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903F57" w14:textId="2AD4A6C1" w:rsidR="00934418" w:rsidRDefault="007E7D6C" w:rsidP="006D4C21">
      <w:pPr>
        <w:spacing w:after="0" w:line="276" w:lineRule="auto"/>
        <w:jc w:val="left"/>
        <w:rPr>
          <w:rFonts w:cs="Arial"/>
          <w:b/>
          <w:color w:val="3B3838"/>
          <w:szCs w:val="20"/>
        </w:rPr>
      </w:pPr>
      <w:r>
        <w:rPr>
          <w:rFonts w:cs="Arial"/>
          <w:b/>
          <w:color w:val="3B3838"/>
          <w:szCs w:val="20"/>
          <w:highlight w:val="yellow"/>
        </w:rPr>
        <w:t>XXX</w:t>
      </w:r>
      <w:r w:rsidR="00C04201" w:rsidRPr="008A37D5">
        <w:rPr>
          <w:rFonts w:cs="Arial"/>
          <w:b/>
          <w:color w:val="3B3838"/>
          <w:szCs w:val="20"/>
          <w:highlight w:val="yellow"/>
        </w:rPr>
        <w:t>-GINREDC</w:t>
      </w:r>
      <w:r>
        <w:rPr>
          <w:rFonts w:cs="Arial"/>
          <w:b/>
          <w:color w:val="3B3838"/>
          <w:szCs w:val="20"/>
          <w:highlight w:val="yellow"/>
        </w:rPr>
        <w:t>A</w:t>
      </w:r>
      <w:r w:rsidR="00C04201" w:rsidRPr="008A37D5">
        <w:rPr>
          <w:rFonts w:cs="Arial"/>
          <w:b/>
          <w:color w:val="3B3838"/>
          <w:szCs w:val="20"/>
          <w:highlight w:val="yellow"/>
        </w:rPr>
        <w:t>-2026</w:t>
      </w:r>
    </w:p>
    <w:p w14:paraId="3515A51E" w14:textId="77777777" w:rsidR="007E7D6C" w:rsidRPr="00B267D2" w:rsidRDefault="007E7D6C" w:rsidP="006D4C21">
      <w:pPr>
        <w:spacing w:after="0" w:line="276" w:lineRule="auto"/>
        <w:jc w:val="left"/>
        <w:rPr>
          <w:rFonts w:cs="Arial"/>
          <w:b/>
          <w:szCs w:val="20"/>
        </w:rPr>
      </w:pPr>
    </w:p>
    <w:p w14:paraId="5EDC9134" w14:textId="152E3756" w:rsidR="00F33A42" w:rsidRPr="00B267D2" w:rsidRDefault="00F33A42" w:rsidP="000E1CEB">
      <w:pPr>
        <w:spacing w:after="0" w:line="276" w:lineRule="auto"/>
        <w:jc w:val="center"/>
        <w:rPr>
          <w:rFonts w:cs="Arial"/>
          <w:b/>
          <w:bCs/>
          <w:color w:val="000000" w:themeColor="text1"/>
          <w:lang w:val="es-ES"/>
        </w:rPr>
      </w:pPr>
      <w:r w:rsidRPr="00B267D2">
        <w:rPr>
          <w:rFonts w:cs="Arial"/>
          <w:b/>
          <w:szCs w:val="20"/>
        </w:rPr>
        <w:t>ANEXO 1</w:t>
      </w:r>
    </w:p>
    <w:p w14:paraId="2880FC69" w14:textId="376681D9" w:rsidR="005A20C8" w:rsidRDefault="000468F6" w:rsidP="000E1CEB">
      <w:pPr>
        <w:spacing w:after="0" w:line="276" w:lineRule="auto"/>
        <w:jc w:val="center"/>
        <w:rPr>
          <w:rFonts w:cs="Arial"/>
          <w:b/>
          <w:bCs/>
          <w:color w:val="000000" w:themeColor="text1"/>
          <w:szCs w:val="20"/>
          <w:lang w:val="es-ES"/>
        </w:rPr>
      </w:pPr>
      <w:r w:rsidRPr="007702AA">
        <w:rPr>
          <w:rFonts w:cs="Arial"/>
          <w:b/>
          <w:bCs/>
          <w:color w:val="000000" w:themeColor="text1"/>
          <w:szCs w:val="20"/>
          <w:lang w:val="es-ES"/>
        </w:rPr>
        <w:t xml:space="preserve">ANEXO 1— </w:t>
      </w:r>
      <w:r w:rsidR="00D32D42" w:rsidRPr="007702AA">
        <w:rPr>
          <w:rFonts w:cs="Arial"/>
          <w:b/>
          <w:bCs/>
          <w:color w:val="000000" w:themeColor="text1"/>
          <w:szCs w:val="20"/>
          <w:lang w:val="es-ES"/>
        </w:rPr>
        <w:t>ANEXO TÉCNICO</w:t>
      </w:r>
    </w:p>
    <w:p w14:paraId="17EF3539" w14:textId="77777777" w:rsidR="00116857" w:rsidRPr="007702AA" w:rsidRDefault="00116857" w:rsidP="000E1CEB">
      <w:pPr>
        <w:spacing w:after="0" w:line="276" w:lineRule="auto"/>
        <w:jc w:val="center"/>
        <w:rPr>
          <w:rFonts w:cs="Arial"/>
          <w:b/>
          <w:bCs/>
          <w:color w:val="000000" w:themeColor="text1"/>
          <w:szCs w:val="20"/>
          <w:lang w:val="es-ES"/>
        </w:rPr>
      </w:pPr>
    </w:p>
    <w:p w14:paraId="7BA56AB3" w14:textId="114464F0" w:rsidR="0005631F" w:rsidRDefault="008676EC" w:rsidP="006D4C21">
      <w:pPr>
        <w:spacing w:after="0" w:line="276" w:lineRule="auto"/>
        <w:ind w:right="191"/>
        <w:rPr>
          <w:rFonts w:cs="Arial"/>
          <w:szCs w:val="20"/>
        </w:rPr>
      </w:pPr>
      <w:r w:rsidRPr="008676EC">
        <w:rPr>
          <w:rFonts w:cs="Arial"/>
          <w:szCs w:val="20"/>
        </w:rPr>
        <w:t>CONTRATAR EL MANTENIMIENTO, ADECUACIÓN Y MEJORAMIENTO FUNCIONAL DEL MUELLE FLOTANTE DE LA CAPITANÍA DE PUERTO DE PROVIDENCIA, INCLUYENDO LA CONSTRUCCIÓN DE LA RAMPA DE ACCESO, EL MEJORAMIENTO DEL SISTEMA DE ANCLAJE, LA INTERVENCIÓN DE LOS ELEMENTOS FLOTANTES Y LA MODERNIZACIÓN DE LAS REDES ELÉCTRICAS E HIDRÁULICAS, DE CONFORMIDAD CON LAS ESPECIFICACIONES TÉCNICAS ESTABLECIDAS</w:t>
      </w:r>
    </w:p>
    <w:p w14:paraId="5E48C969" w14:textId="77777777" w:rsidR="008676EC" w:rsidRPr="007702AA" w:rsidRDefault="008676EC" w:rsidP="006D4C21">
      <w:pPr>
        <w:spacing w:after="0" w:line="276" w:lineRule="auto"/>
        <w:ind w:right="191"/>
        <w:rPr>
          <w:rFonts w:cs="Arial"/>
          <w:b/>
          <w:szCs w:val="20"/>
        </w:rPr>
      </w:pPr>
    </w:p>
    <w:p w14:paraId="046AD4B8" w14:textId="77777777" w:rsidR="002C511F" w:rsidRPr="007702AA" w:rsidRDefault="002C511F" w:rsidP="006D4C21">
      <w:pPr>
        <w:numPr>
          <w:ilvl w:val="0"/>
          <w:numId w:val="3"/>
        </w:numPr>
        <w:spacing w:after="0" w:line="276" w:lineRule="auto"/>
        <w:rPr>
          <w:rFonts w:cs="Arial"/>
          <w:b/>
          <w:color w:val="000000" w:themeColor="text1"/>
          <w:szCs w:val="20"/>
          <w:lang w:val="es-ES"/>
        </w:rPr>
      </w:pPr>
      <w:r w:rsidRPr="007702AA">
        <w:rPr>
          <w:rFonts w:cs="Arial"/>
          <w:b/>
          <w:color w:val="000000" w:themeColor="text1"/>
          <w:szCs w:val="20"/>
          <w:lang w:val="es-ES"/>
        </w:rPr>
        <w:t>DESCRIPCIÓN</w:t>
      </w:r>
      <w:r w:rsidR="0087634C" w:rsidRPr="007702AA">
        <w:rPr>
          <w:rFonts w:cs="Arial"/>
          <w:b/>
          <w:color w:val="000000" w:themeColor="text1"/>
          <w:szCs w:val="20"/>
          <w:lang w:val="es-ES"/>
        </w:rPr>
        <w:t xml:space="preserve"> DEL PROYECTO</w:t>
      </w:r>
      <w:r w:rsidRPr="007702AA">
        <w:rPr>
          <w:rFonts w:cs="Arial"/>
          <w:b/>
          <w:color w:val="000000" w:themeColor="text1"/>
          <w:szCs w:val="20"/>
          <w:lang w:val="es-ES"/>
        </w:rPr>
        <w:t>:</w:t>
      </w:r>
      <w:r w:rsidR="008666AA" w:rsidRPr="007702AA">
        <w:rPr>
          <w:rFonts w:cs="Arial"/>
          <w:b/>
          <w:color w:val="000000" w:themeColor="text1"/>
          <w:szCs w:val="20"/>
          <w:lang w:val="es-ES"/>
        </w:rPr>
        <w:t xml:space="preserve"> </w:t>
      </w:r>
    </w:p>
    <w:p w14:paraId="572A8614" w14:textId="77777777" w:rsidR="000E1CEB" w:rsidRDefault="000E1CEB" w:rsidP="006D4C21">
      <w:pPr>
        <w:spacing w:after="0" w:line="276" w:lineRule="auto"/>
        <w:ind w:right="34"/>
        <w:rPr>
          <w:rFonts w:cs="Arial"/>
          <w:szCs w:val="20"/>
          <w:lang w:val="es-419"/>
        </w:rPr>
      </w:pPr>
    </w:p>
    <w:p w14:paraId="0959BA14" w14:textId="77777777" w:rsidR="0092366B" w:rsidRDefault="0092366B" w:rsidP="0092366B">
      <w:pPr>
        <w:spacing w:after="0" w:line="276" w:lineRule="auto"/>
        <w:ind w:right="34"/>
        <w:rPr>
          <w:rFonts w:cs="Arial"/>
          <w:szCs w:val="20"/>
        </w:rPr>
      </w:pPr>
      <w:r w:rsidRPr="0092366B">
        <w:rPr>
          <w:rFonts w:cs="Arial"/>
          <w:szCs w:val="20"/>
        </w:rPr>
        <w:t>La Dirección General Marítima (DIMAR), como Autoridad Marítima Colombiana, tiene la responsabilidad de ejercer la autoridad en los espacios marítimos jurisdiccionales, garantizar la seguridad integral marítima, proteger la vida humana en el mar, facilitar el desarrollo de las actividades marítimas y fortalecer el poder marítimo nacional, de conformidad con las funciones establecidas en el Decreto 5057 de 2009 y demás disposiciones que lo adicionen, modifiquen o sustituyan.</w:t>
      </w:r>
    </w:p>
    <w:p w14:paraId="42582BC2" w14:textId="77777777" w:rsidR="0092366B" w:rsidRPr="0092366B" w:rsidRDefault="0092366B" w:rsidP="0092366B">
      <w:pPr>
        <w:spacing w:after="0" w:line="276" w:lineRule="auto"/>
        <w:ind w:right="34"/>
        <w:rPr>
          <w:rFonts w:cs="Arial"/>
          <w:szCs w:val="20"/>
        </w:rPr>
      </w:pPr>
    </w:p>
    <w:p w14:paraId="52443B86" w14:textId="77777777" w:rsidR="0092366B" w:rsidRDefault="0092366B" w:rsidP="0092366B">
      <w:pPr>
        <w:spacing w:after="0" w:line="276" w:lineRule="auto"/>
        <w:ind w:right="34"/>
        <w:rPr>
          <w:rFonts w:cs="Arial"/>
          <w:szCs w:val="20"/>
        </w:rPr>
      </w:pPr>
      <w:r w:rsidRPr="0092366B">
        <w:rPr>
          <w:rFonts w:cs="Arial"/>
          <w:szCs w:val="20"/>
        </w:rPr>
        <w:t>Para el cumplimiento de estas funciones, DIMAR dispone de infraestructura marítima y portuaria destinada al apoyo de las operaciones institucionales, la atención de usuarios del sector marítimo y la prestación de servicios asociados al ejercicio de la autoridad marítima. Dentro de esta infraestructura se encuentra el muelle flotante ubicado en la isla de Providencia, el cual constituye un activo estratégico para el desarrollo de actividades operativas, logísticas y administrativas relacionadas con el cumplimiento de la misión institucional.</w:t>
      </w:r>
    </w:p>
    <w:p w14:paraId="73BF51D7" w14:textId="77777777" w:rsidR="0092366B" w:rsidRPr="0092366B" w:rsidRDefault="0092366B" w:rsidP="0092366B">
      <w:pPr>
        <w:spacing w:after="0" w:line="276" w:lineRule="auto"/>
        <w:ind w:right="34"/>
        <w:rPr>
          <w:rFonts w:cs="Arial"/>
          <w:szCs w:val="20"/>
        </w:rPr>
      </w:pPr>
    </w:p>
    <w:p w14:paraId="1EAC6E9B" w14:textId="77777777" w:rsidR="0092366B" w:rsidRDefault="0092366B" w:rsidP="0092366B">
      <w:pPr>
        <w:spacing w:after="0" w:line="276" w:lineRule="auto"/>
        <w:ind w:right="34"/>
        <w:rPr>
          <w:rFonts w:cs="Arial"/>
          <w:szCs w:val="20"/>
        </w:rPr>
      </w:pPr>
      <w:r w:rsidRPr="0092366B">
        <w:rPr>
          <w:rFonts w:cs="Arial"/>
          <w:szCs w:val="20"/>
        </w:rPr>
        <w:t xml:space="preserve">Como resultado de las inspecciones y verificaciones efectuadas sobre la infraestructura, se evidenció la necesidad de ejecutar actividades de mantenimiento, conservación y adecuación orientadas a restablecer las condiciones de seguridad, funcionalidad y servicio del muelle flotante y sus estructuras complementarias. Las intervenciones contemplan la construcción de una rampa de acceso en concreto reforzado, el mantenimiento preventivo y correctivo de los flotadores existentes, el mantenimiento integral de las superficies en madera Cumarú, la reposición de juntas </w:t>
      </w:r>
      <w:proofErr w:type="spellStart"/>
      <w:r w:rsidRPr="0092366B">
        <w:rPr>
          <w:rFonts w:cs="Arial"/>
          <w:szCs w:val="20"/>
        </w:rPr>
        <w:t>elastoméricas</w:t>
      </w:r>
      <w:proofErr w:type="spellEnd"/>
      <w:r w:rsidRPr="0092366B">
        <w:rPr>
          <w:rFonts w:cs="Arial"/>
          <w:szCs w:val="20"/>
        </w:rPr>
        <w:t xml:space="preserve"> y elementos de unión entre pontones, la implementación de sistemas de fijación mediante pesos muertos y cadenas de anclaje, así como la modernización de las redes eléctricas e hidráulicas asociadas a la infraestructura.</w:t>
      </w:r>
    </w:p>
    <w:p w14:paraId="67898B91" w14:textId="77777777" w:rsidR="009166A5" w:rsidRPr="0092366B" w:rsidRDefault="009166A5" w:rsidP="0092366B">
      <w:pPr>
        <w:spacing w:after="0" w:line="276" w:lineRule="auto"/>
        <w:ind w:right="34"/>
        <w:rPr>
          <w:rFonts w:cs="Arial"/>
          <w:szCs w:val="20"/>
        </w:rPr>
      </w:pPr>
    </w:p>
    <w:p w14:paraId="581BEB80" w14:textId="77777777" w:rsidR="0092366B" w:rsidRDefault="0092366B" w:rsidP="0092366B">
      <w:pPr>
        <w:spacing w:after="0" w:line="276" w:lineRule="auto"/>
        <w:ind w:right="34"/>
        <w:rPr>
          <w:rFonts w:cs="Arial"/>
          <w:szCs w:val="20"/>
        </w:rPr>
      </w:pPr>
      <w:r w:rsidRPr="0092366B">
        <w:rPr>
          <w:rFonts w:cs="Arial"/>
          <w:szCs w:val="20"/>
        </w:rPr>
        <w:t xml:space="preserve">Asimismo, se proyecta la instalación de torretas de servicios eléctricos e hidráulicos, luminarias con tecnología LED alimentadas mediante sistemas fotovoltaicos, canalizaciones y acometidas eléctricas para ambiente marino, cajas de inspección, sistemas de protección y distribución eléctrica, así como </w:t>
      </w:r>
      <w:r w:rsidRPr="0092366B">
        <w:rPr>
          <w:rFonts w:cs="Arial"/>
          <w:szCs w:val="20"/>
        </w:rPr>
        <w:lastRenderedPageBreak/>
        <w:t xml:space="preserve">elementos de emergencia y </w:t>
      </w:r>
      <w:proofErr w:type="spellStart"/>
      <w:r w:rsidRPr="0092366B">
        <w:rPr>
          <w:rFonts w:cs="Arial"/>
          <w:szCs w:val="20"/>
        </w:rPr>
        <w:t>contraincendio</w:t>
      </w:r>
      <w:proofErr w:type="spellEnd"/>
      <w:r w:rsidRPr="0092366B">
        <w:rPr>
          <w:rFonts w:cs="Arial"/>
          <w:szCs w:val="20"/>
        </w:rPr>
        <w:t xml:space="preserve"> destinados a fortalecer las condiciones de seguridad operacional del muelle.</w:t>
      </w:r>
    </w:p>
    <w:p w14:paraId="249E9C9E" w14:textId="77777777" w:rsidR="009166A5" w:rsidRPr="0092366B" w:rsidRDefault="009166A5" w:rsidP="0092366B">
      <w:pPr>
        <w:spacing w:after="0" w:line="276" w:lineRule="auto"/>
        <w:ind w:right="34"/>
        <w:rPr>
          <w:rFonts w:cs="Arial"/>
          <w:szCs w:val="20"/>
        </w:rPr>
      </w:pPr>
    </w:p>
    <w:p w14:paraId="42267A5F" w14:textId="77777777" w:rsidR="0092366B" w:rsidRDefault="0092366B" w:rsidP="0092366B">
      <w:pPr>
        <w:spacing w:after="0" w:line="276" w:lineRule="auto"/>
        <w:ind w:right="34"/>
        <w:rPr>
          <w:rFonts w:cs="Arial"/>
          <w:szCs w:val="20"/>
        </w:rPr>
      </w:pPr>
      <w:r w:rsidRPr="0092366B">
        <w:rPr>
          <w:rFonts w:cs="Arial"/>
          <w:szCs w:val="20"/>
        </w:rPr>
        <w:t>Estas actividades permitirán mejorar la capacidad operativa de la infraestructura, garantizar la seguridad de los usuarios y embarcaciones que utilizan el muelle, optimizar la prestación de los servicios marítimos y prolongar la vida útil de los elementos estructurales expuestos a las condiciones ambientales propias del entorno marino.</w:t>
      </w:r>
    </w:p>
    <w:p w14:paraId="1F227377" w14:textId="77777777" w:rsidR="009166A5" w:rsidRPr="0092366B" w:rsidRDefault="009166A5" w:rsidP="0092366B">
      <w:pPr>
        <w:spacing w:after="0" w:line="276" w:lineRule="auto"/>
        <w:ind w:right="34"/>
        <w:rPr>
          <w:rFonts w:cs="Arial"/>
          <w:szCs w:val="20"/>
        </w:rPr>
      </w:pPr>
    </w:p>
    <w:p w14:paraId="5931656D" w14:textId="77777777" w:rsidR="0092366B" w:rsidRDefault="0092366B" w:rsidP="0092366B">
      <w:pPr>
        <w:spacing w:after="0" w:line="276" w:lineRule="auto"/>
        <w:ind w:right="34"/>
        <w:rPr>
          <w:rFonts w:cs="Arial"/>
          <w:szCs w:val="20"/>
        </w:rPr>
      </w:pPr>
      <w:r w:rsidRPr="0092366B">
        <w:rPr>
          <w:rFonts w:cs="Arial"/>
          <w:szCs w:val="20"/>
        </w:rPr>
        <w:t>Actualmente, DIMAR no cuenta con el personal especializado, los equipos ni los recursos técnicos suficientes para ejecutar directamente la totalidad de las actividades requeridas, especialmente aquellas relacionadas con obras civiles, sistemas eléctricos para ambientes marinos, estructuras flotantes, sistemas de anclaje y demás actividades especializadas. Por tal motivo, se hace necesario contratar una persona natural o jurídica con experiencia e idoneidad técnica demostrada para desarrollar las actividades objeto del presente proceso contractual.</w:t>
      </w:r>
    </w:p>
    <w:p w14:paraId="2FEBF02E" w14:textId="77777777" w:rsidR="009166A5" w:rsidRPr="0092366B" w:rsidRDefault="009166A5" w:rsidP="0092366B">
      <w:pPr>
        <w:spacing w:after="0" w:line="276" w:lineRule="auto"/>
        <w:ind w:right="34"/>
        <w:rPr>
          <w:rFonts w:cs="Arial"/>
          <w:szCs w:val="20"/>
        </w:rPr>
      </w:pPr>
    </w:p>
    <w:p w14:paraId="570CFB69" w14:textId="77777777" w:rsidR="0092366B" w:rsidRDefault="0092366B" w:rsidP="0092366B">
      <w:pPr>
        <w:spacing w:after="0" w:line="276" w:lineRule="auto"/>
        <w:ind w:right="34"/>
        <w:rPr>
          <w:rFonts w:cs="Arial"/>
          <w:szCs w:val="20"/>
        </w:rPr>
      </w:pPr>
      <w:r w:rsidRPr="0092366B">
        <w:rPr>
          <w:rFonts w:cs="Arial"/>
          <w:szCs w:val="20"/>
        </w:rPr>
        <w:t>La no ejecución de las actividades previstas ocasionaría un deterioro progresivo de la infraestructura, afectando la funcionalidad del muelle, disminuyendo las condiciones de seguridad para usuarios y embarcaciones, incrementando los costos de futuras intervenciones correctivas y limitando la capacidad operativa de la Dirección General Marítima en la isla de Providencia.</w:t>
      </w:r>
    </w:p>
    <w:p w14:paraId="3D95C40E" w14:textId="77777777" w:rsidR="009166A5" w:rsidRPr="0092366B" w:rsidRDefault="009166A5" w:rsidP="0092366B">
      <w:pPr>
        <w:spacing w:after="0" w:line="276" w:lineRule="auto"/>
        <w:ind w:right="34"/>
        <w:rPr>
          <w:rFonts w:cs="Arial"/>
          <w:szCs w:val="20"/>
        </w:rPr>
      </w:pPr>
    </w:p>
    <w:p w14:paraId="2815CBCE" w14:textId="77777777" w:rsidR="0092366B" w:rsidRPr="0092366B" w:rsidRDefault="0092366B" w:rsidP="0092366B">
      <w:pPr>
        <w:spacing w:after="0" w:line="276" w:lineRule="auto"/>
        <w:ind w:right="34"/>
        <w:rPr>
          <w:rFonts w:cs="Arial"/>
          <w:szCs w:val="20"/>
        </w:rPr>
      </w:pPr>
      <w:r w:rsidRPr="0092366B">
        <w:rPr>
          <w:rFonts w:cs="Arial"/>
          <w:szCs w:val="20"/>
        </w:rPr>
        <w:t>En consecuencia, resulta necesario adelantar el proceso contractual para ejecutar las obras de mantenimiento, conservación y adecuación del muelle flotante de DIMAR en Providencia, garantizando la continuidad del servicio, la protección de la infraestructura, la seguridad operacional y el cumplimiento de las funciones misionales de la Autoridad Marítima Colombiana.</w:t>
      </w:r>
    </w:p>
    <w:p w14:paraId="7F6AAF02" w14:textId="77777777" w:rsidR="0092366B" w:rsidRDefault="0092366B" w:rsidP="006D4C21">
      <w:pPr>
        <w:spacing w:after="0" w:line="276" w:lineRule="auto"/>
        <w:ind w:right="34"/>
        <w:rPr>
          <w:rFonts w:cs="Arial"/>
          <w:szCs w:val="20"/>
          <w:lang w:val="es-419"/>
        </w:rPr>
      </w:pPr>
    </w:p>
    <w:p w14:paraId="3F86ACA4" w14:textId="77777777" w:rsidR="00635E19" w:rsidRPr="007702AA" w:rsidRDefault="004C5636" w:rsidP="006D4C21">
      <w:pPr>
        <w:numPr>
          <w:ilvl w:val="0"/>
          <w:numId w:val="3"/>
        </w:numPr>
        <w:spacing w:after="0" w:line="276" w:lineRule="auto"/>
        <w:rPr>
          <w:rFonts w:cs="Arial"/>
          <w:b/>
          <w:color w:val="000000" w:themeColor="text1"/>
          <w:szCs w:val="20"/>
          <w:lang w:val="es-ES"/>
        </w:rPr>
      </w:pPr>
      <w:r w:rsidRPr="007702AA">
        <w:rPr>
          <w:rFonts w:cs="Arial"/>
          <w:b/>
          <w:color w:val="000000" w:themeColor="text1"/>
          <w:szCs w:val="20"/>
          <w:lang w:val="es-ES"/>
        </w:rPr>
        <w:t>DESCRIPCIÓ</w:t>
      </w:r>
      <w:r w:rsidR="00635E19" w:rsidRPr="007702AA">
        <w:rPr>
          <w:rFonts w:cs="Arial"/>
          <w:b/>
          <w:color w:val="000000" w:themeColor="text1"/>
          <w:szCs w:val="20"/>
          <w:lang w:val="es-ES"/>
        </w:rPr>
        <w:t xml:space="preserve">N </w:t>
      </w:r>
      <w:r w:rsidR="0067078E" w:rsidRPr="007702AA">
        <w:rPr>
          <w:rFonts w:cs="Arial"/>
          <w:b/>
          <w:color w:val="000000" w:themeColor="text1"/>
          <w:szCs w:val="20"/>
          <w:lang w:val="es-ES"/>
        </w:rPr>
        <w:t xml:space="preserve">OBRA </w:t>
      </w:r>
      <w:r w:rsidR="00635E19" w:rsidRPr="007702AA">
        <w:rPr>
          <w:rFonts w:cs="Arial"/>
          <w:b/>
          <w:color w:val="000000" w:themeColor="text1"/>
          <w:szCs w:val="20"/>
          <w:lang w:val="es-ES"/>
        </w:rPr>
        <w:t>ACTUAL</w:t>
      </w:r>
      <w:r w:rsidR="00C27A89" w:rsidRPr="007702AA">
        <w:rPr>
          <w:rFonts w:cs="Arial"/>
          <w:b/>
          <w:color w:val="000000" w:themeColor="text1"/>
          <w:szCs w:val="20"/>
          <w:lang w:val="es-ES"/>
        </w:rPr>
        <w:t xml:space="preserve"> O ZONA A INTERVENIR</w:t>
      </w:r>
    </w:p>
    <w:p w14:paraId="5F93AF3E" w14:textId="77777777" w:rsidR="0005631F" w:rsidRDefault="0005631F" w:rsidP="006D4C21">
      <w:pPr>
        <w:pStyle w:val="Prrafodelista"/>
        <w:spacing w:after="0" w:line="276" w:lineRule="auto"/>
        <w:ind w:right="34"/>
        <w:rPr>
          <w:rFonts w:cs="Arial"/>
          <w:b/>
          <w:bCs/>
          <w:szCs w:val="20"/>
        </w:rPr>
      </w:pPr>
    </w:p>
    <w:p w14:paraId="464F02C2" w14:textId="77777777" w:rsidR="00B82FCB" w:rsidRDefault="00B82FCB" w:rsidP="00B82FCB">
      <w:pPr>
        <w:spacing w:after="0" w:line="276" w:lineRule="auto"/>
        <w:ind w:right="34"/>
        <w:rPr>
          <w:rFonts w:cs="Arial"/>
          <w:szCs w:val="20"/>
        </w:rPr>
      </w:pPr>
      <w:r w:rsidRPr="00B82FCB">
        <w:rPr>
          <w:rFonts w:cs="Arial"/>
          <w:szCs w:val="20"/>
        </w:rPr>
        <w:t>La zona de intervención corresponde al muelle flotante administrado por la Dirección General Marítima (DIMAR) en la isla de Providencia, infraestructura destinada al apoyo de las operaciones marítimas institucionales y a la prestación de servicios asociados al ejercicio de la autoridad marítima.</w:t>
      </w:r>
    </w:p>
    <w:p w14:paraId="6BA9DBFF" w14:textId="77777777" w:rsidR="00B82FCB" w:rsidRPr="00B82FCB" w:rsidRDefault="00B82FCB" w:rsidP="00B82FCB">
      <w:pPr>
        <w:spacing w:after="0" w:line="276" w:lineRule="auto"/>
        <w:ind w:right="34"/>
        <w:rPr>
          <w:rFonts w:cs="Arial"/>
          <w:szCs w:val="20"/>
        </w:rPr>
      </w:pPr>
    </w:p>
    <w:p w14:paraId="602997ED" w14:textId="77777777" w:rsidR="00B82FCB" w:rsidRDefault="00B82FCB" w:rsidP="00B82FCB">
      <w:pPr>
        <w:spacing w:after="0" w:line="276" w:lineRule="auto"/>
        <w:ind w:right="34"/>
        <w:rPr>
          <w:rFonts w:cs="Arial"/>
          <w:szCs w:val="20"/>
        </w:rPr>
      </w:pPr>
      <w:r w:rsidRPr="00B82FCB">
        <w:rPr>
          <w:rFonts w:cs="Arial"/>
          <w:szCs w:val="20"/>
        </w:rPr>
        <w:t>Durante las inspecciones realizadas se identificaron condiciones de deterioro y desgaste asociadas a los elementos flotantes, componentes de unión entre pontones, superficies de madera expuestas al ambiente marino, sistemas de fijación y anclaje, así como limitaciones en las redes de servicios eléctricos e hidráulicos instaladas en la infraestructura.</w:t>
      </w:r>
    </w:p>
    <w:p w14:paraId="663E51C4" w14:textId="77777777" w:rsidR="00B82FCB" w:rsidRPr="00B82FCB" w:rsidRDefault="00B82FCB" w:rsidP="00B82FCB">
      <w:pPr>
        <w:spacing w:after="0" w:line="276" w:lineRule="auto"/>
        <w:ind w:right="34"/>
        <w:rPr>
          <w:rFonts w:cs="Arial"/>
          <w:szCs w:val="20"/>
        </w:rPr>
      </w:pPr>
    </w:p>
    <w:p w14:paraId="36B65BEE" w14:textId="77777777" w:rsidR="00B82FCB" w:rsidRDefault="00B82FCB" w:rsidP="00B82FCB">
      <w:pPr>
        <w:spacing w:after="0" w:line="276" w:lineRule="auto"/>
        <w:ind w:right="34"/>
        <w:rPr>
          <w:rFonts w:cs="Arial"/>
          <w:szCs w:val="20"/>
        </w:rPr>
      </w:pPr>
      <w:r w:rsidRPr="00B82FCB">
        <w:rPr>
          <w:rFonts w:cs="Arial"/>
          <w:szCs w:val="20"/>
        </w:rPr>
        <w:t>Con el fin de restablecer las condiciones de seguridad y operación del muelle, se ejecutarán actividades que comprenden la construcción de una rampa de acceso en concreto reforzado con sus respectivos elementos de cimentación, muros de contención, rellenos y estructura complementaria. Igualmente, se realizará el mantenimiento integral de los flotadores existentes mediante labores de inspección, limpieza, reparación, reposición de materiales y sustitución de elementos deteriorados que afecten la capacidad de flotación y estabilidad de la estructura.</w:t>
      </w:r>
    </w:p>
    <w:p w14:paraId="78B4E1B6" w14:textId="77777777" w:rsidR="00B82FCB" w:rsidRPr="00B82FCB" w:rsidRDefault="00B82FCB" w:rsidP="00B82FCB">
      <w:pPr>
        <w:spacing w:after="0" w:line="276" w:lineRule="auto"/>
        <w:ind w:right="34"/>
        <w:rPr>
          <w:rFonts w:cs="Arial"/>
          <w:szCs w:val="20"/>
        </w:rPr>
      </w:pPr>
    </w:p>
    <w:p w14:paraId="0CF18478" w14:textId="77777777" w:rsidR="00B82FCB" w:rsidRDefault="00B82FCB" w:rsidP="00B82FCB">
      <w:pPr>
        <w:spacing w:after="0" w:line="276" w:lineRule="auto"/>
        <w:ind w:right="34"/>
        <w:rPr>
          <w:rFonts w:cs="Arial"/>
          <w:szCs w:val="20"/>
        </w:rPr>
      </w:pPr>
      <w:r w:rsidRPr="00B82FCB">
        <w:rPr>
          <w:rFonts w:cs="Arial"/>
          <w:szCs w:val="20"/>
        </w:rPr>
        <w:t>Adicionalmente, se llevará a cabo el mantenimiento de las superficies en madera Cumarú que conforman los pontones y la pasarela del muelle, incluyendo actividades de lavado, desengrasado, lijado, pulido, ajuste de elementos de fijación, reposición de tornillería y aplicación de productos protectores especializados para ambientes marinos.</w:t>
      </w:r>
    </w:p>
    <w:p w14:paraId="22F82A43" w14:textId="77777777" w:rsidR="00B82FCB" w:rsidRPr="00B82FCB" w:rsidRDefault="00B82FCB" w:rsidP="00B82FCB">
      <w:pPr>
        <w:spacing w:after="0" w:line="276" w:lineRule="auto"/>
        <w:ind w:right="34"/>
        <w:rPr>
          <w:rFonts w:cs="Arial"/>
          <w:szCs w:val="20"/>
        </w:rPr>
      </w:pPr>
    </w:p>
    <w:p w14:paraId="28739C41" w14:textId="77777777" w:rsidR="00B82FCB" w:rsidRDefault="00B82FCB" w:rsidP="00B82FCB">
      <w:pPr>
        <w:spacing w:after="0" w:line="276" w:lineRule="auto"/>
        <w:ind w:right="34"/>
        <w:rPr>
          <w:rFonts w:cs="Arial"/>
          <w:szCs w:val="20"/>
        </w:rPr>
      </w:pPr>
      <w:r w:rsidRPr="00B82FCB">
        <w:rPr>
          <w:rFonts w:cs="Arial"/>
          <w:szCs w:val="20"/>
        </w:rPr>
        <w:t xml:space="preserve">La intervención también contempla la reposición de juntas </w:t>
      </w:r>
      <w:proofErr w:type="spellStart"/>
      <w:r w:rsidRPr="00B82FCB">
        <w:rPr>
          <w:rFonts w:cs="Arial"/>
          <w:szCs w:val="20"/>
        </w:rPr>
        <w:t>elastoméricas</w:t>
      </w:r>
      <w:proofErr w:type="spellEnd"/>
      <w:r w:rsidRPr="00B82FCB">
        <w:rPr>
          <w:rFonts w:cs="Arial"/>
          <w:szCs w:val="20"/>
        </w:rPr>
        <w:t>, bujes y sistemas de unión entre pontones, así como la construcción e instalación de pesos muertos y cadenas de anclaje para mejorar el sistema de fijación y estabilidad de la estructura flotante.</w:t>
      </w:r>
    </w:p>
    <w:p w14:paraId="5609D312" w14:textId="77777777" w:rsidR="00B82FCB" w:rsidRPr="00B82FCB" w:rsidRDefault="00B82FCB" w:rsidP="00B82FCB">
      <w:pPr>
        <w:spacing w:after="0" w:line="276" w:lineRule="auto"/>
        <w:ind w:right="34"/>
        <w:rPr>
          <w:rFonts w:cs="Arial"/>
          <w:szCs w:val="20"/>
        </w:rPr>
      </w:pPr>
    </w:p>
    <w:p w14:paraId="763E26FA" w14:textId="77777777" w:rsidR="00B82FCB" w:rsidRDefault="00B82FCB" w:rsidP="00B82FCB">
      <w:pPr>
        <w:spacing w:after="0" w:line="276" w:lineRule="auto"/>
        <w:ind w:right="34"/>
        <w:rPr>
          <w:rFonts w:cs="Arial"/>
          <w:szCs w:val="20"/>
        </w:rPr>
      </w:pPr>
      <w:r w:rsidRPr="00B82FCB">
        <w:rPr>
          <w:rFonts w:cs="Arial"/>
          <w:szCs w:val="20"/>
        </w:rPr>
        <w:t xml:space="preserve">En cuanto a las instalaciones de servicios, se realizará la modernización de la red eléctrica mediante el suministro e instalación de acometidas, canalizaciones, cajas de paso, luminarias, tableros de protección y torretas de servicios para distribución de energía y agua. De igual forma, se adecuará la red hidráulica y se instalarán elementos de emergencia y protección </w:t>
      </w:r>
      <w:proofErr w:type="spellStart"/>
      <w:r w:rsidRPr="00B82FCB">
        <w:rPr>
          <w:rFonts w:cs="Arial"/>
          <w:szCs w:val="20"/>
        </w:rPr>
        <w:t>contraincendio</w:t>
      </w:r>
      <w:proofErr w:type="spellEnd"/>
      <w:r w:rsidRPr="00B82FCB">
        <w:rPr>
          <w:rFonts w:cs="Arial"/>
          <w:szCs w:val="20"/>
        </w:rPr>
        <w:t>, garantizando condiciones adecuadas para la operación segura del muelle.</w:t>
      </w:r>
    </w:p>
    <w:p w14:paraId="78B0D14C" w14:textId="77777777" w:rsidR="00B82FCB" w:rsidRPr="00B82FCB" w:rsidRDefault="00B82FCB" w:rsidP="00B82FCB">
      <w:pPr>
        <w:spacing w:after="0" w:line="276" w:lineRule="auto"/>
        <w:ind w:right="34"/>
        <w:rPr>
          <w:rFonts w:cs="Arial"/>
          <w:szCs w:val="20"/>
        </w:rPr>
      </w:pPr>
    </w:p>
    <w:p w14:paraId="496A3BF5" w14:textId="77777777" w:rsidR="00B82FCB" w:rsidRDefault="00B82FCB" w:rsidP="00B82FCB">
      <w:pPr>
        <w:spacing w:after="0" w:line="276" w:lineRule="auto"/>
        <w:ind w:right="34"/>
        <w:rPr>
          <w:rFonts w:cs="Arial"/>
          <w:szCs w:val="20"/>
        </w:rPr>
      </w:pPr>
      <w:r w:rsidRPr="00B82FCB">
        <w:rPr>
          <w:rFonts w:cs="Arial"/>
          <w:szCs w:val="20"/>
        </w:rPr>
        <w:t>Finalmente, se ejecutarán actividades de manejo, retiro y disposición final de residuos de construcción y demolición generados durante la intervención, en cumplimiento de la normativa ambiental vigente.</w:t>
      </w:r>
    </w:p>
    <w:p w14:paraId="4C8ABC84" w14:textId="77777777" w:rsidR="00B82FCB" w:rsidRPr="00B82FCB" w:rsidRDefault="00B82FCB" w:rsidP="00B82FCB">
      <w:pPr>
        <w:spacing w:after="0" w:line="276" w:lineRule="auto"/>
        <w:ind w:right="34"/>
        <w:rPr>
          <w:rFonts w:cs="Arial"/>
          <w:szCs w:val="20"/>
        </w:rPr>
      </w:pPr>
    </w:p>
    <w:p w14:paraId="0B8AF8A7" w14:textId="77777777" w:rsidR="00B82FCB" w:rsidRPr="00B82FCB" w:rsidRDefault="00B82FCB" w:rsidP="00B82FCB">
      <w:pPr>
        <w:spacing w:after="0" w:line="276" w:lineRule="auto"/>
        <w:ind w:right="34"/>
        <w:rPr>
          <w:rFonts w:cs="Arial"/>
          <w:szCs w:val="20"/>
        </w:rPr>
      </w:pPr>
      <w:r w:rsidRPr="00B82FCB">
        <w:rPr>
          <w:rFonts w:cs="Arial"/>
          <w:szCs w:val="20"/>
        </w:rPr>
        <w:t>Las actividades descritas permitirán recuperar las condiciones de servicio de la infraestructura, incrementar su seguridad, mejorar su funcionalidad y asegurar la continuidad de las operaciones desarrolladas por la Dirección General Marítima en la isla de Providencia.</w:t>
      </w:r>
    </w:p>
    <w:p w14:paraId="0CD41268" w14:textId="77777777" w:rsidR="00B82FCB" w:rsidRPr="00B82FCB" w:rsidRDefault="00B82FCB" w:rsidP="00B82FCB">
      <w:pPr>
        <w:spacing w:after="0" w:line="276" w:lineRule="auto"/>
        <w:ind w:right="34"/>
        <w:rPr>
          <w:rFonts w:cs="Arial"/>
          <w:szCs w:val="20"/>
        </w:rPr>
      </w:pPr>
    </w:p>
    <w:p w14:paraId="2876F5B7" w14:textId="77777777" w:rsidR="00343BE6" w:rsidRPr="007702AA" w:rsidRDefault="00C75943" w:rsidP="006D4C21">
      <w:pPr>
        <w:numPr>
          <w:ilvl w:val="0"/>
          <w:numId w:val="4"/>
        </w:numPr>
        <w:spacing w:after="0" w:line="276" w:lineRule="auto"/>
        <w:rPr>
          <w:rFonts w:cs="Arial"/>
          <w:b/>
          <w:iCs/>
          <w:color w:val="000000" w:themeColor="text1"/>
          <w:szCs w:val="20"/>
        </w:rPr>
      </w:pPr>
      <w:r w:rsidRPr="007702AA">
        <w:rPr>
          <w:rFonts w:cs="Arial"/>
          <w:b/>
          <w:iCs/>
          <w:color w:val="000000" w:themeColor="text1"/>
          <w:szCs w:val="20"/>
        </w:rPr>
        <w:t xml:space="preserve"> </w:t>
      </w:r>
      <w:r w:rsidR="00343BE6" w:rsidRPr="007702AA">
        <w:rPr>
          <w:rFonts w:cs="Arial"/>
          <w:b/>
          <w:iCs/>
          <w:color w:val="000000" w:themeColor="text1"/>
          <w:szCs w:val="20"/>
        </w:rPr>
        <w:t>Localización:</w:t>
      </w:r>
    </w:p>
    <w:p w14:paraId="1DCC3545" w14:textId="77777777" w:rsidR="000E1CEB" w:rsidRDefault="000E1CEB" w:rsidP="006D4C21">
      <w:pPr>
        <w:spacing w:after="0" w:line="276" w:lineRule="auto"/>
        <w:ind w:left="709"/>
        <w:jc w:val="center"/>
        <w:rPr>
          <w:rFonts w:cs="Arial"/>
        </w:rPr>
      </w:pPr>
    </w:p>
    <w:p w14:paraId="10930FF8" w14:textId="3365D376" w:rsidR="0005631F" w:rsidRPr="00B267D2" w:rsidRDefault="006D0ED4" w:rsidP="00F64E30">
      <w:pPr>
        <w:spacing w:after="0" w:line="276" w:lineRule="auto"/>
        <w:jc w:val="center"/>
        <w:rPr>
          <w:rFonts w:cs="Arial"/>
        </w:rPr>
      </w:pPr>
      <w:r w:rsidRPr="006D0ED4">
        <w:rPr>
          <w:rFonts w:cs="Arial"/>
          <w:noProof/>
        </w:rPr>
        <w:drawing>
          <wp:inline distT="0" distB="0" distL="0" distR="0" wp14:anchorId="646E249D" wp14:editId="7CA9775C">
            <wp:extent cx="4691153" cy="2676525"/>
            <wp:effectExtent l="0" t="0" r="0" b="0"/>
            <wp:docPr id="13529031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903152" name=""/>
                    <pic:cNvPicPr/>
                  </pic:nvPicPr>
                  <pic:blipFill>
                    <a:blip r:embed="rId11"/>
                    <a:stretch>
                      <a:fillRect/>
                    </a:stretch>
                  </pic:blipFill>
                  <pic:spPr>
                    <a:xfrm>
                      <a:off x="0" y="0"/>
                      <a:ext cx="4701595" cy="2682483"/>
                    </a:xfrm>
                    <a:prstGeom prst="rect">
                      <a:avLst/>
                    </a:prstGeom>
                  </pic:spPr>
                </pic:pic>
              </a:graphicData>
            </a:graphic>
          </wp:inline>
        </w:drawing>
      </w:r>
    </w:p>
    <w:p w14:paraId="74D84AA6" w14:textId="0C494B39" w:rsidR="0005631F" w:rsidRPr="00B267D2" w:rsidRDefault="0005631F" w:rsidP="006D4C21">
      <w:pPr>
        <w:pStyle w:val="Prrafodelista"/>
        <w:numPr>
          <w:ilvl w:val="0"/>
          <w:numId w:val="4"/>
        </w:numPr>
        <w:tabs>
          <w:tab w:val="left" w:pos="1113"/>
        </w:tabs>
        <w:spacing w:after="0" w:line="276" w:lineRule="auto"/>
        <w:jc w:val="center"/>
        <w:rPr>
          <w:rFonts w:cs="Arial"/>
          <w:noProof/>
          <w:sz w:val="16"/>
          <w:lang w:val="es-ES"/>
        </w:rPr>
      </w:pPr>
      <w:r w:rsidRPr="00B267D2">
        <w:rPr>
          <w:rFonts w:cs="Arial"/>
          <w:noProof/>
          <w:sz w:val="16"/>
          <w:lang w:val="es-ES"/>
        </w:rPr>
        <w:t xml:space="preserve">Figura 1.1. Localización de la vía </w:t>
      </w:r>
      <w:r w:rsidR="006D0ED4">
        <w:rPr>
          <w:rFonts w:cs="Arial"/>
          <w:noProof/>
          <w:sz w:val="16"/>
          <w:lang w:val="es-ES"/>
        </w:rPr>
        <w:t>–</w:t>
      </w:r>
      <w:r w:rsidRPr="00B267D2">
        <w:rPr>
          <w:rFonts w:cs="Arial"/>
          <w:noProof/>
          <w:sz w:val="16"/>
          <w:lang w:val="es-ES"/>
        </w:rPr>
        <w:t xml:space="preserve"> </w:t>
      </w:r>
      <w:r w:rsidR="006D0ED4">
        <w:rPr>
          <w:rFonts w:cs="Arial"/>
          <w:noProof/>
          <w:sz w:val="16"/>
          <w:lang w:val="es-ES"/>
        </w:rPr>
        <w:t>Capitania de Puerto de la Dirección General Maritima, ubicada en la Isla de Providencia</w:t>
      </w:r>
    </w:p>
    <w:p w14:paraId="5985DC19" w14:textId="77777777" w:rsidR="00B3725C" w:rsidRPr="007702AA" w:rsidRDefault="00B3725C" w:rsidP="006D4C21">
      <w:pPr>
        <w:spacing w:after="0" w:line="276" w:lineRule="auto"/>
        <w:ind w:left="720"/>
        <w:rPr>
          <w:rFonts w:cs="Arial"/>
          <w:b/>
          <w:color w:val="000000" w:themeColor="text1"/>
          <w:szCs w:val="20"/>
          <w:lang w:val="es-ES"/>
        </w:rPr>
      </w:pPr>
    </w:p>
    <w:p w14:paraId="2741CF6F" w14:textId="4E900DC2" w:rsidR="00890854" w:rsidRPr="007702AA" w:rsidRDefault="00381BDB" w:rsidP="006D4C21">
      <w:pPr>
        <w:numPr>
          <w:ilvl w:val="0"/>
          <w:numId w:val="3"/>
        </w:numPr>
        <w:spacing w:after="0" w:line="276" w:lineRule="auto"/>
        <w:rPr>
          <w:rFonts w:cs="Arial"/>
          <w:b/>
          <w:color w:val="000000" w:themeColor="text1"/>
          <w:szCs w:val="20"/>
          <w:lang w:val="es-ES"/>
        </w:rPr>
      </w:pPr>
      <w:r w:rsidRPr="007702AA">
        <w:rPr>
          <w:rFonts w:cs="Arial"/>
          <w:b/>
          <w:color w:val="000000" w:themeColor="text1"/>
          <w:szCs w:val="20"/>
          <w:lang w:val="es-ES"/>
        </w:rPr>
        <w:t>ACTIVIDADES POR EJECUTAR</w:t>
      </w:r>
      <w:r w:rsidR="00890854" w:rsidRPr="007702AA">
        <w:rPr>
          <w:rFonts w:cs="Arial"/>
          <w:b/>
          <w:color w:val="000000" w:themeColor="text1"/>
          <w:szCs w:val="20"/>
          <w:lang w:val="es-ES"/>
        </w:rPr>
        <w:t xml:space="preserve"> Y ALCANCE:</w:t>
      </w:r>
    </w:p>
    <w:p w14:paraId="51CA5026" w14:textId="77777777" w:rsidR="006D0ED4" w:rsidRDefault="006D0ED4" w:rsidP="006D4C21">
      <w:pPr>
        <w:spacing w:after="0" w:line="276" w:lineRule="auto"/>
        <w:rPr>
          <w:rFonts w:cs="Arial"/>
          <w:color w:val="000000" w:themeColor="text1"/>
          <w:szCs w:val="20"/>
          <w:lang w:val="es-ES"/>
        </w:rPr>
      </w:pPr>
    </w:p>
    <w:p w14:paraId="22BFAE6B" w14:textId="72D789B1" w:rsidR="00E41D84" w:rsidRPr="007702AA" w:rsidRDefault="00E41D84" w:rsidP="006D4C21">
      <w:pPr>
        <w:spacing w:after="0" w:line="276" w:lineRule="auto"/>
        <w:rPr>
          <w:rFonts w:cs="Arial"/>
          <w:color w:val="000000" w:themeColor="text1"/>
          <w:szCs w:val="20"/>
          <w:lang w:val="es-ES"/>
        </w:rPr>
      </w:pPr>
      <w:r w:rsidRPr="007702AA">
        <w:rPr>
          <w:rFonts w:cs="Arial"/>
          <w:color w:val="000000" w:themeColor="text1"/>
          <w:szCs w:val="20"/>
          <w:lang w:val="es-ES"/>
        </w:rPr>
        <w:t xml:space="preserve">Las actividades </w:t>
      </w:r>
      <w:r w:rsidR="00C236A5" w:rsidRPr="007702AA">
        <w:rPr>
          <w:rFonts w:cs="Arial"/>
          <w:color w:val="000000" w:themeColor="text1"/>
          <w:szCs w:val="20"/>
          <w:lang w:val="es-ES"/>
        </w:rPr>
        <w:t>u</w:t>
      </w:r>
      <w:r w:rsidRPr="007702AA">
        <w:rPr>
          <w:rFonts w:cs="Arial"/>
          <w:color w:val="000000" w:themeColor="text1"/>
          <w:szCs w:val="20"/>
          <w:lang w:val="es-ES"/>
        </w:rPr>
        <w:t xml:space="preserve"> obras a ejecutar son las siguientes:</w:t>
      </w:r>
    </w:p>
    <w:p w14:paraId="7A7710DA" w14:textId="77777777" w:rsidR="00CF5AA9" w:rsidRDefault="00CF5AA9" w:rsidP="00CF5AA9">
      <w:pPr>
        <w:spacing w:after="0" w:line="276" w:lineRule="auto"/>
        <w:ind w:right="34"/>
        <w:rPr>
          <w:rFonts w:cs="Arial"/>
          <w:szCs w:val="20"/>
        </w:rPr>
      </w:pPr>
    </w:p>
    <w:p w14:paraId="175DFE94" w14:textId="384CEEEF" w:rsidR="00CF5AA9" w:rsidRDefault="00CF5AA9" w:rsidP="00CF5AA9">
      <w:pPr>
        <w:spacing w:after="0" w:line="276" w:lineRule="auto"/>
        <w:ind w:right="34"/>
        <w:rPr>
          <w:rFonts w:cs="Arial"/>
          <w:szCs w:val="20"/>
        </w:rPr>
      </w:pPr>
      <w:r w:rsidRPr="00CF5AA9">
        <w:rPr>
          <w:rFonts w:cs="Arial"/>
          <w:szCs w:val="20"/>
        </w:rPr>
        <w:t>Las actividades objeto del presente contrato corresponden al mantenimiento, conservación y adecuación del muelle flotante de la Dirección General Marítima (DIMAR) ubicado en la isla de Providencia, con el propósito de garantizar condiciones seguras de operación, mejorar su funcionalidad y prolongar la vida útil de la infraestructura y sus componentes.</w:t>
      </w:r>
    </w:p>
    <w:p w14:paraId="3D476D7F" w14:textId="77777777" w:rsidR="00CF5AA9" w:rsidRPr="00CF5AA9" w:rsidRDefault="00CF5AA9" w:rsidP="00CF5AA9">
      <w:pPr>
        <w:spacing w:after="0" w:line="276" w:lineRule="auto"/>
        <w:ind w:right="34"/>
        <w:rPr>
          <w:rFonts w:cs="Arial"/>
          <w:szCs w:val="20"/>
        </w:rPr>
      </w:pPr>
    </w:p>
    <w:p w14:paraId="0BFC34F5" w14:textId="77777777" w:rsidR="00CF5AA9" w:rsidRPr="00CF5AA9" w:rsidRDefault="00CF5AA9" w:rsidP="00CF5AA9">
      <w:pPr>
        <w:spacing w:after="0" w:line="276" w:lineRule="auto"/>
        <w:ind w:right="34"/>
        <w:rPr>
          <w:rFonts w:cs="Arial"/>
          <w:szCs w:val="20"/>
        </w:rPr>
      </w:pPr>
      <w:r w:rsidRPr="00CF5AA9">
        <w:rPr>
          <w:rFonts w:cs="Arial"/>
          <w:szCs w:val="20"/>
        </w:rPr>
        <w:t>Las obras comprenden la construcción de una rampa de acceso en concreto reforzado, mediante la ejecución de excavaciones, conformación de subrasante, construcción de cimentaciones, muros de contención, rellenos y placa inclinada de acceso, incluyendo el suministro e instalación de acero de refuerzo, formaletas, concretos estructurales e impermeabilización integral de los elementos construidos.</w:t>
      </w:r>
    </w:p>
    <w:p w14:paraId="65884F87" w14:textId="77777777" w:rsidR="00CF5AA9" w:rsidRDefault="00CF5AA9" w:rsidP="00CF5AA9">
      <w:pPr>
        <w:spacing w:after="0" w:line="276" w:lineRule="auto"/>
        <w:ind w:right="34"/>
        <w:rPr>
          <w:rFonts w:cs="Arial"/>
          <w:szCs w:val="20"/>
        </w:rPr>
      </w:pPr>
      <w:r w:rsidRPr="00CF5AA9">
        <w:rPr>
          <w:rFonts w:cs="Arial"/>
          <w:szCs w:val="20"/>
        </w:rPr>
        <w:t>Asimismo, se realizará el mantenimiento preventivo y correctivo del sistema de flotación del muelle, mediante la inspección, desmontaje temporal, limpieza, drenaje, reparación y reinstalación de los flotadores existentes, incluyendo la reposición de aquellos elementos que presenten deterioros que afecten su capacidad de flotación o desempeño estructural.</w:t>
      </w:r>
    </w:p>
    <w:p w14:paraId="5BAF4685" w14:textId="77777777" w:rsidR="00CF5AA9" w:rsidRPr="00CF5AA9" w:rsidRDefault="00CF5AA9" w:rsidP="00CF5AA9">
      <w:pPr>
        <w:spacing w:after="0" w:line="276" w:lineRule="auto"/>
        <w:ind w:right="34"/>
        <w:rPr>
          <w:rFonts w:cs="Arial"/>
          <w:szCs w:val="20"/>
        </w:rPr>
      </w:pPr>
    </w:p>
    <w:p w14:paraId="395FD48C" w14:textId="77777777" w:rsidR="00CF5AA9" w:rsidRDefault="00CF5AA9" w:rsidP="00CF5AA9">
      <w:pPr>
        <w:spacing w:after="0" w:line="276" w:lineRule="auto"/>
        <w:ind w:right="34"/>
        <w:rPr>
          <w:rFonts w:cs="Arial"/>
          <w:szCs w:val="20"/>
        </w:rPr>
      </w:pPr>
      <w:r w:rsidRPr="00CF5AA9">
        <w:rPr>
          <w:rFonts w:cs="Arial"/>
          <w:szCs w:val="20"/>
        </w:rPr>
        <w:t>De igual forma, se ejecutará el mantenimiento integral de las superficies de madera Cumarú que conforman los pontones y la pasarela del muelle, contemplando actividades de lavado, desengrasado, lijado, pulido, ajuste estructural, cambio de tornillería deteriorada y aplicación de tratamientos protectores para ambientes marinos, con el fin de preservar sus condiciones de resistencia, durabilidad y seguridad de uso.</w:t>
      </w:r>
    </w:p>
    <w:p w14:paraId="70DAAF7E" w14:textId="77777777" w:rsidR="00CF5AA9" w:rsidRPr="00CF5AA9" w:rsidRDefault="00CF5AA9" w:rsidP="00CF5AA9">
      <w:pPr>
        <w:spacing w:after="0" w:line="276" w:lineRule="auto"/>
        <w:ind w:right="34"/>
        <w:rPr>
          <w:rFonts w:cs="Arial"/>
          <w:szCs w:val="20"/>
        </w:rPr>
      </w:pPr>
    </w:p>
    <w:p w14:paraId="2C69C4EB" w14:textId="77777777" w:rsidR="00CF5AA9" w:rsidRDefault="00CF5AA9" w:rsidP="00CF5AA9">
      <w:pPr>
        <w:spacing w:after="0" w:line="276" w:lineRule="auto"/>
        <w:ind w:right="34"/>
        <w:rPr>
          <w:rFonts w:cs="Arial"/>
          <w:szCs w:val="20"/>
        </w:rPr>
      </w:pPr>
      <w:r w:rsidRPr="00CF5AA9">
        <w:rPr>
          <w:rFonts w:cs="Arial"/>
          <w:szCs w:val="20"/>
        </w:rPr>
        <w:t xml:space="preserve">La intervención incluye la reposición de juntas </w:t>
      </w:r>
      <w:proofErr w:type="spellStart"/>
      <w:r w:rsidRPr="00CF5AA9">
        <w:rPr>
          <w:rFonts w:cs="Arial"/>
          <w:szCs w:val="20"/>
        </w:rPr>
        <w:t>elastoméricas</w:t>
      </w:r>
      <w:proofErr w:type="spellEnd"/>
      <w:r w:rsidRPr="00CF5AA9">
        <w:rPr>
          <w:rFonts w:cs="Arial"/>
          <w:szCs w:val="20"/>
        </w:rPr>
        <w:t xml:space="preserve"> y elementos de unión entre pontones, mediante el suministro e instalación de juntas de alto desempeño para ambiente marino, así como de bujes, tornillería y accesorios en acero inoxidable, garantizando la adecuada flexibilidad, estanqueidad y funcionamiento del sistema flotante.</w:t>
      </w:r>
    </w:p>
    <w:p w14:paraId="516F686E" w14:textId="77777777" w:rsidR="00CF5AA9" w:rsidRPr="00CF5AA9" w:rsidRDefault="00CF5AA9" w:rsidP="00CF5AA9">
      <w:pPr>
        <w:spacing w:after="0" w:line="276" w:lineRule="auto"/>
        <w:ind w:right="34"/>
        <w:rPr>
          <w:rFonts w:cs="Arial"/>
          <w:szCs w:val="20"/>
        </w:rPr>
      </w:pPr>
    </w:p>
    <w:p w14:paraId="70B43ED7" w14:textId="77777777" w:rsidR="00CF5AA9" w:rsidRDefault="00CF5AA9" w:rsidP="00CF5AA9">
      <w:pPr>
        <w:spacing w:after="0" w:line="276" w:lineRule="auto"/>
        <w:ind w:right="34"/>
        <w:rPr>
          <w:rFonts w:cs="Arial"/>
          <w:szCs w:val="20"/>
        </w:rPr>
      </w:pPr>
      <w:r w:rsidRPr="00CF5AA9">
        <w:rPr>
          <w:rFonts w:cs="Arial"/>
          <w:szCs w:val="20"/>
        </w:rPr>
        <w:t>Adicionalmente, se ejecutarán las actividades necesarias para el mejoramiento del sistema de fijación del muelle mediante la construcción e instalación de pesos muertos de concreto, provistos de cáncamos, grilletes y cadenas de anclaje, con el fin de asegurar la estabilidad y correcto comportamiento de la estructura frente a las condiciones operacionales y ambientales del entorno marítimo.</w:t>
      </w:r>
    </w:p>
    <w:p w14:paraId="162844DD" w14:textId="77777777" w:rsidR="00CF5AA9" w:rsidRPr="00CF5AA9" w:rsidRDefault="00CF5AA9" w:rsidP="00CF5AA9">
      <w:pPr>
        <w:spacing w:after="0" w:line="276" w:lineRule="auto"/>
        <w:ind w:right="34"/>
        <w:rPr>
          <w:rFonts w:cs="Arial"/>
          <w:szCs w:val="20"/>
        </w:rPr>
      </w:pPr>
    </w:p>
    <w:p w14:paraId="4DDBA548" w14:textId="77777777" w:rsidR="00CF5AA9" w:rsidRDefault="00CF5AA9" w:rsidP="00CF5AA9">
      <w:pPr>
        <w:spacing w:after="0" w:line="276" w:lineRule="auto"/>
        <w:ind w:right="34"/>
        <w:rPr>
          <w:rFonts w:cs="Arial"/>
          <w:szCs w:val="20"/>
        </w:rPr>
      </w:pPr>
      <w:r w:rsidRPr="00CF5AA9">
        <w:rPr>
          <w:rFonts w:cs="Arial"/>
          <w:szCs w:val="20"/>
        </w:rPr>
        <w:t>En materia de instalaciones eléctricas, se realizará la adecuación y modernización de la infraestructura existente mediante la desconexión y reconexión de tableros eléctricos, suministro e instalación de torretas de servicios para distribución de energía y agua, instalación de interruptores de protección, acometidas eléctricas para ambiente marino, canalizaciones, cajas de inspección, cajas de paso, tuberías de protección, luminarias LED alimentadas mediante sistemas fotovoltaicos y todos los elementos requeridos para garantizar el correcto funcionamiento del sistema, de conformidad con la normativa RETIE, RETILAP, NTC 2050 y demás reglamentación aplicable.</w:t>
      </w:r>
    </w:p>
    <w:p w14:paraId="27B40CD4" w14:textId="77777777" w:rsidR="00CF5AA9" w:rsidRPr="00CF5AA9" w:rsidRDefault="00CF5AA9" w:rsidP="00CF5AA9">
      <w:pPr>
        <w:spacing w:after="0" w:line="276" w:lineRule="auto"/>
        <w:ind w:right="34"/>
        <w:rPr>
          <w:rFonts w:cs="Arial"/>
          <w:szCs w:val="20"/>
        </w:rPr>
      </w:pPr>
    </w:p>
    <w:p w14:paraId="7E6099A3" w14:textId="77777777" w:rsidR="00CF5AA9" w:rsidRDefault="00CF5AA9" w:rsidP="00CF5AA9">
      <w:pPr>
        <w:spacing w:after="0" w:line="276" w:lineRule="auto"/>
        <w:ind w:right="34"/>
        <w:rPr>
          <w:rFonts w:cs="Arial"/>
          <w:szCs w:val="20"/>
        </w:rPr>
      </w:pPr>
      <w:r w:rsidRPr="00CF5AA9">
        <w:rPr>
          <w:rFonts w:cs="Arial"/>
          <w:szCs w:val="20"/>
        </w:rPr>
        <w:t>Igualmente, se contempla la instalación de la red hidráulica para suministro de agua a lo largo de la infraestructura, incluyendo acometidas, conexiones y accesorios necesarios para su adecuada operación. Como complemento a las condiciones de seguridad del muelle, se instalarán torretas de emergencia y contraincendios dotadas con extintores, aros salvavidas, escaleras de rescate y elementos de señalización para atención de emergencias.</w:t>
      </w:r>
    </w:p>
    <w:p w14:paraId="2284499C" w14:textId="77777777" w:rsidR="00CF5AA9" w:rsidRPr="00CF5AA9" w:rsidRDefault="00CF5AA9" w:rsidP="00CF5AA9">
      <w:pPr>
        <w:spacing w:after="0" w:line="276" w:lineRule="auto"/>
        <w:ind w:right="34"/>
        <w:rPr>
          <w:rFonts w:cs="Arial"/>
          <w:szCs w:val="20"/>
        </w:rPr>
      </w:pPr>
    </w:p>
    <w:p w14:paraId="5AF3044A" w14:textId="77777777" w:rsidR="00CF5AA9" w:rsidRDefault="00CF5AA9" w:rsidP="00CF5AA9">
      <w:pPr>
        <w:spacing w:after="0" w:line="276" w:lineRule="auto"/>
        <w:ind w:right="34"/>
        <w:rPr>
          <w:rFonts w:cs="Arial"/>
          <w:szCs w:val="20"/>
        </w:rPr>
      </w:pPr>
      <w:r w:rsidRPr="00CF5AA9">
        <w:rPr>
          <w:rFonts w:cs="Arial"/>
          <w:szCs w:val="20"/>
        </w:rPr>
        <w:t>Finalmente, el alcance del proyecto incluye el manejo, transporte y disposición final de los residuos de construcción y demolición (RCD) generados durante la ejecución de las actividades, en cumplimiento de la normatividad ambiental vigente y las disposiciones establecidas por la supervisión del contrato.</w:t>
      </w:r>
    </w:p>
    <w:p w14:paraId="0FBF57C3" w14:textId="77777777" w:rsidR="00CF5AA9" w:rsidRPr="00CF5AA9" w:rsidRDefault="00CF5AA9" w:rsidP="00CF5AA9">
      <w:pPr>
        <w:spacing w:after="0" w:line="276" w:lineRule="auto"/>
        <w:ind w:right="34"/>
        <w:rPr>
          <w:rFonts w:cs="Arial"/>
          <w:szCs w:val="20"/>
        </w:rPr>
      </w:pPr>
    </w:p>
    <w:p w14:paraId="37F87150" w14:textId="77777777" w:rsidR="00CF5AA9" w:rsidRPr="00CF5AA9" w:rsidRDefault="00CF5AA9" w:rsidP="00CF5AA9">
      <w:pPr>
        <w:spacing w:after="0" w:line="276" w:lineRule="auto"/>
        <w:ind w:right="34"/>
        <w:rPr>
          <w:rFonts w:cs="Arial"/>
          <w:szCs w:val="20"/>
        </w:rPr>
      </w:pPr>
      <w:r w:rsidRPr="00CF5AA9">
        <w:rPr>
          <w:rFonts w:cs="Arial"/>
          <w:szCs w:val="20"/>
        </w:rPr>
        <w:t>Todas las actividades deberán ejecutarse de conformidad con las especificaciones técnicas del proyecto, las normas técnicas aplicables para ambientes marinos, los reglamentos vigentes en materia de construcción, instalaciones eléctricas e hidráulicas, y las directrices impartidas por la Dirección General Marítima (DIMAR), garantizando la calidad, seguridad y adecuada funcionalidad de la infraestructura intervenida.</w:t>
      </w:r>
    </w:p>
    <w:p w14:paraId="0FE4F6C9" w14:textId="7C635336" w:rsidR="0005631F" w:rsidRPr="007702AA" w:rsidRDefault="0005631F" w:rsidP="006D4C21">
      <w:pPr>
        <w:spacing w:after="0" w:line="276" w:lineRule="auto"/>
        <w:ind w:right="34"/>
        <w:rPr>
          <w:rFonts w:cs="Arial"/>
          <w:szCs w:val="20"/>
          <w:lang w:val="es-ES"/>
        </w:rPr>
      </w:pPr>
    </w:p>
    <w:p w14:paraId="563CF3F1" w14:textId="17F2B5F8" w:rsidR="00381BDB" w:rsidRPr="00B267D2" w:rsidRDefault="00890854" w:rsidP="006D4C21">
      <w:pPr>
        <w:spacing w:after="0" w:line="276" w:lineRule="auto"/>
        <w:ind w:left="1069"/>
        <w:rPr>
          <w:rFonts w:cs="Arial"/>
          <w:b/>
          <w:iCs/>
          <w:color w:val="000000" w:themeColor="text1"/>
        </w:rPr>
      </w:pPr>
      <w:r w:rsidRPr="00B267D2">
        <w:rPr>
          <w:rFonts w:cs="Arial"/>
          <w:b/>
          <w:iCs/>
          <w:color w:val="000000" w:themeColor="text1"/>
        </w:rPr>
        <w:t>Ítems</w:t>
      </w:r>
      <w:r w:rsidR="00E41D84" w:rsidRPr="00B267D2">
        <w:rPr>
          <w:rFonts w:cs="Arial"/>
          <w:b/>
          <w:iCs/>
          <w:color w:val="000000" w:themeColor="text1"/>
        </w:rPr>
        <w:t xml:space="preserve"> de pago: </w:t>
      </w:r>
    </w:p>
    <w:p w14:paraId="1E97F305" w14:textId="77777777" w:rsidR="009C0046" w:rsidRDefault="009C0046" w:rsidP="006D4C21">
      <w:pPr>
        <w:pStyle w:val="Prrafodelista"/>
        <w:spacing w:after="0" w:line="276" w:lineRule="auto"/>
        <w:rPr>
          <w:rFonts w:cs="Arial"/>
          <w:b/>
          <w:color w:val="000000" w:themeColor="text1"/>
          <w:szCs w:val="20"/>
          <w:lang w:val="es-ES"/>
        </w:rPr>
      </w:pPr>
    </w:p>
    <w:tbl>
      <w:tblPr>
        <w:tblW w:w="93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5"/>
        <w:gridCol w:w="6468"/>
        <w:gridCol w:w="1134"/>
        <w:gridCol w:w="996"/>
      </w:tblGrid>
      <w:tr w:rsidR="000E1CEB" w:rsidRPr="00F62B78" w14:paraId="3B15E5B9" w14:textId="77777777" w:rsidTr="000E1CEB">
        <w:trPr>
          <w:trHeight w:val="264"/>
        </w:trPr>
        <w:tc>
          <w:tcPr>
            <w:tcW w:w="757" w:type="dxa"/>
            <w:vMerge w:val="restart"/>
            <w:shd w:val="clear" w:color="000000" w:fill="002060"/>
            <w:vAlign w:val="center"/>
            <w:hideMark/>
          </w:tcPr>
          <w:p w14:paraId="35032465" w14:textId="77777777" w:rsidR="000E1CEB" w:rsidRPr="00F62B78" w:rsidRDefault="000E1CEB" w:rsidP="00B223F4">
            <w:pPr>
              <w:spacing w:after="0" w:line="276" w:lineRule="auto"/>
              <w:jc w:val="center"/>
              <w:rPr>
                <w:rFonts w:ascii="Arial Narrow" w:hAnsi="Arial Narrow"/>
                <w:b/>
                <w:bCs/>
                <w:color w:val="FFFFFF"/>
                <w:szCs w:val="20"/>
              </w:rPr>
            </w:pPr>
            <w:r w:rsidRPr="00F62B78">
              <w:rPr>
                <w:rFonts w:ascii="Arial Narrow" w:hAnsi="Arial Narrow"/>
                <w:b/>
                <w:bCs/>
                <w:color w:val="FFFFFF"/>
                <w:szCs w:val="20"/>
              </w:rPr>
              <w:t>ÍTEM</w:t>
            </w:r>
          </w:p>
        </w:tc>
        <w:tc>
          <w:tcPr>
            <w:tcW w:w="6468" w:type="dxa"/>
            <w:vMerge w:val="restart"/>
            <w:shd w:val="clear" w:color="000000" w:fill="002060"/>
            <w:vAlign w:val="center"/>
            <w:hideMark/>
          </w:tcPr>
          <w:p w14:paraId="54980777" w14:textId="77777777" w:rsidR="000E1CEB" w:rsidRPr="00F62B78" w:rsidRDefault="000E1CEB" w:rsidP="00B223F4">
            <w:pPr>
              <w:spacing w:after="0" w:line="276" w:lineRule="auto"/>
              <w:jc w:val="center"/>
              <w:rPr>
                <w:rFonts w:ascii="Arial Narrow" w:hAnsi="Arial Narrow"/>
                <w:b/>
                <w:bCs/>
                <w:color w:val="FFFFFF"/>
                <w:szCs w:val="20"/>
              </w:rPr>
            </w:pPr>
            <w:r w:rsidRPr="00F62B78">
              <w:rPr>
                <w:rFonts w:ascii="Arial Narrow" w:hAnsi="Arial Narrow"/>
                <w:b/>
                <w:bCs/>
                <w:color w:val="FFFFFF"/>
                <w:szCs w:val="20"/>
              </w:rPr>
              <w:t>DESCRIPCIÓN TÉCNICA DEL BIEN O SERVICIO</w:t>
            </w:r>
          </w:p>
        </w:tc>
        <w:tc>
          <w:tcPr>
            <w:tcW w:w="1134" w:type="dxa"/>
            <w:vMerge w:val="restart"/>
            <w:shd w:val="clear" w:color="000000" w:fill="002060"/>
            <w:vAlign w:val="center"/>
            <w:hideMark/>
          </w:tcPr>
          <w:p w14:paraId="676332B9" w14:textId="77777777" w:rsidR="000E1CEB" w:rsidRPr="00F62B78" w:rsidRDefault="000E1CEB" w:rsidP="00B223F4">
            <w:pPr>
              <w:spacing w:after="0" w:line="276" w:lineRule="auto"/>
              <w:jc w:val="center"/>
              <w:rPr>
                <w:rFonts w:ascii="Arial Narrow" w:hAnsi="Arial Narrow"/>
                <w:b/>
                <w:bCs/>
                <w:color w:val="FFFFFF"/>
                <w:szCs w:val="20"/>
              </w:rPr>
            </w:pPr>
            <w:r w:rsidRPr="00F62B78">
              <w:rPr>
                <w:rFonts w:ascii="Arial Narrow" w:hAnsi="Arial Narrow"/>
                <w:b/>
                <w:bCs/>
                <w:color w:val="FFFFFF"/>
                <w:szCs w:val="20"/>
              </w:rPr>
              <w:t>UNIDAD DE MEDIDA</w:t>
            </w:r>
          </w:p>
        </w:tc>
        <w:tc>
          <w:tcPr>
            <w:tcW w:w="994" w:type="dxa"/>
            <w:vMerge w:val="restart"/>
            <w:shd w:val="clear" w:color="000000" w:fill="002060"/>
            <w:vAlign w:val="center"/>
            <w:hideMark/>
          </w:tcPr>
          <w:p w14:paraId="639DE2E2" w14:textId="77777777" w:rsidR="000E1CEB" w:rsidRPr="00F62B78" w:rsidRDefault="000E1CEB" w:rsidP="00B223F4">
            <w:pPr>
              <w:spacing w:after="0" w:line="276" w:lineRule="auto"/>
              <w:jc w:val="center"/>
              <w:rPr>
                <w:rFonts w:ascii="Arial Narrow" w:hAnsi="Arial Narrow"/>
                <w:b/>
                <w:bCs/>
                <w:color w:val="FFFFFF"/>
                <w:szCs w:val="20"/>
              </w:rPr>
            </w:pPr>
            <w:r w:rsidRPr="00F62B78">
              <w:rPr>
                <w:rFonts w:ascii="Arial Narrow" w:hAnsi="Arial Narrow"/>
                <w:b/>
                <w:bCs/>
                <w:color w:val="FFFFFF"/>
                <w:szCs w:val="20"/>
              </w:rPr>
              <w:t>CANTIDAD</w:t>
            </w:r>
          </w:p>
        </w:tc>
      </w:tr>
      <w:tr w:rsidR="000E1CEB" w:rsidRPr="00F62B78" w14:paraId="22FF4C6C" w14:textId="77777777" w:rsidTr="000E1CEB">
        <w:trPr>
          <w:trHeight w:val="230"/>
        </w:trPr>
        <w:tc>
          <w:tcPr>
            <w:tcW w:w="757" w:type="dxa"/>
            <w:vMerge/>
            <w:vAlign w:val="center"/>
            <w:hideMark/>
          </w:tcPr>
          <w:p w14:paraId="521ABA14" w14:textId="77777777" w:rsidR="000E1CEB" w:rsidRPr="00F62B78" w:rsidRDefault="000E1CEB" w:rsidP="00B223F4">
            <w:pPr>
              <w:spacing w:after="0" w:line="276" w:lineRule="auto"/>
              <w:jc w:val="left"/>
              <w:rPr>
                <w:rFonts w:ascii="Arial Narrow" w:hAnsi="Arial Narrow"/>
                <w:b/>
                <w:bCs/>
                <w:color w:val="FFFFFF"/>
                <w:szCs w:val="20"/>
              </w:rPr>
            </w:pPr>
          </w:p>
        </w:tc>
        <w:tc>
          <w:tcPr>
            <w:tcW w:w="6468" w:type="dxa"/>
            <w:vMerge/>
            <w:vAlign w:val="center"/>
            <w:hideMark/>
          </w:tcPr>
          <w:p w14:paraId="6661833B" w14:textId="77777777" w:rsidR="000E1CEB" w:rsidRPr="00F62B78" w:rsidRDefault="000E1CEB" w:rsidP="00B223F4">
            <w:pPr>
              <w:spacing w:after="0" w:line="276" w:lineRule="auto"/>
              <w:jc w:val="left"/>
              <w:rPr>
                <w:rFonts w:ascii="Arial Narrow" w:hAnsi="Arial Narrow"/>
                <w:b/>
                <w:bCs/>
                <w:color w:val="FFFFFF"/>
                <w:szCs w:val="20"/>
              </w:rPr>
            </w:pPr>
          </w:p>
        </w:tc>
        <w:tc>
          <w:tcPr>
            <w:tcW w:w="1134" w:type="dxa"/>
            <w:vMerge/>
            <w:vAlign w:val="center"/>
            <w:hideMark/>
          </w:tcPr>
          <w:p w14:paraId="45F452D6" w14:textId="77777777" w:rsidR="000E1CEB" w:rsidRPr="00F62B78" w:rsidRDefault="000E1CEB" w:rsidP="00B223F4">
            <w:pPr>
              <w:spacing w:after="0" w:line="276" w:lineRule="auto"/>
              <w:jc w:val="left"/>
              <w:rPr>
                <w:rFonts w:ascii="Arial Narrow" w:hAnsi="Arial Narrow"/>
                <w:b/>
                <w:bCs/>
                <w:color w:val="FFFFFF"/>
                <w:szCs w:val="20"/>
              </w:rPr>
            </w:pPr>
          </w:p>
        </w:tc>
        <w:tc>
          <w:tcPr>
            <w:tcW w:w="994" w:type="dxa"/>
            <w:vMerge/>
            <w:vAlign w:val="center"/>
            <w:hideMark/>
          </w:tcPr>
          <w:p w14:paraId="491AC4DE" w14:textId="77777777" w:rsidR="000E1CEB" w:rsidRPr="00F62B78" w:rsidRDefault="000E1CEB" w:rsidP="00B223F4">
            <w:pPr>
              <w:spacing w:after="0" w:line="276" w:lineRule="auto"/>
              <w:jc w:val="left"/>
              <w:rPr>
                <w:rFonts w:ascii="Arial Narrow" w:hAnsi="Arial Narrow"/>
                <w:b/>
                <w:bCs/>
                <w:color w:val="FFFFFF"/>
                <w:szCs w:val="20"/>
              </w:rPr>
            </w:pPr>
          </w:p>
        </w:tc>
      </w:tr>
      <w:tr w:rsidR="000E1CEB" w:rsidRPr="000E1CEB" w14:paraId="29E9F34F" w14:textId="77777777" w:rsidTr="000E1CEB">
        <w:trPr>
          <w:trHeight w:val="20"/>
        </w:trPr>
        <w:tc>
          <w:tcPr>
            <w:tcW w:w="757" w:type="dxa"/>
            <w:shd w:val="clear" w:color="000000" w:fill="DAE9F8"/>
            <w:vAlign w:val="center"/>
            <w:hideMark/>
          </w:tcPr>
          <w:p w14:paraId="3723818F"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1</w:t>
            </w:r>
          </w:p>
        </w:tc>
        <w:tc>
          <w:tcPr>
            <w:tcW w:w="6468" w:type="dxa"/>
            <w:shd w:val="clear" w:color="000000" w:fill="DAE9F8"/>
            <w:vAlign w:val="center"/>
            <w:hideMark/>
          </w:tcPr>
          <w:p w14:paraId="682E18DF" w14:textId="77777777" w:rsidR="000E1CEB" w:rsidRPr="00CF5AA9" w:rsidRDefault="000E1CEB" w:rsidP="00B223F4">
            <w:pPr>
              <w:spacing w:after="0" w:line="276" w:lineRule="auto"/>
              <w:rPr>
                <w:rFonts w:ascii="Arial Narrow" w:hAnsi="Arial Narrow"/>
                <w:b/>
                <w:bCs/>
                <w:szCs w:val="20"/>
              </w:rPr>
            </w:pPr>
            <w:r w:rsidRPr="00CF5AA9">
              <w:rPr>
                <w:rFonts w:ascii="Arial Narrow" w:hAnsi="Arial Narrow"/>
                <w:b/>
                <w:bCs/>
                <w:szCs w:val="20"/>
              </w:rPr>
              <w:t>Construcción de rampa</w:t>
            </w:r>
          </w:p>
        </w:tc>
        <w:tc>
          <w:tcPr>
            <w:tcW w:w="1134" w:type="dxa"/>
            <w:shd w:val="clear" w:color="000000" w:fill="DAE9F8"/>
            <w:vAlign w:val="center"/>
            <w:hideMark/>
          </w:tcPr>
          <w:p w14:paraId="4B7D1F9E"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 </w:t>
            </w:r>
          </w:p>
        </w:tc>
        <w:tc>
          <w:tcPr>
            <w:tcW w:w="994" w:type="dxa"/>
            <w:shd w:val="clear" w:color="000000" w:fill="DAE9F8"/>
            <w:vAlign w:val="center"/>
            <w:hideMark/>
          </w:tcPr>
          <w:p w14:paraId="1A32CCDD"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 </w:t>
            </w:r>
          </w:p>
        </w:tc>
      </w:tr>
      <w:tr w:rsidR="000E1CEB" w:rsidRPr="000E1CEB" w14:paraId="00A19DB0" w14:textId="77777777" w:rsidTr="000E1CEB">
        <w:trPr>
          <w:trHeight w:val="20"/>
        </w:trPr>
        <w:tc>
          <w:tcPr>
            <w:tcW w:w="757" w:type="dxa"/>
            <w:vAlign w:val="center"/>
            <w:hideMark/>
          </w:tcPr>
          <w:p w14:paraId="0F27D9F2"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1.1</w:t>
            </w:r>
          </w:p>
        </w:tc>
        <w:tc>
          <w:tcPr>
            <w:tcW w:w="6468" w:type="dxa"/>
            <w:noWrap/>
            <w:vAlign w:val="bottom"/>
            <w:hideMark/>
          </w:tcPr>
          <w:p w14:paraId="06E0CDE4" w14:textId="77777777" w:rsidR="000E1CEB" w:rsidRPr="00CF5AA9" w:rsidRDefault="000E1CEB" w:rsidP="00B223F4">
            <w:pPr>
              <w:spacing w:after="0" w:line="276" w:lineRule="auto"/>
              <w:jc w:val="left"/>
              <w:rPr>
                <w:rFonts w:ascii="Aptos Narrow" w:hAnsi="Aptos Narrow"/>
                <w:sz w:val="22"/>
              </w:rPr>
            </w:pPr>
            <w:r w:rsidRPr="00CF5AA9">
              <w:rPr>
                <w:rFonts w:ascii="Arial Narrow" w:hAnsi="Arial Narrow"/>
                <w:szCs w:val="20"/>
              </w:rPr>
              <w:t>Excavación manual en terreno natural. Incluye cargue, retiro y disposición del material excavado.</w:t>
            </w:r>
            <w:r w:rsidRPr="00CF5AA9">
              <w:rPr>
                <w:rFonts w:ascii="Aptos Narrow" w:hAnsi="Aptos Narrow"/>
                <w:noProof/>
                <w:sz w:val="22"/>
              </w:rPr>
              <mc:AlternateContent>
                <mc:Choice Requires="wps">
                  <w:drawing>
                    <wp:anchor distT="0" distB="0" distL="114300" distR="114300" simplePos="0" relativeHeight="251995136" behindDoc="0" locked="0" layoutInCell="1" allowOverlap="1" wp14:anchorId="200B52DA" wp14:editId="6D763299">
                      <wp:simplePos x="0" y="0"/>
                      <wp:positionH relativeFrom="column">
                        <wp:posOffset>0</wp:posOffset>
                      </wp:positionH>
                      <wp:positionV relativeFrom="paragraph">
                        <wp:posOffset>0</wp:posOffset>
                      </wp:positionV>
                      <wp:extent cx="190500" cy="266700"/>
                      <wp:effectExtent l="0" t="0" r="0" b="0"/>
                      <wp:wrapNone/>
                      <wp:docPr id="1671332964" name="Cuadro de texto 73"/>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type w14:anchorId="1A48ABFE" id="_x0000_t202" coordsize="21600,21600" o:spt="202" path="m,l,21600r21600,l21600,xe">
                      <v:stroke joinstyle="miter"/>
                      <v:path gradientshapeok="t" o:connecttype="rect"/>
                    </v:shapetype>
                    <v:shape id="Cuadro de texto 73" o:spid="_x0000_s1026" type="#_x0000_t202" style="position:absolute;margin-left:0;margin-top:0;width:15pt;height:21pt;z-index:25199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1996160" behindDoc="0" locked="0" layoutInCell="1" allowOverlap="1" wp14:anchorId="6A7FFF05" wp14:editId="4B67468C">
                      <wp:simplePos x="0" y="0"/>
                      <wp:positionH relativeFrom="column">
                        <wp:posOffset>0</wp:posOffset>
                      </wp:positionH>
                      <wp:positionV relativeFrom="paragraph">
                        <wp:posOffset>0</wp:posOffset>
                      </wp:positionV>
                      <wp:extent cx="190500" cy="266700"/>
                      <wp:effectExtent l="0" t="0" r="0" b="0"/>
                      <wp:wrapNone/>
                      <wp:docPr id="1512863575" name="Cuadro de texto 72"/>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027D742C" id="Cuadro de texto 72" o:spid="_x0000_s1026" type="#_x0000_t202" style="position:absolute;margin-left:0;margin-top:0;width:15pt;height:21pt;z-index:25199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1997184" behindDoc="0" locked="0" layoutInCell="1" allowOverlap="1" wp14:anchorId="540A39A2" wp14:editId="2751CE59">
                      <wp:simplePos x="0" y="0"/>
                      <wp:positionH relativeFrom="column">
                        <wp:posOffset>0</wp:posOffset>
                      </wp:positionH>
                      <wp:positionV relativeFrom="paragraph">
                        <wp:posOffset>0</wp:posOffset>
                      </wp:positionV>
                      <wp:extent cx="190500" cy="266700"/>
                      <wp:effectExtent l="0" t="0" r="0" b="0"/>
                      <wp:wrapNone/>
                      <wp:docPr id="1347420489" name="Cuadro de texto 71"/>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63AC217C" id="Cuadro de texto 71" o:spid="_x0000_s1026" type="#_x0000_t202" style="position:absolute;margin-left:0;margin-top:0;width:15pt;height:21pt;z-index:25199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1998208" behindDoc="0" locked="0" layoutInCell="1" allowOverlap="1" wp14:anchorId="086605A6" wp14:editId="4CF37890">
                      <wp:simplePos x="0" y="0"/>
                      <wp:positionH relativeFrom="column">
                        <wp:posOffset>0</wp:posOffset>
                      </wp:positionH>
                      <wp:positionV relativeFrom="paragraph">
                        <wp:posOffset>0</wp:posOffset>
                      </wp:positionV>
                      <wp:extent cx="190500" cy="266700"/>
                      <wp:effectExtent l="0" t="0" r="0" b="0"/>
                      <wp:wrapNone/>
                      <wp:docPr id="1218313772" name="Cuadro de texto 70"/>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0AF0DB96" id="Cuadro de texto 70" o:spid="_x0000_s1026" type="#_x0000_t202" style="position:absolute;margin-left:0;margin-top:0;width:15pt;height:21pt;z-index:25199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1999232" behindDoc="0" locked="0" layoutInCell="1" allowOverlap="1" wp14:anchorId="3364FC30" wp14:editId="442B890A">
                      <wp:simplePos x="0" y="0"/>
                      <wp:positionH relativeFrom="column">
                        <wp:posOffset>0</wp:posOffset>
                      </wp:positionH>
                      <wp:positionV relativeFrom="paragraph">
                        <wp:posOffset>0</wp:posOffset>
                      </wp:positionV>
                      <wp:extent cx="190500" cy="266700"/>
                      <wp:effectExtent l="0" t="0" r="0" b="0"/>
                      <wp:wrapNone/>
                      <wp:docPr id="227037101" name="Cuadro de texto 69"/>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45033E3F" id="Cuadro de texto 69" o:spid="_x0000_s1026" type="#_x0000_t202" style="position:absolute;margin-left:0;margin-top:0;width:15pt;height:21pt;z-index:25199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00256" behindDoc="0" locked="0" layoutInCell="1" allowOverlap="1" wp14:anchorId="55352909" wp14:editId="73742764">
                      <wp:simplePos x="0" y="0"/>
                      <wp:positionH relativeFrom="column">
                        <wp:posOffset>0</wp:posOffset>
                      </wp:positionH>
                      <wp:positionV relativeFrom="paragraph">
                        <wp:posOffset>0</wp:posOffset>
                      </wp:positionV>
                      <wp:extent cx="190500" cy="266700"/>
                      <wp:effectExtent l="0" t="0" r="0" b="0"/>
                      <wp:wrapNone/>
                      <wp:docPr id="1422766031" name="Cuadro de texto 68"/>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7F066AD4" id="Cuadro de texto 68" o:spid="_x0000_s1026" type="#_x0000_t202" style="position:absolute;margin-left:0;margin-top:0;width:15pt;height:21pt;z-index:25200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01280" behindDoc="0" locked="0" layoutInCell="1" allowOverlap="1" wp14:anchorId="4A182176" wp14:editId="1AC888B5">
                      <wp:simplePos x="0" y="0"/>
                      <wp:positionH relativeFrom="column">
                        <wp:posOffset>0</wp:posOffset>
                      </wp:positionH>
                      <wp:positionV relativeFrom="paragraph">
                        <wp:posOffset>0</wp:posOffset>
                      </wp:positionV>
                      <wp:extent cx="190500" cy="266700"/>
                      <wp:effectExtent l="0" t="0" r="0" b="0"/>
                      <wp:wrapNone/>
                      <wp:docPr id="2044538506" name="Cuadro de texto 67"/>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4AB69698" id="Cuadro de texto 67" o:spid="_x0000_s1026" type="#_x0000_t202" style="position:absolute;margin-left:0;margin-top:0;width:15pt;height:21pt;z-index:25200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02304" behindDoc="0" locked="0" layoutInCell="1" allowOverlap="1" wp14:anchorId="1A313D41" wp14:editId="6E07B49C">
                      <wp:simplePos x="0" y="0"/>
                      <wp:positionH relativeFrom="column">
                        <wp:posOffset>0</wp:posOffset>
                      </wp:positionH>
                      <wp:positionV relativeFrom="paragraph">
                        <wp:posOffset>0</wp:posOffset>
                      </wp:positionV>
                      <wp:extent cx="190500" cy="266700"/>
                      <wp:effectExtent l="0" t="0" r="0" b="0"/>
                      <wp:wrapNone/>
                      <wp:docPr id="653832464" name="Cuadro de texto 66"/>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207A4121" id="Cuadro de texto 66" o:spid="_x0000_s1026" type="#_x0000_t202" style="position:absolute;margin-left:0;margin-top:0;width:15pt;height:21pt;z-index:25200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03328" behindDoc="0" locked="0" layoutInCell="1" allowOverlap="1" wp14:anchorId="38A8C83F" wp14:editId="3E16F13A">
                      <wp:simplePos x="0" y="0"/>
                      <wp:positionH relativeFrom="column">
                        <wp:posOffset>0</wp:posOffset>
                      </wp:positionH>
                      <wp:positionV relativeFrom="paragraph">
                        <wp:posOffset>0</wp:posOffset>
                      </wp:positionV>
                      <wp:extent cx="190500" cy="266700"/>
                      <wp:effectExtent l="0" t="0" r="0" b="0"/>
                      <wp:wrapNone/>
                      <wp:docPr id="1526581681" name="Cuadro de texto 65"/>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0E254750" id="Cuadro de texto 65" o:spid="_x0000_s1026" type="#_x0000_t202" style="position:absolute;margin-left:0;margin-top:0;width:15pt;height:21pt;z-index:25200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04352" behindDoc="0" locked="0" layoutInCell="1" allowOverlap="1" wp14:anchorId="11311DD5" wp14:editId="24522D1A">
                      <wp:simplePos x="0" y="0"/>
                      <wp:positionH relativeFrom="column">
                        <wp:posOffset>0</wp:posOffset>
                      </wp:positionH>
                      <wp:positionV relativeFrom="paragraph">
                        <wp:posOffset>0</wp:posOffset>
                      </wp:positionV>
                      <wp:extent cx="190500" cy="266700"/>
                      <wp:effectExtent l="0" t="0" r="0" b="0"/>
                      <wp:wrapNone/>
                      <wp:docPr id="1368371306" name="Cuadro de texto 64"/>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10ACDC21" id="Cuadro de texto 64" o:spid="_x0000_s1026" type="#_x0000_t202" style="position:absolute;margin-left:0;margin-top:0;width:15pt;height:21pt;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05376" behindDoc="0" locked="0" layoutInCell="1" allowOverlap="1" wp14:anchorId="7F99052D" wp14:editId="2C687B2C">
                      <wp:simplePos x="0" y="0"/>
                      <wp:positionH relativeFrom="column">
                        <wp:posOffset>0</wp:posOffset>
                      </wp:positionH>
                      <wp:positionV relativeFrom="paragraph">
                        <wp:posOffset>0</wp:posOffset>
                      </wp:positionV>
                      <wp:extent cx="190500" cy="266700"/>
                      <wp:effectExtent l="0" t="0" r="0" b="0"/>
                      <wp:wrapNone/>
                      <wp:docPr id="1419216072" name="Cuadro de texto 63"/>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07CD8B10" id="Cuadro de texto 63" o:spid="_x0000_s1026" type="#_x0000_t202" style="position:absolute;margin-left:0;margin-top:0;width:15pt;height:21pt;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06400" behindDoc="0" locked="0" layoutInCell="1" allowOverlap="1" wp14:anchorId="3F4A0925" wp14:editId="164DB932">
                      <wp:simplePos x="0" y="0"/>
                      <wp:positionH relativeFrom="column">
                        <wp:posOffset>0</wp:posOffset>
                      </wp:positionH>
                      <wp:positionV relativeFrom="paragraph">
                        <wp:posOffset>0</wp:posOffset>
                      </wp:positionV>
                      <wp:extent cx="190500" cy="266700"/>
                      <wp:effectExtent l="0" t="0" r="0" b="0"/>
                      <wp:wrapNone/>
                      <wp:docPr id="1266387841" name="Cuadro de texto 62"/>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3D89BC48" id="Cuadro de texto 62" o:spid="_x0000_s1026" type="#_x0000_t202" style="position:absolute;margin-left:0;margin-top:0;width:15pt;height:21pt;z-index:25200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07424" behindDoc="0" locked="0" layoutInCell="1" allowOverlap="1" wp14:anchorId="3EC66418" wp14:editId="5BFAB7A5">
                      <wp:simplePos x="0" y="0"/>
                      <wp:positionH relativeFrom="column">
                        <wp:posOffset>0</wp:posOffset>
                      </wp:positionH>
                      <wp:positionV relativeFrom="paragraph">
                        <wp:posOffset>0</wp:posOffset>
                      </wp:positionV>
                      <wp:extent cx="190500" cy="266700"/>
                      <wp:effectExtent l="0" t="0" r="0" b="0"/>
                      <wp:wrapNone/>
                      <wp:docPr id="1581543150" name="Cuadro de texto 61"/>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32BA535E" id="Cuadro de texto 61" o:spid="_x0000_s1026" type="#_x0000_t202" style="position:absolute;margin-left:0;margin-top:0;width:15pt;height:21pt;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08448" behindDoc="0" locked="0" layoutInCell="1" allowOverlap="1" wp14:anchorId="3C64275C" wp14:editId="6946B5E8">
                      <wp:simplePos x="0" y="0"/>
                      <wp:positionH relativeFrom="column">
                        <wp:posOffset>0</wp:posOffset>
                      </wp:positionH>
                      <wp:positionV relativeFrom="paragraph">
                        <wp:posOffset>0</wp:posOffset>
                      </wp:positionV>
                      <wp:extent cx="190500" cy="266700"/>
                      <wp:effectExtent l="0" t="0" r="0" b="0"/>
                      <wp:wrapNone/>
                      <wp:docPr id="801790127" name="Cuadro de texto 60"/>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3C215243" id="Cuadro de texto 60" o:spid="_x0000_s1026" type="#_x0000_t202" style="position:absolute;margin-left:0;margin-top:0;width:15pt;height:21pt;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09472" behindDoc="0" locked="0" layoutInCell="1" allowOverlap="1" wp14:anchorId="58BD7C0B" wp14:editId="784C8803">
                      <wp:simplePos x="0" y="0"/>
                      <wp:positionH relativeFrom="column">
                        <wp:posOffset>0</wp:posOffset>
                      </wp:positionH>
                      <wp:positionV relativeFrom="paragraph">
                        <wp:posOffset>0</wp:posOffset>
                      </wp:positionV>
                      <wp:extent cx="190500" cy="266700"/>
                      <wp:effectExtent l="0" t="0" r="0" b="0"/>
                      <wp:wrapNone/>
                      <wp:docPr id="257867061" name="Cuadro de texto 59"/>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5DEB6743" id="Cuadro de texto 59" o:spid="_x0000_s1026" type="#_x0000_t202" style="position:absolute;margin-left:0;margin-top:0;width:15pt;height:21pt;z-index:25200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10496" behindDoc="0" locked="0" layoutInCell="1" allowOverlap="1" wp14:anchorId="2B0AC903" wp14:editId="57CE3D8C">
                      <wp:simplePos x="0" y="0"/>
                      <wp:positionH relativeFrom="column">
                        <wp:posOffset>0</wp:posOffset>
                      </wp:positionH>
                      <wp:positionV relativeFrom="paragraph">
                        <wp:posOffset>0</wp:posOffset>
                      </wp:positionV>
                      <wp:extent cx="190500" cy="266700"/>
                      <wp:effectExtent l="0" t="0" r="0" b="0"/>
                      <wp:wrapNone/>
                      <wp:docPr id="179668269" name="Cuadro de texto 58"/>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290EA698" id="Cuadro de texto 58" o:spid="_x0000_s1026" type="#_x0000_t202" style="position:absolute;margin-left:0;margin-top:0;width:15pt;height:21pt;z-index:25201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11520" behindDoc="0" locked="0" layoutInCell="1" allowOverlap="1" wp14:anchorId="1E1C0C50" wp14:editId="3511147B">
                      <wp:simplePos x="0" y="0"/>
                      <wp:positionH relativeFrom="column">
                        <wp:posOffset>0</wp:posOffset>
                      </wp:positionH>
                      <wp:positionV relativeFrom="paragraph">
                        <wp:posOffset>0</wp:posOffset>
                      </wp:positionV>
                      <wp:extent cx="190500" cy="266700"/>
                      <wp:effectExtent l="0" t="0" r="0" b="0"/>
                      <wp:wrapNone/>
                      <wp:docPr id="390802835" name="Cuadro de texto 57"/>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53F55350" id="Cuadro de texto 57" o:spid="_x0000_s1026" type="#_x0000_t202" style="position:absolute;margin-left:0;margin-top:0;width:15pt;height:21pt;z-index:25201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12544" behindDoc="0" locked="0" layoutInCell="1" allowOverlap="1" wp14:anchorId="6B4B8E18" wp14:editId="4C971FA3">
                      <wp:simplePos x="0" y="0"/>
                      <wp:positionH relativeFrom="column">
                        <wp:posOffset>0</wp:posOffset>
                      </wp:positionH>
                      <wp:positionV relativeFrom="paragraph">
                        <wp:posOffset>0</wp:posOffset>
                      </wp:positionV>
                      <wp:extent cx="190500" cy="266700"/>
                      <wp:effectExtent l="0" t="0" r="0" b="0"/>
                      <wp:wrapNone/>
                      <wp:docPr id="1585473578" name="Cuadro de texto 56"/>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436A32B4" id="Cuadro de texto 56" o:spid="_x0000_s1026" type="#_x0000_t202" style="position:absolute;margin-left:0;margin-top:0;width:15pt;height:21pt;z-index:25201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13568" behindDoc="0" locked="0" layoutInCell="1" allowOverlap="1" wp14:anchorId="5CA57FDD" wp14:editId="54271E58">
                      <wp:simplePos x="0" y="0"/>
                      <wp:positionH relativeFrom="column">
                        <wp:posOffset>0</wp:posOffset>
                      </wp:positionH>
                      <wp:positionV relativeFrom="paragraph">
                        <wp:posOffset>0</wp:posOffset>
                      </wp:positionV>
                      <wp:extent cx="190500" cy="266700"/>
                      <wp:effectExtent l="0" t="0" r="0" b="0"/>
                      <wp:wrapNone/>
                      <wp:docPr id="684358444" name="Cuadro de texto 55"/>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067B41D6" id="Cuadro de texto 55" o:spid="_x0000_s1026" type="#_x0000_t202" style="position:absolute;margin-left:0;margin-top:0;width:15pt;height:21pt;z-index:25201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14592" behindDoc="0" locked="0" layoutInCell="1" allowOverlap="1" wp14:anchorId="7BC406BC" wp14:editId="2A43424D">
                      <wp:simplePos x="0" y="0"/>
                      <wp:positionH relativeFrom="column">
                        <wp:posOffset>0</wp:posOffset>
                      </wp:positionH>
                      <wp:positionV relativeFrom="paragraph">
                        <wp:posOffset>0</wp:posOffset>
                      </wp:positionV>
                      <wp:extent cx="190500" cy="266700"/>
                      <wp:effectExtent l="0" t="0" r="0" b="0"/>
                      <wp:wrapNone/>
                      <wp:docPr id="439489722" name="Cuadro de texto 54"/>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2206AF09" id="Cuadro de texto 54" o:spid="_x0000_s1026" type="#_x0000_t202" style="position:absolute;margin-left:0;margin-top:0;width:15pt;height:21pt;z-index:25201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15616" behindDoc="0" locked="0" layoutInCell="1" allowOverlap="1" wp14:anchorId="71533BF1" wp14:editId="212F80B1">
                      <wp:simplePos x="0" y="0"/>
                      <wp:positionH relativeFrom="column">
                        <wp:posOffset>0</wp:posOffset>
                      </wp:positionH>
                      <wp:positionV relativeFrom="paragraph">
                        <wp:posOffset>0</wp:posOffset>
                      </wp:positionV>
                      <wp:extent cx="190500" cy="266700"/>
                      <wp:effectExtent l="0" t="0" r="0" b="0"/>
                      <wp:wrapNone/>
                      <wp:docPr id="1252647059" name="Cuadro de texto 53"/>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0D9496DD" id="Cuadro de texto 53" o:spid="_x0000_s1026" type="#_x0000_t202" style="position:absolute;margin-left:0;margin-top:0;width:15pt;height:21pt;z-index:25201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16640" behindDoc="0" locked="0" layoutInCell="1" allowOverlap="1" wp14:anchorId="3668CEC2" wp14:editId="6DD0B4C0">
                      <wp:simplePos x="0" y="0"/>
                      <wp:positionH relativeFrom="column">
                        <wp:posOffset>0</wp:posOffset>
                      </wp:positionH>
                      <wp:positionV relativeFrom="paragraph">
                        <wp:posOffset>0</wp:posOffset>
                      </wp:positionV>
                      <wp:extent cx="190500" cy="266700"/>
                      <wp:effectExtent l="0" t="0" r="0" b="0"/>
                      <wp:wrapNone/>
                      <wp:docPr id="667184049" name="Cuadro de texto 52"/>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74E305E4" id="Cuadro de texto 52" o:spid="_x0000_s1026" type="#_x0000_t202" style="position:absolute;margin-left:0;margin-top:0;width:15pt;height:21pt;z-index:25201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17664" behindDoc="0" locked="0" layoutInCell="1" allowOverlap="1" wp14:anchorId="7AB32681" wp14:editId="45D90D56">
                      <wp:simplePos x="0" y="0"/>
                      <wp:positionH relativeFrom="column">
                        <wp:posOffset>0</wp:posOffset>
                      </wp:positionH>
                      <wp:positionV relativeFrom="paragraph">
                        <wp:posOffset>0</wp:posOffset>
                      </wp:positionV>
                      <wp:extent cx="190500" cy="266700"/>
                      <wp:effectExtent l="0" t="0" r="0" b="0"/>
                      <wp:wrapNone/>
                      <wp:docPr id="1387730735" name="Cuadro de texto 51"/>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07EF769C" id="Cuadro de texto 51" o:spid="_x0000_s1026" type="#_x0000_t202" style="position:absolute;margin-left:0;margin-top:0;width:15pt;height:21pt;z-index:25201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18688" behindDoc="0" locked="0" layoutInCell="1" allowOverlap="1" wp14:anchorId="32E17A6E" wp14:editId="0F228DCE">
                      <wp:simplePos x="0" y="0"/>
                      <wp:positionH relativeFrom="column">
                        <wp:posOffset>0</wp:posOffset>
                      </wp:positionH>
                      <wp:positionV relativeFrom="paragraph">
                        <wp:posOffset>0</wp:posOffset>
                      </wp:positionV>
                      <wp:extent cx="190500" cy="266700"/>
                      <wp:effectExtent l="0" t="0" r="0" b="0"/>
                      <wp:wrapNone/>
                      <wp:docPr id="58693829" name="Cuadro de texto 50"/>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1C2B410B" id="Cuadro de texto 50" o:spid="_x0000_s1026" type="#_x0000_t202" style="position:absolute;margin-left:0;margin-top:0;width:15pt;height:21pt;z-index:25201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19712" behindDoc="0" locked="0" layoutInCell="1" allowOverlap="1" wp14:anchorId="3BA6C205" wp14:editId="076E1DC6">
                      <wp:simplePos x="0" y="0"/>
                      <wp:positionH relativeFrom="column">
                        <wp:posOffset>0</wp:posOffset>
                      </wp:positionH>
                      <wp:positionV relativeFrom="paragraph">
                        <wp:posOffset>0</wp:posOffset>
                      </wp:positionV>
                      <wp:extent cx="190500" cy="266700"/>
                      <wp:effectExtent l="0" t="0" r="0" b="0"/>
                      <wp:wrapNone/>
                      <wp:docPr id="784642220" name="Cuadro de texto 49"/>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34B4637B" id="Cuadro de texto 49" o:spid="_x0000_s1026" type="#_x0000_t202" style="position:absolute;margin-left:0;margin-top:0;width:15pt;height:21pt;z-index:25201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20736" behindDoc="0" locked="0" layoutInCell="1" allowOverlap="1" wp14:anchorId="2678F43F" wp14:editId="093EDB06">
                      <wp:simplePos x="0" y="0"/>
                      <wp:positionH relativeFrom="column">
                        <wp:posOffset>0</wp:posOffset>
                      </wp:positionH>
                      <wp:positionV relativeFrom="paragraph">
                        <wp:posOffset>0</wp:posOffset>
                      </wp:positionV>
                      <wp:extent cx="190500" cy="266700"/>
                      <wp:effectExtent l="0" t="0" r="0" b="0"/>
                      <wp:wrapNone/>
                      <wp:docPr id="1110466906" name="Cuadro de texto 48"/>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3D9B8460" id="Cuadro de texto 48" o:spid="_x0000_s1026" type="#_x0000_t202" style="position:absolute;margin-left:0;margin-top:0;width:15pt;height:21pt;z-index:25202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21760" behindDoc="0" locked="0" layoutInCell="1" allowOverlap="1" wp14:anchorId="4B652941" wp14:editId="02EC85AC">
                      <wp:simplePos x="0" y="0"/>
                      <wp:positionH relativeFrom="column">
                        <wp:posOffset>0</wp:posOffset>
                      </wp:positionH>
                      <wp:positionV relativeFrom="paragraph">
                        <wp:posOffset>0</wp:posOffset>
                      </wp:positionV>
                      <wp:extent cx="190500" cy="266700"/>
                      <wp:effectExtent l="0" t="0" r="0" b="0"/>
                      <wp:wrapNone/>
                      <wp:docPr id="1237048274" name="Cuadro de texto 47"/>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0082E354" id="Cuadro de texto 47" o:spid="_x0000_s1026" type="#_x0000_t202" style="position:absolute;margin-left:0;margin-top:0;width:15pt;height:21pt;z-index:25202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22784" behindDoc="0" locked="0" layoutInCell="1" allowOverlap="1" wp14:anchorId="46D0CFE8" wp14:editId="53C4C881">
                      <wp:simplePos x="0" y="0"/>
                      <wp:positionH relativeFrom="column">
                        <wp:posOffset>0</wp:posOffset>
                      </wp:positionH>
                      <wp:positionV relativeFrom="paragraph">
                        <wp:posOffset>0</wp:posOffset>
                      </wp:positionV>
                      <wp:extent cx="190500" cy="266700"/>
                      <wp:effectExtent l="0" t="0" r="0" b="0"/>
                      <wp:wrapNone/>
                      <wp:docPr id="381135039" name="Cuadro de texto 46"/>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168DE5F2" id="Cuadro de texto 46" o:spid="_x0000_s1026" type="#_x0000_t202" style="position:absolute;margin-left:0;margin-top:0;width:15pt;height:21pt;z-index:25202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23808" behindDoc="0" locked="0" layoutInCell="1" allowOverlap="1" wp14:anchorId="3F4CE9CF" wp14:editId="04B28817">
                      <wp:simplePos x="0" y="0"/>
                      <wp:positionH relativeFrom="column">
                        <wp:posOffset>0</wp:posOffset>
                      </wp:positionH>
                      <wp:positionV relativeFrom="paragraph">
                        <wp:posOffset>0</wp:posOffset>
                      </wp:positionV>
                      <wp:extent cx="190500" cy="266700"/>
                      <wp:effectExtent l="0" t="0" r="0" b="0"/>
                      <wp:wrapNone/>
                      <wp:docPr id="681199375" name="Cuadro de texto 45"/>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3A59F6BD" id="Cuadro de texto 45" o:spid="_x0000_s1026" type="#_x0000_t202" style="position:absolute;margin-left:0;margin-top:0;width:15pt;height:21pt;z-index:25202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24832" behindDoc="0" locked="0" layoutInCell="1" allowOverlap="1" wp14:anchorId="501B7E52" wp14:editId="49C9F0D2">
                      <wp:simplePos x="0" y="0"/>
                      <wp:positionH relativeFrom="column">
                        <wp:posOffset>0</wp:posOffset>
                      </wp:positionH>
                      <wp:positionV relativeFrom="paragraph">
                        <wp:posOffset>0</wp:posOffset>
                      </wp:positionV>
                      <wp:extent cx="190500" cy="266700"/>
                      <wp:effectExtent l="0" t="0" r="0" b="0"/>
                      <wp:wrapNone/>
                      <wp:docPr id="1393245694" name="Cuadro de texto 44"/>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3936A6E7" id="Cuadro de texto 44" o:spid="_x0000_s1026" type="#_x0000_t202" style="position:absolute;margin-left:0;margin-top:0;width:15pt;height:21pt;z-index:25202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25856" behindDoc="0" locked="0" layoutInCell="1" allowOverlap="1" wp14:anchorId="63288ABE" wp14:editId="255F8ECA">
                      <wp:simplePos x="0" y="0"/>
                      <wp:positionH relativeFrom="column">
                        <wp:posOffset>0</wp:posOffset>
                      </wp:positionH>
                      <wp:positionV relativeFrom="paragraph">
                        <wp:posOffset>0</wp:posOffset>
                      </wp:positionV>
                      <wp:extent cx="190500" cy="266700"/>
                      <wp:effectExtent l="0" t="0" r="0" b="0"/>
                      <wp:wrapNone/>
                      <wp:docPr id="1540663632" name="Cuadro de texto 43"/>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6A2DB8DA" id="Cuadro de texto 43" o:spid="_x0000_s1026" type="#_x0000_t202" style="position:absolute;margin-left:0;margin-top:0;width:15pt;height:21pt;z-index:25202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26880" behindDoc="0" locked="0" layoutInCell="1" allowOverlap="1" wp14:anchorId="5DF5A735" wp14:editId="341C9590">
                      <wp:simplePos x="0" y="0"/>
                      <wp:positionH relativeFrom="column">
                        <wp:posOffset>0</wp:posOffset>
                      </wp:positionH>
                      <wp:positionV relativeFrom="paragraph">
                        <wp:posOffset>0</wp:posOffset>
                      </wp:positionV>
                      <wp:extent cx="190500" cy="266700"/>
                      <wp:effectExtent l="0" t="0" r="0" b="0"/>
                      <wp:wrapNone/>
                      <wp:docPr id="662682800" name="Cuadro de texto 42"/>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262310B8" id="Cuadro de texto 42" o:spid="_x0000_s1026" type="#_x0000_t202" style="position:absolute;margin-left:0;margin-top:0;width:15pt;height:21pt;z-index:25202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27904" behindDoc="0" locked="0" layoutInCell="1" allowOverlap="1" wp14:anchorId="47A29213" wp14:editId="42CAB7CC">
                      <wp:simplePos x="0" y="0"/>
                      <wp:positionH relativeFrom="column">
                        <wp:posOffset>0</wp:posOffset>
                      </wp:positionH>
                      <wp:positionV relativeFrom="paragraph">
                        <wp:posOffset>0</wp:posOffset>
                      </wp:positionV>
                      <wp:extent cx="190500" cy="266700"/>
                      <wp:effectExtent l="0" t="0" r="0" b="0"/>
                      <wp:wrapNone/>
                      <wp:docPr id="223727627" name="Cuadro de texto 41"/>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54D0584C" id="Cuadro de texto 41" o:spid="_x0000_s1026" type="#_x0000_t202" style="position:absolute;margin-left:0;margin-top:0;width:15pt;height:21pt;z-index:25202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28928" behindDoc="0" locked="0" layoutInCell="1" allowOverlap="1" wp14:anchorId="75F9DF3A" wp14:editId="0DF5B746">
                      <wp:simplePos x="0" y="0"/>
                      <wp:positionH relativeFrom="column">
                        <wp:posOffset>0</wp:posOffset>
                      </wp:positionH>
                      <wp:positionV relativeFrom="paragraph">
                        <wp:posOffset>0</wp:posOffset>
                      </wp:positionV>
                      <wp:extent cx="190500" cy="266700"/>
                      <wp:effectExtent l="0" t="0" r="0" b="0"/>
                      <wp:wrapNone/>
                      <wp:docPr id="3791746" name="Cuadro de texto 40"/>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7A892A83" id="Cuadro de texto 40" o:spid="_x0000_s1026" type="#_x0000_t202" style="position:absolute;margin-left:0;margin-top:0;width:15pt;height:21pt;z-index:25202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29952" behindDoc="0" locked="0" layoutInCell="1" allowOverlap="1" wp14:anchorId="2684AE01" wp14:editId="4B143155">
                      <wp:simplePos x="0" y="0"/>
                      <wp:positionH relativeFrom="column">
                        <wp:posOffset>0</wp:posOffset>
                      </wp:positionH>
                      <wp:positionV relativeFrom="paragraph">
                        <wp:posOffset>0</wp:posOffset>
                      </wp:positionV>
                      <wp:extent cx="190500" cy="266700"/>
                      <wp:effectExtent l="0" t="0" r="0" b="0"/>
                      <wp:wrapNone/>
                      <wp:docPr id="2054568498" name="Cuadro de texto 39"/>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24A058BC" id="Cuadro de texto 39" o:spid="_x0000_s1026" type="#_x0000_t202" style="position:absolute;margin-left:0;margin-top:0;width:15pt;height:21pt;z-index:25202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30976" behindDoc="0" locked="0" layoutInCell="1" allowOverlap="1" wp14:anchorId="60B562F8" wp14:editId="29A29CCF">
                      <wp:simplePos x="0" y="0"/>
                      <wp:positionH relativeFrom="column">
                        <wp:posOffset>0</wp:posOffset>
                      </wp:positionH>
                      <wp:positionV relativeFrom="paragraph">
                        <wp:posOffset>0</wp:posOffset>
                      </wp:positionV>
                      <wp:extent cx="190500" cy="266700"/>
                      <wp:effectExtent l="0" t="0" r="0" b="0"/>
                      <wp:wrapNone/>
                      <wp:docPr id="1533795436" name="Cuadro de texto 38"/>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3EDC46EA" id="Cuadro de texto 38" o:spid="_x0000_s1026" type="#_x0000_t202" style="position:absolute;margin-left:0;margin-top:0;width:15pt;height:21pt;z-index:25203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p>
        </w:tc>
        <w:tc>
          <w:tcPr>
            <w:tcW w:w="1134" w:type="dxa"/>
            <w:vAlign w:val="center"/>
            <w:hideMark/>
          </w:tcPr>
          <w:p w14:paraId="79476769"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m3</w:t>
            </w:r>
          </w:p>
        </w:tc>
        <w:tc>
          <w:tcPr>
            <w:tcW w:w="994" w:type="dxa"/>
            <w:vAlign w:val="center"/>
            <w:hideMark/>
          </w:tcPr>
          <w:p w14:paraId="43572134"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10,12</w:t>
            </w:r>
          </w:p>
        </w:tc>
      </w:tr>
      <w:tr w:rsidR="000E1CEB" w:rsidRPr="000E1CEB" w14:paraId="30612F9A" w14:textId="77777777" w:rsidTr="000E1CEB">
        <w:trPr>
          <w:trHeight w:val="20"/>
        </w:trPr>
        <w:tc>
          <w:tcPr>
            <w:tcW w:w="757" w:type="dxa"/>
            <w:vAlign w:val="center"/>
            <w:hideMark/>
          </w:tcPr>
          <w:p w14:paraId="532B1B97"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1.2</w:t>
            </w:r>
          </w:p>
        </w:tc>
        <w:tc>
          <w:tcPr>
            <w:tcW w:w="6468" w:type="dxa"/>
            <w:noWrap/>
            <w:vAlign w:val="bottom"/>
            <w:hideMark/>
          </w:tcPr>
          <w:p w14:paraId="37CE419B" w14:textId="77777777" w:rsidR="000E1CEB" w:rsidRPr="00CF5AA9" w:rsidRDefault="000E1CEB" w:rsidP="00B223F4">
            <w:pPr>
              <w:spacing w:after="0" w:line="276" w:lineRule="auto"/>
              <w:jc w:val="left"/>
              <w:rPr>
                <w:rFonts w:ascii="Aptos Narrow" w:hAnsi="Aptos Narrow"/>
                <w:sz w:val="22"/>
              </w:rPr>
            </w:pPr>
            <w:r w:rsidRPr="00CF5AA9">
              <w:rPr>
                <w:rFonts w:ascii="Aptos Narrow" w:hAnsi="Aptos Narrow"/>
                <w:noProof/>
                <w:sz w:val="22"/>
              </w:rPr>
              <mc:AlternateContent>
                <mc:Choice Requires="wps">
                  <w:drawing>
                    <wp:anchor distT="0" distB="0" distL="114300" distR="114300" simplePos="0" relativeHeight="252032000" behindDoc="0" locked="0" layoutInCell="1" allowOverlap="1" wp14:anchorId="5E668D6F" wp14:editId="1F4CCC2B">
                      <wp:simplePos x="0" y="0"/>
                      <wp:positionH relativeFrom="column">
                        <wp:posOffset>0</wp:posOffset>
                      </wp:positionH>
                      <wp:positionV relativeFrom="paragraph">
                        <wp:posOffset>0</wp:posOffset>
                      </wp:positionV>
                      <wp:extent cx="190500" cy="266700"/>
                      <wp:effectExtent l="0" t="0" r="0" b="0"/>
                      <wp:wrapNone/>
                      <wp:docPr id="291681002" name="Cuadro de texto 37"/>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18611376" id="Cuadro de texto 37" o:spid="_x0000_s1026" type="#_x0000_t202" style="position:absolute;margin-left:0;margin-top:0;width:15pt;height:21pt;z-index:25203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33024" behindDoc="0" locked="0" layoutInCell="1" allowOverlap="1" wp14:anchorId="6041563A" wp14:editId="4595C949">
                      <wp:simplePos x="0" y="0"/>
                      <wp:positionH relativeFrom="column">
                        <wp:posOffset>0</wp:posOffset>
                      </wp:positionH>
                      <wp:positionV relativeFrom="paragraph">
                        <wp:posOffset>0</wp:posOffset>
                      </wp:positionV>
                      <wp:extent cx="190500" cy="266700"/>
                      <wp:effectExtent l="0" t="0" r="0" b="0"/>
                      <wp:wrapNone/>
                      <wp:docPr id="1330399334" name="Cuadro de texto 36"/>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0A16C2DB" id="Cuadro de texto 36" o:spid="_x0000_s1026" type="#_x0000_t202" style="position:absolute;margin-left:0;margin-top:0;width:15pt;height:21pt;z-index:25203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34048" behindDoc="0" locked="0" layoutInCell="1" allowOverlap="1" wp14:anchorId="1E57C3AC" wp14:editId="27FA6245">
                      <wp:simplePos x="0" y="0"/>
                      <wp:positionH relativeFrom="column">
                        <wp:posOffset>0</wp:posOffset>
                      </wp:positionH>
                      <wp:positionV relativeFrom="paragraph">
                        <wp:posOffset>0</wp:posOffset>
                      </wp:positionV>
                      <wp:extent cx="190500" cy="266700"/>
                      <wp:effectExtent l="0" t="0" r="0" b="0"/>
                      <wp:wrapNone/>
                      <wp:docPr id="1820077487" name="Cuadro de texto 35"/>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2BD0603C" id="Cuadro de texto 35" o:spid="_x0000_s1026" type="#_x0000_t202" style="position:absolute;margin-left:0;margin-top:0;width:15pt;height:21pt;z-index:25203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35072" behindDoc="0" locked="0" layoutInCell="1" allowOverlap="1" wp14:anchorId="4B98C12A" wp14:editId="3E3748C4">
                      <wp:simplePos x="0" y="0"/>
                      <wp:positionH relativeFrom="column">
                        <wp:posOffset>0</wp:posOffset>
                      </wp:positionH>
                      <wp:positionV relativeFrom="paragraph">
                        <wp:posOffset>0</wp:posOffset>
                      </wp:positionV>
                      <wp:extent cx="190500" cy="266700"/>
                      <wp:effectExtent l="0" t="0" r="0" b="0"/>
                      <wp:wrapNone/>
                      <wp:docPr id="214229211" name="Cuadro de texto 34"/>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5AC51333" id="Cuadro de texto 34" o:spid="_x0000_s1026" type="#_x0000_t202" style="position:absolute;margin-left:0;margin-top:0;width:15pt;height:21pt;z-index:25203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36096" behindDoc="0" locked="0" layoutInCell="1" allowOverlap="1" wp14:anchorId="69EF5F3E" wp14:editId="1F25B7C6">
                      <wp:simplePos x="0" y="0"/>
                      <wp:positionH relativeFrom="column">
                        <wp:posOffset>0</wp:posOffset>
                      </wp:positionH>
                      <wp:positionV relativeFrom="paragraph">
                        <wp:posOffset>0</wp:posOffset>
                      </wp:positionV>
                      <wp:extent cx="190500" cy="266700"/>
                      <wp:effectExtent l="0" t="0" r="0" b="0"/>
                      <wp:wrapNone/>
                      <wp:docPr id="1546581192" name="Cuadro de texto 33"/>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084A50D4" id="Cuadro de texto 33" o:spid="_x0000_s1026" type="#_x0000_t202" style="position:absolute;margin-left:0;margin-top:0;width:15pt;height:21pt;z-index:25203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37120" behindDoc="0" locked="0" layoutInCell="1" allowOverlap="1" wp14:anchorId="0507F023" wp14:editId="1C9433F3">
                      <wp:simplePos x="0" y="0"/>
                      <wp:positionH relativeFrom="column">
                        <wp:posOffset>0</wp:posOffset>
                      </wp:positionH>
                      <wp:positionV relativeFrom="paragraph">
                        <wp:posOffset>0</wp:posOffset>
                      </wp:positionV>
                      <wp:extent cx="190500" cy="266700"/>
                      <wp:effectExtent l="0" t="0" r="0" b="0"/>
                      <wp:wrapNone/>
                      <wp:docPr id="1841090540" name="Cuadro de texto 32"/>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367CAB2C" id="Cuadro de texto 32" o:spid="_x0000_s1026" type="#_x0000_t202" style="position:absolute;margin-left:0;margin-top:0;width:15pt;height:21pt;z-index:25203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38144" behindDoc="0" locked="0" layoutInCell="1" allowOverlap="1" wp14:anchorId="7C99C4D2" wp14:editId="32209A6F">
                      <wp:simplePos x="0" y="0"/>
                      <wp:positionH relativeFrom="column">
                        <wp:posOffset>0</wp:posOffset>
                      </wp:positionH>
                      <wp:positionV relativeFrom="paragraph">
                        <wp:posOffset>0</wp:posOffset>
                      </wp:positionV>
                      <wp:extent cx="190500" cy="266700"/>
                      <wp:effectExtent l="0" t="0" r="0" b="0"/>
                      <wp:wrapNone/>
                      <wp:docPr id="811333843" name="Cuadro de texto 31"/>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33FB3664" id="Cuadro de texto 31" o:spid="_x0000_s1026" type="#_x0000_t202" style="position:absolute;margin-left:0;margin-top:0;width:15pt;height:21pt;z-index:25203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39168" behindDoc="0" locked="0" layoutInCell="1" allowOverlap="1" wp14:anchorId="27D16EC4" wp14:editId="289311E6">
                      <wp:simplePos x="0" y="0"/>
                      <wp:positionH relativeFrom="column">
                        <wp:posOffset>0</wp:posOffset>
                      </wp:positionH>
                      <wp:positionV relativeFrom="paragraph">
                        <wp:posOffset>0</wp:posOffset>
                      </wp:positionV>
                      <wp:extent cx="190500" cy="266700"/>
                      <wp:effectExtent l="0" t="0" r="0" b="0"/>
                      <wp:wrapNone/>
                      <wp:docPr id="1861240674" name="Cuadro de texto 30"/>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6345E599" id="Cuadro de texto 30" o:spid="_x0000_s1026" type="#_x0000_t202" style="position:absolute;margin-left:0;margin-top:0;width:15pt;height:21pt;z-index:25203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40192" behindDoc="0" locked="0" layoutInCell="1" allowOverlap="1" wp14:anchorId="2D225CFA" wp14:editId="1A55B40C">
                      <wp:simplePos x="0" y="0"/>
                      <wp:positionH relativeFrom="column">
                        <wp:posOffset>0</wp:posOffset>
                      </wp:positionH>
                      <wp:positionV relativeFrom="paragraph">
                        <wp:posOffset>0</wp:posOffset>
                      </wp:positionV>
                      <wp:extent cx="190500" cy="266700"/>
                      <wp:effectExtent l="0" t="0" r="0" b="0"/>
                      <wp:wrapNone/>
                      <wp:docPr id="22921064" name="Cuadro de texto 29"/>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518D31A8" id="Cuadro de texto 29" o:spid="_x0000_s1026" type="#_x0000_t202" style="position:absolute;margin-left:0;margin-top:0;width:15pt;height:21pt;z-index:25204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41216" behindDoc="0" locked="0" layoutInCell="1" allowOverlap="1" wp14:anchorId="64E8DFF0" wp14:editId="54E3E123">
                      <wp:simplePos x="0" y="0"/>
                      <wp:positionH relativeFrom="column">
                        <wp:posOffset>0</wp:posOffset>
                      </wp:positionH>
                      <wp:positionV relativeFrom="paragraph">
                        <wp:posOffset>0</wp:posOffset>
                      </wp:positionV>
                      <wp:extent cx="190500" cy="266700"/>
                      <wp:effectExtent l="0" t="0" r="0" b="0"/>
                      <wp:wrapNone/>
                      <wp:docPr id="617489331" name="Cuadro de texto 28"/>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06D1DDD9" id="Cuadro de texto 28" o:spid="_x0000_s1026" type="#_x0000_t202" style="position:absolute;margin-left:0;margin-top:0;width:15pt;height:21pt;z-index:25204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42240" behindDoc="0" locked="0" layoutInCell="1" allowOverlap="1" wp14:anchorId="4540EB95" wp14:editId="669A943C">
                      <wp:simplePos x="0" y="0"/>
                      <wp:positionH relativeFrom="column">
                        <wp:posOffset>0</wp:posOffset>
                      </wp:positionH>
                      <wp:positionV relativeFrom="paragraph">
                        <wp:posOffset>0</wp:posOffset>
                      </wp:positionV>
                      <wp:extent cx="190500" cy="266700"/>
                      <wp:effectExtent l="0" t="0" r="0" b="0"/>
                      <wp:wrapNone/>
                      <wp:docPr id="1905366142" name="Cuadro de texto 27"/>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44AACB3C" id="Cuadro de texto 27" o:spid="_x0000_s1026" type="#_x0000_t202" style="position:absolute;margin-left:0;margin-top:0;width:15pt;height:21pt;z-index:25204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43264" behindDoc="0" locked="0" layoutInCell="1" allowOverlap="1" wp14:anchorId="5335AB38" wp14:editId="4CF672FD">
                      <wp:simplePos x="0" y="0"/>
                      <wp:positionH relativeFrom="column">
                        <wp:posOffset>0</wp:posOffset>
                      </wp:positionH>
                      <wp:positionV relativeFrom="paragraph">
                        <wp:posOffset>0</wp:posOffset>
                      </wp:positionV>
                      <wp:extent cx="190500" cy="266700"/>
                      <wp:effectExtent l="0" t="0" r="0" b="0"/>
                      <wp:wrapNone/>
                      <wp:docPr id="71721875" name="Cuadro de texto 26"/>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532A0C3D" id="Cuadro de texto 26" o:spid="_x0000_s1026" type="#_x0000_t202" style="position:absolute;margin-left:0;margin-top:0;width:15pt;height:21pt;z-index:25204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44288" behindDoc="0" locked="0" layoutInCell="1" allowOverlap="1" wp14:anchorId="25A6201D" wp14:editId="712AC7F5">
                      <wp:simplePos x="0" y="0"/>
                      <wp:positionH relativeFrom="column">
                        <wp:posOffset>0</wp:posOffset>
                      </wp:positionH>
                      <wp:positionV relativeFrom="paragraph">
                        <wp:posOffset>0</wp:posOffset>
                      </wp:positionV>
                      <wp:extent cx="190500" cy="266700"/>
                      <wp:effectExtent l="0" t="0" r="0" b="0"/>
                      <wp:wrapNone/>
                      <wp:docPr id="2096324512" name="Cuadro de texto 25"/>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1CA59982" id="Cuadro de texto 25" o:spid="_x0000_s1026" type="#_x0000_t202" style="position:absolute;margin-left:0;margin-top:0;width:15pt;height:21pt;z-index:25204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45312" behindDoc="0" locked="0" layoutInCell="1" allowOverlap="1" wp14:anchorId="1145F087" wp14:editId="43291B86">
                      <wp:simplePos x="0" y="0"/>
                      <wp:positionH relativeFrom="column">
                        <wp:posOffset>0</wp:posOffset>
                      </wp:positionH>
                      <wp:positionV relativeFrom="paragraph">
                        <wp:posOffset>0</wp:posOffset>
                      </wp:positionV>
                      <wp:extent cx="190500" cy="266700"/>
                      <wp:effectExtent l="0" t="0" r="0" b="0"/>
                      <wp:wrapNone/>
                      <wp:docPr id="889826634" name="Cuadro de texto 24"/>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2DC90AA2" id="Cuadro de texto 24" o:spid="_x0000_s1026" type="#_x0000_t202" style="position:absolute;margin-left:0;margin-top:0;width:15pt;height:21pt;z-index:25204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46336" behindDoc="0" locked="0" layoutInCell="1" allowOverlap="1" wp14:anchorId="1B11AB2A" wp14:editId="0FE028AD">
                      <wp:simplePos x="0" y="0"/>
                      <wp:positionH relativeFrom="column">
                        <wp:posOffset>0</wp:posOffset>
                      </wp:positionH>
                      <wp:positionV relativeFrom="paragraph">
                        <wp:posOffset>0</wp:posOffset>
                      </wp:positionV>
                      <wp:extent cx="190500" cy="266700"/>
                      <wp:effectExtent l="0" t="0" r="0" b="0"/>
                      <wp:wrapNone/>
                      <wp:docPr id="2031393647" name="Cuadro de texto 23"/>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2A40CCF1" id="Cuadro de texto 23" o:spid="_x0000_s1026" type="#_x0000_t202" style="position:absolute;margin-left:0;margin-top:0;width:15pt;height:21pt;z-index:25204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47360" behindDoc="0" locked="0" layoutInCell="1" allowOverlap="1" wp14:anchorId="25853417" wp14:editId="022C1586">
                      <wp:simplePos x="0" y="0"/>
                      <wp:positionH relativeFrom="column">
                        <wp:posOffset>0</wp:posOffset>
                      </wp:positionH>
                      <wp:positionV relativeFrom="paragraph">
                        <wp:posOffset>0</wp:posOffset>
                      </wp:positionV>
                      <wp:extent cx="190500" cy="266700"/>
                      <wp:effectExtent l="0" t="0" r="0" b="0"/>
                      <wp:wrapNone/>
                      <wp:docPr id="248399339" name="Cuadro de texto 22"/>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49C5661A" id="Cuadro de texto 22" o:spid="_x0000_s1026" type="#_x0000_t202" style="position:absolute;margin-left:0;margin-top:0;width:15pt;height:21pt;z-index:25204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48384" behindDoc="0" locked="0" layoutInCell="1" allowOverlap="1" wp14:anchorId="70426DE0" wp14:editId="3F7E0D0F">
                      <wp:simplePos x="0" y="0"/>
                      <wp:positionH relativeFrom="column">
                        <wp:posOffset>0</wp:posOffset>
                      </wp:positionH>
                      <wp:positionV relativeFrom="paragraph">
                        <wp:posOffset>0</wp:posOffset>
                      </wp:positionV>
                      <wp:extent cx="190500" cy="266700"/>
                      <wp:effectExtent l="0" t="0" r="0" b="0"/>
                      <wp:wrapNone/>
                      <wp:docPr id="403314430" name="Cuadro de texto 21"/>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6D98231C" id="Cuadro de texto 21" o:spid="_x0000_s1026" type="#_x0000_t202" style="position:absolute;margin-left:0;margin-top:0;width:15pt;height:21pt;z-index:25204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49408" behindDoc="0" locked="0" layoutInCell="1" allowOverlap="1" wp14:anchorId="61C7CB65" wp14:editId="48D2BE74">
                      <wp:simplePos x="0" y="0"/>
                      <wp:positionH relativeFrom="column">
                        <wp:posOffset>0</wp:posOffset>
                      </wp:positionH>
                      <wp:positionV relativeFrom="paragraph">
                        <wp:posOffset>0</wp:posOffset>
                      </wp:positionV>
                      <wp:extent cx="190500" cy="266700"/>
                      <wp:effectExtent l="0" t="0" r="0" b="0"/>
                      <wp:wrapNone/>
                      <wp:docPr id="1928344493" name="Cuadro de texto 20"/>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3143EF42" id="Cuadro de texto 20" o:spid="_x0000_s1026" type="#_x0000_t202" style="position:absolute;margin-left:0;margin-top:0;width:15pt;height:21pt;z-index:252049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50432" behindDoc="0" locked="0" layoutInCell="1" allowOverlap="1" wp14:anchorId="57E13D09" wp14:editId="76EF5463">
                      <wp:simplePos x="0" y="0"/>
                      <wp:positionH relativeFrom="column">
                        <wp:posOffset>0</wp:posOffset>
                      </wp:positionH>
                      <wp:positionV relativeFrom="paragraph">
                        <wp:posOffset>0</wp:posOffset>
                      </wp:positionV>
                      <wp:extent cx="190500" cy="266700"/>
                      <wp:effectExtent l="0" t="0" r="0" b="0"/>
                      <wp:wrapNone/>
                      <wp:docPr id="4264085" name="Cuadro de texto 19"/>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0B634755" id="Cuadro de texto 19" o:spid="_x0000_s1026" type="#_x0000_t202" style="position:absolute;margin-left:0;margin-top:0;width:15pt;height:21pt;z-index:25205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51456" behindDoc="0" locked="0" layoutInCell="1" allowOverlap="1" wp14:anchorId="56855D2A" wp14:editId="5553F032">
                      <wp:simplePos x="0" y="0"/>
                      <wp:positionH relativeFrom="column">
                        <wp:posOffset>0</wp:posOffset>
                      </wp:positionH>
                      <wp:positionV relativeFrom="paragraph">
                        <wp:posOffset>0</wp:posOffset>
                      </wp:positionV>
                      <wp:extent cx="190500" cy="266700"/>
                      <wp:effectExtent l="0" t="0" r="0" b="0"/>
                      <wp:wrapNone/>
                      <wp:docPr id="1126056525" name="Cuadro de texto 18"/>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7319E9E8" id="Cuadro de texto 18" o:spid="_x0000_s1026" type="#_x0000_t202" style="position:absolute;margin-left:0;margin-top:0;width:15pt;height:21pt;z-index:25205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52480" behindDoc="0" locked="0" layoutInCell="1" allowOverlap="1" wp14:anchorId="10328323" wp14:editId="7CDD8870">
                      <wp:simplePos x="0" y="0"/>
                      <wp:positionH relativeFrom="column">
                        <wp:posOffset>0</wp:posOffset>
                      </wp:positionH>
                      <wp:positionV relativeFrom="paragraph">
                        <wp:posOffset>0</wp:posOffset>
                      </wp:positionV>
                      <wp:extent cx="190500" cy="266700"/>
                      <wp:effectExtent l="0" t="0" r="0" b="0"/>
                      <wp:wrapNone/>
                      <wp:docPr id="77348045" name="Cuadro de texto 17"/>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5773564D" id="Cuadro de texto 17" o:spid="_x0000_s1026" type="#_x0000_t202" style="position:absolute;margin-left:0;margin-top:0;width:15pt;height:21pt;z-index:25205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53504" behindDoc="0" locked="0" layoutInCell="1" allowOverlap="1" wp14:anchorId="59C82FC4" wp14:editId="6FDD4E70">
                      <wp:simplePos x="0" y="0"/>
                      <wp:positionH relativeFrom="column">
                        <wp:posOffset>0</wp:posOffset>
                      </wp:positionH>
                      <wp:positionV relativeFrom="paragraph">
                        <wp:posOffset>0</wp:posOffset>
                      </wp:positionV>
                      <wp:extent cx="190500" cy="266700"/>
                      <wp:effectExtent l="0" t="0" r="0" b="0"/>
                      <wp:wrapNone/>
                      <wp:docPr id="513549212" name="Cuadro de texto 16"/>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229C5653" id="Cuadro de texto 16" o:spid="_x0000_s1026" type="#_x0000_t202" style="position:absolute;margin-left:0;margin-top:0;width:15pt;height:21pt;z-index:25205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54528" behindDoc="0" locked="0" layoutInCell="1" allowOverlap="1" wp14:anchorId="18170F88" wp14:editId="47BB9D29">
                      <wp:simplePos x="0" y="0"/>
                      <wp:positionH relativeFrom="column">
                        <wp:posOffset>0</wp:posOffset>
                      </wp:positionH>
                      <wp:positionV relativeFrom="paragraph">
                        <wp:posOffset>0</wp:posOffset>
                      </wp:positionV>
                      <wp:extent cx="190500" cy="266700"/>
                      <wp:effectExtent l="0" t="0" r="0" b="0"/>
                      <wp:wrapNone/>
                      <wp:docPr id="326516040" name="Cuadro de texto 15"/>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69BF3446" id="Cuadro de texto 15" o:spid="_x0000_s1026" type="#_x0000_t202" style="position:absolute;margin-left:0;margin-top:0;width:15pt;height:21pt;z-index:25205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ptos Narrow" w:hAnsi="Aptos Narrow"/>
                <w:noProof/>
                <w:sz w:val="22"/>
              </w:rPr>
              <mc:AlternateContent>
                <mc:Choice Requires="wps">
                  <w:drawing>
                    <wp:anchor distT="0" distB="0" distL="114300" distR="114300" simplePos="0" relativeHeight="252055552" behindDoc="0" locked="0" layoutInCell="1" allowOverlap="1" wp14:anchorId="0389160D" wp14:editId="3D1F9045">
                      <wp:simplePos x="0" y="0"/>
                      <wp:positionH relativeFrom="column">
                        <wp:posOffset>0</wp:posOffset>
                      </wp:positionH>
                      <wp:positionV relativeFrom="paragraph">
                        <wp:posOffset>0</wp:posOffset>
                      </wp:positionV>
                      <wp:extent cx="190500" cy="266700"/>
                      <wp:effectExtent l="0" t="0" r="0" b="0"/>
                      <wp:wrapNone/>
                      <wp:docPr id="2030248421" name="Cuadro de texto 14"/>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7424B1A5" id="Cuadro de texto 14" o:spid="_x0000_s1026" type="#_x0000_t202" style="position:absolute;margin-left:0;margin-top:0;width:15pt;height:21pt;z-index:25205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CF5AA9">
              <w:rPr>
                <w:rFonts w:ascii="Arial Narrow" w:hAnsi="Arial Narrow"/>
                <w:szCs w:val="20"/>
              </w:rPr>
              <w:t xml:space="preserve"> Suministro y colocación de concreto ciclópeo como capa de mejoramiento de la subrasante, según diseño estructural.</w:t>
            </w:r>
          </w:p>
        </w:tc>
        <w:tc>
          <w:tcPr>
            <w:tcW w:w="1134" w:type="dxa"/>
            <w:vAlign w:val="center"/>
            <w:hideMark/>
          </w:tcPr>
          <w:p w14:paraId="7EB79CC3"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m3</w:t>
            </w:r>
          </w:p>
        </w:tc>
        <w:tc>
          <w:tcPr>
            <w:tcW w:w="994" w:type="dxa"/>
            <w:vAlign w:val="center"/>
            <w:hideMark/>
          </w:tcPr>
          <w:p w14:paraId="6505F3A7"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5,10</w:t>
            </w:r>
          </w:p>
        </w:tc>
      </w:tr>
      <w:tr w:rsidR="000E1CEB" w:rsidRPr="000E1CEB" w14:paraId="67D13A40" w14:textId="77777777" w:rsidTr="000E1CEB">
        <w:trPr>
          <w:trHeight w:val="20"/>
        </w:trPr>
        <w:tc>
          <w:tcPr>
            <w:tcW w:w="757" w:type="dxa"/>
            <w:vAlign w:val="center"/>
            <w:hideMark/>
          </w:tcPr>
          <w:p w14:paraId="1B6BE9EF"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1.3</w:t>
            </w:r>
          </w:p>
        </w:tc>
        <w:tc>
          <w:tcPr>
            <w:tcW w:w="6468" w:type="dxa"/>
            <w:vAlign w:val="center"/>
            <w:hideMark/>
          </w:tcPr>
          <w:p w14:paraId="15FA3823" w14:textId="77777777" w:rsidR="000E1CEB" w:rsidRPr="00CF5AA9" w:rsidRDefault="000E1CEB" w:rsidP="00B223F4">
            <w:pPr>
              <w:spacing w:after="0" w:line="276" w:lineRule="auto"/>
              <w:rPr>
                <w:rFonts w:ascii="Arial Narrow" w:hAnsi="Arial Narrow"/>
                <w:szCs w:val="20"/>
              </w:rPr>
            </w:pPr>
            <w:r w:rsidRPr="00CF5AA9">
              <w:rPr>
                <w:rFonts w:ascii="Arial Narrow" w:hAnsi="Arial Narrow"/>
                <w:szCs w:val="20"/>
              </w:rPr>
              <w:t>Construcción de losa de cimentación en concreto de 4000 PSI, espesor 17 cm, con impermeabilizante integral, incluye formaleta, vaciado, vibrado y curado.</w:t>
            </w:r>
          </w:p>
        </w:tc>
        <w:tc>
          <w:tcPr>
            <w:tcW w:w="1134" w:type="dxa"/>
            <w:vAlign w:val="center"/>
            <w:hideMark/>
          </w:tcPr>
          <w:p w14:paraId="3B48670A"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m2</w:t>
            </w:r>
          </w:p>
        </w:tc>
        <w:tc>
          <w:tcPr>
            <w:tcW w:w="994" w:type="dxa"/>
            <w:vAlign w:val="center"/>
            <w:hideMark/>
          </w:tcPr>
          <w:p w14:paraId="63A5B9AE"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10,17</w:t>
            </w:r>
          </w:p>
        </w:tc>
      </w:tr>
      <w:tr w:rsidR="000E1CEB" w:rsidRPr="000E1CEB" w14:paraId="59D671D2" w14:textId="77777777" w:rsidTr="000E1CEB">
        <w:trPr>
          <w:trHeight w:val="20"/>
        </w:trPr>
        <w:tc>
          <w:tcPr>
            <w:tcW w:w="757" w:type="dxa"/>
            <w:vAlign w:val="center"/>
            <w:hideMark/>
          </w:tcPr>
          <w:p w14:paraId="60B4949F"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1.4</w:t>
            </w:r>
          </w:p>
        </w:tc>
        <w:tc>
          <w:tcPr>
            <w:tcW w:w="6468" w:type="dxa"/>
            <w:vAlign w:val="center"/>
            <w:hideMark/>
          </w:tcPr>
          <w:p w14:paraId="0AB67CC5" w14:textId="77777777" w:rsidR="000E1CEB" w:rsidRPr="00CF5AA9" w:rsidRDefault="000E1CEB" w:rsidP="00B223F4">
            <w:pPr>
              <w:spacing w:after="0" w:line="276" w:lineRule="auto"/>
              <w:rPr>
                <w:rFonts w:ascii="Arial Narrow" w:hAnsi="Arial Narrow"/>
                <w:szCs w:val="20"/>
              </w:rPr>
            </w:pPr>
            <w:r w:rsidRPr="00CF5AA9">
              <w:rPr>
                <w:rFonts w:ascii="Arial Narrow" w:hAnsi="Arial Narrow"/>
                <w:szCs w:val="20"/>
              </w:rPr>
              <w:t>Construcción de muros en concreto de 4000 PSI, espesor 17 cm, con impermeabilizante integral, incluye acero, formaleta, vaciado, vibrado y curado.</w:t>
            </w:r>
          </w:p>
        </w:tc>
        <w:tc>
          <w:tcPr>
            <w:tcW w:w="1134" w:type="dxa"/>
            <w:vAlign w:val="center"/>
            <w:hideMark/>
          </w:tcPr>
          <w:p w14:paraId="15DD3F5A"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m2</w:t>
            </w:r>
          </w:p>
        </w:tc>
        <w:tc>
          <w:tcPr>
            <w:tcW w:w="994" w:type="dxa"/>
            <w:vAlign w:val="center"/>
            <w:hideMark/>
          </w:tcPr>
          <w:p w14:paraId="63D4127F"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18,24</w:t>
            </w:r>
          </w:p>
        </w:tc>
      </w:tr>
      <w:tr w:rsidR="000E1CEB" w:rsidRPr="000E1CEB" w14:paraId="6D3DE626" w14:textId="77777777" w:rsidTr="000E1CEB">
        <w:trPr>
          <w:trHeight w:val="20"/>
        </w:trPr>
        <w:tc>
          <w:tcPr>
            <w:tcW w:w="757" w:type="dxa"/>
            <w:vAlign w:val="center"/>
            <w:hideMark/>
          </w:tcPr>
          <w:p w14:paraId="12D95D68"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1.5</w:t>
            </w:r>
          </w:p>
        </w:tc>
        <w:tc>
          <w:tcPr>
            <w:tcW w:w="6468" w:type="dxa"/>
            <w:vAlign w:val="center"/>
            <w:hideMark/>
          </w:tcPr>
          <w:p w14:paraId="37E129A3" w14:textId="77777777" w:rsidR="000E1CEB" w:rsidRPr="00CF5AA9" w:rsidRDefault="000E1CEB" w:rsidP="00B223F4">
            <w:pPr>
              <w:spacing w:after="0" w:line="276" w:lineRule="auto"/>
              <w:rPr>
                <w:rFonts w:ascii="Arial Narrow" w:hAnsi="Arial Narrow"/>
                <w:szCs w:val="20"/>
              </w:rPr>
            </w:pPr>
            <w:r w:rsidRPr="00CF5AA9">
              <w:rPr>
                <w:rFonts w:ascii="Arial Narrow" w:hAnsi="Arial Narrow"/>
                <w:szCs w:val="20"/>
              </w:rPr>
              <w:t>Suministro, extendido y compactación de relleno en zahorra, colocada por capas y compactada según especificaciones técnicas</w:t>
            </w:r>
          </w:p>
        </w:tc>
        <w:tc>
          <w:tcPr>
            <w:tcW w:w="1134" w:type="dxa"/>
            <w:vAlign w:val="center"/>
            <w:hideMark/>
          </w:tcPr>
          <w:p w14:paraId="5407174C"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m3</w:t>
            </w:r>
          </w:p>
        </w:tc>
        <w:tc>
          <w:tcPr>
            <w:tcW w:w="994" w:type="dxa"/>
            <w:vAlign w:val="center"/>
            <w:hideMark/>
          </w:tcPr>
          <w:p w14:paraId="2F15AA95"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2,80</w:t>
            </w:r>
          </w:p>
        </w:tc>
      </w:tr>
      <w:tr w:rsidR="000E1CEB" w:rsidRPr="000E1CEB" w14:paraId="73BBBAF2" w14:textId="77777777" w:rsidTr="000E1CEB">
        <w:trPr>
          <w:trHeight w:val="20"/>
        </w:trPr>
        <w:tc>
          <w:tcPr>
            <w:tcW w:w="757" w:type="dxa"/>
            <w:vAlign w:val="center"/>
            <w:hideMark/>
          </w:tcPr>
          <w:p w14:paraId="7AB33FB4"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1.6</w:t>
            </w:r>
          </w:p>
        </w:tc>
        <w:tc>
          <w:tcPr>
            <w:tcW w:w="6468" w:type="dxa"/>
            <w:vAlign w:val="center"/>
            <w:hideMark/>
          </w:tcPr>
          <w:p w14:paraId="499FDEFE" w14:textId="77777777" w:rsidR="000E1CEB" w:rsidRPr="00CF5AA9" w:rsidRDefault="000E1CEB" w:rsidP="00B223F4">
            <w:pPr>
              <w:spacing w:after="0" w:line="276" w:lineRule="auto"/>
              <w:rPr>
                <w:rFonts w:ascii="Arial Narrow" w:hAnsi="Arial Narrow"/>
                <w:szCs w:val="20"/>
              </w:rPr>
            </w:pPr>
            <w:r w:rsidRPr="00CF5AA9">
              <w:rPr>
                <w:rFonts w:ascii="Arial Narrow" w:hAnsi="Arial Narrow"/>
                <w:szCs w:val="20"/>
              </w:rPr>
              <w:t>Construcción de placa inclinada de rampa en concreto de 4000 PSI, espesor 17 cm, con impermeabilizante integral, incluye acabado antideslizante.</w:t>
            </w:r>
          </w:p>
        </w:tc>
        <w:tc>
          <w:tcPr>
            <w:tcW w:w="1134" w:type="dxa"/>
            <w:vAlign w:val="center"/>
            <w:hideMark/>
          </w:tcPr>
          <w:p w14:paraId="153A80D4"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m2</w:t>
            </w:r>
          </w:p>
        </w:tc>
        <w:tc>
          <w:tcPr>
            <w:tcW w:w="994" w:type="dxa"/>
            <w:vAlign w:val="center"/>
            <w:hideMark/>
          </w:tcPr>
          <w:p w14:paraId="006D1498"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6,59</w:t>
            </w:r>
          </w:p>
        </w:tc>
      </w:tr>
      <w:tr w:rsidR="000E1CEB" w:rsidRPr="000E1CEB" w14:paraId="092165B4" w14:textId="77777777" w:rsidTr="000E1CEB">
        <w:trPr>
          <w:trHeight w:val="20"/>
        </w:trPr>
        <w:tc>
          <w:tcPr>
            <w:tcW w:w="757" w:type="dxa"/>
            <w:vAlign w:val="center"/>
            <w:hideMark/>
          </w:tcPr>
          <w:p w14:paraId="03FFCACF"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1.7</w:t>
            </w:r>
          </w:p>
        </w:tc>
        <w:tc>
          <w:tcPr>
            <w:tcW w:w="6468" w:type="dxa"/>
            <w:vAlign w:val="center"/>
            <w:hideMark/>
          </w:tcPr>
          <w:p w14:paraId="07140DA4" w14:textId="77777777" w:rsidR="000E1CEB" w:rsidRPr="00CF5AA9" w:rsidRDefault="000E1CEB" w:rsidP="00B223F4">
            <w:pPr>
              <w:spacing w:after="0" w:line="276" w:lineRule="auto"/>
              <w:rPr>
                <w:rFonts w:ascii="Arial Narrow" w:hAnsi="Arial Narrow"/>
                <w:szCs w:val="20"/>
              </w:rPr>
            </w:pPr>
            <w:r w:rsidRPr="00CF5AA9">
              <w:rPr>
                <w:rFonts w:ascii="Arial Narrow" w:hAnsi="Arial Narrow"/>
                <w:szCs w:val="20"/>
              </w:rPr>
              <w:t>Suministro, corte, figurado y colocación de acero de refuerzo para losa, muros y placa de rampa.</w:t>
            </w:r>
          </w:p>
        </w:tc>
        <w:tc>
          <w:tcPr>
            <w:tcW w:w="1134" w:type="dxa"/>
            <w:vAlign w:val="center"/>
            <w:hideMark/>
          </w:tcPr>
          <w:p w14:paraId="275C0706"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kg</w:t>
            </w:r>
          </w:p>
        </w:tc>
        <w:tc>
          <w:tcPr>
            <w:tcW w:w="994" w:type="dxa"/>
            <w:vAlign w:val="center"/>
            <w:hideMark/>
          </w:tcPr>
          <w:p w14:paraId="10863EBC"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320,00</w:t>
            </w:r>
          </w:p>
        </w:tc>
      </w:tr>
      <w:tr w:rsidR="000E1CEB" w:rsidRPr="000E1CEB" w14:paraId="02325268" w14:textId="77777777" w:rsidTr="000E1CEB">
        <w:trPr>
          <w:trHeight w:val="20"/>
        </w:trPr>
        <w:tc>
          <w:tcPr>
            <w:tcW w:w="757" w:type="dxa"/>
            <w:shd w:val="clear" w:color="000000" w:fill="DAE9F8"/>
            <w:vAlign w:val="center"/>
            <w:hideMark/>
          </w:tcPr>
          <w:p w14:paraId="61474EBB"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2</w:t>
            </w:r>
          </w:p>
        </w:tc>
        <w:tc>
          <w:tcPr>
            <w:tcW w:w="6468" w:type="dxa"/>
            <w:shd w:val="clear" w:color="000000" w:fill="DAE9F8"/>
            <w:vAlign w:val="center"/>
            <w:hideMark/>
          </w:tcPr>
          <w:p w14:paraId="07A43973" w14:textId="77777777" w:rsidR="000E1CEB" w:rsidRPr="00CF5AA9" w:rsidRDefault="000E1CEB" w:rsidP="00B223F4">
            <w:pPr>
              <w:spacing w:after="0" w:line="276" w:lineRule="auto"/>
              <w:rPr>
                <w:rFonts w:ascii="Arial Narrow" w:hAnsi="Arial Narrow"/>
                <w:b/>
                <w:bCs/>
                <w:szCs w:val="20"/>
              </w:rPr>
            </w:pPr>
            <w:r w:rsidRPr="00CF5AA9">
              <w:rPr>
                <w:rFonts w:ascii="Arial Narrow" w:hAnsi="Arial Narrow"/>
                <w:b/>
                <w:bCs/>
                <w:szCs w:val="20"/>
              </w:rPr>
              <w:t>Mantenimiento de muelle flotante</w:t>
            </w:r>
          </w:p>
        </w:tc>
        <w:tc>
          <w:tcPr>
            <w:tcW w:w="1134" w:type="dxa"/>
            <w:shd w:val="clear" w:color="000000" w:fill="DAE9F8"/>
            <w:vAlign w:val="center"/>
            <w:hideMark/>
          </w:tcPr>
          <w:p w14:paraId="423C9844"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 </w:t>
            </w:r>
          </w:p>
        </w:tc>
        <w:tc>
          <w:tcPr>
            <w:tcW w:w="994" w:type="dxa"/>
            <w:shd w:val="clear" w:color="000000" w:fill="DAE9F8"/>
            <w:vAlign w:val="center"/>
            <w:hideMark/>
          </w:tcPr>
          <w:p w14:paraId="29AA37FB"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 </w:t>
            </w:r>
          </w:p>
        </w:tc>
      </w:tr>
      <w:tr w:rsidR="000E1CEB" w:rsidRPr="000E1CEB" w14:paraId="5DBE9E79" w14:textId="77777777" w:rsidTr="000E1CEB">
        <w:trPr>
          <w:trHeight w:val="20"/>
        </w:trPr>
        <w:tc>
          <w:tcPr>
            <w:tcW w:w="757" w:type="dxa"/>
            <w:vAlign w:val="center"/>
            <w:hideMark/>
          </w:tcPr>
          <w:p w14:paraId="5F90186D"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2.1</w:t>
            </w:r>
          </w:p>
        </w:tc>
        <w:tc>
          <w:tcPr>
            <w:tcW w:w="6468" w:type="dxa"/>
            <w:vAlign w:val="center"/>
            <w:hideMark/>
          </w:tcPr>
          <w:p w14:paraId="3605F3BA" w14:textId="77777777" w:rsidR="000E1CEB" w:rsidRPr="00CF5AA9" w:rsidRDefault="000E1CEB" w:rsidP="00B223F4">
            <w:pPr>
              <w:spacing w:after="0" w:line="276" w:lineRule="auto"/>
              <w:rPr>
                <w:rFonts w:ascii="Arial Narrow" w:hAnsi="Arial Narrow"/>
                <w:szCs w:val="20"/>
              </w:rPr>
            </w:pPr>
            <w:r w:rsidRPr="00CF5AA9">
              <w:rPr>
                <w:rFonts w:ascii="Arial Narrow" w:hAnsi="Arial Narrow"/>
                <w:szCs w:val="20"/>
              </w:rPr>
              <w:t xml:space="preserve">Mantenimiento preventivo y correctivo de todos los flotadores existentes en muelle de 96.00 metros con ancho de 2.45 m. Incluye la desinstalación de flotadores por pontón, inspección detallada del estado físico de cada unidad, remoción de incrustaciones marinas (caracolejo), drenaje y extracción del agua acumulada, limpieza general, reparación de fisuras, grietas o fracturas mediante procedimientos compatibles con el material plástico del flotador, reposición del material de relleno cuando se encuentre deteriorado o saturado de agua y sustitución de los flotadores que presenten daños irreparables o pérdida significativa de flotabilidad. </w:t>
            </w:r>
            <w:proofErr w:type="spellStart"/>
            <w:r w:rsidRPr="00CF5AA9">
              <w:rPr>
                <w:rFonts w:ascii="Arial Narrow" w:hAnsi="Arial Narrow"/>
                <w:szCs w:val="20"/>
              </w:rPr>
              <w:t>Tambien</w:t>
            </w:r>
            <w:proofErr w:type="spellEnd"/>
            <w:r w:rsidRPr="00CF5AA9">
              <w:rPr>
                <w:rFonts w:ascii="Arial Narrow" w:hAnsi="Arial Narrow"/>
                <w:szCs w:val="20"/>
              </w:rPr>
              <w:t>, incluye la reinstalación y aseguramiento de los flotadores al pontón, verificando su adecuada capacidad de soporte y funcionamiento.</w:t>
            </w:r>
          </w:p>
        </w:tc>
        <w:tc>
          <w:tcPr>
            <w:tcW w:w="1134" w:type="dxa"/>
            <w:vAlign w:val="center"/>
            <w:hideMark/>
          </w:tcPr>
          <w:p w14:paraId="1D640728"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global</w:t>
            </w:r>
          </w:p>
        </w:tc>
        <w:tc>
          <w:tcPr>
            <w:tcW w:w="994" w:type="dxa"/>
            <w:vAlign w:val="center"/>
            <w:hideMark/>
          </w:tcPr>
          <w:p w14:paraId="2173422E"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1,00</w:t>
            </w:r>
          </w:p>
        </w:tc>
      </w:tr>
      <w:tr w:rsidR="000E1CEB" w:rsidRPr="000E1CEB" w14:paraId="768DD1FC" w14:textId="77777777" w:rsidTr="000E1CEB">
        <w:trPr>
          <w:trHeight w:val="20"/>
        </w:trPr>
        <w:tc>
          <w:tcPr>
            <w:tcW w:w="757" w:type="dxa"/>
            <w:vAlign w:val="center"/>
            <w:hideMark/>
          </w:tcPr>
          <w:p w14:paraId="74D277E6"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2.2</w:t>
            </w:r>
          </w:p>
        </w:tc>
        <w:tc>
          <w:tcPr>
            <w:tcW w:w="6468" w:type="dxa"/>
            <w:vAlign w:val="center"/>
            <w:hideMark/>
          </w:tcPr>
          <w:p w14:paraId="494E9AA1" w14:textId="77777777" w:rsidR="000E1CEB" w:rsidRPr="00CF5AA9" w:rsidRDefault="000E1CEB" w:rsidP="00B223F4">
            <w:pPr>
              <w:spacing w:after="0" w:line="276" w:lineRule="auto"/>
              <w:rPr>
                <w:rFonts w:ascii="Arial Narrow" w:hAnsi="Arial Narrow"/>
                <w:szCs w:val="20"/>
              </w:rPr>
            </w:pPr>
            <w:r w:rsidRPr="00CF5AA9">
              <w:rPr>
                <w:rFonts w:ascii="Arial Narrow" w:hAnsi="Arial Narrow"/>
                <w:szCs w:val="20"/>
              </w:rPr>
              <w:t xml:space="preserve">Anclaje del muelle a rampa en concreto existente con </w:t>
            </w:r>
            <w:proofErr w:type="spellStart"/>
            <w:r w:rsidRPr="00CF5AA9">
              <w:rPr>
                <w:rFonts w:ascii="Arial Narrow" w:hAnsi="Arial Narrow"/>
                <w:szCs w:val="20"/>
              </w:rPr>
              <w:t>tornilleria</w:t>
            </w:r>
            <w:proofErr w:type="spellEnd"/>
            <w:r w:rsidRPr="00CF5AA9">
              <w:rPr>
                <w:rFonts w:ascii="Arial Narrow" w:hAnsi="Arial Narrow"/>
                <w:szCs w:val="20"/>
              </w:rPr>
              <w:t xml:space="preserve"> </w:t>
            </w:r>
          </w:p>
        </w:tc>
        <w:tc>
          <w:tcPr>
            <w:tcW w:w="1134" w:type="dxa"/>
            <w:vAlign w:val="center"/>
            <w:hideMark/>
          </w:tcPr>
          <w:p w14:paraId="678EF7DD" w14:textId="77777777" w:rsidR="000E1CEB" w:rsidRPr="00CF5AA9" w:rsidRDefault="000E1CEB" w:rsidP="00B223F4">
            <w:pPr>
              <w:spacing w:after="0" w:line="276" w:lineRule="auto"/>
              <w:jc w:val="center"/>
              <w:rPr>
                <w:rFonts w:ascii="Arial Narrow" w:hAnsi="Arial Narrow"/>
                <w:szCs w:val="20"/>
              </w:rPr>
            </w:pPr>
            <w:proofErr w:type="spellStart"/>
            <w:r w:rsidRPr="00CF5AA9">
              <w:rPr>
                <w:rFonts w:ascii="Arial Narrow" w:hAnsi="Arial Narrow"/>
                <w:szCs w:val="20"/>
              </w:rPr>
              <w:t>und</w:t>
            </w:r>
            <w:proofErr w:type="spellEnd"/>
          </w:p>
        </w:tc>
        <w:tc>
          <w:tcPr>
            <w:tcW w:w="994" w:type="dxa"/>
            <w:vAlign w:val="center"/>
            <w:hideMark/>
          </w:tcPr>
          <w:p w14:paraId="72C7D045"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1,00</w:t>
            </w:r>
          </w:p>
        </w:tc>
      </w:tr>
      <w:tr w:rsidR="000E1CEB" w:rsidRPr="000E1CEB" w14:paraId="42F2AA07" w14:textId="77777777" w:rsidTr="000E1CEB">
        <w:trPr>
          <w:trHeight w:val="20"/>
        </w:trPr>
        <w:tc>
          <w:tcPr>
            <w:tcW w:w="757" w:type="dxa"/>
            <w:vAlign w:val="center"/>
            <w:hideMark/>
          </w:tcPr>
          <w:p w14:paraId="39BDB88B"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2.3</w:t>
            </w:r>
          </w:p>
        </w:tc>
        <w:tc>
          <w:tcPr>
            <w:tcW w:w="6468" w:type="dxa"/>
            <w:vAlign w:val="center"/>
            <w:hideMark/>
          </w:tcPr>
          <w:p w14:paraId="3E5D7A0C" w14:textId="77777777" w:rsidR="000E1CEB" w:rsidRPr="00CF5AA9" w:rsidRDefault="000E1CEB" w:rsidP="00B223F4">
            <w:pPr>
              <w:spacing w:after="0" w:line="276" w:lineRule="auto"/>
              <w:rPr>
                <w:rFonts w:ascii="Arial Narrow" w:hAnsi="Arial Narrow"/>
                <w:szCs w:val="20"/>
              </w:rPr>
            </w:pPr>
            <w:r w:rsidRPr="00CF5AA9">
              <w:rPr>
                <w:rFonts w:ascii="Arial Narrow" w:hAnsi="Arial Narrow"/>
                <w:szCs w:val="20"/>
              </w:rPr>
              <w:t xml:space="preserve">Mantenimiento de madera Cumarú (pontones y pasarela) que conforma el muelle de 96.00 metros con ancho de 2.45 m. Incluye: </w:t>
            </w:r>
            <w:r w:rsidRPr="00CF5AA9">
              <w:rPr>
                <w:rFonts w:ascii="Arial Narrow" w:hAnsi="Arial Narrow"/>
                <w:szCs w:val="20"/>
              </w:rPr>
              <w:br/>
              <w:t xml:space="preserve">- Lavado a presión de la madera Cumarú para eliminación de suciedad y contaminantes </w:t>
            </w:r>
            <w:r w:rsidRPr="00CF5AA9">
              <w:rPr>
                <w:rFonts w:ascii="Arial Narrow" w:hAnsi="Arial Narrow"/>
                <w:szCs w:val="20"/>
              </w:rPr>
              <w:br/>
              <w:t xml:space="preserve">- Desengrasado y pulido completo de la madera del muelle para garantizar adhesión adecuada de tratamientos.  </w:t>
            </w:r>
            <w:r w:rsidRPr="00CF5AA9">
              <w:rPr>
                <w:rFonts w:ascii="Arial Narrow" w:hAnsi="Arial Narrow"/>
                <w:szCs w:val="20"/>
              </w:rPr>
              <w:br/>
              <w:t>- Lijado y pulido en partes manchadas, con cambio y reposición de tornillería inoxidable donde sea necesario.</w:t>
            </w:r>
            <w:r w:rsidRPr="00CF5AA9">
              <w:rPr>
                <w:rFonts w:ascii="Arial Narrow" w:hAnsi="Arial Narrow"/>
                <w:szCs w:val="20"/>
              </w:rPr>
              <w:br/>
              <w:t xml:space="preserve">- Aplicación de protección con imprimante específico para madera, asegurando durabilidad y resistencia. (Aceite de Teca, Aceite de Linaza, Aceite protector de madera o Imprimante para madera con protección para hongos y rayos U.V.)  </w:t>
            </w:r>
            <w:r w:rsidRPr="00CF5AA9">
              <w:rPr>
                <w:rFonts w:ascii="Arial Narrow" w:hAnsi="Arial Narrow"/>
                <w:szCs w:val="20"/>
              </w:rPr>
              <w:br/>
              <w:t xml:space="preserve">- Ajuste general de toda la madera para mantener la integridad estructural.  </w:t>
            </w:r>
            <w:r w:rsidRPr="00CF5AA9">
              <w:rPr>
                <w:rFonts w:ascii="Arial Narrow" w:hAnsi="Arial Narrow"/>
                <w:szCs w:val="20"/>
              </w:rPr>
              <w:br/>
              <w:t xml:space="preserve">- Suministro e instalación de grapas de silicona </w:t>
            </w:r>
          </w:p>
        </w:tc>
        <w:tc>
          <w:tcPr>
            <w:tcW w:w="1134" w:type="dxa"/>
            <w:vAlign w:val="center"/>
            <w:hideMark/>
          </w:tcPr>
          <w:p w14:paraId="231FF820"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m2</w:t>
            </w:r>
          </w:p>
        </w:tc>
        <w:tc>
          <w:tcPr>
            <w:tcW w:w="994" w:type="dxa"/>
            <w:vAlign w:val="center"/>
            <w:hideMark/>
          </w:tcPr>
          <w:p w14:paraId="1C7EAE55"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235,20</w:t>
            </w:r>
          </w:p>
        </w:tc>
      </w:tr>
      <w:tr w:rsidR="000E1CEB" w:rsidRPr="000E1CEB" w14:paraId="6F246D72" w14:textId="77777777" w:rsidTr="000E1CEB">
        <w:trPr>
          <w:trHeight w:val="20"/>
        </w:trPr>
        <w:tc>
          <w:tcPr>
            <w:tcW w:w="757" w:type="dxa"/>
            <w:vAlign w:val="center"/>
            <w:hideMark/>
          </w:tcPr>
          <w:p w14:paraId="72719C64"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2.4</w:t>
            </w:r>
          </w:p>
        </w:tc>
        <w:tc>
          <w:tcPr>
            <w:tcW w:w="6468" w:type="dxa"/>
            <w:vAlign w:val="center"/>
            <w:hideMark/>
          </w:tcPr>
          <w:p w14:paraId="0B899DF8" w14:textId="77777777" w:rsidR="000E1CEB" w:rsidRPr="00CF5AA9" w:rsidRDefault="000E1CEB" w:rsidP="00B223F4">
            <w:pPr>
              <w:spacing w:after="0" w:line="276" w:lineRule="auto"/>
              <w:rPr>
                <w:rFonts w:ascii="Arial Narrow" w:hAnsi="Arial Narrow"/>
                <w:szCs w:val="20"/>
              </w:rPr>
            </w:pPr>
            <w:r w:rsidRPr="00CF5AA9">
              <w:rPr>
                <w:rFonts w:ascii="Arial Narrow" w:hAnsi="Arial Narrow"/>
                <w:szCs w:val="20"/>
              </w:rPr>
              <w:t xml:space="preserve">Reposición de juntas </w:t>
            </w:r>
            <w:proofErr w:type="spellStart"/>
            <w:r w:rsidRPr="00CF5AA9">
              <w:rPr>
                <w:rFonts w:ascii="Arial Narrow" w:hAnsi="Arial Narrow"/>
                <w:szCs w:val="20"/>
              </w:rPr>
              <w:t>elastoméricas</w:t>
            </w:r>
            <w:proofErr w:type="spellEnd"/>
            <w:r w:rsidRPr="00CF5AA9">
              <w:rPr>
                <w:rFonts w:ascii="Arial Narrow" w:hAnsi="Arial Narrow"/>
                <w:szCs w:val="20"/>
              </w:rPr>
              <w:t xml:space="preserve"> y elementos de unión entre pontones. Comprende el desmonte y disposición final de las juntas existentes, el suministro e instalación de juntas </w:t>
            </w:r>
            <w:proofErr w:type="spellStart"/>
            <w:r w:rsidRPr="00CF5AA9">
              <w:rPr>
                <w:rFonts w:ascii="Arial Narrow" w:hAnsi="Arial Narrow"/>
                <w:szCs w:val="20"/>
              </w:rPr>
              <w:t>elastoméricas</w:t>
            </w:r>
            <w:proofErr w:type="spellEnd"/>
            <w:r w:rsidRPr="00CF5AA9">
              <w:rPr>
                <w:rFonts w:ascii="Arial Narrow" w:hAnsi="Arial Narrow"/>
                <w:szCs w:val="20"/>
              </w:rPr>
              <w:t xml:space="preserve"> tipo EPDM de </w:t>
            </w:r>
            <w:proofErr w:type="spellStart"/>
            <w:r w:rsidRPr="00CF5AA9">
              <w:rPr>
                <w:rFonts w:ascii="Arial Narrow" w:hAnsi="Arial Narrow"/>
                <w:szCs w:val="20"/>
              </w:rPr>
              <w:t>policloropreno</w:t>
            </w:r>
            <w:proofErr w:type="spellEnd"/>
            <w:r w:rsidRPr="00CF5AA9">
              <w:rPr>
                <w:rFonts w:ascii="Arial Narrow" w:hAnsi="Arial Narrow"/>
                <w:szCs w:val="20"/>
              </w:rPr>
              <w:t>, con una composición mínima del 60 % de polímero, 25 % de negro de carbono y 15 % de aditivos y cenizas, para un muelle de 96,00 m de longitud y 2,45 m de ancho (según necesidad de la estructura). Las juntas deberán estar vulcanizadas y reforzadas internamente con chapa de acero inoxidable AISI 316L para garantizar alta resistencia al desgarramiento, fatiga y corrosión. Asimismo, incluye el suministro e instalación de bujes de nylon y tornillería en acero inoxidable 316 para la unión de los pontones, asegurando la adecuada flexibilidad, estanqueidad, capacidad de movimiento y resistencia estructural del sistema de atraque, así como todas las actividades necesarias para su correcto ajuste, alineación y puesta en servicio.</w:t>
            </w:r>
          </w:p>
        </w:tc>
        <w:tc>
          <w:tcPr>
            <w:tcW w:w="1134" w:type="dxa"/>
            <w:vAlign w:val="center"/>
            <w:hideMark/>
          </w:tcPr>
          <w:p w14:paraId="397DED77"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global</w:t>
            </w:r>
          </w:p>
        </w:tc>
        <w:tc>
          <w:tcPr>
            <w:tcW w:w="994" w:type="dxa"/>
            <w:vAlign w:val="center"/>
            <w:hideMark/>
          </w:tcPr>
          <w:p w14:paraId="2F0BB4D0"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1,00</w:t>
            </w:r>
          </w:p>
        </w:tc>
      </w:tr>
      <w:tr w:rsidR="000E1CEB" w:rsidRPr="000E1CEB" w14:paraId="100D4A50" w14:textId="77777777" w:rsidTr="000E1CEB">
        <w:trPr>
          <w:trHeight w:val="20"/>
        </w:trPr>
        <w:tc>
          <w:tcPr>
            <w:tcW w:w="757" w:type="dxa"/>
            <w:shd w:val="clear" w:color="000000" w:fill="DAE9F8"/>
            <w:vAlign w:val="center"/>
            <w:hideMark/>
          </w:tcPr>
          <w:p w14:paraId="63879F1B"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3</w:t>
            </w:r>
          </w:p>
        </w:tc>
        <w:tc>
          <w:tcPr>
            <w:tcW w:w="6468" w:type="dxa"/>
            <w:shd w:val="clear" w:color="000000" w:fill="DAE9F8"/>
            <w:vAlign w:val="center"/>
            <w:hideMark/>
          </w:tcPr>
          <w:p w14:paraId="64EFAFD7" w14:textId="77777777" w:rsidR="000E1CEB" w:rsidRPr="00CF5AA9" w:rsidRDefault="000E1CEB" w:rsidP="00B223F4">
            <w:pPr>
              <w:spacing w:after="0" w:line="276" w:lineRule="auto"/>
              <w:rPr>
                <w:rFonts w:ascii="Arial Narrow" w:hAnsi="Arial Narrow"/>
                <w:b/>
                <w:bCs/>
                <w:szCs w:val="20"/>
              </w:rPr>
            </w:pPr>
            <w:r w:rsidRPr="00CF5AA9">
              <w:rPr>
                <w:rFonts w:ascii="Arial Narrow" w:hAnsi="Arial Narrow"/>
                <w:b/>
                <w:bCs/>
                <w:szCs w:val="20"/>
              </w:rPr>
              <w:t xml:space="preserve">Sistema de fijación </w:t>
            </w:r>
          </w:p>
        </w:tc>
        <w:tc>
          <w:tcPr>
            <w:tcW w:w="1134" w:type="dxa"/>
            <w:shd w:val="clear" w:color="000000" w:fill="DAE9F8"/>
            <w:vAlign w:val="center"/>
            <w:hideMark/>
          </w:tcPr>
          <w:p w14:paraId="5A39AD8F"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 </w:t>
            </w:r>
          </w:p>
        </w:tc>
        <w:tc>
          <w:tcPr>
            <w:tcW w:w="994" w:type="dxa"/>
            <w:shd w:val="clear" w:color="000000" w:fill="DAE9F8"/>
            <w:vAlign w:val="center"/>
            <w:hideMark/>
          </w:tcPr>
          <w:p w14:paraId="71C43AB6"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 </w:t>
            </w:r>
          </w:p>
        </w:tc>
      </w:tr>
      <w:tr w:rsidR="000E1CEB" w:rsidRPr="000E1CEB" w14:paraId="7D9C1169" w14:textId="77777777" w:rsidTr="000E1CEB">
        <w:trPr>
          <w:trHeight w:val="20"/>
        </w:trPr>
        <w:tc>
          <w:tcPr>
            <w:tcW w:w="757" w:type="dxa"/>
            <w:vAlign w:val="center"/>
            <w:hideMark/>
          </w:tcPr>
          <w:p w14:paraId="68E88BA5"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3.1</w:t>
            </w:r>
          </w:p>
        </w:tc>
        <w:tc>
          <w:tcPr>
            <w:tcW w:w="6468" w:type="dxa"/>
            <w:vAlign w:val="center"/>
            <w:hideMark/>
          </w:tcPr>
          <w:p w14:paraId="3C4215B4" w14:textId="77777777" w:rsidR="000E1CEB" w:rsidRPr="00CF5AA9" w:rsidRDefault="000E1CEB" w:rsidP="00B223F4">
            <w:pPr>
              <w:spacing w:after="0" w:line="276" w:lineRule="auto"/>
              <w:rPr>
                <w:rFonts w:ascii="Arial Narrow" w:hAnsi="Arial Narrow"/>
                <w:szCs w:val="20"/>
              </w:rPr>
            </w:pPr>
            <w:r w:rsidRPr="00CF5AA9">
              <w:rPr>
                <w:rFonts w:ascii="Arial Narrow" w:hAnsi="Arial Narrow"/>
                <w:szCs w:val="20"/>
              </w:rPr>
              <w:t>Construcción e instalación de pesos muertos de 1.00 m de diámetro x 0.70 m de alto con cáncamos para instalación de grilletes de acero inoxidable. Incluye cadena de anclaje</w:t>
            </w:r>
          </w:p>
        </w:tc>
        <w:tc>
          <w:tcPr>
            <w:tcW w:w="1134" w:type="dxa"/>
            <w:vAlign w:val="center"/>
            <w:hideMark/>
          </w:tcPr>
          <w:p w14:paraId="4E476F49" w14:textId="77777777" w:rsidR="000E1CEB" w:rsidRPr="00CF5AA9" w:rsidRDefault="000E1CEB" w:rsidP="00B223F4">
            <w:pPr>
              <w:spacing w:after="0" w:line="276" w:lineRule="auto"/>
              <w:jc w:val="center"/>
              <w:rPr>
                <w:rFonts w:ascii="Arial Narrow" w:hAnsi="Arial Narrow"/>
                <w:szCs w:val="20"/>
              </w:rPr>
            </w:pPr>
            <w:proofErr w:type="spellStart"/>
            <w:r w:rsidRPr="00CF5AA9">
              <w:rPr>
                <w:rFonts w:ascii="Arial Narrow" w:hAnsi="Arial Narrow"/>
                <w:szCs w:val="20"/>
              </w:rPr>
              <w:t>und</w:t>
            </w:r>
            <w:proofErr w:type="spellEnd"/>
          </w:p>
        </w:tc>
        <w:tc>
          <w:tcPr>
            <w:tcW w:w="994" w:type="dxa"/>
            <w:vAlign w:val="center"/>
            <w:hideMark/>
          </w:tcPr>
          <w:p w14:paraId="258515A5"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5,00</w:t>
            </w:r>
          </w:p>
        </w:tc>
      </w:tr>
      <w:tr w:rsidR="000E1CEB" w:rsidRPr="000E1CEB" w14:paraId="0FB8F6BB" w14:textId="77777777" w:rsidTr="000E1CEB">
        <w:trPr>
          <w:trHeight w:val="20"/>
        </w:trPr>
        <w:tc>
          <w:tcPr>
            <w:tcW w:w="757" w:type="dxa"/>
            <w:shd w:val="clear" w:color="000000" w:fill="DAE9F8"/>
            <w:vAlign w:val="center"/>
            <w:hideMark/>
          </w:tcPr>
          <w:p w14:paraId="6754EB5E"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4</w:t>
            </w:r>
          </w:p>
        </w:tc>
        <w:tc>
          <w:tcPr>
            <w:tcW w:w="6468" w:type="dxa"/>
            <w:shd w:val="clear" w:color="000000" w:fill="DAE9F8"/>
            <w:vAlign w:val="center"/>
            <w:hideMark/>
          </w:tcPr>
          <w:p w14:paraId="3FD669AA" w14:textId="77777777" w:rsidR="000E1CEB" w:rsidRPr="00CF5AA9" w:rsidRDefault="000E1CEB" w:rsidP="00B223F4">
            <w:pPr>
              <w:spacing w:after="0" w:line="276" w:lineRule="auto"/>
              <w:rPr>
                <w:rFonts w:ascii="Arial Narrow" w:hAnsi="Arial Narrow"/>
                <w:b/>
                <w:bCs/>
                <w:szCs w:val="20"/>
              </w:rPr>
            </w:pPr>
            <w:r w:rsidRPr="00CF5AA9">
              <w:rPr>
                <w:rFonts w:ascii="Arial Narrow" w:hAnsi="Arial Narrow"/>
                <w:b/>
                <w:bCs/>
                <w:szCs w:val="20"/>
              </w:rPr>
              <w:t xml:space="preserve">Instalaciones eléctricas e hidráulicas </w:t>
            </w:r>
          </w:p>
        </w:tc>
        <w:tc>
          <w:tcPr>
            <w:tcW w:w="1134" w:type="dxa"/>
            <w:shd w:val="clear" w:color="000000" w:fill="DAE9F8"/>
            <w:vAlign w:val="center"/>
            <w:hideMark/>
          </w:tcPr>
          <w:p w14:paraId="1FA0638B"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 xml:space="preserve">  </w:t>
            </w:r>
          </w:p>
        </w:tc>
        <w:tc>
          <w:tcPr>
            <w:tcW w:w="994" w:type="dxa"/>
            <w:shd w:val="clear" w:color="000000" w:fill="DAE9F8"/>
            <w:vAlign w:val="center"/>
            <w:hideMark/>
          </w:tcPr>
          <w:p w14:paraId="67179B98"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 xml:space="preserve">  </w:t>
            </w:r>
          </w:p>
        </w:tc>
      </w:tr>
      <w:tr w:rsidR="000E1CEB" w:rsidRPr="000E1CEB" w14:paraId="609F596F" w14:textId="77777777" w:rsidTr="000E1CEB">
        <w:trPr>
          <w:trHeight w:val="20"/>
        </w:trPr>
        <w:tc>
          <w:tcPr>
            <w:tcW w:w="757" w:type="dxa"/>
            <w:vAlign w:val="center"/>
            <w:hideMark/>
          </w:tcPr>
          <w:p w14:paraId="45DE159C"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4.1</w:t>
            </w:r>
          </w:p>
        </w:tc>
        <w:tc>
          <w:tcPr>
            <w:tcW w:w="6468" w:type="dxa"/>
            <w:vAlign w:val="center"/>
            <w:hideMark/>
          </w:tcPr>
          <w:p w14:paraId="73EFEBEB" w14:textId="77777777" w:rsidR="000E1CEB" w:rsidRPr="00CF5AA9" w:rsidRDefault="000E1CEB" w:rsidP="00B223F4">
            <w:pPr>
              <w:spacing w:after="0" w:line="276" w:lineRule="auto"/>
              <w:rPr>
                <w:rFonts w:ascii="Arial Narrow" w:hAnsi="Arial Narrow"/>
                <w:b/>
                <w:bCs/>
                <w:szCs w:val="20"/>
              </w:rPr>
            </w:pPr>
            <w:r w:rsidRPr="00CF5AA9">
              <w:rPr>
                <w:rFonts w:ascii="Arial Narrow" w:hAnsi="Arial Narrow"/>
                <w:b/>
                <w:bCs/>
                <w:szCs w:val="20"/>
              </w:rPr>
              <w:t>Red eléctrica</w:t>
            </w:r>
          </w:p>
        </w:tc>
        <w:tc>
          <w:tcPr>
            <w:tcW w:w="1134" w:type="dxa"/>
            <w:vAlign w:val="center"/>
            <w:hideMark/>
          </w:tcPr>
          <w:p w14:paraId="563A85F0"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 </w:t>
            </w:r>
          </w:p>
        </w:tc>
        <w:tc>
          <w:tcPr>
            <w:tcW w:w="994" w:type="dxa"/>
            <w:vAlign w:val="center"/>
            <w:hideMark/>
          </w:tcPr>
          <w:p w14:paraId="1E3133DD"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 </w:t>
            </w:r>
          </w:p>
        </w:tc>
      </w:tr>
      <w:tr w:rsidR="000E1CEB" w:rsidRPr="000E1CEB" w14:paraId="3932AFB1" w14:textId="77777777" w:rsidTr="000E1CEB">
        <w:trPr>
          <w:trHeight w:val="20"/>
        </w:trPr>
        <w:tc>
          <w:tcPr>
            <w:tcW w:w="757" w:type="dxa"/>
            <w:vAlign w:val="center"/>
            <w:hideMark/>
          </w:tcPr>
          <w:p w14:paraId="5C36E159"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4.1.1</w:t>
            </w:r>
          </w:p>
        </w:tc>
        <w:tc>
          <w:tcPr>
            <w:tcW w:w="6468" w:type="dxa"/>
            <w:vAlign w:val="center"/>
            <w:hideMark/>
          </w:tcPr>
          <w:p w14:paraId="406FEDFF" w14:textId="77777777" w:rsidR="000E1CEB" w:rsidRPr="00CF5AA9" w:rsidRDefault="000E1CEB" w:rsidP="00B223F4">
            <w:pPr>
              <w:spacing w:after="0" w:line="276" w:lineRule="auto"/>
              <w:rPr>
                <w:rFonts w:ascii="Arial Narrow" w:hAnsi="Arial Narrow"/>
                <w:szCs w:val="20"/>
              </w:rPr>
            </w:pPr>
            <w:r w:rsidRPr="00CF5AA9">
              <w:rPr>
                <w:rFonts w:ascii="Arial Narrow" w:hAnsi="Arial Narrow"/>
                <w:szCs w:val="20"/>
              </w:rPr>
              <w:t>Desconexión y conexión de tablero eléctrico de baja tensión existente.</w:t>
            </w:r>
          </w:p>
        </w:tc>
        <w:tc>
          <w:tcPr>
            <w:tcW w:w="1134" w:type="dxa"/>
            <w:vAlign w:val="center"/>
            <w:hideMark/>
          </w:tcPr>
          <w:p w14:paraId="210A213C" w14:textId="77777777" w:rsidR="000E1CEB" w:rsidRPr="00CF5AA9" w:rsidRDefault="000E1CEB" w:rsidP="00B223F4">
            <w:pPr>
              <w:spacing w:after="0" w:line="276" w:lineRule="auto"/>
              <w:jc w:val="center"/>
              <w:rPr>
                <w:rFonts w:ascii="Arial Narrow" w:hAnsi="Arial Narrow"/>
                <w:szCs w:val="20"/>
              </w:rPr>
            </w:pPr>
            <w:proofErr w:type="spellStart"/>
            <w:r w:rsidRPr="00CF5AA9">
              <w:rPr>
                <w:rFonts w:ascii="Arial Narrow" w:hAnsi="Arial Narrow"/>
                <w:szCs w:val="20"/>
              </w:rPr>
              <w:t>und</w:t>
            </w:r>
            <w:proofErr w:type="spellEnd"/>
          </w:p>
        </w:tc>
        <w:tc>
          <w:tcPr>
            <w:tcW w:w="994" w:type="dxa"/>
            <w:vAlign w:val="center"/>
            <w:hideMark/>
          </w:tcPr>
          <w:p w14:paraId="1CA9CD38"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1,00</w:t>
            </w:r>
          </w:p>
        </w:tc>
      </w:tr>
      <w:tr w:rsidR="000E1CEB" w:rsidRPr="000E1CEB" w14:paraId="38D5ECF3" w14:textId="77777777" w:rsidTr="000E1CEB">
        <w:trPr>
          <w:trHeight w:val="20"/>
        </w:trPr>
        <w:tc>
          <w:tcPr>
            <w:tcW w:w="757" w:type="dxa"/>
            <w:vAlign w:val="center"/>
            <w:hideMark/>
          </w:tcPr>
          <w:p w14:paraId="688AE4AD"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4.1.2</w:t>
            </w:r>
          </w:p>
        </w:tc>
        <w:tc>
          <w:tcPr>
            <w:tcW w:w="6468" w:type="dxa"/>
            <w:noWrap/>
            <w:vAlign w:val="bottom"/>
          </w:tcPr>
          <w:p w14:paraId="3373B6B6" w14:textId="77777777" w:rsidR="000E1CEB" w:rsidRPr="00CF5AA9" w:rsidRDefault="000E1CEB" w:rsidP="00B223F4">
            <w:pPr>
              <w:spacing w:after="0" w:line="276" w:lineRule="auto"/>
              <w:rPr>
                <w:rFonts w:ascii="Aptos Narrow" w:hAnsi="Aptos Narrow"/>
                <w:sz w:val="22"/>
              </w:rPr>
            </w:pPr>
            <w:r w:rsidRPr="00CF5AA9">
              <w:rPr>
                <w:rFonts w:ascii="Arial Narrow" w:hAnsi="Arial Narrow"/>
                <w:szCs w:val="20"/>
              </w:rPr>
              <w:t xml:space="preserve">Suministro, transporte e instalación y puesta en funcionamiento de torreta de servicios eléctricos e hidráulicos para muelle flotante, fabricada en aluminio para ambiente marino, equipada con dos (2) receptáculos marinos de 50 A – 125/250 V y dos (2) TOMAS de 30 A – 125 V, tipo bloqueo giratorio, con sus respectivos conectores macho compatibles para las salidas de 50 A, marca </w:t>
            </w:r>
            <w:proofErr w:type="spellStart"/>
            <w:r w:rsidRPr="00CF5AA9">
              <w:rPr>
                <w:rFonts w:ascii="Arial Narrow" w:hAnsi="Arial Narrow"/>
                <w:szCs w:val="20"/>
              </w:rPr>
              <w:t>Marinco</w:t>
            </w:r>
            <w:proofErr w:type="spellEnd"/>
            <w:r w:rsidRPr="00CF5AA9">
              <w:rPr>
                <w:rFonts w:ascii="Arial Narrow" w:hAnsi="Arial Narrow"/>
                <w:szCs w:val="20"/>
              </w:rPr>
              <w:t xml:space="preserve"> o de características iguales o superiores. Incluye interruptor termomagnético principal de 125 A TRIFASICO, protecciones termomagnéticas y diferenciales individuales por receptáculo, iluminación LED con fotocélula, dos (2) soportes para manguera, dos (2) grifos 3/4" para suministro de agua, elementos de aislamiento galvánico, accesorios, conexionado, fijación, pruebas y puesta en funcionamiento. Incluye todos los materiales y elementos necesarios para su correcta instalación y operación. incluye puntos eléctricos, acometidas de conexión y aterrizaje de la torreta.</w:t>
            </w:r>
          </w:p>
        </w:tc>
        <w:tc>
          <w:tcPr>
            <w:tcW w:w="1134" w:type="dxa"/>
            <w:vAlign w:val="center"/>
            <w:hideMark/>
          </w:tcPr>
          <w:p w14:paraId="7935333D" w14:textId="77777777" w:rsidR="000E1CEB" w:rsidRPr="00CF5AA9" w:rsidRDefault="000E1CEB" w:rsidP="00B223F4">
            <w:pPr>
              <w:spacing w:after="0" w:line="276" w:lineRule="auto"/>
              <w:jc w:val="center"/>
              <w:rPr>
                <w:rFonts w:ascii="Arial Narrow" w:hAnsi="Arial Narrow"/>
                <w:szCs w:val="20"/>
              </w:rPr>
            </w:pPr>
            <w:proofErr w:type="spellStart"/>
            <w:r w:rsidRPr="00CF5AA9">
              <w:rPr>
                <w:rFonts w:ascii="Arial Narrow" w:hAnsi="Arial Narrow"/>
                <w:szCs w:val="20"/>
              </w:rPr>
              <w:t>und</w:t>
            </w:r>
            <w:proofErr w:type="spellEnd"/>
          </w:p>
        </w:tc>
        <w:tc>
          <w:tcPr>
            <w:tcW w:w="994" w:type="dxa"/>
            <w:vAlign w:val="center"/>
            <w:hideMark/>
          </w:tcPr>
          <w:p w14:paraId="08FBA42C"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1,00</w:t>
            </w:r>
          </w:p>
        </w:tc>
      </w:tr>
      <w:tr w:rsidR="000E1CEB" w:rsidRPr="000E1CEB" w14:paraId="4F06E093" w14:textId="77777777" w:rsidTr="000E1CEB">
        <w:trPr>
          <w:trHeight w:val="20"/>
        </w:trPr>
        <w:tc>
          <w:tcPr>
            <w:tcW w:w="757" w:type="dxa"/>
            <w:vAlign w:val="center"/>
            <w:hideMark/>
          </w:tcPr>
          <w:p w14:paraId="01EFEC44"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4.1.3</w:t>
            </w:r>
          </w:p>
        </w:tc>
        <w:tc>
          <w:tcPr>
            <w:tcW w:w="6468" w:type="dxa"/>
            <w:vAlign w:val="center"/>
            <w:hideMark/>
          </w:tcPr>
          <w:p w14:paraId="6C4792D7" w14:textId="77777777" w:rsidR="000E1CEB" w:rsidRPr="00CF5AA9" w:rsidRDefault="000E1CEB" w:rsidP="00B223F4">
            <w:pPr>
              <w:spacing w:after="0" w:line="276" w:lineRule="auto"/>
              <w:rPr>
                <w:rFonts w:ascii="Arial Narrow" w:hAnsi="Arial Narrow"/>
                <w:szCs w:val="20"/>
              </w:rPr>
            </w:pPr>
            <w:r w:rsidRPr="00CF5AA9">
              <w:rPr>
                <w:rFonts w:ascii="Arial Narrow" w:hAnsi="Arial Narrow"/>
                <w:szCs w:val="20"/>
              </w:rPr>
              <w:t>Suministro e instalación de interruptor automático termomagnético regulable de trifásico 125 A, para instalación en tablero eléctrico de baja tensión existente. Incluye suministro, transporte, montaje, conexionado, adecuación del tablero, terminales, conectores, tornillería, barraje, accesorios y moldes o elementos de conexión y adecuación al barraje existente, cuando sean requeridos, pruebas, ajustes y puesta en funcionamiento. Incluye todos los materiales, mano de obra y elementos necesarios para su correcta instalación y operación.</w:t>
            </w:r>
          </w:p>
        </w:tc>
        <w:tc>
          <w:tcPr>
            <w:tcW w:w="1134" w:type="dxa"/>
            <w:vAlign w:val="center"/>
            <w:hideMark/>
          </w:tcPr>
          <w:p w14:paraId="10D92D69" w14:textId="77777777" w:rsidR="000E1CEB" w:rsidRPr="00CF5AA9" w:rsidRDefault="000E1CEB" w:rsidP="00B223F4">
            <w:pPr>
              <w:spacing w:after="0" w:line="276" w:lineRule="auto"/>
              <w:jc w:val="center"/>
              <w:rPr>
                <w:rFonts w:ascii="Arial Narrow" w:hAnsi="Arial Narrow"/>
                <w:szCs w:val="20"/>
              </w:rPr>
            </w:pPr>
            <w:proofErr w:type="spellStart"/>
            <w:r w:rsidRPr="00CF5AA9">
              <w:rPr>
                <w:rFonts w:ascii="Arial Narrow" w:hAnsi="Arial Narrow"/>
                <w:szCs w:val="20"/>
              </w:rPr>
              <w:t>und</w:t>
            </w:r>
            <w:proofErr w:type="spellEnd"/>
          </w:p>
        </w:tc>
        <w:tc>
          <w:tcPr>
            <w:tcW w:w="994" w:type="dxa"/>
            <w:vAlign w:val="center"/>
            <w:hideMark/>
          </w:tcPr>
          <w:p w14:paraId="76AFBD87"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1,00</w:t>
            </w:r>
          </w:p>
        </w:tc>
      </w:tr>
      <w:tr w:rsidR="000E1CEB" w:rsidRPr="000E1CEB" w14:paraId="69DC67A6" w14:textId="77777777" w:rsidTr="000E1CEB">
        <w:trPr>
          <w:trHeight w:val="20"/>
        </w:trPr>
        <w:tc>
          <w:tcPr>
            <w:tcW w:w="757" w:type="dxa"/>
            <w:vAlign w:val="center"/>
            <w:hideMark/>
          </w:tcPr>
          <w:p w14:paraId="55E23D0B"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4.1.4</w:t>
            </w:r>
          </w:p>
        </w:tc>
        <w:tc>
          <w:tcPr>
            <w:tcW w:w="6468" w:type="dxa"/>
            <w:vAlign w:val="center"/>
            <w:hideMark/>
          </w:tcPr>
          <w:p w14:paraId="634CC070" w14:textId="77777777" w:rsidR="000E1CEB" w:rsidRPr="00CF5AA9" w:rsidRDefault="000E1CEB" w:rsidP="00B223F4">
            <w:pPr>
              <w:spacing w:after="0" w:line="276" w:lineRule="auto"/>
              <w:rPr>
                <w:rFonts w:ascii="Arial Narrow" w:hAnsi="Arial Narrow"/>
                <w:szCs w:val="20"/>
              </w:rPr>
            </w:pPr>
            <w:r w:rsidRPr="00CF5AA9">
              <w:rPr>
                <w:rFonts w:ascii="Arial Narrow" w:hAnsi="Arial Narrow"/>
                <w:szCs w:val="20"/>
              </w:rPr>
              <w:t>Suministro e instalación de acometida eléctrica para ambiente marino mediante conductores calibre no. 1/0 AWG para fases, neutro1/0 y tierra #6  (3F+N+T), tipo THHN/THWN-2 COBRE 90°C 600–1000 V, 90 °C, aptos para lugares húmedos y resistentes a ambiente salino, instalados desde el tablero eléctrico hasta la torreta de servicio del muelle, incluyendo cableado, terminales estañados o bimetálicos, conectores, prensaestopas IP66, elementos de fijación, identificación de conductores, pruebas eléctricas y todo lo requerido para la correcta ejecución y funcionamiento de la actividad; contempla el retiro de la acometida eléctrica existente, desmontaje de accesorios y disposición final conforme a lo estipulado por el supervisor; los materiales utilizados deberán contar con certificado de conformidad de producto conforme RETIE vigente.</w:t>
            </w:r>
          </w:p>
        </w:tc>
        <w:tc>
          <w:tcPr>
            <w:tcW w:w="1134" w:type="dxa"/>
            <w:vAlign w:val="center"/>
            <w:hideMark/>
          </w:tcPr>
          <w:p w14:paraId="127F62AE"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 xml:space="preserve">ml </w:t>
            </w:r>
          </w:p>
        </w:tc>
        <w:tc>
          <w:tcPr>
            <w:tcW w:w="994" w:type="dxa"/>
            <w:vAlign w:val="center"/>
            <w:hideMark/>
          </w:tcPr>
          <w:p w14:paraId="3BF96675"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200,00</w:t>
            </w:r>
          </w:p>
        </w:tc>
      </w:tr>
      <w:tr w:rsidR="000E1CEB" w:rsidRPr="000E1CEB" w14:paraId="266A4554" w14:textId="77777777" w:rsidTr="000E1CEB">
        <w:trPr>
          <w:trHeight w:val="20"/>
        </w:trPr>
        <w:tc>
          <w:tcPr>
            <w:tcW w:w="757" w:type="dxa"/>
            <w:vAlign w:val="center"/>
            <w:hideMark/>
          </w:tcPr>
          <w:p w14:paraId="478140A4"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4.1.5</w:t>
            </w:r>
          </w:p>
        </w:tc>
        <w:tc>
          <w:tcPr>
            <w:tcW w:w="6468" w:type="dxa"/>
            <w:vAlign w:val="center"/>
            <w:hideMark/>
          </w:tcPr>
          <w:p w14:paraId="4499BEA7" w14:textId="77777777" w:rsidR="000E1CEB" w:rsidRPr="00CF5AA9" w:rsidRDefault="000E1CEB" w:rsidP="00B223F4">
            <w:pPr>
              <w:spacing w:after="0" w:line="276" w:lineRule="auto"/>
              <w:rPr>
                <w:rFonts w:ascii="Arial Narrow" w:hAnsi="Arial Narrow"/>
                <w:szCs w:val="20"/>
              </w:rPr>
            </w:pPr>
            <w:r w:rsidRPr="00CF5AA9">
              <w:rPr>
                <w:rFonts w:ascii="Arial Narrow" w:hAnsi="Arial Narrow"/>
                <w:szCs w:val="20"/>
              </w:rPr>
              <w:t>Suministro e instalación de acometida eléctrica para ambiente marino mediante conductores calibre no.10 AWG para fases, neutro y tierra (F+N+T), TIPO THHN/THWN-2 COBRE 90°C 600–1000 V, 90 °C, aptos para lugares húmedos y resistentes a ambiente salino, instalados desde el tablero eléctrico hasta la torreta de servicio del muelle, incluyendo cableado, terminales estañados o bimetálicos, conectores, prensaestopas ip66, elementos de fijación, identificación de conductores, pruebas eléctricas y todo lo requerido para la correcta ejecución y funcionamiento de la actividad; contempla el retiro de la acometida eléctrica existente, desmontaje de accesorios y disposición final conforme a lo estipulado por el supervisor; los materiales utilizados deberán contar con certificado de conformidad de producto conforme RETIE vigente.</w:t>
            </w:r>
          </w:p>
        </w:tc>
        <w:tc>
          <w:tcPr>
            <w:tcW w:w="1134" w:type="dxa"/>
            <w:vAlign w:val="center"/>
            <w:hideMark/>
          </w:tcPr>
          <w:p w14:paraId="5933D5CC"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 xml:space="preserve">ml </w:t>
            </w:r>
          </w:p>
        </w:tc>
        <w:tc>
          <w:tcPr>
            <w:tcW w:w="994" w:type="dxa"/>
            <w:vAlign w:val="center"/>
            <w:hideMark/>
          </w:tcPr>
          <w:p w14:paraId="349DD7BD"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20,00</w:t>
            </w:r>
          </w:p>
        </w:tc>
      </w:tr>
      <w:tr w:rsidR="000E1CEB" w:rsidRPr="000E1CEB" w14:paraId="5FAC9237" w14:textId="77777777" w:rsidTr="000E1CEB">
        <w:trPr>
          <w:trHeight w:val="20"/>
        </w:trPr>
        <w:tc>
          <w:tcPr>
            <w:tcW w:w="757" w:type="dxa"/>
            <w:vAlign w:val="center"/>
            <w:hideMark/>
          </w:tcPr>
          <w:p w14:paraId="55F26EEC"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4.1.6</w:t>
            </w:r>
          </w:p>
        </w:tc>
        <w:tc>
          <w:tcPr>
            <w:tcW w:w="6468" w:type="dxa"/>
            <w:vAlign w:val="center"/>
            <w:hideMark/>
          </w:tcPr>
          <w:p w14:paraId="5096318B" w14:textId="77777777" w:rsidR="000E1CEB" w:rsidRPr="00CF5AA9" w:rsidRDefault="000E1CEB" w:rsidP="00B223F4">
            <w:pPr>
              <w:spacing w:after="0" w:line="276" w:lineRule="auto"/>
              <w:rPr>
                <w:rFonts w:ascii="Arial Narrow" w:hAnsi="Arial Narrow"/>
                <w:szCs w:val="20"/>
              </w:rPr>
            </w:pPr>
            <w:r w:rsidRPr="00CF5AA9">
              <w:rPr>
                <w:rFonts w:ascii="Arial Narrow" w:hAnsi="Arial Narrow"/>
                <w:szCs w:val="20"/>
              </w:rPr>
              <w:t>Suministro e instalación de acometida eléctrica para ambiente marino mediante conductores calibre no. 4  AWG para fases, #4 NEUTRO Y #10  TIERRA (2F+N+T), TIPO THHN/THWN-2 COBRE 90°C 600–1000 V, 90 °C, aptos para lugares húmedos y resistentes a ambiente salino, instalados desde el tablero eléctrico hasta la torreta de servicio del muelle, incluyendo cableado, terminales estañados o bimetálicos, conectores, prensaestopas ip66, elementos de fijación, identificación de conductores, pruebas eléctricas y todo lo requerido para la correcta ejecución y funcionamiento de la actividad; contempla el retiro de la acometida eléctrica existente, desmontaje de accesorios y disposición final conforme a lo estipulado por el supervisor; los materiales utilizados deberán contar con certificado de conformidad de producto conforme RETIE vigente.</w:t>
            </w:r>
          </w:p>
        </w:tc>
        <w:tc>
          <w:tcPr>
            <w:tcW w:w="1134" w:type="dxa"/>
            <w:vAlign w:val="center"/>
            <w:hideMark/>
          </w:tcPr>
          <w:p w14:paraId="2CF78B39"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 xml:space="preserve">ml </w:t>
            </w:r>
          </w:p>
        </w:tc>
        <w:tc>
          <w:tcPr>
            <w:tcW w:w="994" w:type="dxa"/>
            <w:vAlign w:val="center"/>
            <w:hideMark/>
          </w:tcPr>
          <w:p w14:paraId="2FA4C880"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20,00</w:t>
            </w:r>
          </w:p>
        </w:tc>
      </w:tr>
      <w:tr w:rsidR="000E1CEB" w:rsidRPr="000E1CEB" w14:paraId="718E730C" w14:textId="77777777" w:rsidTr="000E1CEB">
        <w:trPr>
          <w:trHeight w:val="20"/>
        </w:trPr>
        <w:tc>
          <w:tcPr>
            <w:tcW w:w="757" w:type="dxa"/>
            <w:vAlign w:val="center"/>
            <w:hideMark/>
          </w:tcPr>
          <w:p w14:paraId="7A723F43"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4.1.7</w:t>
            </w:r>
          </w:p>
        </w:tc>
        <w:tc>
          <w:tcPr>
            <w:tcW w:w="6468" w:type="dxa"/>
            <w:vAlign w:val="center"/>
            <w:hideMark/>
          </w:tcPr>
          <w:p w14:paraId="0BF1F424" w14:textId="77777777" w:rsidR="000E1CEB" w:rsidRPr="00CF5AA9" w:rsidRDefault="000E1CEB" w:rsidP="00B223F4">
            <w:pPr>
              <w:spacing w:after="0" w:line="276" w:lineRule="auto"/>
              <w:rPr>
                <w:rFonts w:ascii="Arial Narrow" w:hAnsi="Arial Narrow"/>
                <w:szCs w:val="20"/>
              </w:rPr>
            </w:pPr>
            <w:r w:rsidRPr="00CF5AA9">
              <w:rPr>
                <w:rFonts w:ascii="Arial Narrow" w:hAnsi="Arial Narrow"/>
                <w:szCs w:val="20"/>
              </w:rPr>
              <w:t>Suministro e instalación de luminaria de alumbrado público tipo led reflecto 30W, incluye poste acero inoxidable de 2 metros con base en acero inoxidable para fijación a la estructura flotante, luminaria led, panel fotovoltaico, banco de baterías, sensor, brazo metálico, elementos de fijación en acero inoxidable y pruebas.</w:t>
            </w:r>
          </w:p>
        </w:tc>
        <w:tc>
          <w:tcPr>
            <w:tcW w:w="1134" w:type="dxa"/>
            <w:vAlign w:val="center"/>
            <w:hideMark/>
          </w:tcPr>
          <w:p w14:paraId="5C2FB3DC" w14:textId="77777777" w:rsidR="000E1CEB" w:rsidRPr="00CF5AA9" w:rsidRDefault="000E1CEB" w:rsidP="00B223F4">
            <w:pPr>
              <w:spacing w:after="0" w:line="276" w:lineRule="auto"/>
              <w:jc w:val="center"/>
              <w:rPr>
                <w:rFonts w:ascii="Arial Narrow" w:hAnsi="Arial Narrow"/>
                <w:szCs w:val="20"/>
              </w:rPr>
            </w:pPr>
            <w:proofErr w:type="spellStart"/>
            <w:r w:rsidRPr="00CF5AA9">
              <w:rPr>
                <w:rFonts w:ascii="Arial Narrow" w:hAnsi="Arial Narrow"/>
                <w:szCs w:val="20"/>
              </w:rPr>
              <w:t>und</w:t>
            </w:r>
            <w:proofErr w:type="spellEnd"/>
          </w:p>
        </w:tc>
        <w:tc>
          <w:tcPr>
            <w:tcW w:w="994" w:type="dxa"/>
            <w:vAlign w:val="center"/>
            <w:hideMark/>
          </w:tcPr>
          <w:p w14:paraId="2D13F443"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10,00</w:t>
            </w:r>
          </w:p>
        </w:tc>
      </w:tr>
      <w:tr w:rsidR="000E1CEB" w:rsidRPr="000E1CEB" w14:paraId="28A7E830" w14:textId="77777777" w:rsidTr="000E1CEB">
        <w:trPr>
          <w:trHeight w:val="20"/>
        </w:trPr>
        <w:tc>
          <w:tcPr>
            <w:tcW w:w="757" w:type="dxa"/>
            <w:vAlign w:val="center"/>
            <w:hideMark/>
          </w:tcPr>
          <w:p w14:paraId="00E082DB"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4.1.8</w:t>
            </w:r>
          </w:p>
        </w:tc>
        <w:tc>
          <w:tcPr>
            <w:tcW w:w="6468" w:type="dxa"/>
            <w:vAlign w:val="center"/>
            <w:hideMark/>
          </w:tcPr>
          <w:p w14:paraId="4008C9D3" w14:textId="77777777" w:rsidR="000E1CEB" w:rsidRPr="00CF5AA9" w:rsidRDefault="000E1CEB" w:rsidP="00B223F4">
            <w:pPr>
              <w:spacing w:after="0" w:line="276" w:lineRule="auto"/>
              <w:rPr>
                <w:rFonts w:ascii="Arial Narrow" w:hAnsi="Arial Narrow"/>
                <w:szCs w:val="20"/>
              </w:rPr>
            </w:pPr>
            <w:r w:rsidRPr="00CF5AA9">
              <w:rPr>
                <w:rFonts w:ascii="Arial Narrow" w:hAnsi="Arial Narrow"/>
                <w:szCs w:val="20"/>
              </w:rPr>
              <w:t>Suministro, instalación, transporte, construcción, tendido, incrustado, ubicación, adecuación, anclaje, montaje, conexión, pruebas, puesta en servicio y funcionamiento de caja de inspección  para baja tensión de acuerdo con norma AFINIA "proyecto tipo líneas eléctricas subterráneas" y normas del operador de red local, incluye: marco metálico 72 x 72 cm (2 1/2 x 2 1/2 x 3/16"), kg acero de refuerzo 60000 psi, m2 formaleta chazas registro x 2 caras, m3 hormigón en masa de 3500 psi (impermeabilizado), sello para ductos, tapa de concreto 71 x 71 cm, rejilla para drenaje 4", tubería 4" drenaje, caliche o material seleccionado, tablestacado en madera, válvula cheque para drenaje 4", sellante elástico, uniones, acoples y demás elementos necesarios de acople y complementarios con la tubería, incluye excavación, toda las especificaciones técnicas en la normas NTC2050, RETIE, RETILAP, EPM, AFINIA y norma operador de red local.</w:t>
            </w:r>
          </w:p>
        </w:tc>
        <w:tc>
          <w:tcPr>
            <w:tcW w:w="1134" w:type="dxa"/>
            <w:vAlign w:val="center"/>
            <w:hideMark/>
          </w:tcPr>
          <w:p w14:paraId="2C337B52" w14:textId="77777777" w:rsidR="000E1CEB" w:rsidRPr="00CF5AA9" w:rsidRDefault="000E1CEB" w:rsidP="00B223F4">
            <w:pPr>
              <w:spacing w:after="0" w:line="276" w:lineRule="auto"/>
              <w:jc w:val="center"/>
              <w:rPr>
                <w:rFonts w:ascii="Arial Narrow" w:hAnsi="Arial Narrow"/>
                <w:szCs w:val="20"/>
              </w:rPr>
            </w:pPr>
            <w:proofErr w:type="spellStart"/>
            <w:r w:rsidRPr="00CF5AA9">
              <w:rPr>
                <w:rFonts w:ascii="Arial Narrow" w:hAnsi="Arial Narrow"/>
                <w:szCs w:val="20"/>
              </w:rPr>
              <w:t>und</w:t>
            </w:r>
            <w:proofErr w:type="spellEnd"/>
          </w:p>
        </w:tc>
        <w:tc>
          <w:tcPr>
            <w:tcW w:w="994" w:type="dxa"/>
            <w:vAlign w:val="center"/>
            <w:hideMark/>
          </w:tcPr>
          <w:p w14:paraId="4E0ECBA9"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10,00</w:t>
            </w:r>
          </w:p>
        </w:tc>
      </w:tr>
      <w:tr w:rsidR="000E1CEB" w:rsidRPr="000E1CEB" w14:paraId="59839B9A" w14:textId="77777777" w:rsidTr="000E1CEB">
        <w:trPr>
          <w:trHeight w:val="20"/>
        </w:trPr>
        <w:tc>
          <w:tcPr>
            <w:tcW w:w="757" w:type="dxa"/>
            <w:vAlign w:val="center"/>
            <w:hideMark/>
          </w:tcPr>
          <w:p w14:paraId="4C835274"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4.1.9</w:t>
            </w:r>
          </w:p>
        </w:tc>
        <w:tc>
          <w:tcPr>
            <w:tcW w:w="6468" w:type="dxa"/>
            <w:vAlign w:val="center"/>
            <w:hideMark/>
          </w:tcPr>
          <w:p w14:paraId="64FEFDE3" w14:textId="77777777" w:rsidR="000E1CEB" w:rsidRPr="00CF5AA9" w:rsidRDefault="000E1CEB" w:rsidP="00B223F4">
            <w:pPr>
              <w:spacing w:after="0" w:line="276" w:lineRule="auto"/>
              <w:rPr>
                <w:rFonts w:ascii="Arial Narrow" w:hAnsi="Arial Narrow"/>
                <w:szCs w:val="20"/>
              </w:rPr>
            </w:pPr>
            <w:r w:rsidRPr="00CF5AA9">
              <w:rPr>
                <w:rFonts w:ascii="Arial Narrow" w:hAnsi="Arial Narrow"/>
                <w:szCs w:val="20"/>
              </w:rPr>
              <w:t>Suministro, instalación, transporte, construcción, tendido, incrustado, ubicación, adecuación, anclaje, montaje, conexión, pruebas, puesta en servicio y funcionamiento de canalización de tubería PVC 4X4" tipo TDP directamente enterrada para la acometida eléctrica de acuerdo con la norma "canalizaciones directamente enterradas de AFINIA y demás normas de EPM - AFINIA y norma del operador de red local, incluye: tubería  4X4" PVC TDP con curvas, uniones, acoples y demás elementos necesarios de acople y complementarios, cimentación, resanado, cinta señalización subterránea de cables, relleno sub. base granular SBG 400, arena fina lavada, grama, compactación de zonas verdes, incluye excavación, todas las especificaciones técnicas en las normas NTC2050, RETIE, RETILAP, EPM, AFINIA y norma del operador de red local.</w:t>
            </w:r>
          </w:p>
        </w:tc>
        <w:tc>
          <w:tcPr>
            <w:tcW w:w="1134" w:type="dxa"/>
            <w:vAlign w:val="center"/>
            <w:hideMark/>
          </w:tcPr>
          <w:p w14:paraId="255ECDD3"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 xml:space="preserve">ml </w:t>
            </w:r>
          </w:p>
        </w:tc>
        <w:tc>
          <w:tcPr>
            <w:tcW w:w="994" w:type="dxa"/>
            <w:vAlign w:val="center"/>
            <w:hideMark/>
          </w:tcPr>
          <w:p w14:paraId="410AE1C2"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100,00</w:t>
            </w:r>
          </w:p>
        </w:tc>
      </w:tr>
      <w:tr w:rsidR="000E1CEB" w:rsidRPr="000E1CEB" w14:paraId="518B5D1D" w14:textId="77777777" w:rsidTr="000E1CEB">
        <w:trPr>
          <w:trHeight w:val="20"/>
        </w:trPr>
        <w:tc>
          <w:tcPr>
            <w:tcW w:w="757" w:type="dxa"/>
            <w:vAlign w:val="center"/>
            <w:hideMark/>
          </w:tcPr>
          <w:p w14:paraId="28F551C4"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4.1.10</w:t>
            </w:r>
          </w:p>
        </w:tc>
        <w:tc>
          <w:tcPr>
            <w:tcW w:w="6468" w:type="dxa"/>
            <w:vAlign w:val="center"/>
            <w:hideMark/>
          </w:tcPr>
          <w:p w14:paraId="664E987A" w14:textId="77777777" w:rsidR="000E1CEB" w:rsidRPr="00CF5AA9" w:rsidRDefault="000E1CEB" w:rsidP="00B223F4">
            <w:pPr>
              <w:spacing w:after="0" w:line="276" w:lineRule="auto"/>
              <w:rPr>
                <w:rFonts w:ascii="Arial Narrow" w:hAnsi="Arial Narrow"/>
                <w:szCs w:val="20"/>
              </w:rPr>
            </w:pPr>
            <w:r w:rsidRPr="00CF5AA9">
              <w:rPr>
                <w:rFonts w:ascii="Arial Narrow" w:hAnsi="Arial Narrow"/>
                <w:szCs w:val="20"/>
              </w:rPr>
              <w:t>Suministro e instalación de canalización flexible tipo coraza americana LIQUID TIGHT de Ø 2-1/2", para la transición entre las secciones móviles del muelle flotante y los tramos de tubería rígida, destinada a la protección mecánica de los conductores eléctricos ante movimientos, vibraciones, torsión, golpes y aplastamiento. incluye uniones, adaptadores, terminales, conectores de transición a tubería IMC, codos, abrazaderas, soportes, accesorios y elementos de fijación a la estructura flotante, marcación y todos los elementos necesarios para su correcta instalación y funcionamiento. materiales certificados conforme al RETIE vigente.</w:t>
            </w:r>
          </w:p>
        </w:tc>
        <w:tc>
          <w:tcPr>
            <w:tcW w:w="1134" w:type="dxa"/>
            <w:vAlign w:val="center"/>
            <w:hideMark/>
          </w:tcPr>
          <w:p w14:paraId="703C7D13"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 xml:space="preserve">ml </w:t>
            </w:r>
          </w:p>
        </w:tc>
        <w:tc>
          <w:tcPr>
            <w:tcW w:w="994" w:type="dxa"/>
            <w:vAlign w:val="center"/>
            <w:hideMark/>
          </w:tcPr>
          <w:p w14:paraId="5B972C4D"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40,00</w:t>
            </w:r>
          </w:p>
        </w:tc>
      </w:tr>
      <w:tr w:rsidR="000E1CEB" w:rsidRPr="000E1CEB" w14:paraId="76BEFFEF" w14:textId="77777777" w:rsidTr="000E1CEB">
        <w:trPr>
          <w:trHeight w:val="20"/>
        </w:trPr>
        <w:tc>
          <w:tcPr>
            <w:tcW w:w="757" w:type="dxa"/>
            <w:vAlign w:val="center"/>
            <w:hideMark/>
          </w:tcPr>
          <w:p w14:paraId="6A8004E3"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4.1.11</w:t>
            </w:r>
          </w:p>
        </w:tc>
        <w:tc>
          <w:tcPr>
            <w:tcW w:w="6468" w:type="dxa"/>
            <w:vAlign w:val="center"/>
            <w:hideMark/>
          </w:tcPr>
          <w:p w14:paraId="4C48731F" w14:textId="77777777" w:rsidR="000E1CEB" w:rsidRPr="00CF5AA9" w:rsidRDefault="000E1CEB" w:rsidP="00B223F4">
            <w:pPr>
              <w:spacing w:after="0" w:line="276" w:lineRule="auto"/>
              <w:rPr>
                <w:rFonts w:ascii="Arial Narrow" w:hAnsi="Arial Narrow"/>
                <w:szCs w:val="20"/>
              </w:rPr>
            </w:pPr>
            <w:r w:rsidRPr="00CF5AA9">
              <w:rPr>
                <w:rFonts w:ascii="Arial Narrow" w:hAnsi="Arial Narrow"/>
                <w:szCs w:val="20"/>
              </w:rPr>
              <w:t xml:space="preserve">Suministro e instalación de canalización en tubería </w:t>
            </w:r>
            <w:proofErr w:type="spellStart"/>
            <w:r w:rsidRPr="00CF5AA9">
              <w:rPr>
                <w:rFonts w:ascii="Arial Narrow" w:hAnsi="Arial Narrow"/>
                <w:szCs w:val="20"/>
              </w:rPr>
              <w:t>conduit</w:t>
            </w:r>
            <w:proofErr w:type="spellEnd"/>
            <w:r w:rsidRPr="00CF5AA9">
              <w:rPr>
                <w:rFonts w:ascii="Arial Narrow" w:hAnsi="Arial Narrow"/>
                <w:szCs w:val="20"/>
              </w:rPr>
              <w:t xml:space="preserve"> IMC estanca de Ø 2-1/2", con recubrimiento anticorrosivo, para instalación en estructura flotante. incluye uniones para tubería IMC, adaptadores, terminales, conectores, codos IMC, reducciones, accesorios, abrazaderas y elementos de fijación en acero inoxidable a la estructura flotante, marcación de la canalización y todos los elementos necesarios para su correcta instalación y funcionamiento. materiales resistentes a ambientes marinos certificados conforme al RETIE vigente.</w:t>
            </w:r>
          </w:p>
        </w:tc>
        <w:tc>
          <w:tcPr>
            <w:tcW w:w="1134" w:type="dxa"/>
            <w:noWrap/>
            <w:vAlign w:val="center"/>
            <w:hideMark/>
          </w:tcPr>
          <w:p w14:paraId="1275535E"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 xml:space="preserve">ml </w:t>
            </w:r>
          </w:p>
        </w:tc>
        <w:tc>
          <w:tcPr>
            <w:tcW w:w="994" w:type="dxa"/>
            <w:noWrap/>
            <w:vAlign w:val="center"/>
            <w:hideMark/>
          </w:tcPr>
          <w:p w14:paraId="3A0BEE3A"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70,00</w:t>
            </w:r>
          </w:p>
        </w:tc>
      </w:tr>
      <w:tr w:rsidR="000E1CEB" w:rsidRPr="000E1CEB" w14:paraId="2E53D322" w14:textId="77777777" w:rsidTr="000E1CEB">
        <w:trPr>
          <w:trHeight w:val="20"/>
        </w:trPr>
        <w:tc>
          <w:tcPr>
            <w:tcW w:w="757" w:type="dxa"/>
            <w:vAlign w:val="center"/>
            <w:hideMark/>
          </w:tcPr>
          <w:p w14:paraId="186D5E00"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4.1.12</w:t>
            </w:r>
          </w:p>
        </w:tc>
        <w:tc>
          <w:tcPr>
            <w:tcW w:w="6468" w:type="dxa"/>
            <w:vAlign w:val="center"/>
            <w:hideMark/>
          </w:tcPr>
          <w:p w14:paraId="36BBE850" w14:textId="77777777" w:rsidR="000E1CEB" w:rsidRPr="00CF5AA9" w:rsidRDefault="000E1CEB" w:rsidP="00B223F4">
            <w:pPr>
              <w:spacing w:after="0" w:line="276" w:lineRule="auto"/>
              <w:rPr>
                <w:rFonts w:ascii="Arial Narrow" w:hAnsi="Arial Narrow"/>
                <w:szCs w:val="20"/>
              </w:rPr>
            </w:pPr>
            <w:r w:rsidRPr="00CF5AA9">
              <w:rPr>
                <w:rFonts w:ascii="Arial Narrow" w:hAnsi="Arial Narrow"/>
                <w:szCs w:val="20"/>
              </w:rPr>
              <w:t>Suministro e instalación de caja de paso para intemperie de 60 x 60 x 30 cm, fabricada en acero inoxidable, apta para ambiente marino y condiciones de alta corrosión. incluye tapa, empaques de sellado, prensaestopas, terminales, conectores, accesorios y elementos de fijación en acero inoxidable a la estructura flotante, marcación y todos los elementos necesarios para su correcta instalación y funcionamiento. materiales certificados conforme al RETIE vigente</w:t>
            </w:r>
          </w:p>
        </w:tc>
        <w:tc>
          <w:tcPr>
            <w:tcW w:w="1134" w:type="dxa"/>
            <w:vAlign w:val="center"/>
            <w:hideMark/>
          </w:tcPr>
          <w:p w14:paraId="61CC1562" w14:textId="77777777" w:rsidR="000E1CEB" w:rsidRPr="00CF5AA9" w:rsidRDefault="000E1CEB" w:rsidP="00B223F4">
            <w:pPr>
              <w:spacing w:after="0" w:line="276" w:lineRule="auto"/>
              <w:jc w:val="center"/>
              <w:rPr>
                <w:rFonts w:ascii="Arial Narrow" w:hAnsi="Arial Narrow"/>
                <w:szCs w:val="20"/>
              </w:rPr>
            </w:pPr>
            <w:proofErr w:type="spellStart"/>
            <w:r w:rsidRPr="00CF5AA9">
              <w:rPr>
                <w:rFonts w:ascii="Arial Narrow" w:hAnsi="Arial Narrow"/>
                <w:szCs w:val="20"/>
              </w:rPr>
              <w:t>und</w:t>
            </w:r>
            <w:proofErr w:type="spellEnd"/>
          </w:p>
        </w:tc>
        <w:tc>
          <w:tcPr>
            <w:tcW w:w="994" w:type="dxa"/>
            <w:noWrap/>
            <w:vAlign w:val="center"/>
            <w:hideMark/>
          </w:tcPr>
          <w:p w14:paraId="6D5D4603" w14:textId="601DCE3B" w:rsidR="000E1CEB" w:rsidRPr="00CF5AA9" w:rsidRDefault="006D18EE" w:rsidP="00B223F4">
            <w:pPr>
              <w:spacing w:after="0" w:line="276" w:lineRule="auto"/>
              <w:jc w:val="center"/>
              <w:rPr>
                <w:rFonts w:ascii="Arial Narrow" w:hAnsi="Arial Narrow"/>
                <w:szCs w:val="20"/>
              </w:rPr>
            </w:pPr>
            <w:r>
              <w:rPr>
                <w:rFonts w:ascii="Arial Narrow" w:hAnsi="Arial Narrow"/>
                <w:szCs w:val="20"/>
              </w:rPr>
              <w:t>3</w:t>
            </w:r>
            <w:r w:rsidR="000E1CEB" w:rsidRPr="00CF5AA9">
              <w:rPr>
                <w:rFonts w:ascii="Arial Narrow" w:hAnsi="Arial Narrow"/>
                <w:szCs w:val="20"/>
              </w:rPr>
              <w:t>,00</w:t>
            </w:r>
          </w:p>
        </w:tc>
      </w:tr>
      <w:tr w:rsidR="000E1CEB" w:rsidRPr="000E1CEB" w14:paraId="2032E4DC" w14:textId="77777777" w:rsidTr="000E1CEB">
        <w:trPr>
          <w:trHeight w:val="20"/>
        </w:trPr>
        <w:tc>
          <w:tcPr>
            <w:tcW w:w="757" w:type="dxa"/>
            <w:vAlign w:val="center"/>
            <w:hideMark/>
          </w:tcPr>
          <w:p w14:paraId="60D78482"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4.2</w:t>
            </w:r>
          </w:p>
        </w:tc>
        <w:tc>
          <w:tcPr>
            <w:tcW w:w="6468" w:type="dxa"/>
            <w:vAlign w:val="center"/>
            <w:hideMark/>
          </w:tcPr>
          <w:p w14:paraId="4703622B" w14:textId="77777777" w:rsidR="000E1CEB" w:rsidRPr="00CF5AA9" w:rsidRDefault="000E1CEB" w:rsidP="00B223F4">
            <w:pPr>
              <w:spacing w:after="0" w:line="276" w:lineRule="auto"/>
              <w:rPr>
                <w:rFonts w:ascii="Arial Narrow" w:hAnsi="Arial Narrow"/>
                <w:b/>
                <w:bCs/>
                <w:szCs w:val="20"/>
              </w:rPr>
            </w:pPr>
            <w:r w:rsidRPr="00CF5AA9">
              <w:rPr>
                <w:rFonts w:ascii="Arial Narrow" w:hAnsi="Arial Narrow"/>
                <w:b/>
                <w:bCs/>
                <w:szCs w:val="20"/>
              </w:rPr>
              <w:t>Red hidráulica y contraincendios</w:t>
            </w:r>
          </w:p>
        </w:tc>
        <w:tc>
          <w:tcPr>
            <w:tcW w:w="1134" w:type="dxa"/>
            <w:vAlign w:val="center"/>
            <w:hideMark/>
          </w:tcPr>
          <w:p w14:paraId="67D9D785"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 </w:t>
            </w:r>
          </w:p>
        </w:tc>
        <w:tc>
          <w:tcPr>
            <w:tcW w:w="994" w:type="dxa"/>
            <w:vAlign w:val="center"/>
            <w:hideMark/>
          </w:tcPr>
          <w:p w14:paraId="2B2E0998"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 </w:t>
            </w:r>
          </w:p>
        </w:tc>
      </w:tr>
      <w:tr w:rsidR="000E1CEB" w:rsidRPr="000E1CEB" w14:paraId="343BC664" w14:textId="77777777" w:rsidTr="000E1CEB">
        <w:trPr>
          <w:trHeight w:val="20"/>
        </w:trPr>
        <w:tc>
          <w:tcPr>
            <w:tcW w:w="757" w:type="dxa"/>
            <w:vAlign w:val="center"/>
            <w:hideMark/>
          </w:tcPr>
          <w:p w14:paraId="5B82A130"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4.2</w:t>
            </w:r>
          </w:p>
        </w:tc>
        <w:tc>
          <w:tcPr>
            <w:tcW w:w="6468" w:type="dxa"/>
            <w:vAlign w:val="center"/>
            <w:hideMark/>
          </w:tcPr>
          <w:p w14:paraId="3D6EA367" w14:textId="77777777" w:rsidR="000E1CEB" w:rsidRPr="00CF5AA9" w:rsidRDefault="000E1CEB" w:rsidP="00B223F4">
            <w:pPr>
              <w:spacing w:after="0" w:line="276" w:lineRule="auto"/>
              <w:rPr>
                <w:rFonts w:ascii="Arial Narrow" w:hAnsi="Arial Narrow"/>
                <w:szCs w:val="20"/>
              </w:rPr>
            </w:pPr>
            <w:r w:rsidRPr="00CF5AA9">
              <w:rPr>
                <w:rFonts w:ascii="Arial Narrow" w:hAnsi="Arial Narrow"/>
                <w:szCs w:val="20"/>
              </w:rPr>
              <w:t>Suministro e instalación de acometida de agua compuesta por manguera de 1/2". Incluye excavación y lleno necesario para conexión hidráulica desde la capitanía de puerto hasta el punto cero ubicado al inicio del muelle desde tierra.</w:t>
            </w:r>
          </w:p>
        </w:tc>
        <w:tc>
          <w:tcPr>
            <w:tcW w:w="1134" w:type="dxa"/>
            <w:noWrap/>
            <w:vAlign w:val="center"/>
            <w:hideMark/>
          </w:tcPr>
          <w:p w14:paraId="587F6EA6"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 xml:space="preserve">ml </w:t>
            </w:r>
          </w:p>
        </w:tc>
        <w:tc>
          <w:tcPr>
            <w:tcW w:w="994" w:type="dxa"/>
            <w:noWrap/>
            <w:vAlign w:val="center"/>
            <w:hideMark/>
          </w:tcPr>
          <w:p w14:paraId="2BC4B40B"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90,00</w:t>
            </w:r>
          </w:p>
        </w:tc>
      </w:tr>
      <w:tr w:rsidR="000E1CEB" w:rsidRPr="000E1CEB" w14:paraId="409933C3" w14:textId="77777777" w:rsidTr="000E1CEB">
        <w:trPr>
          <w:trHeight w:val="20"/>
        </w:trPr>
        <w:tc>
          <w:tcPr>
            <w:tcW w:w="757" w:type="dxa"/>
            <w:vAlign w:val="center"/>
            <w:hideMark/>
          </w:tcPr>
          <w:p w14:paraId="7436AD3C"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4.4</w:t>
            </w:r>
          </w:p>
        </w:tc>
        <w:tc>
          <w:tcPr>
            <w:tcW w:w="6468" w:type="dxa"/>
            <w:vAlign w:val="center"/>
            <w:hideMark/>
          </w:tcPr>
          <w:p w14:paraId="70A0DEDD" w14:textId="77777777" w:rsidR="000E1CEB" w:rsidRPr="00CF5AA9" w:rsidRDefault="000E1CEB" w:rsidP="00B223F4">
            <w:pPr>
              <w:spacing w:after="0" w:line="276" w:lineRule="auto"/>
              <w:rPr>
                <w:rFonts w:ascii="Arial Narrow" w:hAnsi="Arial Narrow"/>
                <w:szCs w:val="20"/>
              </w:rPr>
            </w:pPr>
            <w:r w:rsidRPr="00CF5AA9">
              <w:rPr>
                <w:rFonts w:ascii="Arial Narrow" w:hAnsi="Arial Narrow"/>
                <w:szCs w:val="20"/>
              </w:rPr>
              <w:t xml:space="preserve">Suministro, </w:t>
            </w:r>
            <w:proofErr w:type="gramStart"/>
            <w:r w:rsidRPr="00CF5AA9">
              <w:rPr>
                <w:rFonts w:ascii="Arial Narrow" w:hAnsi="Arial Narrow"/>
                <w:szCs w:val="20"/>
              </w:rPr>
              <w:t>transporte  e</w:t>
            </w:r>
            <w:proofErr w:type="gramEnd"/>
            <w:r w:rsidRPr="00CF5AA9">
              <w:rPr>
                <w:rFonts w:ascii="Arial Narrow" w:hAnsi="Arial Narrow"/>
                <w:szCs w:val="20"/>
              </w:rPr>
              <w:t xml:space="preserve"> instalación de torreta de emergencia y contraincendios, fabricada con los mismos materiales y diseño que las torretas de suministro eléctrico y de agua, en aleación de aluminio marino con acabado en pintura electrostática, cuya parte superior estará pintada con esmalte epoxi de color rojo para identificación visual. Incluye extintor en acero inoxidable con carga de 6 kg de polvo químico seco tipo ABC, aro salvavidas homologado con su respectivo gancho de soporte, barra para fijación de letrero de señalización del extintor, aro salvavidas, escalera de hombre al agua y punto de salida de emergencia. Se incorporan todos los accesorios y elementos necesarios para garantizar su correcto funcionamiento y cumplimiento con las normas de seguridad marítima. </w:t>
            </w:r>
          </w:p>
        </w:tc>
        <w:tc>
          <w:tcPr>
            <w:tcW w:w="1134" w:type="dxa"/>
            <w:vAlign w:val="center"/>
            <w:hideMark/>
          </w:tcPr>
          <w:p w14:paraId="6692BF17" w14:textId="77777777" w:rsidR="000E1CEB" w:rsidRPr="00CF5AA9" w:rsidRDefault="000E1CEB" w:rsidP="00B223F4">
            <w:pPr>
              <w:spacing w:after="0" w:line="276" w:lineRule="auto"/>
              <w:jc w:val="center"/>
              <w:rPr>
                <w:rFonts w:ascii="Arial Narrow" w:hAnsi="Arial Narrow"/>
                <w:szCs w:val="20"/>
              </w:rPr>
            </w:pPr>
            <w:proofErr w:type="spellStart"/>
            <w:r w:rsidRPr="00CF5AA9">
              <w:rPr>
                <w:rFonts w:ascii="Arial Narrow" w:hAnsi="Arial Narrow"/>
                <w:szCs w:val="20"/>
              </w:rPr>
              <w:t>und</w:t>
            </w:r>
            <w:proofErr w:type="spellEnd"/>
          </w:p>
        </w:tc>
        <w:tc>
          <w:tcPr>
            <w:tcW w:w="994" w:type="dxa"/>
            <w:noWrap/>
            <w:vAlign w:val="center"/>
            <w:hideMark/>
          </w:tcPr>
          <w:p w14:paraId="26B9CA78"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1,00</w:t>
            </w:r>
          </w:p>
        </w:tc>
      </w:tr>
      <w:tr w:rsidR="000E1CEB" w:rsidRPr="000E1CEB" w14:paraId="30C8FC5A" w14:textId="77777777" w:rsidTr="000E1CEB">
        <w:trPr>
          <w:trHeight w:val="20"/>
        </w:trPr>
        <w:tc>
          <w:tcPr>
            <w:tcW w:w="757" w:type="dxa"/>
            <w:shd w:val="clear" w:color="000000" w:fill="DAE9F8"/>
            <w:vAlign w:val="center"/>
            <w:hideMark/>
          </w:tcPr>
          <w:p w14:paraId="50639555"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5</w:t>
            </w:r>
          </w:p>
        </w:tc>
        <w:tc>
          <w:tcPr>
            <w:tcW w:w="6468" w:type="dxa"/>
            <w:shd w:val="clear" w:color="000000" w:fill="DAE9F8"/>
            <w:vAlign w:val="center"/>
            <w:hideMark/>
          </w:tcPr>
          <w:p w14:paraId="1764C163" w14:textId="77777777" w:rsidR="000E1CEB" w:rsidRPr="00CF5AA9" w:rsidRDefault="000E1CEB" w:rsidP="00B223F4">
            <w:pPr>
              <w:spacing w:after="0" w:line="276" w:lineRule="auto"/>
              <w:rPr>
                <w:rFonts w:ascii="Arial Narrow" w:hAnsi="Arial Narrow"/>
                <w:b/>
                <w:bCs/>
                <w:szCs w:val="20"/>
              </w:rPr>
            </w:pPr>
            <w:r w:rsidRPr="00CF5AA9">
              <w:rPr>
                <w:rFonts w:ascii="Arial Narrow" w:hAnsi="Arial Narrow"/>
                <w:b/>
                <w:bCs/>
                <w:szCs w:val="20"/>
              </w:rPr>
              <w:t>Disposición de residuos</w:t>
            </w:r>
          </w:p>
        </w:tc>
        <w:tc>
          <w:tcPr>
            <w:tcW w:w="1134" w:type="dxa"/>
            <w:shd w:val="clear" w:color="000000" w:fill="DAE9F8"/>
            <w:vAlign w:val="center"/>
            <w:hideMark/>
          </w:tcPr>
          <w:p w14:paraId="0F5BAED6"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 xml:space="preserve">  </w:t>
            </w:r>
          </w:p>
        </w:tc>
        <w:tc>
          <w:tcPr>
            <w:tcW w:w="994" w:type="dxa"/>
            <w:shd w:val="clear" w:color="000000" w:fill="DAE9F8"/>
            <w:vAlign w:val="center"/>
            <w:hideMark/>
          </w:tcPr>
          <w:p w14:paraId="4B4F003D"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 xml:space="preserve">  </w:t>
            </w:r>
          </w:p>
        </w:tc>
      </w:tr>
      <w:tr w:rsidR="000E1CEB" w:rsidRPr="000E1CEB" w14:paraId="0D2D5B11" w14:textId="77777777" w:rsidTr="000E1CEB">
        <w:trPr>
          <w:trHeight w:val="20"/>
        </w:trPr>
        <w:tc>
          <w:tcPr>
            <w:tcW w:w="757" w:type="dxa"/>
            <w:vAlign w:val="center"/>
            <w:hideMark/>
          </w:tcPr>
          <w:p w14:paraId="2985DA85" w14:textId="77777777" w:rsidR="000E1CEB" w:rsidRPr="00CF5AA9" w:rsidRDefault="000E1CEB" w:rsidP="00B223F4">
            <w:pPr>
              <w:spacing w:after="0" w:line="276" w:lineRule="auto"/>
              <w:jc w:val="center"/>
              <w:rPr>
                <w:rFonts w:ascii="Arial Narrow" w:hAnsi="Arial Narrow"/>
                <w:b/>
                <w:bCs/>
                <w:szCs w:val="20"/>
              </w:rPr>
            </w:pPr>
            <w:r w:rsidRPr="00CF5AA9">
              <w:rPr>
                <w:rFonts w:ascii="Arial Narrow" w:hAnsi="Arial Narrow"/>
                <w:b/>
                <w:bCs/>
                <w:szCs w:val="20"/>
              </w:rPr>
              <w:t>5.1</w:t>
            </w:r>
          </w:p>
        </w:tc>
        <w:tc>
          <w:tcPr>
            <w:tcW w:w="6468" w:type="dxa"/>
            <w:vAlign w:val="center"/>
            <w:hideMark/>
          </w:tcPr>
          <w:p w14:paraId="0F1CE148" w14:textId="77777777" w:rsidR="000E1CEB" w:rsidRPr="00CF5AA9" w:rsidRDefault="000E1CEB" w:rsidP="00B223F4">
            <w:pPr>
              <w:spacing w:after="0" w:line="276" w:lineRule="auto"/>
              <w:rPr>
                <w:rFonts w:ascii="Arial Narrow" w:hAnsi="Arial Narrow"/>
                <w:szCs w:val="20"/>
              </w:rPr>
            </w:pPr>
            <w:r w:rsidRPr="00CF5AA9">
              <w:rPr>
                <w:rFonts w:ascii="Arial Narrow" w:hAnsi="Arial Narrow"/>
                <w:szCs w:val="20"/>
              </w:rPr>
              <w:t>Retiro y disposición de residuos de RCD (Residuos de Construcción y Demolición).</w:t>
            </w:r>
          </w:p>
        </w:tc>
        <w:tc>
          <w:tcPr>
            <w:tcW w:w="1134" w:type="dxa"/>
            <w:noWrap/>
            <w:vAlign w:val="center"/>
            <w:hideMark/>
          </w:tcPr>
          <w:p w14:paraId="61FB4D23" w14:textId="77777777" w:rsidR="000E1CEB" w:rsidRPr="00CF5AA9" w:rsidRDefault="000E1CEB" w:rsidP="00B223F4">
            <w:pPr>
              <w:spacing w:after="0" w:line="276" w:lineRule="auto"/>
              <w:jc w:val="center"/>
              <w:rPr>
                <w:rFonts w:ascii="Arial Narrow" w:hAnsi="Arial Narrow"/>
                <w:szCs w:val="20"/>
              </w:rPr>
            </w:pPr>
            <w:r w:rsidRPr="00CF5AA9">
              <w:rPr>
                <w:rFonts w:ascii="Arial Narrow" w:hAnsi="Arial Narrow"/>
                <w:szCs w:val="20"/>
              </w:rPr>
              <w:t>m3</w:t>
            </w:r>
          </w:p>
        </w:tc>
        <w:tc>
          <w:tcPr>
            <w:tcW w:w="994" w:type="dxa"/>
            <w:noWrap/>
            <w:vAlign w:val="center"/>
            <w:hideMark/>
          </w:tcPr>
          <w:p w14:paraId="00CB2A96" w14:textId="2BAC4BC5" w:rsidR="000E1CEB" w:rsidRPr="00CF5AA9" w:rsidRDefault="006D18EE" w:rsidP="00B223F4">
            <w:pPr>
              <w:spacing w:after="0" w:line="276" w:lineRule="auto"/>
              <w:jc w:val="center"/>
              <w:rPr>
                <w:rFonts w:ascii="Arial Narrow" w:hAnsi="Arial Narrow"/>
                <w:szCs w:val="20"/>
              </w:rPr>
            </w:pPr>
            <w:r>
              <w:rPr>
                <w:rFonts w:ascii="Arial Narrow" w:hAnsi="Arial Narrow"/>
                <w:szCs w:val="20"/>
              </w:rPr>
              <w:t>4</w:t>
            </w:r>
            <w:r w:rsidR="000E1CEB" w:rsidRPr="00CF5AA9">
              <w:rPr>
                <w:rFonts w:ascii="Arial Narrow" w:hAnsi="Arial Narrow"/>
                <w:szCs w:val="20"/>
              </w:rPr>
              <w:t>,00</w:t>
            </w:r>
          </w:p>
        </w:tc>
      </w:tr>
    </w:tbl>
    <w:p w14:paraId="61E8A4B2" w14:textId="77777777" w:rsidR="000E1CEB" w:rsidRPr="00CF5AA9" w:rsidRDefault="000E1CEB" w:rsidP="006D4C21">
      <w:pPr>
        <w:pStyle w:val="Prrafodelista"/>
        <w:spacing w:after="0" w:line="276" w:lineRule="auto"/>
        <w:rPr>
          <w:rFonts w:cs="Arial"/>
          <w:b/>
          <w:szCs w:val="20"/>
          <w:lang w:val="es-ES"/>
        </w:rPr>
      </w:pPr>
    </w:p>
    <w:p w14:paraId="11E34323" w14:textId="7A694B65" w:rsidR="004F78C8" w:rsidRPr="00CF5AA9" w:rsidRDefault="004F78C8" w:rsidP="006D4C21">
      <w:pPr>
        <w:pStyle w:val="Prrafodelista"/>
        <w:numPr>
          <w:ilvl w:val="0"/>
          <w:numId w:val="3"/>
        </w:numPr>
        <w:spacing w:after="0" w:line="276" w:lineRule="auto"/>
        <w:rPr>
          <w:rFonts w:cs="Arial"/>
          <w:b/>
          <w:szCs w:val="20"/>
          <w:lang w:val="es-ES"/>
        </w:rPr>
      </w:pPr>
      <w:r w:rsidRPr="00CF5AA9">
        <w:rPr>
          <w:rFonts w:cs="Arial"/>
          <w:b/>
          <w:szCs w:val="20"/>
          <w:lang w:val="es-ES"/>
        </w:rPr>
        <w:t xml:space="preserve">PLAZO PARA LA </w:t>
      </w:r>
      <w:r w:rsidR="00D82C3D" w:rsidRPr="00CF5AA9">
        <w:rPr>
          <w:rFonts w:cs="Arial"/>
          <w:b/>
          <w:szCs w:val="20"/>
          <w:lang w:val="es-ES"/>
        </w:rPr>
        <w:t>EJECUCIÓN</w:t>
      </w:r>
      <w:r w:rsidRPr="00CF5AA9">
        <w:rPr>
          <w:rFonts w:cs="Arial"/>
          <w:b/>
          <w:szCs w:val="20"/>
          <w:lang w:val="es-ES"/>
        </w:rPr>
        <w:t xml:space="preserve"> DEL CONTRATO</w:t>
      </w:r>
    </w:p>
    <w:p w14:paraId="0F825872" w14:textId="77777777" w:rsidR="000E1CEB" w:rsidRPr="00CF5AA9" w:rsidRDefault="000E1CEB" w:rsidP="006D4C21">
      <w:pPr>
        <w:spacing w:after="0" w:line="276" w:lineRule="auto"/>
        <w:rPr>
          <w:rFonts w:cs="Arial"/>
          <w:szCs w:val="20"/>
        </w:rPr>
      </w:pPr>
    </w:p>
    <w:p w14:paraId="0A4CCFC4" w14:textId="0BF6A0C5" w:rsidR="004F78C8" w:rsidRPr="00CF5AA9" w:rsidRDefault="004F78C8" w:rsidP="006D4C21">
      <w:pPr>
        <w:spacing w:after="0" w:line="276" w:lineRule="auto"/>
        <w:rPr>
          <w:rFonts w:cs="Arial"/>
          <w:szCs w:val="20"/>
        </w:rPr>
      </w:pPr>
      <w:r w:rsidRPr="00CF5AA9">
        <w:rPr>
          <w:rFonts w:cs="Arial"/>
          <w:szCs w:val="20"/>
        </w:rPr>
        <w:t xml:space="preserve">El plazo previsto para la ejecución de las actividades que se deriven del presente </w:t>
      </w:r>
      <w:r w:rsidR="00A11373" w:rsidRPr="00CF5AA9">
        <w:rPr>
          <w:rFonts w:cs="Arial"/>
          <w:szCs w:val="20"/>
        </w:rPr>
        <w:t>p</w:t>
      </w:r>
      <w:r w:rsidR="00942A91" w:rsidRPr="00CF5AA9">
        <w:rPr>
          <w:rFonts w:cs="Arial"/>
          <w:szCs w:val="20"/>
        </w:rPr>
        <w:t>roceso</w:t>
      </w:r>
      <w:r w:rsidRPr="00CF5AA9">
        <w:rPr>
          <w:rFonts w:cs="Arial"/>
          <w:szCs w:val="20"/>
        </w:rPr>
        <w:t xml:space="preserve"> es el establecido en la sección 1.1. del </w:t>
      </w:r>
      <w:r w:rsidR="00A11373" w:rsidRPr="00CF5AA9">
        <w:rPr>
          <w:rFonts w:cs="Arial"/>
          <w:szCs w:val="20"/>
        </w:rPr>
        <w:t>p</w:t>
      </w:r>
      <w:r w:rsidRPr="00CF5AA9">
        <w:rPr>
          <w:rFonts w:cs="Arial"/>
          <w:szCs w:val="20"/>
        </w:rPr>
        <w:t xml:space="preserve">liego de </w:t>
      </w:r>
      <w:r w:rsidR="00A11373" w:rsidRPr="00CF5AA9">
        <w:rPr>
          <w:rFonts w:cs="Arial"/>
          <w:szCs w:val="20"/>
        </w:rPr>
        <w:t>c</w:t>
      </w:r>
      <w:r w:rsidRPr="00CF5AA9">
        <w:rPr>
          <w:rFonts w:cs="Arial"/>
          <w:szCs w:val="20"/>
        </w:rPr>
        <w:t>ondiciones, el cual se contará</w:t>
      </w:r>
      <w:r w:rsidR="00940D93" w:rsidRPr="00CF5AA9">
        <w:rPr>
          <w:rFonts w:cs="Arial"/>
          <w:szCs w:val="20"/>
        </w:rPr>
        <w:t xml:space="preserve"> en la forma prevista en </w:t>
      </w:r>
      <w:r w:rsidR="004F5FA6" w:rsidRPr="00CF5AA9">
        <w:rPr>
          <w:rFonts w:cs="Arial"/>
          <w:szCs w:val="20"/>
        </w:rPr>
        <w:t>el Anexo 5 – Minuta del Contrato.</w:t>
      </w:r>
      <w:r w:rsidRPr="00CF5AA9">
        <w:rPr>
          <w:rFonts w:cs="Arial"/>
          <w:szCs w:val="20"/>
        </w:rPr>
        <w:t xml:space="preserve"> </w:t>
      </w:r>
    </w:p>
    <w:p w14:paraId="72EB4662" w14:textId="77777777" w:rsidR="000E1CEB" w:rsidRPr="00CF5AA9" w:rsidRDefault="000E1CEB" w:rsidP="006D4C21">
      <w:pPr>
        <w:spacing w:after="0" w:line="276" w:lineRule="auto"/>
        <w:rPr>
          <w:rFonts w:cs="Arial"/>
          <w:szCs w:val="20"/>
        </w:rPr>
      </w:pPr>
    </w:p>
    <w:p w14:paraId="4BCCF294" w14:textId="3252D528" w:rsidR="00104943" w:rsidRPr="00CF5AA9" w:rsidRDefault="00104943" w:rsidP="006D4C21">
      <w:pPr>
        <w:spacing w:after="0" w:line="276" w:lineRule="auto"/>
        <w:rPr>
          <w:rFonts w:cs="Arial"/>
          <w:szCs w:val="20"/>
        </w:rPr>
      </w:pPr>
      <w:r w:rsidRPr="00CF5AA9">
        <w:rPr>
          <w:rFonts w:cs="Arial"/>
          <w:szCs w:val="20"/>
        </w:rPr>
        <w:t xml:space="preserve">El plazo de ejecución del contrato por el termino de </w:t>
      </w:r>
      <w:r w:rsidR="00C8470C">
        <w:rPr>
          <w:rFonts w:cs="Arial"/>
          <w:szCs w:val="20"/>
        </w:rPr>
        <w:t>dos</w:t>
      </w:r>
      <w:r w:rsidR="00CF5AA9">
        <w:rPr>
          <w:rFonts w:cs="Arial"/>
          <w:szCs w:val="20"/>
        </w:rPr>
        <w:t xml:space="preserve"> </w:t>
      </w:r>
      <w:r w:rsidRPr="00CF5AA9">
        <w:rPr>
          <w:rFonts w:cs="Arial"/>
          <w:szCs w:val="20"/>
        </w:rPr>
        <w:t>(</w:t>
      </w:r>
      <w:r w:rsidR="000E1CEB" w:rsidRPr="00CF5AA9">
        <w:rPr>
          <w:rFonts w:cs="Arial"/>
          <w:szCs w:val="20"/>
        </w:rPr>
        <w:t>0</w:t>
      </w:r>
      <w:r w:rsidR="00C8470C">
        <w:rPr>
          <w:rFonts w:cs="Arial"/>
          <w:szCs w:val="20"/>
        </w:rPr>
        <w:t>2</w:t>
      </w:r>
      <w:r w:rsidRPr="00CF5AA9">
        <w:rPr>
          <w:rFonts w:cs="Arial"/>
          <w:szCs w:val="20"/>
        </w:rPr>
        <w:t>) meses, previo cumplimiento de los requisitos de perfeccionamiento y ejecución del contrato.</w:t>
      </w:r>
    </w:p>
    <w:p w14:paraId="0FFCE229" w14:textId="77777777" w:rsidR="000E1CEB" w:rsidRPr="007702AA" w:rsidRDefault="000E1CEB" w:rsidP="006D4C21">
      <w:pPr>
        <w:spacing w:after="0" w:line="276" w:lineRule="auto"/>
        <w:rPr>
          <w:rFonts w:cs="Arial"/>
          <w:color w:val="000000" w:themeColor="text1"/>
          <w:szCs w:val="20"/>
        </w:rPr>
      </w:pPr>
    </w:p>
    <w:p w14:paraId="320159E6" w14:textId="3656A8CB" w:rsidR="00A75162" w:rsidRPr="007702AA" w:rsidRDefault="004E1E45" w:rsidP="006D4C21">
      <w:pPr>
        <w:numPr>
          <w:ilvl w:val="0"/>
          <w:numId w:val="3"/>
        </w:numPr>
        <w:spacing w:after="0" w:line="276" w:lineRule="auto"/>
        <w:rPr>
          <w:rFonts w:cs="Arial"/>
          <w:b/>
          <w:color w:val="000000" w:themeColor="text1"/>
          <w:szCs w:val="20"/>
        </w:rPr>
      </w:pPr>
      <w:r w:rsidRPr="007702AA">
        <w:rPr>
          <w:rFonts w:cs="Arial"/>
          <w:b/>
          <w:color w:val="000000" w:themeColor="text1"/>
          <w:szCs w:val="20"/>
        </w:rPr>
        <w:t xml:space="preserve">FORMA </w:t>
      </w:r>
      <w:r w:rsidR="009935BF" w:rsidRPr="007702AA">
        <w:rPr>
          <w:rFonts w:cs="Arial"/>
          <w:b/>
          <w:color w:val="000000" w:themeColor="text1"/>
          <w:szCs w:val="20"/>
        </w:rPr>
        <w:t>DE</w:t>
      </w:r>
      <w:r w:rsidR="00A75162" w:rsidRPr="007702AA">
        <w:rPr>
          <w:rFonts w:cs="Arial"/>
          <w:b/>
          <w:color w:val="000000" w:themeColor="text1"/>
          <w:szCs w:val="20"/>
        </w:rPr>
        <w:t xml:space="preserve"> PAGO</w:t>
      </w:r>
    </w:p>
    <w:p w14:paraId="7DFEBDBD" w14:textId="77777777" w:rsidR="009C0046" w:rsidRDefault="009C0046" w:rsidP="006D4C21">
      <w:pPr>
        <w:tabs>
          <w:tab w:val="left" w:pos="9780"/>
        </w:tabs>
        <w:spacing w:after="0" w:line="276" w:lineRule="auto"/>
        <w:ind w:right="28"/>
        <w:rPr>
          <w:rFonts w:cs="Arial"/>
          <w:szCs w:val="20"/>
          <w:lang w:val="es-ES"/>
        </w:rPr>
      </w:pPr>
    </w:p>
    <w:p w14:paraId="6E3A8AFB" w14:textId="6759E04C" w:rsidR="00104943" w:rsidRPr="007702AA" w:rsidRDefault="00104943" w:rsidP="006D4C21">
      <w:pPr>
        <w:tabs>
          <w:tab w:val="left" w:pos="9780"/>
        </w:tabs>
        <w:spacing w:after="0" w:line="276" w:lineRule="auto"/>
        <w:ind w:right="28"/>
        <w:rPr>
          <w:rFonts w:cs="Arial"/>
          <w:szCs w:val="20"/>
          <w:lang w:val="es-ES"/>
        </w:rPr>
      </w:pPr>
      <w:r w:rsidRPr="007702AA">
        <w:rPr>
          <w:rFonts w:cs="Arial"/>
          <w:szCs w:val="20"/>
          <w:lang w:val="es-ES"/>
        </w:rPr>
        <w:t xml:space="preserve">El Grupo de Intendencia Regional SEDE CENTRAL de la Dirección General Marítima, se obliga con el contratista a pagar el valor del contrato, en pesos colombianos mediante </w:t>
      </w:r>
      <w:r w:rsidRPr="007702AA">
        <w:rPr>
          <w:rFonts w:cs="Arial"/>
          <w:b/>
          <w:szCs w:val="20"/>
          <w:lang w:val="es-ES"/>
        </w:rPr>
        <w:t>PAGOS PARCIALES</w:t>
      </w:r>
      <w:r w:rsidRPr="007702AA">
        <w:rPr>
          <w:rFonts w:cs="Arial"/>
          <w:szCs w:val="20"/>
          <w:lang w:val="es-ES"/>
        </w:rPr>
        <w:t>, así:</w:t>
      </w:r>
    </w:p>
    <w:p w14:paraId="56F2AD54" w14:textId="77777777" w:rsidR="00104943" w:rsidRPr="007702AA" w:rsidRDefault="00104943" w:rsidP="006D4C21">
      <w:pPr>
        <w:tabs>
          <w:tab w:val="left" w:pos="9780"/>
        </w:tabs>
        <w:spacing w:after="0" w:line="276" w:lineRule="auto"/>
        <w:ind w:right="28"/>
        <w:rPr>
          <w:rFonts w:cs="Arial"/>
          <w:szCs w:val="20"/>
          <w:lang w:val="es-ES"/>
        </w:rPr>
      </w:pPr>
    </w:p>
    <w:p w14:paraId="36F049F4" w14:textId="77777777" w:rsidR="00104943" w:rsidRDefault="00104943" w:rsidP="006D4C21">
      <w:pPr>
        <w:tabs>
          <w:tab w:val="left" w:pos="9780"/>
        </w:tabs>
        <w:spacing w:after="0" w:line="276" w:lineRule="auto"/>
        <w:ind w:right="28"/>
        <w:rPr>
          <w:rFonts w:cs="Arial"/>
          <w:szCs w:val="20"/>
        </w:rPr>
      </w:pPr>
      <w:r w:rsidRPr="007702AA">
        <w:rPr>
          <w:rFonts w:cs="Arial"/>
          <w:szCs w:val="20"/>
        </w:rPr>
        <w:t xml:space="preserve">Los pagos parciales serán pagados conforme al avance de obra efectivamente recibido a satisfacción por parte de la supervisión del contrato, previa </w:t>
      </w:r>
      <w:r w:rsidRPr="007702AA">
        <w:rPr>
          <w:rFonts w:cs="Arial"/>
          <w:szCs w:val="20"/>
          <w:lang w:val="es-ES"/>
        </w:rPr>
        <w:t>presentación</w:t>
      </w:r>
      <w:r w:rsidRPr="007702AA">
        <w:rPr>
          <w:rFonts w:cs="Arial"/>
          <w:szCs w:val="20"/>
        </w:rPr>
        <w:t xml:space="preserve"> de:</w:t>
      </w:r>
    </w:p>
    <w:p w14:paraId="621BE3A8" w14:textId="77777777" w:rsidR="00CF5AA9" w:rsidRPr="007702AA" w:rsidRDefault="00CF5AA9" w:rsidP="006D4C21">
      <w:pPr>
        <w:tabs>
          <w:tab w:val="left" w:pos="9780"/>
        </w:tabs>
        <w:spacing w:after="0" w:line="276" w:lineRule="auto"/>
        <w:ind w:right="28"/>
        <w:rPr>
          <w:rFonts w:cs="Arial"/>
          <w:szCs w:val="20"/>
        </w:rPr>
      </w:pPr>
    </w:p>
    <w:p w14:paraId="52BEA373" w14:textId="77777777" w:rsidR="00104943" w:rsidRPr="007702AA" w:rsidRDefault="00104943" w:rsidP="006D4C21">
      <w:pPr>
        <w:numPr>
          <w:ilvl w:val="0"/>
          <w:numId w:val="12"/>
        </w:numPr>
        <w:tabs>
          <w:tab w:val="left" w:pos="9780"/>
        </w:tabs>
        <w:spacing w:after="0" w:line="276" w:lineRule="auto"/>
        <w:ind w:left="567" w:right="28"/>
        <w:rPr>
          <w:rFonts w:cs="Arial"/>
          <w:szCs w:val="20"/>
        </w:rPr>
      </w:pPr>
      <w:r w:rsidRPr="007702AA">
        <w:rPr>
          <w:rFonts w:cs="Arial"/>
          <w:szCs w:val="20"/>
        </w:rPr>
        <w:t>Corte de obra, balance de mayores y menores cantidades de obra, suscrito por el Contratista y avalado por la supervisión del Contrato.</w:t>
      </w:r>
    </w:p>
    <w:p w14:paraId="769143FF" w14:textId="77777777" w:rsidR="00104943" w:rsidRPr="007702AA" w:rsidRDefault="00104943" w:rsidP="006D4C21">
      <w:pPr>
        <w:numPr>
          <w:ilvl w:val="0"/>
          <w:numId w:val="12"/>
        </w:numPr>
        <w:tabs>
          <w:tab w:val="left" w:pos="9780"/>
        </w:tabs>
        <w:spacing w:after="0" w:line="276" w:lineRule="auto"/>
        <w:ind w:left="567" w:right="28"/>
        <w:rPr>
          <w:rFonts w:cs="Arial"/>
          <w:szCs w:val="20"/>
        </w:rPr>
      </w:pPr>
      <w:r w:rsidRPr="007702AA">
        <w:rPr>
          <w:rFonts w:cs="Arial"/>
          <w:szCs w:val="20"/>
        </w:rPr>
        <w:t>Informe mensual de la obra en la cual se especifique lo técnico, administrativo financiero y jurídico.</w:t>
      </w:r>
    </w:p>
    <w:p w14:paraId="3DEA89F1" w14:textId="77777777" w:rsidR="00104943" w:rsidRPr="007702AA" w:rsidRDefault="00104943" w:rsidP="006D4C21">
      <w:pPr>
        <w:numPr>
          <w:ilvl w:val="0"/>
          <w:numId w:val="12"/>
        </w:numPr>
        <w:tabs>
          <w:tab w:val="left" w:pos="9780"/>
        </w:tabs>
        <w:spacing w:after="0" w:line="276" w:lineRule="auto"/>
        <w:ind w:left="567" w:right="28"/>
        <w:rPr>
          <w:rFonts w:cs="Arial"/>
          <w:szCs w:val="20"/>
        </w:rPr>
      </w:pPr>
      <w:r w:rsidRPr="007702AA">
        <w:rPr>
          <w:rFonts w:cs="Arial"/>
          <w:szCs w:val="20"/>
        </w:rPr>
        <w:t>Constancia de cumplimiento de las obligaciones del contratista frente al sistema de seguridad social integral (salud, pensión, riesgos profesionales) y parafiscales.</w:t>
      </w:r>
    </w:p>
    <w:p w14:paraId="69BAC993" w14:textId="77777777" w:rsidR="00104943" w:rsidRPr="007702AA" w:rsidRDefault="00104943" w:rsidP="006D4C21">
      <w:pPr>
        <w:numPr>
          <w:ilvl w:val="0"/>
          <w:numId w:val="12"/>
        </w:numPr>
        <w:tabs>
          <w:tab w:val="left" w:pos="9780"/>
        </w:tabs>
        <w:spacing w:after="0" w:line="276" w:lineRule="auto"/>
        <w:ind w:left="567" w:right="28"/>
        <w:rPr>
          <w:rFonts w:cs="Arial"/>
          <w:szCs w:val="20"/>
        </w:rPr>
      </w:pPr>
      <w:r w:rsidRPr="007702AA">
        <w:rPr>
          <w:rFonts w:cs="Arial"/>
          <w:szCs w:val="20"/>
          <w:lang w:val="es-ES"/>
        </w:rPr>
        <w:t>Factura electrónica cargada en las plataformas SIIF NACIÓN II y SECOP II y presentación física por el contratista</w:t>
      </w:r>
      <w:r w:rsidRPr="007702AA">
        <w:rPr>
          <w:rFonts w:cs="Arial"/>
          <w:szCs w:val="20"/>
        </w:rPr>
        <w:t>.</w:t>
      </w:r>
    </w:p>
    <w:p w14:paraId="3DD4033D" w14:textId="77777777" w:rsidR="00104943" w:rsidRPr="007702AA" w:rsidRDefault="00104943" w:rsidP="006D4C21">
      <w:pPr>
        <w:numPr>
          <w:ilvl w:val="0"/>
          <w:numId w:val="12"/>
        </w:numPr>
        <w:tabs>
          <w:tab w:val="left" w:pos="9780"/>
        </w:tabs>
        <w:spacing w:after="0" w:line="276" w:lineRule="auto"/>
        <w:ind w:left="567" w:right="28"/>
        <w:rPr>
          <w:rFonts w:cs="Arial"/>
          <w:szCs w:val="20"/>
        </w:rPr>
      </w:pPr>
      <w:r w:rsidRPr="007702AA">
        <w:rPr>
          <w:rFonts w:cs="Arial"/>
          <w:szCs w:val="20"/>
          <w:lang w:val="es-ES"/>
        </w:rPr>
        <w:t>Entrada de los servicios en el programa SAP.</w:t>
      </w:r>
    </w:p>
    <w:p w14:paraId="098D1826" w14:textId="77777777" w:rsidR="00104943" w:rsidRPr="007702AA" w:rsidRDefault="00104943" w:rsidP="006D4C21">
      <w:pPr>
        <w:numPr>
          <w:ilvl w:val="0"/>
          <w:numId w:val="12"/>
        </w:numPr>
        <w:tabs>
          <w:tab w:val="left" w:pos="9780"/>
        </w:tabs>
        <w:spacing w:after="0" w:line="276" w:lineRule="auto"/>
        <w:ind w:left="567" w:right="28"/>
        <w:rPr>
          <w:rFonts w:cs="Arial"/>
          <w:szCs w:val="20"/>
        </w:rPr>
      </w:pPr>
      <w:r w:rsidRPr="007702AA">
        <w:rPr>
          <w:rFonts w:cs="Arial"/>
          <w:szCs w:val="20"/>
          <w:lang w:val="es-ES"/>
        </w:rPr>
        <w:t>Acta de recibo de satisfacción firmada por el supervisor del contrato y el contratista</w:t>
      </w:r>
    </w:p>
    <w:p w14:paraId="04E42D3E" w14:textId="77777777" w:rsidR="00104943" w:rsidRPr="007702AA" w:rsidRDefault="00104943" w:rsidP="006D4C21">
      <w:pPr>
        <w:numPr>
          <w:ilvl w:val="0"/>
          <w:numId w:val="12"/>
        </w:numPr>
        <w:tabs>
          <w:tab w:val="left" w:pos="9780"/>
        </w:tabs>
        <w:spacing w:after="0" w:line="276" w:lineRule="auto"/>
        <w:ind w:left="567" w:right="28"/>
        <w:rPr>
          <w:rFonts w:cs="Arial"/>
          <w:szCs w:val="20"/>
        </w:rPr>
      </w:pPr>
      <w:r w:rsidRPr="007702AA">
        <w:rPr>
          <w:rFonts w:cs="Arial"/>
          <w:szCs w:val="20"/>
        </w:rPr>
        <w:t>Previo cumplimiento de los demás trámites administrativos a que haya lugar.</w:t>
      </w:r>
    </w:p>
    <w:p w14:paraId="40A86948" w14:textId="77777777" w:rsidR="00104943" w:rsidRPr="007702AA" w:rsidRDefault="00104943" w:rsidP="006D4C21">
      <w:pPr>
        <w:tabs>
          <w:tab w:val="left" w:pos="9780"/>
        </w:tabs>
        <w:spacing w:after="0" w:line="276" w:lineRule="auto"/>
        <w:ind w:right="28"/>
        <w:rPr>
          <w:rFonts w:cs="Arial"/>
          <w:szCs w:val="20"/>
        </w:rPr>
      </w:pPr>
    </w:p>
    <w:p w14:paraId="17DBCD1E" w14:textId="77777777" w:rsidR="00104943" w:rsidRDefault="00104943" w:rsidP="006D4C21">
      <w:pPr>
        <w:tabs>
          <w:tab w:val="left" w:pos="9780"/>
        </w:tabs>
        <w:spacing w:after="0" w:line="276" w:lineRule="auto"/>
        <w:ind w:right="28"/>
        <w:rPr>
          <w:rFonts w:cs="Arial"/>
          <w:szCs w:val="20"/>
        </w:rPr>
      </w:pPr>
      <w:r w:rsidRPr="007702AA">
        <w:rPr>
          <w:rFonts w:cs="Arial"/>
          <w:szCs w:val="20"/>
        </w:rPr>
        <w:t xml:space="preserve">En el último </w:t>
      </w:r>
      <w:r w:rsidRPr="007702AA">
        <w:rPr>
          <w:rFonts w:cs="Arial"/>
          <w:szCs w:val="20"/>
          <w:lang w:val="es-ES"/>
        </w:rPr>
        <w:t>pago</w:t>
      </w:r>
      <w:r w:rsidRPr="007702AA">
        <w:rPr>
          <w:rFonts w:cs="Arial"/>
          <w:szCs w:val="20"/>
        </w:rPr>
        <w:t>, el contratista deberá entregar la siguiente documentación adicional a lo mencionado con antelación:</w:t>
      </w:r>
    </w:p>
    <w:p w14:paraId="5442559E" w14:textId="77777777" w:rsidR="006B14F6" w:rsidRPr="007702AA" w:rsidRDefault="006B14F6" w:rsidP="006D4C21">
      <w:pPr>
        <w:tabs>
          <w:tab w:val="left" w:pos="9780"/>
        </w:tabs>
        <w:spacing w:after="0" w:line="276" w:lineRule="auto"/>
        <w:ind w:right="28"/>
        <w:rPr>
          <w:rFonts w:cs="Arial"/>
          <w:szCs w:val="20"/>
        </w:rPr>
      </w:pPr>
    </w:p>
    <w:p w14:paraId="772B6012" w14:textId="77777777" w:rsidR="00104943" w:rsidRPr="007702AA" w:rsidRDefault="00104943" w:rsidP="006D4C21">
      <w:pPr>
        <w:numPr>
          <w:ilvl w:val="0"/>
          <w:numId w:val="12"/>
        </w:numPr>
        <w:tabs>
          <w:tab w:val="left" w:pos="9780"/>
        </w:tabs>
        <w:spacing w:after="0" w:line="276" w:lineRule="auto"/>
        <w:ind w:left="567" w:right="28"/>
        <w:rPr>
          <w:rFonts w:cs="Arial"/>
          <w:szCs w:val="20"/>
        </w:rPr>
      </w:pPr>
      <w:r w:rsidRPr="007702AA">
        <w:rPr>
          <w:rFonts w:cs="Arial"/>
          <w:szCs w:val="20"/>
        </w:rPr>
        <w:t>Balance de mayores y menores cantidades de obra.</w:t>
      </w:r>
    </w:p>
    <w:p w14:paraId="56119BBB" w14:textId="77777777" w:rsidR="00104943" w:rsidRPr="007702AA" w:rsidRDefault="00104943" w:rsidP="006D4C21">
      <w:pPr>
        <w:numPr>
          <w:ilvl w:val="0"/>
          <w:numId w:val="12"/>
        </w:numPr>
        <w:tabs>
          <w:tab w:val="left" w:pos="9780"/>
        </w:tabs>
        <w:spacing w:after="0" w:line="276" w:lineRule="auto"/>
        <w:ind w:left="567" w:right="28"/>
        <w:rPr>
          <w:rFonts w:cs="Arial"/>
          <w:szCs w:val="20"/>
        </w:rPr>
      </w:pPr>
      <w:r w:rsidRPr="007702AA">
        <w:rPr>
          <w:rFonts w:cs="Arial"/>
          <w:szCs w:val="20"/>
        </w:rPr>
        <w:t>Acta de recibo a satisfacción (debidamente suscritos por el supervisor del Contrato y el Contratista).</w:t>
      </w:r>
    </w:p>
    <w:p w14:paraId="7C90453F" w14:textId="77777777" w:rsidR="00104943" w:rsidRPr="007702AA" w:rsidRDefault="00104943" w:rsidP="006D4C21">
      <w:pPr>
        <w:numPr>
          <w:ilvl w:val="0"/>
          <w:numId w:val="12"/>
        </w:numPr>
        <w:tabs>
          <w:tab w:val="left" w:pos="9780"/>
        </w:tabs>
        <w:spacing w:after="0" w:line="276" w:lineRule="auto"/>
        <w:ind w:left="567" w:right="28"/>
        <w:rPr>
          <w:rFonts w:cs="Arial"/>
          <w:szCs w:val="20"/>
        </w:rPr>
      </w:pPr>
      <w:r w:rsidRPr="007702AA">
        <w:rPr>
          <w:rFonts w:cs="Arial"/>
          <w:szCs w:val="20"/>
        </w:rPr>
        <w:t>Paz y salvo de Servicios Públicos expedido por la unidad.</w:t>
      </w:r>
    </w:p>
    <w:p w14:paraId="45BD8CCE" w14:textId="77777777" w:rsidR="00104943" w:rsidRPr="007702AA" w:rsidRDefault="00104943" w:rsidP="006D4C21">
      <w:pPr>
        <w:numPr>
          <w:ilvl w:val="0"/>
          <w:numId w:val="12"/>
        </w:numPr>
        <w:tabs>
          <w:tab w:val="left" w:pos="9780"/>
        </w:tabs>
        <w:spacing w:after="0" w:line="276" w:lineRule="auto"/>
        <w:ind w:left="567" w:right="28"/>
        <w:rPr>
          <w:rFonts w:cs="Arial"/>
          <w:szCs w:val="20"/>
        </w:rPr>
      </w:pPr>
      <w:r w:rsidRPr="007702AA">
        <w:rPr>
          <w:rFonts w:cs="Arial"/>
          <w:szCs w:val="20"/>
        </w:rPr>
        <w:t>Recomendaciones Técnicas.</w:t>
      </w:r>
    </w:p>
    <w:p w14:paraId="13CF8BB0" w14:textId="77777777" w:rsidR="00104943" w:rsidRPr="007702AA" w:rsidRDefault="00104943" w:rsidP="006D4C21">
      <w:pPr>
        <w:numPr>
          <w:ilvl w:val="0"/>
          <w:numId w:val="12"/>
        </w:numPr>
        <w:tabs>
          <w:tab w:val="left" w:pos="9780"/>
        </w:tabs>
        <w:spacing w:after="0" w:line="276" w:lineRule="auto"/>
        <w:ind w:left="567" w:right="28"/>
        <w:rPr>
          <w:rFonts w:cs="Arial"/>
          <w:szCs w:val="20"/>
        </w:rPr>
      </w:pPr>
      <w:r w:rsidRPr="007702AA">
        <w:rPr>
          <w:rFonts w:cs="Arial"/>
          <w:szCs w:val="20"/>
        </w:rPr>
        <w:t>Ficha técnica de todo el material instalado y /o suministrado.</w:t>
      </w:r>
    </w:p>
    <w:p w14:paraId="1C2E920B" w14:textId="77777777" w:rsidR="00104943" w:rsidRPr="007702AA" w:rsidRDefault="00104943" w:rsidP="006D4C21">
      <w:pPr>
        <w:numPr>
          <w:ilvl w:val="0"/>
          <w:numId w:val="12"/>
        </w:numPr>
        <w:tabs>
          <w:tab w:val="left" w:pos="9780"/>
        </w:tabs>
        <w:spacing w:after="0" w:line="276" w:lineRule="auto"/>
        <w:ind w:left="567" w:right="28"/>
        <w:rPr>
          <w:rFonts w:cs="Arial"/>
          <w:szCs w:val="20"/>
        </w:rPr>
      </w:pPr>
      <w:r w:rsidRPr="007702AA">
        <w:rPr>
          <w:rFonts w:cs="Arial"/>
          <w:szCs w:val="20"/>
        </w:rPr>
        <w:t>Constancia de cumplimiento de las obligaciones del contratista frente al sistema de seguridad social integral (salud, pensión, riesgos profesionales) y parafiscales.</w:t>
      </w:r>
    </w:p>
    <w:p w14:paraId="41A55ED4" w14:textId="77777777" w:rsidR="00104943" w:rsidRPr="007702AA" w:rsidRDefault="00104943" w:rsidP="006D4C21">
      <w:pPr>
        <w:numPr>
          <w:ilvl w:val="0"/>
          <w:numId w:val="12"/>
        </w:numPr>
        <w:tabs>
          <w:tab w:val="left" w:pos="9780"/>
        </w:tabs>
        <w:spacing w:after="0" w:line="276" w:lineRule="auto"/>
        <w:ind w:left="567" w:right="28"/>
        <w:rPr>
          <w:rFonts w:cs="Arial"/>
          <w:szCs w:val="20"/>
        </w:rPr>
      </w:pPr>
      <w:r w:rsidRPr="007702AA">
        <w:rPr>
          <w:rFonts w:cs="Arial"/>
          <w:szCs w:val="20"/>
          <w:lang w:val="es-ES"/>
        </w:rPr>
        <w:t>Factura electrónica cargada en las plataformas SIIF NACIÓN II y SECOP II y presentación física por el contratista</w:t>
      </w:r>
      <w:r w:rsidRPr="007702AA">
        <w:rPr>
          <w:rFonts w:cs="Arial"/>
          <w:szCs w:val="20"/>
        </w:rPr>
        <w:t>.</w:t>
      </w:r>
    </w:p>
    <w:p w14:paraId="0033B2A7" w14:textId="77777777" w:rsidR="00104943" w:rsidRPr="007702AA" w:rsidRDefault="00104943" w:rsidP="006D4C21">
      <w:pPr>
        <w:numPr>
          <w:ilvl w:val="0"/>
          <w:numId w:val="12"/>
        </w:numPr>
        <w:tabs>
          <w:tab w:val="left" w:pos="9780"/>
        </w:tabs>
        <w:spacing w:after="0" w:line="276" w:lineRule="auto"/>
        <w:ind w:left="567" w:right="28"/>
        <w:rPr>
          <w:rFonts w:cs="Arial"/>
          <w:szCs w:val="20"/>
          <w:lang w:val="es-ES"/>
        </w:rPr>
      </w:pPr>
      <w:r w:rsidRPr="007702AA">
        <w:rPr>
          <w:rFonts w:cs="Arial"/>
          <w:szCs w:val="20"/>
          <w:lang w:val="es-ES"/>
        </w:rPr>
        <w:t>Entrada de los servicios en el programa SAP.</w:t>
      </w:r>
      <w:r w:rsidRPr="007702AA">
        <w:rPr>
          <w:rFonts w:cs="Arial"/>
          <w:szCs w:val="20"/>
        </w:rPr>
        <w:t>Previo cumplimiento de los demás trámites administrativos a que haya lugar.</w:t>
      </w:r>
    </w:p>
    <w:p w14:paraId="36283BF3" w14:textId="77777777" w:rsidR="00104943" w:rsidRPr="007702AA" w:rsidRDefault="00104943" w:rsidP="006D4C21">
      <w:pPr>
        <w:tabs>
          <w:tab w:val="left" w:pos="9780"/>
        </w:tabs>
        <w:spacing w:after="0" w:line="276" w:lineRule="auto"/>
        <w:ind w:right="28"/>
        <w:rPr>
          <w:rFonts w:cs="Arial"/>
          <w:szCs w:val="20"/>
          <w:lang w:val="es-ES"/>
        </w:rPr>
      </w:pPr>
    </w:p>
    <w:p w14:paraId="305E4865" w14:textId="4B772DE3" w:rsidR="00104943" w:rsidRDefault="00104943" w:rsidP="006D4C21">
      <w:pPr>
        <w:tabs>
          <w:tab w:val="left" w:pos="9780"/>
        </w:tabs>
        <w:spacing w:after="0" w:line="276" w:lineRule="auto"/>
        <w:ind w:right="28"/>
        <w:rPr>
          <w:rFonts w:cs="Arial"/>
          <w:szCs w:val="20"/>
          <w:lang w:val="es-ES"/>
        </w:rPr>
      </w:pPr>
      <w:r w:rsidRPr="007702AA">
        <w:rPr>
          <w:rFonts w:cs="Arial"/>
          <w:szCs w:val="20"/>
          <w:lang w:val="es-ES"/>
        </w:rPr>
        <w:t xml:space="preserve">Los pagos del futuro contrato serán pagados dentro de los cuarenta y cinco (45) días contados a partir de la radicación en debida </w:t>
      </w:r>
      <w:r w:rsidRPr="007702AA">
        <w:rPr>
          <w:rFonts w:cs="Arial"/>
          <w:szCs w:val="20"/>
        </w:rPr>
        <w:t>forma</w:t>
      </w:r>
      <w:r w:rsidRPr="007702AA">
        <w:rPr>
          <w:rFonts w:cs="Arial"/>
          <w:szCs w:val="20"/>
          <w:lang w:val="es-ES"/>
        </w:rPr>
        <w:t xml:space="preserve"> de los documentos al área Financiera del Grupo de Intendencia Regional SEDE CENTRAL de la Dirección General Marítima de acuerdo a la disponibilidad mensualizada de PAC asignado por el Ministerio de Hacienda y crédito Público.</w:t>
      </w:r>
    </w:p>
    <w:p w14:paraId="7134A711" w14:textId="77777777" w:rsidR="006B14F6" w:rsidRPr="007702AA" w:rsidRDefault="006B14F6" w:rsidP="006D4C21">
      <w:pPr>
        <w:tabs>
          <w:tab w:val="left" w:pos="9780"/>
        </w:tabs>
        <w:spacing w:after="0" w:line="276" w:lineRule="auto"/>
        <w:ind w:right="28"/>
        <w:rPr>
          <w:rFonts w:cs="Arial"/>
          <w:szCs w:val="20"/>
          <w:lang w:val="es-ES"/>
        </w:rPr>
      </w:pPr>
    </w:p>
    <w:p w14:paraId="67279AFE" w14:textId="77777777" w:rsidR="00104943" w:rsidRDefault="00104943" w:rsidP="006D4C21">
      <w:pPr>
        <w:tabs>
          <w:tab w:val="left" w:pos="201"/>
          <w:tab w:val="left" w:pos="9780"/>
        </w:tabs>
        <w:spacing w:after="0" w:line="276" w:lineRule="auto"/>
        <w:ind w:right="28"/>
        <w:rPr>
          <w:rFonts w:cs="Arial"/>
          <w:szCs w:val="20"/>
        </w:rPr>
      </w:pPr>
      <w:r w:rsidRPr="007702AA">
        <w:rPr>
          <w:rFonts w:cs="Arial"/>
          <w:b/>
          <w:bCs/>
          <w:szCs w:val="20"/>
        </w:rPr>
        <w:t>NOTA 1:</w:t>
      </w:r>
      <w:r w:rsidRPr="007702AA">
        <w:rPr>
          <w:rFonts w:cs="Arial"/>
          <w:szCs w:val="20"/>
        </w:rPr>
        <w:t xml:space="preserve"> De conformidad con lo establecido en el Manual de Bienes del Ministerio de Defensa Nacional, las facturas deberán estar expedidas dentro del plazo de ejecución del contrato y encontrarse suscritas por el Almacenista si se trata de adquisición de bienes, o por el supervisor si se trata de la adquisición de servicios.</w:t>
      </w:r>
    </w:p>
    <w:p w14:paraId="19A4108E" w14:textId="77777777" w:rsidR="006B14F6" w:rsidRPr="007702AA" w:rsidRDefault="006B14F6" w:rsidP="006D4C21">
      <w:pPr>
        <w:tabs>
          <w:tab w:val="left" w:pos="201"/>
          <w:tab w:val="left" w:pos="9780"/>
        </w:tabs>
        <w:spacing w:after="0" w:line="276" w:lineRule="auto"/>
        <w:ind w:right="28"/>
        <w:rPr>
          <w:rFonts w:cs="Arial"/>
          <w:szCs w:val="20"/>
        </w:rPr>
      </w:pPr>
    </w:p>
    <w:p w14:paraId="2F23F308" w14:textId="77777777" w:rsidR="00104943" w:rsidRDefault="00104943" w:rsidP="006D4C21">
      <w:pPr>
        <w:tabs>
          <w:tab w:val="left" w:pos="201"/>
          <w:tab w:val="left" w:pos="9780"/>
        </w:tabs>
        <w:spacing w:after="0" w:line="276" w:lineRule="auto"/>
        <w:ind w:right="28"/>
        <w:rPr>
          <w:rFonts w:cs="Arial"/>
          <w:szCs w:val="20"/>
          <w:lang w:val="es-ES"/>
        </w:rPr>
      </w:pPr>
      <w:r w:rsidRPr="007702AA">
        <w:rPr>
          <w:rFonts w:cs="Arial"/>
          <w:b/>
          <w:szCs w:val="20"/>
          <w:lang w:val="es-ES"/>
        </w:rPr>
        <w:t>NOTA 2:</w:t>
      </w:r>
      <w:r w:rsidRPr="007702AA">
        <w:rPr>
          <w:rFonts w:cs="Arial"/>
          <w:szCs w:val="20"/>
          <w:lang w:val="es-ES"/>
        </w:rPr>
        <w:t xml:space="preserve"> El término para el pago sólo empezará a contarse desde la fecha en que se presente en debida forma y adjuntando la totalidad de los documentos exigidos para tal efecto. Las demoras que se presenten por estos conceptos serán responsabilidad del CONTRATISTA elegido y no tendrá por ello derecho al pago de intereses o compensación de ninguna manera.</w:t>
      </w:r>
    </w:p>
    <w:p w14:paraId="3712AAE7" w14:textId="77777777" w:rsidR="006B14F6" w:rsidRPr="007702AA" w:rsidRDefault="006B14F6" w:rsidP="006D4C21">
      <w:pPr>
        <w:tabs>
          <w:tab w:val="left" w:pos="201"/>
          <w:tab w:val="left" w:pos="9780"/>
        </w:tabs>
        <w:spacing w:after="0" w:line="276" w:lineRule="auto"/>
        <w:ind w:right="28"/>
        <w:rPr>
          <w:rFonts w:cs="Arial"/>
          <w:szCs w:val="20"/>
          <w:lang w:val="es-ES"/>
        </w:rPr>
      </w:pPr>
    </w:p>
    <w:p w14:paraId="5E5F270F" w14:textId="77777777" w:rsidR="00104943" w:rsidRPr="007702AA" w:rsidRDefault="00104943" w:rsidP="006D4C21">
      <w:pPr>
        <w:pStyle w:val="NormalWeb"/>
        <w:tabs>
          <w:tab w:val="left" w:pos="201"/>
          <w:tab w:val="left" w:pos="9780"/>
        </w:tabs>
        <w:spacing w:before="0" w:beforeAutospacing="0" w:after="0" w:afterAutospacing="0" w:line="276" w:lineRule="auto"/>
        <w:ind w:right="28"/>
        <w:rPr>
          <w:rFonts w:ascii="Arial" w:hAnsi="Arial" w:cs="Arial"/>
          <w:sz w:val="20"/>
          <w:szCs w:val="20"/>
          <w:lang w:val="es-ES_tradnl"/>
        </w:rPr>
      </w:pPr>
      <w:r w:rsidRPr="007702AA">
        <w:rPr>
          <w:rFonts w:ascii="Arial" w:hAnsi="Arial" w:cs="Arial"/>
          <w:b/>
          <w:bCs/>
          <w:sz w:val="20"/>
          <w:szCs w:val="20"/>
        </w:rPr>
        <w:t>NOTA 3:</w:t>
      </w:r>
      <w:r w:rsidRPr="007702AA">
        <w:rPr>
          <w:rFonts w:ascii="Arial" w:hAnsi="Arial" w:cs="Arial"/>
          <w:sz w:val="20"/>
          <w:szCs w:val="20"/>
        </w:rPr>
        <w:t xml:space="preserve"> Para el pago, el contratista deberá presentar factura electrónica, de conformidad con el artículo 617 del Estatuto Tributario, la Ley 2010 de 2019 y Decreto 0358 del 05 de marzo de 2020, cumpliendo los requisitos establecidos en la normatividad. Así mismo acuerdo a Resolución 0042 de 2020 de la Dian, presentar la factura electrónica</w:t>
      </w:r>
      <w:r w:rsidRPr="007702AA">
        <w:rPr>
          <w:rFonts w:ascii="Arial" w:hAnsi="Arial" w:cs="Arial"/>
          <w:sz w:val="20"/>
          <w:szCs w:val="20"/>
          <w:lang w:val="es-ES_tradnl"/>
        </w:rPr>
        <w:t>, así: a) Estar denominada expresamente como factura de venta. b) Apellidos y nombre o razón y NIT del vendedor o de quien presta el servicio. c) Apellidos y nombre o razón social y NIT del adquirente de los bienes o servicios, junto con la discriminación del IVA pagado. d) Llevar un número que corresponda a un sistema de numeración consecutiva de facturas de venta. e) Fecha de su expedición. f) Descripción específica o genérica de los artículos vendidos o servicios prestados. g). Valor total de la operación. h). El nombre o razón social y el NIT del impresor de la factura. i). Indicar la calidad de retenedor del impuesto sobre las ventas.</w:t>
      </w:r>
    </w:p>
    <w:p w14:paraId="2A157DAB" w14:textId="77777777" w:rsidR="00104943" w:rsidRPr="007702AA" w:rsidRDefault="00104943" w:rsidP="006D4C21">
      <w:pPr>
        <w:tabs>
          <w:tab w:val="left" w:pos="201"/>
          <w:tab w:val="left" w:pos="9780"/>
        </w:tabs>
        <w:spacing w:after="0" w:line="276" w:lineRule="auto"/>
        <w:ind w:right="28"/>
        <w:rPr>
          <w:rFonts w:cs="Arial"/>
          <w:szCs w:val="20"/>
          <w:lang w:val="es-ES"/>
        </w:rPr>
      </w:pPr>
    </w:p>
    <w:p w14:paraId="215FBED0" w14:textId="71C19246" w:rsidR="00104943" w:rsidRDefault="00104943" w:rsidP="006D4C21">
      <w:pPr>
        <w:tabs>
          <w:tab w:val="left" w:pos="201"/>
          <w:tab w:val="left" w:pos="9780"/>
        </w:tabs>
        <w:spacing w:after="0" w:line="276" w:lineRule="auto"/>
        <w:ind w:right="28"/>
        <w:rPr>
          <w:rFonts w:cs="Arial"/>
          <w:szCs w:val="20"/>
          <w:lang w:val="es-ES"/>
        </w:rPr>
      </w:pPr>
      <w:r w:rsidRPr="007702AA">
        <w:rPr>
          <w:rFonts w:cs="Arial"/>
          <w:szCs w:val="20"/>
          <w:lang w:val="es-ES"/>
        </w:rPr>
        <w:t>Cuando de conformidad con lo establecido en el artículo 65 de la Ley 1819 de 2016, las personas jurídicas o naturales empleadoras se encuentren exentas de realizar los aportes al SENA, SALUD e ICBF, deberán manifestar dicha condición por escrito para el primer pago y la Entidad verificará en el Registro Único Tributario del contratista que este cumple dicha condición. No obstante, lo anterior, deberán aportar la planilla donde conste el pago a pensión, ARL y Cajas de Compensación Familiar.</w:t>
      </w:r>
    </w:p>
    <w:p w14:paraId="6102473E" w14:textId="77777777" w:rsidR="006B14F6" w:rsidRPr="007702AA" w:rsidRDefault="006B14F6" w:rsidP="006D4C21">
      <w:pPr>
        <w:tabs>
          <w:tab w:val="left" w:pos="201"/>
          <w:tab w:val="left" w:pos="9780"/>
        </w:tabs>
        <w:spacing w:after="0" w:line="276" w:lineRule="auto"/>
        <w:ind w:right="28"/>
        <w:rPr>
          <w:rFonts w:cs="Arial"/>
          <w:szCs w:val="20"/>
          <w:lang w:val="es-ES"/>
        </w:rPr>
      </w:pPr>
    </w:p>
    <w:p w14:paraId="24286FAF" w14:textId="77777777" w:rsidR="00104943" w:rsidRPr="007702AA" w:rsidRDefault="00104943" w:rsidP="006D4C21">
      <w:pPr>
        <w:pStyle w:val="Textodebloque"/>
        <w:tabs>
          <w:tab w:val="left" w:pos="201"/>
          <w:tab w:val="left" w:pos="426"/>
          <w:tab w:val="left" w:pos="9780"/>
        </w:tabs>
        <w:spacing w:line="276" w:lineRule="auto"/>
        <w:ind w:left="0" w:right="28" w:firstLine="0"/>
        <w:rPr>
          <w:rFonts w:ascii="Arial" w:hAnsi="Arial" w:cs="Arial"/>
          <w:sz w:val="20"/>
        </w:rPr>
      </w:pPr>
      <w:r w:rsidRPr="007702AA">
        <w:rPr>
          <w:rFonts w:ascii="Arial" w:hAnsi="Arial" w:cs="Arial"/>
          <w:b/>
          <w:sz w:val="20"/>
        </w:rPr>
        <w:t>FACTURA ELECTRÓNICA:</w:t>
      </w:r>
      <w:r w:rsidRPr="007702AA">
        <w:rPr>
          <w:rFonts w:ascii="Arial" w:hAnsi="Arial" w:cs="Arial"/>
          <w:sz w:val="20"/>
        </w:rPr>
        <w:t xml:space="preserve"> Para quienes tengan la responsabilidad 52 en el RUT (52 – Facturador electrónico), receptor único de las facturas emitidas como beneficiario del presente contrato es SIIF nación, deberán enviar al correo electrónico </w:t>
      </w:r>
      <w:hyperlink r:id="rId12" w:history="1">
        <w:r w:rsidRPr="007702AA">
          <w:rPr>
            <w:rStyle w:val="Hipervnculo"/>
            <w:rFonts w:ascii="Arial" w:eastAsia="Calibri" w:hAnsi="Arial" w:cs="Arial"/>
            <w:sz w:val="20"/>
          </w:rPr>
          <w:t>siifnacion.facturaelectronica@minhacienda.gov.co</w:t>
        </w:r>
      </w:hyperlink>
      <w:r w:rsidRPr="007702AA">
        <w:rPr>
          <w:rFonts w:ascii="Arial" w:hAnsi="Arial" w:cs="Arial"/>
          <w:sz w:val="20"/>
        </w:rPr>
        <w:t xml:space="preserve"> la factura, notas débito y/o crédito, con el fin que se envíen automáticamente para validación ante la Dirección de Impuestos y Aduanas Nacionales - </w:t>
      </w:r>
      <w:r w:rsidRPr="007702AA">
        <w:rPr>
          <w:rFonts w:ascii="Arial" w:hAnsi="Arial" w:cs="Arial"/>
          <w:b/>
          <w:sz w:val="20"/>
        </w:rPr>
        <w:t>DIAN</w:t>
      </w:r>
      <w:r w:rsidRPr="007702AA">
        <w:rPr>
          <w:rFonts w:ascii="Arial" w:hAnsi="Arial" w:cs="Arial"/>
          <w:sz w:val="20"/>
        </w:rPr>
        <w:t xml:space="preserve"> y posteriormente a esta unidad ejecutora, es importante que el Contratista en el Documento adjunto del correo de envío de factura electrónica, notas débito y/o crédito este en un formato ZIP y que contenga documento </w:t>
      </w:r>
      <w:r w:rsidRPr="007702AA">
        <w:rPr>
          <w:rFonts w:ascii="Arial" w:hAnsi="Arial" w:cs="Arial"/>
          <w:b/>
          <w:sz w:val="20"/>
        </w:rPr>
        <w:t xml:space="preserve">PDF y </w:t>
      </w:r>
      <w:r w:rsidRPr="007702AA">
        <w:rPr>
          <w:rFonts w:ascii="Arial" w:hAnsi="Arial" w:cs="Arial"/>
          <w:sz w:val="20"/>
        </w:rPr>
        <w:t>documento</w:t>
      </w:r>
      <w:r w:rsidRPr="007702AA">
        <w:rPr>
          <w:rFonts w:ascii="Arial" w:hAnsi="Arial" w:cs="Arial"/>
          <w:b/>
          <w:sz w:val="20"/>
        </w:rPr>
        <w:t xml:space="preserve"> XML</w:t>
      </w:r>
      <w:r w:rsidRPr="007702AA">
        <w:rPr>
          <w:rFonts w:ascii="Arial" w:hAnsi="Arial" w:cs="Arial"/>
          <w:sz w:val="20"/>
        </w:rPr>
        <w:t xml:space="preserve">. </w:t>
      </w:r>
    </w:p>
    <w:p w14:paraId="04E9A9EF" w14:textId="77777777" w:rsidR="00104943" w:rsidRPr="007702AA" w:rsidRDefault="00104943" w:rsidP="006D4C21">
      <w:pPr>
        <w:pStyle w:val="Textodebloque"/>
        <w:tabs>
          <w:tab w:val="left" w:pos="201"/>
          <w:tab w:val="left" w:pos="426"/>
          <w:tab w:val="left" w:pos="9780"/>
        </w:tabs>
        <w:spacing w:line="276" w:lineRule="auto"/>
        <w:ind w:left="0" w:right="28"/>
        <w:rPr>
          <w:rFonts w:ascii="Arial" w:hAnsi="Arial" w:cs="Arial"/>
          <w:sz w:val="20"/>
        </w:rPr>
      </w:pPr>
    </w:p>
    <w:p w14:paraId="511561BC" w14:textId="1D6D4B2C" w:rsidR="00104943" w:rsidRPr="007702AA" w:rsidRDefault="00104943" w:rsidP="006D4C21">
      <w:pPr>
        <w:pStyle w:val="Textodebloque"/>
        <w:tabs>
          <w:tab w:val="left" w:pos="201"/>
          <w:tab w:val="left" w:pos="426"/>
          <w:tab w:val="left" w:pos="9780"/>
        </w:tabs>
        <w:spacing w:line="276" w:lineRule="auto"/>
        <w:ind w:left="0" w:right="28" w:firstLine="0"/>
        <w:rPr>
          <w:rFonts w:ascii="Arial" w:hAnsi="Arial" w:cs="Arial"/>
          <w:sz w:val="20"/>
        </w:rPr>
      </w:pPr>
      <w:r w:rsidRPr="007702AA">
        <w:rPr>
          <w:rFonts w:ascii="Arial" w:hAnsi="Arial" w:cs="Arial"/>
          <w:sz w:val="20"/>
        </w:rPr>
        <w:t xml:space="preserve">La estructura de la factura mínimo debe contener: </w:t>
      </w:r>
    </w:p>
    <w:p w14:paraId="3C534AC7" w14:textId="77777777" w:rsidR="00104943" w:rsidRPr="007702AA" w:rsidRDefault="00104943" w:rsidP="006D4C21">
      <w:pPr>
        <w:tabs>
          <w:tab w:val="left" w:pos="201"/>
          <w:tab w:val="left" w:pos="9780"/>
        </w:tabs>
        <w:spacing w:after="0" w:line="276" w:lineRule="auto"/>
        <w:ind w:right="28"/>
        <w:rPr>
          <w:rFonts w:cs="Arial"/>
          <w:szCs w:val="20"/>
        </w:rPr>
      </w:pPr>
    </w:p>
    <w:p w14:paraId="62689A32" w14:textId="77777777" w:rsidR="00104943" w:rsidRPr="007702AA" w:rsidRDefault="00104943" w:rsidP="006D4C21">
      <w:pPr>
        <w:pStyle w:val="Prrafodelista"/>
        <w:numPr>
          <w:ilvl w:val="0"/>
          <w:numId w:val="9"/>
        </w:numPr>
        <w:tabs>
          <w:tab w:val="left" w:pos="9780"/>
        </w:tabs>
        <w:spacing w:after="0" w:line="276" w:lineRule="auto"/>
        <w:ind w:left="567" w:right="28" w:hanging="567"/>
        <w:rPr>
          <w:rFonts w:cs="Arial"/>
          <w:szCs w:val="20"/>
        </w:rPr>
      </w:pPr>
      <w:r w:rsidRPr="007702AA">
        <w:rPr>
          <w:rFonts w:cs="Arial"/>
          <w:szCs w:val="20"/>
        </w:rPr>
        <w:t>En los datos de emisor el correo del emisor.</w:t>
      </w:r>
    </w:p>
    <w:p w14:paraId="61F04B33" w14:textId="77777777" w:rsidR="00104943" w:rsidRPr="007702AA" w:rsidRDefault="00104943" w:rsidP="006D4C21">
      <w:pPr>
        <w:pStyle w:val="Prrafodelista"/>
        <w:numPr>
          <w:ilvl w:val="0"/>
          <w:numId w:val="9"/>
        </w:numPr>
        <w:tabs>
          <w:tab w:val="left" w:pos="9780"/>
        </w:tabs>
        <w:spacing w:after="0" w:line="276" w:lineRule="auto"/>
        <w:ind w:left="567" w:right="28" w:hanging="567"/>
        <w:rPr>
          <w:rFonts w:cs="Arial"/>
          <w:szCs w:val="20"/>
        </w:rPr>
      </w:pPr>
      <w:r w:rsidRPr="007702AA">
        <w:rPr>
          <w:rFonts w:cs="Arial"/>
          <w:szCs w:val="20"/>
        </w:rPr>
        <w:t xml:space="preserve">En los datos del adquiriente el correo </w:t>
      </w:r>
      <w:hyperlink r:id="rId13" w:history="1">
        <w:r w:rsidRPr="007702AA">
          <w:rPr>
            <w:rStyle w:val="Hipervnculo"/>
            <w:rFonts w:eastAsia="Calibri" w:cs="Arial"/>
            <w:szCs w:val="20"/>
          </w:rPr>
          <w:t>siifnacion.facturaelectronica@minhacienda.gov.co</w:t>
        </w:r>
      </w:hyperlink>
    </w:p>
    <w:p w14:paraId="5A81D7F7" w14:textId="77777777" w:rsidR="00104943" w:rsidRPr="007702AA" w:rsidRDefault="00104943" w:rsidP="006D4C21">
      <w:pPr>
        <w:pStyle w:val="Prrafodelista"/>
        <w:numPr>
          <w:ilvl w:val="0"/>
          <w:numId w:val="9"/>
        </w:numPr>
        <w:tabs>
          <w:tab w:val="left" w:pos="9780"/>
        </w:tabs>
        <w:spacing w:after="0" w:line="276" w:lineRule="auto"/>
        <w:ind w:left="567" w:right="28" w:hanging="567"/>
        <w:rPr>
          <w:rFonts w:cs="Arial"/>
          <w:szCs w:val="20"/>
        </w:rPr>
      </w:pPr>
      <w:r w:rsidRPr="007702AA">
        <w:rPr>
          <w:rFonts w:cs="Arial"/>
          <w:szCs w:val="20"/>
        </w:rPr>
        <w:t xml:space="preserve">En las notas finales el código #$15-01-12-001; XXX-GINREDCE-2026; correo facturacion@dimar.mil.co#$. </w:t>
      </w:r>
    </w:p>
    <w:p w14:paraId="424702E9" w14:textId="77777777" w:rsidR="00104943" w:rsidRPr="007702AA" w:rsidRDefault="00104943" w:rsidP="006D4C21">
      <w:pPr>
        <w:pStyle w:val="Prrafodelista"/>
        <w:tabs>
          <w:tab w:val="left" w:pos="201"/>
          <w:tab w:val="left" w:pos="9780"/>
        </w:tabs>
        <w:spacing w:after="0" w:line="276" w:lineRule="auto"/>
        <w:ind w:left="0" w:right="28"/>
        <w:rPr>
          <w:rFonts w:cs="Arial"/>
          <w:szCs w:val="20"/>
        </w:rPr>
      </w:pPr>
    </w:p>
    <w:p w14:paraId="394778DD" w14:textId="77777777" w:rsidR="00104943" w:rsidRDefault="00104943" w:rsidP="006D4C21">
      <w:pPr>
        <w:pStyle w:val="Prrafodelista"/>
        <w:tabs>
          <w:tab w:val="left" w:pos="201"/>
          <w:tab w:val="left" w:pos="9780"/>
        </w:tabs>
        <w:spacing w:after="0" w:line="276" w:lineRule="auto"/>
        <w:ind w:left="0" w:right="28"/>
        <w:rPr>
          <w:rFonts w:cs="Arial"/>
          <w:szCs w:val="20"/>
        </w:rPr>
      </w:pPr>
      <w:r w:rsidRPr="007702AA">
        <w:rPr>
          <w:rFonts w:cs="Arial"/>
          <w:szCs w:val="20"/>
        </w:rPr>
        <w:t xml:space="preserve">De no cumplirse estos requerimientos mínimos, la entidad no garantizará la correcta recepción de la factura para iniciar el trámite de pago correspondiente. </w:t>
      </w:r>
    </w:p>
    <w:p w14:paraId="11B4C64A" w14:textId="77777777" w:rsidR="006B14F6" w:rsidRPr="007702AA" w:rsidRDefault="006B14F6" w:rsidP="006D4C21">
      <w:pPr>
        <w:pStyle w:val="Prrafodelista"/>
        <w:tabs>
          <w:tab w:val="left" w:pos="201"/>
          <w:tab w:val="left" w:pos="9780"/>
        </w:tabs>
        <w:spacing w:after="0" w:line="276" w:lineRule="auto"/>
        <w:ind w:left="0" w:right="28"/>
        <w:rPr>
          <w:rFonts w:cs="Arial"/>
          <w:szCs w:val="20"/>
        </w:rPr>
      </w:pPr>
    </w:p>
    <w:p w14:paraId="133B6270" w14:textId="77777777" w:rsidR="00104943" w:rsidRPr="007702AA" w:rsidRDefault="00104943" w:rsidP="006D4C21">
      <w:pPr>
        <w:pStyle w:val="Textodebloque"/>
        <w:tabs>
          <w:tab w:val="left" w:pos="201"/>
          <w:tab w:val="left" w:pos="426"/>
          <w:tab w:val="left" w:pos="9780"/>
        </w:tabs>
        <w:spacing w:line="276" w:lineRule="auto"/>
        <w:ind w:left="0" w:right="28" w:firstLine="0"/>
        <w:rPr>
          <w:rFonts w:ascii="Arial" w:hAnsi="Arial" w:cs="Arial"/>
          <w:sz w:val="20"/>
        </w:rPr>
      </w:pPr>
      <w:r w:rsidRPr="007702AA">
        <w:rPr>
          <w:rFonts w:ascii="Arial" w:hAnsi="Arial" w:cs="Arial"/>
          <w:sz w:val="20"/>
        </w:rPr>
        <w:t>Las XXX del código de ubicación deberán ser sustituidos acuerdo los datos relacionados con el número del contrato y correo del supervisor designado para el mismo</w:t>
      </w:r>
    </w:p>
    <w:p w14:paraId="129B2628" w14:textId="77777777" w:rsidR="00104943" w:rsidRPr="007702AA" w:rsidRDefault="00104943" w:rsidP="006D4C21">
      <w:pPr>
        <w:tabs>
          <w:tab w:val="left" w:pos="9780"/>
        </w:tabs>
        <w:adjustRightInd w:val="0"/>
        <w:spacing w:after="0" w:line="276" w:lineRule="auto"/>
        <w:ind w:right="28"/>
        <w:rPr>
          <w:rFonts w:cs="Arial"/>
          <w:iCs/>
          <w:szCs w:val="20"/>
          <w:u w:val="single"/>
        </w:rPr>
      </w:pPr>
    </w:p>
    <w:p w14:paraId="63F75D41" w14:textId="6843F858" w:rsidR="00104943" w:rsidRDefault="00104943" w:rsidP="006D4C21">
      <w:pPr>
        <w:tabs>
          <w:tab w:val="left" w:pos="9780"/>
        </w:tabs>
        <w:adjustRightInd w:val="0"/>
        <w:spacing w:after="0" w:line="276" w:lineRule="auto"/>
        <w:ind w:right="28"/>
        <w:rPr>
          <w:rFonts w:cs="Arial"/>
          <w:iCs/>
          <w:szCs w:val="20"/>
        </w:rPr>
      </w:pPr>
      <w:r w:rsidRPr="007702AA">
        <w:rPr>
          <w:rFonts w:cs="Arial"/>
          <w:iCs/>
          <w:szCs w:val="20"/>
          <w:u w:val="single"/>
        </w:rPr>
        <w:t>Número del contrato</w:t>
      </w:r>
      <w:r w:rsidRPr="007702AA">
        <w:rPr>
          <w:rFonts w:cs="Arial"/>
          <w:iCs/>
          <w:szCs w:val="20"/>
        </w:rPr>
        <w:t>: de acuerdo con el número del contrato suscrito entre la Unidad Administrativa y el proveedor o contratista, el emisor debe relacionar el texto correspondiente en el patrón indicado, para que sea utilizado de filtro en la validación del sistema y asignación a una cuenta para su posterior aprobación o rechazo.</w:t>
      </w:r>
    </w:p>
    <w:p w14:paraId="158468CF" w14:textId="77777777" w:rsidR="006B14F6" w:rsidRPr="007702AA" w:rsidRDefault="006B14F6" w:rsidP="006D4C21">
      <w:pPr>
        <w:tabs>
          <w:tab w:val="left" w:pos="9780"/>
        </w:tabs>
        <w:adjustRightInd w:val="0"/>
        <w:spacing w:after="0" w:line="276" w:lineRule="auto"/>
        <w:ind w:right="28"/>
        <w:rPr>
          <w:rFonts w:cs="Arial"/>
          <w:iCs/>
          <w:szCs w:val="20"/>
        </w:rPr>
      </w:pPr>
    </w:p>
    <w:p w14:paraId="51EAD6C5" w14:textId="77777777" w:rsidR="00104943" w:rsidRDefault="00104943" w:rsidP="006D4C21">
      <w:pPr>
        <w:tabs>
          <w:tab w:val="left" w:pos="9780"/>
        </w:tabs>
        <w:adjustRightInd w:val="0"/>
        <w:spacing w:after="0" w:line="276" w:lineRule="auto"/>
        <w:ind w:right="28"/>
        <w:rPr>
          <w:rFonts w:cs="Arial"/>
          <w:iCs/>
          <w:szCs w:val="20"/>
        </w:rPr>
      </w:pPr>
      <w:r w:rsidRPr="007702AA">
        <w:rPr>
          <w:rFonts w:cs="Arial"/>
          <w:iCs/>
          <w:szCs w:val="20"/>
          <w:u w:val="single"/>
        </w:rPr>
        <w:t>Correo electrónico de recepción:</w:t>
      </w:r>
      <w:r w:rsidRPr="007702AA">
        <w:rPr>
          <w:rFonts w:cs="Arial"/>
          <w:iCs/>
          <w:szCs w:val="20"/>
        </w:rPr>
        <w:t xml:space="preserve"> Este es el correo del usuario centralizador seleccionado por la Unidad Administrativa, el cual previamente fue informado a los proveedores o contratistas para que sea relacionado en la factura electrónica. Este permitirá que el sistema redireccione los documentos electrónicos a las cuentas correspondientes dentro de la plataforma y además servirá para recibir las alertas de la llegada de documentos para su aprobación o rechazo. Este correo NO corresponde a la dirección electrónica a la que el emisor debe de enviar la factura electrónica.</w:t>
      </w:r>
    </w:p>
    <w:p w14:paraId="344A27B4" w14:textId="77777777" w:rsidR="006B14F6" w:rsidRPr="007702AA" w:rsidRDefault="006B14F6" w:rsidP="006D4C21">
      <w:pPr>
        <w:tabs>
          <w:tab w:val="left" w:pos="9780"/>
        </w:tabs>
        <w:adjustRightInd w:val="0"/>
        <w:spacing w:after="0" w:line="276" w:lineRule="auto"/>
        <w:ind w:right="28"/>
        <w:rPr>
          <w:rFonts w:cs="Arial"/>
          <w:iCs/>
          <w:szCs w:val="20"/>
        </w:rPr>
      </w:pPr>
    </w:p>
    <w:p w14:paraId="209E9D93" w14:textId="77777777" w:rsidR="00104943" w:rsidRPr="007702AA" w:rsidRDefault="00104943" w:rsidP="006D4C21">
      <w:pPr>
        <w:numPr>
          <w:ilvl w:val="0"/>
          <w:numId w:val="10"/>
        </w:numPr>
        <w:tabs>
          <w:tab w:val="left" w:pos="9780"/>
        </w:tabs>
        <w:adjustRightInd w:val="0"/>
        <w:spacing w:after="0" w:line="276" w:lineRule="auto"/>
        <w:ind w:left="426" w:right="28" w:hanging="420"/>
        <w:rPr>
          <w:rFonts w:cs="Arial"/>
          <w:szCs w:val="20"/>
          <w:lang w:val="es-ES"/>
        </w:rPr>
      </w:pPr>
      <w:r w:rsidRPr="007702AA">
        <w:rPr>
          <w:rFonts w:cs="Arial"/>
          <w:szCs w:val="20"/>
          <w:lang w:val="es-ES"/>
        </w:rPr>
        <w:t>Es importante indicar a los proveedores y contratistas que cuando registren su NIT y el de la Unidad Administrativa, NO deben vincular el digito de verificación, por cuando que, si lo hacen, al momento de hacer la validación la plataforma del aliado tecnológico, esta rechazará la recepción de la factura y en consecuencia la única forma de corregir este error es anularla con una nota crédito y emitirla nuevamente.</w:t>
      </w:r>
    </w:p>
    <w:p w14:paraId="000FCF92" w14:textId="77777777" w:rsidR="00104943" w:rsidRPr="007702AA" w:rsidRDefault="00104943" w:rsidP="006D4C21">
      <w:pPr>
        <w:tabs>
          <w:tab w:val="left" w:pos="9780"/>
        </w:tabs>
        <w:adjustRightInd w:val="0"/>
        <w:spacing w:after="0" w:line="276" w:lineRule="auto"/>
        <w:ind w:left="426" w:right="28"/>
        <w:rPr>
          <w:rFonts w:cs="Arial"/>
          <w:iCs/>
          <w:szCs w:val="20"/>
        </w:rPr>
      </w:pPr>
    </w:p>
    <w:p w14:paraId="799ACC3B" w14:textId="77777777" w:rsidR="00104943" w:rsidRPr="007702AA" w:rsidRDefault="00104943" w:rsidP="006D4C21">
      <w:pPr>
        <w:numPr>
          <w:ilvl w:val="0"/>
          <w:numId w:val="10"/>
        </w:numPr>
        <w:tabs>
          <w:tab w:val="left" w:pos="9780"/>
        </w:tabs>
        <w:adjustRightInd w:val="0"/>
        <w:spacing w:after="0" w:line="276" w:lineRule="auto"/>
        <w:ind w:left="426" w:right="28" w:hanging="420"/>
        <w:rPr>
          <w:rFonts w:cs="Arial"/>
          <w:iCs/>
          <w:szCs w:val="20"/>
        </w:rPr>
      </w:pPr>
      <w:r w:rsidRPr="007702AA">
        <w:rPr>
          <w:rFonts w:cs="Arial"/>
          <w:iCs/>
          <w:szCs w:val="20"/>
        </w:rPr>
        <w:t xml:space="preserve">El emisor debe diligenciar en el campo “Correo” dentro de la sección “Datos del Adquiriente”, el buzón electrónico </w:t>
      </w:r>
      <w:hyperlink r:id="rId14" w:history="1">
        <w:r w:rsidRPr="007702AA">
          <w:rPr>
            <w:rStyle w:val="Hipervnculo"/>
            <w:rFonts w:cs="Arial"/>
            <w:iCs/>
            <w:szCs w:val="20"/>
          </w:rPr>
          <w:t>siifnacion.facturaelectronica@minhacienda.gov.co</w:t>
        </w:r>
      </w:hyperlink>
      <w:r w:rsidRPr="007702AA">
        <w:rPr>
          <w:rFonts w:cs="Arial"/>
          <w:iCs/>
          <w:szCs w:val="20"/>
        </w:rPr>
        <w:t xml:space="preserve"> el cual fue determinado por el Ministerio de Hacienda y crédito Público para recibir el contenedor electrónico (archivo en formato ZIP que contiene un documento PDF y XML).</w:t>
      </w:r>
    </w:p>
    <w:p w14:paraId="4299FC7B" w14:textId="77777777" w:rsidR="00104943" w:rsidRPr="007702AA" w:rsidRDefault="00104943" w:rsidP="006D4C21">
      <w:pPr>
        <w:tabs>
          <w:tab w:val="left" w:pos="9780"/>
        </w:tabs>
        <w:suppressAutoHyphens/>
        <w:spacing w:after="0" w:line="276" w:lineRule="auto"/>
        <w:ind w:right="28"/>
        <w:rPr>
          <w:rFonts w:cs="Arial"/>
          <w:szCs w:val="20"/>
        </w:rPr>
      </w:pPr>
    </w:p>
    <w:p w14:paraId="2877C457" w14:textId="77777777" w:rsidR="00104943" w:rsidRPr="007702AA" w:rsidRDefault="00104943" w:rsidP="006D4C21">
      <w:pPr>
        <w:pStyle w:val="NormalWeb"/>
        <w:tabs>
          <w:tab w:val="left" w:pos="9780"/>
        </w:tabs>
        <w:spacing w:before="0" w:beforeAutospacing="0" w:after="0" w:afterAutospacing="0" w:line="276" w:lineRule="auto"/>
        <w:ind w:right="28"/>
        <w:rPr>
          <w:rFonts w:ascii="Arial" w:hAnsi="Arial" w:cs="Arial"/>
          <w:sz w:val="20"/>
          <w:szCs w:val="20"/>
          <w:lang w:val="es-ES_tradnl"/>
        </w:rPr>
      </w:pPr>
      <w:r w:rsidRPr="007702AA">
        <w:rPr>
          <w:rFonts w:ascii="Arial" w:hAnsi="Arial" w:cs="Arial"/>
          <w:b/>
          <w:sz w:val="20"/>
          <w:szCs w:val="20"/>
          <w:lang w:val="es-ES_tradnl"/>
        </w:rPr>
        <w:t>PARÁGRAFO PRIMERO:</w:t>
      </w:r>
      <w:r w:rsidRPr="007702AA">
        <w:rPr>
          <w:rFonts w:ascii="Arial" w:hAnsi="Arial" w:cs="Arial"/>
          <w:sz w:val="20"/>
          <w:szCs w:val="20"/>
          <w:lang w:val="es-ES_tradnl"/>
        </w:rPr>
        <w:t xml:space="preserve"> El contratista frente a sus obligaciones PARAFISCALES (caja de compensación familiar, SENA, ICBF o pago de autorretención especial a título de impuesto de renta y complementario según corresponda) allegará certificación expedida por el representante legal o contador o revisor fiscal en que avale lo propio y durante un lapso mínimo de seis (6) meses. y en tratándose de la afiliación y pago frente al SISTEMA GENERAL DE SEGURIDAD SOCIAL EN SALUD (salud, pensión, riesgos profesionales), si bien la consulta se hará en línea por parte de la Entidad, en los registros en la base de datos que determine el Ministerio de Salud y Protección Social para el efecto, como lo ordena el artículo 99 “Prohibición de la exigencia de carné o certificado de afiliación al Sistema General de Seguridad Social en Salud.”, del citado Decreto 2106 de 2019, de presentarse algún tipo de inconveniente con lo propio, se informará al contratista, en atenta solicitud presente las correspondientes certificaciones, así:</w:t>
      </w:r>
    </w:p>
    <w:p w14:paraId="15B4064A" w14:textId="77777777" w:rsidR="00104943" w:rsidRPr="007702AA" w:rsidRDefault="00104943" w:rsidP="006D4C21">
      <w:pPr>
        <w:pStyle w:val="NormalWeb"/>
        <w:tabs>
          <w:tab w:val="left" w:pos="9780"/>
        </w:tabs>
        <w:spacing w:before="0" w:beforeAutospacing="0" w:after="0" w:afterAutospacing="0" w:line="276" w:lineRule="auto"/>
        <w:ind w:left="567" w:right="28"/>
        <w:rPr>
          <w:rFonts w:ascii="Arial" w:hAnsi="Arial" w:cs="Arial"/>
          <w:sz w:val="20"/>
          <w:szCs w:val="20"/>
          <w:lang w:val="es-ES_tradnl"/>
        </w:rPr>
      </w:pPr>
    </w:p>
    <w:p w14:paraId="3661FFB4" w14:textId="77777777" w:rsidR="00104943" w:rsidRPr="007702AA" w:rsidRDefault="00104943" w:rsidP="006D4C21">
      <w:pPr>
        <w:pStyle w:val="NormalWeb"/>
        <w:numPr>
          <w:ilvl w:val="0"/>
          <w:numId w:val="11"/>
        </w:numPr>
        <w:tabs>
          <w:tab w:val="left" w:pos="629"/>
          <w:tab w:val="left" w:pos="9780"/>
        </w:tabs>
        <w:spacing w:before="0" w:beforeAutospacing="0" w:after="0" w:afterAutospacing="0" w:line="276" w:lineRule="auto"/>
        <w:ind w:left="567" w:right="28" w:hanging="425"/>
        <w:rPr>
          <w:rFonts w:ascii="Arial" w:hAnsi="Arial" w:cs="Arial"/>
          <w:sz w:val="20"/>
          <w:szCs w:val="20"/>
          <w:lang w:val="es-ES_tradnl"/>
        </w:rPr>
      </w:pPr>
      <w:r w:rsidRPr="007702AA">
        <w:rPr>
          <w:rFonts w:ascii="Arial" w:hAnsi="Arial" w:cs="Arial"/>
          <w:sz w:val="20"/>
          <w:szCs w:val="20"/>
          <w:lang w:val="es-ES_tradnl"/>
        </w:rPr>
        <w:t>Persona natural: se acreditará con la planilla única electrónica de pago del último mes.</w:t>
      </w:r>
    </w:p>
    <w:p w14:paraId="689B666B" w14:textId="77777777" w:rsidR="00104943" w:rsidRPr="007702AA" w:rsidRDefault="00104943" w:rsidP="006D4C21">
      <w:pPr>
        <w:pStyle w:val="NormalWeb"/>
        <w:numPr>
          <w:ilvl w:val="0"/>
          <w:numId w:val="11"/>
        </w:numPr>
        <w:tabs>
          <w:tab w:val="left" w:pos="629"/>
          <w:tab w:val="left" w:pos="9780"/>
        </w:tabs>
        <w:spacing w:before="0" w:beforeAutospacing="0" w:after="0" w:afterAutospacing="0" w:line="276" w:lineRule="auto"/>
        <w:ind w:left="567" w:right="28" w:hanging="425"/>
        <w:rPr>
          <w:rFonts w:ascii="Arial" w:hAnsi="Arial" w:cs="Arial"/>
          <w:sz w:val="20"/>
          <w:szCs w:val="20"/>
        </w:rPr>
      </w:pPr>
      <w:r w:rsidRPr="007702AA">
        <w:rPr>
          <w:rFonts w:ascii="Arial" w:hAnsi="Arial" w:cs="Arial"/>
          <w:sz w:val="20"/>
          <w:szCs w:val="20"/>
        </w:rPr>
        <w:t xml:space="preserve">Persona natural con establecimiento de comercio con personal a cargo: se acreditará con la certificación de paz y salvo expedida por el propietario del mismo o el revisor fiscal o contador público y la planilla única electrónica de pago. </w:t>
      </w:r>
    </w:p>
    <w:p w14:paraId="2CB50265" w14:textId="77777777" w:rsidR="00104943" w:rsidRPr="007702AA" w:rsidRDefault="00104943" w:rsidP="006D4C21">
      <w:pPr>
        <w:pStyle w:val="NormalWeb"/>
        <w:numPr>
          <w:ilvl w:val="0"/>
          <w:numId w:val="11"/>
        </w:numPr>
        <w:tabs>
          <w:tab w:val="left" w:pos="629"/>
          <w:tab w:val="left" w:pos="9780"/>
        </w:tabs>
        <w:spacing w:before="0" w:beforeAutospacing="0" w:after="0" w:afterAutospacing="0" w:line="276" w:lineRule="auto"/>
        <w:ind w:left="567" w:right="28" w:hanging="425"/>
        <w:rPr>
          <w:rFonts w:ascii="Arial" w:hAnsi="Arial" w:cs="Arial"/>
          <w:sz w:val="20"/>
          <w:szCs w:val="20"/>
        </w:rPr>
      </w:pPr>
      <w:r w:rsidRPr="007702AA">
        <w:rPr>
          <w:rFonts w:ascii="Arial" w:hAnsi="Arial" w:cs="Arial"/>
          <w:sz w:val="20"/>
          <w:szCs w:val="20"/>
        </w:rPr>
        <w:t xml:space="preserve">Persona natural con establecimiento de comercio sin personal a cargo: se acreditará con la certificación de no tener personal a cargo expedida por el propietario del mismo, así mismo, el propietario del establecimiento de comercio deberá aportar también, la planilla única electrónica de pago de sus aportes correspondientes al último mes. </w:t>
      </w:r>
    </w:p>
    <w:p w14:paraId="3729A945" w14:textId="77777777" w:rsidR="00104943" w:rsidRPr="007702AA" w:rsidRDefault="00104943" w:rsidP="006D4C21">
      <w:pPr>
        <w:pStyle w:val="NormalWeb"/>
        <w:numPr>
          <w:ilvl w:val="0"/>
          <w:numId w:val="11"/>
        </w:numPr>
        <w:tabs>
          <w:tab w:val="left" w:pos="629"/>
          <w:tab w:val="left" w:pos="9780"/>
        </w:tabs>
        <w:spacing w:before="0" w:beforeAutospacing="0" w:after="0" w:afterAutospacing="0" w:line="276" w:lineRule="auto"/>
        <w:ind w:left="567" w:right="28" w:hanging="425"/>
        <w:rPr>
          <w:rFonts w:ascii="Arial" w:hAnsi="Arial" w:cs="Arial"/>
          <w:sz w:val="20"/>
          <w:szCs w:val="20"/>
          <w:lang w:val="es-ES_tradnl"/>
        </w:rPr>
      </w:pPr>
      <w:r w:rsidRPr="007702AA">
        <w:rPr>
          <w:rFonts w:ascii="Arial" w:hAnsi="Arial" w:cs="Arial"/>
          <w:sz w:val="20"/>
          <w:szCs w:val="20"/>
          <w:lang w:val="es-ES_tradnl"/>
        </w:rPr>
        <w:t xml:space="preserve">Persona jurídica con personal a cargo: se acreditará con la certificación de paz y salvo correspondiente por lo menos de últimos seis (6) meses anteriores a la fecha de cierre del presente proceso de selección, expedida por el representante legal o revisor fiscal, según el caso. </w:t>
      </w:r>
    </w:p>
    <w:p w14:paraId="544F87F8" w14:textId="77777777" w:rsidR="00104943" w:rsidRPr="007702AA" w:rsidRDefault="00104943" w:rsidP="006D4C21">
      <w:pPr>
        <w:pStyle w:val="NormalWeb"/>
        <w:numPr>
          <w:ilvl w:val="0"/>
          <w:numId w:val="11"/>
        </w:numPr>
        <w:tabs>
          <w:tab w:val="left" w:pos="629"/>
          <w:tab w:val="left" w:pos="9780"/>
        </w:tabs>
        <w:spacing w:before="0" w:beforeAutospacing="0" w:after="0" w:afterAutospacing="0" w:line="276" w:lineRule="auto"/>
        <w:ind w:left="567" w:right="28" w:hanging="425"/>
        <w:rPr>
          <w:rFonts w:ascii="Arial" w:hAnsi="Arial" w:cs="Arial"/>
          <w:sz w:val="20"/>
          <w:szCs w:val="20"/>
          <w:lang w:val="es-ES_tradnl"/>
        </w:rPr>
      </w:pPr>
      <w:r w:rsidRPr="007702AA">
        <w:rPr>
          <w:rFonts w:ascii="Arial" w:hAnsi="Arial" w:cs="Arial"/>
          <w:sz w:val="20"/>
          <w:szCs w:val="20"/>
          <w:lang w:val="es-ES_tradnl"/>
        </w:rPr>
        <w:t>Persona jurídica sin personal a cargo: se acreditará con la certificación de no tener personal a cargo, expedida por el representante legal, quien, a su vez, deberá indicar su tipo de vinculación a la persona jurídica; en caso estar vinculado contractualmente deberá aportar la planilla de pago de sus aportes correspondiente al último mes.</w:t>
      </w:r>
    </w:p>
    <w:p w14:paraId="0A200F03" w14:textId="77777777" w:rsidR="00104943" w:rsidRPr="007702AA" w:rsidRDefault="00104943" w:rsidP="006D4C21">
      <w:pPr>
        <w:pStyle w:val="NormalWeb"/>
        <w:numPr>
          <w:ilvl w:val="0"/>
          <w:numId w:val="11"/>
        </w:numPr>
        <w:tabs>
          <w:tab w:val="left" w:pos="629"/>
          <w:tab w:val="left" w:pos="9780"/>
        </w:tabs>
        <w:spacing w:before="0" w:beforeAutospacing="0" w:after="0" w:afterAutospacing="0" w:line="276" w:lineRule="auto"/>
        <w:ind w:left="567" w:right="28" w:hanging="425"/>
        <w:rPr>
          <w:rFonts w:ascii="Arial" w:hAnsi="Arial" w:cs="Arial"/>
          <w:sz w:val="20"/>
          <w:szCs w:val="20"/>
          <w:lang w:val="es-ES_tradnl"/>
        </w:rPr>
      </w:pPr>
      <w:r w:rsidRPr="007702AA">
        <w:rPr>
          <w:rFonts w:ascii="Arial" w:hAnsi="Arial" w:cs="Arial"/>
          <w:sz w:val="20"/>
          <w:szCs w:val="20"/>
          <w:lang w:val="es-ES_tradnl"/>
        </w:rPr>
        <w:t>En caso de Empresa Extranjera (nada del estatuto tributario colombiano), el contratista no se le exige parafiscales, debe tener claro el NIT, razón social, descripción del producto, los elementos que se deben facturar etc.</w:t>
      </w:r>
    </w:p>
    <w:p w14:paraId="0AEC985F" w14:textId="77777777" w:rsidR="00104943" w:rsidRPr="007702AA" w:rsidRDefault="00104943" w:rsidP="006D4C21">
      <w:pPr>
        <w:tabs>
          <w:tab w:val="left" w:pos="9780"/>
        </w:tabs>
        <w:suppressAutoHyphens/>
        <w:spacing w:after="0" w:line="276" w:lineRule="auto"/>
        <w:ind w:right="28"/>
        <w:rPr>
          <w:rFonts w:cs="Arial"/>
          <w:szCs w:val="20"/>
        </w:rPr>
      </w:pPr>
    </w:p>
    <w:p w14:paraId="319E236B" w14:textId="77777777" w:rsidR="00104943" w:rsidRDefault="00104943" w:rsidP="006D4C21">
      <w:pPr>
        <w:tabs>
          <w:tab w:val="left" w:pos="9780"/>
        </w:tabs>
        <w:suppressAutoHyphens/>
        <w:spacing w:after="0" w:line="276" w:lineRule="auto"/>
        <w:ind w:right="28"/>
        <w:rPr>
          <w:rFonts w:cs="Arial"/>
          <w:szCs w:val="20"/>
        </w:rPr>
      </w:pPr>
      <w:r w:rsidRPr="007702AA">
        <w:rPr>
          <w:rFonts w:cs="Arial"/>
          <w:b/>
          <w:szCs w:val="20"/>
        </w:rPr>
        <w:t>NOTA 4:</w:t>
      </w:r>
      <w:r w:rsidRPr="007702AA">
        <w:rPr>
          <w:rFonts w:cs="Arial"/>
          <w:szCs w:val="20"/>
        </w:rPr>
        <w:t xml:space="preserve"> </w:t>
      </w:r>
      <w:r w:rsidRPr="007702AA">
        <w:rPr>
          <w:rFonts w:cs="Arial"/>
          <w:bCs/>
          <w:szCs w:val="20"/>
        </w:rPr>
        <w:t>Corresponde al contratista cargar la factura por medio del sistema electrónico de compras públicas SECOP II en la sección 7 “Ejecución” documentos de la ejecución del contrato digital generado en esta plataforma y adjuntar la constancia de la aceptación como soporte para el trámite de pago</w:t>
      </w:r>
      <w:r w:rsidRPr="007702AA">
        <w:rPr>
          <w:rFonts w:cs="Arial"/>
          <w:szCs w:val="20"/>
        </w:rPr>
        <w:t>.</w:t>
      </w:r>
    </w:p>
    <w:p w14:paraId="26085BF4" w14:textId="77777777" w:rsidR="000E1CEB" w:rsidRPr="007702AA" w:rsidRDefault="000E1CEB" w:rsidP="006D4C21">
      <w:pPr>
        <w:tabs>
          <w:tab w:val="left" w:pos="9780"/>
        </w:tabs>
        <w:suppressAutoHyphens/>
        <w:spacing w:after="0" w:line="276" w:lineRule="auto"/>
        <w:ind w:right="28"/>
        <w:rPr>
          <w:rFonts w:cs="Arial"/>
          <w:szCs w:val="20"/>
        </w:rPr>
      </w:pPr>
    </w:p>
    <w:p w14:paraId="6C055C4B" w14:textId="2910DC59" w:rsidR="00E13D4F" w:rsidRPr="007702AA" w:rsidRDefault="00A75162" w:rsidP="006D4C21">
      <w:pPr>
        <w:numPr>
          <w:ilvl w:val="0"/>
          <w:numId w:val="3"/>
        </w:numPr>
        <w:spacing w:after="0" w:line="276" w:lineRule="auto"/>
        <w:rPr>
          <w:rFonts w:cs="Arial"/>
          <w:b/>
          <w:color w:val="000000" w:themeColor="text1"/>
          <w:szCs w:val="20"/>
          <w:lang w:val="es-ES"/>
        </w:rPr>
      </w:pPr>
      <w:r w:rsidRPr="007702AA">
        <w:rPr>
          <w:rFonts w:cs="Arial"/>
          <w:b/>
          <w:color w:val="000000" w:themeColor="text1"/>
          <w:szCs w:val="20"/>
          <w:lang w:val="es-ES"/>
        </w:rPr>
        <w:t>C</w:t>
      </w:r>
      <w:r w:rsidR="00B3725C" w:rsidRPr="007702AA">
        <w:rPr>
          <w:rFonts w:cs="Arial"/>
          <w:b/>
          <w:color w:val="000000" w:themeColor="text1"/>
          <w:szCs w:val="20"/>
          <w:lang w:val="es-ES"/>
        </w:rPr>
        <w:t xml:space="preserve">ONDICIONES PARTICULARES DEL PROYECTO </w:t>
      </w:r>
    </w:p>
    <w:p w14:paraId="1408076D" w14:textId="77777777" w:rsidR="000E1CEB" w:rsidRDefault="000E1CEB" w:rsidP="006D4C21">
      <w:pPr>
        <w:spacing w:after="0" w:line="276" w:lineRule="auto"/>
        <w:jc w:val="center"/>
        <w:rPr>
          <w:rFonts w:cs="Arial"/>
          <w:b/>
          <w:bCs/>
          <w:szCs w:val="20"/>
          <w:lang w:val="es-ES"/>
        </w:rPr>
      </w:pPr>
    </w:p>
    <w:p w14:paraId="5E9DE594" w14:textId="3E245CC7" w:rsidR="00926AB1" w:rsidRDefault="00926AB1" w:rsidP="006D4C21">
      <w:pPr>
        <w:spacing w:after="0" w:line="276" w:lineRule="auto"/>
        <w:jc w:val="center"/>
        <w:rPr>
          <w:rFonts w:cs="Arial"/>
          <w:b/>
          <w:bCs/>
          <w:szCs w:val="20"/>
          <w:lang w:val="es-ES"/>
        </w:rPr>
      </w:pPr>
      <w:r w:rsidRPr="007702AA">
        <w:rPr>
          <w:rFonts w:cs="Arial"/>
          <w:b/>
          <w:bCs/>
          <w:szCs w:val="20"/>
          <w:lang w:val="es-ES"/>
        </w:rPr>
        <w:t>ESPECIFICACIONES TÉCNICAS MÍNIMAS REQUERIDAS</w:t>
      </w:r>
    </w:p>
    <w:p w14:paraId="05F2D6AC" w14:textId="77777777" w:rsidR="00F62B78" w:rsidRDefault="00F62B78" w:rsidP="006D4C21">
      <w:pPr>
        <w:spacing w:after="0" w:line="276" w:lineRule="auto"/>
        <w:jc w:val="center"/>
        <w:rPr>
          <w:rFonts w:cs="Arial"/>
          <w:b/>
          <w:bCs/>
          <w:szCs w:val="20"/>
          <w:lang w:val="es-E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7"/>
        <w:gridCol w:w="6609"/>
        <w:gridCol w:w="1134"/>
        <w:gridCol w:w="1134"/>
      </w:tblGrid>
      <w:tr w:rsidR="00F62B78" w:rsidRPr="00F62B78" w14:paraId="32BFA98D" w14:textId="77777777" w:rsidTr="00511B5E">
        <w:trPr>
          <w:trHeight w:val="264"/>
        </w:trPr>
        <w:tc>
          <w:tcPr>
            <w:tcW w:w="757" w:type="dxa"/>
            <w:vMerge w:val="restart"/>
            <w:shd w:val="clear" w:color="000000" w:fill="002060"/>
            <w:vAlign w:val="center"/>
            <w:hideMark/>
          </w:tcPr>
          <w:p w14:paraId="78C34322" w14:textId="77777777" w:rsidR="00F62B78" w:rsidRPr="00F62B78" w:rsidRDefault="00F62B78" w:rsidP="006D4C21">
            <w:pPr>
              <w:spacing w:after="0" w:line="276" w:lineRule="auto"/>
              <w:jc w:val="center"/>
              <w:rPr>
                <w:rFonts w:ascii="Arial Narrow" w:hAnsi="Arial Narrow"/>
                <w:b/>
                <w:bCs/>
                <w:color w:val="FFFFFF"/>
                <w:szCs w:val="20"/>
              </w:rPr>
            </w:pPr>
            <w:r w:rsidRPr="00F62B78">
              <w:rPr>
                <w:rFonts w:ascii="Arial Narrow" w:hAnsi="Arial Narrow"/>
                <w:b/>
                <w:bCs/>
                <w:color w:val="FFFFFF"/>
                <w:szCs w:val="20"/>
              </w:rPr>
              <w:t>ÍTEM</w:t>
            </w:r>
          </w:p>
        </w:tc>
        <w:tc>
          <w:tcPr>
            <w:tcW w:w="6609" w:type="dxa"/>
            <w:vMerge w:val="restart"/>
            <w:shd w:val="clear" w:color="000000" w:fill="002060"/>
            <w:vAlign w:val="center"/>
            <w:hideMark/>
          </w:tcPr>
          <w:p w14:paraId="75F35A45" w14:textId="77777777" w:rsidR="00F62B78" w:rsidRPr="00F62B78" w:rsidRDefault="00F62B78" w:rsidP="006D4C21">
            <w:pPr>
              <w:spacing w:after="0" w:line="276" w:lineRule="auto"/>
              <w:jc w:val="center"/>
              <w:rPr>
                <w:rFonts w:ascii="Arial Narrow" w:hAnsi="Arial Narrow"/>
                <w:b/>
                <w:bCs/>
                <w:color w:val="FFFFFF"/>
                <w:szCs w:val="20"/>
              </w:rPr>
            </w:pPr>
            <w:r w:rsidRPr="00F62B78">
              <w:rPr>
                <w:rFonts w:ascii="Arial Narrow" w:hAnsi="Arial Narrow"/>
                <w:b/>
                <w:bCs/>
                <w:color w:val="FFFFFF"/>
                <w:szCs w:val="20"/>
              </w:rPr>
              <w:t>DESCRIPCIÓN TÉCNICA DEL BIEN O SERVICIO</w:t>
            </w:r>
          </w:p>
        </w:tc>
        <w:tc>
          <w:tcPr>
            <w:tcW w:w="1134" w:type="dxa"/>
            <w:vMerge w:val="restart"/>
            <w:shd w:val="clear" w:color="000000" w:fill="002060"/>
            <w:vAlign w:val="center"/>
            <w:hideMark/>
          </w:tcPr>
          <w:p w14:paraId="13DB1110" w14:textId="77777777" w:rsidR="00F62B78" w:rsidRPr="00F62B78" w:rsidRDefault="00F62B78" w:rsidP="006D4C21">
            <w:pPr>
              <w:spacing w:after="0" w:line="276" w:lineRule="auto"/>
              <w:jc w:val="center"/>
              <w:rPr>
                <w:rFonts w:ascii="Arial Narrow" w:hAnsi="Arial Narrow"/>
                <w:b/>
                <w:bCs/>
                <w:color w:val="FFFFFF"/>
                <w:szCs w:val="20"/>
              </w:rPr>
            </w:pPr>
            <w:r w:rsidRPr="00F62B78">
              <w:rPr>
                <w:rFonts w:ascii="Arial Narrow" w:hAnsi="Arial Narrow"/>
                <w:b/>
                <w:bCs/>
                <w:color w:val="FFFFFF"/>
                <w:szCs w:val="20"/>
              </w:rPr>
              <w:t>UNIDAD DE MEDIDA</w:t>
            </w:r>
          </w:p>
        </w:tc>
        <w:tc>
          <w:tcPr>
            <w:tcW w:w="1134" w:type="dxa"/>
            <w:vMerge w:val="restart"/>
            <w:shd w:val="clear" w:color="000000" w:fill="002060"/>
            <w:vAlign w:val="center"/>
            <w:hideMark/>
          </w:tcPr>
          <w:p w14:paraId="562A605D" w14:textId="77777777" w:rsidR="00F62B78" w:rsidRPr="00F62B78" w:rsidRDefault="00F62B78" w:rsidP="006D4C21">
            <w:pPr>
              <w:spacing w:after="0" w:line="276" w:lineRule="auto"/>
              <w:jc w:val="center"/>
              <w:rPr>
                <w:rFonts w:ascii="Arial Narrow" w:hAnsi="Arial Narrow"/>
                <w:b/>
                <w:bCs/>
                <w:color w:val="FFFFFF"/>
                <w:szCs w:val="20"/>
              </w:rPr>
            </w:pPr>
            <w:r w:rsidRPr="00F62B78">
              <w:rPr>
                <w:rFonts w:ascii="Arial Narrow" w:hAnsi="Arial Narrow"/>
                <w:b/>
                <w:bCs/>
                <w:color w:val="FFFFFF"/>
                <w:szCs w:val="20"/>
              </w:rPr>
              <w:t>CANTIDAD</w:t>
            </w:r>
          </w:p>
        </w:tc>
      </w:tr>
      <w:tr w:rsidR="00F62B78" w:rsidRPr="00F62B78" w14:paraId="6DAE429B" w14:textId="77777777" w:rsidTr="00511B5E">
        <w:trPr>
          <w:trHeight w:val="230"/>
        </w:trPr>
        <w:tc>
          <w:tcPr>
            <w:tcW w:w="757" w:type="dxa"/>
            <w:vMerge/>
            <w:vAlign w:val="center"/>
            <w:hideMark/>
          </w:tcPr>
          <w:p w14:paraId="7DD850EC" w14:textId="77777777" w:rsidR="00F62B78" w:rsidRPr="00F62B78" w:rsidRDefault="00F62B78" w:rsidP="006D4C21">
            <w:pPr>
              <w:spacing w:after="0" w:line="276" w:lineRule="auto"/>
              <w:jc w:val="left"/>
              <w:rPr>
                <w:rFonts w:ascii="Arial Narrow" w:hAnsi="Arial Narrow"/>
                <w:b/>
                <w:bCs/>
                <w:color w:val="FFFFFF"/>
                <w:szCs w:val="20"/>
              </w:rPr>
            </w:pPr>
          </w:p>
        </w:tc>
        <w:tc>
          <w:tcPr>
            <w:tcW w:w="6609" w:type="dxa"/>
            <w:vMerge/>
            <w:vAlign w:val="center"/>
            <w:hideMark/>
          </w:tcPr>
          <w:p w14:paraId="6EA5719B" w14:textId="77777777" w:rsidR="00F62B78" w:rsidRPr="00F62B78" w:rsidRDefault="00F62B78" w:rsidP="006D4C21">
            <w:pPr>
              <w:spacing w:after="0" w:line="276" w:lineRule="auto"/>
              <w:jc w:val="left"/>
              <w:rPr>
                <w:rFonts w:ascii="Arial Narrow" w:hAnsi="Arial Narrow"/>
                <w:b/>
                <w:bCs/>
                <w:color w:val="FFFFFF"/>
                <w:szCs w:val="20"/>
              </w:rPr>
            </w:pPr>
          </w:p>
        </w:tc>
        <w:tc>
          <w:tcPr>
            <w:tcW w:w="1134" w:type="dxa"/>
            <w:vMerge/>
            <w:vAlign w:val="center"/>
            <w:hideMark/>
          </w:tcPr>
          <w:p w14:paraId="5C043B85" w14:textId="77777777" w:rsidR="00F62B78" w:rsidRPr="00F62B78" w:rsidRDefault="00F62B78" w:rsidP="006D4C21">
            <w:pPr>
              <w:spacing w:after="0" w:line="276" w:lineRule="auto"/>
              <w:jc w:val="left"/>
              <w:rPr>
                <w:rFonts w:ascii="Arial Narrow" w:hAnsi="Arial Narrow"/>
                <w:b/>
                <w:bCs/>
                <w:color w:val="FFFFFF"/>
                <w:szCs w:val="20"/>
              </w:rPr>
            </w:pPr>
          </w:p>
        </w:tc>
        <w:tc>
          <w:tcPr>
            <w:tcW w:w="1134" w:type="dxa"/>
            <w:vMerge/>
            <w:vAlign w:val="center"/>
            <w:hideMark/>
          </w:tcPr>
          <w:p w14:paraId="296C5308" w14:textId="77777777" w:rsidR="00F62B78" w:rsidRPr="00F62B78" w:rsidRDefault="00F62B78" w:rsidP="006D4C21">
            <w:pPr>
              <w:spacing w:after="0" w:line="276" w:lineRule="auto"/>
              <w:jc w:val="left"/>
              <w:rPr>
                <w:rFonts w:ascii="Arial Narrow" w:hAnsi="Arial Narrow"/>
                <w:b/>
                <w:bCs/>
                <w:color w:val="FFFFFF"/>
                <w:szCs w:val="20"/>
              </w:rPr>
            </w:pPr>
          </w:p>
        </w:tc>
      </w:tr>
      <w:tr w:rsidR="00F62B78" w:rsidRPr="00F62B78" w14:paraId="35892160" w14:textId="77777777" w:rsidTr="00511B5E">
        <w:trPr>
          <w:trHeight w:val="20"/>
        </w:trPr>
        <w:tc>
          <w:tcPr>
            <w:tcW w:w="757" w:type="dxa"/>
            <w:shd w:val="clear" w:color="000000" w:fill="DAE9F8"/>
            <w:vAlign w:val="center"/>
            <w:hideMark/>
          </w:tcPr>
          <w:p w14:paraId="513E1ACF"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1</w:t>
            </w:r>
          </w:p>
        </w:tc>
        <w:tc>
          <w:tcPr>
            <w:tcW w:w="6609" w:type="dxa"/>
            <w:shd w:val="clear" w:color="000000" w:fill="DAE9F8"/>
            <w:vAlign w:val="center"/>
            <w:hideMark/>
          </w:tcPr>
          <w:p w14:paraId="5697639F" w14:textId="77777777" w:rsidR="00F62B78" w:rsidRPr="00F62B78" w:rsidRDefault="00F62B78" w:rsidP="006D4C21">
            <w:pPr>
              <w:spacing w:after="0" w:line="276" w:lineRule="auto"/>
              <w:rPr>
                <w:rFonts w:ascii="Arial Narrow" w:hAnsi="Arial Narrow"/>
                <w:b/>
                <w:bCs/>
                <w:szCs w:val="20"/>
              </w:rPr>
            </w:pPr>
            <w:r w:rsidRPr="00F62B78">
              <w:rPr>
                <w:rFonts w:ascii="Arial Narrow" w:hAnsi="Arial Narrow"/>
                <w:b/>
                <w:bCs/>
                <w:szCs w:val="20"/>
              </w:rPr>
              <w:t>Construcción de rampa</w:t>
            </w:r>
          </w:p>
        </w:tc>
        <w:tc>
          <w:tcPr>
            <w:tcW w:w="1134" w:type="dxa"/>
            <w:shd w:val="clear" w:color="000000" w:fill="DAE9F8"/>
            <w:vAlign w:val="center"/>
            <w:hideMark/>
          </w:tcPr>
          <w:p w14:paraId="08D59E3C"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 </w:t>
            </w:r>
          </w:p>
        </w:tc>
        <w:tc>
          <w:tcPr>
            <w:tcW w:w="1134" w:type="dxa"/>
            <w:shd w:val="clear" w:color="000000" w:fill="DAE9F8"/>
            <w:vAlign w:val="center"/>
            <w:hideMark/>
          </w:tcPr>
          <w:p w14:paraId="0624249D"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 </w:t>
            </w:r>
          </w:p>
        </w:tc>
      </w:tr>
      <w:tr w:rsidR="00F62B78" w:rsidRPr="00F62B78" w14:paraId="7A53E44F" w14:textId="77777777" w:rsidTr="00511B5E">
        <w:trPr>
          <w:trHeight w:val="20"/>
        </w:trPr>
        <w:tc>
          <w:tcPr>
            <w:tcW w:w="757" w:type="dxa"/>
            <w:vAlign w:val="center"/>
            <w:hideMark/>
          </w:tcPr>
          <w:p w14:paraId="68D2240F"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1.1</w:t>
            </w:r>
          </w:p>
        </w:tc>
        <w:tc>
          <w:tcPr>
            <w:tcW w:w="6609" w:type="dxa"/>
            <w:noWrap/>
            <w:vAlign w:val="bottom"/>
            <w:hideMark/>
          </w:tcPr>
          <w:p w14:paraId="07FAEC8A" w14:textId="0D58177E" w:rsidR="00F62B78" w:rsidRPr="00F62B78" w:rsidRDefault="00F62B78" w:rsidP="006D4C21">
            <w:pPr>
              <w:spacing w:after="0" w:line="276" w:lineRule="auto"/>
              <w:jc w:val="left"/>
              <w:rPr>
                <w:rFonts w:ascii="Aptos Narrow" w:hAnsi="Aptos Narrow"/>
                <w:color w:val="000000"/>
                <w:sz w:val="22"/>
              </w:rPr>
            </w:pPr>
            <w:r w:rsidRPr="00F62B78">
              <w:rPr>
                <w:rFonts w:ascii="Arial Narrow" w:hAnsi="Arial Narrow"/>
                <w:szCs w:val="20"/>
              </w:rPr>
              <w:t>Excavación manual en terreno natural. Incluye cargue, retiro y disposición del material excavado.</w:t>
            </w:r>
            <w:r w:rsidRPr="00F62B78">
              <w:rPr>
                <w:rFonts w:ascii="Aptos Narrow" w:hAnsi="Aptos Narrow"/>
                <w:noProof/>
                <w:color w:val="000000"/>
                <w:sz w:val="22"/>
              </w:rPr>
              <mc:AlternateContent>
                <mc:Choice Requires="wps">
                  <w:drawing>
                    <wp:anchor distT="0" distB="0" distL="114300" distR="114300" simplePos="0" relativeHeight="251932672" behindDoc="0" locked="0" layoutInCell="1" allowOverlap="1" wp14:anchorId="49921937" wp14:editId="40D03DFC">
                      <wp:simplePos x="0" y="0"/>
                      <wp:positionH relativeFrom="column">
                        <wp:posOffset>0</wp:posOffset>
                      </wp:positionH>
                      <wp:positionV relativeFrom="paragraph">
                        <wp:posOffset>0</wp:posOffset>
                      </wp:positionV>
                      <wp:extent cx="190500" cy="266700"/>
                      <wp:effectExtent l="0" t="0" r="0" b="0"/>
                      <wp:wrapNone/>
                      <wp:docPr id="2" name="Cuadro de texto 73">
                        <a:extLst xmlns:a="http://schemas.openxmlformats.org/drawingml/2006/main">
                          <a:ext uri="{FF2B5EF4-FFF2-40B4-BE49-F238E27FC236}">
                            <a16:creationId xmlns:a16="http://schemas.microsoft.com/office/drawing/2014/main" id="{F2AE814E-5BB4-45B3-885F-559841AE2B50}"/>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6C396784" id="Cuadro de texto 73" o:spid="_x0000_s1026" type="#_x0000_t202" style="position:absolute;margin-left:0;margin-top:0;width:15pt;height:21pt;z-index:251932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33696" behindDoc="0" locked="0" layoutInCell="1" allowOverlap="1" wp14:anchorId="04DE2E52" wp14:editId="08D775E0">
                      <wp:simplePos x="0" y="0"/>
                      <wp:positionH relativeFrom="column">
                        <wp:posOffset>0</wp:posOffset>
                      </wp:positionH>
                      <wp:positionV relativeFrom="paragraph">
                        <wp:posOffset>0</wp:posOffset>
                      </wp:positionV>
                      <wp:extent cx="190500" cy="266700"/>
                      <wp:effectExtent l="0" t="0" r="0" b="0"/>
                      <wp:wrapNone/>
                      <wp:docPr id="1539361257" name="Cuadro de texto 72">
                        <a:extLst xmlns:a="http://schemas.openxmlformats.org/drawingml/2006/main">
                          <a:ext uri="{FF2B5EF4-FFF2-40B4-BE49-F238E27FC236}">
                            <a16:creationId xmlns:a16="http://schemas.microsoft.com/office/drawing/2014/main" id="{ACB6BDEB-FEE2-454A-BE72-BD8A0284493A}"/>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1E3450FD" id="Cuadro de texto 72" o:spid="_x0000_s1026" type="#_x0000_t202" style="position:absolute;margin-left:0;margin-top:0;width:15pt;height:21pt;z-index:25193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34720" behindDoc="0" locked="0" layoutInCell="1" allowOverlap="1" wp14:anchorId="5AA3C360" wp14:editId="619464EF">
                      <wp:simplePos x="0" y="0"/>
                      <wp:positionH relativeFrom="column">
                        <wp:posOffset>0</wp:posOffset>
                      </wp:positionH>
                      <wp:positionV relativeFrom="paragraph">
                        <wp:posOffset>0</wp:posOffset>
                      </wp:positionV>
                      <wp:extent cx="190500" cy="266700"/>
                      <wp:effectExtent l="0" t="0" r="0" b="0"/>
                      <wp:wrapNone/>
                      <wp:docPr id="753798443" name="Cuadro de texto 71">
                        <a:extLst xmlns:a="http://schemas.openxmlformats.org/drawingml/2006/main">
                          <a:ext uri="{FF2B5EF4-FFF2-40B4-BE49-F238E27FC236}">
                            <a16:creationId xmlns:a16="http://schemas.microsoft.com/office/drawing/2014/main" id="{9E2DE08E-F67A-476A-B6A8-49596AFA2464}"/>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0882D710" id="Cuadro de texto 71" o:spid="_x0000_s1026" type="#_x0000_t202" style="position:absolute;margin-left:0;margin-top:0;width:15pt;height:21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35744" behindDoc="0" locked="0" layoutInCell="1" allowOverlap="1" wp14:anchorId="578B0D92" wp14:editId="77F5DD26">
                      <wp:simplePos x="0" y="0"/>
                      <wp:positionH relativeFrom="column">
                        <wp:posOffset>0</wp:posOffset>
                      </wp:positionH>
                      <wp:positionV relativeFrom="paragraph">
                        <wp:posOffset>0</wp:posOffset>
                      </wp:positionV>
                      <wp:extent cx="190500" cy="266700"/>
                      <wp:effectExtent l="0" t="0" r="0" b="0"/>
                      <wp:wrapNone/>
                      <wp:docPr id="1981658551" name="Cuadro de texto 70">
                        <a:extLst xmlns:a="http://schemas.openxmlformats.org/drawingml/2006/main">
                          <a:ext uri="{FF2B5EF4-FFF2-40B4-BE49-F238E27FC236}">
                            <a16:creationId xmlns:a16="http://schemas.microsoft.com/office/drawing/2014/main" id="{60ECE3B6-960A-4585-984F-C71475CF3193}"/>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1867FB3A" id="Cuadro de texto 70" o:spid="_x0000_s1026" type="#_x0000_t202" style="position:absolute;margin-left:0;margin-top:0;width:15pt;height:21pt;z-index:25193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36768" behindDoc="0" locked="0" layoutInCell="1" allowOverlap="1" wp14:anchorId="0C946FC3" wp14:editId="4ADFD522">
                      <wp:simplePos x="0" y="0"/>
                      <wp:positionH relativeFrom="column">
                        <wp:posOffset>0</wp:posOffset>
                      </wp:positionH>
                      <wp:positionV relativeFrom="paragraph">
                        <wp:posOffset>0</wp:posOffset>
                      </wp:positionV>
                      <wp:extent cx="190500" cy="266700"/>
                      <wp:effectExtent l="0" t="0" r="0" b="0"/>
                      <wp:wrapNone/>
                      <wp:docPr id="1857837954" name="Cuadro de texto 69">
                        <a:extLst xmlns:a="http://schemas.openxmlformats.org/drawingml/2006/main">
                          <a:ext uri="{FF2B5EF4-FFF2-40B4-BE49-F238E27FC236}">
                            <a16:creationId xmlns:a16="http://schemas.microsoft.com/office/drawing/2014/main" id="{36AFDDFC-ADDE-4B14-8DF3-01CED0BA0C8B}"/>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37243024" id="Cuadro de texto 69" o:spid="_x0000_s1026" type="#_x0000_t202" style="position:absolute;margin-left:0;margin-top:0;width:15pt;height:21pt;z-index:251936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37792" behindDoc="0" locked="0" layoutInCell="1" allowOverlap="1" wp14:anchorId="35903786" wp14:editId="18771DA2">
                      <wp:simplePos x="0" y="0"/>
                      <wp:positionH relativeFrom="column">
                        <wp:posOffset>0</wp:posOffset>
                      </wp:positionH>
                      <wp:positionV relativeFrom="paragraph">
                        <wp:posOffset>0</wp:posOffset>
                      </wp:positionV>
                      <wp:extent cx="190500" cy="266700"/>
                      <wp:effectExtent l="0" t="0" r="0" b="0"/>
                      <wp:wrapNone/>
                      <wp:docPr id="1646568360" name="Cuadro de texto 68">
                        <a:extLst xmlns:a="http://schemas.openxmlformats.org/drawingml/2006/main">
                          <a:ext uri="{FF2B5EF4-FFF2-40B4-BE49-F238E27FC236}">
                            <a16:creationId xmlns:a16="http://schemas.microsoft.com/office/drawing/2014/main" id="{CEE73086-D36F-414B-9C9B-CAC1A1F01A63}"/>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63365BE0" id="Cuadro de texto 68" o:spid="_x0000_s1026" type="#_x0000_t202" style="position:absolute;margin-left:0;margin-top:0;width:15pt;height:21pt;z-index:25193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38816" behindDoc="0" locked="0" layoutInCell="1" allowOverlap="1" wp14:anchorId="78AEE58B" wp14:editId="1390C3D5">
                      <wp:simplePos x="0" y="0"/>
                      <wp:positionH relativeFrom="column">
                        <wp:posOffset>0</wp:posOffset>
                      </wp:positionH>
                      <wp:positionV relativeFrom="paragraph">
                        <wp:posOffset>0</wp:posOffset>
                      </wp:positionV>
                      <wp:extent cx="190500" cy="266700"/>
                      <wp:effectExtent l="0" t="0" r="0" b="0"/>
                      <wp:wrapNone/>
                      <wp:docPr id="995421632" name="Cuadro de texto 67">
                        <a:extLst xmlns:a="http://schemas.openxmlformats.org/drawingml/2006/main">
                          <a:ext uri="{FF2B5EF4-FFF2-40B4-BE49-F238E27FC236}">
                            <a16:creationId xmlns:a16="http://schemas.microsoft.com/office/drawing/2014/main" id="{C078E0CB-7FBF-4FC6-8F86-BDF85D699B10}"/>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6906BFE1" id="Cuadro de texto 67" o:spid="_x0000_s1026" type="#_x0000_t202" style="position:absolute;margin-left:0;margin-top:0;width:15pt;height:21pt;z-index:25193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39840" behindDoc="0" locked="0" layoutInCell="1" allowOverlap="1" wp14:anchorId="68A90BD7" wp14:editId="4A68332F">
                      <wp:simplePos x="0" y="0"/>
                      <wp:positionH relativeFrom="column">
                        <wp:posOffset>0</wp:posOffset>
                      </wp:positionH>
                      <wp:positionV relativeFrom="paragraph">
                        <wp:posOffset>0</wp:posOffset>
                      </wp:positionV>
                      <wp:extent cx="190500" cy="266700"/>
                      <wp:effectExtent l="0" t="0" r="0" b="0"/>
                      <wp:wrapNone/>
                      <wp:docPr id="9" name="Cuadro de texto 66">
                        <a:extLst xmlns:a="http://schemas.openxmlformats.org/drawingml/2006/main">
                          <a:ext uri="{FF2B5EF4-FFF2-40B4-BE49-F238E27FC236}">
                            <a16:creationId xmlns:a16="http://schemas.microsoft.com/office/drawing/2014/main" id="{8416A9E8-B117-4A6F-97C2-CEEF5A0D7437}"/>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3B1A5CA2" id="Cuadro de texto 66" o:spid="_x0000_s1026" type="#_x0000_t202" style="position:absolute;margin-left:0;margin-top:0;width:15pt;height:21pt;z-index:25193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40864" behindDoc="0" locked="0" layoutInCell="1" allowOverlap="1" wp14:anchorId="38382B2C" wp14:editId="4D432D38">
                      <wp:simplePos x="0" y="0"/>
                      <wp:positionH relativeFrom="column">
                        <wp:posOffset>0</wp:posOffset>
                      </wp:positionH>
                      <wp:positionV relativeFrom="paragraph">
                        <wp:posOffset>0</wp:posOffset>
                      </wp:positionV>
                      <wp:extent cx="190500" cy="266700"/>
                      <wp:effectExtent l="0" t="0" r="0" b="0"/>
                      <wp:wrapNone/>
                      <wp:docPr id="986155279" name="Cuadro de texto 65">
                        <a:extLst xmlns:a="http://schemas.openxmlformats.org/drawingml/2006/main">
                          <a:ext uri="{FF2B5EF4-FFF2-40B4-BE49-F238E27FC236}">
                            <a16:creationId xmlns:a16="http://schemas.microsoft.com/office/drawing/2014/main" id="{12AA859C-5D85-4386-A5B6-7727FA9EE6A6}"/>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3936DB89" id="Cuadro de texto 65" o:spid="_x0000_s1026" type="#_x0000_t202" style="position:absolute;margin-left:0;margin-top:0;width:15pt;height:21pt;z-index:25194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41888" behindDoc="0" locked="0" layoutInCell="1" allowOverlap="1" wp14:anchorId="5DDCF852" wp14:editId="11E5ED52">
                      <wp:simplePos x="0" y="0"/>
                      <wp:positionH relativeFrom="column">
                        <wp:posOffset>0</wp:posOffset>
                      </wp:positionH>
                      <wp:positionV relativeFrom="paragraph">
                        <wp:posOffset>0</wp:posOffset>
                      </wp:positionV>
                      <wp:extent cx="190500" cy="266700"/>
                      <wp:effectExtent l="0" t="0" r="0" b="0"/>
                      <wp:wrapNone/>
                      <wp:docPr id="1606093966" name="Cuadro de texto 64">
                        <a:extLst xmlns:a="http://schemas.openxmlformats.org/drawingml/2006/main">
                          <a:ext uri="{FF2B5EF4-FFF2-40B4-BE49-F238E27FC236}">
                            <a16:creationId xmlns:a16="http://schemas.microsoft.com/office/drawing/2014/main" id="{6FDEBD79-59BC-462F-B09A-DB4AFC650C2A}"/>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7E486DA1" id="Cuadro de texto 64" o:spid="_x0000_s1026" type="#_x0000_t202" style="position:absolute;margin-left:0;margin-top:0;width:15pt;height:21pt;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42912" behindDoc="0" locked="0" layoutInCell="1" allowOverlap="1" wp14:anchorId="012F4A9E" wp14:editId="21E99241">
                      <wp:simplePos x="0" y="0"/>
                      <wp:positionH relativeFrom="column">
                        <wp:posOffset>0</wp:posOffset>
                      </wp:positionH>
                      <wp:positionV relativeFrom="paragraph">
                        <wp:posOffset>0</wp:posOffset>
                      </wp:positionV>
                      <wp:extent cx="190500" cy="266700"/>
                      <wp:effectExtent l="0" t="0" r="0" b="0"/>
                      <wp:wrapNone/>
                      <wp:docPr id="1440223317" name="Cuadro de texto 63">
                        <a:extLst xmlns:a="http://schemas.openxmlformats.org/drawingml/2006/main">
                          <a:ext uri="{FF2B5EF4-FFF2-40B4-BE49-F238E27FC236}">
                            <a16:creationId xmlns:a16="http://schemas.microsoft.com/office/drawing/2014/main" id="{1551DF0C-B63A-4258-97DF-4C9D508E4317}"/>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130D65FA" id="Cuadro de texto 63" o:spid="_x0000_s1026" type="#_x0000_t202" style="position:absolute;margin-left:0;margin-top:0;width:15pt;height:21pt;z-index:251942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43936" behindDoc="0" locked="0" layoutInCell="1" allowOverlap="1" wp14:anchorId="0E4E474C" wp14:editId="0C34DCD0">
                      <wp:simplePos x="0" y="0"/>
                      <wp:positionH relativeFrom="column">
                        <wp:posOffset>0</wp:posOffset>
                      </wp:positionH>
                      <wp:positionV relativeFrom="paragraph">
                        <wp:posOffset>0</wp:posOffset>
                      </wp:positionV>
                      <wp:extent cx="190500" cy="266700"/>
                      <wp:effectExtent l="0" t="0" r="0" b="0"/>
                      <wp:wrapNone/>
                      <wp:docPr id="1744379073" name="Cuadro de texto 62">
                        <a:extLst xmlns:a="http://schemas.openxmlformats.org/drawingml/2006/main">
                          <a:ext uri="{FF2B5EF4-FFF2-40B4-BE49-F238E27FC236}">
                            <a16:creationId xmlns:a16="http://schemas.microsoft.com/office/drawing/2014/main" id="{AEE178B9-3781-4A5D-AFF7-B4999F280F38}"/>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768FD5E9" id="Cuadro de texto 62" o:spid="_x0000_s1026" type="#_x0000_t202" style="position:absolute;margin-left:0;margin-top:0;width:15pt;height:21pt;z-index:251943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44960" behindDoc="0" locked="0" layoutInCell="1" allowOverlap="1" wp14:anchorId="6C11F56A" wp14:editId="3F142BD3">
                      <wp:simplePos x="0" y="0"/>
                      <wp:positionH relativeFrom="column">
                        <wp:posOffset>0</wp:posOffset>
                      </wp:positionH>
                      <wp:positionV relativeFrom="paragraph">
                        <wp:posOffset>0</wp:posOffset>
                      </wp:positionV>
                      <wp:extent cx="190500" cy="266700"/>
                      <wp:effectExtent l="0" t="0" r="0" b="0"/>
                      <wp:wrapNone/>
                      <wp:docPr id="2075239836" name="Cuadro de texto 61">
                        <a:extLst xmlns:a="http://schemas.openxmlformats.org/drawingml/2006/main">
                          <a:ext uri="{FF2B5EF4-FFF2-40B4-BE49-F238E27FC236}">
                            <a16:creationId xmlns:a16="http://schemas.microsoft.com/office/drawing/2014/main" id="{92B4F975-DC26-4E04-96AF-3D4F32FB9E0C}"/>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3D3FD466" id="Cuadro de texto 61" o:spid="_x0000_s1026" type="#_x0000_t202" style="position:absolute;margin-left:0;margin-top:0;width:15pt;height:21pt;z-index:251944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45984" behindDoc="0" locked="0" layoutInCell="1" allowOverlap="1" wp14:anchorId="0800E1CE" wp14:editId="7CB0E788">
                      <wp:simplePos x="0" y="0"/>
                      <wp:positionH relativeFrom="column">
                        <wp:posOffset>0</wp:posOffset>
                      </wp:positionH>
                      <wp:positionV relativeFrom="paragraph">
                        <wp:posOffset>0</wp:posOffset>
                      </wp:positionV>
                      <wp:extent cx="190500" cy="266700"/>
                      <wp:effectExtent l="0" t="0" r="0" b="0"/>
                      <wp:wrapNone/>
                      <wp:docPr id="850434703" name="Cuadro de texto 60">
                        <a:extLst xmlns:a="http://schemas.openxmlformats.org/drawingml/2006/main">
                          <a:ext uri="{FF2B5EF4-FFF2-40B4-BE49-F238E27FC236}">
                            <a16:creationId xmlns:a16="http://schemas.microsoft.com/office/drawing/2014/main" id="{6B3A7BA3-1B27-46F9-9F08-D827273614E5}"/>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6428A4E5" id="Cuadro de texto 60" o:spid="_x0000_s1026" type="#_x0000_t202" style="position:absolute;margin-left:0;margin-top:0;width:15pt;height:21pt;z-index:251945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47008" behindDoc="0" locked="0" layoutInCell="1" allowOverlap="1" wp14:anchorId="24E34220" wp14:editId="1F9B3EC4">
                      <wp:simplePos x="0" y="0"/>
                      <wp:positionH relativeFrom="column">
                        <wp:posOffset>0</wp:posOffset>
                      </wp:positionH>
                      <wp:positionV relativeFrom="paragraph">
                        <wp:posOffset>0</wp:posOffset>
                      </wp:positionV>
                      <wp:extent cx="190500" cy="266700"/>
                      <wp:effectExtent l="0" t="0" r="0" b="0"/>
                      <wp:wrapNone/>
                      <wp:docPr id="276529233" name="Cuadro de texto 59">
                        <a:extLst xmlns:a="http://schemas.openxmlformats.org/drawingml/2006/main">
                          <a:ext uri="{FF2B5EF4-FFF2-40B4-BE49-F238E27FC236}">
                            <a16:creationId xmlns:a16="http://schemas.microsoft.com/office/drawing/2014/main" id="{AEF76087-A2B1-4092-A406-E8CD53E31584}"/>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763FAF96" id="Cuadro de texto 59" o:spid="_x0000_s1026" type="#_x0000_t202" style="position:absolute;margin-left:0;margin-top:0;width:15pt;height:21pt;z-index:251947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48032" behindDoc="0" locked="0" layoutInCell="1" allowOverlap="1" wp14:anchorId="3D6C987F" wp14:editId="3484EE18">
                      <wp:simplePos x="0" y="0"/>
                      <wp:positionH relativeFrom="column">
                        <wp:posOffset>0</wp:posOffset>
                      </wp:positionH>
                      <wp:positionV relativeFrom="paragraph">
                        <wp:posOffset>0</wp:posOffset>
                      </wp:positionV>
                      <wp:extent cx="190500" cy="266700"/>
                      <wp:effectExtent l="0" t="0" r="0" b="0"/>
                      <wp:wrapNone/>
                      <wp:docPr id="296321502" name="Cuadro de texto 58">
                        <a:extLst xmlns:a="http://schemas.openxmlformats.org/drawingml/2006/main">
                          <a:ext uri="{FF2B5EF4-FFF2-40B4-BE49-F238E27FC236}">
                            <a16:creationId xmlns:a16="http://schemas.microsoft.com/office/drawing/2014/main" id="{A317016A-A71B-4EB8-9BDE-537C5934D774}"/>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16C1C719" id="Cuadro de texto 58" o:spid="_x0000_s1026" type="#_x0000_t202" style="position:absolute;margin-left:0;margin-top:0;width:15pt;height:21pt;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49056" behindDoc="0" locked="0" layoutInCell="1" allowOverlap="1" wp14:anchorId="0A2315EF" wp14:editId="788A2DD2">
                      <wp:simplePos x="0" y="0"/>
                      <wp:positionH relativeFrom="column">
                        <wp:posOffset>0</wp:posOffset>
                      </wp:positionH>
                      <wp:positionV relativeFrom="paragraph">
                        <wp:posOffset>0</wp:posOffset>
                      </wp:positionV>
                      <wp:extent cx="190500" cy="266700"/>
                      <wp:effectExtent l="0" t="0" r="0" b="0"/>
                      <wp:wrapNone/>
                      <wp:docPr id="54487775" name="Cuadro de texto 57">
                        <a:extLst xmlns:a="http://schemas.openxmlformats.org/drawingml/2006/main">
                          <a:ext uri="{FF2B5EF4-FFF2-40B4-BE49-F238E27FC236}">
                            <a16:creationId xmlns:a16="http://schemas.microsoft.com/office/drawing/2014/main" id="{73C8117F-C8E7-408C-9305-BBFF1C0B583A}"/>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2F352FA1" id="Cuadro de texto 57" o:spid="_x0000_s1026" type="#_x0000_t202" style="position:absolute;margin-left:0;margin-top:0;width:15pt;height:21pt;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50080" behindDoc="0" locked="0" layoutInCell="1" allowOverlap="1" wp14:anchorId="7F0D2479" wp14:editId="7A137775">
                      <wp:simplePos x="0" y="0"/>
                      <wp:positionH relativeFrom="column">
                        <wp:posOffset>0</wp:posOffset>
                      </wp:positionH>
                      <wp:positionV relativeFrom="paragraph">
                        <wp:posOffset>0</wp:posOffset>
                      </wp:positionV>
                      <wp:extent cx="190500" cy="266700"/>
                      <wp:effectExtent l="0" t="0" r="0" b="0"/>
                      <wp:wrapNone/>
                      <wp:docPr id="1708551058" name="Cuadro de texto 56">
                        <a:extLst xmlns:a="http://schemas.openxmlformats.org/drawingml/2006/main">
                          <a:ext uri="{FF2B5EF4-FFF2-40B4-BE49-F238E27FC236}">
                            <a16:creationId xmlns:a16="http://schemas.microsoft.com/office/drawing/2014/main" id="{7C9FD18C-F9D2-458E-8D09-F9C07C4D28E4}"/>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70234352" id="Cuadro de texto 56" o:spid="_x0000_s1026" type="#_x0000_t202" style="position:absolute;margin-left:0;margin-top:0;width:15pt;height:21pt;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51104" behindDoc="0" locked="0" layoutInCell="1" allowOverlap="1" wp14:anchorId="363D2E11" wp14:editId="39C72E99">
                      <wp:simplePos x="0" y="0"/>
                      <wp:positionH relativeFrom="column">
                        <wp:posOffset>0</wp:posOffset>
                      </wp:positionH>
                      <wp:positionV relativeFrom="paragraph">
                        <wp:posOffset>0</wp:posOffset>
                      </wp:positionV>
                      <wp:extent cx="190500" cy="266700"/>
                      <wp:effectExtent l="0" t="0" r="0" b="0"/>
                      <wp:wrapNone/>
                      <wp:docPr id="804260249" name="Cuadro de texto 55">
                        <a:extLst xmlns:a="http://schemas.openxmlformats.org/drawingml/2006/main">
                          <a:ext uri="{FF2B5EF4-FFF2-40B4-BE49-F238E27FC236}">
                            <a16:creationId xmlns:a16="http://schemas.microsoft.com/office/drawing/2014/main" id="{5D20FD7D-F2BD-4623-926A-1751198F8A7C}"/>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3753B498" id="Cuadro de texto 55" o:spid="_x0000_s1026" type="#_x0000_t202" style="position:absolute;margin-left:0;margin-top:0;width:15pt;height:21pt;z-index:25195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52128" behindDoc="0" locked="0" layoutInCell="1" allowOverlap="1" wp14:anchorId="641D229B" wp14:editId="5A979F82">
                      <wp:simplePos x="0" y="0"/>
                      <wp:positionH relativeFrom="column">
                        <wp:posOffset>0</wp:posOffset>
                      </wp:positionH>
                      <wp:positionV relativeFrom="paragraph">
                        <wp:posOffset>0</wp:posOffset>
                      </wp:positionV>
                      <wp:extent cx="190500" cy="266700"/>
                      <wp:effectExtent l="0" t="0" r="0" b="0"/>
                      <wp:wrapNone/>
                      <wp:docPr id="1884783613" name="Cuadro de texto 54">
                        <a:extLst xmlns:a="http://schemas.openxmlformats.org/drawingml/2006/main">
                          <a:ext uri="{FF2B5EF4-FFF2-40B4-BE49-F238E27FC236}">
                            <a16:creationId xmlns:a16="http://schemas.microsoft.com/office/drawing/2014/main" id="{FB16F35F-E907-426A-99CC-563156AAE5A4}"/>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78535782" id="Cuadro de texto 54" o:spid="_x0000_s1026" type="#_x0000_t202" style="position:absolute;margin-left:0;margin-top:0;width:15pt;height:21pt;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53152" behindDoc="0" locked="0" layoutInCell="1" allowOverlap="1" wp14:anchorId="4CC58BBE" wp14:editId="27622B0C">
                      <wp:simplePos x="0" y="0"/>
                      <wp:positionH relativeFrom="column">
                        <wp:posOffset>0</wp:posOffset>
                      </wp:positionH>
                      <wp:positionV relativeFrom="paragraph">
                        <wp:posOffset>0</wp:posOffset>
                      </wp:positionV>
                      <wp:extent cx="190500" cy="266700"/>
                      <wp:effectExtent l="0" t="0" r="0" b="0"/>
                      <wp:wrapNone/>
                      <wp:docPr id="756825351" name="Cuadro de texto 53">
                        <a:extLst xmlns:a="http://schemas.openxmlformats.org/drawingml/2006/main">
                          <a:ext uri="{FF2B5EF4-FFF2-40B4-BE49-F238E27FC236}">
                            <a16:creationId xmlns:a16="http://schemas.microsoft.com/office/drawing/2014/main" id="{074E4D5D-5AA8-4ACA-A49F-20FCC70DC021}"/>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1044672F" id="Cuadro de texto 53" o:spid="_x0000_s1026" type="#_x0000_t202" style="position:absolute;margin-left:0;margin-top:0;width:15pt;height:21pt;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54176" behindDoc="0" locked="0" layoutInCell="1" allowOverlap="1" wp14:anchorId="518EE664" wp14:editId="767C28A8">
                      <wp:simplePos x="0" y="0"/>
                      <wp:positionH relativeFrom="column">
                        <wp:posOffset>0</wp:posOffset>
                      </wp:positionH>
                      <wp:positionV relativeFrom="paragraph">
                        <wp:posOffset>0</wp:posOffset>
                      </wp:positionV>
                      <wp:extent cx="190500" cy="266700"/>
                      <wp:effectExtent l="0" t="0" r="0" b="0"/>
                      <wp:wrapNone/>
                      <wp:docPr id="531699939" name="Cuadro de texto 52">
                        <a:extLst xmlns:a="http://schemas.openxmlformats.org/drawingml/2006/main">
                          <a:ext uri="{FF2B5EF4-FFF2-40B4-BE49-F238E27FC236}">
                            <a16:creationId xmlns:a16="http://schemas.microsoft.com/office/drawing/2014/main" id="{B36B4E8D-5FC0-4FA1-BEAC-7A70455E271B}"/>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3A7A44A1" id="Cuadro de texto 52" o:spid="_x0000_s1026" type="#_x0000_t202" style="position:absolute;margin-left:0;margin-top:0;width:15pt;height:21pt;z-index:25195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55200" behindDoc="0" locked="0" layoutInCell="1" allowOverlap="1" wp14:anchorId="72297985" wp14:editId="24D0BE68">
                      <wp:simplePos x="0" y="0"/>
                      <wp:positionH relativeFrom="column">
                        <wp:posOffset>0</wp:posOffset>
                      </wp:positionH>
                      <wp:positionV relativeFrom="paragraph">
                        <wp:posOffset>0</wp:posOffset>
                      </wp:positionV>
                      <wp:extent cx="190500" cy="266700"/>
                      <wp:effectExtent l="0" t="0" r="0" b="0"/>
                      <wp:wrapNone/>
                      <wp:docPr id="2023515236" name="Cuadro de texto 51">
                        <a:extLst xmlns:a="http://schemas.openxmlformats.org/drawingml/2006/main">
                          <a:ext uri="{FF2B5EF4-FFF2-40B4-BE49-F238E27FC236}">
                            <a16:creationId xmlns:a16="http://schemas.microsoft.com/office/drawing/2014/main" id="{87B736FE-58B1-4C15-82C3-EEAD1DD6AB39}"/>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041C8FF0" id="Cuadro de texto 51" o:spid="_x0000_s1026" type="#_x0000_t202" style="position:absolute;margin-left:0;margin-top:0;width:15pt;height:21pt;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56224" behindDoc="0" locked="0" layoutInCell="1" allowOverlap="1" wp14:anchorId="3C27D270" wp14:editId="602D7E3C">
                      <wp:simplePos x="0" y="0"/>
                      <wp:positionH relativeFrom="column">
                        <wp:posOffset>0</wp:posOffset>
                      </wp:positionH>
                      <wp:positionV relativeFrom="paragraph">
                        <wp:posOffset>0</wp:posOffset>
                      </wp:positionV>
                      <wp:extent cx="190500" cy="266700"/>
                      <wp:effectExtent l="0" t="0" r="0" b="0"/>
                      <wp:wrapNone/>
                      <wp:docPr id="1847899787" name="Cuadro de texto 50">
                        <a:extLst xmlns:a="http://schemas.openxmlformats.org/drawingml/2006/main">
                          <a:ext uri="{FF2B5EF4-FFF2-40B4-BE49-F238E27FC236}">
                            <a16:creationId xmlns:a16="http://schemas.microsoft.com/office/drawing/2014/main" id="{3A725983-A0E5-4BC8-A0DD-5B0073ABF8A2}"/>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4E223FBD" id="Cuadro de texto 50" o:spid="_x0000_s1026" type="#_x0000_t202" style="position:absolute;margin-left:0;margin-top:0;width:15pt;height:21pt;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57248" behindDoc="0" locked="0" layoutInCell="1" allowOverlap="1" wp14:anchorId="5EC0D48C" wp14:editId="4EEF8573">
                      <wp:simplePos x="0" y="0"/>
                      <wp:positionH relativeFrom="column">
                        <wp:posOffset>0</wp:posOffset>
                      </wp:positionH>
                      <wp:positionV relativeFrom="paragraph">
                        <wp:posOffset>0</wp:posOffset>
                      </wp:positionV>
                      <wp:extent cx="190500" cy="266700"/>
                      <wp:effectExtent l="0" t="0" r="0" b="0"/>
                      <wp:wrapNone/>
                      <wp:docPr id="26" name="Cuadro de texto 49">
                        <a:extLst xmlns:a="http://schemas.openxmlformats.org/drawingml/2006/main">
                          <a:ext uri="{FF2B5EF4-FFF2-40B4-BE49-F238E27FC236}">
                            <a16:creationId xmlns:a16="http://schemas.microsoft.com/office/drawing/2014/main" id="{31FC0086-E1AB-4BCF-81B8-C4E3D2DC4C21}"/>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59DE7771" id="Cuadro de texto 49" o:spid="_x0000_s1026" type="#_x0000_t202" style="position:absolute;margin-left:0;margin-top:0;width:15pt;height:21pt;z-index:25195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58272" behindDoc="0" locked="0" layoutInCell="1" allowOverlap="1" wp14:anchorId="26A6F21A" wp14:editId="53AE1019">
                      <wp:simplePos x="0" y="0"/>
                      <wp:positionH relativeFrom="column">
                        <wp:posOffset>0</wp:posOffset>
                      </wp:positionH>
                      <wp:positionV relativeFrom="paragraph">
                        <wp:posOffset>0</wp:posOffset>
                      </wp:positionV>
                      <wp:extent cx="190500" cy="266700"/>
                      <wp:effectExtent l="0" t="0" r="0" b="0"/>
                      <wp:wrapNone/>
                      <wp:docPr id="27" name="Cuadro de texto 48">
                        <a:extLst xmlns:a="http://schemas.openxmlformats.org/drawingml/2006/main">
                          <a:ext uri="{FF2B5EF4-FFF2-40B4-BE49-F238E27FC236}">
                            <a16:creationId xmlns:a16="http://schemas.microsoft.com/office/drawing/2014/main" id="{8AAF2262-061F-4547-A08D-2646ADF0DA0D}"/>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6768211A" id="Cuadro de texto 48" o:spid="_x0000_s1026" type="#_x0000_t202" style="position:absolute;margin-left:0;margin-top:0;width:15pt;height:21pt;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59296" behindDoc="0" locked="0" layoutInCell="1" allowOverlap="1" wp14:anchorId="6DA290DB" wp14:editId="4094BCEA">
                      <wp:simplePos x="0" y="0"/>
                      <wp:positionH relativeFrom="column">
                        <wp:posOffset>0</wp:posOffset>
                      </wp:positionH>
                      <wp:positionV relativeFrom="paragraph">
                        <wp:posOffset>0</wp:posOffset>
                      </wp:positionV>
                      <wp:extent cx="190500" cy="266700"/>
                      <wp:effectExtent l="0" t="0" r="0" b="0"/>
                      <wp:wrapNone/>
                      <wp:docPr id="28" name="Cuadro de texto 47">
                        <a:extLst xmlns:a="http://schemas.openxmlformats.org/drawingml/2006/main">
                          <a:ext uri="{FF2B5EF4-FFF2-40B4-BE49-F238E27FC236}">
                            <a16:creationId xmlns:a16="http://schemas.microsoft.com/office/drawing/2014/main" id="{AB8FF2CF-9D1F-4536-BAC4-0F4446A60C84}"/>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70138D1F" id="Cuadro de texto 47" o:spid="_x0000_s1026" type="#_x0000_t202" style="position:absolute;margin-left:0;margin-top:0;width:15pt;height:21pt;z-index:25195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60320" behindDoc="0" locked="0" layoutInCell="1" allowOverlap="1" wp14:anchorId="109C115B" wp14:editId="6AC2A004">
                      <wp:simplePos x="0" y="0"/>
                      <wp:positionH relativeFrom="column">
                        <wp:posOffset>0</wp:posOffset>
                      </wp:positionH>
                      <wp:positionV relativeFrom="paragraph">
                        <wp:posOffset>0</wp:posOffset>
                      </wp:positionV>
                      <wp:extent cx="190500" cy="266700"/>
                      <wp:effectExtent l="0" t="0" r="0" b="0"/>
                      <wp:wrapNone/>
                      <wp:docPr id="1715206142" name="Cuadro de texto 46">
                        <a:extLst xmlns:a="http://schemas.openxmlformats.org/drawingml/2006/main">
                          <a:ext uri="{FF2B5EF4-FFF2-40B4-BE49-F238E27FC236}">
                            <a16:creationId xmlns:a16="http://schemas.microsoft.com/office/drawing/2014/main" id="{7F1551D0-EDFD-4C22-BCD7-AB0BBC5E3D85}"/>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5260E908" id="Cuadro de texto 46" o:spid="_x0000_s1026" type="#_x0000_t202" style="position:absolute;margin-left:0;margin-top:0;width:15pt;height:21pt;z-index:25196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61344" behindDoc="0" locked="0" layoutInCell="1" allowOverlap="1" wp14:anchorId="4E5283D5" wp14:editId="0D920A76">
                      <wp:simplePos x="0" y="0"/>
                      <wp:positionH relativeFrom="column">
                        <wp:posOffset>0</wp:posOffset>
                      </wp:positionH>
                      <wp:positionV relativeFrom="paragraph">
                        <wp:posOffset>0</wp:posOffset>
                      </wp:positionV>
                      <wp:extent cx="190500" cy="266700"/>
                      <wp:effectExtent l="0" t="0" r="0" b="0"/>
                      <wp:wrapNone/>
                      <wp:docPr id="1956920817" name="Cuadro de texto 45">
                        <a:extLst xmlns:a="http://schemas.openxmlformats.org/drawingml/2006/main">
                          <a:ext uri="{FF2B5EF4-FFF2-40B4-BE49-F238E27FC236}">
                            <a16:creationId xmlns:a16="http://schemas.microsoft.com/office/drawing/2014/main" id="{3C83243B-0369-4C4A-AEB9-12961A595749}"/>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7CA926F4" id="Cuadro de texto 45" o:spid="_x0000_s1026" type="#_x0000_t202" style="position:absolute;margin-left:0;margin-top:0;width:15pt;height:21pt;z-index:25196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62368" behindDoc="0" locked="0" layoutInCell="1" allowOverlap="1" wp14:anchorId="4E986FEC" wp14:editId="16C8151C">
                      <wp:simplePos x="0" y="0"/>
                      <wp:positionH relativeFrom="column">
                        <wp:posOffset>0</wp:posOffset>
                      </wp:positionH>
                      <wp:positionV relativeFrom="paragraph">
                        <wp:posOffset>0</wp:posOffset>
                      </wp:positionV>
                      <wp:extent cx="190500" cy="266700"/>
                      <wp:effectExtent l="0" t="0" r="0" b="0"/>
                      <wp:wrapNone/>
                      <wp:docPr id="31" name="Cuadro de texto 44">
                        <a:extLst xmlns:a="http://schemas.openxmlformats.org/drawingml/2006/main">
                          <a:ext uri="{FF2B5EF4-FFF2-40B4-BE49-F238E27FC236}">
                            <a16:creationId xmlns:a16="http://schemas.microsoft.com/office/drawing/2014/main" id="{87DEB2D5-A7F5-40A9-AF14-F2E75FBC660E}"/>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028D67B2" id="Cuadro de texto 44" o:spid="_x0000_s1026" type="#_x0000_t202" style="position:absolute;margin-left:0;margin-top:0;width:15pt;height:21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63392" behindDoc="0" locked="0" layoutInCell="1" allowOverlap="1" wp14:anchorId="490AA001" wp14:editId="6F20243B">
                      <wp:simplePos x="0" y="0"/>
                      <wp:positionH relativeFrom="column">
                        <wp:posOffset>0</wp:posOffset>
                      </wp:positionH>
                      <wp:positionV relativeFrom="paragraph">
                        <wp:posOffset>0</wp:posOffset>
                      </wp:positionV>
                      <wp:extent cx="190500" cy="266700"/>
                      <wp:effectExtent l="0" t="0" r="0" b="0"/>
                      <wp:wrapNone/>
                      <wp:docPr id="32" name="Cuadro de texto 43">
                        <a:extLst xmlns:a="http://schemas.openxmlformats.org/drawingml/2006/main">
                          <a:ext uri="{FF2B5EF4-FFF2-40B4-BE49-F238E27FC236}">
                            <a16:creationId xmlns:a16="http://schemas.microsoft.com/office/drawing/2014/main" id="{2F88F81A-54AF-4B72-9E98-174CAC73A331}"/>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72F7C0DF" id="Cuadro de texto 43" o:spid="_x0000_s1026" type="#_x0000_t202" style="position:absolute;margin-left:0;margin-top:0;width:15pt;height:21pt;z-index:25196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64416" behindDoc="0" locked="0" layoutInCell="1" allowOverlap="1" wp14:anchorId="37A91616" wp14:editId="20377536">
                      <wp:simplePos x="0" y="0"/>
                      <wp:positionH relativeFrom="column">
                        <wp:posOffset>0</wp:posOffset>
                      </wp:positionH>
                      <wp:positionV relativeFrom="paragraph">
                        <wp:posOffset>0</wp:posOffset>
                      </wp:positionV>
                      <wp:extent cx="190500" cy="266700"/>
                      <wp:effectExtent l="0" t="0" r="0" b="0"/>
                      <wp:wrapNone/>
                      <wp:docPr id="1744078216" name="Cuadro de texto 42">
                        <a:extLst xmlns:a="http://schemas.openxmlformats.org/drawingml/2006/main">
                          <a:ext uri="{FF2B5EF4-FFF2-40B4-BE49-F238E27FC236}">
                            <a16:creationId xmlns:a16="http://schemas.microsoft.com/office/drawing/2014/main" id="{95FB71C2-331F-44A9-B72D-B4C6D93B015D}"/>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5F2E9053" id="Cuadro de texto 42" o:spid="_x0000_s1026" type="#_x0000_t202" style="position:absolute;margin-left:0;margin-top:0;width:15pt;height:21pt;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65440" behindDoc="0" locked="0" layoutInCell="1" allowOverlap="1" wp14:anchorId="6CC12E05" wp14:editId="462249A2">
                      <wp:simplePos x="0" y="0"/>
                      <wp:positionH relativeFrom="column">
                        <wp:posOffset>0</wp:posOffset>
                      </wp:positionH>
                      <wp:positionV relativeFrom="paragraph">
                        <wp:posOffset>0</wp:posOffset>
                      </wp:positionV>
                      <wp:extent cx="190500" cy="266700"/>
                      <wp:effectExtent l="0" t="0" r="0" b="0"/>
                      <wp:wrapNone/>
                      <wp:docPr id="1385891453" name="Cuadro de texto 41">
                        <a:extLst xmlns:a="http://schemas.openxmlformats.org/drawingml/2006/main">
                          <a:ext uri="{FF2B5EF4-FFF2-40B4-BE49-F238E27FC236}">
                            <a16:creationId xmlns:a16="http://schemas.microsoft.com/office/drawing/2014/main" id="{DD0B8E50-65E3-4A28-8C02-8739A8DC7942}"/>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7606A300" id="Cuadro de texto 41" o:spid="_x0000_s1026" type="#_x0000_t202" style="position:absolute;margin-left:0;margin-top:0;width:15pt;height:21pt;z-index:25196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66464" behindDoc="0" locked="0" layoutInCell="1" allowOverlap="1" wp14:anchorId="4A0F6276" wp14:editId="7538EE9F">
                      <wp:simplePos x="0" y="0"/>
                      <wp:positionH relativeFrom="column">
                        <wp:posOffset>0</wp:posOffset>
                      </wp:positionH>
                      <wp:positionV relativeFrom="paragraph">
                        <wp:posOffset>0</wp:posOffset>
                      </wp:positionV>
                      <wp:extent cx="190500" cy="266700"/>
                      <wp:effectExtent l="0" t="0" r="0" b="0"/>
                      <wp:wrapNone/>
                      <wp:docPr id="1917723715" name="Cuadro de texto 40">
                        <a:extLst xmlns:a="http://schemas.openxmlformats.org/drawingml/2006/main">
                          <a:ext uri="{FF2B5EF4-FFF2-40B4-BE49-F238E27FC236}">
                            <a16:creationId xmlns:a16="http://schemas.microsoft.com/office/drawing/2014/main" id="{9BEBB010-43CB-46BB-8062-6E0F67788CB0}"/>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4729815C" id="Cuadro de texto 40" o:spid="_x0000_s1026" type="#_x0000_t202" style="position:absolute;margin-left:0;margin-top:0;width:15pt;height:21pt;z-index:25196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67488" behindDoc="0" locked="0" layoutInCell="1" allowOverlap="1" wp14:anchorId="4B413164" wp14:editId="693FC6D2">
                      <wp:simplePos x="0" y="0"/>
                      <wp:positionH relativeFrom="column">
                        <wp:posOffset>0</wp:posOffset>
                      </wp:positionH>
                      <wp:positionV relativeFrom="paragraph">
                        <wp:posOffset>0</wp:posOffset>
                      </wp:positionV>
                      <wp:extent cx="190500" cy="266700"/>
                      <wp:effectExtent l="0" t="0" r="0" b="0"/>
                      <wp:wrapNone/>
                      <wp:docPr id="273790217" name="Cuadro de texto 39">
                        <a:extLst xmlns:a="http://schemas.openxmlformats.org/drawingml/2006/main">
                          <a:ext uri="{FF2B5EF4-FFF2-40B4-BE49-F238E27FC236}">
                            <a16:creationId xmlns:a16="http://schemas.microsoft.com/office/drawing/2014/main" id="{CCD71017-73DD-4BAF-BD3B-5C590AC3CD1F}"/>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3F8D67A5" id="Cuadro de texto 39" o:spid="_x0000_s1026" type="#_x0000_t202" style="position:absolute;margin-left:0;margin-top:0;width:15pt;height:21pt;z-index:25196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68512" behindDoc="0" locked="0" layoutInCell="1" allowOverlap="1" wp14:anchorId="1F10B215" wp14:editId="564A46A9">
                      <wp:simplePos x="0" y="0"/>
                      <wp:positionH relativeFrom="column">
                        <wp:posOffset>0</wp:posOffset>
                      </wp:positionH>
                      <wp:positionV relativeFrom="paragraph">
                        <wp:posOffset>0</wp:posOffset>
                      </wp:positionV>
                      <wp:extent cx="190500" cy="266700"/>
                      <wp:effectExtent l="0" t="0" r="0" b="0"/>
                      <wp:wrapNone/>
                      <wp:docPr id="1554882976" name="Cuadro de texto 38">
                        <a:extLst xmlns:a="http://schemas.openxmlformats.org/drawingml/2006/main">
                          <a:ext uri="{FF2B5EF4-FFF2-40B4-BE49-F238E27FC236}">
                            <a16:creationId xmlns:a16="http://schemas.microsoft.com/office/drawing/2014/main" id="{D373E977-4CAF-4AC3-AAD5-5857D9CFC531}"/>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3DB9AFFF" id="Cuadro de texto 38" o:spid="_x0000_s1026" type="#_x0000_t202" style="position:absolute;margin-left:0;margin-top:0;width:15pt;height:21pt;z-index:25196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p>
        </w:tc>
        <w:tc>
          <w:tcPr>
            <w:tcW w:w="1134" w:type="dxa"/>
            <w:vAlign w:val="center"/>
            <w:hideMark/>
          </w:tcPr>
          <w:p w14:paraId="40511F55" w14:textId="77777777" w:rsidR="00F62B78" w:rsidRPr="00F62B78" w:rsidRDefault="00F62B78" w:rsidP="006D4C21">
            <w:pPr>
              <w:spacing w:after="0" w:line="276" w:lineRule="auto"/>
              <w:jc w:val="center"/>
              <w:rPr>
                <w:rFonts w:ascii="Arial Narrow" w:hAnsi="Arial Narrow"/>
                <w:szCs w:val="20"/>
              </w:rPr>
            </w:pPr>
            <w:r w:rsidRPr="00F62B78">
              <w:rPr>
                <w:rFonts w:ascii="Arial Narrow" w:hAnsi="Arial Narrow"/>
                <w:szCs w:val="20"/>
              </w:rPr>
              <w:t>m3</w:t>
            </w:r>
          </w:p>
        </w:tc>
        <w:tc>
          <w:tcPr>
            <w:tcW w:w="1134" w:type="dxa"/>
            <w:vAlign w:val="center"/>
            <w:hideMark/>
          </w:tcPr>
          <w:p w14:paraId="032BD860" w14:textId="77777777" w:rsidR="00F62B78" w:rsidRPr="00F62B78" w:rsidRDefault="00F62B78" w:rsidP="006D4C21">
            <w:pPr>
              <w:spacing w:after="0" w:line="276" w:lineRule="auto"/>
              <w:jc w:val="center"/>
              <w:rPr>
                <w:rFonts w:ascii="Arial Narrow" w:hAnsi="Arial Narrow"/>
                <w:szCs w:val="20"/>
              </w:rPr>
            </w:pPr>
            <w:r w:rsidRPr="00F62B78">
              <w:rPr>
                <w:rFonts w:ascii="Arial Narrow" w:hAnsi="Arial Narrow"/>
                <w:szCs w:val="20"/>
              </w:rPr>
              <w:t>10,12</w:t>
            </w:r>
          </w:p>
        </w:tc>
      </w:tr>
      <w:tr w:rsidR="00F62B78" w:rsidRPr="00F62B78" w14:paraId="20463C3F" w14:textId="77777777" w:rsidTr="00511B5E">
        <w:trPr>
          <w:trHeight w:val="20"/>
        </w:trPr>
        <w:tc>
          <w:tcPr>
            <w:tcW w:w="757" w:type="dxa"/>
            <w:vAlign w:val="center"/>
            <w:hideMark/>
          </w:tcPr>
          <w:p w14:paraId="7F6AAF8B"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1.2</w:t>
            </w:r>
          </w:p>
        </w:tc>
        <w:tc>
          <w:tcPr>
            <w:tcW w:w="6609" w:type="dxa"/>
            <w:noWrap/>
            <w:vAlign w:val="bottom"/>
            <w:hideMark/>
          </w:tcPr>
          <w:p w14:paraId="1613A943" w14:textId="2143FE66" w:rsidR="00F62B78" w:rsidRPr="00F62B78" w:rsidRDefault="00F62B78" w:rsidP="006D4C21">
            <w:pPr>
              <w:spacing w:after="0" w:line="276" w:lineRule="auto"/>
              <w:jc w:val="left"/>
              <w:rPr>
                <w:rFonts w:ascii="Aptos Narrow" w:hAnsi="Aptos Narrow"/>
                <w:color w:val="000000"/>
                <w:sz w:val="22"/>
              </w:rPr>
            </w:pPr>
            <w:r w:rsidRPr="00F62B78">
              <w:rPr>
                <w:rFonts w:ascii="Aptos Narrow" w:hAnsi="Aptos Narrow"/>
                <w:noProof/>
                <w:color w:val="000000"/>
                <w:sz w:val="22"/>
              </w:rPr>
              <mc:AlternateContent>
                <mc:Choice Requires="wps">
                  <w:drawing>
                    <wp:anchor distT="0" distB="0" distL="114300" distR="114300" simplePos="0" relativeHeight="251969536" behindDoc="0" locked="0" layoutInCell="1" allowOverlap="1" wp14:anchorId="5E8C808E" wp14:editId="3023464D">
                      <wp:simplePos x="0" y="0"/>
                      <wp:positionH relativeFrom="column">
                        <wp:posOffset>0</wp:posOffset>
                      </wp:positionH>
                      <wp:positionV relativeFrom="paragraph">
                        <wp:posOffset>0</wp:posOffset>
                      </wp:positionV>
                      <wp:extent cx="190500" cy="266700"/>
                      <wp:effectExtent l="0" t="0" r="0" b="0"/>
                      <wp:wrapNone/>
                      <wp:docPr id="1035859175" name="Cuadro de texto 37">
                        <a:extLst xmlns:a="http://schemas.openxmlformats.org/drawingml/2006/main">
                          <a:ext uri="{FF2B5EF4-FFF2-40B4-BE49-F238E27FC236}">
                            <a16:creationId xmlns:a16="http://schemas.microsoft.com/office/drawing/2014/main" id="{D0DD3659-619A-4814-AC98-F74C1CA472FF}"/>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28EF4420" id="Cuadro de texto 37" o:spid="_x0000_s1026" type="#_x0000_t202" style="position:absolute;margin-left:0;margin-top:0;width:15pt;height:21pt;z-index:25196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70560" behindDoc="0" locked="0" layoutInCell="1" allowOverlap="1" wp14:anchorId="4F2CB8E0" wp14:editId="15E46ED6">
                      <wp:simplePos x="0" y="0"/>
                      <wp:positionH relativeFrom="column">
                        <wp:posOffset>0</wp:posOffset>
                      </wp:positionH>
                      <wp:positionV relativeFrom="paragraph">
                        <wp:posOffset>0</wp:posOffset>
                      </wp:positionV>
                      <wp:extent cx="190500" cy="266700"/>
                      <wp:effectExtent l="0" t="0" r="0" b="0"/>
                      <wp:wrapNone/>
                      <wp:docPr id="1299441704" name="Cuadro de texto 36">
                        <a:extLst xmlns:a="http://schemas.openxmlformats.org/drawingml/2006/main">
                          <a:ext uri="{FF2B5EF4-FFF2-40B4-BE49-F238E27FC236}">
                            <a16:creationId xmlns:a16="http://schemas.microsoft.com/office/drawing/2014/main" id="{76283013-27BD-4EC9-AE0F-F18B65411FC4}"/>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06F41A10" id="Cuadro de texto 36" o:spid="_x0000_s1026" type="#_x0000_t202" style="position:absolute;margin-left:0;margin-top:0;width:15pt;height:21pt;z-index:25197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71584" behindDoc="0" locked="0" layoutInCell="1" allowOverlap="1" wp14:anchorId="01BD5BCB" wp14:editId="0A6ECD20">
                      <wp:simplePos x="0" y="0"/>
                      <wp:positionH relativeFrom="column">
                        <wp:posOffset>0</wp:posOffset>
                      </wp:positionH>
                      <wp:positionV relativeFrom="paragraph">
                        <wp:posOffset>0</wp:posOffset>
                      </wp:positionV>
                      <wp:extent cx="190500" cy="266700"/>
                      <wp:effectExtent l="0" t="0" r="0" b="0"/>
                      <wp:wrapNone/>
                      <wp:docPr id="934648206" name="Cuadro de texto 35">
                        <a:extLst xmlns:a="http://schemas.openxmlformats.org/drawingml/2006/main">
                          <a:ext uri="{FF2B5EF4-FFF2-40B4-BE49-F238E27FC236}">
                            <a16:creationId xmlns:a16="http://schemas.microsoft.com/office/drawing/2014/main" id="{7417923B-C9C7-4058-A949-B099657C7721}"/>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26184E55" id="Cuadro de texto 35" o:spid="_x0000_s1026" type="#_x0000_t202" style="position:absolute;margin-left:0;margin-top:0;width:15pt;height:21pt;z-index:25197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72608" behindDoc="0" locked="0" layoutInCell="1" allowOverlap="1" wp14:anchorId="58773C3B" wp14:editId="0B2A907F">
                      <wp:simplePos x="0" y="0"/>
                      <wp:positionH relativeFrom="column">
                        <wp:posOffset>0</wp:posOffset>
                      </wp:positionH>
                      <wp:positionV relativeFrom="paragraph">
                        <wp:posOffset>0</wp:posOffset>
                      </wp:positionV>
                      <wp:extent cx="190500" cy="266700"/>
                      <wp:effectExtent l="0" t="0" r="0" b="0"/>
                      <wp:wrapNone/>
                      <wp:docPr id="1834162795" name="Cuadro de texto 34">
                        <a:extLst xmlns:a="http://schemas.openxmlformats.org/drawingml/2006/main">
                          <a:ext uri="{FF2B5EF4-FFF2-40B4-BE49-F238E27FC236}">
                            <a16:creationId xmlns:a16="http://schemas.microsoft.com/office/drawing/2014/main" id="{9D99544D-218B-41BD-B9ED-1BD07F6C3735}"/>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5C2D6D17" id="Cuadro de texto 34" o:spid="_x0000_s1026" type="#_x0000_t202" style="position:absolute;margin-left:0;margin-top:0;width:15pt;height:21pt;z-index:25197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73632" behindDoc="0" locked="0" layoutInCell="1" allowOverlap="1" wp14:anchorId="714E9A32" wp14:editId="529E2D40">
                      <wp:simplePos x="0" y="0"/>
                      <wp:positionH relativeFrom="column">
                        <wp:posOffset>0</wp:posOffset>
                      </wp:positionH>
                      <wp:positionV relativeFrom="paragraph">
                        <wp:posOffset>0</wp:posOffset>
                      </wp:positionV>
                      <wp:extent cx="190500" cy="266700"/>
                      <wp:effectExtent l="0" t="0" r="0" b="0"/>
                      <wp:wrapNone/>
                      <wp:docPr id="2013287284" name="Cuadro de texto 33">
                        <a:extLst xmlns:a="http://schemas.openxmlformats.org/drawingml/2006/main">
                          <a:ext uri="{FF2B5EF4-FFF2-40B4-BE49-F238E27FC236}">
                            <a16:creationId xmlns:a16="http://schemas.microsoft.com/office/drawing/2014/main" id="{559D9F5C-8355-4661-A907-B0FD67D05C25}"/>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2CEF1BD6" id="Cuadro de texto 33" o:spid="_x0000_s1026" type="#_x0000_t202" style="position:absolute;margin-left:0;margin-top:0;width:15pt;height:21pt;z-index:25197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74656" behindDoc="0" locked="0" layoutInCell="1" allowOverlap="1" wp14:anchorId="6F7E5D2F" wp14:editId="2D891D34">
                      <wp:simplePos x="0" y="0"/>
                      <wp:positionH relativeFrom="column">
                        <wp:posOffset>0</wp:posOffset>
                      </wp:positionH>
                      <wp:positionV relativeFrom="paragraph">
                        <wp:posOffset>0</wp:posOffset>
                      </wp:positionV>
                      <wp:extent cx="190500" cy="266700"/>
                      <wp:effectExtent l="0" t="0" r="0" b="0"/>
                      <wp:wrapNone/>
                      <wp:docPr id="1674974930" name="Cuadro de texto 32">
                        <a:extLst xmlns:a="http://schemas.openxmlformats.org/drawingml/2006/main">
                          <a:ext uri="{FF2B5EF4-FFF2-40B4-BE49-F238E27FC236}">
                            <a16:creationId xmlns:a16="http://schemas.microsoft.com/office/drawing/2014/main" id="{A7775EE1-A910-4750-AF0A-19E0A35861D6}"/>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2CF588F1" id="Cuadro de texto 32" o:spid="_x0000_s1026" type="#_x0000_t202" style="position:absolute;margin-left:0;margin-top:0;width:15pt;height:21pt;z-index:25197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75680" behindDoc="0" locked="0" layoutInCell="1" allowOverlap="1" wp14:anchorId="5DC9B900" wp14:editId="2A3D5491">
                      <wp:simplePos x="0" y="0"/>
                      <wp:positionH relativeFrom="column">
                        <wp:posOffset>0</wp:posOffset>
                      </wp:positionH>
                      <wp:positionV relativeFrom="paragraph">
                        <wp:posOffset>0</wp:posOffset>
                      </wp:positionV>
                      <wp:extent cx="190500" cy="266700"/>
                      <wp:effectExtent l="0" t="0" r="0" b="0"/>
                      <wp:wrapNone/>
                      <wp:docPr id="1282361867" name="Cuadro de texto 31">
                        <a:extLst xmlns:a="http://schemas.openxmlformats.org/drawingml/2006/main">
                          <a:ext uri="{FF2B5EF4-FFF2-40B4-BE49-F238E27FC236}">
                            <a16:creationId xmlns:a16="http://schemas.microsoft.com/office/drawing/2014/main" id="{AAC47AA5-DA76-4EFA-BAEC-1B90715A3A8B}"/>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749B29B4" id="Cuadro de texto 31" o:spid="_x0000_s1026" type="#_x0000_t202" style="position:absolute;margin-left:0;margin-top:0;width:15pt;height:21pt;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76704" behindDoc="0" locked="0" layoutInCell="1" allowOverlap="1" wp14:anchorId="1ECB289E" wp14:editId="72E6F3E1">
                      <wp:simplePos x="0" y="0"/>
                      <wp:positionH relativeFrom="column">
                        <wp:posOffset>0</wp:posOffset>
                      </wp:positionH>
                      <wp:positionV relativeFrom="paragraph">
                        <wp:posOffset>0</wp:posOffset>
                      </wp:positionV>
                      <wp:extent cx="190500" cy="266700"/>
                      <wp:effectExtent l="0" t="0" r="0" b="0"/>
                      <wp:wrapNone/>
                      <wp:docPr id="787955402" name="Cuadro de texto 30">
                        <a:extLst xmlns:a="http://schemas.openxmlformats.org/drawingml/2006/main">
                          <a:ext uri="{FF2B5EF4-FFF2-40B4-BE49-F238E27FC236}">
                            <a16:creationId xmlns:a16="http://schemas.microsoft.com/office/drawing/2014/main" id="{18313FF2-655B-4303-917B-CBCA10A01489}"/>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0F935DC3" id="Cuadro de texto 30" o:spid="_x0000_s1026" type="#_x0000_t202" style="position:absolute;margin-left:0;margin-top:0;width:15pt;height:21pt;z-index:25197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77728" behindDoc="0" locked="0" layoutInCell="1" allowOverlap="1" wp14:anchorId="72E1F349" wp14:editId="16031ACE">
                      <wp:simplePos x="0" y="0"/>
                      <wp:positionH relativeFrom="column">
                        <wp:posOffset>0</wp:posOffset>
                      </wp:positionH>
                      <wp:positionV relativeFrom="paragraph">
                        <wp:posOffset>0</wp:posOffset>
                      </wp:positionV>
                      <wp:extent cx="190500" cy="266700"/>
                      <wp:effectExtent l="0" t="0" r="0" b="0"/>
                      <wp:wrapNone/>
                      <wp:docPr id="1311027388" name="Cuadro de texto 29">
                        <a:extLst xmlns:a="http://schemas.openxmlformats.org/drawingml/2006/main">
                          <a:ext uri="{FF2B5EF4-FFF2-40B4-BE49-F238E27FC236}">
                            <a16:creationId xmlns:a16="http://schemas.microsoft.com/office/drawing/2014/main" id="{8539F840-8A42-4344-8DD0-702025FA6D36}"/>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5AA48B46" id="Cuadro de texto 29" o:spid="_x0000_s1026" type="#_x0000_t202" style="position:absolute;margin-left:0;margin-top:0;width:15pt;height:21pt;z-index:25197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78752" behindDoc="0" locked="0" layoutInCell="1" allowOverlap="1" wp14:anchorId="613F3912" wp14:editId="66895CD7">
                      <wp:simplePos x="0" y="0"/>
                      <wp:positionH relativeFrom="column">
                        <wp:posOffset>0</wp:posOffset>
                      </wp:positionH>
                      <wp:positionV relativeFrom="paragraph">
                        <wp:posOffset>0</wp:posOffset>
                      </wp:positionV>
                      <wp:extent cx="190500" cy="266700"/>
                      <wp:effectExtent l="0" t="0" r="0" b="0"/>
                      <wp:wrapNone/>
                      <wp:docPr id="431443164" name="Cuadro de texto 28">
                        <a:extLst xmlns:a="http://schemas.openxmlformats.org/drawingml/2006/main">
                          <a:ext uri="{FF2B5EF4-FFF2-40B4-BE49-F238E27FC236}">
                            <a16:creationId xmlns:a16="http://schemas.microsoft.com/office/drawing/2014/main" id="{657FB950-3D75-4B49-8847-A37F845A566B}"/>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376E03A3" id="Cuadro de texto 28" o:spid="_x0000_s1026" type="#_x0000_t202" style="position:absolute;margin-left:0;margin-top:0;width:15pt;height:21pt;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79776" behindDoc="0" locked="0" layoutInCell="1" allowOverlap="1" wp14:anchorId="517D43A0" wp14:editId="4B3AC3F0">
                      <wp:simplePos x="0" y="0"/>
                      <wp:positionH relativeFrom="column">
                        <wp:posOffset>0</wp:posOffset>
                      </wp:positionH>
                      <wp:positionV relativeFrom="paragraph">
                        <wp:posOffset>0</wp:posOffset>
                      </wp:positionV>
                      <wp:extent cx="190500" cy="266700"/>
                      <wp:effectExtent l="0" t="0" r="0" b="0"/>
                      <wp:wrapNone/>
                      <wp:docPr id="711465827" name="Cuadro de texto 27">
                        <a:extLst xmlns:a="http://schemas.openxmlformats.org/drawingml/2006/main">
                          <a:ext uri="{FF2B5EF4-FFF2-40B4-BE49-F238E27FC236}">
                            <a16:creationId xmlns:a16="http://schemas.microsoft.com/office/drawing/2014/main" id="{51B89333-DC6F-47F6-875F-5CF6C8C3DDCD}"/>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662CA102" id="Cuadro de texto 27" o:spid="_x0000_s1026" type="#_x0000_t202" style="position:absolute;margin-left:0;margin-top:0;width:15pt;height:21pt;z-index:25197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80800" behindDoc="0" locked="0" layoutInCell="1" allowOverlap="1" wp14:anchorId="4D983408" wp14:editId="28E62F96">
                      <wp:simplePos x="0" y="0"/>
                      <wp:positionH relativeFrom="column">
                        <wp:posOffset>0</wp:posOffset>
                      </wp:positionH>
                      <wp:positionV relativeFrom="paragraph">
                        <wp:posOffset>0</wp:posOffset>
                      </wp:positionV>
                      <wp:extent cx="190500" cy="266700"/>
                      <wp:effectExtent l="0" t="0" r="0" b="0"/>
                      <wp:wrapNone/>
                      <wp:docPr id="49" name="Cuadro de texto 26">
                        <a:extLst xmlns:a="http://schemas.openxmlformats.org/drawingml/2006/main">
                          <a:ext uri="{FF2B5EF4-FFF2-40B4-BE49-F238E27FC236}">
                            <a16:creationId xmlns:a16="http://schemas.microsoft.com/office/drawing/2014/main" id="{6293ECCF-BEC3-448E-877D-A3B833385CC4}"/>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5DB4E3F4" id="Cuadro de texto 26" o:spid="_x0000_s1026" type="#_x0000_t202" style="position:absolute;margin-left:0;margin-top:0;width:15pt;height:21pt;z-index:25198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81824" behindDoc="0" locked="0" layoutInCell="1" allowOverlap="1" wp14:anchorId="6310E7C1" wp14:editId="4E66152B">
                      <wp:simplePos x="0" y="0"/>
                      <wp:positionH relativeFrom="column">
                        <wp:posOffset>0</wp:posOffset>
                      </wp:positionH>
                      <wp:positionV relativeFrom="paragraph">
                        <wp:posOffset>0</wp:posOffset>
                      </wp:positionV>
                      <wp:extent cx="190500" cy="266700"/>
                      <wp:effectExtent l="0" t="0" r="0" b="0"/>
                      <wp:wrapNone/>
                      <wp:docPr id="50" name="Cuadro de texto 25">
                        <a:extLst xmlns:a="http://schemas.openxmlformats.org/drawingml/2006/main">
                          <a:ext uri="{FF2B5EF4-FFF2-40B4-BE49-F238E27FC236}">
                            <a16:creationId xmlns:a16="http://schemas.microsoft.com/office/drawing/2014/main" id="{AAA2827F-CD37-4ADA-ACD3-7E3FBC560293}"/>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7C7949DE" id="Cuadro de texto 25" o:spid="_x0000_s1026" type="#_x0000_t202" style="position:absolute;margin-left:0;margin-top:0;width:15pt;height:21pt;z-index:25198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82848" behindDoc="0" locked="0" layoutInCell="1" allowOverlap="1" wp14:anchorId="1A97B095" wp14:editId="7FFFDA59">
                      <wp:simplePos x="0" y="0"/>
                      <wp:positionH relativeFrom="column">
                        <wp:posOffset>0</wp:posOffset>
                      </wp:positionH>
                      <wp:positionV relativeFrom="paragraph">
                        <wp:posOffset>0</wp:posOffset>
                      </wp:positionV>
                      <wp:extent cx="190500" cy="266700"/>
                      <wp:effectExtent l="0" t="0" r="0" b="0"/>
                      <wp:wrapNone/>
                      <wp:docPr id="688686039" name="Cuadro de texto 24">
                        <a:extLst xmlns:a="http://schemas.openxmlformats.org/drawingml/2006/main">
                          <a:ext uri="{FF2B5EF4-FFF2-40B4-BE49-F238E27FC236}">
                            <a16:creationId xmlns:a16="http://schemas.microsoft.com/office/drawing/2014/main" id="{3644E858-4019-46F9-BBA6-20AE09CE5EB1}"/>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5755B212" id="Cuadro de texto 24" o:spid="_x0000_s1026" type="#_x0000_t202" style="position:absolute;margin-left:0;margin-top:0;width:15pt;height:21pt;z-index:25198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83872" behindDoc="0" locked="0" layoutInCell="1" allowOverlap="1" wp14:anchorId="485DF2F5" wp14:editId="2F5F3D71">
                      <wp:simplePos x="0" y="0"/>
                      <wp:positionH relativeFrom="column">
                        <wp:posOffset>0</wp:posOffset>
                      </wp:positionH>
                      <wp:positionV relativeFrom="paragraph">
                        <wp:posOffset>0</wp:posOffset>
                      </wp:positionV>
                      <wp:extent cx="190500" cy="266700"/>
                      <wp:effectExtent l="0" t="0" r="0" b="0"/>
                      <wp:wrapNone/>
                      <wp:docPr id="229113154" name="Cuadro de texto 23">
                        <a:extLst xmlns:a="http://schemas.openxmlformats.org/drawingml/2006/main">
                          <a:ext uri="{FF2B5EF4-FFF2-40B4-BE49-F238E27FC236}">
                            <a16:creationId xmlns:a16="http://schemas.microsoft.com/office/drawing/2014/main" id="{379FE1B1-9C2C-4D91-A8CA-72EDFBA01775}"/>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5F5A0266" id="Cuadro de texto 23" o:spid="_x0000_s1026" type="#_x0000_t202" style="position:absolute;margin-left:0;margin-top:0;width:15pt;height:21pt;z-index:25198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84896" behindDoc="0" locked="0" layoutInCell="1" allowOverlap="1" wp14:anchorId="573E8EFF" wp14:editId="081F32C6">
                      <wp:simplePos x="0" y="0"/>
                      <wp:positionH relativeFrom="column">
                        <wp:posOffset>0</wp:posOffset>
                      </wp:positionH>
                      <wp:positionV relativeFrom="paragraph">
                        <wp:posOffset>0</wp:posOffset>
                      </wp:positionV>
                      <wp:extent cx="190500" cy="266700"/>
                      <wp:effectExtent l="0" t="0" r="0" b="0"/>
                      <wp:wrapNone/>
                      <wp:docPr id="1374941938" name="Cuadro de texto 22">
                        <a:extLst xmlns:a="http://schemas.openxmlformats.org/drawingml/2006/main">
                          <a:ext uri="{FF2B5EF4-FFF2-40B4-BE49-F238E27FC236}">
                            <a16:creationId xmlns:a16="http://schemas.microsoft.com/office/drawing/2014/main" id="{6566A716-0CF5-46A9-A904-B58434B6EE9E}"/>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79888F37" id="Cuadro de texto 22" o:spid="_x0000_s1026" type="#_x0000_t202" style="position:absolute;margin-left:0;margin-top:0;width:15pt;height:21pt;z-index:25198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85920" behindDoc="0" locked="0" layoutInCell="1" allowOverlap="1" wp14:anchorId="1600BF5B" wp14:editId="17A1EAC5">
                      <wp:simplePos x="0" y="0"/>
                      <wp:positionH relativeFrom="column">
                        <wp:posOffset>0</wp:posOffset>
                      </wp:positionH>
                      <wp:positionV relativeFrom="paragraph">
                        <wp:posOffset>0</wp:posOffset>
                      </wp:positionV>
                      <wp:extent cx="190500" cy="266700"/>
                      <wp:effectExtent l="0" t="0" r="0" b="0"/>
                      <wp:wrapNone/>
                      <wp:docPr id="550416316" name="Cuadro de texto 21">
                        <a:extLst xmlns:a="http://schemas.openxmlformats.org/drawingml/2006/main">
                          <a:ext uri="{FF2B5EF4-FFF2-40B4-BE49-F238E27FC236}">
                            <a16:creationId xmlns:a16="http://schemas.microsoft.com/office/drawing/2014/main" id="{A53775FD-545F-4F5D-AF1B-2D455DACE27B}"/>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45710084" id="Cuadro de texto 21" o:spid="_x0000_s1026" type="#_x0000_t202" style="position:absolute;margin-left:0;margin-top:0;width:15pt;height:21pt;z-index:25198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86944" behindDoc="0" locked="0" layoutInCell="1" allowOverlap="1" wp14:anchorId="35B9BD0F" wp14:editId="02178A92">
                      <wp:simplePos x="0" y="0"/>
                      <wp:positionH relativeFrom="column">
                        <wp:posOffset>0</wp:posOffset>
                      </wp:positionH>
                      <wp:positionV relativeFrom="paragraph">
                        <wp:posOffset>0</wp:posOffset>
                      </wp:positionV>
                      <wp:extent cx="190500" cy="266700"/>
                      <wp:effectExtent l="0" t="0" r="0" b="0"/>
                      <wp:wrapNone/>
                      <wp:docPr id="2121716192" name="Cuadro de texto 20">
                        <a:extLst xmlns:a="http://schemas.openxmlformats.org/drawingml/2006/main">
                          <a:ext uri="{FF2B5EF4-FFF2-40B4-BE49-F238E27FC236}">
                            <a16:creationId xmlns:a16="http://schemas.microsoft.com/office/drawing/2014/main" id="{DAA49111-CC6E-4CAA-803D-19D031D353DE}"/>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79E736D0" id="Cuadro de texto 20" o:spid="_x0000_s1026" type="#_x0000_t202" style="position:absolute;margin-left:0;margin-top:0;width:15pt;height:21pt;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87968" behindDoc="0" locked="0" layoutInCell="1" allowOverlap="1" wp14:anchorId="3196A85D" wp14:editId="3B5CD29D">
                      <wp:simplePos x="0" y="0"/>
                      <wp:positionH relativeFrom="column">
                        <wp:posOffset>0</wp:posOffset>
                      </wp:positionH>
                      <wp:positionV relativeFrom="paragraph">
                        <wp:posOffset>0</wp:posOffset>
                      </wp:positionV>
                      <wp:extent cx="190500" cy="266700"/>
                      <wp:effectExtent l="0" t="0" r="0" b="0"/>
                      <wp:wrapNone/>
                      <wp:docPr id="1281043163" name="Cuadro de texto 19">
                        <a:extLst xmlns:a="http://schemas.openxmlformats.org/drawingml/2006/main">
                          <a:ext uri="{FF2B5EF4-FFF2-40B4-BE49-F238E27FC236}">
                            <a16:creationId xmlns:a16="http://schemas.microsoft.com/office/drawing/2014/main" id="{25DBDF0C-047B-4EC6-907A-26FC5FCA19BC}"/>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5473B57B" id="Cuadro de texto 19" o:spid="_x0000_s1026" type="#_x0000_t202" style="position:absolute;margin-left:0;margin-top:0;width:15pt;height:21pt;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88992" behindDoc="0" locked="0" layoutInCell="1" allowOverlap="1" wp14:anchorId="7BC5CF4C" wp14:editId="743D94A3">
                      <wp:simplePos x="0" y="0"/>
                      <wp:positionH relativeFrom="column">
                        <wp:posOffset>0</wp:posOffset>
                      </wp:positionH>
                      <wp:positionV relativeFrom="paragraph">
                        <wp:posOffset>0</wp:posOffset>
                      </wp:positionV>
                      <wp:extent cx="190500" cy="266700"/>
                      <wp:effectExtent l="0" t="0" r="0" b="0"/>
                      <wp:wrapNone/>
                      <wp:docPr id="1195517988" name="Cuadro de texto 18">
                        <a:extLst xmlns:a="http://schemas.openxmlformats.org/drawingml/2006/main">
                          <a:ext uri="{FF2B5EF4-FFF2-40B4-BE49-F238E27FC236}">
                            <a16:creationId xmlns:a16="http://schemas.microsoft.com/office/drawing/2014/main" id="{9E65E8FC-E925-4897-8FE1-B601B82DC9B1}"/>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59ED223A" id="Cuadro de texto 18" o:spid="_x0000_s1026" type="#_x0000_t202" style="position:absolute;margin-left:0;margin-top:0;width:15pt;height:21pt;z-index:25198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90016" behindDoc="0" locked="0" layoutInCell="1" allowOverlap="1" wp14:anchorId="6EAE9CCE" wp14:editId="19267A57">
                      <wp:simplePos x="0" y="0"/>
                      <wp:positionH relativeFrom="column">
                        <wp:posOffset>0</wp:posOffset>
                      </wp:positionH>
                      <wp:positionV relativeFrom="paragraph">
                        <wp:posOffset>0</wp:posOffset>
                      </wp:positionV>
                      <wp:extent cx="190500" cy="266700"/>
                      <wp:effectExtent l="0" t="0" r="0" b="0"/>
                      <wp:wrapNone/>
                      <wp:docPr id="964250687" name="Cuadro de texto 17">
                        <a:extLst xmlns:a="http://schemas.openxmlformats.org/drawingml/2006/main">
                          <a:ext uri="{FF2B5EF4-FFF2-40B4-BE49-F238E27FC236}">
                            <a16:creationId xmlns:a16="http://schemas.microsoft.com/office/drawing/2014/main" id="{A5C31CB6-5E7E-49A3-B112-F63F681371DE}"/>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1F441C10" id="Cuadro de texto 17" o:spid="_x0000_s1026" type="#_x0000_t202" style="position:absolute;margin-left:0;margin-top:0;width:15pt;height:21pt;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91040" behindDoc="0" locked="0" layoutInCell="1" allowOverlap="1" wp14:anchorId="3BC270F7" wp14:editId="17C48CF2">
                      <wp:simplePos x="0" y="0"/>
                      <wp:positionH relativeFrom="column">
                        <wp:posOffset>0</wp:posOffset>
                      </wp:positionH>
                      <wp:positionV relativeFrom="paragraph">
                        <wp:posOffset>0</wp:posOffset>
                      </wp:positionV>
                      <wp:extent cx="190500" cy="266700"/>
                      <wp:effectExtent l="0" t="0" r="0" b="0"/>
                      <wp:wrapNone/>
                      <wp:docPr id="1544049610" name="Cuadro de texto 16">
                        <a:extLst xmlns:a="http://schemas.openxmlformats.org/drawingml/2006/main">
                          <a:ext uri="{FF2B5EF4-FFF2-40B4-BE49-F238E27FC236}">
                            <a16:creationId xmlns:a16="http://schemas.microsoft.com/office/drawing/2014/main" id="{A5C2E99D-1102-4CB3-85F6-E6960981FC49}"/>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4EF49290" id="Cuadro de texto 16" o:spid="_x0000_s1026" type="#_x0000_t202" style="position:absolute;margin-left:0;margin-top:0;width:15pt;height:21pt;z-index:25199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92064" behindDoc="0" locked="0" layoutInCell="1" allowOverlap="1" wp14:anchorId="2D747D63" wp14:editId="26FA631B">
                      <wp:simplePos x="0" y="0"/>
                      <wp:positionH relativeFrom="column">
                        <wp:posOffset>0</wp:posOffset>
                      </wp:positionH>
                      <wp:positionV relativeFrom="paragraph">
                        <wp:posOffset>0</wp:posOffset>
                      </wp:positionV>
                      <wp:extent cx="190500" cy="266700"/>
                      <wp:effectExtent l="0" t="0" r="0" b="0"/>
                      <wp:wrapNone/>
                      <wp:docPr id="1639015157" name="Cuadro de texto 15">
                        <a:extLst xmlns:a="http://schemas.openxmlformats.org/drawingml/2006/main">
                          <a:ext uri="{FF2B5EF4-FFF2-40B4-BE49-F238E27FC236}">
                            <a16:creationId xmlns:a16="http://schemas.microsoft.com/office/drawing/2014/main" id="{A51638DC-2A53-4F75-9A53-E178CD49D090}"/>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5E7146E5" id="Cuadro de texto 15" o:spid="_x0000_s1026" type="#_x0000_t202" style="position:absolute;margin-left:0;margin-top:0;width:15pt;height:21pt;z-index:25199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ptos Narrow" w:hAnsi="Aptos Narrow"/>
                <w:noProof/>
                <w:color w:val="000000"/>
                <w:sz w:val="22"/>
              </w:rPr>
              <mc:AlternateContent>
                <mc:Choice Requires="wps">
                  <w:drawing>
                    <wp:anchor distT="0" distB="0" distL="114300" distR="114300" simplePos="0" relativeHeight="251993088" behindDoc="0" locked="0" layoutInCell="1" allowOverlap="1" wp14:anchorId="68FB07A5" wp14:editId="2A23833E">
                      <wp:simplePos x="0" y="0"/>
                      <wp:positionH relativeFrom="column">
                        <wp:posOffset>0</wp:posOffset>
                      </wp:positionH>
                      <wp:positionV relativeFrom="paragraph">
                        <wp:posOffset>0</wp:posOffset>
                      </wp:positionV>
                      <wp:extent cx="190500" cy="266700"/>
                      <wp:effectExtent l="0" t="0" r="0" b="0"/>
                      <wp:wrapNone/>
                      <wp:docPr id="423055349" name="Cuadro de texto 14">
                        <a:extLst xmlns:a="http://schemas.openxmlformats.org/drawingml/2006/main">
                          <a:ext uri="{FF2B5EF4-FFF2-40B4-BE49-F238E27FC236}">
                            <a16:creationId xmlns:a16="http://schemas.microsoft.com/office/drawing/2014/main" id="{6F189717-7B8D-4926-8B80-397C65A1D74D}"/>
                          </a:ext>
                        </a:extLst>
                      </wp:docPr>
                      <wp:cNvGraphicFramePr/>
                      <a:graphic xmlns:a="http://schemas.openxmlformats.org/drawingml/2006/main">
                        <a:graphicData uri="http://schemas.microsoft.com/office/word/2010/wordprocessingShape">
                          <wps:wsp>
                            <wps:cNvSpPr txBox="1"/>
                            <wps:spPr>
                              <a:xfrm>
                                <a:off x="0" y="0"/>
                                <a:ext cx="190500" cy="266700"/>
                              </a:xfrm>
                              <a:prstGeom prst="rect">
                                <a:avLst/>
                              </a:prstGeom>
                              <a:noFill/>
                              <a:ln>
                                <a:noFill/>
                              </a:ln>
                            </wps:spPr>
                            <wps:bodyPr spcFirstLastPara="1" wrap="square" lIns="91425" tIns="45700" rIns="91425" bIns="45700" anchor="t" anchorCtr="0">
                              <a:spAutoFit/>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shape w14:anchorId="3954AD2E" id="Cuadro de texto 14" o:spid="_x0000_s1026" type="#_x0000_t202" style="position:absolute;margin-left:0;margin-top:0;width:15pt;height:21pt;z-index:25199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" filled="f" stroked="f">
                      <v:textbox style="mso-fit-shape-to-text:t" inset="2.53958mm,1.2694mm,2.53958mm,1.2694mm"/>
                    </v:shape>
                  </w:pict>
                </mc:Fallback>
              </mc:AlternateContent>
            </w:r>
            <w:r w:rsidRPr="00F62B78">
              <w:rPr>
                <w:rFonts w:ascii="Arial Narrow" w:hAnsi="Arial Narrow"/>
                <w:szCs w:val="20"/>
              </w:rPr>
              <w:t xml:space="preserve"> Suministro y colocación de concreto ciclópeo como capa de mejoramiento de la subrasante, según diseño estructural.</w:t>
            </w:r>
          </w:p>
        </w:tc>
        <w:tc>
          <w:tcPr>
            <w:tcW w:w="1134" w:type="dxa"/>
            <w:vAlign w:val="center"/>
            <w:hideMark/>
          </w:tcPr>
          <w:p w14:paraId="0B512CA2" w14:textId="77777777" w:rsidR="00F62B78" w:rsidRPr="00F62B78" w:rsidRDefault="00F62B78" w:rsidP="006D4C21">
            <w:pPr>
              <w:spacing w:after="0" w:line="276" w:lineRule="auto"/>
              <w:jc w:val="center"/>
              <w:rPr>
                <w:rFonts w:ascii="Arial Narrow" w:hAnsi="Arial Narrow"/>
                <w:szCs w:val="20"/>
              </w:rPr>
            </w:pPr>
            <w:r w:rsidRPr="00F62B78">
              <w:rPr>
                <w:rFonts w:ascii="Arial Narrow" w:hAnsi="Arial Narrow"/>
                <w:szCs w:val="20"/>
              </w:rPr>
              <w:t>m3</w:t>
            </w:r>
          </w:p>
        </w:tc>
        <w:tc>
          <w:tcPr>
            <w:tcW w:w="1134" w:type="dxa"/>
            <w:vAlign w:val="center"/>
            <w:hideMark/>
          </w:tcPr>
          <w:p w14:paraId="442A0CA8" w14:textId="77777777" w:rsidR="00F62B78" w:rsidRPr="00F62B78" w:rsidRDefault="00F62B78" w:rsidP="006D4C21">
            <w:pPr>
              <w:spacing w:after="0" w:line="276" w:lineRule="auto"/>
              <w:jc w:val="center"/>
              <w:rPr>
                <w:rFonts w:ascii="Arial Narrow" w:hAnsi="Arial Narrow"/>
                <w:szCs w:val="20"/>
              </w:rPr>
            </w:pPr>
            <w:r w:rsidRPr="00F62B78">
              <w:rPr>
                <w:rFonts w:ascii="Arial Narrow" w:hAnsi="Arial Narrow"/>
                <w:szCs w:val="20"/>
              </w:rPr>
              <w:t>5,10</w:t>
            </w:r>
          </w:p>
        </w:tc>
      </w:tr>
      <w:tr w:rsidR="00F62B78" w:rsidRPr="00F62B78" w14:paraId="5F9D0F01" w14:textId="77777777" w:rsidTr="00511B5E">
        <w:trPr>
          <w:trHeight w:val="20"/>
        </w:trPr>
        <w:tc>
          <w:tcPr>
            <w:tcW w:w="757" w:type="dxa"/>
            <w:vAlign w:val="center"/>
            <w:hideMark/>
          </w:tcPr>
          <w:p w14:paraId="418207AA"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1.3</w:t>
            </w:r>
          </w:p>
        </w:tc>
        <w:tc>
          <w:tcPr>
            <w:tcW w:w="6609" w:type="dxa"/>
            <w:vAlign w:val="center"/>
            <w:hideMark/>
          </w:tcPr>
          <w:p w14:paraId="346CE93D" w14:textId="563C0C79" w:rsidR="00F62B78" w:rsidRPr="00F62B78" w:rsidRDefault="00F62B78" w:rsidP="006D4C21">
            <w:pPr>
              <w:spacing w:after="0" w:line="276" w:lineRule="auto"/>
              <w:rPr>
                <w:rFonts w:ascii="Arial Narrow" w:hAnsi="Arial Narrow"/>
                <w:szCs w:val="20"/>
              </w:rPr>
            </w:pPr>
            <w:r w:rsidRPr="00F62B78">
              <w:rPr>
                <w:rFonts w:ascii="Arial Narrow" w:hAnsi="Arial Narrow"/>
                <w:szCs w:val="20"/>
              </w:rPr>
              <w:t>Construcción de losa de cimentación en concreto de 4000 PSI, espesor 17 cm, con impermeabilizante integral, incluye formaleta, vaciado, vibrado y curado.</w:t>
            </w:r>
          </w:p>
        </w:tc>
        <w:tc>
          <w:tcPr>
            <w:tcW w:w="1134" w:type="dxa"/>
            <w:vAlign w:val="center"/>
            <w:hideMark/>
          </w:tcPr>
          <w:p w14:paraId="513C92E4" w14:textId="77777777" w:rsidR="00F62B78" w:rsidRPr="00F62B78" w:rsidRDefault="00F62B78" w:rsidP="006D4C21">
            <w:pPr>
              <w:spacing w:after="0" w:line="276" w:lineRule="auto"/>
              <w:jc w:val="center"/>
              <w:rPr>
                <w:rFonts w:ascii="Arial Narrow" w:hAnsi="Arial Narrow"/>
                <w:szCs w:val="20"/>
              </w:rPr>
            </w:pPr>
            <w:r w:rsidRPr="00F62B78">
              <w:rPr>
                <w:rFonts w:ascii="Arial Narrow" w:hAnsi="Arial Narrow"/>
                <w:szCs w:val="20"/>
              </w:rPr>
              <w:t>m2</w:t>
            </w:r>
          </w:p>
        </w:tc>
        <w:tc>
          <w:tcPr>
            <w:tcW w:w="1134" w:type="dxa"/>
            <w:vAlign w:val="center"/>
            <w:hideMark/>
          </w:tcPr>
          <w:p w14:paraId="1BDC047B" w14:textId="77777777" w:rsidR="00F62B78" w:rsidRPr="00F62B78" w:rsidRDefault="00F62B78" w:rsidP="006D4C21">
            <w:pPr>
              <w:spacing w:after="0" w:line="276" w:lineRule="auto"/>
              <w:jc w:val="center"/>
              <w:rPr>
                <w:rFonts w:ascii="Arial Narrow" w:hAnsi="Arial Narrow"/>
                <w:szCs w:val="20"/>
              </w:rPr>
            </w:pPr>
            <w:r w:rsidRPr="00F62B78">
              <w:rPr>
                <w:rFonts w:ascii="Arial Narrow" w:hAnsi="Arial Narrow"/>
                <w:szCs w:val="20"/>
              </w:rPr>
              <w:t>10,17</w:t>
            </w:r>
          </w:p>
        </w:tc>
      </w:tr>
      <w:tr w:rsidR="00F62B78" w:rsidRPr="00F62B78" w14:paraId="7CE93176" w14:textId="77777777" w:rsidTr="00511B5E">
        <w:trPr>
          <w:trHeight w:val="20"/>
        </w:trPr>
        <w:tc>
          <w:tcPr>
            <w:tcW w:w="757" w:type="dxa"/>
            <w:vAlign w:val="center"/>
            <w:hideMark/>
          </w:tcPr>
          <w:p w14:paraId="2755815E"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1.4</w:t>
            </w:r>
          </w:p>
        </w:tc>
        <w:tc>
          <w:tcPr>
            <w:tcW w:w="6609" w:type="dxa"/>
            <w:vAlign w:val="center"/>
            <w:hideMark/>
          </w:tcPr>
          <w:p w14:paraId="1650AB1F" w14:textId="77777777" w:rsidR="00F62B78" w:rsidRPr="00F62B78" w:rsidRDefault="00F62B78" w:rsidP="006D4C21">
            <w:pPr>
              <w:spacing w:after="0" w:line="276" w:lineRule="auto"/>
              <w:rPr>
                <w:rFonts w:ascii="Arial Narrow" w:hAnsi="Arial Narrow"/>
                <w:szCs w:val="20"/>
              </w:rPr>
            </w:pPr>
            <w:r w:rsidRPr="00F62B78">
              <w:rPr>
                <w:rFonts w:ascii="Arial Narrow" w:hAnsi="Arial Narrow"/>
                <w:szCs w:val="20"/>
              </w:rPr>
              <w:t>Construcción de muros en concreto de 4000 PSI, espesor 17 cm, con impermeabilizante integral, incluye acero, formaleta, vaciado, vibrado y curado.</w:t>
            </w:r>
          </w:p>
        </w:tc>
        <w:tc>
          <w:tcPr>
            <w:tcW w:w="1134" w:type="dxa"/>
            <w:vAlign w:val="center"/>
            <w:hideMark/>
          </w:tcPr>
          <w:p w14:paraId="2FC1920A" w14:textId="77777777" w:rsidR="00F62B78" w:rsidRPr="00F62B78" w:rsidRDefault="00F62B78" w:rsidP="006D4C21">
            <w:pPr>
              <w:spacing w:after="0" w:line="276" w:lineRule="auto"/>
              <w:jc w:val="center"/>
              <w:rPr>
                <w:rFonts w:ascii="Arial Narrow" w:hAnsi="Arial Narrow"/>
                <w:szCs w:val="20"/>
              </w:rPr>
            </w:pPr>
            <w:r w:rsidRPr="00F62B78">
              <w:rPr>
                <w:rFonts w:ascii="Arial Narrow" w:hAnsi="Arial Narrow"/>
                <w:szCs w:val="20"/>
              </w:rPr>
              <w:t>m2</w:t>
            </w:r>
          </w:p>
        </w:tc>
        <w:tc>
          <w:tcPr>
            <w:tcW w:w="1134" w:type="dxa"/>
            <w:vAlign w:val="center"/>
            <w:hideMark/>
          </w:tcPr>
          <w:p w14:paraId="300C51F1" w14:textId="77777777" w:rsidR="00F62B78" w:rsidRPr="00F62B78" w:rsidRDefault="00F62B78" w:rsidP="006D4C21">
            <w:pPr>
              <w:spacing w:after="0" w:line="276" w:lineRule="auto"/>
              <w:jc w:val="center"/>
              <w:rPr>
                <w:rFonts w:ascii="Arial Narrow" w:hAnsi="Arial Narrow"/>
                <w:szCs w:val="20"/>
              </w:rPr>
            </w:pPr>
            <w:r w:rsidRPr="00F62B78">
              <w:rPr>
                <w:rFonts w:ascii="Arial Narrow" w:hAnsi="Arial Narrow"/>
                <w:szCs w:val="20"/>
              </w:rPr>
              <w:t>18,24</w:t>
            </w:r>
          </w:p>
        </w:tc>
      </w:tr>
      <w:tr w:rsidR="00F62B78" w:rsidRPr="00F62B78" w14:paraId="1E2C0D92" w14:textId="77777777" w:rsidTr="00511B5E">
        <w:trPr>
          <w:trHeight w:val="20"/>
        </w:trPr>
        <w:tc>
          <w:tcPr>
            <w:tcW w:w="757" w:type="dxa"/>
            <w:vAlign w:val="center"/>
            <w:hideMark/>
          </w:tcPr>
          <w:p w14:paraId="191B6585"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1.5</w:t>
            </w:r>
          </w:p>
        </w:tc>
        <w:tc>
          <w:tcPr>
            <w:tcW w:w="6609" w:type="dxa"/>
            <w:vAlign w:val="center"/>
            <w:hideMark/>
          </w:tcPr>
          <w:p w14:paraId="4B12574A" w14:textId="77777777" w:rsidR="00F62B78" w:rsidRPr="00F62B78" w:rsidRDefault="00F62B78" w:rsidP="006D4C21">
            <w:pPr>
              <w:spacing w:after="0" w:line="276" w:lineRule="auto"/>
              <w:rPr>
                <w:rFonts w:ascii="Arial Narrow" w:hAnsi="Arial Narrow"/>
                <w:szCs w:val="20"/>
              </w:rPr>
            </w:pPr>
            <w:r w:rsidRPr="00F62B78">
              <w:rPr>
                <w:rFonts w:ascii="Arial Narrow" w:hAnsi="Arial Narrow"/>
                <w:szCs w:val="20"/>
              </w:rPr>
              <w:t>Suministro, extendido y compactación de relleno en zahorra, colocada por capas y compactada según especificaciones técnicas</w:t>
            </w:r>
          </w:p>
        </w:tc>
        <w:tc>
          <w:tcPr>
            <w:tcW w:w="1134" w:type="dxa"/>
            <w:vAlign w:val="center"/>
            <w:hideMark/>
          </w:tcPr>
          <w:p w14:paraId="19AB7FA9" w14:textId="77777777" w:rsidR="00F62B78" w:rsidRPr="00F62B78" w:rsidRDefault="00F62B78" w:rsidP="006D4C21">
            <w:pPr>
              <w:spacing w:after="0" w:line="276" w:lineRule="auto"/>
              <w:jc w:val="center"/>
              <w:rPr>
                <w:rFonts w:ascii="Arial Narrow" w:hAnsi="Arial Narrow"/>
                <w:szCs w:val="20"/>
              </w:rPr>
            </w:pPr>
            <w:r w:rsidRPr="00F62B78">
              <w:rPr>
                <w:rFonts w:ascii="Arial Narrow" w:hAnsi="Arial Narrow"/>
                <w:szCs w:val="20"/>
              </w:rPr>
              <w:t>m3</w:t>
            </w:r>
          </w:p>
        </w:tc>
        <w:tc>
          <w:tcPr>
            <w:tcW w:w="1134" w:type="dxa"/>
            <w:vAlign w:val="center"/>
            <w:hideMark/>
          </w:tcPr>
          <w:p w14:paraId="634D3EB3" w14:textId="77777777" w:rsidR="00F62B78" w:rsidRPr="00F62B78" w:rsidRDefault="00F62B78" w:rsidP="006D4C21">
            <w:pPr>
              <w:spacing w:after="0" w:line="276" w:lineRule="auto"/>
              <w:jc w:val="center"/>
              <w:rPr>
                <w:rFonts w:ascii="Arial Narrow" w:hAnsi="Arial Narrow"/>
                <w:szCs w:val="20"/>
              </w:rPr>
            </w:pPr>
            <w:r w:rsidRPr="00F62B78">
              <w:rPr>
                <w:rFonts w:ascii="Arial Narrow" w:hAnsi="Arial Narrow"/>
                <w:szCs w:val="20"/>
              </w:rPr>
              <w:t>2,80</w:t>
            </w:r>
          </w:p>
        </w:tc>
      </w:tr>
      <w:tr w:rsidR="00F62B78" w:rsidRPr="00F62B78" w14:paraId="014ECD79" w14:textId="77777777" w:rsidTr="00511B5E">
        <w:trPr>
          <w:trHeight w:val="20"/>
        </w:trPr>
        <w:tc>
          <w:tcPr>
            <w:tcW w:w="757" w:type="dxa"/>
            <w:vAlign w:val="center"/>
            <w:hideMark/>
          </w:tcPr>
          <w:p w14:paraId="1B115D54"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1.6</w:t>
            </w:r>
          </w:p>
        </w:tc>
        <w:tc>
          <w:tcPr>
            <w:tcW w:w="6609" w:type="dxa"/>
            <w:vAlign w:val="center"/>
            <w:hideMark/>
          </w:tcPr>
          <w:p w14:paraId="04361757" w14:textId="77777777" w:rsidR="00F62B78" w:rsidRPr="00F62B78" w:rsidRDefault="00F62B78" w:rsidP="006D4C21">
            <w:pPr>
              <w:spacing w:after="0" w:line="276" w:lineRule="auto"/>
              <w:rPr>
                <w:rFonts w:ascii="Arial Narrow" w:hAnsi="Arial Narrow"/>
                <w:szCs w:val="20"/>
              </w:rPr>
            </w:pPr>
            <w:r w:rsidRPr="00F62B78">
              <w:rPr>
                <w:rFonts w:ascii="Arial Narrow" w:hAnsi="Arial Narrow"/>
                <w:szCs w:val="20"/>
              </w:rPr>
              <w:t>Construcción de placa inclinada de rampa en concreto de 4000 PSI, espesor 17 cm, con impermeabilizante integral, incluye acabado antideslizante.</w:t>
            </w:r>
          </w:p>
        </w:tc>
        <w:tc>
          <w:tcPr>
            <w:tcW w:w="1134" w:type="dxa"/>
            <w:vAlign w:val="center"/>
            <w:hideMark/>
          </w:tcPr>
          <w:p w14:paraId="2A2A2472" w14:textId="77777777" w:rsidR="00F62B78" w:rsidRPr="00F62B78" w:rsidRDefault="00F62B78" w:rsidP="006D4C21">
            <w:pPr>
              <w:spacing w:after="0" w:line="276" w:lineRule="auto"/>
              <w:jc w:val="center"/>
              <w:rPr>
                <w:rFonts w:ascii="Arial Narrow" w:hAnsi="Arial Narrow"/>
                <w:szCs w:val="20"/>
              </w:rPr>
            </w:pPr>
            <w:r w:rsidRPr="00F62B78">
              <w:rPr>
                <w:rFonts w:ascii="Arial Narrow" w:hAnsi="Arial Narrow"/>
                <w:szCs w:val="20"/>
              </w:rPr>
              <w:t>m2</w:t>
            </w:r>
          </w:p>
        </w:tc>
        <w:tc>
          <w:tcPr>
            <w:tcW w:w="1134" w:type="dxa"/>
            <w:vAlign w:val="center"/>
            <w:hideMark/>
          </w:tcPr>
          <w:p w14:paraId="2DC4F9F7" w14:textId="77777777" w:rsidR="00F62B78" w:rsidRPr="00F62B78" w:rsidRDefault="00F62B78" w:rsidP="006D4C21">
            <w:pPr>
              <w:spacing w:after="0" w:line="276" w:lineRule="auto"/>
              <w:jc w:val="center"/>
              <w:rPr>
                <w:rFonts w:ascii="Arial Narrow" w:hAnsi="Arial Narrow"/>
                <w:szCs w:val="20"/>
              </w:rPr>
            </w:pPr>
            <w:r w:rsidRPr="00F62B78">
              <w:rPr>
                <w:rFonts w:ascii="Arial Narrow" w:hAnsi="Arial Narrow"/>
                <w:szCs w:val="20"/>
              </w:rPr>
              <w:t>6,59</w:t>
            </w:r>
          </w:p>
        </w:tc>
      </w:tr>
      <w:tr w:rsidR="00F62B78" w:rsidRPr="00F62B78" w14:paraId="664F6B2C" w14:textId="77777777" w:rsidTr="00511B5E">
        <w:trPr>
          <w:trHeight w:val="20"/>
        </w:trPr>
        <w:tc>
          <w:tcPr>
            <w:tcW w:w="757" w:type="dxa"/>
            <w:vAlign w:val="center"/>
            <w:hideMark/>
          </w:tcPr>
          <w:p w14:paraId="472D3ACD"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1.7</w:t>
            </w:r>
          </w:p>
        </w:tc>
        <w:tc>
          <w:tcPr>
            <w:tcW w:w="6609" w:type="dxa"/>
            <w:vAlign w:val="center"/>
            <w:hideMark/>
          </w:tcPr>
          <w:p w14:paraId="2D35ABE2" w14:textId="77777777" w:rsidR="00F62B78" w:rsidRPr="00F62B78" w:rsidRDefault="00F62B78" w:rsidP="006D4C21">
            <w:pPr>
              <w:spacing w:after="0" w:line="276" w:lineRule="auto"/>
              <w:rPr>
                <w:rFonts w:ascii="Arial Narrow" w:hAnsi="Arial Narrow"/>
                <w:szCs w:val="20"/>
              </w:rPr>
            </w:pPr>
            <w:r w:rsidRPr="00F62B78">
              <w:rPr>
                <w:rFonts w:ascii="Arial Narrow" w:hAnsi="Arial Narrow"/>
                <w:szCs w:val="20"/>
              </w:rPr>
              <w:t>Suministro, corte, figurado y colocación de acero de refuerzo para losa, muros y placa de rampa.</w:t>
            </w:r>
          </w:p>
        </w:tc>
        <w:tc>
          <w:tcPr>
            <w:tcW w:w="1134" w:type="dxa"/>
            <w:vAlign w:val="center"/>
            <w:hideMark/>
          </w:tcPr>
          <w:p w14:paraId="7F0FC122" w14:textId="77777777" w:rsidR="00F62B78" w:rsidRPr="00F62B78" w:rsidRDefault="00F62B78" w:rsidP="006D4C21">
            <w:pPr>
              <w:spacing w:after="0" w:line="276" w:lineRule="auto"/>
              <w:jc w:val="center"/>
              <w:rPr>
                <w:rFonts w:ascii="Arial Narrow" w:hAnsi="Arial Narrow"/>
                <w:szCs w:val="20"/>
              </w:rPr>
            </w:pPr>
            <w:r w:rsidRPr="00F62B78">
              <w:rPr>
                <w:rFonts w:ascii="Arial Narrow" w:hAnsi="Arial Narrow"/>
                <w:szCs w:val="20"/>
              </w:rPr>
              <w:t>kg</w:t>
            </w:r>
          </w:p>
        </w:tc>
        <w:tc>
          <w:tcPr>
            <w:tcW w:w="1134" w:type="dxa"/>
            <w:vAlign w:val="center"/>
            <w:hideMark/>
          </w:tcPr>
          <w:p w14:paraId="1A7132DC" w14:textId="77777777" w:rsidR="00F62B78" w:rsidRPr="00F62B78" w:rsidRDefault="00F62B78" w:rsidP="006D4C21">
            <w:pPr>
              <w:spacing w:after="0" w:line="276" w:lineRule="auto"/>
              <w:jc w:val="center"/>
              <w:rPr>
                <w:rFonts w:ascii="Arial Narrow" w:hAnsi="Arial Narrow"/>
                <w:szCs w:val="20"/>
              </w:rPr>
            </w:pPr>
            <w:r w:rsidRPr="00F62B78">
              <w:rPr>
                <w:rFonts w:ascii="Arial Narrow" w:hAnsi="Arial Narrow"/>
                <w:szCs w:val="20"/>
              </w:rPr>
              <w:t>320,00</w:t>
            </w:r>
          </w:p>
        </w:tc>
      </w:tr>
      <w:tr w:rsidR="00F62B78" w:rsidRPr="00F62B78" w14:paraId="42CA9EEE" w14:textId="77777777" w:rsidTr="00511B5E">
        <w:trPr>
          <w:trHeight w:val="20"/>
        </w:trPr>
        <w:tc>
          <w:tcPr>
            <w:tcW w:w="757" w:type="dxa"/>
            <w:shd w:val="clear" w:color="000000" w:fill="DAE9F8"/>
            <w:vAlign w:val="center"/>
            <w:hideMark/>
          </w:tcPr>
          <w:p w14:paraId="0FCF59F8"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2</w:t>
            </w:r>
          </w:p>
        </w:tc>
        <w:tc>
          <w:tcPr>
            <w:tcW w:w="6609" w:type="dxa"/>
            <w:shd w:val="clear" w:color="000000" w:fill="DAE9F8"/>
            <w:vAlign w:val="center"/>
            <w:hideMark/>
          </w:tcPr>
          <w:p w14:paraId="20BB308C" w14:textId="77777777" w:rsidR="00F62B78" w:rsidRPr="00F62B78" w:rsidRDefault="00F62B78" w:rsidP="006D4C21">
            <w:pPr>
              <w:spacing w:after="0" w:line="276" w:lineRule="auto"/>
              <w:rPr>
                <w:rFonts w:ascii="Arial Narrow" w:hAnsi="Arial Narrow"/>
                <w:b/>
                <w:bCs/>
                <w:szCs w:val="20"/>
              </w:rPr>
            </w:pPr>
            <w:r w:rsidRPr="00F62B78">
              <w:rPr>
                <w:rFonts w:ascii="Arial Narrow" w:hAnsi="Arial Narrow"/>
                <w:b/>
                <w:bCs/>
                <w:szCs w:val="20"/>
              </w:rPr>
              <w:t>Mantenimiento de muelle flotante</w:t>
            </w:r>
          </w:p>
        </w:tc>
        <w:tc>
          <w:tcPr>
            <w:tcW w:w="1134" w:type="dxa"/>
            <w:shd w:val="clear" w:color="000000" w:fill="DAE9F8"/>
            <w:vAlign w:val="center"/>
            <w:hideMark/>
          </w:tcPr>
          <w:p w14:paraId="48424034"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 </w:t>
            </w:r>
          </w:p>
        </w:tc>
        <w:tc>
          <w:tcPr>
            <w:tcW w:w="1134" w:type="dxa"/>
            <w:shd w:val="clear" w:color="000000" w:fill="DAE9F8"/>
            <w:vAlign w:val="center"/>
            <w:hideMark/>
          </w:tcPr>
          <w:p w14:paraId="30A5E076"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 </w:t>
            </w:r>
          </w:p>
        </w:tc>
      </w:tr>
      <w:tr w:rsidR="00F65D66" w:rsidRPr="00F62B78" w14:paraId="4349DBF6" w14:textId="77777777" w:rsidTr="00511B5E">
        <w:trPr>
          <w:trHeight w:val="20"/>
        </w:trPr>
        <w:tc>
          <w:tcPr>
            <w:tcW w:w="757" w:type="dxa"/>
            <w:vAlign w:val="center"/>
            <w:hideMark/>
          </w:tcPr>
          <w:p w14:paraId="723FEFB1" w14:textId="77777777" w:rsidR="00F65D66" w:rsidRPr="00F62B78" w:rsidRDefault="00F65D66" w:rsidP="00F65D66">
            <w:pPr>
              <w:spacing w:after="0" w:line="276" w:lineRule="auto"/>
              <w:jc w:val="center"/>
              <w:rPr>
                <w:rFonts w:ascii="Arial Narrow" w:hAnsi="Arial Narrow"/>
                <w:b/>
                <w:bCs/>
                <w:szCs w:val="20"/>
              </w:rPr>
            </w:pPr>
            <w:r w:rsidRPr="00F62B78">
              <w:rPr>
                <w:rFonts w:ascii="Arial Narrow" w:hAnsi="Arial Narrow"/>
                <w:b/>
                <w:bCs/>
                <w:szCs w:val="20"/>
              </w:rPr>
              <w:t>2.1</w:t>
            </w:r>
          </w:p>
        </w:tc>
        <w:tc>
          <w:tcPr>
            <w:tcW w:w="6609" w:type="dxa"/>
            <w:vAlign w:val="center"/>
            <w:hideMark/>
          </w:tcPr>
          <w:p w14:paraId="19DB5456" w14:textId="77777777" w:rsidR="00F65D66" w:rsidRPr="00F62B78" w:rsidRDefault="00F65D66" w:rsidP="00F65D66">
            <w:pPr>
              <w:spacing w:after="0" w:line="276" w:lineRule="auto"/>
              <w:rPr>
                <w:rFonts w:ascii="Arial Narrow" w:hAnsi="Arial Narrow"/>
                <w:szCs w:val="20"/>
              </w:rPr>
            </w:pPr>
            <w:r w:rsidRPr="00F62B78">
              <w:rPr>
                <w:rFonts w:ascii="Arial Narrow" w:hAnsi="Arial Narrow"/>
                <w:szCs w:val="20"/>
              </w:rPr>
              <w:t xml:space="preserve">Mantenimiento preventivo y correctivo de todos los flotadores existentes en muelle de 96.00 metros con ancho de 2.45 m. Incluye la desinstalación de flotadores por pontón, inspección detallada del estado físico de cada unidad, remoción de incrustaciones marinas (caracolejo), drenaje y extracción del agua acumulada, limpieza general, reparación de fisuras, grietas o fracturas mediante procedimientos compatibles con el material plástico del flotador, reposición del material de relleno cuando se encuentre deteriorado o saturado de agua y sustitución de los flotadores que presenten daños irreparables o pérdida significativa de flotabilidad. </w:t>
            </w:r>
            <w:proofErr w:type="spellStart"/>
            <w:r w:rsidRPr="00F62B78">
              <w:rPr>
                <w:rFonts w:ascii="Arial Narrow" w:hAnsi="Arial Narrow"/>
                <w:szCs w:val="20"/>
              </w:rPr>
              <w:t>Tambien</w:t>
            </w:r>
            <w:proofErr w:type="spellEnd"/>
            <w:r w:rsidRPr="00F62B78">
              <w:rPr>
                <w:rFonts w:ascii="Arial Narrow" w:hAnsi="Arial Narrow"/>
                <w:szCs w:val="20"/>
              </w:rPr>
              <w:t>, incluye la reinstalación y aseguramiento de los flotadores al pontón, verificando su adecuada capacidad de soporte y funcionamiento.</w:t>
            </w:r>
          </w:p>
        </w:tc>
        <w:tc>
          <w:tcPr>
            <w:tcW w:w="1134" w:type="dxa"/>
            <w:vAlign w:val="center"/>
            <w:hideMark/>
          </w:tcPr>
          <w:p w14:paraId="0E3F249D" w14:textId="4088326B" w:rsidR="00F65D66" w:rsidRPr="00F62B78" w:rsidRDefault="00F65D66" w:rsidP="00F65D66">
            <w:pPr>
              <w:spacing w:after="0" w:line="276" w:lineRule="auto"/>
              <w:jc w:val="center"/>
              <w:rPr>
                <w:rFonts w:ascii="Arial Narrow" w:hAnsi="Arial Narrow"/>
                <w:szCs w:val="20"/>
              </w:rPr>
            </w:pPr>
            <w:r>
              <w:rPr>
                <w:rFonts w:ascii="Arial Narrow" w:hAnsi="Arial Narrow"/>
                <w:szCs w:val="20"/>
              </w:rPr>
              <w:t>global</w:t>
            </w:r>
          </w:p>
        </w:tc>
        <w:tc>
          <w:tcPr>
            <w:tcW w:w="1134" w:type="dxa"/>
            <w:vAlign w:val="center"/>
            <w:hideMark/>
          </w:tcPr>
          <w:p w14:paraId="276C4572" w14:textId="77777777" w:rsidR="00F65D66" w:rsidRPr="00F62B78" w:rsidRDefault="00F65D66" w:rsidP="00F65D66">
            <w:pPr>
              <w:spacing w:after="0" w:line="276" w:lineRule="auto"/>
              <w:jc w:val="center"/>
              <w:rPr>
                <w:rFonts w:ascii="Arial Narrow" w:hAnsi="Arial Narrow"/>
                <w:szCs w:val="20"/>
              </w:rPr>
            </w:pPr>
            <w:r w:rsidRPr="00F62B78">
              <w:rPr>
                <w:rFonts w:ascii="Arial Narrow" w:hAnsi="Arial Narrow"/>
                <w:szCs w:val="20"/>
              </w:rPr>
              <w:t>1,00</w:t>
            </w:r>
          </w:p>
        </w:tc>
      </w:tr>
      <w:tr w:rsidR="00F65D66" w:rsidRPr="00F62B78" w14:paraId="40090F46" w14:textId="77777777" w:rsidTr="00511B5E">
        <w:trPr>
          <w:trHeight w:val="20"/>
        </w:trPr>
        <w:tc>
          <w:tcPr>
            <w:tcW w:w="757" w:type="dxa"/>
            <w:vAlign w:val="center"/>
            <w:hideMark/>
          </w:tcPr>
          <w:p w14:paraId="038833A1" w14:textId="77777777" w:rsidR="00F65D66" w:rsidRPr="00F62B78" w:rsidRDefault="00F65D66" w:rsidP="00F65D66">
            <w:pPr>
              <w:spacing w:after="0" w:line="276" w:lineRule="auto"/>
              <w:jc w:val="center"/>
              <w:rPr>
                <w:rFonts w:ascii="Arial Narrow" w:hAnsi="Arial Narrow"/>
                <w:b/>
                <w:bCs/>
                <w:szCs w:val="20"/>
              </w:rPr>
            </w:pPr>
            <w:r w:rsidRPr="00F62B78">
              <w:rPr>
                <w:rFonts w:ascii="Arial Narrow" w:hAnsi="Arial Narrow"/>
                <w:b/>
                <w:bCs/>
                <w:szCs w:val="20"/>
              </w:rPr>
              <w:t>2.2</w:t>
            </w:r>
          </w:p>
        </w:tc>
        <w:tc>
          <w:tcPr>
            <w:tcW w:w="6609" w:type="dxa"/>
            <w:vAlign w:val="center"/>
            <w:hideMark/>
          </w:tcPr>
          <w:p w14:paraId="1B315100" w14:textId="77777777" w:rsidR="00F65D66" w:rsidRPr="00F62B78" w:rsidRDefault="00F65D66" w:rsidP="00F65D66">
            <w:pPr>
              <w:spacing w:after="0" w:line="276" w:lineRule="auto"/>
              <w:rPr>
                <w:rFonts w:ascii="Arial Narrow" w:hAnsi="Arial Narrow"/>
                <w:szCs w:val="20"/>
              </w:rPr>
            </w:pPr>
            <w:r w:rsidRPr="00F62B78">
              <w:rPr>
                <w:rFonts w:ascii="Arial Narrow" w:hAnsi="Arial Narrow"/>
                <w:szCs w:val="20"/>
              </w:rPr>
              <w:t xml:space="preserve">Anclaje del muelle a rampa en concreto existente con </w:t>
            </w:r>
            <w:proofErr w:type="spellStart"/>
            <w:r w:rsidRPr="00F62B78">
              <w:rPr>
                <w:rFonts w:ascii="Arial Narrow" w:hAnsi="Arial Narrow"/>
                <w:szCs w:val="20"/>
              </w:rPr>
              <w:t>tornilleria</w:t>
            </w:r>
            <w:proofErr w:type="spellEnd"/>
            <w:r w:rsidRPr="00F62B78">
              <w:rPr>
                <w:rFonts w:ascii="Arial Narrow" w:hAnsi="Arial Narrow"/>
                <w:szCs w:val="20"/>
              </w:rPr>
              <w:t xml:space="preserve"> </w:t>
            </w:r>
          </w:p>
        </w:tc>
        <w:tc>
          <w:tcPr>
            <w:tcW w:w="1134" w:type="dxa"/>
            <w:vAlign w:val="center"/>
            <w:hideMark/>
          </w:tcPr>
          <w:p w14:paraId="4DFD389A" w14:textId="4364BB4A" w:rsidR="00F65D66" w:rsidRPr="00F62B78" w:rsidRDefault="00F65D66" w:rsidP="00F65D66">
            <w:pPr>
              <w:spacing w:after="0" w:line="276" w:lineRule="auto"/>
              <w:jc w:val="center"/>
              <w:rPr>
                <w:rFonts w:ascii="Arial Narrow" w:hAnsi="Arial Narrow"/>
                <w:szCs w:val="20"/>
              </w:rPr>
            </w:pPr>
            <w:proofErr w:type="spellStart"/>
            <w:r>
              <w:rPr>
                <w:rFonts w:ascii="Arial Narrow" w:hAnsi="Arial Narrow"/>
                <w:szCs w:val="20"/>
              </w:rPr>
              <w:t>und</w:t>
            </w:r>
            <w:proofErr w:type="spellEnd"/>
          </w:p>
        </w:tc>
        <w:tc>
          <w:tcPr>
            <w:tcW w:w="1134" w:type="dxa"/>
            <w:vAlign w:val="center"/>
            <w:hideMark/>
          </w:tcPr>
          <w:p w14:paraId="0671505A" w14:textId="77777777" w:rsidR="00F65D66" w:rsidRPr="00F62B78" w:rsidRDefault="00F65D66" w:rsidP="00F65D66">
            <w:pPr>
              <w:spacing w:after="0" w:line="276" w:lineRule="auto"/>
              <w:jc w:val="center"/>
              <w:rPr>
                <w:rFonts w:ascii="Arial Narrow" w:hAnsi="Arial Narrow"/>
                <w:szCs w:val="20"/>
              </w:rPr>
            </w:pPr>
            <w:r w:rsidRPr="00F62B78">
              <w:rPr>
                <w:rFonts w:ascii="Arial Narrow" w:hAnsi="Arial Narrow"/>
                <w:szCs w:val="20"/>
              </w:rPr>
              <w:t>1,00</w:t>
            </w:r>
          </w:p>
        </w:tc>
      </w:tr>
      <w:tr w:rsidR="00F65D66" w:rsidRPr="00F62B78" w14:paraId="1334D155" w14:textId="77777777" w:rsidTr="00511B5E">
        <w:trPr>
          <w:trHeight w:val="20"/>
        </w:trPr>
        <w:tc>
          <w:tcPr>
            <w:tcW w:w="757" w:type="dxa"/>
            <w:vAlign w:val="center"/>
            <w:hideMark/>
          </w:tcPr>
          <w:p w14:paraId="369BCD1E" w14:textId="77777777" w:rsidR="00F65D66" w:rsidRPr="00F62B78" w:rsidRDefault="00F65D66" w:rsidP="00F65D66">
            <w:pPr>
              <w:spacing w:after="0" w:line="276" w:lineRule="auto"/>
              <w:jc w:val="center"/>
              <w:rPr>
                <w:rFonts w:ascii="Arial Narrow" w:hAnsi="Arial Narrow"/>
                <w:b/>
                <w:bCs/>
                <w:szCs w:val="20"/>
              </w:rPr>
            </w:pPr>
            <w:r w:rsidRPr="00F62B78">
              <w:rPr>
                <w:rFonts w:ascii="Arial Narrow" w:hAnsi="Arial Narrow"/>
                <w:b/>
                <w:bCs/>
                <w:szCs w:val="20"/>
              </w:rPr>
              <w:t>2.3</w:t>
            </w:r>
          </w:p>
        </w:tc>
        <w:tc>
          <w:tcPr>
            <w:tcW w:w="6609" w:type="dxa"/>
            <w:vAlign w:val="center"/>
            <w:hideMark/>
          </w:tcPr>
          <w:p w14:paraId="1218C5D4" w14:textId="77777777" w:rsidR="00F65D66" w:rsidRPr="00F62B78" w:rsidRDefault="00F65D66" w:rsidP="00F65D66">
            <w:pPr>
              <w:spacing w:after="0" w:line="276" w:lineRule="auto"/>
              <w:rPr>
                <w:rFonts w:ascii="Arial Narrow" w:hAnsi="Arial Narrow"/>
                <w:szCs w:val="20"/>
              </w:rPr>
            </w:pPr>
            <w:r w:rsidRPr="00F62B78">
              <w:rPr>
                <w:rFonts w:ascii="Arial Narrow" w:hAnsi="Arial Narrow"/>
                <w:szCs w:val="20"/>
              </w:rPr>
              <w:t xml:space="preserve">Mantenimiento de madera Cumarú (pontones y pasarela) que conforma el muelle de 96.00 metros con ancho de 2.45 m. Incluye: </w:t>
            </w:r>
            <w:r w:rsidRPr="00F62B78">
              <w:rPr>
                <w:rFonts w:ascii="Arial Narrow" w:hAnsi="Arial Narrow"/>
                <w:szCs w:val="20"/>
              </w:rPr>
              <w:br/>
              <w:t xml:space="preserve">- Lavado a presión de la madera Cumarú para eliminación de suciedad y contaminantes </w:t>
            </w:r>
            <w:r w:rsidRPr="00F62B78">
              <w:rPr>
                <w:rFonts w:ascii="Arial Narrow" w:hAnsi="Arial Narrow"/>
                <w:szCs w:val="20"/>
              </w:rPr>
              <w:br/>
              <w:t xml:space="preserve">- Desengrasado y pulido completo de la madera del muelle para garantizar adhesión adecuada de tratamientos.  </w:t>
            </w:r>
            <w:r w:rsidRPr="00F62B78">
              <w:rPr>
                <w:rFonts w:ascii="Arial Narrow" w:hAnsi="Arial Narrow"/>
                <w:szCs w:val="20"/>
              </w:rPr>
              <w:br/>
              <w:t>- Lijado y pulido en partes manchadas, con cambio y reposición de tornillería inoxidable donde sea necesario.</w:t>
            </w:r>
            <w:r w:rsidRPr="00F62B78">
              <w:rPr>
                <w:rFonts w:ascii="Arial Narrow" w:hAnsi="Arial Narrow"/>
                <w:szCs w:val="20"/>
              </w:rPr>
              <w:br/>
              <w:t xml:space="preserve">- Aplicación de protección con imprimante específico para madera, asegurando durabilidad y resistencia. (Aceite de Teca, Aceite de Linaza, Aceite protector de madera o Imprimante para madera con protección para hongos y rayos U.V.)  </w:t>
            </w:r>
            <w:r w:rsidRPr="00F62B78">
              <w:rPr>
                <w:rFonts w:ascii="Arial Narrow" w:hAnsi="Arial Narrow"/>
                <w:szCs w:val="20"/>
              </w:rPr>
              <w:br/>
              <w:t xml:space="preserve">- Ajuste general de toda la madera para mantener la integridad estructural.  </w:t>
            </w:r>
            <w:r w:rsidRPr="00F62B78">
              <w:rPr>
                <w:rFonts w:ascii="Arial Narrow" w:hAnsi="Arial Narrow"/>
                <w:szCs w:val="20"/>
              </w:rPr>
              <w:br/>
              <w:t xml:space="preserve">- Suministro e instalación de grapas de silicona </w:t>
            </w:r>
          </w:p>
        </w:tc>
        <w:tc>
          <w:tcPr>
            <w:tcW w:w="1134" w:type="dxa"/>
            <w:vAlign w:val="center"/>
            <w:hideMark/>
          </w:tcPr>
          <w:p w14:paraId="5B6A05E5" w14:textId="4EE27F65" w:rsidR="00F65D66" w:rsidRPr="00F62B78" w:rsidRDefault="00F65D66" w:rsidP="00F65D66">
            <w:pPr>
              <w:spacing w:after="0" w:line="276" w:lineRule="auto"/>
              <w:jc w:val="center"/>
              <w:rPr>
                <w:rFonts w:ascii="Arial Narrow" w:hAnsi="Arial Narrow"/>
                <w:szCs w:val="20"/>
              </w:rPr>
            </w:pPr>
            <w:r>
              <w:rPr>
                <w:rFonts w:ascii="Arial Narrow" w:hAnsi="Arial Narrow"/>
                <w:szCs w:val="20"/>
              </w:rPr>
              <w:t>m2</w:t>
            </w:r>
          </w:p>
        </w:tc>
        <w:tc>
          <w:tcPr>
            <w:tcW w:w="1134" w:type="dxa"/>
            <w:vAlign w:val="center"/>
            <w:hideMark/>
          </w:tcPr>
          <w:p w14:paraId="0D70FEA8" w14:textId="77777777" w:rsidR="00F65D66" w:rsidRPr="00F62B78" w:rsidRDefault="00F65D66" w:rsidP="00F65D66">
            <w:pPr>
              <w:spacing w:after="0" w:line="276" w:lineRule="auto"/>
              <w:jc w:val="center"/>
              <w:rPr>
                <w:rFonts w:ascii="Arial Narrow" w:hAnsi="Arial Narrow"/>
                <w:szCs w:val="20"/>
              </w:rPr>
            </w:pPr>
            <w:r w:rsidRPr="00F62B78">
              <w:rPr>
                <w:rFonts w:ascii="Arial Narrow" w:hAnsi="Arial Narrow"/>
                <w:szCs w:val="20"/>
              </w:rPr>
              <w:t>235,20</w:t>
            </w:r>
          </w:p>
        </w:tc>
      </w:tr>
      <w:tr w:rsidR="00F65D66" w:rsidRPr="00F62B78" w14:paraId="28D410DD" w14:textId="77777777" w:rsidTr="00511B5E">
        <w:trPr>
          <w:trHeight w:val="20"/>
        </w:trPr>
        <w:tc>
          <w:tcPr>
            <w:tcW w:w="757" w:type="dxa"/>
            <w:vAlign w:val="center"/>
            <w:hideMark/>
          </w:tcPr>
          <w:p w14:paraId="6C4F5EDA" w14:textId="77777777" w:rsidR="00F65D66" w:rsidRPr="00F62B78" w:rsidRDefault="00F65D66" w:rsidP="00F65D66">
            <w:pPr>
              <w:spacing w:after="0" w:line="276" w:lineRule="auto"/>
              <w:jc w:val="center"/>
              <w:rPr>
                <w:rFonts w:ascii="Arial Narrow" w:hAnsi="Arial Narrow"/>
                <w:b/>
                <w:bCs/>
                <w:szCs w:val="20"/>
              </w:rPr>
            </w:pPr>
            <w:r w:rsidRPr="00F62B78">
              <w:rPr>
                <w:rFonts w:ascii="Arial Narrow" w:hAnsi="Arial Narrow"/>
                <w:b/>
                <w:bCs/>
                <w:szCs w:val="20"/>
              </w:rPr>
              <w:t>2.4</w:t>
            </w:r>
          </w:p>
        </w:tc>
        <w:tc>
          <w:tcPr>
            <w:tcW w:w="6609" w:type="dxa"/>
            <w:vAlign w:val="center"/>
            <w:hideMark/>
          </w:tcPr>
          <w:p w14:paraId="3BF6BB25" w14:textId="77777777" w:rsidR="00F65D66" w:rsidRPr="00F62B78" w:rsidRDefault="00F65D66" w:rsidP="00F65D66">
            <w:pPr>
              <w:spacing w:after="0" w:line="276" w:lineRule="auto"/>
              <w:rPr>
                <w:rFonts w:ascii="Arial Narrow" w:hAnsi="Arial Narrow"/>
                <w:szCs w:val="20"/>
              </w:rPr>
            </w:pPr>
            <w:r w:rsidRPr="00F62B78">
              <w:rPr>
                <w:rFonts w:ascii="Arial Narrow" w:hAnsi="Arial Narrow"/>
                <w:szCs w:val="20"/>
              </w:rPr>
              <w:t xml:space="preserve">Reposición de juntas </w:t>
            </w:r>
            <w:proofErr w:type="spellStart"/>
            <w:r w:rsidRPr="00F62B78">
              <w:rPr>
                <w:rFonts w:ascii="Arial Narrow" w:hAnsi="Arial Narrow"/>
                <w:szCs w:val="20"/>
              </w:rPr>
              <w:t>elastoméricas</w:t>
            </w:r>
            <w:proofErr w:type="spellEnd"/>
            <w:r w:rsidRPr="00F62B78">
              <w:rPr>
                <w:rFonts w:ascii="Arial Narrow" w:hAnsi="Arial Narrow"/>
                <w:szCs w:val="20"/>
              </w:rPr>
              <w:t xml:space="preserve"> y elementos de unión entre pontones. Comprende el desmonte y disposición final de las juntas existentes, el suministro e instalación de juntas </w:t>
            </w:r>
            <w:proofErr w:type="spellStart"/>
            <w:r w:rsidRPr="00F62B78">
              <w:rPr>
                <w:rFonts w:ascii="Arial Narrow" w:hAnsi="Arial Narrow"/>
                <w:szCs w:val="20"/>
              </w:rPr>
              <w:t>elastoméricas</w:t>
            </w:r>
            <w:proofErr w:type="spellEnd"/>
            <w:r w:rsidRPr="00F62B78">
              <w:rPr>
                <w:rFonts w:ascii="Arial Narrow" w:hAnsi="Arial Narrow"/>
                <w:szCs w:val="20"/>
              </w:rPr>
              <w:t xml:space="preserve"> tipo EPDM de </w:t>
            </w:r>
            <w:proofErr w:type="spellStart"/>
            <w:r w:rsidRPr="00F62B78">
              <w:rPr>
                <w:rFonts w:ascii="Arial Narrow" w:hAnsi="Arial Narrow"/>
                <w:szCs w:val="20"/>
              </w:rPr>
              <w:t>policloropreno</w:t>
            </w:r>
            <w:proofErr w:type="spellEnd"/>
            <w:r w:rsidRPr="00F62B78">
              <w:rPr>
                <w:rFonts w:ascii="Arial Narrow" w:hAnsi="Arial Narrow"/>
                <w:szCs w:val="20"/>
              </w:rPr>
              <w:t>, con una composición mínima del 60 % de polímero, 25 % de negro de carbono y 15 % de aditivos y cenizas, para un muelle de 96,00 m de longitud y 2,45 m de ancho (según necesidad de la estructura). Las juntas deberán estar vulcanizadas y reforzadas internamente con chapa de acero inoxidable AISI 316L para garantizar alta resistencia al desgarramiento, fatiga y corrosión. Asimismo, incluye el suministro e instalación de bujes de nylon y tornillería en acero inoxidable 316 para la unión de los pontones, asegurando la adecuada flexibilidad, estanqueidad, capacidad de movimiento y resistencia estructural del sistema de atraque, así como todas las actividades necesarias para su correcto ajuste, alineación y puesta en servicio.</w:t>
            </w:r>
          </w:p>
        </w:tc>
        <w:tc>
          <w:tcPr>
            <w:tcW w:w="1134" w:type="dxa"/>
            <w:vAlign w:val="center"/>
            <w:hideMark/>
          </w:tcPr>
          <w:p w14:paraId="03764E4A" w14:textId="040D38ED" w:rsidR="00F65D66" w:rsidRPr="00F62B78" w:rsidRDefault="00F65D66" w:rsidP="00F65D66">
            <w:pPr>
              <w:spacing w:after="0" w:line="276" w:lineRule="auto"/>
              <w:jc w:val="center"/>
              <w:rPr>
                <w:rFonts w:ascii="Arial Narrow" w:hAnsi="Arial Narrow"/>
                <w:szCs w:val="20"/>
              </w:rPr>
            </w:pPr>
            <w:r>
              <w:rPr>
                <w:rFonts w:ascii="Arial Narrow" w:hAnsi="Arial Narrow"/>
                <w:szCs w:val="20"/>
              </w:rPr>
              <w:t>global</w:t>
            </w:r>
          </w:p>
        </w:tc>
        <w:tc>
          <w:tcPr>
            <w:tcW w:w="1134" w:type="dxa"/>
            <w:vAlign w:val="center"/>
            <w:hideMark/>
          </w:tcPr>
          <w:p w14:paraId="6CA62A2C" w14:textId="77777777" w:rsidR="00F65D66" w:rsidRPr="00F62B78" w:rsidRDefault="00F65D66" w:rsidP="00F65D66">
            <w:pPr>
              <w:spacing w:after="0" w:line="276" w:lineRule="auto"/>
              <w:jc w:val="center"/>
              <w:rPr>
                <w:rFonts w:ascii="Arial Narrow" w:hAnsi="Arial Narrow"/>
                <w:szCs w:val="20"/>
              </w:rPr>
            </w:pPr>
            <w:r w:rsidRPr="00F62B78">
              <w:rPr>
                <w:rFonts w:ascii="Arial Narrow" w:hAnsi="Arial Narrow"/>
                <w:szCs w:val="20"/>
              </w:rPr>
              <w:t>1,00</w:t>
            </w:r>
          </w:p>
        </w:tc>
      </w:tr>
      <w:tr w:rsidR="00F62B78" w:rsidRPr="00F62B78" w14:paraId="446D15F4" w14:textId="77777777" w:rsidTr="00511B5E">
        <w:trPr>
          <w:trHeight w:val="20"/>
        </w:trPr>
        <w:tc>
          <w:tcPr>
            <w:tcW w:w="757" w:type="dxa"/>
            <w:shd w:val="clear" w:color="000000" w:fill="DAE9F8"/>
            <w:vAlign w:val="center"/>
            <w:hideMark/>
          </w:tcPr>
          <w:p w14:paraId="6A97A7D4"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3</w:t>
            </w:r>
          </w:p>
        </w:tc>
        <w:tc>
          <w:tcPr>
            <w:tcW w:w="6609" w:type="dxa"/>
            <w:shd w:val="clear" w:color="000000" w:fill="DAE9F8"/>
            <w:vAlign w:val="center"/>
            <w:hideMark/>
          </w:tcPr>
          <w:p w14:paraId="570E5D09" w14:textId="77777777" w:rsidR="00F62B78" w:rsidRPr="00F62B78" w:rsidRDefault="00F62B78" w:rsidP="006D4C21">
            <w:pPr>
              <w:spacing w:after="0" w:line="276" w:lineRule="auto"/>
              <w:rPr>
                <w:rFonts w:ascii="Arial Narrow" w:hAnsi="Arial Narrow"/>
                <w:b/>
                <w:bCs/>
                <w:szCs w:val="20"/>
              </w:rPr>
            </w:pPr>
            <w:r w:rsidRPr="00F62B78">
              <w:rPr>
                <w:rFonts w:ascii="Arial Narrow" w:hAnsi="Arial Narrow"/>
                <w:b/>
                <w:bCs/>
                <w:szCs w:val="20"/>
              </w:rPr>
              <w:t xml:space="preserve">Sistema de fijación </w:t>
            </w:r>
          </w:p>
        </w:tc>
        <w:tc>
          <w:tcPr>
            <w:tcW w:w="1134" w:type="dxa"/>
            <w:shd w:val="clear" w:color="000000" w:fill="DAE9F8"/>
            <w:vAlign w:val="center"/>
            <w:hideMark/>
          </w:tcPr>
          <w:p w14:paraId="5D14071F"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 </w:t>
            </w:r>
          </w:p>
        </w:tc>
        <w:tc>
          <w:tcPr>
            <w:tcW w:w="1134" w:type="dxa"/>
            <w:shd w:val="clear" w:color="000000" w:fill="DAE9F8"/>
            <w:vAlign w:val="center"/>
            <w:hideMark/>
          </w:tcPr>
          <w:p w14:paraId="64621CD5"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 </w:t>
            </w:r>
          </w:p>
        </w:tc>
      </w:tr>
      <w:tr w:rsidR="00F62B78" w:rsidRPr="00F62B78" w14:paraId="3BFE581B" w14:textId="77777777" w:rsidTr="00511B5E">
        <w:trPr>
          <w:trHeight w:val="20"/>
        </w:trPr>
        <w:tc>
          <w:tcPr>
            <w:tcW w:w="757" w:type="dxa"/>
            <w:vAlign w:val="center"/>
            <w:hideMark/>
          </w:tcPr>
          <w:p w14:paraId="27F010CD"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3.1</w:t>
            </w:r>
          </w:p>
        </w:tc>
        <w:tc>
          <w:tcPr>
            <w:tcW w:w="6609" w:type="dxa"/>
            <w:vAlign w:val="center"/>
            <w:hideMark/>
          </w:tcPr>
          <w:p w14:paraId="3FC1562C" w14:textId="77777777" w:rsidR="00F62B78" w:rsidRPr="00F62B78" w:rsidRDefault="00F62B78" w:rsidP="006D4C21">
            <w:pPr>
              <w:spacing w:after="0" w:line="276" w:lineRule="auto"/>
              <w:rPr>
                <w:rFonts w:ascii="Arial Narrow" w:hAnsi="Arial Narrow"/>
                <w:szCs w:val="20"/>
              </w:rPr>
            </w:pPr>
            <w:r w:rsidRPr="00F62B78">
              <w:rPr>
                <w:rFonts w:ascii="Arial Narrow" w:hAnsi="Arial Narrow"/>
                <w:szCs w:val="20"/>
              </w:rPr>
              <w:t>Construcción e instalación de pesos muertos de 1.00 m de diámetro x 0.70 m de alto con cáncamos para instalación de grilletes de acero inoxidable. Incluye cadena de anclaje</w:t>
            </w:r>
          </w:p>
        </w:tc>
        <w:tc>
          <w:tcPr>
            <w:tcW w:w="1134" w:type="dxa"/>
            <w:vAlign w:val="center"/>
            <w:hideMark/>
          </w:tcPr>
          <w:p w14:paraId="7713BDAF" w14:textId="77777777" w:rsidR="00F62B78" w:rsidRPr="00F62B78" w:rsidRDefault="00F62B78" w:rsidP="006D4C21">
            <w:pPr>
              <w:spacing w:after="0" w:line="276" w:lineRule="auto"/>
              <w:jc w:val="center"/>
              <w:rPr>
                <w:rFonts w:ascii="Arial Narrow" w:hAnsi="Arial Narrow"/>
                <w:szCs w:val="20"/>
              </w:rPr>
            </w:pPr>
            <w:proofErr w:type="spellStart"/>
            <w:r w:rsidRPr="00F62B78">
              <w:rPr>
                <w:rFonts w:ascii="Arial Narrow" w:hAnsi="Arial Narrow"/>
                <w:szCs w:val="20"/>
              </w:rPr>
              <w:t>und</w:t>
            </w:r>
            <w:proofErr w:type="spellEnd"/>
          </w:p>
        </w:tc>
        <w:tc>
          <w:tcPr>
            <w:tcW w:w="1134" w:type="dxa"/>
            <w:vAlign w:val="center"/>
            <w:hideMark/>
          </w:tcPr>
          <w:p w14:paraId="4B60CB66" w14:textId="77777777" w:rsidR="00F62B78" w:rsidRPr="00F62B78" w:rsidRDefault="00F62B78" w:rsidP="006D4C21">
            <w:pPr>
              <w:spacing w:after="0" w:line="276" w:lineRule="auto"/>
              <w:jc w:val="center"/>
              <w:rPr>
                <w:rFonts w:ascii="Arial Narrow" w:hAnsi="Arial Narrow"/>
                <w:szCs w:val="20"/>
              </w:rPr>
            </w:pPr>
            <w:r w:rsidRPr="00F62B78">
              <w:rPr>
                <w:rFonts w:ascii="Arial Narrow" w:hAnsi="Arial Narrow"/>
                <w:szCs w:val="20"/>
              </w:rPr>
              <w:t>5,00</w:t>
            </w:r>
          </w:p>
        </w:tc>
      </w:tr>
      <w:tr w:rsidR="00F62B78" w:rsidRPr="00F62B78" w14:paraId="0D9E519F" w14:textId="77777777" w:rsidTr="00511B5E">
        <w:trPr>
          <w:trHeight w:val="20"/>
        </w:trPr>
        <w:tc>
          <w:tcPr>
            <w:tcW w:w="757" w:type="dxa"/>
            <w:shd w:val="clear" w:color="000000" w:fill="DAE9F8"/>
            <w:vAlign w:val="center"/>
            <w:hideMark/>
          </w:tcPr>
          <w:p w14:paraId="2786CC1E"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4</w:t>
            </w:r>
          </w:p>
        </w:tc>
        <w:tc>
          <w:tcPr>
            <w:tcW w:w="6609" w:type="dxa"/>
            <w:shd w:val="clear" w:color="000000" w:fill="DAE9F8"/>
            <w:vAlign w:val="center"/>
            <w:hideMark/>
          </w:tcPr>
          <w:p w14:paraId="7951593C" w14:textId="77777777" w:rsidR="00F62B78" w:rsidRPr="00F62B78" w:rsidRDefault="00F62B78" w:rsidP="006D4C21">
            <w:pPr>
              <w:spacing w:after="0" w:line="276" w:lineRule="auto"/>
              <w:rPr>
                <w:rFonts w:ascii="Arial Narrow" w:hAnsi="Arial Narrow"/>
                <w:b/>
                <w:bCs/>
                <w:szCs w:val="20"/>
              </w:rPr>
            </w:pPr>
            <w:r w:rsidRPr="00F62B78">
              <w:rPr>
                <w:rFonts w:ascii="Arial Narrow" w:hAnsi="Arial Narrow"/>
                <w:b/>
                <w:bCs/>
                <w:szCs w:val="20"/>
              </w:rPr>
              <w:t xml:space="preserve">Instalaciones eléctricas e hidráulicas </w:t>
            </w:r>
          </w:p>
        </w:tc>
        <w:tc>
          <w:tcPr>
            <w:tcW w:w="1134" w:type="dxa"/>
            <w:shd w:val="clear" w:color="000000" w:fill="DAE9F8"/>
            <w:vAlign w:val="center"/>
            <w:hideMark/>
          </w:tcPr>
          <w:p w14:paraId="40D957CB"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 xml:space="preserve">  </w:t>
            </w:r>
          </w:p>
        </w:tc>
        <w:tc>
          <w:tcPr>
            <w:tcW w:w="1134" w:type="dxa"/>
            <w:shd w:val="clear" w:color="000000" w:fill="DAE9F8"/>
            <w:vAlign w:val="center"/>
            <w:hideMark/>
          </w:tcPr>
          <w:p w14:paraId="6D09F078"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 xml:space="preserve">  </w:t>
            </w:r>
          </w:p>
        </w:tc>
      </w:tr>
      <w:tr w:rsidR="00F62B78" w:rsidRPr="00F62B78" w14:paraId="37FD6036" w14:textId="77777777" w:rsidTr="00511B5E">
        <w:trPr>
          <w:trHeight w:val="20"/>
        </w:trPr>
        <w:tc>
          <w:tcPr>
            <w:tcW w:w="757" w:type="dxa"/>
            <w:vAlign w:val="center"/>
            <w:hideMark/>
          </w:tcPr>
          <w:p w14:paraId="0DADF943"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4.1</w:t>
            </w:r>
          </w:p>
        </w:tc>
        <w:tc>
          <w:tcPr>
            <w:tcW w:w="6609" w:type="dxa"/>
            <w:vAlign w:val="center"/>
            <w:hideMark/>
          </w:tcPr>
          <w:p w14:paraId="6640312A" w14:textId="77777777" w:rsidR="00F62B78" w:rsidRPr="00F62B78" w:rsidRDefault="00F62B78" w:rsidP="006D4C21">
            <w:pPr>
              <w:spacing w:after="0" w:line="276" w:lineRule="auto"/>
              <w:rPr>
                <w:rFonts w:ascii="Arial Narrow" w:hAnsi="Arial Narrow"/>
                <w:b/>
                <w:bCs/>
                <w:szCs w:val="20"/>
              </w:rPr>
            </w:pPr>
            <w:r w:rsidRPr="00F62B78">
              <w:rPr>
                <w:rFonts w:ascii="Arial Narrow" w:hAnsi="Arial Narrow"/>
                <w:b/>
                <w:bCs/>
                <w:szCs w:val="20"/>
              </w:rPr>
              <w:t>Red eléctrica</w:t>
            </w:r>
          </w:p>
        </w:tc>
        <w:tc>
          <w:tcPr>
            <w:tcW w:w="1134" w:type="dxa"/>
            <w:vAlign w:val="center"/>
            <w:hideMark/>
          </w:tcPr>
          <w:p w14:paraId="47AB1071"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 </w:t>
            </w:r>
          </w:p>
        </w:tc>
        <w:tc>
          <w:tcPr>
            <w:tcW w:w="1134" w:type="dxa"/>
            <w:vAlign w:val="center"/>
            <w:hideMark/>
          </w:tcPr>
          <w:p w14:paraId="08A2A661"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 </w:t>
            </w:r>
          </w:p>
        </w:tc>
      </w:tr>
      <w:tr w:rsidR="00F62B78" w:rsidRPr="00F62B78" w14:paraId="71E5BF4B" w14:textId="77777777" w:rsidTr="00511B5E">
        <w:trPr>
          <w:trHeight w:val="20"/>
        </w:trPr>
        <w:tc>
          <w:tcPr>
            <w:tcW w:w="757" w:type="dxa"/>
            <w:vAlign w:val="center"/>
            <w:hideMark/>
          </w:tcPr>
          <w:p w14:paraId="0E60BC8E"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4.1.1</w:t>
            </w:r>
          </w:p>
        </w:tc>
        <w:tc>
          <w:tcPr>
            <w:tcW w:w="6609" w:type="dxa"/>
            <w:vAlign w:val="center"/>
            <w:hideMark/>
          </w:tcPr>
          <w:p w14:paraId="302E4B42" w14:textId="77777777" w:rsidR="00F62B78" w:rsidRPr="00F62B78" w:rsidRDefault="00F62B78" w:rsidP="006D4C21">
            <w:pPr>
              <w:spacing w:after="0" w:line="276" w:lineRule="auto"/>
              <w:rPr>
                <w:rFonts w:ascii="Arial Narrow" w:hAnsi="Arial Narrow"/>
                <w:szCs w:val="20"/>
              </w:rPr>
            </w:pPr>
            <w:r w:rsidRPr="00F62B78">
              <w:rPr>
                <w:rFonts w:ascii="Arial Narrow" w:hAnsi="Arial Narrow"/>
                <w:szCs w:val="20"/>
              </w:rPr>
              <w:t>Desconexión y conexión de tablero eléctrico de baja tensión existente.</w:t>
            </w:r>
          </w:p>
        </w:tc>
        <w:tc>
          <w:tcPr>
            <w:tcW w:w="1134" w:type="dxa"/>
            <w:vAlign w:val="center"/>
            <w:hideMark/>
          </w:tcPr>
          <w:p w14:paraId="7B09FB3D" w14:textId="77777777" w:rsidR="00F62B78" w:rsidRPr="00F62B78" w:rsidRDefault="00F62B78" w:rsidP="006D4C21">
            <w:pPr>
              <w:spacing w:after="0" w:line="276" w:lineRule="auto"/>
              <w:jc w:val="center"/>
              <w:rPr>
                <w:rFonts w:ascii="Arial Narrow" w:hAnsi="Arial Narrow"/>
                <w:szCs w:val="20"/>
              </w:rPr>
            </w:pPr>
            <w:proofErr w:type="spellStart"/>
            <w:r w:rsidRPr="00F62B78">
              <w:rPr>
                <w:rFonts w:ascii="Arial Narrow" w:hAnsi="Arial Narrow"/>
                <w:szCs w:val="20"/>
              </w:rPr>
              <w:t>und</w:t>
            </w:r>
            <w:proofErr w:type="spellEnd"/>
          </w:p>
        </w:tc>
        <w:tc>
          <w:tcPr>
            <w:tcW w:w="1134" w:type="dxa"/>
            <w:vAlign w:val="center"/>
            <w:hideMark/>
          </w:tcPr>
          <w:p w14:paraId="48F85250" w14:textId="77777777" w:rsidR="00F62B78" w:rsidRPr="00F62B78" w:rsidRDefault="00F62B78" w:rsidP="006D4C21">
            <w:pPr>
              <w:spacing w:after="0" w:line="276" w:lineRule="auto"/>
              <w:jc w:val="center"/>
              <w:rPr>
                <w:rFonts w:ascii="Arial Narrow" w:hAnsi="Arial Narrow"/>
                <w:szCs w:val="20"/>
              </w:rPr>
            </w:pPr>
            <w:r w:rsidRPr="00F62B78">
              <w:rPr>
                <w:rFonts w:ascii="Arial Narrow" w:hAnsi="Arial Narrow"/>
                <w:szCs w:val="20"/>
              </w:rPr>
              <w:t>1,00</w:t>
            </w:r>
          </w:p>
        </w:tc>
      </w:tr>
      <w:tr w:rsidR="00F62B78" w:rsidRPr="00F62B78" w14:paraId="456E7452" w14:textId="77777777" w:rsidTr="00511B5E">
        <w:trPr>
          <w:trHeight w:val="20"/>
        </w:trPr>
        <w:tc>
          <w:tcPr>
            <w:tcW w:w="757" w:type="dxa"/>
            <w:vAlign w:val="center"/>
            <w:hideMark/>
          </w:tcPr>
          <w:p w14:paraId="15E88B79"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4.1.2</w:t>
            </w:r>
          </w:p>
        </w:tc>
        <w:tc>
          <w:tcPr>
            <w:tcW w:w="6609" w:type="dxa"/>
            <w:noWrap/>
            <w:vAlign w:val="bottom"/>
          </w:tcPr>
          <w:p w14:paraId="6F0E5277" w14:textId="668E1DB9" w:rsidR="00F62B78" w:rsidRPr="00F62B78" w:rsidRDefault="00F62B78" w:rsidP="006D4C21">
            <w:pPr>
              <w:spacing w:after="0" w:line="276" w:lineRule="auto"/>
              <w:rPr>
                <w:rFonts w:ascii="Aptos Narrow" w:hAnsi="Aptos Narrow"/>
                <w:color w:val="000000"/>
                <w:sz w:val="22"/>
              </w:rPr>
            </w:pPr>
            <w:r w:rsidRPr="00F62B78">
              <w:rPr>
                <w:rFonts w:ascii="Arial Narrow" w:hAnsi="Arial Narrow"/>
                <w:szCs w:val="20"/>
              </w:rPr>
              <w:t xml:space="preserve">Suministro, transporte e instalación y puesta en funcionamiento de torreta de servicios eléctricos e hidráulicos para muelle flotante, fabricada en aluminio para ambiente marino, equipada con dos (2) receptáculos marinos de 50 A – 125/250 V y dos (2) TOMAS de 30 A – 125 V, tipo bloqueo giratorio, con sus respectivos conectores macho compatibles para las salidas de 50 A, marca </w:t>
            </w:r>
            <w:proofErr w:type="spellStart"/>
            <w:r w:rsidRPr="00F62B78">
              <w:rPr>
                <w:rFonts w:ascii="Arial Narrow" w:hAnsi="Arial Narrow"/>
                <w:szCs w:val="20"/>
              </w:rPr>
              <w:t>Marinco</w:t>
            </w:r>
            <w:proofErr w:type="spellEnd"/>
            <w:r w:rsidRPr="00F62B78">
              <w:rPr>
                <w:rFonts w:ascii="Arial Narrow" w:hAnsi="Arial Narrow"/>
                <w:szCs w:val="20"/>
              </w:rPr>
              <w:t xml:space="preserve"> o de características iguales o superiores. Incluye interruptor termomagnético principal de 125 A TRIFASICO, protecciones termomagnéticas y diferenciales individuales por receptáculo, iluminación LED con fotocélula, dos (2) soportes para manguera, dos (2) grifos 3/4" para suministro de agua, elementos de aislamiento galvánico, accesorios, conexionado, fijación, pruebas y puesta en funcionamiento. Incluye todos los materiales y elementos necesarios para su correcta instalación y operación. incluye puntos eléctricos, acometidas de conexión y aterrizaje de la torreta.</w:t>
            </w:r>
          </w:p>
        </w:tc>
        <w:tc>
          <w:tcPr>
            <w:tcW w:w="1134" w:type="dxa"/>
            <w:vAlign w:val="center"/>
            <w:hideMark/>
          </w:tcPr>
          <w:p w14:paraId="137E9D0A" w14:textId="77777777" w:rsidR="00F62B78" w:rsidRPr="00F62B78" w:rsidRDefault="00F62B78" w:rsidP="006D4C21">
            <w:pPr>
              <w:spacing w:after="0" w:line="276" w:lineRule="auto"/>
              <w:jc w:val="center"/>
              <w:rPr>
                <w:rFonts w:ascii="Arial Narrow" w:hAnsi="Arial Narrow"/>
                <w:szCs w:val="20"/>
              </w:rPr>
            </w:pPr>
            <w:proofErr w:type="spellStart"/>
            <w:r w:rsidRPr="00F62B78">
              <w:rPr>
                <w:rFonts w:ascii="Arial Narrow" w:hAnsi="Arial Narrow"/>
                <w:szCs w:val="20"/>
              </w:rPr>
              <w:t>und</w:t>
            </w:r>
            <w:proofErr w:type="spellEnd"/>
          </w:p>
        </w:tc>
        <w:tc>
          <w:tcPr>
            <w:tcW w:w="1134" w:type="dxa"/>
            <w:vAlign w:val="center"/>
            <w:hideMark/>
          </w:tcPr>
          <w:p w14:paraId="7B5B3B35" w14:textId="77777777" w:rsidR="00F62B78" w:rsidRPr="00F62B78" w:rsidRDefault="00F62B78" w:rsidP="006D4C21">
            <w:pPr>
              <w:spacing w:after="0" w:line="276" w:lineRule="auto"/>
              <w:jc w:val="center"/>
              <w:rPr>
                <w:rFonts w:ascii="Arial Narrow" w:hAnsi="Arial Narrow"/>
                <w:szCs w:val="20"/>
              </w:rPr>
            </w:pPr>
            <w:r w:rsidRPr="00F62B78">
              <w:rPr>
                <w:rFonts w:ascii="Arial Narrow" w:hAnsi="Arial Narrow"/>
                <w:szCs w:val="20"/>
              </w:rPr>
              <w:t>1,00</w:t>
            </w:r>
          </w:p>
        </w:tc>
      </w:tr>
      <w:tr w:rsidR="00F62B78" w:rsidRPr="00F62B78" w14:paraId="61142FAC" w14:textId="77777777" w:rsidTr="00511B5E">
        <w:trPr>
          <w:trHeight w:val="20"/>
        </w:trPr>
        <w:tc>
          <w:tcPr>
            <w:tcW w:w="757" w:type="dxa"/>
            <w:vAlign w:val="center"/>
            <w:hideMark/>
          </w:tcPr>
          <w:p w14:paraId="39714588"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4.1.3</w:t>
            </w:r>
          </w:p>
        </w:tc>
        <w:tc>
          <w:tcPr>
            <w:tcW w:w="6609" w:type="dxa"/>
            <w:vAlign w:val="center"/>
            <w:hideMark/>
          </w:tcPr>
          <w:p w14:paraId="498540C8" w14:textId="77777777" w:rsidR="00F62B78" w:rsidRPr="00F62B78" w:rsidRDefault="00F62B78" w:rsidP="006D4C21">
            <w:pPr>
              <w:spacing w:after="0" w:line="276" w:lineRule="auto"/>
              <w:rPr>
                <w:rFonts w:ascii="Arial Narrow" w:hAnsi="Arial Narrow"/>
                <w:szCs w:val="20"/>
              </w:rPr>
            </w:pPr>
            <w:r w:rsidRPr="00F62B78">
              <w:rPr>
                <w:rFonts w:ascii="Arial Narrow" w:hAnsi="Arial Narrow"/>
                <w:szCs w:val="20"/>
              </w:rPr>
              <w:t>Suministro e instalación de interruptor automático termomagnético regulable de trifásico 125 A, para instalación en tablero eléctrico de baja tensión existente. Incluye suministro, transporte, montaje, conexionado, adecuación del tablero, terminales, conectores, tornillería, barraje, accesorios y moldes o elementos de conexión y adecuación al barraje existente, cuando sean requeridos, pruebas, ajustes y puesta en funcionamiento. Incluye todos los materiales, mano de obra y elementos necesarios para su correcta instalación y operación.</w:t>
            </w:r>
          </w:p>
        </w:tc>
        <w:tc>
          <w:tcPr>
            <w:tcW w:w="1134" w:type="dxa"/>
            <w:vAlign w:val="center"/>
            <w:hideMark/>
          </w:tcPr>
          <w:p w14:paraId="18131259" w14:textId="77777777" w:rsidR="00F62B78" w:rsidRPr="00F62B78" w:rsidRDefault="00F62B78" w:rsidP="006D4C21">
            <w:pPr>
              <w:spacing w:after="0" w:line="276" w:lineRule="auto"/>
              <w:jc w:val="center"/>
              <w:rPr>
                <w:rFonts w:ascii="Arial Narrow" w:hAnsi="Arial Narrow"/>
                <w:szCs w:val="20"/>
              </w:rPr>
            </w:pPr>
            <w:proofErr w:type="spellStart"/>
            <w:r w:rsidRPr="00F62B78">
              <w:rPr>
                <w:rFonts w:ascii="Arial Narrow" w:hAnsi="Arial Narrow"/>
                <w:szCs w:val="20"/>
              </w:rPr>
              <w:t>und</w:t>
            </w:r>
            <w:proofErr w:type="spellEnd"/>
          </w:p>
        </w:tc>
        <w:tc>
          <w:tcPr>
            <w:tcW w:w="1134" w:type="dxa"/>
            <w:vAlign w:val="center"/>
            <w:hideMark/>
          </w:tcPr>
          <w:p w14:paraId="2EB3A412" w14:textId="77777777" w:rsidR="00F62B78" w:rsidRPr="00F62B78" w:rsidRDefault="00F62B78" w:rsidP="006D4C21">
            <w:pPr>
              <w:spacing w:after="0" w:line="276" w:lineRule="auto"/>
              <w:jc w:val="center"/>
              <w:rPr>
                <w:rFonts w:ascii="Arial Narrow" w:hAnsi="Arial Narrow"/>
                <w:szCs w:val="20"/>
              </w:rPr>
            </w:pPr>
            <w:r w:rsidRPr="00F62B78">
              <w:rPr>
                <w:rFonts w:ascii="Arial Narrow" w:hAnsi="Arial Narrow"/>
                <w:szCs w:val="20"/>
              </w:rPr>
              <w:t>1,00</w:t>
            </w:r>
          </w:p>
        </w:tc>
      </w:tr>
      <w:tr w:rsidR="00F62B78" w:rsidRPr="00F62B78" w14:paraId="6C672BBC" w14:textId="77777777" w:rsidTr="00511B5E">
        <w:trPr>
          <w:trHeight w:val="20"/>
        </w:trPr>
        <w:tc>
          <w:tcPr>
            <w:tcW w:w="757" w:type="dxa"/>
            <w:vAlign w:val="center"/>
            <w:hideMark/>
          </w:tcPr>
          <w:p w14:paraId="5E75D2A4"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4.1.4</w:t>
            </w:r>
          </w:p>
        </w:tc>
        <w:tc>
          <w:tcPr>
            <w:tcW w:w="6609" w:type="dxa"/>
            <w:vAlign w:val="center"/>
            <w:hideMark/>
          </w:tcPr>
          <w:p w14:paraId="691ED2C4" w14:textId="77777777" w:rsidR="00F62B78" w:rsidRPr="00F62B78" w:rsidRDefault="00F62B78" w:rsidP="006D4C21">
            <w:pPr>
              <w:spacing w:after="0" w:line="276" w:lineRule="auto"/>
              <w:rPr>
                <w:rFonts w:ascii="Arial Narrow" w:hAnsi="Arial Narrow"/>
                <w:szCs w:val="20"/>
              </w:rPr>
            </w:pPr>
            <w:r w:rsidRPr="00F62B78">
              <w:rPr>
                <w:rFonts w:ascii="Arial Narrow" w:hAnsi="Arial Narrow"/>
                <w:szCs w:val="20"/>
              </w:rPr>
              <w:t>Suministro e instalación de acometida eléctrica para ambiente marino mediante conductores calibre no. 1/0 AWG para fases, neutro1/0 y tierra #6  (3F+N+T), tipo THHN/THWN-2 COBRE 90°C 600–1000 V, 90 °C, aptos para lugares húmedos y resistentes a ambiente salino, instalados desde el tablero eléctrico hasta la torreta de servicio del muelle, incluyendo cableado, terminales estañados o bimetálicos, conectores, prensaestopas IP66, elementos de fijación, identificación de conductores, pruebas eléctricas y todo lo requerido para la correcta ejecución y funcionamiento de la actividad; contempla el retiro de la acometida eléctrica existente, desmontaje de accesorios y disposición final conforme a lo estipulado por el supervisor; los materiales utilizados deberán contar con certificado de conformidad de producto conforme RETIE vigente.</w:t>
            </w:r>
          </w:p>
        </w:tc>
        <w:tc>
          <w:tcPr>
            <w:tcW w:w="1134" w:type="dxa"/>
            <w:vAlign w:val="center"/>
            <w:hideMark/>
          </w:tcPr>
          <w:p w14:paraId="5E888656" w14:textId="77777777" w:rsidR="00F62B78" w:rsidRPr="00F62B78" w:rsidRDefault="00F62B78" w:rsidP="006D4C21">
            <w:pPr>
              <w:spacing w:after="0" w:line="276" w:lineRule="auto"/>
              <w:jc w:val="center"/>
              <w:rPr>
                <w:rFonts w:ascii="Arial Narrow" w:hAnsi="Arial Narrow"/>
                <w:szCs w:val="20"/>
              </w:rPr>
            </w:pPr>
            <w:r w:rsidRPr="00F62B78">
              <w:rPr>
                <w:rFonts w:ascii="Arial Narrow" w:hAnsi="Arial Narrow"/>
                <w:szCs w:val="20"/>
              </w:rPr>
              <w:t xml:space="preserve">ml </w:t>
            </w:r>
          </w:p>
        </w:tc>
        <w:tc>
          <w:tcPr>
            <w:tcW w:w="1134" w:type="dxa"/>
            <w:vAlign w:val="center"/>
            <w:hideMark/>
          </w:tcPr>
          <w:p w14:paraId="369688FA" w14:textId="77777777" w:rsidR="00F62B78" w:rsidRPr="00F62B78" w:rsidRDefault="00F62B78" w:rsidP="006D4C21">
            <w:pPr>
              <w:spacing w:after="0" w:line="276" w:lineRule="auto"/>
              <w:jc w:val="center"/>
              <w:rPr>
                <w:rFonts w:ascii="Arial Narrow" w:hAnsi="Arial Narrow"/>
                <w:szCs w:val="20"/>
              </w:rPr>
            </w:pPr>
            <w:r w:rsidRPr="00F62B78">
              <w:rPr>
                <w:rFonts w:ascii="Arial Narrow" w:hAnsi="Arial Narrow"/>
                <w:szCs w:val="20"/>
              </w:rPr>
              <w:t>200,00</w:t>
            </w:r>
          </w:p>
        </w:tc>
      </w:tr>
      <w:tr w:rsidR="00F62B78" w:rsidRPr="00F62B78" w14:paraId="4E42A91D" w14:textId="77777777" w:rsidTr="00511B5E">
        <w:trPr>
          <w:trHeight w:val="20"/>
        </w:trPr>
        <w:tc>
          <w:tcPr>
            <w:tcW w:w="757" w:type="dxa"/>
            <w:vAlign w:val="center"/>
            <w:hideMark/>
          </w:tcPr>
          <w:p w14:paraId="4D05BBEA"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4.1.5</w:t>
            </w:r>
          </w:p>
        </w:tc>
        <w:tc>
          <w:tcPr>
            <w:tcW w:w="6609" w:type="dxa"/>
            <w:vAlign w:val="center"/>
            <w:hideMark/>
          </w:tcPr>
          <w:p w14:paraId="7006DA25" w14:textId="77777777" w:rsidR="00F62B78" w:rsidRPr="00F62B78" w:rsidRDefault="00F62B78" w:rsidP="006D4C21">
            <w:pPr>
              <w:spacing w:after="0" w:line="276" w:lineRule="auto"/>
              <w:rPr>
                <w:rFonts w:ascii="Arial Narrow" w:hAnsi="Arial Narrow"/>
                <w:szCs w:val="20"/>
              </w:rPr>
            </w:pPr>
            <w:r w:rsidRPr="00F62B78">
              <w:rPr>
                <w:rFonts w:ascii="Arial Narrow" w:hAnsi="Arial Narrow"/>
                <w:szCs w:val="20"/>
              </w:rPr>
              <w:t>Suministro e instalación de acometida eléctrica para ambiente marino mediante conductores calibre no.10 AWG para fases, neutro y tierra (F+N+T), TIPO THHN/THWN-2 COBRE 90°C 600–1000 V, 90 °C, aptos para lugares húmedos y resistentes a ambiente salino, instalados desde el tablero eléctrico hasta la torreta de servicio del muelle, incluyendo cableado, terminales estañados o bimetálicos, conectores, prensaestopas ip66, elementos de fijación, identificación de conductores, pruebas eléctricas y todo lo requerido para la correcta ejecución y funcionamiento de la actividad; contempla el retiro de la acometida eléctrica existente, desmontaje de accesorios y disposición final conforme a lo estipulado por el supervisor; los materiales utilizados deberán contar con certificado de conformidad de producto conforme RETIE vigente.</w:t>
            </w:r>
          </w:p>
        </w:tc>
        <w:tc>
          <w:tcPr>
            <w:tcW w:w="1134" w:type="dxa"/>
            <w:vAlign w:val="center"/>
            <w:hideMark/>
          </w:tcPr>
          <w:p w14:paraId="51EBAAFC" w14:textId="77777777" w:rsidR="00F62B78" w:rsidRPr="00F62B78" w:rsidRDefault="00F62B78" w:rsidP="006D4C21">
            <w:pPr>
              <w:spacing w:after="0" w:line="276" w:lineRule="auto"/>
              <w:jc w:val="center"/>
              <w:rPr>
                <w:rFonts w:ascii="Arial Narrow" w:hAnsi="Arial Narrow"/>
                <w:szCs w:val="20"/>
              </w:rPr>
            </w:pPr>
            <w:r w:rsidRPr="00F62B78">
              <w:rPr>
                <w:rFonts w:ascii="Arial Narrow" w:hAnsi="Arial Narrow"/>
                <w:szCs w:val="20"/>
              </w:rPr>
              <w:t xml:space="preserve">ml </w:t>
            </w:r>
          </w:p>
        </w:tc>
        <w:tc>
          <w:tcPr>
            <w:tcW w:w="1134" w:type="dxa"/>
            <w:vAlign w:val="center"/>
            <w:hideMark/>
          </w:tcPr>
          <w:p w14:paraId="590B74F7" w14:textId="77777777" w:rsidR="00F62B78" w:rsidRPr="00F62B78" w:rsidRDefault="00F62B78" w:rsidP="006D4C21">
            <w:pPr>
              <w:spacing w:after="0" w:line="276" w:lineRule="auto"/>
              <w:jc w:val="center"/>
              <w:rPr>
                <w:rFonts w:ascii="Arial Narrow" w:hAnsi="Arial Narrow"/>
                <w:szCs w:val="20"/>
              </w:rPr>
            </w:pPr>
            <w:r w:rsidRPr="00F62B78">
              <w:rPr>
                <w:rFonts w:ascii="Arial Narrow" w:hAnsi="Arial Narrow"/>
                <w:szCs w:val="20"/>
              </w:rPr>
              <w:t>20,00</w:t>
            </w:r>
          </w:p>
        </w:tc>
      </w:tr>
      <w:tr w:rsidR="00F62B78" w:rsidRPr="00F62B78" w14:paraId="18E71FAB" w14:textId="77777777" w:rsidTr="00511B5E">
        <w:trPr>
          <w:trHeight w:val="20"/>
        </w:trPr>
        <w:tc>
          <w:tcPr>
            <w:tcW w:w="757" w:type="dxa"/>
            <w:vAlign w:val="center"/>
            <w:hideMark/>
          </w:tcPr>
          <w:p w14:paraId="6E5EAAEE"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4.1.6</w:t>
            </w:r>
          </w:p>
        </w:tc>
        <w:tc>
          <w:tcPr>
            <w:tcW w:w="6609" w:type="dxa"/>
            <w:vAlign w:val="center"/>
            <w:hideMark/>
          </w:tcPr>
          <w:p w14:paraId="40D04DCB" w14:textId="77777777" w:rsidR="00F62B78" w:rsidRPr="00F62B78" w:rsidRDefault="00F62B78" w:rsidP="006D4C21">
            <w:pPr>
              <w:spacing w:after="0" w:line="276" w:lineRule="auto"/>
              <w:rPr>
                <w:rFonts w:ascii="Arial Narrow" w:hAnsi="Arial Narrow"/>
                <w:szCs w:val="20"/>
              </w:rPr>
            </w:pPr>
            <w:r w:rsidRPr="00F62B78">
              <w:rPr>
                <w:rFonts w:ascii="Arial Narrow" w:hAnsi="Arial Narrow"/>
                <w:szCs w:val="20"/>
              </w:rPr>
              <w:t>Suministro e instalación de acometida eléctrica para ambiente marino mediante conductores calibre no. 4  AWG para fases, #4 NEUTRO Y #10  TIERRA (2F+N+T), TIPO THHN/THWN-2 COBRE 90°C 600–1000 V, 90 °C, aptos para lugares húmedos y resistentes a ambiente salino, instalados desde el tablero eléctrico hasta la torreta de servicio del muelle, incluyendo cableado, terminales estañados o bimetálicos, conectores, prensaestopas ip66, elementos de fijación, identificación de conductores, pruebas eléctricas y todo lo requerido para la correcta ejecución y funcionamiento de la actividad; contempla el retiro de la acometida eléctrica existente, desmontaje de accesorios y disposición final conforme a lo estipulado por el supervisor; los materiales utilizados deberán contar con certificado de conformidad de producto conforme RETIE vigente.</w:t>
            </w:r>
          </w:p>
        </w:tc>
        <w:tc>
          <w:tcPr>
            <w:tcW w:w="1134" w:type="dxa"/>
            <w:vAlign w:val="center"/>
            <w:hideMark/>
          </w:tcPr>
          <w:p w14:paraId="12453CCA" w14:textId="77777777" w:rsidR="00F62B78" w:rsidRPr="00F62B78" w:rsidRDefault="00F62B78" w:rsidP="006D4C21">
            <w:pPr>
              <w:spacing w:after="0" w:line="276" w:lineRule="auto"/>
              <w:jc w:val="center"/>
              <w:rPr>
                <w:rFonts w:ascii="Arial Narrow" w:hAnsi="Arial Narrow"/>
                <w:szCs w:val="20"/>
              </w:rPr>
            </w:pPr>
            <w:r w:rsidRPr="00F62B78">
              <w:rPr>
                <w:rFonts w:ascii="Arial Narrow" w:hAnsi="Arial Narrow"/>
                <w:szCs w:val="20"/>
              </w:rPr>
              <w:t xml:space="preserve">ml </w:t>
            </w:r>
          </w:p>
        </w:tc>
        <w:tc>
          <w:tcPr>
            <w:tcW w:w="1134" w:type="dxa"/>
            <w:vAlign w:val="center"/>
            <w:hideMark/>
          </w:tcPr>
          <w:p w14:paraId="0539D546" w14:textId="77777777" w:rsidR="00F62B78" w:rsidRPr="00F62B78" w:rsidRDefault="00F62B78" w:rsidP="006D4C21">
            <w:pPr>
              <w:spacing w:after="0" w:line="276" w:lineRule="auto"/>
              <w:jc w:val="center"/>
              <w:rPr>
                <w:rFonts w:ascii="Arial Narrow" w:hAnsi="Arial Narrow"/>
                <w:szCs w:val="20"/>
              </w:rPr>
            </w:pPr>
            <w:r w:rsidRPr="00F62B78">
              <w:rPr>
                <w:rFonts w:ascii="Arial Narrow" w:hAnsi="Arial Narrow"/>
                <w:szCs w:val="20"/>
              </w:rPr>
              <w:t>20,00</w:t>
            </w:r>
          </w:p>
        </w:tc>
      </w:tr>
      <w:tr w:rsidR="00F62B78" w:rsidRPr="00F62B78" w14:paraId="564CD2F4" w14:textId="77777777" w:rsidTr="00511B5E">
        <w:trPr>
          <w:trHeight w:val="20"/>
        </w:trPr>
        <w:tc>
          <w:tcPr>
            <w:tcW w:w="757" w:type="dxa"/>
            <w:vAlign w:val="center"/>
            <w:hideMark/>
          </w:tcPr>
          <w:p w14:paraId="75B6904D"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4.1.7</w:t>
            </w:r>
          </w:p>
        </w:tc>
        <w:tc>
          <w:tcPr>
            <w:tcW w:w="6609" w:type="dxa"/>
            <w:vAlign w:val="center"/>
            <w:hideMark/>
          </w:tcPr>
          <w:p w14:paraId="77CAC81D" w14:textId="77777777" w:rsidR="00F62B78" w:rsidRPr="00F62B78" w:rsidRDefault="00F62B78" w:rsidP="006D4C21">
            <w:pPr>
              <w:spacing w:after="0" w:line="276" w:lineRule="auto"/>
              <w:rPr>
                <w:rFonts w:ascii="Arial Narrow" w:hAnsi="Arial Narrow"/>
                <w:szCs w:val="20"/>
              </w:rPr>
            </w:pPr>
            <w:r w:rsidRPr="00F62B78">
              <w:rPr>
                <w:rFonts w:ascii="Arial Narrow" w:hAnsi="Arial Narrow"/>
                <w:szCs w:val="20"/>
              </w:rPr>
              <w:t>Suministro e instalación de luminaria de alumbrado público tipo led reflecto 30W, incluye poste acero inoxidable de 2 metros con base en acero inoxidable para fijación a la estructura flotante, luminaria led, panel fotovoltaico, banco de baterías, sensor, brazo metálico, elementos de fijación en acero inoxidable y pruebas.</w:t>
            </w:r>
          </w:p>
        </w:tc>
        <w:tc>
          <w:tcPr>
            <w:tcW w:w="1134" w:type="dxa"/>
            <w:vAlign w:val="center"/>
            <w:hideMark/>
          </w:tcPr>
          <w:p w14:paraId="396C0156" w14:textId="77777777" w:rsidR="00F62B78" w:rsidRPr="00F62B78" w:rsidRDefault="00F62B78" w:rsidP="006D4C21">
            <w:pPr>
              <w:spacing w:after="0" w:line="276" w:lineRule="auto"/>
              <w:jc w:val="center"/>
              <w:rPr>
                <w:rFonts w:ascii="Arial Narrow" w:hAnsi="Arial Narrow"/>
                <w:szCs w:val="20"/>
              </w:rPr>
            </w:pPr>
            <w:proofErr w:type="spellStart"/>
            <w:r w:rsidRPr="00F62B78">
              <w:rPr>
                <w:rFonts w:ascii="Arial Narrow" w:hAnsi="Arial Narrow"/>
                <w:szCs w:val="20"/>
              </w:rPr>
              <w:t>und</w:t>
            </w:r>
            <w:proofErr w:type="spellEnd"/>
          </w:p>
        </w:tc>
        <w:tc>
          <w:tcPr>
            <w:tcW w:w="1134" w:type="dxa"/>
            <w:vAlign w:val="center"/>
            <w:hideMark/>
          </w:tcPr>
          <w:p w14:paraId="7F7C235E" w14:textId="77777777" w:rsidR="00F62B78" w:rsidRPr="00F62B78" w:rsidRDefault="00F62B78" w:rsidP="006D4C21">
            <w:pPr>
              <w:spacing w:after="0" w:line="276" w:lineRule="auto"/>
              <w:jc w:val="center"/>
              <w:rPr>
                <w:rFonts w:ascii="Arial Narrow" w:hAnsi="Arial Narrow"/>
                <w:szCs w:val="20"/>
              </w:rPr>
            </w:pPr>
            <w:r w:rsidRPr="00F62B78">
              <w:rPr>
                <w:rFonts w:ascii="Arial Narrow" w:hAnsi="Arial Narrow"/>
                <w:szCs w:val="20"/>
              </w:rPr>
              <w:t>10,00</w:t>
            </w:r>
          </w:p>
        </w:tc>
      </w:tr>
      <w:tr w:rsidR="00F62B78" w:rsidRPr="00F62B78" w14:paraId="308EB2DF" w14:textId="77777777" w:rsidTr="00511B5E">
        <w:trPr>
          <w:trHeight w:val="20"/>
        </w:trPr>
        <w:tc>
          <w:tcPr>
            <w:tcW w:w="757" w:type="dxa"/>
            <w:vAlign w:val="center"/>
            <w:hideMark/>
          </w:tcPr>
          <w:p w14:paraId="5C45BEE5"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4.1.8</w:t>
            </w:r>
          </w:p>
        </w:tc>
        <w:tc>
          <w:tcPr>
            <w:tcW w:w="6609" w:type="dxa"/>
            <w:vAlign w:val="center"/>
            <w:hideMark/>
          </w:tcPr>
          <w:p w14:paraId="7AB93260" w14:textId="77777777" w:rsidR="00F62B78" w:rsidRPr="00F62B78" w:rsidRDefault="00F62B78" w:rsidP="006D4C21">
            <w:pPr>
              <w:spacing w:after="0" w:line="276" w:lineRule="auto"/>
              <w:rPr>
                <w:rFonts w:ascii="Arial Narrow" w:hAnsi="Arial Narrow"/>
                <w:szCs w:val="20"/>
              </w:rPr>
            </w:pPr>
            <w:r w:rsidRPr="00F62B78">
              <w:rPr>
                <w:rFonts w:ascii="Arial Narrow" w:hAnsi="Arial Narrow"/>
                <w:szCs w:val="20"/>
              </w:rPr>
              <w:t>Suministro, instalación, transporte, construcción, tendido, incrustado, ubicación, adecuación, anclaje, montaje, conexión, pruebas, puesta en servicio y funcionamiento de caja de inspección  para baja tensión de acuerdo con norma AFINIA "proyecto tipo líneas eléctricas subterráneas" y normas del operador de red local, incluye: marco metálico 72 x 72 cm (2 1/2 x 2 1/2 x 3/16"), kg acero de refuerzo 60000 psi, m2 formaleta chazas registro x 2 caras, m3 hormigón en masa de 3500 psi (impermeabilizado), sello para ductos, tapa de concreto 71 x 71 cm, rejilla para drenaje 4", tubería 4" drenaje, caliche o material seleccionado, tablestacado en madera, válvula cheque para drenaje 4", sellante elástico, uniones, acoples y demás elementos necesarios de acople y complementarios con la tubería, incluye excavación, toda las especificaciones técnicas en la normas NTC2050, RETIE, RETILAP, EPM, AFINIA y norma operador de red local.</w:t>
            </w:r>
          </w:p>
        </w:tc>
        <w:tc>
          <w:tcPr>
            <w:tcW w:w="1134" w:type="dxa"/>
            <w:vAlign w:val="center"/>
            <w:hideMark/>
          </w:tcPr>
          <w:p w14:paraId="2DCE8F40" w14:textId="77777777" w:rsidR="00F62B78" w:rsidRPr="00F62B78" w:rsidRDefault="00F62B78" w:rsidP="006D4C21">
            <w:pPr>
              <w:spacing w:after="0" w:line="276" w:lineRule="auto"/>
              <w:jc w:val="center"/>
              <w:rPr>
                <w:rFonts w:ascii="Arial Narrow" w:hAnsi="Arial Narrow"/>
                <w:szCs w:val="20"/>
              </w:rPr>
            </w:pPr>
            <w:proofErr w:type="spellStart"/>
            <w:r w:rsidRPr="00F62B78">
              <w:rPr>
                <w:rFonts w:ascii="Arial Narrow" w:hAnsi="Arial Narrow"/>
                <w:szCs w:val="20"/>
              </w:rPr>
              <w:t>und</w:t>
            </w:r>
            <w:proofErr w:type="spellEnd"/>
          </w:p>
        </w:tc>
        <w:tc>
          <w:tcPr>
            <w:tcW w:w="1134" w:type="dxa"/>
            <w:vAlign w:val="center"/>
            <w:hideMark/>
          </w:tcPr>
          <w:p w14:paraId="685A662F" w14:textId="77777777" w:rsidR="00F62B78" w:rsidRPr="00F62B78" w:rsidRDefault="00F62B78" w:rsidP="006D4C21">
            <w:pPr>
              <w:spacing w:after="0" w:line="276" w:lineRule="auto"/>
              <w:jc w:val="center"/>
              <w:rPr>
                <w:rFonts w:ascii="Arial Narrow" w:hAnsi="Arial Narrow"/>
                <w:szCs w:val="20"/>
              </w:rPr>
            </w:pPr>
            <w:r w:rsidRPr="00F62B78">
              <w:rPr>
                <w:rFonts w:ascii="Arial Narrow" w:hAnsi="Arial Narrow"/>
                <w:szCs w:val="20"/>
              </w:rPr>
              <w:t>10,00</w:t>
            </w:r>
          </w:p>
        </w:tc>
      </w:tr>
      <w:tr w:rsidR="00F62B78" w:rsidRPr="00F62B78" w14:paraId="5AE58422" w14:textId="77777777" w:rsidTr="00511B5E">
        <w:trPr>
          <w:trHeight w:val="20"/>
        </w:trPr>
        <w:tc>
          <w:tcPr>
            <w:tcW w:w="757" w:type="dxa"/>
            <w:vAlign w:val="center"/>
            <w:hideMark/>
          </w:tcPr>
          <w:p w14:paraId="6D70EDCD"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4.1.9</w:t>
            </w:r>
          </w:p>
        </w:tc>
        <w:tc>
          <w:tcPr>
            <w:tcW w:w="6609" w:type="dxa"/>
            <w:vAlign w:val="center"/>
            <w:hideMark/>
          </w:tcPr>
          <w:p w14:paraId="205FB4AE" w14:textId="77777777" w:rsidR="00F62B78" w:rsidRPr="00F62B78" w:rsidRDefault="00F62B78" w:rsidP="006D4C21">
            <w:pPr>
              <w:spacing w:after="0" w:line="276" w:lineRule="auto"/>
              <w:rPr>
                <w:rFonts w:ascii="Arial Narrow" w:hAnsi="Arial Narrow"/>
                <w:szCs w:val="20"/>
              </w:rPr>
            </w:pPr>
            <w:r w:rsidRPr="00F62B78">
              <w:rPr>
                <w:rFonts w:ascii="Arial Narrow" w:hAnsi="Arial Narrow"/>
                <w:szCs w:val="20"/>
              </w:rPr>
              <w:t>Suministro, instalación, transporte, construcción, tendido, incrustado, ubicación, adecuación, anclaje, montaje, conexión, pruebas, puesta en servicio y funcionamiento de canalización de tubería PVC 4X4" tipo TDP directamente enterrada para la acometida eléctrica de acuerdo con la norma "canalizaciones directamente enterradas de AFINIA y demás normas de EPM - AFINIA y norma del operador de red local, incluye: tubería  4X4" PVC TDP con curvas, uniones, acoples y demás elementos necesarios de acople y complementarios, cimentación, resanado, cinta señalización subterránea de cables, relleno sub. base granular SBG 400, arena fina lavada, grama, compactación de zonas verdes, incluye excavación, todas las especificaciones técnicas en las normas NTC2050, RETIE, RETILAP, EPM, AFINIA y norma del operador de red local.</w:t>
            </w:r>
          </w:p>
        </w:tc>
        <w:tc>
          <w:tcPr>
            <w:tcW w:w="1134" w:type="dxa"/>
            <w:vAlign w:val="center"/>
            <w:hideMark/>
          </w:tcPr>
          <w:p w14:paraId="12A33D92" w14:textId="77777777" w:rsidR="00F62B78" w:rsidRPr="00F62B78" w:rsidRDefault="00F62B78" w:rsidP="006D4C21">
            <w:pPr>
              <w:spacing w:after="0" w:line="276" w:lineRule="auto"/>
              <w:jc w:val="center"/>
              <w:rPr>
                <w:rFonts w:ascii="Arial Narrow" w:hAnsi="Arial Narrow"/>
                <w:szCs w:val="20"/>
              </w:rPr>
            </w:pPr>
            <w:r w:rsidRPr="00F62B78">
              <w:rPr>
                <w:rFonts w:ascii="Arial Narrow" w:hAnsi="Arial Narrow"/>
                <w:szCs w:val="20"/>
              </w:rPr>
              <w:t xml:space="preserve">ml </w:t>
            </w:r>
          </w:p>
        </w:tc>
        <w:tc>
          <w:tcPr>
            <w:tcW w:w="1134" w:type="dxa"/>
            <w:vAlign w:val="center"/>
            <w:hideMark/>
          </w:tcPr>
          <w:p w14:paraId="1B7DD306" w14:textId="77777777" w:rsidR="00F62B78" w:rsidRPr="00F62B78" w:rsidRDefault="00F62B78" w:rsidP="006D4C21">
            <w:pPr>
              <w:spacing w:after="0" w:line="276" w:lineRule="auto"/>
              <w:jc w:val="center"/>
              <w:rPr>
                <w:rFonts w:ascii="Arial Narrow" w:hAnsi="Arial Narrow"/>
                <w:szCs w:val="20"/>
              </w:rPr>
            </w:pPr>
            <w:r w:rsidRPr="00F62B78">
              <w:rPr>
                <w:rFonts w:ascii="Arial Narrow" w:hAnsi="Arial Narrow"/>
                <w:szCs w:val="20"/>
              </w:rPr>
              <w:t>100,00</w:t>
            </w:r>
          </w:p>
        </w:tc>
      </w:tr>
      <w:tr w:rsidR="00F62B78" w:rsidRPr="00F62B78" w14:paraId="7F0FF46A" w14:textId="77777777" w:rsidTr="00511B5E">
        <w:trPr>
          <w:trHeight w:val="20"/>
        </w:trPr>
        <w:tc>
          <w:tcPr>
            <w:tcW w:w="757" w:type="dxa"/>
            <w:vAlign w:val="center"/>
            <w:hideMark/>
          </w:tcPr>
          <w:p w14:paraId="320AF960"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4.1.10</w:t>
            </w:r>
          </w:p>
        </w:tc>
        <w:tc>
          <w:tcPr>
            <w:tcW w:w="6609" w:type="dxa"/>
            <w:vAlign w:val="center"/>
            <w:hideMark/>
          </w:tcPr>
          <w:p w14:paraId="6A0D965D" w14:textId="77777777" w:rsidR="00F62B78" w:rsidRPr="00F62B78" w:rsidRDefault="00F62B78" w:rsidP="006D4C21">
            <w:pPr>
              <w:spacing w:after="0" w:line="276" w:lineRule="auto"/>
              <w:rPr>
                <w:rFonts w:ascii="Arial Narrow" w:hAnsi="Arial Narrow"/>
                <w:szCs w:val="20"/>
              </w:rPr>
            </w:pPr>
            <w:r w:rsidRPr="00F62B78">
              <w:rPr>
                <w:rFonts w:ascii="Arial Narrow" w:hAnsi="Arial Narrow"/>
                <w:szCs w:val="20"/>
              </w:rPr>
              <w:t>Suministro e instalación de canalización flexible tipo coraza americana LIQUID TIGHT de Ø 2-1/2", para la transición entre las secciones móviles del muelle flotante y los tramos de tubería rígida, destinada a la protección mecánica de los conductores eléctricos ante movimientos, vibraciones, torsión, golpes y aplastamiento. incluye uniones, adaptadores, terminales, conectores de transición a tubería IMC, codos, abrazaderas, soportes, accesorios y elementos de fijación a la estructura flotante, marcación y todos los elementos necesarios para su correcta instalación y funcionamiento. materiales certificados conforme al RETIE vigente.</w:t>
            </w:r>
          </w:p>
        </w:tc>
        <w:tc>
          <w:tcPr>
            <w:tcW w:w="1134" w:type="dxa"/>
            <w:vAlign w:val="center"/>
            <w:hideMark/>
          </w:tcPr>
          <w:p w14:paraId="264E5A5C" w14:textId="77777777" w:rsidR="00F62B78" w:rsidRPr="00F62B78" w:rsidRDefault="00F62B78" w:rsidP="006D4C21">
            <w:pPr>
              <w:spacing w:after="0" w:line="276" w:lineRule="auto"/>
              <w:jc w:val="center"/>
              <w:rPr>
                <w:rFonts w:ascii="Arial Narrow" w:hAnsi="Arial Narrow"/>
                <w:szCs w:val="20"/>
              </w:rPr>
            </w:pPr>
            <w:r w:rsidRPr="00F62B78">
              <w:rPr>
                <w:rFonts w:ascii="Arial Narrow" w:hAnsi="Arial Narrow"/>
                <w:szCs w:val="20"/>
              </w:rPr>
              <w:t xml:space="preserve">ml </w:t>
            </w:r>
          </w:p>
        </w:tc>
        <w:tc>
          <w:tcPr>
            <w:tcW w:w="1134" w:type="dxa"/>
            <w:vAlign w:val="center"/>
            <w:hideMark/>
          </w:tcPr>
          <w:p w14:paraId="26ED3678" w14:textId="77777777" w:rsidR="00F62B78" w:rsidRPr="00F62B78" w:rsidRDefault="00F62B78" w:rsidP="006D4C21">
            <w:pPr>
              <w:spacing w:after="0" w:line="276" w:lineRule="auto"/>
              <w:jc w:val="center"/>
              <w:rPr>
                <w:rFonts w:ascii="Arial Narrow" w:hAnsi="Arial Narrow"/>
                <w:szCs w:val="20"/>
              </w:rPr>
            </w:pPr>
            <w:r w:rsidRPr="00F62B78">
              <w:rPr>
                <w:rFonts w:ascii="Arial Narrow" w:hAnsi="Arial Narrow"/>
                <w:szCs w:val="20"/>
              </w:rPr>
              <w:t>40,00</w:t>
            </w:r>
          </w:p>
        </w:tc>
      </w:tr>
      <w:tr w:rsidR="00F62B78" w:rsidRPr="00F62B78" w14:paraId="64D159D5" w14:textId="77777777" w:rsidTr="00511B5E">
        <w:trPr>
          <w:trHeight w:val="20"/>
        </w:trPr>
        <w:tc>
          <w:tcPr>
            <w:tcW w:w="757" w:type="dxa"/>
            <w:vAlign w:val="center"/>
            <w:hideMark/>
          </w:tcPr>
          <w:p w14:paraId="22207AB9"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4.1.11</w:t>
            </w:r>
          </w:p>
        </w:tc>
        <w:tc>
          <w:tcPr>
            <w:tcW w:w="6609" w:type="dxa"/>
            <w:vAlign w:val="center"/>
            <w:hideMark/>
          </w:tcPr>
          <w:p w14:paraId="5310DA8E" w14:textId="77777777" w:rsidR="00F62B78" w:rsidRPr="00F62B78" w:rsidRDefault="00F62B78" w:rsidP="006D4C21">
            <w:pPr>
              <w:spacing w:after="0" w:line="276" w:lineRule="auto"/>
              <w:rPr>
                <w:rFonts w:ascii="Arial Narrow" w:hAnsi="Arial Narrow"/>
                <w:szCs w:val="20"/>
              </w:rPr>
            </w:pPr>
            <w:r w:rsidRPr="00F62B78">
              <w:rPr>
                <w:rFonts w:ascii="Arial Narrow" w:hAnsi="Arial Narrow"/>
                <w:szCs w:val="20"/>
              </w:rPr>
              <w:t xml:space="preserve">Suministro e instalación de canalización en tubería </w:t>
            </w:r>
            <w:proofErr w:type="spellStart"/>
            <w:r w:rsidRPr="00F62B78">
              <w:rPr>
                <w:rFonts w:ascii="Arial Narrow" w:hAnsi="Arial Narrow"/>
                <w:szCs w:val="20"/>
              </w:rPr>
              <w:t>conduit</w:t>
            </w:r>
            <w:proofErr w:type="spellEnd"/>
            <w:r w:rsidRPr="00F62B78">
              <w:rPr>
                <w:rFonts w:ascii="Arial Narrow" w:hAnsi="Arial Narrow"/>
                <w:szCs w:val="20"/>
              </w:rPr>
              <w:t xml:space="preserve"> IMC estanca de Ø 2-1/2", con recubrimiento anticorrosivo, para instalación en estructura flotante. incluye uniones para tubería IMC, adaptadores, terminales, conectores, codos IMC, reducciones, accesorios, abrazaderas y elementos de fijación en acero inoxidable a la estructura flotante, marcación de la canalización y todos los elementos necesarios para su correcta instalación y funcionamiento. materiales resistentes a ambientes marinos certificados conforme al RETIE vigente.</w:t>
            </w:r>
          </w:p>
        </w:tc>
        <w:tc>
          <w:tcPr>
            <w:tcW w:w="1134" w:type="dxa"/>
            <w:noWrap/>
            <w:vAlign w:val="center"/>
            <w:hideMark/>
          </w:tcPr>
          <w:p w14:paraId="489D6123" w14:textId="77777777" w:rsidR="00F62B78" w:rsidRPr="00F62B78" w:rsidRDefault="00F62B78" w:rsidP="006D4C21">
            <w:pPr>
              <w:spacing w:after="0" w:line="276" w:lineRule="auto"/>
              <w:jc w:val="center"/>
              <w:rPr>
                <w:rFonts w:ascii="Arial Narrow" w:hAnsi="Arial Narrow"/>
                <w:szCs w:val="20"/>
              </w:rPr>
            </w:pPr>
            <w:r w:rsidRPr="00F62B78">
              <w:rPr>
                <w:rFonts w:ascii="Arial Narrow" w:hAnsi="Arial Narrow"/>
                <w:szCs w:val="20"/>
              </w:rPr>
              <w:t xml:space="preserve">ml </w:t>
            </w:r>
          </w:p>
        </w:tc>
        <w:tc>
          <w:tcPr>
            <w:tcW w:w="1134" w:type="dxa"/>
            <w:noWrap/>
            <w:vAlign w:val="center"/>
            <w:hideMark/>
          </w:tcPr>
          <w:p w14:paraId="58A4569A" w14:textId="77777777" w:rsidR="00F62B78" w:rsidRPr="00F62B78" w:rsidRDefault="00F62B78" w:rsidP="006D4C21">
            <w:pPr>
              <w:spacing w:after="0" w:line="276" w:lineRule="auto"/>
              <w:jc w:val="center"/>
              <w:rPr>
                <w:rFonts w:ascii="Arial Narrow" w:hAnsi="Arial Narrow"/>
                <w:szCs w:val="20"/>
              </w:rPr>
            </w:pPr>
            <w:r w:rsidRPr="00F62B78">
              <w:rPr>
                <w:rFonts w:ascii="Arial Narrow" w:hAnsi="Arial Narrow"/>
                <w:szCs w:val="20"/>
              </w:rPr>
              <w:t>70,00</w:t>
            </w:r>
          </w:p>
        </w:tc>
      </w:tr>
      <w:tr w:rsidR="00F62B78" w:rsidRPr="00F62B78" w14:paraId="1B06F3E7" w14:textId="77777777" w:rsidTr="00511B5E">
        <w:trPr>
          <w:trHeight w:val="20"/>
        </w:trPr>
        <w:tc>
          <w:tcPr>
            <w:tcW w:w="757" w:type="dxa"/>
            <w:vAlign w:val="center"/>
            <w:hideMark/>
          </w:tcPr>
          <w:p w14:paraId="4E703A36"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4.1.12</w:t>
            </w:r>
          </w:p>
        </w:tc>
        <w:tc>
          <w:tcPr>
            <w:tcW w:w="6609" w:type="dxa"/>
            <w:vAlign w:val="center"/>
            <w:hideMark/>
          </w:tcPr>
          <w:p w14:paraId="427610CB" w14:textId="77777777" w:rsidR="00F62B78" w:rsidRPr="00F62B78" w:rsidRDefault="00F62B78" w:rsidP="006D4C21">
            <w:pPr>
              <w:spacing w:after="0" w:line="276" w:lineRule="auto"/>
              <w:rPr>
                <w:rFonts w:ascii="Arial Narrow" w:hAnsi="Arial Narrow"/>
                <w:szCs w:val="20"/>
              </w:rPr>
            </w:pPr>
            <w:r w:rsidRPr="00F62B78">
              <w:rPr>
                <w:rFonts w:ascii="Arial Narrow" w:hAnsi="Arial Narrow"/>
                <w:szCs w:val="20"/>
              </w:rPr>
              <w:t>Suministro e instalación de caja de paso para intemperie de 60 x 60 x 30 cm, fabricada en acero inoxidable, apta para ambiente marino y condiciones de alta corrosión. incluye tapa, empaques de sellado, prensaestopas, terminales, conectores, accesorios y elementos de fijación en acero inoxidable a la estructura flotante, marcación y todos los elementos necesarios para su correcta instalación y funcionamiento. materiales certificados conforme al RETIE vigente</w:t>
            </w:r>
          </w:p>
        </w:tc>
        <w:tc>
          <w:tcPr>
            <w:tcW w:w="1134" w:type="dxa"/>
            <w:vAlign w:val="center"/>
            <w:hideMark/>
          </w:tcPr>
          <w:p w14:paraId="466F1A28" w14:textId="77777777" w:rsidR="00F62B78" w:rsidRPr="00F62B78" w:rsidRDefault="00F62B78" w:rsidP="006D4C21">
            <w:pPr>
              <w:spacing w:after="0" w:line="276" w:lineRule="auto"/>
              <w:jc w:val="center"/>
              <w:rPr>
                <w:rFonts w:ascii="Arial Narrow" w:hAnsi="Arial Narrow"/>
                <w:szCs w:val="20"/>
              </w:rPr>
            </w:pPr>
            <w:proofErr w:type="spellStart"/>
            <w:r w:rsidRPr="00F62B78">
              <w:rPr>
                <w:rFonts w:ascii="Arial Narrow" w:hAnsi="Arial Narrow"/>
                <w:szCs w:val="20"/>
              </w:rPr>
              <w:t>und</w:t>
            </w:r>
            <w:proofErr w:type="spellEnd"/>
          </w:p>
        </w:tc>
        <w:tc>
          <w:tcPr>
            <w:tcW w:w="1134" w:type="dxa"/>
            <w:noWrap/>
            <w:vAlign w:val="center"/>
            <w:hideMark/>
          </w:tcPr>
          <w:p w14:paraId="2F4B4547" w14:textId="6320BC77" w:rsidR="00F62B78" w:rsidRPr="00F62B78" w:rsidRDefault="006D18EE" w:rsidP="006D4C21">
            <w:pPr>
              <w:spacing w:after="0" w:line="276" w:lineRule="auto"/>
              <w:jc w:val="center"/>
              <w:rPr>
                <w:rFonts w:ascii="Arial Narrow" w:hAnsi="Arial Narrow"/>
                <w:szCs w:val="20"/>
              </w:rPr>
            </w:pPr>
            <w:r>
              <w:rPr>
                <w:rFonts w:ascii="Arial Narrow" w:hAnsi="Arial Narrow"/>
                <w:szCs w:val="20"/>
              </w:rPr>
              <w:t>3</w:t>
            </w:r>
            <w:r w:rsidR="00F62B78" w:rsidRPr="00F62B78">
              <w:rPr>
                <w:rFonts w:ascii="Arial Narrow" w:hAnsi="Arial Narrow"/>
                <w:szCs w:val="20"/>
              </w:rPr>
              <w:t>,00</w:t>
            </w:r>
          </w:p>
        </w:tc>
      </w:tr>
      <w:tr w:rsidR="00F62B78" w:rsidRPr="00F62B78" w14:paraId="5EE4EAD3" w14:textId="77777777" w:rsidTr="00511B5E">
        <w:trPr>
          <w:trHeight w:val="20"/>
        </w:trPr>
        <w:tc>
          <w:tcPr>
            <w:tcW w:w="757" w:type="dxa"/>
            <w:vAlign w:val="center"/>
            <w:hideMark/>
          </w:tcPr>
          <w:p w14:paraId="74C799BD"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4.2</w:t>
            </w:r>
          </w:p>
        </w:tc>
        <w:tc>
          <w:tcPr>
            <w:tcW w:w="6609" w:type="dxa"/>
            <w:vAlign w:val="center"/>
            <w:hideMark/>
          </w:tcPr>
          <w:p w14:paraId="2861EA0A" w14:textId="77777777" w:rsidR="00F62B78" w:rsidRPr="00F62B78" w:rsidRDefault="00F62B78" w:rsidP="006D4C21">
            <w:pPr>
              <w:spacing w:after="0" w:line="276" w:lineRule="auto"/>
              <w:rPr>
                <w:rFonts w:ascii="Arial Narrow" w:hAnsi="Arial Narrow"/>
                <w:b/>
                <w:bCs/>
                <w:szCs w:val="20"/>
              </w:rPr>
            </w:pPr>
            <w:r w:rsidRPr="00F62B78">
              <w:rPr>
                <w:rFonts w:ascii="Arial Narrow" w:hAnsi="Arial Narrow"/>
                <w:b/>
                <w:bCs/>
                <w:szCs w:val="20"/>
              </w:rPr>
              <w:t>Red hidráulica y contraincendios</w:t>
            </w:r>
          </w:p>
        </w:tc>
        <w:tc>
          <w:tcPr>
            <w:tcW w:w="1134" w:type="dxa"/>
            <w:vAlign w:val="center"/>
            <w:hideMark/>
          </w:tcPr>
          <w:p w14:paraId="4F5C3735"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 </w:t>
            </w:r>
          </w:p>
        </w:tc>
        <w:tc>
          <w:tcPr>
            <w:tcW w:w="1134" w:type="dxa"/>
            <w:vAlign w:val="center"/>
            <w:hideMark/>
          </w:tcPr>
          <w:p w14:paraId="1FBEC13A"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 </w:t>
            </w:r>
          </w:p>
        </w:tc>
      </w:tr>
      <w:tr w:rsidR="00F62B78" w:rsidRPr="00F62B78" w14:paraId="72EB40A8" w14:textId="77777777" w:rsidTr="00511B5E">
        <w:trPr>
          <w:trHeight w:val="20"/>
        </w:trPr>
        <w:tc>
          <w:tcPr>
            <w:tcW w:w="757" w:type="dxa"/>
            <w:vAlign w:val="center"/>
            <w:hideMark/>
          </w:tcPr>
          <w:p w14:paraId="0F117CE4"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4.2</w:t>
            </w:r>
          </w:p>
        </w:tc>
        <w:tc>
          <w:tcPr>
            <w:tcW w:w="6609" w:type="dxa"/>
            <w:vAlign w:val="center"/>
            <w:hideMark/>
          </w:tcPr>
          <w:p w14:paraId="2CF1014F" w14:textId="77777777" w:rsidR="00F62B78" w:rsidRPr="00F62B78" w:rsidRDefault="00F62B78" w:rsidP="006D4C21">
            <w:pPr>
              <w:spacing w:after="0" w:line="276" w:lineRule="auto"/>
              <w:rPr>
                <w:rFonts w:ascii="Arial Narrow" w:hAnsi="Arial Narrow"/>
                <w:szCs w:val="20"/>
              </w:rPr>
            </w:pPr>
            <w:r w:rsidRPr="00F62B78">
              <w:rPr>
                <w:rFonts w:ascii="Arial Narrow" w:hAnsi="Arial Narrow"/>
                <w:szCs w:val="20"/>
              </w:rPr>
              <w:t>Suministro e instalación de acometida de agua compuesta por manguera de 1/2". Incluye excavación y lleno necesario para conexión hidráulica desde la capitanía de puerto hasta el punto cero ubicado al inicio del muelle desde tierra.</w:t>
            </w:r>
          </w:p>
        </w:tc>
        <w:tc>
          <w:tcPr>
            <w:tcW w:w="1134" w:type="dxa"/>
            <w:noWrap/>
            <w:vAlign w:val="center"/>
            <w:hideMark/>
          </w:tcPr>
          <w:p w14:paraId="34CBFC4E" w14:textId="77777777" w:rsidR="00F62B78" w:rsidRPr="00F62B78" w:rsidRDefault="00F62B78" w:rsidP="006D4C21">
            <w:pPr>
              <w:spacing w:after="0" w:line="276" w:lineRule="auto"/>
              <w:jc w:val="center"/>
              <w:rPr>
                <w:rFonts w:ascii="Arial Narrow" w:hAnsi="Arial Narrow"/>
                <w:szCs w:val="20"/>
              </w:rPr>
            </w:pPr>
            <w:r w:rsidRPr="00F62B78">
              <w:rPr>
                <w:rFonts w:ascii="Arial Narrow" w:hAnsi="Arial Narrow"/>
                <w:szCs w:val="20"/>
              </w:rPr>
              <w:t xml:space="preserve">ml </w:t>
            </w:r>
          </w:p>
        </w:tc>
        <w:tc>
          <w:tcPr>
            <w:tcW w:w="1134" w:type="dxa"/>
            <w:noWrap/>
            <w:vAlign w:val="center"/>
            <w:hideMark/>
          </w:tcPr>
          <w:p w14:paraId="109B168E" w14:textId="77777777" w:rsidR="00F62B78" w:rsidRPr="00F62B78" w:rsidRDefault="00F62B78" w:rsidP="006D4C21">
            <w:pPr>
              <w:spacing w:after="0" w:line="276" w:lineRule="auto"/>
              <w:jc w:val="center"/>
              <w:rPr>
                <w:rFonts w:ascii="Arial Narrow" w:hAnsi="Arial Narrow"/>
                <w:szCs w:val="20"/>
              </w:rPr>
            </w:pPr>
            <w:r w:rsidRPr="00F62B78">
              <w:rPr>
                <w:rFonts w:ascii="Arial Narrow" w:hAnsi="Arial Narrow"/>
                <w:szCs w:val="20"/>
              </w:rPr>
              <w:t>90,00</w:t>
            </w:r>
          </w:p>
        </w:tc>
      </w:tr>
      <w:tr w:rsidR="00F62B78" w:rsidRPr="00F62B78" w14:paraId="63600315" w14:textId="77777777" w:rsidTr="00511B5E">
        <w:trPr>
          <w:trHeight w:val="20"/>
        </w:trPr>
        <w:tc>
          <w:tcPr>
            <w:tcW w:w="757" w:type="dxa"/>
            <w:vAlign w:val="center"/>
            <w:hideMark/>
          </w:tcPr>
          <w:p w14:paraId="461C637E"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4.4</w:t>
            </w:r>
          </w:p>
        </w:tc>
        <w:tc>
          <w:tcPr>
            <w:tcW w:w="6609" w:type="dxa"/>
            <w:vAlign w:val="center"/>
            <w:hideMark/>
          </w:tcPr>
          <w:p w14:paraId="4A21B95B" w14:textId="77777777" w:rsidR="00F62B78" w:rsidRPr="00F62B78" w:rsidRDefault="00F62B78" w:rsidP="006D4C21">
            <w:pPr>
              <w:spacing w:after="0" w:line="276" w:lineRule="auto"/>
              <w:rPr>
                <w:rFonts w:ascii="Arial Narrow" w:hAnsi="Arial Narrow"/>
                <w:szCs w:val="20"/>
              </w:rPr>
            </w:pPr>
            <w:r w:rsidRPr="00F62B78">
              <w:rPr>
                <w:rFonts w:ascii="Arial Narrow" w:hAnsi="Arial Narrow"/>
                <w:szCs w:val="20"/>
              </w:rPr>
              <w:t xml:space="preserve">Suministro, </w:t>
            </w:r>
            <w:proofErr w:type="gramStart"/>
            <w:r w:rsidRPr="00F62B78">
              <w:rPr>
                <w:rFonts w:ascii="Arial Narrow" w:hAnsi="Arial Narrow"/>
                <w:szCs w:val="20"/>
              </w:rPr>
              <w:t>transporte  e</w:t>
            </w:r>
            <w:proofErr w:type="gramEnd"/>
            <w:r w:rsidRPr="00F62B78">
              <w:rPr>
                <w:rFonts w:ascii="Arial Narrow" w:hAnsi="Arial Narrow"/>
                <w:szCs w:val="20"/>
              </w:rPr>
              <w:t xml:space="preserve"> instalación de torreta de emergencia y contraincendios, fabricada con los mismos materiales y diseño que las torretas de suministro eléctrico y de agua, en aleación de aluminio marino con acabado en pintura electrostática, cuya parte superior estará pintada con esmalte epoxi de color rojo para identificación visual. Incluye extintor en acero inoxidable con carga de 6 kg de polvo químico seco tipo ABC, aro salvavidas homologado con su respectivo gancho de soporte, barra para fijación de letrero de señalización del extintor, aro salvavidas, escalera de hombre al agua y punto de salida de emergencia. Se incorporan todos los accesorios y elementos necesarios para garantizar su correcto funcionamiento y cumplimiento con las normas de seguridad marítima. </w:t>
            </w:r>
          </w:p>
        </w:tc>
        <w:tc>
          <w:tcPr>
            <w:tcW w:w="1134" w:type="dxa"/>
            <w:vAlign w:val="center"/>
            <w:hideMark/>
          </w:tcPr>
          <w:p w14:paraId="0AD0B712" w14:textId="77777777" w:rsidR="00F62B78" w:rsidRPr="00F62B78" w:rsidRDefault="00F62B78" w:rsidP="006D4C21">
            <w:pPr>
              <w:spacing w:after="0" w:line="276" w:lineRule="auto"/>
              <w:jc w:val="center"/>
              <w:rPr>
                <w:rFonts w:ascii="Arial Narrow" w:hAnsi="Arial Narrow"/>
                <w:szCs w:val="20"/>
              </w:rPr>
            </w:pPr>
            <w:proofErr w:type="spellStart"/>
            <w:r w:rsidRPr="00F62B78">
              <w:rPr>
                <w:rFonts w:ascii="Arial Narrow" w:hAnsi="Arial Narrow"/>
                <w:szCs w:val="20"/>
              </w:rPr>
              <w:t>und</w:t>
            </w:r>
            <w:proofErr w:type="spellEnd"/>
          </w:p>
        </w:tc>
        <w:tc>
          <w:tcPr>
            <w:tcW w:w="1134" w:type="dxa"/>
            <w:noWrap/>
            <w:vAlign w:val="center"/>
            <w:hideMark/>
          </w:tcPr>
          <w:p w14:paraId="040BED4F" w14:textId="77777777" w:rsidR="00F62B78" w:rsidRPr="00F62B78" w:rsidRDefault="00F62B78" w:rsidP="006D4C21">
            <w:pPr>
              <w:spacing w:after="0" w:line="276" w:lineRule="auto"/>
              <w:jc w:val="center"/>
              <w:rPr>
                <w:rFonts w:ascii="Arial Narrow" w:hAnsi="Arial Narrow"/>
                <w:szCs w:val="20"/>
              </w:rPr>
            </w:pPr>
            <w:r w:rsidRPr="00F62B78">
              <w:rPr>
                <w:rFonts w:ascii="Arial Narrow" w:hAnsi="Arial Narrow"/>
                <w:szCs w:val="20"/>
              </w:rPr>
              <w:t>1,00</w:t>
            </w:r>
          </w:p>
        </w:tc>
      </w:tr>
      <w:tr w:rsidR="00F62B78" w:rsidRPr="00F62B78" w14:paraId="42D898E1" w14:textId="77777777" w:rsidTr="00511B5E">
        <w:trPr>
          <w:trHeight w:val="20"/>
        </w:trPr>
        <w:tc>
          <w:tcPr>
            <w:tcW w:w="757" w:type="dxa"/>
            <w:shd w:val="clear" w:color="000000" w:fill="DAE9F8"/>
            <w:vAlign w:val="center"/>
            <w:hideMark/>
          </w:tcPr>
          <w:p w14:paraId="756321EE"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5</w:t>
            </w:r>
          </w:p>
        </w:tc>
        <w:tc>
          <w:tcPr>
            <w:tcW w:w="6609" w:type="dxa"/>
            <w:shd w:val="clear" w:color="000000" w:fill="DAE9F8"/>
            <w:vAlign w:val="center"/>
            <w:hideMark/>
          </w:tcPr>
          <w:p w14:paraId="7719977A" w14:textId="77777777" w:rsidR="00F62B78" w:rsidRPr="00F62B78" w:rsidRDefault="00F62B78" w:rsidP="006D4C21">
            <w:pPr>
              <w:spacing w:after="0" w:line="276" w:lineRule="auto"/>
              <w:rPr>
                <w:rFonts w:ascii="Arial Narrow" w:hAnsi="Arial Narrow"/>
                <w:b/>
                <w:bCs/>
                <w:szCs w:val="20"/>
              </w:rPr>
            </w:pPr>
            <w:r w:rsidRPr="00F62B78">
              <w:rPr>
                <w:rFonts w:ascii="Arial Narrow" w:hAnsi="Arial Narrow"/>
                <w:b/>
                <w:bCs/>
                <w:szCs w:val="20"/>
              </w:rPr>
              <w:t>Disposición de residuos</w:t>
            </w:r>
          </w:p>
        </w:tc>
        <w:tc>
          <w:tcPr>
            <w:tcW w:w="1134" w:type="dxa"/>
            <w:shd w:val="clear" w:color="000000" w:fill="DAE9F8"/>
            <w:vAlign w:val="center"/>
            <w:hideMark/>
          </w:tcPr>
          <w:p w14:paraId="2BD51271"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 xml:space="preserve">  </w:t>
            </w:r>
          </w:p>
        </w:tc>
        <w:tc>
          <w:tcPr>
            <w:tcW w:w="1134" w:type="dxa"/>
            <w:shd w:val="clear" w:color="000000" w:fill="DAE9F8"/>
            <w:vAlign w:val="center"/>
            <w:hideMark/>
          </w:tcPr>
          <w:p w14:paraId="28313AEA"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 xml:space="preserve">  </w:t>
            </w:r>
          </w:p>
        </w:tc>
      </w:tr>
      <w:tr w:rsidR="00F62B78" w:rsidRPr="00F62B78" w14:paraId="4C250682" w14:textId="77777777" w:rsidTr="00511B5E">
        <w:trPr>
          <w:trHeight w:val="523"/>
        </w:trPr>
        <w:tc>
          <w:tcPr>
            <w:tcW w:w="757" w:type="dxa"/>
            <w:vAlign w:val="center"/>
            <w:hideMark/>
          </w:tcPr>
          <w:p w14:paraId="0A6DB92C" w14:textId="77777777" w:rsidR="00F62B78" w:rsidRPr="00F62B78" w:rsidRDefault="00F62B78" w:rsidP="006D4C21">
            <w:pPr>
              <w:spacing w:after="0" w:line="276" w:lineRule="auto"/>
              <w:jc w:val="center"/>
              <w:rPr>
                <w:rFonts w:ascii="Arial Narrow" w:hAnsi="Arial Narrow"/>
                <w:b/>
                <w:bCs/>
                <w:szCs w:val="20"/>
              </w:rPr>
            </w:pPr>
            <w:r w:rsidRPr="00F62B78">
              <w:rPr>
                <w:rFonts w:ascii="Arial Narrow" w:hAnsi="Arial Narrow"/>
                <w:b/>
                <w:bCs/>
                <w:szCs w:val="20"/>
              </w:rPr>
              <w:t>5.1</w:t>
            </w:r>
          </w:p>
        </w:tc>
        <w:tc>
          <w:tcPr>
            <w:tcW w:w="6609" w:type="dxa"/>
            <w:vAlign w:val="center"/>
            <w:hideMark/>
          </w:tcPr>
          <w:p w14:paraId="2E6580C3" w14:textId="77777777" w:rsidR="00F62B78" w:rsidRPr="00F62B78" w:rsidRDefault="00F62B78" w:rsidP="006D4C21">
            <w:pPr>
              <w:spacing w:after="0" w:line="276" w:lineRule="auto"/>
              <w:rPr>
                <w:rFonts w:ascii="Arial Narrow" w:hAnsi="Arial Narrow"/>
                <w:szCs w:val="20"/>
              </w:rPr>
            </w:pPr>
            <w:r w:rsidRPr="00F62B78">
              <w:rPr>
                <w:rFonts w:ascii="Arial Narrow" w:hAnsi="Arial Narrow"/>
                <w:szCs w:val="20"/>
              </w:rPr>
              <w:t>Retiro y disposición de residuos de RCD (Residuos de Construcción y Demolición).</w:t>
            </w:r>
          </w:p>
        </w:tc>
        <w:tc>
          <w:tcPr>
            <w:tcW w:w="1134" w:type="dxa"/>
            <w:noWrap/>
            <w:vAlign w:val="center"/>
            <w:hideMark/>
          </w:tcPr>
          <w:p w14:paraId="07098007" w14:textId="77777777" w:rsidR="00F62B78" w:rsidRPr="00F62B78" w:rsidRDefault="00F62B78" w:rsidP="006D4C21">
            <w:pPr>
              <w:spacing w:after="0" w:line="276" w:lineRule="auto"/>
              <w:jc w:val="center"/>
              <w:rPr>
                <w:rFonts w:ascii="Arial Narrow" w:hAnsi="Arial Narrow"/>
                <w:szCs w:val="20"/>
              </w:rPr>
            </w:pPr>
            <w:r w:rsidRPr="00F62B78">
              <w:rPr>
                <w:rFonts w:ascii="Arial Narrow" w:hAnsi="Arial Narrow"/>
                <w:szCs w:val="20"/>
              </w:rPr>
              <w:t>m3</w:t>
            </w:r>
          </w:p>
        </w:tc>
        <w:tc>
          <w:tcPr>
            <w:tcW w:w="1134" w:type="dxa"/>
            <w:noWrap/>
            <w:vAlign w:val="center"/>
            <w:hideMark/>
          </w:tcPr>
          <w:p w14:paraId="12812F17" w14:textId="4C2C53F8" w:rsidR="00F62B78" w:rsidRPr="00F62B78" w:rsidRDefault="006D18EE" w:rsidP="006D4C21">
            <w:pPr>
              <w:spacing w:after="0" w:line="276" w:lineRule="auto"/>
              <w:jc w:val="center"/>
              <w:rPr>
                <w:rFonts w:ascii="Arial Narrow" w:hAnsi="Arial Narrow"/>
                <w:szCs w:val="20"/>
              </w:rPr>
            </w:pPr>
            <w:r>
              <w:rPr>
                <w:rFonts w:ascii="Arial Narrow" w:hAnsi="Arial Narrow"/>
                <w:szCs w:val="20"/>
              </w:rPr>
              <w:t>4</w:t>
            </w:r>
            <w:r w:rsidR="00F62B78" w:rsidRPr="00F62B78">
              <w:rPr>
                <w:rFonts w:ascii="Arial Narrow" w:hAnsi="Arial Narrow"/>
                <w:szCs w:val="20"/>
              </w:rPr>
              <w:t>,00</w:t>
            </w:r>
          </w:p>
        </w:tc>
      </w:tr>
    </w:tbl>
    <w:p w14:paraId="2F8C6C70" w14:textId="2B24ACD0" w:rsidR="00B267D2" w:rsidRDefault="00B267D2" w:rsidP="006D4C21">
      <w:pPr>
        <w:spacing w:after="0" w:line="276" w:lineRule="auto"/>
        <w:rPr>
          <w:rFonts w:cs="Arial"/>
          <w:b/>
          <w:color w:val="000000" w:themeColor="text1"/>
          <w:lang w:val="es-ES"/>
        </w:rPr>
      </w:pPr>
    </w:p>
    <w:p w14:paraId="662DE6D6" w14:textId="0D6CD496" w:rsidR="00C86016" w:rsidRPr="00B267D2" w:rsidRDefault="00DE0624" w:rsidP="00511B5E">
      <w:pPr>
        <w:spacing w:after="0" w:line="276" w:lineRule="auto"/>
        <w:jc w:val="left"/>
        <w:rPr>
          <w:rFonts w:cs="Arial"/>
          <w:b/>
          <w:bCs/>
          <w:lang w:val="es-ES"/>
        </w:rPr>
      </w:pPr>
      <w:r w:rsidRPr="00B267D2">
        <w:rPr>
          <w:rFonts w:cs="Arial"/>
          <w:b/>
          <w:bCs/>
          <w:lang w:val="es-ES"/>
        </w:rPr>
        <w:t>ESPECIFICACIONES TÉCNICAS DETALLADAS</w:t>
      </w:r>
    </w:p>
    <w:p w14:paraId="0DD76415" w14:textId="2A776D4A" w:rsidR="00C86016" w:rsidRDefault="00C86016" w:rsidP="006D4C21">
      <w:pPr>
        <w:spacing w:after="0" w:line="276" w:lineRule="auto"/>
        <w:rPr>
          <w:rFonts w:cs="Arial"/>
          <w:b/>
          <w:bCs/>
          <w:lang w:val="es-ES"/>
        </w:rPr>
      </w:pPr>
    </w:p>
    <w:p w14:paraId="56001E3A" w14:textId="1EB34ABF" w:rsidR="0029650C" w:rsidRPr="0029650C" w:rsidRDefault="0029650C" w:rsidP="006D4C21">
      <w:pPr>
        <w:spacing w:after="0" w:line="276" w:lineRule="auto"/>
        <w:rPr>
          <w:rFonts w:cs="Arial"/>
          <w:b/>
          <w:bCs/>
          <w:lang w:val="es-ES"/>
        </w:rPr>
      </w:pPr>
      <w:r w:rsidRPr="0029650C">
        <w:rPr>
          <w:rFonts w:cs="Arial"/>
          <w:b/>
          <w:bCs/>
          <w:lang w:val="es-ES"/>
        </w:rPr>
        <w:t>1</w:t>
      </w:r>
      <w:r w:rsidRPr="0029650C">
        <w:rPr>
          <w:rFonts w:cs="Arial"/>
          <w:b/>
          <w:bCs/>
          <w:lang w:val="es-ES"/>
        </w:rPr>
        <w:tab/>
      </w:r>
      <w:proofErr w:type="gramStart"/>
      <w:r w:rsidR="00511B5E">
        <w:rPr>
          <w:rFonts w:cs="Arial"/>
          <w:b/>
          <w:bCs/>
          <w:lang w:val="es-ES"/>
        </w:rPr>
        <w:t>C</w:t>
      </w:r>
      <w:r w:rsidR="00511B5E" w:rsidRPr="0029650C">
        <w:rPr>
          <w:rFonts w:cs="Arial"/>
          <w:b/>
          <w:bCs/>
          <w:lang w:val="es-ES"/>
        </w:rPr>
        <w:t>onstrucción</w:t>
      </w:r>
      <w:proofErr w:type="gramEnd"/>
      <w:r w:rsidRPr="0029650C">
        <w:rPr>
          <w:rFonts w:cs="Arial"/>
          <w:b/>
          <w:bCs/>
          <w:lang w:val="es-ES"/>
        </w:rPr>
        <w:t xml:space="preserve"> de rampa</w:t>
      </w:r>
    </w:p>
    <w:p w14:paraId="0DDCD94A" w14:textId="77777777" w:rsidR="006D4C21" w:rsidRDefault="006D4C21" w:rsidP="006D4C21">
      <w:pPr>
        <w:spacing w:after="0" w:line="276" w:lineRule="auto"/>
        <w:rPr>
          <w:rFonts w:cs="Arial"/>
          <w:b/>
          <w:bCs/>
          <w:lang w:val="es-ES"/>
        </w:rPr>
      </w:pPr>
    </w:p>
    <w:p w14:paraId="5D94836A" w14:textId="101DFAA9" w:rsidR="0029650C" w:rsidRPr="004B68AE" w:rsidRDefault="0029650C" w:rsidP="002855A0">
      <w:pPr>
        <w:pStyle w:val="Prrafodelista"/>
        <w:numPr>
          <w:ilvl w:val="1"/>
          <w:numId w:val="48"/>
        </w:numPr>
        <w:spacing w:after="0" w:line="276" w:lineRule="auto"/>
        <w:rPr>
          <w:rFonts w:cs="Arial"/>
          <w:b/>
          <w:bCs/>
          <w:lang w:val="es-ES"/>
        </w:rPr>
      </w:pPr>
      <w:r w:rsidRPr="004B68AE">
        <w:rPr>
          <w:rFonts w:cs="Arial"/>
          <w:b/>
          <w:bCs/>
          <w:lang w:val="es-ES"/>
        </w:rPr>
        <w:t>Excavación manual en terreno natural. Incluye cargue, retiro y disposición del material excavado.</w:t>
      </w:r>
    </w:p>
    <w:p w14:paraId="0D97B596" w14:textId="77777777" w:rsidR="004B68AE" w:rsidRPr="004B68AE" w:rsidRDefault="004B68AE" w:rsidP="004B68AE">
      <w:pPr>
        <w:pStyle w:val="Prrafodelista"/>
        <w:spacing w:after="0" w:line="276" w:lineRule="auto"/>
        <w:ind w:left="705"/>
        <w:rPr>
          <w:rFonts w:cs="Arial"/>
          <w:lang w:val="es-ES"/>
        </w:rPr>
      </w:pPr>
    </w:p>
    <w:p w14:paraId="2B562199" w14:textId="77777777" w:rsidR="004B68AE" w:rsidRDefault="004B68AE" w:rsidP="002855A0">
      <w:pPr>
        <w:pStyle w:val="Prrafodelista"/>
        <w:numPr>
          <w:ilvl w:val="0"/>
          <w:numId w:val="49"/>
        </w:numPr>
        <w:spacing w:after="0" w:line="276" w:lineRule="auto"/>
        <w:rPr>
          <w:rFonts w:cs="Arial"/>
        </w:rPr>
      </w:pPr>
      <w:r w:rsidRPr="004B68AE">
        <w:rPr>
          <w:rFonts w:cs="Arial"/>
        </w:rPr>
        <w:t>Unidad de medida: m³</w:t>
      </w:r>
    </w:p>
    <w:p w14:paraId="22AE50BD" w14:textId="77777777" w:rsidR="004B68AE" w:rsidRPr="004B68AE" w:rsidRDefault="004B68AE" w:rsidP="004B68AE">
      <w:pPr>
        <w:pStyle w:val="Prrafodelista"/>
        <w:spacing w:after="0" w:line="276" w:lineRule="auto"/>
        <w:ind w:left="705"/>
        <w:rPr>
          <w:rFonts w:cs="Arial"/>
        </w:rPr>
      </w:pPr>
    </w:p>
    <w:p w14:paraId="006FCE42" w14:textId="357A98B5" w:rsidR="004B68AE" w:rsidRPr="00511B5E" w:rsidRDefault="004B68AE" w:rsidP="00B223F4">
      <w:pPr>
        <w:pStyle w:val="Prrafodelista"/>
        <w:numPr>
          <w:ilvl w:val="0"/>
          <w:numId w:val="49"/>
        </w:numPr>
        <w:spacing w:after="0" w:line="276" w:lineRule="auto"/>
        <w:ind w:left="705"/>
        <w:rPr>
          <w:rFonts w:cs="Arial"/>
        </w:rPr>
      </w:pPr>
      <w:r w:rsidRPr="00511B5E">
        <w:rPr>
          <w:rFonts w:cs="Arial"/>
        </w:rPr>
        <w:t>Descripción</w:t>
      </w:r>
      <w:r w:rsidR="00511B5E" w:rsidRPr="00511B5E">
        <w:rPr>
          <w:rFonts w:cs="Arial"/>
        </w:rPr>
        <w:t>:</w:t>
      </w:r>
      <w:r w:rsidR="00511B5E">
        <w:rPr>
          <w:rFonts w:cs="Arial"/>
        </w:rPr>
        <w:t xml:space="preserve"> </w:t>
      </w:r>
      <w:r w:rsidRPr="00511B5E">
        <w:rPr>
          <w:rFonts w:cs="Arial"/>
        </w:rPr>
        <w:t>Esta actividad comprende la excavación manual del terreno natural para la construcción de la rampa de acceso al muelle flotante, de acuerdo con las dimensiones, niveles y cotas establecidas en los planos estructurales del proyecto. Incluye el replanteo, corte, cargue, retiro, transporte y disposición final del material excavado en sitio autorizado, así como la conformación y limpieza de la excavación hasta obtener las condiciones requeridas para la ejecución de las obras posteriores.</w:t>
      </w:r>
    </w:p>
    <w:p w14:paraId="0FD3BEC0" w14:textId="77777777" w:rsidR="004B68AE" w:rsidRPr="004B68AE" w:rsidRDefault="004B68AE" w:rsidP="004B68AE">
      <w:pPr>
        <w:pStyle w:val="Prrafodelista"/>
        <w:spacing w:after="0" w:line="276" w:lineRule="auto"/>
        <w:ind w:left="705"/>
        <w:rPr>
          <w:rFonts w:cs="Arial"/>
        </w:rPr>
      </w:pPr>
    </w:p>
    <w:p w14:paraId="5C486F19" w14:textId="77777777" w:rsidR="004B68AE" w:rsidRPr="004B68AE" w:rsidRDefault="004B68AE" w:rsidP="002855A0">
      <w:pPr>
        <w:pStyle w:val="Prrafodelista"/>
        <w:numPr>
          <w:ilvl w:val="0"/>
          <w:numId w:val="49"/>
        </w:numPr>
        <w:spacing w:after="0" w:line="276" w:lineRule="auto"/>
        <w:rPr>
          <w:rFonts w:cs="Arial"/>
        </w:rPr>
      </w:pPr>
      <w:r w:rsidRPr="004B68AE">
        <w:rPr>
          <w:rFonts w:cs="Arial"/>
        </w:rPr>
        <w:t>Procedimiento de ejecución</w:t>
      </w:r>
    </w:p>
    <w:p w14:paraId="61DB09F7" w14:textId="77777777" w:rsidR="004B68AE" w:rsidRPr="004B68AE" w:rsidRDefault="004B68AE" w:rsidP="002855A0">
      <w:pPr>
        <w:pStyle w:val="Prrafodelista"/>
        <w:numPr>
          <w:ilvl w:val="0"/>
          <w:numId w:val="50"/>
        </w:numPr>
        <w:spacing w:after="0" w:line="276" w:lineRule="auto"/>
        <w:rPr>
          <w:rFonts w:cs="Arial"/>
        </w:rPr>
      </w:pPr>
      <w:r w:rsidRPr="004B68AE">
        <w:rPr>
          <w:rFonts w:cs="Arial"/>
        </w:rPr>
        <w:t>Localización y replanteo de la intervención.</w:t>
      </w:r>
    </w:p>
    <w:p w14:paraId="2B1A4603" w14:textId="77777777" w:rsidR="004B68AE" w:rsidRPr="004B68AE" w:rsidRDefault="004B68AE" w:rsidP="002855A0">
      <w:pPr>
        <w:pStyle w:val="Prrafodelista"/>
        <w:numPr>
          <w:ilvl w:val="0"/>
          <w:numId w:val="50"/>
        </w:numPr>
        <w:spacing w:after="0" w:line="276" w:lineRule="auto"/>
        <w:rPr>
          <w:rFonts w:cs="Arial"/>
        </w:rPr>
      </w:pPr>
      <w:r w:rsidRPr="004B68AE">
        <w:rPr>
          <w:rFonts w:cs="Arial"/>
        </w:rPr>
        <w:t>Excavación manual hasta alcanzar la profundidad indicada en diseños.</w:t>
      </w:r>
    </w:p>
    <w:p w14:paraId="29FCAF8B" w14:textId="77777777" w:rsidR="004B68AE" w:rsidRPr="004B68AE" w:rsidRDefault="004B68AE" w:rsidP="002855A0">
      <w:pPr>
        <w:pStyle w:val="Prrafodelista"/>
        <w:numPr>
          <w:ilvl w:val="0"/>
          <w:numId w:val="50"/>
        </w:numPr>
        <w:spacing w:after="0" w:line="276" w:lineRule="auto"/>
        <w:rPr>
          <w:rFonts w:cs="Arial"/>
        </w:rPr>
      </w:pPr>
      <w:r w:rsidRPr="004B68AE">
        <w:rPr>
          <w:rFonts w:cs="Arial"/>
        </w:rPr>
        <w:t>Perfilado y conformación de taludes.</w:t>
      </w:r>
    </w:p>
    <w:p w14:paraId="5DE721CA" w14:textId="77777777" w:rsidR="004B68AE" w:rsidRPr="004B68AE" w:rsidRDefault="004B68AE" w:rsidP="002855A0">
      <w:pPr>
        <w:pStyle w:val="Prrafodelista"/>
        <w:numPr>
          <w:ilvl w:val="0"/>
          <w:numId w:val="50"/>
        </w:numPr>
        <w:spacing w:after="0" w:line="276" w:lineRule="auto"/>
        <w:rPr>
          <w:rFonts w:cs="Arial"/>
        </w:rPr>
      </w:pPr>
      <w:r w:rsidRPr="004B68AE">
        <w:rPr>
          <w:rFonts w:cs="Arial"/>
        </w:rPr>
        <w:t>Retiro permanente del material excavado.</w:t>
      </w:r>
    </w:p>
    <w:p w14:paraId="0708285D" w14:textId="77777777" w:rsidR="004B68AE" w:rsidRPr="004B68AE" w:rsidRDefault="004B68AE" w:rsidP="002855A0">
      <w:pPr>
        <w:pStyle w:val="Prrafodelista"/>
        <w:numPr>
          <w:ilvl w:val="0"/>
          <w:numId w:val="50"/>
        </w:numPr>
        <w:spacing w:after="0" w:line="276" w:lineRule="auto"/>
        <w:rPr>
          <w:rFonts w:cs="Arial"/>
        </w:rPr>
      </w:pPr>
      <w:r w:rsidRPr="004B68AE">
        <w:rPr>
          <w:rFonts w:cs="Arial"/>
        </w:rPr>
        <w:t>Disposición final en sitio autorizado.</w:t>
      </w:r>
    </w:p>
    <w:p w14:paraId="5F01336D" w14:textId="77777777" w:rsidR="004B68AE" w:rsidRDefault="004B68AE" w:rsidP="002855A0">
      <w:pPr>
        <w:pStyle w:val="Prrafodelista"/>
        <w:numPr>
          <w:ilvl w:val="0"/>
          <w:numId w:val="50"/>
        </w:numPr>
        <w:spacing w:after="0" w:line="276" w:lineRule="auto"/>
        <w:rPr>
          <w:rFonts w:cs="Arial"/>
        </w:rPr>
      </w:pPr>
      <w:r w:rsidRPr="004B68AE">
        <w:rPr>
          <w:rFonts w:cs="Arial"/>
        </w:rPr>
        <w:t>Verificación de dimensiones y cotas.</w:t>
      </w:r>
    </w:p>
    <w:p w14:paraId="291752D2" w14:textId="77777777" w:rsidR="00D3798F" w:rsidRPr="004B68AE" w:rsidRDefault="00D3798F" w:rsidP="00D3798F">
      <w:pPr>
        <w:pStyle w:val="Prrafodelista"/>
        <w:spacing w:after="0" w:line="276" w:lineRule="auto"/>
        <w:ind w:left="1080"/>
        <w:rPr>
          <w:rFonts w:cs="Arial"/>
        </w:rPr>
      </w:pPr>
    </w:p>
    <w:p w14:paraId="4C1ECCEA" w14:textId="77777777" w:rsidR="004B68AE" w:rsidRPr="004B68AE" w:rsidRDefault="004B68AE" w:rsidP="002855A0">
      <w:pPr>
        <w:pStyle w:val="Prrafodelista"/>
        <w:numPr>
          <w:ilvl w:val="0"/>
          <w:numId w:val="49"/>
        </w:numPr>
        <w:spacing w:after="0" w:line="276" w:lineRule="auto"/>
        <w:rPr>
          <w:rFonts w:cs="Arial"/>
        </w:rPr>
      </w:pPr>
      <w:r w:rsidRPr="004B68AE">
        <w:rPr>
          <w:rFonts w:cs="Arial"/>
        </w:rPr>
        <w:t>Ensayos y controles</w:t>
      </w:r>
    </w:p>
    <w:p w14:paraId="54A81190" w14:textId="77777777" w:rsidR="004B68AE" w:rsidRPr="004B68AE" w:rsidRDefault="004B68AE" w:rsidP="002855A0">
      <w:pPr>
        <w:pStyle w:val="Prrafodelista"/>
        <w:numPr>
          <w:ilvl w:val="0"/>
          <w:numId w:val="50"/>
        </w:numPr>
        <w:spacing w:after="0" w:line="276" w:lineRule="auto"/>
        <w:rPr>
          <w:rFonts w:cs="Arial"/>
        </w:rPr>
      </w:pPr>
      <w:r w:rsidRPr="004B68AE">
        <w:rPr>
          <w:rFonts w:cs="Arial"/>
        </w:rPr>
        <w:t>Verificación de cotas, alineamientos y dimensiones.</w:t>
      </w:r>
    </w:p>
    <w:p w14:paraId="4EB69202" w14:textId="77777777" w:rsidR="004B68AE" w:rsidRDefault="004B68AE" w:rsidP="002855A0">
      <w:pPr>
        <w:pStyle w:val="Prrafodelista"/>
        <w:numPr>
          <w:ilvl w:val="0"/>
          <w:numId w:val="50"/>
        </w:numPr>
        <w:spacing w:after="0" w:line="276" w:lineRule="auto"/>
        <w:rPr>
          <w:rFonts w:cs="Arial"/>
        </w:rPr>
      </w:pPr>
      <w:r w:rsidRPr="004B68AE">
        <w:rPr>
          <w:rFonts w:cs="Arial"/>
        </w:rPr>
        <w:t>Inspección visual de estabilidad del terreno.</w:t>
      </w:r>
    </w:p>
    <w:p w14:paraId="04B63DD0" w14:textId="77777777" w:rsidR="004B68AE" w:rsidRPr="004B68AE" w:rsidRDefault="004B68AE" w:rsidP="004B68AE">
      <w:pPr>
        <w:pStyle w:val="Prrafodelista"/>
        <w:spacing w:after="0" w:line="276" w:lineRule="auto"/>
        <w:ind w:left="1080"/>
        <w:rPr>
          <w:rFonts w:cs="Arial"/>
        </w:rPr>
      </w:pPr>
    </w:p>
    <w:p w14:paraId="4D0C489E" w14:textId="77777777" w:rsidR="004B68AE" w:rsidRPr="004B68AE" w:rsidRDefault="004B68AE" w:rsidP="002855A0">
      <w:pPr>
        <w:pStyle w:val="Prrafodelista"/>
        <w:numPr>
          <w:ilvl w:val="0"/>
          <w:numId w:val="49"/>
        </w:numPr>
        <w:spacing w:after="0" w:line="276" w:lineRule="auto"/>
        <w:rPr>
          <w:rFonts w:cs="Arial"/>
        </w:rPr>
      </w:pPr>
      <w:r w:rsidRPr="004B68AE">
        <w:rPr>
          <w:rFonts w:cs="Arial"/>
        </w:rPr>
        <w:t>Equipo</w:t>
      </w:r>
    </w:p>
    <w:p w14:paraId="6B4AB2D5" w14:textId="77777777" w:rsidR="004B68AE" w:rsidRPr="004B68AE" w:rsidRDefault="004B68AE" w:rsidP="004B68AE">
      <w:pPr>
        <w:pStyle w:val="Prrafodelista"/>
        <w:spacing w:after="0" w:line="276" w:lineRule="auto"/>
        <w:ind w:left="705"/>
        <w:rPr>
          <w:rFonts w:cs="Arial"/>
        </w:rPr>
      </w:pPr>
      <w:r w:rsidRPr="004B68AE">
        <w:rPr>
          <w:rFonts w:cs="Arial"/>
        </w:rPr>
        <w:t>Herramienta menor, carretillas, equipos de transporte y demás elementos requeridos.</w:t>
      </w:r>
    </w:p>
    <w:p w14:paraId="40CF3B6E" w14:textId="77777777" w:rsidR="004B68AE" w:rsidRDefault="004B68AE" w:rsidP="004B68AE">
      <w:pPr>
        <w:pStyle w:val="Prrafodelista"/>
        <w:spacing w:after="0" w:line="276" w:lineRule="auto"/>
        <w:rPr>
          <w:rFonts w:cs="Arial"/>
        </w:rPr>
      </w:pPr>
    </w:p>
    <w:p w14:paraId="2BBB82A0" w14:textId="5E6E1958" w:rsidR="004B68AE" w:rsidRPr="004B68AE" w:rsidRDefault="004B68AE" w:rsidP="002855A0">
      <w:pPr>
        <w:pStyle w:val="Prrafodelista"/>
        <w:numPr>
          <w:ilvl w:val="0"/>
          <w:numId w:val="49"/>
        </w:numPr>
        <w:spacing w:after="0" w:line="276" w:lineRule="auto"/>
        <w:rPr>
          <w:rFonts w:cs="Arial"/>
        </w:rPr>
      </w:pPr>
      <w:r w:rsidRPr="004B68AE">
        <w:rPr>
          <w:rFonts w:cs="Arial"/>
        </w:rPr>
        <w:t>Medida y pago</w:t>
      </w:r>
    </w:p>
    <w:p w14:paraId="538F07AB" w14:textId="77777777" w:rsidR="004B68AE" w:rsidRPr="004B68AE" w:rsidRDefault="004B68AE" w:rsidP="004B68AE">
      <w:pPr>
        <w:pStyle w:val="Prrafodelista"/>
        <w:spacing w:after="0" w:line="276" w:lineRule="auto"/>
        <w:ind w:left="705"/>
        <w:rPr>
          <w:rFonts w:cs="Arial"/>
        </w:rPr>
      </w:pPr>
      <w:r w:rsidRPr="004B68AE">
        <w:rPr>
          <w:rFonts w:cs="Arial"/>
        </w:rPr>
        <w:t>Se medirá por metro cúbico (m³) de excavación efectivamente ejecutada y aprobada por la supervisión.</w:t>
      </w:r>
    </w:p>
    <w:p w14:paraId="69F5D17A" w14:textId="77777777" w:rsidR="004B68AE" w:rsidRPr="004B68AE" w:rsidRDefault="004B68AE" w:rsidP="004B68AE">
      <w:pPr>
        <w:pStyle w:val="Prrafodelista"/>
        <w:spacing w:after="0" w:line="276" w:lineRule="auto"/>
        <w:ind w:left="705"/>
        <w:rPr>
          <w:rFonts w:cs="Arial"/>
          <w:b/>
          <w:bCs/>
          <w:lang w:val="es-ES"/>
        </w:rPr>
      </w:pPr>
    </w:p>
    <w:p w14:paraId="25826C60" w14:textId="77777777" w:rsidR="0029650C" w:rsidRPr="0029650C" w:rsidRDefault="0029650C" w:rsidP="006D4C21">
      <w:pPr>
        <w:spacing w:after="0" w:line="276" w:lineRule="auto"/>
        <w:rPr>
          <w:rFonts w:cs="Arial"/>
          <w:b/>
          <w:bCs/>
          <w:lang w:val="es-ES"/>
        </w:rPr>
      </w:pPr>
      <w:r w:rsidRPr="0029650C">
        <w:rPr>
          <w:rFonts w:cs="Arial"/>
          <w:b/>
          <w:bCs/>
          <w:lang w:val="es-ES"/>
        </w:rPr>
        <w:t>1.2</w:t>
      </w:r>
      <w:r w:rsidRPr="0029650C">
        <w:rPr>
          <w:rFonts w:cs="Arial"/>
          <w:b/>
          <w:bCs/>
          <w:lang w:val="es-ES"/>
        </w:rPr>
        <w:tab/>
        <w:t>Suministro y colocación de concreto ciclópeo como capa de mejoramiento de la subrasante, según diseño estructural.</w:t>
      </w:r>
    </w:p>
    <w:p w14:paraId="1E4F299D" w14:textId="77777777" w:rsidR="00770CCF" w:rsidRDefault="00770CCF" w:rsidP="006D4C21">
      <w:pPr>
        <w:spacing w:after="0" w:line="276" w:lineRule="auto"/>
        <w:rPr>
          <w:rFonts w:cs="Arial"/>
          <w:b/>
          <w:bCs/>
          <w:lang w:val="es-ES"/>
        </w:rPr>
      </w:pPr>
    </w:p>
    <w:p w14:paraId="13D352E3" w14:textId="77777777" w:rsidR="00770CCF" w:rsidRDefault="00770CCF" w:rsidP="002855A0">
      <w:pPr>
        <w:pStyle w:val="Prrafodelista"/>
        <w:numPr>
          <w:ilvl w:val="0"/>
          <w:numId w:val="49"/>
        </w:numPr>
        <w:spacing w:after="0" w:line="276" w:lineRule="auto"/>
        <w:rPr>
          <w:rFonts w:cs="Arial"/>
        </w:rPr>
      </w:pPr>
      <w:r w:rsidRPr="00770CCF">
        <w:rPr>
          <w:rFonts w:cs="Arial"/>
        </w:rPr>
        <w:t>Unidad de medida: m³</w:t>
      </w:r>
    </w:p>
    <w:p w14:paraId="5A05B7B5" w14:textId="77777777" w:rsidR="00770CCF" w:rsidRPr="00770CCF" w:rsidRDefault="00770CCF" w:rsidP="00770CCF">
      <w:pPr>
        <w:pStyle w:val="Prrafodelista"/>
        <w:spacing w:after="0" w:line="276" w:lineRule="auto"/>
        <w:rPr>
          <w:rFonts w:cs="Arial"/>
        </w:rPr>
      </w:pPr>
    </w:p>
    <w:p w14:paraId="2C950E8D" w14:textId="112F6758" w:rsidR="00770CCF" w:rsidRPr="00511B5E" w:rsidRDefault="00770CCF" w:rsidP="00B223F4">
      <w:pPr>
        <w:numPr>
          <w:ilvl w:val="0"/>
          <w:numId w:val="51"/>
        </w:numPr>
        <w:spacing w:after="0" w:line="276" w:lineRule="auto"/>
        <w:rPr>
          <w:rFonts w:cs="Arial"/>
        </w:rPr>
      </w:pPr>
      <w:r w:rsidRPr="00511B5E">
        <w:rPr>
          <w:rFonts w:cs="Arial"/>
        </w:rPr>
        <w:t>Descripción</w:t>
      </w:r>
      <w:r w:rsidR="00511B5E" w:rsidRPr="00511B5E">
        <w:rPr>
          <w:rFonts w:cs="Arial"/>
        </w:rPr>
        <w:t>:</w:t>
      </w:r>
      <w:r w:rsidR="00511B5E">
        <w:rPr>
          <w:rFonts w:cs="Arial"/>
        </w:rPr>
        <w:t xml:space="preserve"> </w:t>
      </w:r>
      <w:r w:rsidRPr="00511B5E">
        <w:rPr>
          <w:rFonts w:cs="Arial"/>
        </w:rPr>
        <w:t xml:space="preserve">Consiste en el suministro, preparación, transporte y colocación de concreto ciclópeo conformado por concreto simple y </w:t>
      </w:r>
      <w:proofErr w:type="gramStart"/>
      <w:r w:rsidRPr="00511B5E">
        <w:rPr>
          <w:rFonts w:cs="Arial"/>
        </w:rPr>
        <w:t>piedra rajón</w:t>
      </w:r>
      <w:proofErr w:type="gramEnd"/>
      <w:r w:rsidRPr="00511B5E">
        <w:rPr>
          <w:rFonts w:cs="Arial"/>
        </w:rPr>
        <w:t>, utilizado como capa de mejoramiento de la subrasante de la rampa. El material deberá cumplir con las especificaciones estructurales del diseño y proporcionar una base estable para las estructuras de concreto posteriores.</w:t>
      </w:r>
    </w:p>
    <w:p w14:paraId="57A3F7FA" w14:textId="77777777" w:rsidR="00770CCF" w:rsidRPr="00770CCF" w:rsidRDefault="00770CCF" w:rsidP="00770CCF">
      <w:pPr>
        <w:spacing w:after="0" w:line="276" w:lineRule="auto"/>
        <w:rPr>
          <w:rFonts w:cs="Arial"/>
        </w:rPr>
      </w:pPr>
    </w:p>
    <w:p w14:paraId="6D5C0E10" w14:textId="77777777" w:rsidR="00770CCF" w:rsidRPr="00770CCF" w:rsidRDefault="00770CCF" w:rsidP="002855A0">
      <w:pPr>
        <w:numPr>
          <w:ilvl w:val="0"/>
          <w:numId w:val="51"/>
        </w:numPr>
        <w:spacing w:after="0" w:line="276" w:lineRule="auto"/>
        <w:rPr>
          <w:rFonts w:cs="Arial"/>
        </w:rPr>
      </w:pPr>
      <w:r w:rsidRPr="00770CCF">
        <w:rPr>
          <w:rFonts w:cs="Arial"/>
        </w:rPr>
        <w:t>Procedimiento de ejecución</w:t>
      </w:r>
    </w:p>
    <w:p w14:paraId="7F9469A7" w14:textId="77777777" w:rsidR="00770CCF" w:rsidRPr="00770CCF" w:rsidRDefault="00770CCF" w:rsidP="002855A0">
      <w:pPr>
        <w:pStyle w:val="Prrafodelista"/>
        <w:numPr>
          <w:ilvl w:val="0"/>
          <w:numId w:val="50"/>
        </w:numPr>
        <w:spacing w:after="0" w:line="276" w:lineRule="auto"/>
        <w:rPr>
          <w:rFonts w:cs="Arial"/>
        </w:rPr>
      </w:pPr>
      <w:r w:rsidRPr="00770CCF">
        <w:rPr>
          <w:rFonts w:cs="Arial"/>
        </w:rPr>
        <w:t>Limpieza y preparación de la excavación.</w:t>
      </w:r>
    </w:p>
    <w:p w14:paraId="7BA636F5" w14:textId="77777777" w:rsidR="00770CCF" w:rsidRPr="00770CCF" w:rsidRDefault="00770CCF" w:rsidP="002855A0">
      <w:pPr>
        <w:pStyle w:val="Prrafodelista"/>
        <w:numPr>
          <w:ilvl w:val="0"/>
          <w:numId w:val="50"/>
        </w:numPr>
        <w:spacing w:after="0" w:line="276" w:lineRule="auto"/>
        <w:rPr>
          <w:rFonts w:cs="Arial"/>
        </w:rPr>
      </w:pPr>
      <w:r w:rsidRPr="00770CCF">
        <w:rPr>
          <w:rFonts w:cs="Arial"/>
        </w:rPr>
        <w:t>Colocación y nivelación del concreto ciclópeo.</w:t>
      </w:r>
    </w:p>
    <w:p w14:paraId="3297489F" w14:textId="77777777" w:rsidR="00770CCF" w:rsidRPr="00770CCF" w:rsidRDefault="00770CCF" w:rsidP="002855A0">
      <w:pPr>
        <w:pStyle w:val="Prrafodelista"/>
        <w:numPr>
          <w:ilvl w:val="0"/>
          <w:numId w:val="50"/>
        </w:numPr>
        <w:spacing w:after="0" w:line="276" w:lineRule="auto"/>
        <w:rPr>
          <w:rFonts w:cs="Arial"/>
        </w:rPr>
      </w:pPr>
      <w:r w:rsidRPr="00770CCF">
        <w:rPr>
          <w:rFonts w:cs="Arial"/>
        </w:rPr>
        <w:t>Distribución uniforme de piedra rajón.</w:t>
      </w:r>
    </w:p>
    <w:p w14:paraId="70C9B9BA" w14:textId="77777777" w:rsidR="00770CCF" w:rsidRPr="00770CCF" w:rsidRDefault="00770CCF" w:rsidP="002855A0">
      <w:pPr>
        <w:pStyle w:val="Prrafodelista"/>
        <w:numPr>
          <w:ilvl w:val="0"/>
          <w:numId w:val="50"/>
        </w:numPr>
        <w:spacing w:after="0" w:line="276" w:lineRule="auto"/>
        <w:rPr>
          <w:rFonts w:cs="Arial"/>
        </w:rPr>
      </w:pPr>
      <w:r w:rsidRPr="00770CCF">
        <w:rPr>
          <w:rFonts w:cs="Arial"/>
        </w:rPr>
        <w:t>Compactación y acomodación de elementos pétreos.</w:t>
      </w:r>
    </w:p>
    <w:p w14:paraId="05E6F6BB" w14:textId="77777777" w:rsidR="00770CCF" w:rsidRDefault="00770CCF" w:rsidP="002855A0">
      <w:pPr>
        <w:pStyle w:val="Prrafodelista"/>
        <w:numPr>
          <w:ilvl w:val="0"/>
          <w:numId w:val="50"/>
        </w:numPr>
        <w:spacing w:after="0" w:line="276" w:lineRule="auto"/>
        <w:rPr>
          <w:rFonts w:cs="Arial"/>
        </w:rPr>
      </w:pPr>
      <w:r w:rsidRPr="00770CCF">
        <w:rPr>
          <w:rFonts w:cs="Arial"/>
        </w:rPr>
        <w:t>Curado y protección de la superficie.</w:t>
      </w:r>
    </w:p>
    <w:p w14:paraId="640132C3" w14:textId="77777777" w:rsidR="00D3798F" w:rsidRPr="00770CCF" w:rsidRDefault="00D3798F" w:rsidP="00D3798F">
      <w:pPr>
        <w:pStyle w:val="Prrafodelista"/>
        <w:spacing w:after="0" w:line="276" w:lineRule="auto"/>
        <w:ind w:left="1080"/>
        <w:rPr>
          <w:rFonts w:cs="Arial"/>
        </w:rPr>
      </w:pPr>
    </w:p>
    <w:p w14:paraId="0894159D" w14:textId="77777777" w:rsidR="00770CCF" w:rsidRPr="00770CCF" w:rsidRDefault="00770CCF" w:rsidP="002855A0">
      <w:pPr>
        <w:numPr>
          <w:ilvl w:val="0"/>
          <w:numId w:val="51"/>
        </w:numPr>
        <w:spacing w:after="0" w:line="276" w:lineRule="auto"/>
        <w:rPr>
          <w:rFonts w:cs="Arial"/>
        </w:rPr>
      </w:pPr>
      <w:r w:rsidRPr="00770CCF">
        <w:rPr>
          <w:rFonts w:cs="Arial"/>
        </w:rPr>
        <w:t>Materiales</w:t>
      </w:r>
    </w:p>
    <w:p w14:paraId="340DEBEC" w14:textId="77777777" w:rsidR="00770CCF" w:rsidRPr="00770CCF" w:rsidRDefault="00770CCF" w:rsidP="002855A0">
      <w:pPr>
        <w:pStyle w:val="Prrafodelista"/>
        <w:numPr>
          <w:ilvl w:val="0"/>
          <w:numId w:val="50"/>
        </w:numPr>
        <w:spacing w:after="0" w:line="276" w:lineRule="auto"/>
        <w:rPr>
          <w:rFonts w:cs="Arial"/>
        </w:rPr>
      </w:pPr>
      <w:r w:rsidRPr="00770CCF">
        <w:rPr>
          <w:rFonts w:cs="Arial"/>
        </w:rPr>
        <w:t>Concreto según diseño estructural.</w:t>
      </w:r>
    </w:p>
    <w:p w14:paraId="152085F1" w14:textId="77777777" w:rsidR="00770CCF" w:rsidRDefault="00770CCF" w:rsidP="002855A0">
      <w:pPr>
        <w:pStyle w:val="Prrafodelista"/>
        <w:numPr>
          <w:ilvl w:val="0"/>
          <w:numId w:val="50"/>
        </w:numPr>
        <w:spacing w:after="0" w:line="276" w:lineRule="auto"/>
        <w:rPr>
          <w:rFonts w:cs="Arial"/>
        </w:rPr>
      </w:pPr>
      <w:r w:rsidRPr="00770CCF">
        <w:rPr>
          <w:rFonts w:cs="Arial"/>
        </w:rPr>
        <w:t>Piedra rajón sana, dura y libre de materia orgánica.</w:t>
      </w:r>
    </w:p>
    <w:p w14:paraId="0206C169" w14:textId="77777777" w:rsidR="00D3798F" w:rsidRPr="00770CCF" w:rsidRDefault="00D3798F" w:rsidP="00D3798F">
      <w:pPr>
        <w:pStyle w:val="Prrafodelista"/>
        <w:spacing w:after="0" w:line="276" w:lineRule="auto"/>
        <w:ind w:left="1080"/>
        <w:rPr>
          <w:rFonts w:cs="Arial"/>
        </w:rPr>
      </w:pPr>
    </w:p>
    <w:p w14:paraId="1BBF33C9" w14:textId="77777777" w:rsidR="00770CCF" w:rsidRPr="00770CCF" w:rsidRDefault="00770CCF" w:rsidP="002855A0">
      <w:pPr>
        <w:numPr>
          <w:ilvl w:val="0"/>
          <w:numId w:val="51"/>
        </w:numPr>
        <w:spacing w:after="0" w:line="276" w:lineRule="auto"/>
        <w:rPr>
          <w:rFonts w:cs="Arial"/>
        </w:rPr>
      </w:pPr>
      <w:r w:rsidRPr="00770CCF">
        <w:rPr>
          <w:rFonts w:cs="Arial"/>
        </w:rPr>
        <w:t>Control de calidad</w:t>
      </w:r>
    </w:p>
    <w:p w14:paraId="11327991" w14:textId="77777777" w:rsidR="00770CCF" w:rsidRPr="00770CCF" w:rsidRDefault="00770CCF" w:rsidP="002855A0">
      <w:pPr>
        <w:pStyle w:val="Prrafodelista"/>
        <w:numPr>
          <w:ilvl w:val="0"/>
          <w:numId w:val="50"/>
        </w:numPr>
        <w:spacing w:after="0" w:line="276" w:lineRule="auto"/>
        <w:rPr>
          <w:rFonts w:cs="Arial"/>
        </w:rPr>
      </w:pPr>
      <w:r w:rsidRPr="00770CCF">
        <w:rPr>
          <w:rFonts w:cs="Arial"/>
        </w:rPr>
        <w:t>Verificación de proporción concreto-piedra.</w:t>
      </w:r>
    </w:p>
    <w:p w14:paraId="586E7775" w14:textId="77777777" w:rsidR="00770CCF" w:rsidRPr="00770CCF" w:rsidRDefault="00770CCF" w:rsidP="002855A0">
      <w:pPr>
        <w:pStyle w:val="Prrafodelista"/>
        <w:numPr>
          <w:ilvl w:val="0"/>
          <w:numId w:val="50"/>
        </w:numPr>
        <w:spacing w:after="0" w:line="276" w:lineRule="auto"/>
        <w:rPr>
          <w:rFonts w:cs="Arial"/>
        </w:rPr>
      </w:pPr>
      <w:r w:rsidRPr="00770CCF">
        <w:rPr>
          <w:rFonts w:cs="Arial"/>
        </w:rPr>
        <w:t>Inspección de niveles y espesores.</w:t>
      </w:r>
    </w:p>
    <w:p w14:paraId="2E236150" w14:textId="77777777" w:rsidR="00770CCF" w:rsidRDefault="00770CCF" w:rsidP="006D4C21">
      <w:pPr>
        <w:spacing w:after="0" w:line="276" w:lineRule="auto"/>
        <w:rPr>
          <w:rFonts w:cs="Arial"/>
          <w:b/>
          <w:bCs/>
          <w:lang w:val="es-ES"/>
        </w:rPr>
      </w:pPr>
    </w:p>
    <w:p w14:paraId="178463D0" w14:textId="5DFC2BA6" w:rsidR="0029650C" w:rsidRPr="0029650C" w:rsidRDefault="0029650C" w:rsidP="006D4C21">
      <w:pPr>
        <w:spacing w:after="0" w:line="276" w:lineRule="auto"/>
        <w:rPr>
          <w:rFonts w:cs="Arial"/>
          <w:b/>
          <w:bCs/>
          <w:lang w:val="es-ES"/>
        </w:rPr>
      </w:pPr>
      <w:r w:rsidRPr="0029650C">
        <w:rPr>
          <w:rFonts w:cs="Arial"/>
          <w:b/>
          <w:bCs/>
          <w:lang w:val="es-ES"/>
        </w:rPr>
        <w:t>1.3</w:t>
      </w:r>
      <w:r w:rsidRPr="0029650C">
        <w:rPr>
          <w:rFonts w:cs="Arial"/>
          <w:b/>
          <w:bCs/>
          <w:lang w:val="es-ES"/>
        </w:rPr>
        <w:tab/>
        <w:t>Construcción de losa de cimentación en concreto de 4000 PSI, espesor 17 cm, con impermeabilizante integral, incluye formaleta, vaciado, vibrado y curado.</w:t>
      </w:r>
    </w:p>
    <w:p w14:paraId="3ADE6894" w14:textId="77777777" w:rsidR="004C724F" w:rsidRPr="004C724F" w:rsidRDefault="004C724F" w:rsidP="006D4C21">
      <w:pPr>
        <w:spacing w:after="0" w:line="276" w:lineRule="auto"/>
        <w:rPr>
          <w:rFonts w:cs="Arial"/>
          <w:lang w:val="es-ES"/>
        </w:rPr>
      </w:pPr>
    </w:p>
    <w:p w14:paraId="2729576C" w14:textId="77777777" w:rsidR="004C724F" w:rsidRDefault="004C724F" w:rsidP="002855A0">
      <w:pPr>
        <w:numPr>
          <w:ilvl w:val="0"/>
          <w:numId w:val="51"/>
        </w:numPr>
        <w:spacing w:after="0" w:line="276" w:lineRule="auto"/>
        <w:rPr>
          <w:rFonts w:cs="Arial"/>
        </w:rPr>
      </w:pPr>
      <w:r w:rsidRPr="004C724F">
        <w:rPr>
          <w:rFonts w:cs="Arial"/>
        </w:rPr>
        <w:t>Unidad de medida: m³</w:t>
      </w:r>
    </w:p>
    <w:p w14:paraId="1D145A5B" w14:textId="77777777" w:rsidR="004C724F" w:rsidRPr="004C724F" w:rsidRDefault="004C724F" w:rsidP="004C724F">
      <w:pPr>
        <w:spacing w:after="0" w:line="276" w:lineRule="auto"/>
        <w:ind w:left="720"/>
        <w:rPr>
          <w:rFonts w:cs="Arial"/>
        </w:rPr>
      </w:pPr>
    </w:p>
    <w:p w14:paraId="6D24724D" w14:textId="34948ECB" w:rsidR="004C724F" w:rsidRPr="00511B5E" w:rsidRDefault="004C724F" w:rsidP="00B223F4">
      <w:pPr>
        <w:numPr>
          <w:ilvl w:val="0"/>
          <w:numId w:val="52"/>
        </w:numPr>
        <w:spacing w:after="0" w:line="276" w:lineRule="auto"/>
        <w:rPr>
          <w:rFonts w:cs="Arial"/>
        </w:rPr>
      </w:pPr>
      <w:r w:rsidRPr="00511B5E">
        <w:rPr>
          <w:rFonts w:cs="Arial"/>
        </w:rPr>
        <w:t>Descripción</w:t>
      </w:r>
      <w:r w:rsidR="00511B5E" w:rsidRPr="00511B5E">
        <w:rPr>
          <w:rFonts w:cs="Arial"/>
        </w:rPr>
        <w:t>:</w:t>
      </w:r>
      <w:r w:rsidR="00511B5E">
        <w:rPr>
          <w:rFonts w:cs="Arial"/>
        </w:rPr>
        <w:t xml:space="preserve"> </w:t>
      </w:r>
      <w:r w:rsidRPr="00511B5E">
        <w:rPr>
          <w:rFonts w:cs="Arial"/>
        </w:rPr>
        <w:t>Comprende la ejecución de la losa de cimentación en concreto de 4000 PSI, con espesor de 17 cm, incluyendo impermeabilizante integral, formaletas, concreto, vaciado, vibrado mecánico, nivelación, acabado y curado. La actividad debe ejecutarse conforme a la NSR-10 y a los planos estructurales aprobados.</w:t>
      </w:r>
    </w:p>
    <w:p w14:paraId="6158999B" w14:textId="77777777" w:rsidR="004C724F" w:rsidRPr="004C724F" w:rsidRDefault="004C724F" w:rsidP="004C724F">
      <w:pPr>
        <w:spacing w:after="0" w:line="276" w:lineRule="auto"/>
        <w:rPr>
          <w:rFonts w:cs="Arial"/>
        </w:rPr>
      </w:pPr>
    </w:p>
    <w:p w14:paraId="2A41F2AE" w14:textId="77777777" w:rsidR="004C724F" w:rsidRPr="004C724F" w:rsidRDefault="004C724F" w:rsidP="002855A0">
      <w:pPr>
        <w:numPr>
          <w:ilvl w:val="0"/>
          <w:numId w:val="52"/>
        </w:numPr>
        <w:spacing w:after="0" w:line="276" w:lineRule="auto"/>
        <w:rPr>
          <w:rFonts w:cs="Arial"/>
        </w:rPr>
      </w:pPr>
      <w:r w:rsidRPr="004C724F">
        <w:rPr>
          <w:rFonts w:cs="Arial"/>
        </w:rPr>
        <w:t>Procedimiento</w:t>
      </w:r>
    </w:p>
    <w:p w14:paraId="3F07B6AE" w14:textId="77777777" w:rsidR="004C724F" w:rsidRPr="004C724F" w:rsidRDefault="004C724F" w:rsidP="002855A0">
      <w:pPr>
        <w:pStyle w:val="Prrafodelista"/>
        <w:numPr>
          <w:ilvl w:val="0"/>
          <w:numId w:val="50"/>
        </w:numPr>
        <w:spacing w:after="0" w:line="276" w:lineRule="auto"/>
        <w:rPr>
          <w:rFonts w:cs="Arial"/>
        </w:rPr>
      </w:pPr>
      <w:r w:rsidRPr="004C724F">
        <w:rPr>
          <w:rFonts w:cs="Arial"/>
        </w:rPr>
        <w:t>Instalación de formaleta.</w:t>
      </w:r>
    </w:p>
    <w:p w14:paraId="25F81744" w14:textId="77777777" w:rsidR="004C724F" w:rsidRPr="004C724F" w:rsidRDefault="004C724F" w:rsidP="002855A0">
      <w:pPr>
        <w:pStyle w:val="Prrafodelista"/>
        <w:numPr>
          <w:ilvl w:val="0"/>
          <w:numId w:val="50"/>
        </w:numPr>
        <w:spacing w:after="0" w:line="276" w:lineRule="auto"/>
        <w:rPr>
          <w:rFonts w:cs="Arial"/>
        </w:rPr>
      </w:pPr>
      <w:r w:rsidRPr="004C724F">
        <w:rPr>
          <w:rFonts w:cs="Arial"/>
        </w:rPr>
        <w:t>Colocación del acero de refuerzo.</w:t>
      </w:r>
    </w:p>
    <w:p w14:paraId="39A14E51" w14:textId="77777777" w:rsidR="004C724F" w:rsidRPr="004C724F" w:rsidRDefault="004C724F" w:rsidP="002855A0">
      <w:pPr>
        <w:pStyle w:val="Prrafodelista"/>
        <w:numPr>
          <w:ilvl w:val="0"/>
          <w:numId w:val="50"/>
        </w:numPr>
        <w:spacing w:after="0" w:line="276" w:lineRule="auto"/>
        <w:rPr>
          <w:rFonts w:cs="Arial"/>
        </w:rPr>
      </w:pPr>
      <w:r w:rsidRPr="004C724F">
        <w:rPr>
          <w:rFonts w:cs="Arial"/>
        </w:rPr>
        <w:t>Verificación de recubrimientos.</w:t>
      </w:r>
    </w:p>
    <w:p w14:paraId="7C463F41" w14:textId="77777777" w:rsidR="004C724F" w:rsidRPr="004C724F" w:rsidRDefault="004C724F" w:rsidP="002855A0">
      <w:pPr>
        <w:pStyle w:val="Prrafodelista"/>
        <w:numPr>
          <w:ilvl w:val="0"/>
          <w:numId w:val="50"/>
        </w:numPr>
        <w:spacing w:after="0" w:line="276" w:lineRule="auto"/>
        <w:rPr>
          <w:rFonts w:cs="Arial"/>
        </w:rPr>
      </w:pPr>
      <w:r w:rsidRPr="004C724F">
        <w:rPr>
          <w:rFonts w:cs="Arial"/>
        </w:rPr>
        <w:t>Mezclado y vaciado del concreto.</w:t>
      </w:r>
    </w:p>
    <w:p w14:paraId="2DF5ABE8" w14:textId="77777777" w:rsidR="004C724F" w:rsidRPr="004C724F" w:rsidRDefault="004C724F" w:rsidP="002855A0">
      <w:pPr>
        <w:pStyle w:val="Prrafodelista"/>
        <w:numPr>
          <w:ilvl w:val="0"/>
          <w:numId w:val="50"/>
        </w:numPr>
        <w:spacing w:after="0" w:line="276" w:lineRule="auto"/>
        <w:rPr>
          <w:rFonts w:cs="Arial"/>
        </w:rPr>
      </w:pPr>
      <w:r w:rsidRPr="004C724F">
        <w:rPr>
          <w:rFonts w:cs="Arial"/>
        </w:rPr>
        <w:t>Vibrado mecánico.</w:t>
      </w:r>
    </w:p>
    <w:p w14:paraId="44D0B088" w14:textId="77777777" w:rsidR="004C724F" w:rsidRPr="004C724F" w:rsidRDefault="004C724F" w:rsidP="002855A0">
      <w:pPr>
        <w:pStyle w:val="Prrafodelista"/>
        <w:numPr>
          <w:ilvl w:val="0"/>
          <w:numId w:val="50"/>
        </w:numPr>
        <w:spacing w:after="0" w:line="276" w:lineRule="auto"/>
        <w:rPr>
          <w:rFonts w:cs="Arial"/>
        </w:rPr>
      </w:pPr>
      <w:r w:rsidRPr="004C724F">
        <w:rPr>
          <w:rFonts w:cs="Arial"/>
        </w:rPr>
        <w:t>Nivelación y acabado.</w:t>
      </w:r>
    </w:p>
    <w:p w14:paraId="151135AA" w14:textId="77777777" w:rsidR="004C724F" w:rsidRDefault="004C724F" w:rsidP="002855A0">
      <w:pPr>
        <w:pStyle w:val="Prrafodelista"/>
        <w:numPr>
          <w:ilvl w:val="0"/>
          <w:numId w:val="50"/>
        </w:numPr>
        <w:spacing w:after="0" w:line="276" w:lineRule="auto"/>
        <w:rPr>
          <w:rFonts w:cs="Arial"/>
        </w:rPr>
      </w:pPr>
      <w:r w:rsidRPr="004C724F">
        <w:rPr>
          <w:rFonts w:cs="Arial"/>
        </w:rPr>
        <w:t>Curado mínimo exigido por la norma.</w:t>
      </w:r>
    </w:p>
    <w:p w14:paraId="0D327D45" w14:textId="77777777" w:rsidR="004C724F" w:rsidRPr="004C724F" w:rsidRDefault="004C724F" w:rsidP="004C724F">
      <w:pPr>
        <w:pStyle w:val="Prrafodelista"/>
        <w:spacing w:after="0" w:line="276" w:lineRule="auto"/>
        <w:ind w:left="1080"/>
        <w:rPr>
          <w:rFonts w:cs="Arial"/>
        </w:rPr>
      </w:pPr>
    </w:p>
    <w:p w14:paraId="50446F95" w14:textId="77777777" w:rsidR="004C724F" w:rsidRPr="004C724F" w:rsidRDefault="004C724F" w:rsidP="002855A0">
      <w:pPr>
        <w:numPr>
          <w:ilvl w:val="0"/>
          <w:numId w:val="52"/>
        </w:numPr>
        <w:spacing w:after="0" w:line="276" w:lineRule="auto"/>
        <w:rPr>
          <w:rFonts w:cs="Arial"/>
        </w:rPr>
      </w:pPr>
      <w:r w:rsidRPr="004C724F">
        <w:rPr>
          <w:rFonts w:cs="Arial"/>
        </w:rPr>
        <w:t>Ensayos</w:t>
      </w:r>
    </w:p>
    <w:p w14:paraId="6C798323" w14:textId="77777777" w:rsidR="004C724F" w:rsidRPr="004C724F" w:rsidRDefault="004C724F" w:rsidP="002855A0">
      <w:pPr>
        <w:pStyle w:val="Prrafodelista"/>
        <w:numPr>
          <w:ilvl w:val="0"/>
          <w:numId w:val="50"/>
        </w:numPr>
        <w:spacing w:after="0" w:line="276" w:lineRule="auto"/>
        <w:rPr>
          <w:rFonts w:cs="Arial"/>
        </w:rPr>
      </w:pPr>
      <w:r w:rsidRPr="004C724F">
        <w:rPr>
          <w:rFonts w:cs="Arial"/>
        </w:rPr>
        <w:t>Asentamiento (</w:t>
      </w:r>
      <w:proofErr w:type="spellStart"/>
      <w:r w:rsidRPr="004C724F">
        <w:rPr>
          <w:rFonts w:cs="Arial"/>
        </w:rPr>
        <w:t>slump</w:t>
      </w:r>
      <w:proofErr w:type="spellEnd"/>
      <w:r w:rsidRPr="004C724F">
        <w:rPr>
          <w:rFonts w:cs="Arial"/>
        </w:rPr>
        <w:t>).</w:t>
      </w:r>
    </w:p>
    <w:p w14:paraId="0CA8D805" w14:textId="77777777" w:rsidR="004C724F" w:rsidRPr="004C724F" w:rsidRDefault="004C724F" w:rsidP="002855A0">
      <w:pPr>
        <w:pStyle w:val="Prrafodelista"/>
        <w:numPr>
          <w:ilvl w:val="0"/>
          <w:numId w:val="50"/>
        </w:numPr>
        <w:spacing w:after="0" w:line="276" w:lineRule="auto"/>
        <w:rPr>
          <w:rFonts w:cs="Arial"/>
        </w:rPr>
      </w:pPr>
      <w:r w:rsidRPr="004C724F">
        <w:rPr>
          <w:rFonts w:cs="Arial"/>
        </w:rPr>
        <w:t>Cilindros para resistencia a compresión.</w:t>
      </w:r>
    </w:p>
    <w:p w14:paraId="4473E67F" w14:textId="77777777" w:rsidR="004C724F" w:rsidRDefault="004C724F" w:rsidP="002855A0">
      <w:pPr>
        <w:pStyle w:val="Prrafodelista"/>
        <w:numPr>
          <w:ilvl w:val="0"/>
          <w:numId w:val="50"/>
        </w:numPr>
        <w:spacing w:after="0" w:line="276" w:lineRule="auto"/>
        <w:rPr>
          <w:rFonts w:cs="Arial"/>
        </w:rPr>
      </w:pPr>
      <w:r w:rsidRPr="004C724F">
        <w:rPr>
          <w:rFonts w:cs="Arial"/>
        </w:rPr>
        <w:t>Verificación de impermeabilizante incorporado.</w:t>
      </w:r>
    </w:p>
    <w:p w14:paraId="459D2874" w14:textId="77777777" w:rsidR="004C724F" w:rsidRPr="004C724F" w:rsidRDefault="004C724F" w:rsidP="004C724F">
      <w:pPr>
        <w:pStyle w:val="Prrafodelista"/>
        <w:spacing w:after="0" w:line="276" w:lineRule="auto"/>
        <w:ind w:left="1080"/>
        <w:rPr>
          <w:rFonts w:cs="Arial"/>
        </w:rPr>
      </w:pPr>
    </w:p>
    <w:p w14:paraId="2D5E7632" w14:textId="77777777" w:rsidR="004C724F" w:rsidRPr="004C724F" w:rsidRDefault="004C724F" w:rsidP="002855A0">
      <w:pPr>
        <w:numPr>
          <w:ilvl w:val="0"/>
          <w:numId w:val="52"/>
        </w:numPr>
        <w:spacing w:after="0" w:line="276" w:lineRule="auto"/>
        <w:rPr>
          <w:rFonts w:cs="Arial"/>
        </w:rPr>
      </w:pPr>
      <w:r w:rsidRPr="004C724F">
        <w:rPr>
          <w:rFonts w:cs="Arial"/>
        </w:rPr>
        <w:t>Normativa</w:t>
      </w:r>
    </w:p>
    <w:p w14:paraId="1BE930C3" w14:textId="77777777" w:rsidR="004C724F" w:rsidRPr="004C724F" w:rsidRDefault="004C724F" w:rsidP="002855A0">
      <w:pPr>
        <w:pStyle w:val="Prrafodelista"/>
        <w:numPr>
          <w:ilvl w:val="0"/>
          <w:numId w:val="50"/>
        </w:numPr>
        <w:spacing w:after="0" w:line="276" w:lineRule="auto"/>
        <w:rPr>
          <w:rFonts w:cs="Arial"/>
        </w:rPr>
      </w:pPr>
      <w:r w:rsidRPr="004C724F">
        <w:rPr>
          <w:rFonts w:cs="Arial"/>
        </w:rPr>
        <w:t>NSR-10 Título C.</w:t>
      </w:r>
    </w:p>
    <w:p w14:paraId="5C005F16" w14:textId="77777777" w:rsidR="004C724F" w:rsidRPr="004C724F" w:rsidRDefault="004C724F" w:rsidP="002855A0">
      <w:pPr>
        <w:pStyle w:val="Prrafodelista"/>
        <w:numPr>
          <w:ilvl w:val="0"/>
          <w:numId w:val="50"/>
        </w:numPr>
        <w:spacing w:after="0" w:line="276" w:lineRule="auto"/>
        <w:rPr>
          <w:rFonts w:cs="Arial"/>
        </w:rPr>
      </w:pPr>
      <w:r w:rsidRPr="004C724F">
        <w:rPr>
          <w:rFonts w:cs="Arial"/>
        </w:rPr>
        <w:t>NTC aplicables para concreto estructural.</w:t>
      </w:r>
    </w:p>
    <w:p w14:paraId="2CFBE2BB" w14:textId="77777777" w:rsidR="004C724F" w:rsidRDefault="004C724F" w:rsidP="006D4C21">
      <w:pPr>
        <w:spacing w:after="0" w:line="276" w:lineRule="auto"/>
        <w:rPr>
          <w:rFonts w:cs="Arial"/>
          <w:b/>
          <w:bCs/>
          <w:lang w:val="es-ES"/>
        </w:rPr>
      </w:pPr>
    </w:p>
    <w:p w14:paraId="4CF5DA3C" w14:textId="5635FDBE" w:rsidR="0029650C" w:rsidRDefault="0029650C" w:rsidP="006D4C21">
      <w:pPr>
        <w:spacing w:after="0" w:line="276" w:lineRule="auto"/>
        <w:rPr>
          <w:rFonts w:cs="Arial"/>
          <w:b/>
          <w:bCs/>
          <w:lang w:val="es-ES"/>
        </w:rPr>
      </w:pPr>
      <w:r w:rsidRPr="0029650C">
        <w:rPr>
          <w:rFonts w:cs="Arial"/>
          <w:b/>
          <w:bCs/>
          <w:lang w:val="es-ES"/>
        </w:rPr>
        <w:t>1.4</w:t>
      </w:r>
      <w:r w:rsidRPr="0029650C">
        <w:rPr>
          <w:rFonts w:cs="Arial"/>
          <w:b/>
          <w:bCs/>
          <w:lang w:val="es-ES"/>
        </w:rPr>
        <w:tab/>
        <w:t>Construcción de muros en concreto de 4000 PSI, espesor 17 cm, con impermeabilizante integral, incluye acero, formaleta, vaciado, vibrado y curado.</w:t>
      </w:r>
    </w:p>
    <w:p w14:paraId="3739FEE7" w14:textId="77777777" w:rsidR="00196EF2" w:rsidRDefault="00196EF2" w:rsidP="006D4C21">
      <w:pPr>
        <w:spacing w:after="0" w:line="276" w:lineRule="auto"/>
        <w:rPr>
          <w:rFonts w:cs="Arial"/>
          <w:b/>
          <w:bCs/>
          <w:lang w:val="es-ES"/>
        </w:rPr>
      </w:pPr>
    </w:p>
    <w:p w14:paraId="4095BE97" w14:textId="77777777" w:rsidR="00196EF2" w:rsidRDefault="00196EF2" w:rsidP="002855A0">
      <w:pPr>
        <w:numPr>
          <w:ilvl w:val="0"/>
          <w:numId w:val="53"/>
        </w:numPr>
        <w:spacing w:after="0" w:line="276" w:lineRule="auto"/>
        <w:rPr>
          <w:rFonts w:cs="Arial"/>
        </w:rPr>
      </w:pPr>
      <w:r w:rsidRPr="00196EF2">
        <w:rPr>
          <w:rFonts w:cs="Arial"/>
        </w:rPr>
        <w:t>Unidad de medida: m³</w:t>
      </w:r>
    </w:p>
    <w:p w14:paraId="15BCC68F" w14:textId="77777777" w:rsidR="00511B5E" w:rsidRPr="00196EF2" w:rsidRDefault="00511B5E" w:rsidP="00511B5E">
      <w:pPr>
        <w:spacing w:after="0" w:line="276" w:lineRule="auto"/>
        <w:ind w:left="720"/>
        <w:rPr>
          <w:rFonts w:cs="Arial"/>
        </w:rPr>
      </w:pPr>
    </w:p>
    <w:p w14:paraId="40805884" w14:textId="0A0FE4A3" w:rsidR="00196EF2" w:rsidRDefault="00196EF2" w:rsidP="004B439E">
      <w:pPr>
        <w:numPr>
          <w:ilvl w:val="0"/>
          <w:numId w:val="53"/>
        </w:numPr>
        <w:spacing w:after="0" w:line="240" w:lineRule="auto"/>
        <w:rPr>
          <w:rFonts w:cs="Arial"/>
        </w:rPr>
      </w:pPr>
      <w:r w:rsidRPr="00511B5E">
        <w:rPr>
          <w:rFonts w:cs="Arial"/>
        </w:rPr>
        <w:t>Descripción</w:t>
      </w:r>
      <w:r w:rsidR="00511B5E" w:rsidRPr="00511B5E">
        <w:rPr>
          <w:rFonts w:cs="Arial"/>
        </w:rPr>
        <w:t>:</w:t>
      </w:r>
      <w:r w:rsidR="00511B5E">
        <w:rPr>
          <w:rFonts w:cs="Arial"/>
        </w:rPr>
        <w:t xml:space="preserve"> </w:t>
      </w:r>
      <w:r w:rsidRPr="00511B5E">
        <w:rPr>
          <w:rFonts w:cs="Arial"/>
        </w:rPr>
        <w:t>Consiste en la construcción de los muros estructurales laterales de la rampa en concreto reforzado de 4000 PSI, con impermeabilizante integral incorporado, incluyendo acero de refuerzo, formaleta, vaciado, vibrado, desencofrado y curado.</w:t>
      </w:r>
    </w:p>
    <w:p w14:paraId="7D4829C6" w14:textId="77777777" w:rsidR="004B439E" w:rsidRDefault="004B439E" w:rsidP="004B439E">
      <w:pPr>
        <w:pStyle w:val="Prrafodelista"/>
        <w:spacing w:after="0" w:line="240" w:lineRule="auto"/>
        <w:rPr>
          <w:rFonts w:cs="Arial"/>
        </w:rPr>
      </w:pPr>
    </w:p>
    <w:p w14:paraId="16D09FB7" w14:textId="77777777" w:rsidR="00196EF2" w:rsidRPr="00196EF2" w:rsidRDefault="00196EF2" w:rsidP="004B439E">
      <w:pPr>
        <w:numPr>
          <w:ilvl w:val="0"/>
          <w:numId w:val="53"/>
        </w:numPr>
        <w:spacing w:after="0" w:line="240" w:lineRule="auto"/>
        <w:rPr>
          <w:rFonts w:cs="Arial"/>
        </w:rPr>
      </w:pPr>
      <w:r w:rsidRPr="00196EF2">
        <w:rPr>
          <w:rFonts w:cs="Arial"/>
        </w:rPr>
        <w:t>Control de calidad</w:t>
      </w:r>
    </w:p>
    <w:p w14:paraId="5C8BE833" w14:textId="77777777" w:rsidR="00196EF2" w:rsidRPr="00196EF2" w:rsidRDefault="00196EF2" w:rsidP="004B439E">
      <w:pPr>
        <w:pStyle w:val="Prrafodelista"/>
        <w:numPr>
          <w:ilvl w:val="0"/>
          <w:numId w:val="50"/>
        </w:numPr>
        <w:spacing w:after="0" w:line="276" w:lineRule="auto"/>
        <w:rPr>
          <w:rFonts w:cs="Arial"/>
        </w:rPr>
      </w:pPr>
      <w:r w:rsidRPr="00196EF2">
        <w:rPr>
          <w:rFonts w:cs="Arial"/>
        </w:rPr>
        <w:t>Verificación de alineación y verticalidad.</w:t>
      </w:r>
    </w:p>
    <w:p w14:paraId="7E57D99F" w14:textId="77777777" w:rsidR="00196EF2" w:rsidRPr="00196EF2" w:rsidRDefault="00196EF2" w:rsidP="002855A0">
      <w:pPr>
        <w:pStyle w:val="Prrafodelista"/>
        <w:numPr>
          <w:ilvl w:val="0"/>
          <w:numId w:val="50"/>
        </w:numPr>
        <w:spacing w:after="0" w:line="276" w:lineRule="auto"/>
        <w:rPr>
          <w:rFonts w:cs="Arial"/>
        </w:rPr>
      </w:pPr>
      <w:r w:rsidRPr="00196EF2">
        <w:rPr>
          <w:rFonts w:cs="Arial"/>
        </w:rPr>
        <w:t>Control de recubrimiento del acero.</w:t>
      </w:r>
    </w:p>
    <w:p w14:paraId="0B449496" w14:textId="77777777" w:rsidR="00196EF2" w:rsidRDefault="00196EF2" w:rsidP="002855A0">
      <w:pPr>
        <w:pStyle w:val="Prrafodelista"/>
        <w:numPr>
          <w:ilvl w:val="0"/>
          <w:numId w:val="50"/>
        </w:numPr>
        <w:spacing w:after="0" w:line="276" w:lineRule="auto"/>
        <w:rPr>
          <w:rFonts w:cs="Arial"/>
        </w:rPr>
      </w:pPr>
      <w:r w:rsidRPr="00196EF2">
        <w:rPr>
          <w:rFonts w:cs="Arial"/>
        </w:rPr>
        <w:t>Ensayos de resistencia del concreto.</w:t>
      </w:r>
    </w:p>
    <w:p w14:paraId="5510709D" w14:textId="77777777" w:rsidR="00196EF2" w:rsidRPr="00196EF2" w:rsidRDefault="00196EF2" w:rsidP="00196EF2">
      <w:pPr>
        <w:pStyle w:val="Prrafodelista"/>
        <w:spacing w:after="0" w:line="276" w:lineRule="auto"/>
        <w:ind w:left="1080"/>
        <w:rPr>
          <w:rFonts w:cs="Arial"/>
        </w:rPr>
      </w:pPr>
    </w:p>
    <w:p w14:paraId="610500A7" w14:textId="77777777" w:rsidR="00196EF2" w:rsidRPr="00196EF2" w:rsidRDefault="00196EF2" w:rsidP="002855A0">
      <w:pPr>
        <w:numPr>
          <w:ilvl w:val="0"/>
          <w:numId w:val="53"/>
        </w:numPr>
        <w:spacing w:after="0" w:line="276" w:lineRule="auto"/>
        <w:rPr>
          <w:rFonts w:cs="Arial"/>
        </w:rPr>
      </w:pPr>
      <w:r w:rsidRPr="00196EF2">
        <w:rPr>
          <w:rFonts w:cs="Arial"/>
        </w:rPr>
        <w:t>Incluye</w:t>
      </w:r>
    </w:p>
    <w:p w14:paraId="17F6EF6C" w14:textId="77777777" w:rsidR="00196EF2" w:rsidRPr="00196EF2" w:rsidRDefault="00196EF2" w:rsidP="002855A0">
      <w:pPr>
        <w:pStyle w:val="Prrafodelista"/>
        <w:numPr>
          <w:ilvl w:val="0"/>
          <w:numId w:val="50"/>
        </w:numPr>
        <w:spacing w:after="0" w:line="276" w:lineRule="auto"/>
        <w:rPr>
          <w:rFonts w:cs="Arial"/>
        </w:rPr>
      </w:pPr>
      <w:r w:rsidRPr="00196EF2">
        <w:rPr>
          <w:rFonts w:cs="Arial"/>
        </w:rPr>
        <w:t>Formaletas.</w:t>
      </w:r>
    </w:p>
    <w:p w14:paraId="774BB329" w14:textId="77777777" w:rsidR="00196EF2" w:rsidRPr="00196EF2" w:rsidRDefault="00196EF2" w:rsidP="002855A0">
      <w:pPr>
        <w:pStyle w:val="Prrafodelista"/>
        <w:numPr>
          <w:ilvl w:val="0"/>
          <w:numId w:val="50"/>
        </w:numPr>
        <w:spacing w:after="0" w:line="276" w:lineRule="auto"/>
        <w:rPr>
          <w:rFonts w:cs="Arial"/>
        </w:rPr>
      </w:pPr>
      <w:r w:rsidRPr="00196EF2">
        <w:rPr>
          <w:rFonts w:cs="Arial"/>
        </w:rPr>
        <w:t>Acero de refuerzo.</w:t>
      </w:r>
    </w:p>
    <w:p w14:paraId="2E251D30" w14:textId="77777777" w:rsidR="00196EF2" w:rsidRPr="00196EF2" w:rsidRDefault="00196EF2" w:rsidP="002855A0">
      <w:pPr>
        <w:pStyle w:val="Prrafodelista"/>
        <w:numPr>
          <w:ilvl w:val="0"/>
          <w:numId w:val="50"/>
        </w:numPr>
        <w:spacing w:after="0" w:line="276" w:lineRule="auto"/>
        <w:rPr>
          <w:rFonts w:cs="Arial"/>
        </w:rPr>
      </w:pPr>
      <w:r w:rsidRPr="00196EF2">
        <w:rPr>
          <w:rFonts w:cs="Arial"/>
        </w:rPr>
        <w:t>Impermeabilizante integral.</w:t>
      </w:r>
    </w:p>
    <w:p w14:paraId="60DD867D" w14:textId="77777777" w:rsidR="00196EF2" w:rsidRPr="00196EF2" w:rsidRDefault="00196EF2" w:rsidP="002855A0">
      <w:pPr>
        <w:pStyle w:val="Prrafodelista"/>
        <w:numPr>
          <w:ilvl w:val="0"/>
          <w:numId w:val="50"/>
        </w:numPr>
        <w:spacing w:after="0" w:line="276" w:lineRule="auto"/>
        <w:rPr>
          <w:rFonts w:cs="Arial"/>
          <w:b/>
          <w:bCs/>
        </w:rPr>
      </w:pPr>
      <w:r w:rsidRPr="00196EF2">
        <w:rPr>
          <w:rFonts w:cs="Arial"/>
        </w:rPr>
        <w:t>Mano de obra especializada</w:t>
      </w:r>
      <w:r w:rsidRPr="00196EF2">
        <w:rPr>
          <w:rFonts w:cs="Arial"/>
          <w:b/>
          <w:bCs/>
        </w:rPr>
        <w:t>.</w:t>
      </w:r>
    </w:p>
    <w:p w14:paraId="32075C5B" w14:textId="77777777" w:rsidR="00196EF2" w:rsidRPr="0029650C" w:rsidRDefault="00196EF2" w:rsidP="006D4C21">
      <w:pPr>
        <w:spacing w:after="0" w:line="276" w:lineRule="auto"/>
        <w:rPr>
          <w:rFonts w:cs="Arial"/>
          <w:b/>
          <w:bCs/>
          <w:lang w:val="es-ES"/>
        </w:rPr>
      </w:pPr>
    </w:p>
    <w:p w14:paraId="34B228CD" w14:textId="5A51E1A6" w:rsidR="00110F0F" w:rsidRDefault="0029650C" w:rsidP="006D4C21">
      <w:pPr>
        <w:spacing w:after="0" w:line="276" w:lineRule="auto"/>
        <w:rPr>
          <w:rFonts w:cs="Arial"/>
          <w:b/>
          <w:bCs/>
          <w:lang w:val="es-ES"/>
        </w:rPr>
      </w:pPr>
      <w:r w:rsidRPr="0029650C">
        <w:rPr>
          <w:rFonts w:cs="Arial"/>
          <w:b/>
          <w:bCs/>
          <w:lang w:val="es-ES"/>
        </w:rPr>
        <w:t>1.5</w:t>
      </w:r>
      <w:r w:rsidRPr="0029650C">
        <w:rPr>
          <w:rFonts w:cs="Arial"/>
          <w:b/>
          <w:bCs/>
          <w:lang w:val="es-ES"/>
        </w:rPr>
        <w:tab/>
        <w:t>Suministro, extendido y compactación de relleno en zahorra, colocada por capas y compactada según especificaciones técnicas</w:t>
      </w:r>
    </w:p>
    <w:p w14:paraId="4F592623" w14:textId="77777777" w:rsidR="00110F0F" w:rsidRDefault="00110F0F" w:rsidP="006D4C21">
      <w:pPr>
        <w:spacing w:after="0" w:line="276" w:lineRule="auto"/>
        <w:rPr>
          <w:rFonts w:cs="Arial"/>
          <w:b/>
          <w:bCs/>
          <w:lang w:val="es-ES"/>
        </w:rPr>
      </w:pPr>
    </w:p>
    <w:p w14:paraId="0D8ED6FD" w14:textId="77777777" w:rsidR="00110F0F" w:rsidRDefault="00110F0F" w:rsidP="002855A0">
      <w:pPr>
        <w:numPr>
          <w:ilvl w:val="0"/>
          <w:numId w:val="53"/>
        </w:numPr>
        <w:spacing w:after="0" w:line="276" w:lineRule="auto"/>
        <w:rPr>
          <w:rFonts w:cs="Arial"/>
        </w:rPr>
      </w:pPr>
      <w:r w:rsidRPr="00110F0F">
        <w:rPr>
          <w:rFonts w:cs="Arial"/>
        </w:rPr>
        <w:t>Unidad de medida: m³</w:t>
      </w:r>
    </w:p>
    <w:p w14:paraId="4684E9A6" w14:textId="77777777" w:rsidR="00110F0F" w:rsidRPr="00110F0F" w:rsidRDefault="00110F0F" w:rsidP="00110F0F">
      <w:pPr>
        <w:spacing w:after="0" w:line="276" w:lineRule="auto"/>
        <w:ind w:left="720"/>
        <w:rPr>
          <w:rFonts w:cs="Arial"/>
        </w:rPr>
      </w:pPr>
    </w:p>
    <w:p w14:paraId="44F05F9E" w14:textId="3AA87666" w:rsidR="00110F0F" w:rsidRPr="00511B5E" w:rsidRDefault="00110F0F" w:rsidP="00B223F4">
      <w:pPr>
        <w:numPr>
          <w:ilvl w:val="0"/>
          <w:numId w:val="54"/>
        </w:numPr>
        <w:spacing w:after="0" w:line="276" w:lineRule="auto"/>
        <w:rPr>
          <w:rFonts w:cs="Arial"/>
        </w:rPr>
      </w:pPr>
      <w:r w:rsidRPr="00511B5E">
        <w:rPr>
          <w:rFonts w:cs="Arial"/>
        </w:rPr>
        <w:t>Descripción</w:t>
      </w:r>
      <w:r w:rsidR="00511B5E" w:rsidRPr="00511B5E">
        <w:rPr>
          <w:rFonts w:cs="Arial"/>
        </w:rPr>
        <w:t xml:space="preserve">: </w:t>
      </w:r>
      <w:r w:rsidRPr="00511B5E">
        <w:rPr>
          <w:rFonts w:cs="Arial"/>
        </w:rPr>
        <w:t>Consiste en el suministro, transporte, extendido, humectación y compactación de material granular tipo zahorra para conformación de la estructura de soporte de la rampa. El material deberá colocarse en capas sucesivas de espesor uniforme y compactarse hasta alcanzar el grado de compactación establecido en el diseño.</w:t>
      </w:r>
    </w:p>
    <w:p w14:paraId="64A6786D" w14:textId="77777777" w:rsidR="00110F0F" w:rsidRPr="00110F0F" w:rsidRDefault="00110F0F" w:rsidP="00110F0F">
      <w:pPr>
        <w:spacing w:after="0" w:line="276" w:lineRule="auto"/>
        <w:rPr>
          <w:rFonts w:cs="Arial"/>
        </w:rPr>
      </w:pPr>
    </w:p>
    <w:p w14:paraId="54910524" w14:textId="77777777" w:rsidR="00110F0F" w:rsidRPr="00110F0F" w:rsidRDefault="00110F0F" w:rsidP="002855A0">
      <w:pPr>
        <w:numPr>
          <w:ilvl w:val="0"/>
          <w:numId w:val="54"/>
        </w:numPr>
        <w:spacing w:after="0" w:line="276" w:lineRule="auto"/>
        <w:rPr>
          <w:rFonts w:cs="Arial"/>
        </w:rPr>
      </w:pPr>
      <w:r w:rsidRPr="00110F0F">
        <w:rPr>
          <w:rFonts w:cs="Arial"/>
        </w:rPr>
        <w:t>Procedimiento</w:t>
      </w:r>
    </w:p>
    <w:p w14:paraId="5A7F20A0" w14:textId="77777777" w:rsidR="00110F0F" w:rsidRPr="00110F0F" w:rsidRDefault="00110F0F" w:rsidP="002855A0">
      <w:pPr>
        <w:pStyle w:val="Prrafodelista"/>
        <w:numPr>
          <w:ilvl w:val="0"/>
          <w:numId w:val="50"/>
        </w:numPr>
        <w:spacing w:after="0" w:line="276" w:lineRule="auto"/>
        <w:rPr>
          <w:rFonts w:cs="Arial"/>
        </w:rPr>
      </w:pPr>
      <w:r w:rsidRPr="00110F0F">
        <w:rPr>
          <w:rFonts w:cs="Arial"/>
        </w:rPr>
        <w:t>Extendido en capas máximas de 20 cm.</w:t>
      </w:r>
    </w:p>
    <w:p w14:paraId="5A137F34" w14:textId="77777777" w:rsidR="00110F0F" w:rsidRPr="00110F0F" w:rsidRDefault="00110F0F" w:rsidP="002855A0">
      <w:pPr>
        <w:pStyle w:val="Prrafodelista"/>
        <w:numPr>
          <w:ilvl w:val="0"/>
          <w:numId w:val="50"/>
        </w:numPr>
        <w:spacing w:after="0" w:line="276" w:lineRule="auto"/>
        <w:rPr>
          <w:rFonts w:cs="Arial"/>
        </w:rPr>
      </w:pPr>
      <w:r w:rsidRPr="00110F0F">
        <w:rPr>
          <w:rFonts w:cs="Arial"/>
        </w:rPr>
        <w:t>Humectación controlada.</w:t>
      </w:r>
    </w:p>
    <w:p w14:paraId="3903C901" w14:textId="77777777" w:rsidR="00110F0F" w:rsidRPr="00110F0F" w:rsidRDefault="00110F0F" w:rsidP="002855A0">
      <w:pPr>
        <w:pStyle w:val="Prrafodelista"/>
        <w:numPr>
          <w:ilvl w:val="0"/>
          <w:numId w:val="50"/>
        </w:numPr>
        <w:spacing w:after="0" w:line="276" w:lineRule="auto"/>
        <w:rPr>
          <w:rFonts w:cs="Arial"/>
        </w:rPr>
      </w:pPr>
      <w:r w:rsidRPr="00110F0F">
        <w:rPr>
          <w:rFonts w:cs="Arial"/>
        </w:rPr>
        <w:t>Compactación mecánica.</w:t>
      </w:r>
    </w:p>
    <w:p w14:paraId="61430068" w14:textId="77777777" w:rsidR="00110F0F" w:rsidRDefault="00110F0F" w:rsidP="002855A0">
      <w:pPr>
        <w:pStyle w:val="Prrafodelista"/>
        <w:numPr>
          <w:ilvl w:val="0"/>
          <w:numId w:val="50"/>
        </w:numPr>
        <w:spacing w:after="0" w:line="276" w:lineRule="auto"/>
        <w:rPr>
          <w:rFonts w:cs="Arial"/>
        </w:rPr>
      </w:pPr>
      <w:r w:rsidRPr="00110F0F">
        <w:rPr>
          <w:rFonts w:cs="Arial"/>
        </w:rPr>
        <w:t>Verificación de densidades.</w:t>
      </w:r>
    </w:p>
    <w:p w14:paraId="5A2491E1" w14:textId="77777777" w:rsidR="00110F0F" w:rsidRPr="00110F0F" w:rsidRDefault="00110F0F" w:rsidP="00110F0F">
      <w:pPr>
        <w:pStyle w:val="Prrafodelista"/>
        <w:spacing w:after="0" w:line="276" w:lineRule="auto"/>
        <w:ind w:left="1080"/>
        <w:rPr>
          <w:rFonts w:cs="Arial"/>
        </w:rPr>
      </w:pPr>
    </w:p>
    <w:p w14:paraId="627375D6" w14:textId="77777777" w:rsidR="00110F0F" w:rsidRPr="00110F0F" w:rsidRDefault="00110F0F" w:rsidP="002855A0">
      <w:pPr>
        <w:numPr>
          <w:ilvl w:val="0"/>
          <w:numId w:val="54"/>
        </w:numPr>
        <w:spacing w:after="0" w:line="276" w:lineRule="auto"/>
        <w:rPr>
          <w:rFonts w:cs="Arial"/>
        </w:rPr>
      </w:pPr>
      <w:r w:rsidRPr="00110F0F">
        <w:rPr>
          <w:rFonts w:cs="Arial"/>
        </w:rPr>
        <w:t>Ensayos</w:t>
      </w:r>
    </w:p>
    <w:p w14:paraId="027C8DB4" w14:textId="77777777" w:rsidR="00110F0F" w:rsidRPr="00110F0F" w:rsidRDefault="00110F0F" w:rsidP="002855A0">
      <w:pPr>
        <w:pStyle w:val="Prrafodelista"/>
        <w:numPr>
          <w:ilvl w:val="0"/>
          <w:numId w:val="50"/>
        </w:numPr>
        <w:spacing w:after="0" w:line="276" w:lineRule="auto"/>
        <w:rPr>
          <w:rFonts w:cs="Arial"/>
        </w:rPr>
      </w:pPr>
      <w:r w:rsidRPr="00110F0F">
        <w:rPr>
          <w:rFonts w:cs="Arial"/>
        </w:rPr>
        <w:t>Densidad in situ.</w:t>
      </w:r>
    </w:p>
    <w:p w14:paraId="7F54E8A3" w14:textId="77777777" w:rsidR="00110F0F" w:rsidRPr="00110F0F" w:rsidRDefault="00110F0F" w:rsidP="002855A0">
      <w:pPr>
        <w:pStyle w:val="Prrafodelista"/>
        <w:numPr>
          <w:ilvl w:val="0"/>
          <w:numId w:val="50"/>
        </w:numPr>
        <w:spacing w:after="0" w:line="276" w:lineRule="auto"/>
        <w:rPr>
          <w:rFonts w:cs="Arial"/>
        </w:rPr>
      </w:pPr>
      <w:r w:rsidRPr="00110F0F">
        <w:rPr>
          <w:rFonts w:cs="Arial"/>
        </w:rPr>
        <w:t>Humedad óptima.</w:t>
      </w:r>
    </w:p>
    <w:p w14:paraId="776DA289" w14:textId="77777777" w:rsidR="00110F0F" w:rsidRPr="00110F0F" w:rsidRDefault="00110F0F" w:rsidP="002855A0">
      <w:pPr>
        <w:pStyle w:val="Prrafodelista"/>
        <w:numPr>
          <w:ilvl w:val="0"/>
          <w:numId w:val="50"/>
        </w:numPr>
        <w:spacing w:after="0" w:line="276" w:lineRule="auto"/>
        <w:rPr>
          <w:rFonts w:cs="Arial"/>
        </w:rPr>
      </w:pPr>
      <w:r w:rsidRPr="00110F0F">
        <w:rPr>
          <w:rFonts w:cs="Arial"/>
        </w:rPr>
        <w:t>Proctor Modificado.</w:t>
      </w:r>
    </w:p>
    <w:p w14:paraId="18A50383" w14:textId="77777777" w:rsidR="00110F0F" w:rsidRPr="0029650C" w:rsidRDefault="00110F0F" w:rsidP="006D4C21">
      <w:pPr>
        <w:spacing w:after="0" w:line="276" w:lineRule="auto"/>
        <w:rPr>
          <w:rFonts w:cs="Arial"/>
          <w:b/>
          <w:bCs/>
          <w:lang w:val="es-ES"/>
        </w:rPr>
      </w:pPr>
    </w:p>
    <w:p w14:paraId="44BC269A" w14:textId="77777777" w:rsidR="0029650C" w:rsidRDefault="0029650C" w:rsidP="006D4C21">
      <w:pPr>
        <w:spacing w:after="0" w:line="276" w:lineRule="auto"/>
        <w:rPr>
          <w:rFonts w:cs="Arial"/>
          <w:b/>
          <w:bCs/>
          <w:lang w:val="es-ES"/>
        </w:rPr>
      </w:pPr>
      <w:r w:rsidRPr="0029650C">
        <w:rPr>
          <w:rFonts w:cs="Arial"/>
          <w:b/>
          <w:bCs/>
          <w:lang w:val="es-ES"/>
        </w:rPr>
        <w:t>1.6</w:t>
      </w:r>
      <w:r w:rsidRPr="0029650C">
        <w:rPr>
          <w:rFonts w:cs="Arial"/>
          <w:b/>
          <w:bCs/>
          <w:lang w:val="es-ES"/>
        </w:rPr>
        <w:tab/>
        <w:t>Construcción de placa inclinada de rampa en concreto de 4000 PSI, espesor 17 cm, con impermeabilizante integral, incluye acabado antideslizante.</w:t>
      </w:r>
    </w:p>
    <w:p w14:paraId="48B0B031" w14:textId="77777777" w:rsidR="00D57DC1" w:rsidRDefault="00D57DC1" w:rsidP="006D4C21">
      <w:pPr>
        <w:spacing w:after="0" w:line="276" w:lineRule="auto"/>
        <w:rPr>
          <w:rFonts w:cs="Arial"/>
          <w:b/>
          <w:bCs/>
          <w:lang w:val="es-ES"/>
        </w:rPr>
      </w:pPr>
    </w:p>
    <w:p w14:paraId="0DE56D28" w14:textId="77777777" w:rsidR="00D57DC1" w:rsidRDefault="00D57DC1" w:rsidP="002855A0">
      <w:pPr>
        <w:numPr>
          <w:ilvl w:val="0"/>
          <w:numId w:val="54"/>
        </w:numPr>
        <w:spacing w:after="0" w:line="276" w:lineRule="auto"/>
        <w:rPr>
          <w:rFonts w:cs="Arial"/>
        </w:rPr>
      </w:pPr>
      <w:r w:rsidRPr="00D57DC1">
        <w:rPr>
          <w:rFonts w:cs="Arial"/>
        </w:rPr>
        <w:t>Unidad de medida: m²</w:t>
      </w:r>
    </w:p>
    <w:p w14:paraId="695A8E35" w14:textId="77777777" w:rsidR="00D57DC1" w:rsidRPr="00D57DC1" w:rsidRDefault="00D57DC1" w:rsidP="00D57DC1">
      <w:pPr>
        <w:spacing w:after="0" w:line="276" w:lineRule="auto"/>
        <w:ind w:left="720"/>
        <w:rPr>
          <w:rFonts w:cs="Arial"/>
        </w:rPr>
      </w:pPr>
    </w:p>
    <w:p w14:paraId="54E7FD02" w14:textId="1FC69405" w:rsidR="00D57DC1" w:rsidRPr="004B439E" w:rsidRDefault="00D57DC1" w:rsidP="00B223F4">
      <w:pPr>
        <w:numPr>
          <w:ilvl w:val="0"/>
          <w:numId w:val="55"/>
        </w:numPr>
        <w:spacing w:after="0" w:line="276" w:lineRule="auto"/>
        <w:rPr>
          <w:rFonts w:cs="Arial"/>
        </w:rPr>
      </w:pPr>
      <w:r w:rsidRPr="004B439E">
        <w:rPr>
          <w:rFonts w:cs="Arial"/>
        </w:rPr>
        <w:t>Descripción</w:t>
      </w:r>
      <w:r w:rsidR="004B439E" w:rsidRPr="004B439E">
        <w:rPr>
          <w:rFonts w:cs="Arial"/>
        </w:rPr>
        <w:t>:</w:t>
      </w:r>
      <w:r w:rsidR="004B439E">
        <w:rPr>
          <w:rFonts w:cs="Arial"/>
        </w:rPr>
        <w:t xml:space="preserve"> </w:t>
      </w:r>
      <w:r w:rsidRPr="004B439E">
        <w:rPr>
          <w:rFonts w:cs="Arial"/>
        </w:rPr>
        <w:t>Consiste en la construcción de la placa inclinada que conforma la superficie de tránsito de la rampa, en concreto de 4000 PSI, espesor de 17 cm, con impermeabilizante integral y acabado superficial antideslizante apto para exposición marina.</w:t>
      </w:r>
    </w:p>
    <w:p w14:paraId="0F58E8BE" w14:textId="77777777" w:rsidR="00D57DC1" w:rsidRPr="00D57DC1" w:rsidRDefault="00D57DC1" w:rsidP="00D57DC1">
      <w:pPr>
        <w:spacing w:after="0" w:line="276" w:lineRule="auto"/>
        <w:rPr>
          <w:rFonts w:cs="Arial"/>
        </w:rPr>
      </w:pPr>
    </w:p>
    <w:p w14:paraId="62E2291D" w14:textId="77777777" w:rsidR="00D57DC1" w:rsidRPr="00D57DC1" w:rsidRDefault="00D57DC1" w:rsidP="002855A0">
      <w:pPr>
        <w:numPr>
          <w:ilvl w:val="0"/>
          <w:numId w:val="55"/>
        </w:numPr>
        <w:spacing w:after="0" w:line="276" w:lineRule="auto"/>
        <w:rPr>
          <w:rFonts w:cs="Arial"/>
        </w:rPr>
      </w:pPr>
      <w:r w:rsidRPr="00D57DC1">
        <w:rPr>
          <w:rFonts w:cs="Arial"/>
        </w:rPr>
        <w:t>Incluye</w:t>
      </w:r>
    </w:p>
    <w:p w14:paraId="19503340" w14:textId="77777777" w:rsidR="00D57DC1" w:rsidRPr="00D57DC1" w:rsidRDefault="00D57DC1" w:rsidP="002855A0">
      <w:pPr>
        <w:pStyle w:val="Prrafodelista"/>
        <w:numPr>
          <w:ilvl w:val="0"/>
          <w:numId w:val="50"/>
        </w:numPr>
        <w:spacing w:after="0" w:line="276" w:lineRule="auto"/>
        <w:rPr>
          <w:rFonts w:cs="Arial"/>
        </w:rPr>
      </w:pPr>
      <w:r w:rsidRPr="00D57DC1">
        <w:rPr>
          <w:rFonts w:cs="Arial"/>
        </w:rPr>
        <w:t>Formaleta.</w:t>
      </w:r>
    </w:p>
    <w:p w14:paraId="34CADF70" w14:textId="77777777" w:rsidR="00D57DC1" w:rsidRPr="00D57DC1" w:rsidRDefault="00D57DC1" w:rsidP="002855A0">
      <w:pPr>
        <w:pStyle w:val="Prrafodelista"/>
        <w:numPr>
          <w:ilvl w:val="0"/>
          <w:numId w:val="50"/>
        </w:numPr>
        <w:spacing w:after="0" w:line="276" w:lineRule="auto"/>
        <w:rPr>
          <w:rFonts w:cs="Arial"/>
        </w:rPr>
      </w:pPr>
      <w:r w:rsidRPr="00D57DC1">
        <w:rPr>
          <w:rFonts w:cs="Arial"/>
        </w:rPr>
        <w:t>Acero de refuerzo.</w:t>
      </w:r>
    </w:p>
    <w:p w14:paraId="65EAA693" w14:textId="77777777" w:rsidR="00D57DC1" w:rsidRPr="00D57DC1" w:rsidRDefault="00D57DC1" w:rsidP="002855A0">
      <w:pPr>
        <w:pStyle w:val="Prrafodelista"/>
        <w:numPr>
          <w:ilvl w:val="0"/>
          <w:numId w:val="50"/>
        </w:numPr>
        <w:spacing w:after="0" w:line="276" w:lineRule="auto"/>
        <w:rPr>
          <w:rFonts w:cs="Arial"/>
        </w:rPr>
      </w:pPr>
      <w:r w:rsidRPr="00D57DC1">
        <w:rPr>
          <w:rFonts w:cs="Arial"/>
        </w:rPr>
        <w:t>Concreto estructural.</w:t>
      </w:r>
    </w:p>
    <w:p w14:paraId="76053BE7" w14:textId="77777777" w:rsidR="00D57DC1" w:rsidRPr="00D57DC1" w:rsidRDefault="00D57DC1" w:rsidP="002855A0">
      <w:pPr>
        <w:pStyle w:val="Prrafodelista"/>
        <w:numPr>
          <w:ilvl w:val="0"/>
          <w:numId w:val="50"/>
        </w:numPr>
        <w:spacing w:after="0" w:line="276" w:lineRule="auto"/>
        <w:rPr>
          <w:rFonts w:cs="Arial"/>
        </w:rPr>
      </w:pPr>
      <w:r w:rsidRPr="00D57DC1">
        <w:rPr>
          <w:rFonts w:cs="Arial"/>
        </w:rPr>
        <w:t>Impermeabilizante integral.</w:t>
      </w:r>
    </w:p>
    <w:p w14:paraId="41D7F957" w14:textId="77777777" w:rsidR="00D57DC1" w:rsidRPr="00D57DC1" w:rsidRDefault="00D57DC1" w:rsidP="002855A0">
      <w:pPr>
        <w:pStyle w:val="Prrafodelista"/>
        <w:numPr>
          <w:ilvl w:val="0"/>
          <w:numId w:val="50"/>
        </w:numPr>
        <w:spacing w:after="0" w:line="276" w:lineRule="auto"/>
        <w:rPr>
          <w:rFonts w:cs="Arial"/>
        </w:rPr>
      </w:pPr>
      <w:r w:rsidRPr="00D57DC1">
        <w:rPr>
          <w:rFonts w:cs="Arial"/>
        </w:rPr>
        <w:t>Acabado escobillado o texturizado antideslizante.</w:t>
      </w:r>
    </w:p>
    <w:p w14:paraId="15855227" w14:textId="77777777" w:rsidR="00D57DC1" w:rsidRDefault="00D57DC1" w:rsidP="002855A0">
      <w:pPr>
        <w:pStyle w:val="Prrafodelista"/>
        <w:numPr>
          <w:ilvl w:val="0"/>
          <w:numId w:val="50"/>
        </w:numPr>
        <w:spacing w:after="0" w:line="276" w:lineRule="auto"/>
        <w:rPr>
          <w:rFonts w:cs="Arial"/>
        </w:rPr>
      </w:pPr>
      <w:r w:rsidRPr="00D57DC1">
        <w:rPr>
          <w:rFonts w:cs="Arial"/>
        </w:rPr>
        <w:t>Curado.</w:t>
      </w:r>
    </w:p>
    <w:p w14:paraId="251095AC" w14:textId="77777777" w:rsidR="00D57DC1" w:rsidRPr="00D57DC1" w:rsidRDefault="00D57DC1" w:rsidP="00D57DC1">
      <w:pPr>
        <w:pStyle w:val="Prrafodelista"/>
        <w:spacing w:after="0" w:line="276" w:lineRule="auto"/>
        <w:ind w:left="1080"/>
        <w:rPr>
          <w:rFonts w:cs="Arial"/>
        </w:rPr>
      </w:pPr>
    </w:p>
    <w:p w14:paraId="36AD69F3" w14:textId="77777777" w:rsidR="00D57DC1" w:rsidRPr="00D57DC1" w:rsidRDefault="00D57DC1" w:rsidP="002855A0">
      <w:pPr>
        <w:numPr>
          <w:ilvl w:val="0"/>
          <w:numId w:val="55"/>
        </w:numPr>
        <w:spacing w:after="0" w:line="276" w:lineRule="auto"/>
        <w:rPr>
          <w:rFonts w:cs="Arial"/>
        </w:rPr>
      </w:pPr>
      <w:r w:rsidRPr="00D57DC1">
        <w:rPr>
          <w:rFonts w:cs="Arial"/>
        </w:rPr>
        <w:t>Control de calidad</w:t>
      </w:r>
    </w:p>
    <w:p w14:paraId="35C66991" w14:textId="77777777" w:rsidR="00D57DC1" w:rsidRPr="00D57DC1" w:rsidRDefault="00D57DC1" w:rsidP="002855A0">
      <w:pPr>
        <w:pStyle w:val="Prrafodelista"/>
        <w:numPr>
          <w:ilvl w:val="0"/>
          <w:numId w:val="50"/>
        </w:numPr>
        <w:spacing w:after="0" w:line="276" w:lineRule="auto"/>
        <w:rPr>
          <w:rFonts w:cs="Arial"/>
        </w:rPr>
      </w:pPr>
      <w:r w:rsidRPr="00D57DC1">
        <w:rPr>
          <w:rFonts w:cs="Arial"/>
        </w:rPr>
        <w:t>Espesor.</w:t>
      </w:r>
    </w:p>
    <w:p w14:paraId="17CCB4CC" w14:textId="77777777" w:rsidR="00D57DC1" w:rsidRPr="00D57DC1" w:rsidRDefault="00D57DC1" w:rsidP="002855A0">
      <w:pPr>
        <w:pStyle w:val="Prrafodelista"/>
        <w:numPr>
          <w:ilvl w:val="0"/>
          <w:numId w:val="50"/>
        </w:numPr>
        <w:spacing w:after="0" w:line="276" w:lineRule="auto"/>
        <w:rPr>
          <w:rFonts w:cs="Arial"/>
        </w:rPr>
      </w:pPr>
      <w:r w:rsidRPr="00D57DC1">
        <w:rPr>
          <w:rFonts w:cs="Arial"/>
        </w:rPr>
        <w:t>Pendiente.</w:t>
      </w:r>
    </w:p>
    <w:p w14:paraId="2340B6C6" w14:textId="77777777" w:rsidR="00D57DC1" w:rsidRPr="00D57DC1" w:rsidRDefault="00D57DC1" w:rsidP="002855A0">
      <w:pPr>
        <w:pStyle w:val="Prrafodelista"/>
        <w:numPr>
          <w:ilvl w:val="0"/>
          <w:numId w:val="50"/>
        </w:numPr>
        <w:spacing w:after="0" w:line="276" w:lineRule="auto"/>
        <w:rPr>
          <w:rFonts w:cs="Arial"/>
        </w:rPr>
      </w:pPr>
      <w:r w:rsidRPr="00D57DC1">
        <w:rPr>
          <w:rFonts w:cs="Arial"/>
        </w:rPr>
        <w:t>Acabado superficial.</w:t>
      </w:r>
    </w:p>
    <w:p w14:paraId="04B09A68" w14:textId="77777777" w:rsidR="00D57DC1" w:rsidRPr="00D57DC1" w:rsidRDefault="00D57DC1" w:rsidP="002855A0">
      <w:pPr>
        <w:pStyle w:val="Prrafodelista"/>
        <w:numPr>
          <w:ilvl w:val="0"/>
          <w:numId w:val="50"/>
        </w:numPr>
        <w:spacing w:after="0" w:line="276" w:lineRule="auto"/>
        <w:rPr>
          <w:rFonts w:cs="Arial"/>
        </w:rPr>
      </w:pPr>
      <w:r w:rsidRPr="00D57DC1">
        <w:rPr>
          <w:rFonts w:cs="Arial"/>
        </w:rPr>
        <w:t>Resistencia del concreto.</w:t>
      </w:r>
    </w:p>
    <w:p w14:paraId="43409B36" w14:textId="77777777" w:rsidR="00D57DC1" w:rsidRPr="0029650C" w:rsidRDefault="00D57DC1" w:rsidP="006D4C21">
      <w:pPr>
        <w:spacing w:after="0" w:line="276" w:lineRule="auto"/>
        <w:rPr>
          <w:rFonts w:cs="Arial"/>
          <w:b/>
          <w:bCs/>
          <w:lang w:val="es-ES"/>
        </w:rPr>
      </w:pPr>
    </w:p>
    <w:p w14:paraId="0121C528" w14:textId="77777777" w:rsidR="0029650C" w:rsidRDefault="0029650C" w:rsidP="006D4C21">
      <w:pPr>
        <w:spacing w:after="0" w:line="276" w:lineRule="auto"/>
        <w:rPr>
          <w:rFonts w:cs="Arial"/>
          <w:b/>
          <w:bCs/>
          <w:lang w:val="es-ES"/>
        </w:rPr>
      </w:pPr>
      <w:r w:rsidRPr="0029650C">
        <w:rPr>
          <w:rFonts w:cs="Arial"/>
          <w:b/>
          <w:bCs/>
          <w:lang w:val="es-ES"/>
        </w:rPr>
        <w:t>1.7</w:t>
      </w:r>
      <w:r w:rsidRPr="0029650C">
        <w:rPr>
          <w:rFonts w:cs="Arial"/>
          <w:b/>
          <w:bCs/>
          <w:lang w:val="es-ES"/>
        </w:rPr>
        <w:tab/>
        <w:t>Suministro, corte, figurado y colocación de acero de refuerzo para losa, muros y placa de rampa.</w:t>
      </w:r>
    </w:p>
    <w:p w14:paraId="47634167" w14:textId="77777777" w:rsidR="00D57DC1" w:rsidRDefault="00D57DC1" w:rsidP="006D4C21">
      <w:pPr>
        <w:spacing w:after="0" w:line="276" w:lineRule="auto"/>
        <w:rPr>
          <w:rFonts w:cs="Arial"/>
          <w:b/>
          <w:bCs/>
          <w:lang w:val="es-ES"/>
        </w:rPr>
      </w:pPr>
    </w:p>
    <w:p w14:paraId="5742C9E3" w14:textId="77777777" w:rsidR="00D57DC1" w:rsidRDefault="00D57DC1" w:rsidP="002855A0">
      <w:pPr>
        <w:numPr>
          <w:ilvl w:val="0"/>
          <w:numId w:val="56"/>
        </w:numPr>
        <w:spacing w:after="0" w:line="276" w:lineRule="auto"/>
        <w:rPr>
          <w:rFonts w:cs="Arial"/>
        </w:rPr>
      </w:pPr>
      <w:r w:rsidRPr="00D57DC1">
        <w:rPr>
          <w:rFonts w:cs="Arial"/>
        </w:rPr>
        <w:t>Unidad de medida: kg</w:t>
      </w:r>
    </w:p>
    <w:p w14:paraId="0240329C" w14:textId="77777777" w:rsidR="00D57DC1" w:rsidRPr="00D57DC1" w:rsidRDefault="00D57DC1" w:rsidP="00D57DC1">
      <w:pPr>
        <w:spacing w:after="0" w:line="276" w:lineRule="auto"/>
        <w:ind w:left="720"/>
        <w:rPr>
          <w:rFonts w:cs="Arial"/>
        </w:rPr>
      </w:pPr>
    </w:p>
    <w:p w14:paraId="37FF237C" w14:textId="1D20943A" w:rsidR="00D57DC1" w:rsidRPr="004B439E" w:rsidRDefault="00D57DC1" w:rsidP="00B223F4">
      <w:pPr>
        <w:numPr>
          <w:ilvl w:val="0"/>
          <w:numId w:val="56"/>
        </w:numPr>
        <w:spacing w:after="0" w:line="276" w:lineRule="auto"/>
        <w:rPr>
          <w:rFonts w:cs="Arial"/>
        </w:rPr>
      </w:pPr>
      <w:r w:rsidRPr="004B439E">
        <w:rPr>
          <w:rFonts w:cs="Arial"/>
        </w:rPr>
        <w:t>Descripción</w:t>
      </w:r>
      <w:r w:rsidR="004B439E" w:rsidRPr="004B439E">
        <w:rPr>
          <w:rFonts w:cs="Arial"/>
        </w:rPr>
        <w:t>:</w:t>
      </w:r>
      <w:r w:rsidR="004B439E">
        <w:rPr>
          <w:rFonts w:cs="Arial"/>
        </w:rPr>
        <w:t xml:space="preserve"> </w:t>
      </w:r>
      <w:r w:rsidRPr="004B439E">
        <w:rPr>
          <w:rFonts w:cs="Arial"/>
        </w:rPr>
        <w:t>Comprende el suministro, transporte, corte, figurado, amarre e instalación del acero de refuerzo requerido para la construcción de la losa de cimentación, muros y placa de rampa, conforme a los planos estructurales aprobados.</w:t>
      </w:r>
    </w:p>
    <w:p w14:paraId="7CC4A520" w14:textId="77777777" w:rsidR="00D57DC1" w:rsidRPr="00D57DC1" w:rsidRDefault="00D57DC1" w:rsidP="00D57DC1">
      <w:pPr>
        <w:spacing w:after="0" w:line="276" w:lineRule="auto"/>
        <w:rPr>
          <w:rFonts w:cs="Arial"/>
        </w:rPr>
      </w:pPr>
    </w:p>
    <w:p w14:paraId="520119F9" w14:textId="77777777" w:rsidR="00D57DC1" w:rsidRPr="00D57DC1" w:rsidRDefault="00D57DC1" w:rsidP="002855A0">
      <w:pPr>
        <w:numPr>
          <w:ilvl w:val="0"/>
          <w:numId w:val="56"/>
        </w:numPr>
        <w:spacing w:after="0" w:line="276" w:lineRule="auto"/>
        <w:rPr>
          <w:rFonts w:cs="Arial"/>
        </w:rPr>
      </w:pPr>
      <w:r w:rsidRPr="00D57DC1">
        <w:rPr>
          <w:rFonts w:cs="Arial"/>
        </w:rPr>
        <w:t>Materiales</w:t>
      </w:r>
    </w:p>
    <w:p w14:paraId="0F4E3BB4" w14:textId="77777777" w:rsidR="00D57DC1" w:rsidRPr="00D57DC1" w:rsidRDefault="00D57DC1" w:rsidP="002855A0">
      <w:pPr>
        <w:pStyle w:val="Prrafodelista"/>
        <w:numPr>
          <w:ilvl w:val="0"/>
          <w:numId w:val="50"/>
        </w:numPr>
        <w:spacing w:after="0" w:line="276" w:lineRule="auto"/>
        <w:rPr>
          <w:rFonts w:cs="Arial"/>
        </w:rPr>
      </w:pPr>
      <w:r w:rsidRPr="00D57DC1">
        <w:rPr>
          <w:rFonts w:cs="Arial"/>
        </w:rPr>
        <w:t xml:space="preserve">Acero de refuerzo </w:t>
      </w:r>
      <w:proofErr w:type="spellStart"/>
      <w:r w:rsidRPr="00D57DC1">
        <w:rPr>
          <w:rFonts w:cs="Arial"/>
        </w:rPr>
        <w:t>fy</w:t>
      </w:r>
      <w:proofErr w:type="spellEnd"/>
      <w:r w:rsidRPr="00D57DC1">
        <w:rPr>
          <w:rFonts w:cs="Arial"/>
        </w:rPr>
        <w:t>=60.000 PSI.</w:t>
      </w:r>
    </w:p>
    <w:p w14:paraId="47551E7D" w14:textId="77777777" w:rsidR="00D57DC1" w:rsidRPr="00D57DC1" w:rsidRDefault="00D57DC1" w:rsidP="002855A0">
      <w:pPr>
        <w:pStyle w:val="Prrafodelista"/>
        <w:numPr>
          <w:ilvl w:val="0"/>
          <w:numId w:val="50"/>
        </w:numPr>
        <w:spacing w:after="0" w:line="276" w:lineRule="auto"/>
        <w:rPr>
          <w:rFonts w:cs="Arial"/>
        </w:rPr>
      </w:pPr>
      <w:r w:rsidRPr="00D57DC1">
        <w:rPr>
          <w:rFonts w:cs="Arial"/>
        </w:rPr>
        <w:t>Alambre de amarre.</w:t>
      </w:r>
    </w:p>
    <w:p w14:paraId="277F80CC" w14:textId="77777777" w:rsidR="00D57DC1" w:rsidRDefault="00D57DC1" w:rsidP="002855A0">
      <w:pPr>
        <w:pStyle w:val="Prrafodelista"/>
        <w:numPr>
          <w:ilvl w:val="0"/>
          <w:numId w:val="50"/>
        </w:numPr>
        <w:spacing w:after="0" w:line="276" w:lineRule="auto"/>
        <w:rPr>
          <w:rFonts w:cs="Arial"/>
        </w:rPr>
      </w:pPr>
      <w:r w:rsidRPr="00D57DC1">
        <w:rPr>
          <w:rFonts w:cs="Arial"/>
        </w:rPr>
        <w:t>Separadores.</w:t>
      </w:r>
    </w:p>
    <w:p w14:paraId="6FA17D59" w14:textId="77777777" w:rsidR="00D57DC1" w:rsidRPr="00D57DC1" w:rsidRDefault="00D57DC1" w:rsidP="00D57DC1">
      <w:pPr>
        <w:pStyle w:val="Prrafodelista"/>
        <w:spacing w:after="0" w:line="276" w:lineRule="auto"/>
        <w:ind w:left="1080"/>
        <w:rPr>
          <w:rFonts w:cs="Arial"/>
        </w:rPr>
      </w:pPr>
    </w:p>
    <w:p w14:paraId="617CCE5A" w14:textId="77777777" w:rsidR="00D57DC1" w:rsidRPr="00D57DC1" w:rsidRDefault="00D57DC1" w:rsidP="002855A0">
      <w:pPr>
        <w:numPr>
          <w:ilvl w:val="0"/>
          <w:numId w:val="56"/>
        </w:numPr>
        <w:spacing w:after="0" w:line="276" w:lineRule="auto"/>
        <w:rPr>
          <w:rFonts w:cs="Arial"/>
        </w:rPr>
      </w:pPr>
      <w:r w:rsidRPr="00D57DC1">
        <w:rPr>
          <w:rFonts w:cs="Arial"/>
        </w:rPr>
        <w:t>Control de calidad</w:t>
      </w:r>
    </w:p>
    <w:p w14:paraId="0C052E09" w14:textId="77777777" w:rsidR="00D57DC1" w:rsidRPr="00D57DC1" w:rsidRDefault="00D57DC1" w:rsidP="002855A0">
      <w:pPr>
        <w:pStyle w:val="Prrafodelista"/>
        <w:numPr>
          <w:ilvl w:val="0"/>
          <w:numId w:val="50"/>
        </w:numPr>
        <w:spacing w:after="0" w:line="276" w:lineRule="auto"/>
        <w:rPr>
          <w:rFonts w:cs="Arial"/>
        </w:rPr>
      </w:pPr>
      <w:r w:rsidRPr="00D57DC1">
        <w:rPr>
          <w:rFonts w:cs="Arial"/>
        </w:rPr>
        <w:t>Diámetros.</w:t>
      </w:r>
    </w:p>
    <w:p w14:paraId="3DC3D2DB" w14:textId="77777777" w:rsidR="00D57DC1" w:rsidRPr="00D57DC1" w:rsidRDefault="00D57DC1" w:rsidP="002855A0">
      <w:pPr>
        <w:pStyle w:val="Prrafodelista"/>
        <w:numPr>
          <w:ilvl w:val="0"/>
          <w:numId w:val="50"/>
        </w:numPr>
        <w:spacing w:after="0" w:line="276" w:lineRule="auto"/>
        <w:rPr>
          <w:rFonts w:cs="Arial"/>
        </w:rPr>
      </w:pPr>
      <w:r w:rsidRPr="00D57DC1">
        <w:rPr>
          <w:rFonts w:cs="Arial"/>
        </w:rPr>
        <w:t>Traslapos.</w:t>
      </w:r>
    </w:p>
    <w:p w14:paraId="1C7CEF42" w14:textId="77777777" w:rsidR="00D57DC1" w:rsidRPr="00D57DC1" w:rsidRDefault="00D57DC1" w:rsidP="002855A0">
      <w:pPr>
        <w:pStyle w:val="Prrafodelista"/>
        <w:numPr>
          <w:ilvl w:val="0"/>
          <w:numId w:val="50"/>
        </w:numPr>
        <w:spacing w:after="0" w:line="276" w:lineRule="auto"/>
        <w:rPr>
          <w:rFonts w:cs="Arial"/>
        </w:rPr>
      </w:pPr>
      <w:r w:rsidRPr="00D57DC1">
        <w:rPr>
          <w:rFonts w:cs="Arial"/>
        </w:rPr>
        <w:t>Recubrimientos.</w:t>
      </w:r>
    </w:p>
    <w:p w14:paraId="7FF36654" w14:textId="77777777" w:rsidR="00D57DC1" w:rsidRPr="00D57DC1" w:rsidRDefault="00D57DC1" w:rsidP="002855A0">
      <w:pPr>
        <w:pStyle w:val="Prrafodelista"/>
        <w:numPr>
          <w:ilvl w:val="0"/>
          <w:numId w:val="50"/>
        </w:numPr>
        <w:spacing w:after="0" w:line="276" w:lineRule="auto"/>
        <w:rPr>
          <w:rFonts w:cs="Arial"/>
        </w:rPr>
      </w:pPr>
      <w:r w:rsidRPr="00D57DC1">
        <w:rPr>
          <w:rFonts w:cs="Arial"/>
        </w:rPr>
        <w:t>Certificados de calidad del acero.</w:t>
      </w:r>
    </w:p>
    <w:p w14:paraId="3A00846C" w14:textId="77777777" w:rsidR="00D57DC1" w:rsidRPr="0029650C" w:rsidRDefault="00D57DC1" w:rsidP="006D4C21">
      <w:pPr>
        <w:spacing w:after="0" w:line="276" w:lineRule="auto"/>
        <w:rPr>
          <w:rFonts w:cs="Arial"/>
          <w:b/>
          <w:bCs/>
          <w:lang w:val="es-ES"/>
        </w:rPr>
      </w:pPr>
    </w:p>
    <w:p w14:paraId="07952F88" w14:textId="1847A823" w:rsidR="0029650C" w:rsidRPr="00726E37" w:rsidRDefault="0029650C" w:rsidP="002855A0">
      <w:pPr>
        <w:pStyle w:val="Prrafodelista"/>
        <w:numPr>
          <w:ilvl w:val="0"/>
          <w:numId w:val="48"/>
        </w:numPr>
        <w:spacing w:after="0" w:line="276" w:lineRule="auto"/>
        <w:rPr>
          <w:rFonts w:cs="Arial"/>
          <w:b/>
          <w:bCs/>
          <w:lang w:val="es-ES"/>
        </w:rPr>
      </w:pPr>
      <w:r w:rsidRPr="00726E37">
        <w:rPr>
          <w:rFonts w:cs="Arial"/>
          <w:b/>
          <w:bCs/>
          <w:lang w:val="es-ES"/>
        </w:rPr>
        <w:t>Mantenimiento de muelle flotante</w:t>
      </w:r>
    </w:p>
    <w:p w14:paraId="3CA81C04" w14:textId="77777777" w:rsidR="00726E37" w:rsidRPr="00726E37" w:rsidRDefault="00726E37" w:rsidP="00726E37">
      <w:pPr>
        <w:pStyle w:val="Prrafodelista"/>
        <w:spacing w:after="0" w:line="276" w:lineRule="auto"/>
        <w:ind w:left="705"/>
        <w:rPr>
          <w:rFonts w:cs="Arial"/>
          <w:b/>
          <w:bCs/>
          <w:lang w:val="es-ES"/>
        </w:rPr>
      </w:pPr>
    </w:p>
    <w:p w14:paraId="014D1707" w14:textId="02139389" w:rsidR="0029650C" w:rsidRPr="00726E37" w:rsidRDefault="0029650C" w:rsidP="002855A0">
      <w:pPr>
        <w:pStyle w:val="Prrafodelista"/>
        <w:numPr>
          <w:ilvl w:val="1"/>
          <w:numId w:val="48"/>
        </w:numPr>
        <w:spacing w:after="0" w:line="276" w:lineRule="auto"/>
        <w:rPr>
          <w:rFonts w:cs="Arial"/>
          <w:b/>
          <w:bCs/>
          <w:lang w:val="es-ES"/>
        </w:rPr>
      </w:pPr>
      <w:r w:rsidRPr="00726E37">
        <w:rPr>
          <w:rFonts w:cs="Arial"/>
          <w:b/>
          <w:bCs/>
          <w:lang w:val="es-ES"/>
        </w:rPr>
        <w:t xml:space="preserve">Mantenimiento preventivo y correctivo de todos los flotadores existentes en muelle de 96.00 metros con ancho de 2.45 m. Incluye la desinstalación de flotadores por pontón, inspección detallada del estado físico de cada unidad, remoción de incrustaciones marinas (caracolejo), drenaje y extracción del agua acumulada, limpieza general, reparación de fisuras, grietas o fracturas mediante procedimientos compatibles con el material plástico del flotador, reposición del material de relleno cuando se encuentre deteriorado o saturado de agua y sustitución de los flotadores que presenten daños irreparables o pérdida significativa de flotabilidad. </w:t>
      </w:r>
      <w:proofErr w:type="spellStart"/>
      <w:r w:rsidRPr="00726E37">
        <w:rPr>
          <w:rFonts w:cs="Arial"/>
          <w:b/>
          <w:bCs/>
          <w:lang w:val="es-ES"/>
        </w:rPr>
        <w:t>Tambien</w:t>
      </w:r>
      <w:proofErr w:type="spellEnd"/>
      <w:r w:rsidRPr="00726E37">
        <w:rPr>
          <w:rFonts w:cs="Arial"/>
          <w:b/>
          <w:bCs/>
          <w:lang w:val="es-ES"/>
        </w:rPr>
        <w:t>, incluye la reinstalación y aseguramiento de los flotadores al pontón, verificando su adecuada capacidad de soporte y funcionamiento.</w:t>
      </w:r>
    </w:p>
    <w:p w14:paraId="062CDC7E" w14:textId="77777777" w:rsidR="00726E37" w:rsidRPr="00726E37" w:rsidRDefault="00726E37" w:rsidP="00726E37">
      <w:pPr>
        <w:pStyle w:val="Prrafodelista"/>
        <w:spacing w:after="0" w:line="276" w:lineRule="auto"/>
        <w:ind w:left="1080"/>
        <w:rPr>
          <w:rFonts w:cs="Arial"/>
        </w:rPr>
      </w:pPr>
    </w:p>
    <w:p w14:paraId="3CFD0D39" w14:textId="05433E84" w:rsidR="00726E37" w:rsidRDefault="00726E37" w:rsidP="002855A0">
      <w:pPr>
        <w:numPr>
          <w:ilvl w:val="0"/>
          <w:numId w:val="56"/>
        </w:numPr>
        <w:spacing w:after="0" w:line="276" w:lineRule="auto"/>
        <w:rPr>
          <w:rFonts w:cs="Arial"/>
        </w:rPr>
      </w:pPr>
      <w:r w:rsidRPr="00726E37">
        <w:rPr>
          <w:rFonts w:cs="Arial"/>
        </w:rPr>
        <w:t xml:space="preserve">Unidad de medida: </w:t>
      </w:r>
      <w:r w:rsidR="00F92F24">
        <w:rPr>
          <w:rFonts w:cs="Arial"/>
        </w:rPr>
        <w:t>global</w:t>
      </w:r>
    </w:p>
    <w:p w14:paraId="22C32E51" w14:textId="77777777" w:rsidR="007E56B5" w:rsidRPr="00726E37" w:rsidRDefault="007E56B5" w:rsidP="007E56B5">
      <w:pPr>
        <w:spacing w:after="0" w:line="276" w:lineRule="auto"/>
        <w:ind w:left="720"/>
        <w:rPr>
          <w:rFonts w:cs="Arial"/>
        </w:rPr>
      </w:pPr>
    </w:p>
    <w:p w14:paraId="5B032061" w14:textId="77777777" w:rsidR="004B439E" w:rsidRDefault="00726E37" w:rsidP="004B439E">
      <w:pPr>
        <w:numPr>
          <w:ilvl w:val="0"/>
          <w:numId w:val="56"/>
        </w:numPr>
        <w:spacing w:after="0" w:line="240" w:lineRule="auto"/>
        <w:rPr>
          <w:rFonts w:cs="Arial"/>
        </w:rPr>
      </w:pPr>
      <w:r w:rsidRPr="004B439E">
        <w:rPr>
          <w:rFonts w:cs="Arial"/>
        </w:rPr>
        <w:t>Descripción</w:t>
      </w:r>
      <w:r w:rsidR="004B439E" w:rsidRPr="004B439E">
        <w:rPr>
          <w:rFonts w:cs="Arial"/>
        </w:rPr>
        <w:t>:</w:t>
      </w:r>
      <w:r w:rsidR="004B439E">
        <w:rPr>
          <w:rFonts w:cs="Arial"/>
        </w:rPr>
        <w:t xml:space="preserve"> </w:t>
      </w:r>
      <w:r w:rsidRPr="004B439E">
        <w:rPr>
          <w:rFonts w:cs="Arial"/>
        </w:rPr>
        <w:t>Comprende el mantenimiento integral de todos los flotadores del muelle flotante de 96,00 m de longitud por 2,45 m de ancho, incluyendo desmontaje, inspección, limpieza, remoción de incrustaciones marinas mediante equipos especializados, extracción de agua acumulada, reparación de fisuras y reposición de materiales internos deteriorados.</w:t>
      </w:r>
    </w:p>
    <w:p w14:paraId="21FE148A" w14:textId="77777777" w:rsidR="004B439E" w:rsidRDefault="004B439E" w:rsidP="004B439E">
      <w:pPr>
        <w:pStyle w:val="Prrafodelista"/>
        <w:spacing w:after="0" w:line="240" w:lineRule="auto"/>
        <w:rPr>
          <w:rFonts w:cs="Arial"/>
        </w:rPr>
      </w:pPr>
    </w:p>
    <w:p w14:paraId="1D91A38B" w14:textId="08E88356" w:rsidR="00726E37" w:rsidRPr="004B439E" w:rsidRDefault="00726E37" w:rsidP="004B439E">
      <w:pPr>
        <w:spacing w:after="0" w:line="240" w:lineRule="auto"/>
        <w:ind w:left="720"/>
        <w:rPr>
          <w:rFonts w:cs="Arial"/>
        </w:rPr>
      </w:pPr>
      <w:r w:rsidRPr="004B439E">
        <w:rPr>
          <w:rFonts w:cs="Arial"/>
        </w:rPr>
        <w:t xml:space="preserve">Incluye la sustitución de unidades que presenten daños irreparables y la reinstalación de todos los flotadores garantizando la capacidad de flotación y estabilidad del muelle. Las actividades se desarrollan con base en los procedimientos de mantenimiento identificados para el muelle flotante de Providencia. </w:t>
      </w:r>
    </w:p>
    <w:p w14:paraId="4D92602B" w14:textId="77777777" w:rsidR="00726E37" w:rsidRDefault="00726E37" w:rsidP="00726E37">
      <w:pPr>
        <w:pStyle w:val="Prrafodelista"/>
        <w:spacing w:after="0" w:line="276" w:lineRule="auto"/>
        <w:ind w:left="705"/>
        <w:rPr>
          <w:rFonts w:cs="Arial"/>
          <w:b/>
          <w:bCs/>
          <w:lang w:val="es-ES"/>
        </w:rPr>
      </w:pPr>
    </w:p>
    <w:p w14:paraId="588E8234" w14:textId="77777777" w:rsidR="009C368C" w:rsidRPr="009C368C" w:rsidRDefault="009C368C" w:rsidP="002855A0">
      <w:pPr>
        <w:numPr>
          <w:ilvl w:val="0"/>
          <w:numId w:val="56"/>
        </w:numPr>
        <w:spacing w:after="0" w:line="276" w:lineRule="auto"/>
        <w:rPr>
          <w:rFonts w:cs="Arial"/>
        </w:rPr>
      </w:pPr>
      <w:r w:rsidRPr="009C368C">
        <w:rPr>
          <w:rFonts w:cs="Arial"/>
        </w:rPr>
        <w:t>Materiales</w:t>
      </w:r>
    </w:p>
    <w:p w14:paraId="414B3629" w14:textId="77777777" w:rsidR="009C368C" w:rsidRPr="009C368C" w:rsidRDefault="009C368C" w:rsidP="002855A0">
      <w:pPr>
        <w:pStyle w:val="Prrafodelista"/>
        <w:numPr>
          <w:ilvl w:val="0"/>
          <w:numId w:val="50"/>
        </w:numPr>
        <w:spacing w:after="0" w:line="276" w:lineRule="auto"/>
        <w:rPr>
          <w:rFonts w:cs="Arial"/>
        </w:rPr>
      </w:pPr>
      <w:r w:rsidRPr="009C368C">
        <w:rPr>
          <w:rFonts w:cs="Arial"/>
        </w:rPr>
        <w:t xml:space="preserve">Flotadores en polietileno de alta densidad (HDPE) </w:t>
      </w:r>
      <w:proofErr w:type="spellStart"/>
      <w:r w:rsidRPr="009C368C">
        <w:rPr>
          <w:rFonts w:cs="Arial"/>
        </w:rPr>
        <w:t>rotomoldeado</w:t>
      </w:r>
      <w:proofErr w:type="spellEnd"/>
      <w:r w:rsidRPr="009C368C">
        <w:rPr>
          <w:rFonts w:cs="Arial"/>
        </w:rPr>
        <w:t>.</w:t>
      </w:r>
    </w:p>
    <w:p w14:paraId="7D69A56C" w14:textId="77777777" w:rsidR="009C368C" w:rsidRPr="009C368C" w:rsidRDefault="009C368C" w:rsidP="002855A0">
      <w:pPr>
        <w:pStyle w:val="Prrafodelista"/>
        <w:numPr>
          <w:ilvl w:val="0"/>
          <w:numId w:val="50"/>
        </w:numPr>
        <w:spacing w:after="0" w:line="276" w:lineRule="auto"/>
        <w:rPr>
          <w:rFonts w:cs="Arial"/>
        </w:rPr>
      </w:pPr>
      <w:r w:rsidRPr="009C368C">
        <w:rPr>
          <w:rFonts w:cs="Arial"/>
        </w:rPr>
        <w:t xml:space="preserve">Espesor mínimo de pared: 5 </w:t>
      </w:r>
      <w:proofErr w:type="spellStart"/>
      <w:r w:rsidRPr="009C368C">
        <w:rPr>
          <w:rFonts w:cs="Arial"/>
        </w:rPr>
        <w:t>mm.</w:t>
      </w:r>
      <w:proofErr w:type="spellEnd"/>
    </w:p>
    <w:p w14:paraId="58FC1AF7" w14:textId="77777777" w:rsidR="009C368C" w:rsidRPr="009C368C" w:rsidRDefault="009C368C" w:rsidP="002855A0">
      <w:pPr>
        <w:pStyle w:val="Prrafodelista"/>
        <w:numPr>
          <w:ilvl w:val="0"/>
          <w:numId w:val="50"/>
        </w:numPr>
        <w:spacing w:after="0" w:line="276" w:lineRule="auto"/>
        <w:rPr>
          <w:rFonts w:cs="Arial"/>
        </w:rPr>
      </w:pPr>
      <w:r w:rsidRPr="009C368C">
        <w:rPr>
          <w:rFonts w:cs="Arial"/>
        </w:rPr>
        <w:t>Protección UV incorporada.</w:t>
      </w:r>
    </w:p>
    <w:p w14:paraId="5AA363F3" w14:textId="77777777" w:rsidR="009C368C" w:rsidRPr="009C368C" w:rsidRDefault="009C368C" w:rsidP="002855A0">
      <w:pPr>
        <w:pStyle w:val="Prrafodelista"/>
        <w:numPr>
          <w:ilvl w:val="0"/>
          <w:numId w:val="50"/>
        </w:numPr>
        <w:spacing w:after="0" w:line="276" w:lineRule="auto"/>
        <w:rPr>
          <w:rFonts w:cs="Arial"/>
        </w:rPr>
      </w:pPr>
      <w:r w:rsidRPr="009C368C">
        <w:rPr>
          <w:rFonts w:cs="Arial"/>
        </w:rPr>
        <w:t>Material de relleno interno tipo espuma de celda cerrada de poliuretano expandido o equivalente.</w:t>
      </w:r>
    </w:p>
    <w:p w14:paraId="493E4289" w14:textId="77777777" w:rsidR="009C368C" w:rsidRPr="009C368C" w:rsidRDefault="009C368C" w:rsidP="002855A0">
      <w:pPr>
        <w:pStyle w:val="Prrafodelista"/>
        <w:numPr>
          <w:ilvl w:val="0"/>
          <w:numId w:val="50"/>
        </w:numPr>
        <w:spacing w:after="0" w:line="276" w:lineRule="auto"/>
        <w:rPr>
          <w:rFonts w:cs="Arial"/>
        </w:rPr>
      </w:pPr>
      <w:r w:rsidRPr="009C368C">
        <w:rPr>
          <w:rFonts w:cs="Arial"/>
        </w:rPr>
        <w:t>Resinas y polímeros para reparación compatibles con HDPE.</w:t>
      </w:r>
    </w:p>
    <w:p w14:paraId="748B52C4" w14:textId="77777777" w:rsidR="009C368C" w:rsidRPr="009C368C" w:rsidRDefault="009C368C" w:rsidP="002855A0">
      <w:pPr>
        <w:pStyle w:val="Prrafodelista"/>
        <w:numPr>
          <w:ilvl w:val="0"/>
          <w:numId w:val="50"/>
        </w:numPr>
        <w:spacing w:after="0" w:line="276" w:lineRule="auto"/>
        <w:rPr>
          <w:rFonts w:cs="Arial"/>
        </w:rPr>
      </w:pPr>
      <w:r w:rsidRPr="009C368C">
        <w:rPr>
          <w:rFonts w:cs="Arial"/>
        </w:rPr>
        <w:t>Selladores marinos resistentes a radiación UV y ambiente salino.</w:t>
      </w:r>
    </w:p>
    <w:p w14:paraId="1FF3109B" w14:textId="77777777" w:rsidR="009C368C" w:rsidRPr="009C368C" w:rsidRDefault="009C368C" w:rsidP="002855A0">
      <w:pPr>
        <w:pStyle w:val="Prrafodelista"/>
        <w:numPr>
          <w:ilvl w:val="0"/>
          <w:numId w:val="50"/>
        </w:numPr>
        <w:spacing w:after="0" w:line="276" w:lineRule="auto"/>
        <w:rPr>
          <w:rFonts w:cs="Arial"/>
        </w:rPr>
      </w:pPr>
      <w:r w:rsidRPr="009C368C">
        <w:rPr>
          <w:rFonts w:cs="Arial"/>
        </w:rPr>
        <w:t>Remaches de aluminio marino.</w:t>
      </w:r>
    </w:p>
    <w:p w14:paraId="4AD0D742" w14:textId="77777777" w:rsidR="009C368C" w:rsidRPr="009C368C" w:rsidRDefault="009C368C" w:rsidP="002855A0">
      <w:pPr>
        <w:pStyle w:val="Prrafodelista"/>
        <w:numPr>
          <w:ilvl w:val="0"/>
          <w:numId w:val="50"/>
        </w:numPr>
        <w:spacing w:after="0" w:line="276" w:lineRule="auto"/>
        <w:rPr>
          <w:rFonts w:cs="Arial"/>
        </w:rPr>
      </w:pPr>
      <w:r w:rsidRPr="009C368C">
        <w:rPr>
          <w:rFonts w:cs="Arial"/>
        </w:rPr>
        <w:t>Tornillería y accesorios en acero inoxidable AISI 316.</w:t>
      </w:r>
    </w:p>
    <w:p w14:paraId="48DEEDB8" w14:textId="77777777" w:rsidR="009C368C" w:rsidRPr="009C368C" w:rsidRDefault="009C368C" w:rsidP="009C368C">
      <w:pPr>
        <w:pStyle w:val="Prrafodelista"/>
        <w:spacing w:after="0" w:line="276" w:lineRule="auto"/>
        <w:ind w:left="705"/>
        <w:rPr>
          <w:rFonts w:cs="Arial"/>
          <w:b/>
          <w:bCs/>
          <w:lang w:val="es-ES"/>
        </w:rPr>
      </w:pPr>
    </w:p>
    <w:p w14:paraId="2B529784" w14:textId="77777777" w:rsidR="009C368C" w:rsidRPr="009C368C" w:rsidRDefault="009C368C" w:rsidP="002855A0">
      <w:pPr>
        <w:numPr>
          <w:ilvl w:val="0"/>
          <w:numId w:val="56"/>
        </w:numPr>
        <w:spacing w:after="0" w:line="276" w:lineRule="auto"/>
        <w:rPr>
          <w:rFonts w:cs="Arial"/>
        </w:rPr>
      </w:pPr>
      <w:r w:rsidRPr="009C368C">
        <w:rPr>
          <w:rFonts w:cs="Arial"/>
        </w:rPr>
        <w:t>Características mínimas</w:t>
      </w:r>
    </w:p>
    <w:p w14:paraId="74592840" w14:textId="77777777" w:rsidR="009C368C" w:rsidRPr="009C368C" w:rsidRDefault="009C368C" w:rsidP="002855A0">
      <w:pPr>
        <w:pStyle w:val="Prrafodelista"/>
        <w:numPr>
          <w:ilvl w:val="0"/>
          <w:numId w:val="50"/>
        </w:numPr>
        <w:spacing w:after="0" w:line="276" w:lineRule="auto"/>
        <w:rPr>
          <w:rFonts w:cs="Arial"/>
        </w:rPr>
      </w:pPr>
      <w:r w:rsidRPr="009C368C">
        <w:rPr>
          <w:rFonts w:cs="Arial"/>
        </w:rPr>
        <w:t>Resistencia a la tracción ≥ 22 N/mm².</w:t>
      </w:r>
    </w:p>
    <w:p w14:paraId="1B6A2047" w14:textId="77777777" w:rsidR="009C368C" w:rsidRPr="009C368C" w:rsidRDefault="009C368C" w:rsidP="002855A0">
      <w:pPr>
        <w:pStyle w:val="Prrafodelista"/>
        <w:numPr>
          <w:ilvl w:val="0"/>
          <w:numId w:val="50"/>
        </w:numPr>
        <w:spacing w:after="0" w:line="276" w:lineRule="auto"/>
        <w:rPr>
          <w:rFonts w:cs="Arial"/>
        </w:rPr>
      </w:pPr>
      <w:r w:rsidRPr="009C368C">
        <w:rPr>
          <w:rFonts w:cs="Arial"/>
        </w:rPr>
        <w:t>Alargamiento a la rotura ≥ 300%.</w:t>
      </w:r>
    </w:p>
    <w:p w14:paraId="5165158A" w14:textId="77777777" w:rsidR="009C368C" w:rsidRPr="009C368C" w:rsidRDefault="009C368C" w:rsidP="002855A0">
      <w:pPr>
        <w:pStyle w:val="Prrafodelista"/>
        <w:numPr>
          <w:ilvl w:val="0"/>
          <w:numId w:val="50"/>
        </w:numPr>
        <w:spacing w:after="0" w:line="276" w:lineRule="auto"/>
        <w:rPr>
          <w:rFonts w:cs="Arial"/>
        </w:rPr>
      </w:pPr>
      <w:r w:rsidRPr="009C368C">
        <w:rPr>
          <w:rFonts w:cs="Arial"/>
        </w:rPr>
        <w:t>Resistencia al impacto sin fractura.</w:t>
      </w:r>
    </w:p>
    <w:p w14:paraId="2DF82F7E" w14:textId="77777777" w:rsidR="009C368C" w:rsidRPr="009C368C" w:rsidRDefault="009C368C" w:rsidP="002855A0">
      <w:pPr>
        <w:pStyle w:val="Prrafodelista"/>
        <w:numPr>
          <w:ilvl w:val="0"/>
          <w:numId w:val="50"/>
        </w:numPr>
        <w:spacing w:after="0" w:line="276" w:lineRule="auto"/>
        <w:rPr>
          <w:rFonts w:cs="Arial"/>
        </w:rPr>
      </w:pPr>
      <w:r w:rsidRPr="009C368C">
        <w:rPr>
          <w:rFonts w:cs="Arial"/>
        </w:rPr>
        <w:t>Temperatura de trabajo entre -50°C y 80°C.</w:t>
      </w:r>
    </w:p>
    <w:p w14:paraId="0CA189DE" w14:textId="775E9CBF" w:rsidR="009C368C" w:rsidRPr="009C368C" w:rsidRDefault="009C368C" w:rsidP="002855A0">
      <w:pPr>
        <w:pStyle w:val="Prrafodelista"/>
        <w:numPr>
          <w:ilvl w:val="0"/>
          <w:numId w:val="50"/>
        </w:numPr>
        <w:spacing w:after="0" w:line="276" w:lineRule="auto"/>
        <w:rPr>
          <w:rFonts w:cs="Arial"/>
          <w:b/>
          <w:bCs/>
          <w:lang w:val="es-ES"/>
        </w:rPr>
      </w:pPr>
      <w:r w:rsidRPr="009C368C">
        <w:rPr>
          <w:rFonts w:cs="Arial"/>
        </w:rPr>
        <w:t>Resistencia total a agua de mar y rayos UV</w:t>
      </w:r>
    </w:p>
    <w:p w14:paraId="53984655" w14:textId="77777777" w:rsidR="009C368C" w:rsidRPr="009C368C" w:rsidRDefault="009C368C" w:rsidP="009C368C">
      <w:pPr>
        <w:pStyle w:val="Prrafodelista"/>
        <w:spacing w:after="0" w:line="276" w:lineRule="auto"/>
        <w:ind w:left="705"/>
        <w:rPr>
          <w:rFonts w:cs="Arial"/>
          <w:b/>
          <w:bCs/>
          <w:lang w:val="es-ES"/>
        </w:rPr>
      </w:pPr>
    </w:p>
    <w:p w14:paraId="2C32D21B" w14:textId="77777777" w:rsidR="009C368C" w:rsidRPr="009C368C" w:rsidRDefault="009C368C" w:rsidP="002855A0">
      <w:pPr>
        <w:numPr>
          <w:ilvl w:val="0"/>
          <w:numId w:val="56"/>
        </w:numPr>
        <w:spacing w:after="0" w:line="276" w:lineRule="auto"/>
        <w:rPr>
          <w:rFonts w:cs="Arial"/>
        </w:rPr>
      </w:pPr>
      <w:r w:rsidRPr="009C368C">
        <w:rPr>
          <w:rFonts w:cs="Arial"/>
        </w:rPr>
        <w:t>Procedimiento</w:t>
      </w:r>
    </w:p>
    <w:p w14:paraId="572F7C62" w14:textId="77777777" w:rsidR="009C368C" w:rsidRPr="009C368C" w:rsidRDefault="009C368C" w:rsidP="002855A0">
      <w:pPr>
        <w:pStyle w:val="Prrafodelista"/>
        <w:numPr>
          <w:ilvl w:val="0"/>
          <w:numId w:val="50"/>
        </w:numPr>
        <w:spacing w:after="0" w:line="276" w:lineRule="auto"/>
        <w:rPr>
          <w:rFonts w:cs="Arial"/>
        </w:rPr>
      </w:pPr>
      <w:r w:rsidRPr="009C368C">
        <w:rPr>
          <w:rFonts w:cs="Arial"/>
        </w:rPr>
        <w:t>Desinstalación de flotadores.</w:t>
      </w:r>
    </w:p>
    <w:p w14:paraId="53C3A600" w14:textId="77777777" w:rsidR="009C368C" w:rsidRPr="009C368C" w:rsidRDefault="009C368C" w:rsidP="002855A0">
      <w:pPr>
        <w:pStyle w:val="Prrafodelista"/>
        <w:numPr>
          <w:ilvl w:val="0"/>
          <w:numId w:val="50"/>
        </w:numPr>
        <w:spacing w:after="0" w:line="276" w:lineRule="auto"/>
        <w:rPr>
          <w:rFonts w:cs="Arial"/>
        </w:rPr>
      </w:pPr>
      <w:r w:rsidRPr="009C368C">
        <w:rPr>
          <w:rFonts w:cs="Arial"/>
        </w:rPr>
        <w:t xml:space="preserve">Limpieza mediante </w:t>
      </w:r>
      <w:proofErr w:type="spellStart"/>
      <w:r w:rsidRPr="009C368C">
        <w:rPr>
          <w:rFonts w:cs="Arial"/>
        </w:rPr>
        <w:t>hidrolavado</w:t>
      </w:r>
      <w:proofErr w:type="spellEnd"/>
      <w:r w:rsidRPr="009C368C">
        <w:rPr>
          <w:rFonts w:cs="Arial"/>
        </w:rPr>
        <w:t xml:space="preserve"> y remoción de incrustaciones marinas.</w:t>
      </w:r>
    </w:p>
    <w:p w14:paraId="13C42525" w14:textId="77777777" w:rsidR="009C368C" w:rsidRPr="009C368C" w:rsidRDefault="009C368C" w:rsidP="002855A0">
      <w:pPr>
        <w:pStyle w:val="Prrafodelista"/>
        <w:numPr>
          <w:ilvl w:val="0"/>
          <w:numId w:val="50"/>
        </w:numPr>
        <w:spacing w:after="0" w:line="276" w:lineRule="auto"/>
        <w:rPr>
          <w:rFonts w:cs="Arial"/>
        </w:rPr>
      </w:pPr>
      <w:r w:rsidRPr="009C368C">
        <w:rPr>
          <w:rFonts w:cs="Arial"/>
        </w:rPr>
        <w:t>Inspección física y dimensional.</w:t>
      </w:r>
    </w:p>
    <w:p w14:paraId="66D1B96E" w14:textId="77777777" w:rsidR="009C368C" w:rsidRPr="009C368C" w:rsidRDefault="009C368C" w:rsidP="002855A0">
      <w:pPr>
        <w:pStyle w:val="Prrafodelista"/>
        <w:numPr>
          <w:ilvl w:val="0"/>
          <w:numId w:val="50"/>
        </w:numPr>
        <w:spacing w:after="0" w:line="276" w:lineRule="auto"/>
        <w:rPr>
          <w:rFonts w:cs="Arial"/>
        </w:rPr>
      </w:pPr>
      <w:r w:rsidRPr="009C368C">
        <w:rPr>
          <w:rFonts w:cs="Arial"/>
        </w:rPr>
        <w:t>Extracción de agua acumulada.</w:t>
      </w:r>
    </w:p>
    <w:p w14:paraId="16C3AB9F" w14:textId="77777777" w:rsidR="009C368C" w:rsidRPr="009C368C" w:rsidRDefault="009C368C" w:rsidP="002855A0">
      <w:pPr>
        <w:pStyle w:val="Prrafodelista"/>
        <w:numPr>
          <w:ilvl w:val="0"/>
          <w:numId w:val="50"/>
        </w:numPr>
        <w:spacing w:after="0" w:line="276" w:lineRule="auto"/>
        <w:rPr>
          <w:rFonts w:cs="Arial"/>
        </w:rPr>
      </w:pPr>
      <w:r w:rsidRPr="009C368C">
        <w:rPr>
          <w:rFonts w:cs="Arial"/>
        </w:rPr>
        <w:t>Determinación de daños reparables y no reparables.</w:t>
      </w:r>
    </w:p>
    <w:p w14:paraId="6B9BB37F" w14:textId="77777777" w:rsidR="009C368C" w:rsidRPr="009C368C" w:rsidRDefault="009C368C" w:rsidP="002855A0">
      <w:pPr>
        <w:pStyle w:val="Prrafodelista"/>
        <w:numPr>
          <w:ilvl w:val="0"/>
          <w:numId w:val="50"/>
        </w:numPr>
        <w:spacing w:after="0" w:line="276" w:lineRule="auto"/>
        <w:rPr>
          <w:rFonts w:cs="Arial"/>
        </w:rPr>
      </w:pPr>
      <w:r w:rsidRPr="009C368C">
        <w:rPr>
          <w:rFonts w:cs="Arial"/>
        </w:rPr>
        <w:t>Reparación mediante termofusión o sistemas compatibles.</w:t>
      </w:r>
    </w:p>
    <w:p w14:paraId="4F420CF1" w14:textId="77777777" w:rsidR="009C368C" w:rsidRPr="009C368C" w:rsidRDefault="009C368C" w:rsidP="002855A0">
      <w:pPr>
        <w:pStyle w:val="Prrafodelista"/>
        <w:numPr>
          <w:ilvl w:val="0"/>
          <w:numId w:val="50"/>
        </w:numPr>
        <w:spacing w:after="0" w:line="276" w:lineRule="auto"/>
        <w:rPr>
          <w:rFonts w:cs="Arial"/>
        </w:rPr>
      </w:pPr>
      <w:r w:rsidRPr="009C368C">
        <w:rPr>
          <w:rFonts w:cs="Arial"/>
        </w:rPr>
        <w:t>Reposición de espuma interna deteriorada.</w:t>
      </w:r>
    </w:p>
    <w:p w14:paraId="33F7527E" w14:textId="77777777" w:rsidR="009C368C" w:rsidRPr="009C368C" w:rsidRDefault="009C368C" w:rsidP="002855A0">
      <w:pPr>
        <w:pStyle w:val="Prrafodelista"/>
        <w:numPr>
          <w:ilvl w:val="0"/>
          <w:numId w:val="50"/>
        </w:numPr>
        <w:spacing w:after="0" w:line="276" w:lineRule="auto"/>
        <w:rPr>
          <w:rFonts w:cs="Arial"/>
        </w:rPr>
      </w:pPr>
      <w:r w:rsidRPr="009C368C">
        <w:rPr>
          <w:rFonts w:cs="Arial"/>
        </w:rPr>
        <w:t>Reinstalación de flotadores.</w:t>
      </w:r>
    </w:p>
    <w:p w14:paraId="3224768E" w14:textId="77777777" w:rsidR="009C368C" w:rsidRPr="009C368C" w:rsidRDefault="009C368C" w:rsidP="002855A0">
      <w:pPr>
        <w:pStyle w:val="Prrafodelista"/>
        <w:numPr>
          <w:ilvl w:val="0"/>
          <w:numId w:val="50"/>
        </w:numPr>
        <w:spacing w:after="0" w:line="276" w:lineRule="auto"/>
        <w:rPr>
          <w:rFonts w:cs="Arial"/>
        </w:rPr>
      </w:pPr>
      <w:r w:rsidRPr="009C368C">
        <w:rPr>
          <w:rFonts w:cs="Arial"/>
        </w:rPr>
        <w:t>Prueba de flotación y estabilidad del pontón.</w:t>
      </w:r>
    </w:p>
    <w:p w14:paraId="3BE4E3B4" w14:textId="77777777" w:rsidR="009C368C" w:rsidRPr="009C368C" w:rsidRDefault="009C368C" w:rsidP="009C368C">
      <w:pPr>
        <w:pStyle w:val="Prrafodelista"/>
        <w:spacing w:after="0" w:line="276" w:lineRule="auto"/>
        <w:ind w:left="705"/>
        <w:rPr>
          <w:rFonts w:cs="Arial"/>
          <w:b/>
          <w:bCs/>
          <w:lang w:val="es-ES"/>
        </w:rPr>
      </w:pPr>
    </w:p>
    <w:p w14:paraId="57003A1E" w14:textId="77777777" w:rsidR="009C368C" w:rsidRPr="009C368C" w:rsidRDefault="009C368C" w:rsidP="002855A0">
      <w:pPr>
        <w:numPr>
          <w:ilvl w:val="0"/>
          <w:numId w:val="56"/>
        </w:numPr>
        <w:spacing w:after="0" w:line="276" w:lineRule="auto"/>
        <w:rPr>
          <w:rFonts w:cs="Arial"/>
        </w:rPr>
      </w:pPr>
      <w:r w:rsidRPr="009C368C">
        <w:rPr>
          <w:rFonts w:cs="Arial"/>
        </w:rPr>
        <w:t>Normatividad</w:t>
      </w:r>
    </w:p>
    <w:p w14:paraId="47BE75B5" w14:textId="77777777" w:rsidR="009C368C" w:rsidRPr="009C368C" w:rsidRDefault="009C368C" w:rsidP="002855A0">
      <w:pPr>
        <w:pStyle w:val="Prrafodelista"/>
        <w:numPr>
          <w:ilvl w:val="0"/>
          <w:numId w:val="50"/>
        </w:numPr>
        <w:spacing w:after="0" w:line="276" w:lineRule="auto"/>
        <w:rPr>
          <w:rFonts w:cs="Arial"/>
        </w:rPr>
      </w:pPr>
      <w:r w:rsidRPr="009C368C">
        <w:rPr>
          <w:rFonts w:cs="Arial"/>
        </w:rPr>
        <w:t>ASTM D3350.</w:t>
      </w:r>
    </w:p>
    <w:p w14:paraId="70B66B28" w14:textId="77777777" w:rsidR="009C368C" w:rsidRPr="009C368C" w:rsidRDefault="009C368C" w:rsidP="002855A0">
      <w:pPr>
        <w:pStyle w:val="Prrafodelista"/>
        <w:numPr>
          <w:ilvl w:val="0"/>
          <w:numId w:val="50"/>
        </w:numPr>
        <w:spacing w:after="0" w:line="276" w:lineRule="auto"/>
        <w:rPr>
          <w:rFonts w:cs="Arial"/>
        </w:rPr>
      </w:pPr>
      <w:r w:rsidRPr="009C368C">
        <w:rPr>
          <w:rFonts w:cs="Arial"/>
        </w:rPr>
        <w:t>ASTM D4976.</w:t>
      </w:r>
    </w:p>
    <w:p w14:paraId="2139C589" w14:textId="77777777" w:rsidR="009C368C" w:rsidRPr="009C368C" w:rsidRDefault="009C368C" w:rsidP="002855A0">
      <w:pPr>
        <w:pStyle w:val="Prrafodelista"/>
        <w:numPr>
          <w:ilvl w:val="0"/>
          <w:numId w:val="50"/>
        </w:numPr>
        <w:spacing w:after="0" w:line="276" w:lineRule="auto"/>
        <w:rPr>
          <w:rFonts w:cs="Arial"/>
        </w:rPr>
      </w:pPr>
      <w:r w:rsidRPr="009C368C">
        <w:rPr>
          <w:rFonts w:cs="Arial"/>
        </w:rPr>
        <w:t>ASTM D638.</w:t>
      </w:r>
    </w:p>
    <w:p w14:paraId="405BD0BE" w14:textId="77777777" w:rsidR="009C368C" w:rsidRPr="009C368C" w:rsidRDefault="009C368C" w:rsidP="002855A0">
      <w:pPr>
        <w:pStyle w:val="Prrafodelista"/>
        <w:numPr>
          <w:ilvl w:val="0"/>
          <w:numId w:val="50"/>
        </w:numPr>
        <w:spacing w:after="0" w:line="276" w:lineRule="auto"/>
        <w:rPr>
          <w:rFonts w:cs="Arial"/>
        </w:rPr>
      </w:pPr>
      <w:r w:rsidRPr="009C368C">
        <w:rPr>
          <w:rFonts w:cs="Arial"/>
        </w:rPr>
        <w:t>ASTM D256.</w:t>
      </w:r>
    </w:p>
    <w:p w14:paraId="1D63D6CD" w14:textId="77777777" w:rsidR="009C368C" w:rsidRPr="009C368C" w:rsidRDefault="009C368C" w:rsidP="002855A0">
      <w:pPr>
        <w:pStyle w:val="Prrafodelista"/>
        <w:numPr>
          <w:ilvl w:val="0"/>
          <w:numId w:val="50"/>
        </w:numPr>
        <w:spacing w:after="0" w:line="276" w:lineRule="auto"/>
        <w:rPr>
          <w:rFonts w:cs="Arial"/>
        </w:rPr>
      </w:pPr>
      <w:r w:rsidRPr="009C368C">
        <w:rPr>
          <w:rFonts w:cs="Arial"/>
        </w:rPr>
        <w:t>NTC aplicables para materiales poliméricos.</w:t>
      </w:r>
    </w:p>
    <w:p w14:paraId="1A343EC8" w14:textId="77777777" w:rsidR="009C368C" w:rsidRPr="009C368C" w:rsidRDefault="009C368C" w:rsidP="002855A0">
      <w:pPr>
        <w:pStyle w:val="Prrafodelista"/>
        <w:numPr>
          <w:ilvl w:val="0"/>
          <w:numId w:val="50"/>
        </w:numPr>
        <w:spacing w:after="0" w:line="276" w:lineRule="auto"/>
        <w:rPr>
          <w:rFonts w:cs="Arial"/>
        </w:rPr>
      </w:pPr>
      <w:r w:rsidRPr="009C368C">
        <w:rPr>
          <w:rFonts w:cs="Arial"/>
        </w:rPr>
        <w:t>Reglamento DIMAR para estructuras flotantes.</w:t>
      </w:r>
    </w:p>
    <w:p w14:paraId="61593CFF" w14:textId="77777777" w:rsidR="009C368C" w:rsidRPr="009C368C" w:rsidRDefault="009C368C" w:rsidP="002855A0">
      <w:pPr>
        <w:pStyle w:val="Prrafodelista"/>
        <w:numPr>
          <w:ilvl w:val="0"/>
          <w:numId w:val="50"/>
        </w:numPr>
        <w:spacing w:after="0" w:line="276" w:lineRule="auto"/>
        <w:rPr>
          <w:rFonts w:cs="Arial"/>
        </w:rPr>
      </w:pPr>
      <w:r w:rsidRPr="009C368C">
        <w:rPr>
          <w:rFonts w:cs="Arial"/>
        </w:rPr>
        <w:t>Decreto 1072 de 2015.</w:t>
      </w:r>
    </w:p>
    <w:p w14:paraId="3785E146" w14:textId="77777777" w:rsidR="009C368C" w:rsidRPr="009C368C" w:rsidRDefault="009C368C" w:rsidP="002855A0">
      <w:pPr>
        <w:pStyle w:val="Prrafodelista"/>
        <w:numPr>
          <w:ilvl w:val="0"/>
          <w:numId w:val="50"/>
        </w:numPr>
        <w:spacing w:after="0" w:line="276" w:lineRule="auto"/>
        <w:rPr>
          <w:rFonts w:cs="Arial"/>
        </w:rPr>
      </w:pPr>
      <w:r w:rsidRPr="009C368C">
        <w:rPr>
          <w:rFonts w:cs="Arial"/>
        </w:rPr>
        <w:t>Resolución 0312 de 2019.</w:t>
      </w:r>
    </w:p>
    <w:p w14:paraId="261FFDB8" w14:textId="77777777" w:rsidR="009C368C" w:rsidRPr="009C368C" w:rsidRDefault="009C368C" w:rsidP="009C368C">
      <w:pPr>
        <w:pStyle w:val="Prrafodelista"/>
        <w:spacing w:after="0" w:line="276" w:lineRule="auto"/>
        <w:ind w:left="705"/>
        <w:rPr>
          <w:rFonts w:cs="Arial"/>
          <w:b/>
          <w:bCs/>
          <w:lang w:val="es-ES"/>
        </w:rPr>
      </w:pPr>
    </w:p>
    <w:p w14:paraId="345533AB" w14:textId="77777777" w:rsidR="009C368C" w:rsidRPr="009C368C" w:rsidRDefault="009C368C" w:rsidP="002855A0">
      <w:pPr>
        <w:numPr>
          <w:ilvl w:val="0"/>
          <w:numId w:val="56"/>
        </w:numPr>
        <w:spacing w:after="0" w:line="276" w:lineRule="auto"/>
        <w:rPr>
          <w:rFonts w:cs="Arial"/>
        </w:rPr>
      </w:pPr>
      <w:r w:rsidRPr="009C368C">
        <w:rPr>
          <w:rFonts w:cs="Arial"/>
        </w:rPr>
        <w:t>Criterio de aceptación</w:t>
      </w:r>
    </w:p>
    <w:p w14:paraId="24F51E8B" w14:textId="43ABE6F6" w:rsidR="009C368C" w:rsidRPr="009C368C" w:rsidRDefault="009C368C" w:rsidP="002855A0">
      <w:pPr>
        <w:pStyle w:val="Prrafodelista"/>
        <w:numPr>
          <w:ilvl w:val="0"/>
          <w:numId w:val="50"/>
        </w:numPr>
        <w:spacing w:after="0" w:line="276" w:lineRule="auto"/>
        <w:rPr>
          <w:rFonts w:cs="Arial"/>
        </w:rPr>
      </w:pPr>
      <w:r w:rsidRPr="009C368C">
        <w:rPr>
          <w:rFonts w:cs="Arial"/>
        </w:rPr>
        <w:t>No se aceptarán flotadores con filtraciones, deformaciones permanentes, grietas activas o pérdida de capacidad de flotación superior al 10%.</w:t>
      </w:r>
    </w:p>
    <w:p w14:paraId="50EA59C3" w14:textId="77777777" w:rsidR="009C368C" w:rsidRPr="00726E37" w:rsidRDefault="009C368C" w:rsidP="00726E37">
      <w:pPr>
        <w:pStyle w:val="Prrafodelista"/>
        <w:spacing w:after="0" w:line="276" w:lineRule="auto"/>
        <w:ind w:left="705"/>
        <w:rPr>
          <w:rFonts w:cs="Arial"/>
          <w:b/>
          <w:bCs/>
          <w:lang w:val="es-ES"/>
        </w:rPr>
      </w:pPr>
    </w:p>
    <w:p w14:paraId="05792361" w14:textId="77777777" w:rsidR="0029650C" w:rsidRPr="0029650C" w:rsidRDefault="0029650C" w:rsidP="006D4C21">
      <w:pPr>
        <w:spacing w:after="0" w:line="276" w:lineRule="auto"/>
        <w:rPr>
          <w:rFonts w:cs="Arial"/>
          <w:b/>
          <w:bCs/>
          <w:lang w:val="es-ES"/>
        </w:rPr>
      </w:pPr>
      <w:r w:rsidRPr="0029650C">
        <w:rPr>
          <w:rFonts w:cs="Arial"/>
          <w:b/>
          <w:bCs/>
          <w:lang w:val="es-ES"/>
        </w:rPr>
        <w:t>2.2</w:t>
      </w:r>
      <w:r w:rsidRPr="0029650C">
        <w:rPr>
          <w:rFonts w:cs="Arial"/>
          <w:b/>
          <w:bCs/>
          <w:lang w:val="es-ES"/>
        </w:rPr>
        <w:tab/>
        <w:t xml:space="preserve">Anclaje del muelle a rampa en concreto existente con </w:t>
      </w:r>
      <w:proofErr w:type="spellStart"/>
      <w:r w:rsidRPr="0029650C">
        <w:rPr>
          <w:rFonts w:cs="Arial"/>
          <w:b/>
          <w:bCs/>
          <w:lang w:val="es-ES"/>
        </w:rPr>
        <w:t>tornilleria</w:t>
      </w:r>
      <w:proofErr w:type="spellEnd"/>
      <w:r w:rsidRPr="0029650C">
        <w:rPr>
          <w:rFonts w:cs="Arial"/>
          <w:b/>
          <w:bCs/>
          <w:lang w:val="es-ES"/>
        </w:rPr>
        <w:t xml:space="preserve"> </w:t>
      </w:r>
    </w:p>
    <w:p w14:paraId="5BB97C43" w14:textId="6BD4789F" w:rsidR="00F4311B" w:rsidRDefault="00F4311B" w:rsidP="006D4C21">
      <w:pPr>
        <w:spacing w:after="0" w:line="276" w:lineRule="auto"/>
        <w:rPr>
          <w:rFonts w:cs="Arial"/>
          <w:b/>
          <w:bCs/>
          <w:lang w:val="es-ES"/>
        </w:rPr>
      </w:pPr>
    </w:p>
    <w:p w14:paraId="3DD2A671" w14:textId="4BDCAC8B" w:rsidR="00226480" w:rsidRDefault="00226480" w:rsidP="002855A0">
      <w:pPr>
        <w:numPr>
          <w:ilvl w:val="0"/>
          <w:numId w:val="58"/>
        </w:numPr>
        <w:spacing w:after="0" w:line="276" w:lineRule="auto"/>
        <w:rPr>
          <w:rFonts w:cs="Arial"/>
        </w:rPr>
      </w:pPr>
      <w:r w:rsidRPr="00C44F88">
        <w:rPr>
          <w:rFonts w:cs="Arial"/>
        </w:rPr>
        <w:t>Unidad de medida</w:t>
      </w:r>
      <w:r w:rsidR="00C44F88" w:rsidRPr="00C44F88">
        <w:rPr>
          <w:rFonts w:cs="Arial"/>
        </w:rPr>
        <w:t>:</w:t>
      </w:r>
      <w:r w:rsidR="00C44F88">
        <w:rPr>
          <w:rFonts w:cs="Arial"/>
        </w:rPr>
        <w:t xml:space="preserve"> </w:t>
      </w:r>
      <w:r w:rsidRPr="00C44F88">
        <w:rPr>
          <w:rFonts w:cs="Arial"/>
        </w:rPr>
        <w:t>UND – Sistema de conexión instalado y puesto en servicio.</w:t>
      </w:r>
    </w:p>
    <w:p w14:paraId="4554D7D2" w14:textId="77777777" w:rsidR="00C44F88" w:rsidRPr="00C44F88" w:rsidRDefault="00C44F88" w:rsidP="00C44F88">
      <w:pPr>
        <w:spacing w:after="0" w:line="276" w:lineRule="auto"/>
        <w:ind w:left="720"/>
        <w:rPr>
          <w:rFonts w:cs="Arial"/>
        </w:rPr>
      </w:pPr>
    </w:p>
    <w:p w14:paraId="475894E2" w14:textId="67BE9091" w:rsidR="00226480" w:rsidRPr="004B439E" w:rsidRDefault="00226480" w:rsidP="00B223F4">
      <w:pPr>
        <w:numPr>
          <w:ilvl w:val="0"/>
          <w:numId w:val="58"/>
        </w:numPr>
        <w:spacing w:after="0" w:line="276" w:lineRule="auto"/>
        <w:rPr>
          <w:rFonts w:cs="Arial"/>
        </w:rPr>
      </w:pPr>
      <w:r w:rsidRPr="004B439E">
        <w:rPr>
          <w:rFonts w:cs="Arial"/>
        </w:rPr>
        <w:t>Descripción</w:t>
      </w:r>
      <w:r w:rsidR="004B439E" w:rsidRPr="004B439E">
        <w:rPr>
          <w:rFonts w:cs="Arial"/>
        </w:rPr>
        <w:t>:</w:t>
      </w:r>
      <w:r w:rsidR="004B439E">
        <w:rPr>
          <w:rFonts w:cs="Arial"/>
        </w:rPr>
        <w:t xml:space="preserve"> </w:t>
      </w:r>
      <w:r w:rsidRPr="004B439E">
        <w:rPr>
          <w:rFonts w:cs="Arial"/>
        </w:rPr>
        <w:t>Esta actividad consiste en el suministro e instalación del sistema de anclaje y conexión estructural entre el muelle flotante existente y la rampa de concreto, garantizando la transferencia adecuada de cargas, la estabilidad de la estructura flotante y la libre articulación del sistema frente a las variaciones de marea, oleaje, corrientes y movimientos operacionales de las embarcaciones.</w:t>
      </w:r>
    </w:p>
    <w:p w14:paraId="0833EDBC" w14:textId="77777777" w:rsidR="00C44F88" w:rsidRPr="00C44F88" w:rsidRDefault="00C44F88" w:rsidP="00226480">
      <w:pPr>
        <w:spacing w:after="0" w:line="276" w:lineRule="auto"/>
        <w:rPr>
          <w:rFonts w:cs="Arial"/>
        </w:rPr>
      </w:pPr>
    </w:p>
    <w:p w14:paraId="2C547832" w14:textId="77777777" w:rsidR="00226480" w:rsidRDefault="00226480" w:rsidP="004B439E">
      <w:pPr>
        <w:spacing w:after="0" w:line="276" w:lineRule="auto"/>
        <w:ind w:left="709"/>
        <w:rPr>
          <w:rFonts w:cs="Arial"/>
        </w:rPr>
      </w:pPr>
      <w:r w:rsidRPr="00C44F88">
        <w:rPr>
          <w:rFonts w:cs="Arial"/>
        </w:rPr>
        <w:t>Comprende el suministro de platinas de conexión, anclajes químicos, pernos, pasadores, bujes, arandelas, tuercas de seguridad, grilletes y demás accesorios requeridos para la fijación del muelle a la estructura de concreto existente, incluyendo perforaciones, instalación, alineación, ajuste, protección anticorrosiva, pruebas de funcionamiento y puesta en servicio.</w:t>
      </w:r>
    </w:p>
    <w:p w14:paraId="24D2CA7B" w14:textId="77777777" w:rsidR="00C44F88" w:rsidRPr="00C44F88" w:rsidRDefault="00C44F88" w:rsidP="004B439E">
      <w:pPr>
        <w:spacing w:after="0" w:line="276" w:lineRule="auto"/>
        <w:ind w:left="709"/>
        <w:rPr>
          <w:rFonts w:cs="Arial"/>
        </w:rPr>
      </w:pPr>
    </w:p>
    <w:p w14:paraId="3F93E4B0" w14:textId="77777777" w:rsidR="00226480" w:rsidRDefault="00226480" w:rsidP="004B439E">
      <w:pPr>
        <w:spacing w:after="0" w:line="276" w:lineRule="auto"/>
        <w:ind w:left="709"/>
        <w:rPr>
          <w:rFonts w:cs="Arial"/>
        </w:rPr>
      </w:pPr>
      <w:r w:rsidRPr="00C44F88">
        <w:rPr>
          <w:rFonts w:cs="Arial"/>
        </w:rPr>
        <w:t>La conexión deberá permitir el movimiento vertical del muelle por efecto de las mareas, evitando esfuerzos excesivos sobre la rampa, la pasarela y la estructura flotante.</w:t>
      </w:r>
    </w:p>
    <w:p w14:paraId="5760B8E7" w14:textId="77777777" w:rsidR="00C44F88" w:rsidRPr="00C44F88" w:rsidRDefault="00C44F88" w:rsidP="00226480">
      <w:pPr>
        <w:spacing w:after="0" w:line="276" w:lineRule="auto"/>
        <w:rPr>
          <w:rFonts w:cs="Arial"/>
        </w:rPr>
      </w:pPr>
    </w:p>
    <w:p w14:paraId="27B91B91" w14:textId="77777777" w:rsidR="00226480" w:rsidRPr="00C44F88" w:rsidRDefault="00226480" w:rsidP="002855A0">
      <w:pPr>
        <w:numPr>
          <w:ilvl w:val="0"/>
          <w:numId w:val="58"/>
        </w:numPr>
        <w:spacing w:after="0" w:line="276" w:lineRule="auto"/>
        <w:rPr>
          <w:rFonts w:cs="Arial"/>
        </w:rPr>
      </w:pPr>
      <w:r w:rsidRPr="00C44F88">
        <w:rPr>
          <w:rFonts w:cs="Arial"/>
        </w:rPr>
        <w:t>Materiales</w:t>
      </w:r>
    </w:p>
    <w:p w14:paraId="0363452C" w14:textId="77777777" w:rsidR="00226480" w:rsidRPr="00C44F88" w:rsidRDefault="00226480" w:rsidP="002855A0">
      <w:pPr>
        <w:pStyle w:val="Prrafodelista"/>
        <w:numPr>
          <w:ilvl w:val="0"/>
          <w:numId w:val="50"/>
        </w:numPr>
        <w:spacing w:after="0" w:line="276" w:lineRule="auto"/>
        <w:rPr>
          <w:rFonts w:cs="Arial"/>
        </w:rPr>
      </w:pPr>
      <w:r w:rsidRPr="00C44F88">
        <w:rPr>
          <w:rFonts w:cs="Arial"/>
        </w:rPr>
        <w:t>Elementos de fijación</w:t>
      </w:r>
    </w:p>
    <w:p w14:paraId="12616501" w14:textId="77777777" w:rsidR="00226480" w:rsidRPr="00C44F88" w:rsidRDefault="00226480" w:rsidP="002855A0">
      <w:pPr>
        <w:pStyle w:val="Prrafodelista"/>
        <w:numPr>
          <w:ilvl w:val="0"/>
          <w:numId w:val="50"/>
        </w:numPr>
        <w:spacing w:after="0" w:line="276" w:lineRule="auto"/>
        <w:rPr>
          <w:rFonts w:cs="Arial"/>
        </w:rPr>
      </w:pPr>
      <w:r w:rsidRPr="00C44F88">
        <w:rPr>
          <w:rFonts w:cs="Arial"/>
        </w:rPr>
        <w:t>Pernos hexagonales fabricados en acero inoxidable AISI 316 o AISI 316L.</w:t>
      </w:r>
    </w:p>
    <w:p w14:paraId="3D6C9DCC" w14:textId="77777777" w:rsidR="00226480" w:rsidRPr="00C44F88" w:rsidRDefault="00226480" w:rsidP="002855A0">
      <w:pPr>
        <w:pStyle w:val="Prrafodelista"/>
        <w:numPr>
          <w:ilvl w:val="0"/>
          <w:numId w:val="50"/>
        </w:numPr>
        <w:spacing w:after="0" w:line="276" w:lineRule="auto"/>
        <w:rPr>
          <w:rFonts w:cs="Arial"/>
        </w:rPr>
      </w:pPr>
      <w:r w:rsidRPr="00C44F88">
        <w:rPr>
          <w:rFonts w:cs="Arial"/>
        </w:rPr>
        <w:t>Tuercas autoblocantes en acero inoxidable AISI 316.</w:t>
      </w:r>
    </w:p>
    <w:p w14:paraId="0AEE6B10" w14:textId="77777777" w:rsidR="00226480" w:rsidRPr="00C44F88" w:rsidRDefault="00226480" w:rsidP="002855A0">
      <w:pPr>
        <w:pStyle w:val="Prrafodelista"/>
        <w:numPr>
          <w:ilvl w:val="0"/>
          <w:numId w:val="50"/>
        </w:numPr>
        <w:spacing w:after="0" w:line="276" w:lineRule="auto"/>
        <w:rPr>
          <w:rFonts w:cs="Arial"/>
        </w:rPr>
      </w:pPr>
      <w:r w:rsidRPr="00C44F88">
        <w:rPr>
          <w:rFonts w:cs="Arial"/>
        </w:rPr>
        <w:t>Arandelas planas y de presión en acero inoxidable AISI 316.</w:t>
      </w:r>
    </w:p>
    <w:p w14:paraId="778DF104" w14:textId="77777777" w:rsidR="00226480" w:rsidRPr="00C44F88" w:rsidRDefault="00226480" w:rsidP="002855A0">
      <w:pPr>
        <w:pStyle w:val="Prrafodelista"/>
        <w:numPr>
          <w:ilvl w:val="0"/>
          <w:numId w:val="50"/>
        </w:numPr>
        <w:spacing w:after="0" w:line="276" w:lineRule="auto"/>
        <w:rPr>
          <w:rFonts w:cs="Arial"/>
        </w:rPr>
      </w:pPr>
      <w:r w:rsidRPr="00C44F88">
        <w:rPr>
          <w:rFonts w:cs="Arial"/>
        </w:rPr>
        <w:t>Pasadores estructurales en acero inoxidable AISI 316.</w:t>
      </w:r>
    </w:p>
    <w:p w14:paraId="1B642D1A" w14:textId="77777777" w:rsidR="00226480" w:rsidRPr="00C44F88" w:rsidRDefault="00226480" w:rsidP="002855A0">
      <w:pPr>
        <w:pStyle w:val="Prrafodelista"/>
        <w:numPr>
          <w:ilvl w:val="0"/>
          <w:numId w:val="50"/>
        </w:numPr>
        <w:spacing w:after="0" w:line="276" w:lineRule="auto"/>
        <w:rPr>
          <w:rFonts w:cs="Arial"/>
        </w:rPr>
      </w:pPr>
      <w:r w:rsidRPr="00C44F88">
        <w:rPr>
          <w:rFonts w:cs="Arial"/>
        </w:rPr>
        <w:t>Grilletes tipo lira o rectos certificados para uso marino.</w:t>
      </w:r>
    </w:p>
    <w:p w14:paraId="6D2301A7" w14:textId="77777777" w:rsidR="00226480" w:rsidRDefault="00226480" w:rsidP="002855A0">
      <w:pPr>
        <w:pStyle w:val="Prrafodelista"/>
        <w:numPr>
          <w:ilvl w:val="0"/>
          <w:numId w:val="50"/>
        </w:numPr>
        <w:spacing w:after="0" w:line="276" w:lineRule="auto"/>
        <w:rPr>
          <w:rFonts w:cs="Arial"/>
        </w:rPr>
      </w:pPr>
      <w:r w:rsidRPr="00C44F88">
        <w:rPr>
          <w:rFonts w:cs="Arial"/>
        </w:rPr>
        <w:t>Bujes fabricados en nylon marino, UHMW-PE o material equivalente resistente al desgaste, humedad y radiación UV.</w:t>
      </w:r>
    </w:p>
    <w:p w14:paraId="2E63F31B" w14:textId="77777777" w:rsidR="00DD6175" w:rsidRPr="00C44F88" w:rsidRDefault="00DD6175" w:rsidP="00DD6175">
      <w:pPr>
        <w:pStyle w:val="Prrafodelista"/>
        <w:spacing w:after="0" w:line="276" w:lineRule="auto"/>
        <w:ind w:left="1080"/>
        <w:rPr>
          <w:rFonts w:cs="Arial"/>
        </w:rPr>
      </w:pPr>
    </w:p>
    <w:p w14:paraId="7303613F" w14:textId="77777777" w:rsidR="00226480" w:rsidRPr="00C44F88" w:rsidRDefault="00226480" w:rsidP="002855A0">
      <w:pPr>
        <w:numPr>
          <w:ilvl w:val="0"/>
          <w:numId w:val="58"/>
        </w:numPr>
        <w:spacing w:after="0" w:line="276" w:lineRule="auto"/>
        <w:rPr>
          <w:rFonts w:cs="Arial"/>
        </w:rPr>
      </w:pPr>
      <w:r w:rsidRPr="00C44F88">
        <w:rPr>
          <w:rFonts w:cs="Arial"/>
        </w:rPr>
        <w:t>Sistema de anclaje al concreto</w:t>
      </w:r>
    </w:p>
    <w:p w14:paraId="63B69835" w14:textId="77777777" w:rsidR="00226480" w:rsidRPr="00C44F88" w:rsidRDefault="00226480" w:rsidP="002855A0">
      <w:pPr>
        <w:pStyle w:val="Prrafodelista"/>
        <w:numPr>
          <w:ilvl w:val="0"/>
          <w:numId w:val="50"/>
        </w:numPr>
        <w:spacing w:after="0" w:line="276" w:lineRule="auto"/>
        <w:rPr>
          <w:rFonts w:cs="Arial"/>
        </w:rPr>
      </w:pPr>
      <w:r w:rsidRPr="00C44F88">
        <w:rPr>
          <w:rFonts w:cs="Arial"/>
        </w:rPr>
        <w:t xml:space="preserve">Anclajes químicos estructurales a base de resina </w:t>
      </w:r>
      <w:proofErr w:type="spellStart"/>
      <w:r w:rsidRPr="00C44F88">
        <w:rPr>
          <w:rFonts w:cs="Arial"/>
        </w:rPr>
        <w:t>epóxica</w:t>
      </w:r>
      <w:proofErr w:type="spellEnd"/>
      <w:r w:rsidRPr="00C44F88">
        <w:rPr>
          <w:rFonts w:cs="Arial"/>
        </w:rPr>
        <w:t xml:space="preserve"> </w:t>
      </w:r>
      <w:proofErr w:type="spellStart"/>
      <w:r w:rsidRPr="00C44F88">
        <w:rPr>
          <w:rFonts w:cs="Arial"/>
        </w:rPr>
        <w:t>bicomponente</w:t>
      </w:r>
      <w:proofErr w:type="spellEnd"/>
      <w:r w:rsidRPr="00C44F88">
        <w:rPr>
          <w:rFonts w:cs="Arial"/>
        </w:rPr>
        <w:t xml:space="preserve"> para concreto fisurado y no fisurado.</w:t>
      </w:r>
    </w:p>
    <w:p w14:paraId="6EFA1FDD" w14:textId="77777777" w:rsidR="00226480" w:rsidRPr="00C44F88" w:rsidRDefault="00226480" w:rsidP="002855A0">
      <w:pPr>
        <w:pStyle w:val="Prrafodelista"/>
        <w:numPr>
          <w:ilvl w:val="0"/>
          <w:numId w:val="50"/>
        </w:numPr>
        <w:spacing w:after="0" w:line="276" w:lineRule="auto"/>
        <w:rPr>
          <w:rFonts w:cs="Arial"/>
        </w:rPr>
      </w:pPr>
      <w:r w:rsidRPr="00C44F88">
        <w:rPr>
          <w:rFonts w:cs="Arial"/>
        </w:rPr>
        <w:t>Varillas roscadas en acero inoxidable AISI 316.</w:t>
      </w:r>
    </w:p>
    <w:p w14:paraId="0CA54FBC" w14:textId="77777777" w:rsidR="00226480" w:rsidRPr="00C44F88" w:rsidRDefault="00226480" w:rsidP="002855A0">
      <w:pPr>
        <w:pStyle w:val="Prrafodelista"/>
        <w:numPr>
          <w:ilvl w:val="0"/>
          <w:numId w:val="50"/>
        </w:numPr>
        <w:spacing w:after="0" w:line="276" w:lineRule="auto"/>
        <w:rPr>
          <w:rFonts w:cs="Arial"/>
        </w:rPr>
      </w:pPr>
      <w:r w:rsidRPr="00C44F88">
        <w:rPr>
          <w:rFonts w:cs="Arial"/>
        </w:rPr>
        <w:t>Platinas de unión fabricadas en acero inoxidable AISI 316 con espesor mínimo de 10 mm o según los resultados del diseño estructural.</w:t>
      </w:r>
    </w:p>
    <w:p w14:paraId="3CF088E2" w14:textId="77777777" w:rsidR="00226480" w:rsidRDefault="00226480" w:rsidP="002855A0">
      <w:pPr>
        <w:pStyle w:val="Prrafodelista"/>
        <w:numPr>
          <w:ilvl w:val="0"/>
          <w:numId w:val="50"/>
        </w:numPr>
        <w:spacing w:after="0" w:line="276" w:lineRule="auto"/>
        <w:rPr>
          <w:rFonts w:cs="Arial"/>
        </w:rPr>
      </w:pPr>
      <w:r w:rsidRPr="00C44F88">
        <w:rPr>
          <w:rFonts w:cs="Arial"/>
        </w:rPr>
        <w:t xml:space="preserve">Sellador </w:t>
      </w:r>
      <w:proofErr w:type="spellStart"/>
      <w:r w:rsidRPr="00C44F88">
        <w:rPr>
          <w:rFonts w:cs="Arial"/>
        </w:rPr>
        <w:t>elastomérico</w:t>
      </w:r>
      <w:proofErr w:type="spellEnd"/>
      <w:r w:rsidRPr="00C44F88">
        <w:rPr>
          <w:rFonts w:cs="Arial"/>
        </w:rPr>
        <w:t xml:space="preserve"> para protección de perforaciones expuestas al ambiente marino.</w:t>
      </w:r>
    </w:p>
    <w:p w14:paraId="463ED3C9" w14:textId="77777777" w:rsidR="00C44F88" w:rsidRPr="00C44F88" w:rsidRDefault="00C44F88" w:rsidP="00C44F88">
      <w:pPr>
        <w:pStyle w:val="Prrafodelista"/>
        <w:spacing w:after="0" w:line="276" w:lineRule="auto"/>
        <w:ind w:left="1080"/>
        <w:rPr>
          <w:rFonts w:cs="Arial"/>
        </w:rPr>
      </w:pPr>
    </w:p>
    <w:p w14:paraId="72C018AB" w14:textId="77777777" w:rsidR="00226480" w:rsidRPr="00C44F88" w:rsidRDefault="00226480" w:rsidP="002855A0">
      <w:pPr>
        <w:numPr>
          <w:ilvl w:val="0"/>
          <w:numId w:val="58"/>
        </w:numPr>
        <w:spacing w:after="0" w:line="276" w:lineRule="auto"/>
        <w:rPr>
          <w:rFonts w:cs="Arial"/>
        </w:rPr>
      </w:pPr>
      <w:r w:rsidRPr="00C44F88">
        <w:rPr>
          <w:rFonts w:cs="Arial"/>
        </w:rPr>
        <w:t>Características técnicas mínimas</w:t>
      </w:r>
    </w:p>
    <w:p w14:paraId="4E7F5EC4" w14:textId="77777777" w:rsidR="00226480" w:rsidRPr="00C44F88" w:rsidRDefault="00226480" w:rsidP="002855A0">
      <w:pPr>
        <w:pStyle w:val="Prrafodelista"/>
        <w:numPr>
          <w:ilvl w:val="0"/>
          <w:numId w:val="50"/>
        </w:numPr>
        <w:spacing w:after="0" w:line="276" w:lineRule="auto"/>
        <w:rPr>
          <w:rFonts w:cs="Arial"/>
        </w:rPr>
      </w:pPr>
      <w:r w:rsidRPr="00C44F88">
        <w:rPr>
          <w:rFonts w:cs="Arial"/>
        </w:rPr>
        <w:t>Acero inoxidable</w:t>
      </w:r>
    </w:p>
    <w:p w14:paraId="07636EC8" w14:textId="77777777" w:rsidR="00226480" w:rsidRPr="00C44F88" w:rsidRDefault="00226480" w:rsidP="002855A0">
      <w:pPr>
        <w:numPr>
          <w:ilvl w:val="0"/>
          <w:numId w:val="60"/>
        </w:numPr>
        <w:spacing w:after="0" w:line="276" w:lineRule="auto"/>
        <w:rPr>
          <w:rFonts w:cs="Arial"/>
        </w:rPr>
      </w:pPr>
      <w:r w:rsidRPr="00C44F88">
        <w:rPr>
          <w:rFonts w:cs="Arial"/>
        </w:rPr>
        <w:t>Calidad marina AISI 316 o superior.</w:t>
      </w:r>
    </w:p>
    <w:p w14:paraId="0C9D9F83" w14:textId="77777777" w:rsidR="00226480" w:rsidRPr="00C44F88" w:rsidRDefault="00226480" w:rsidP="002855A0">
      <w:pPr>
        <w:numPr>
          <w:ilvl w:val="0"/>
          <w:numId w:val="60"/>
        </w:numPr>
        <w:spacing w:after="0" w:line="276" w:lineRule="auto"/>
        <w:rPr>
          <w:rFonts w:cs="Arial"/>
        </w:rPr>
      </w:pPr>
      <w:r w:rsidRPr="00C44F88">
        <w:rPr>
          <w:rFonts w:cs="Arial"/>
        </w:rPr>
        <w:t>Alta resistencia a la corrosión por cloruros.</w:t>
      </w:r>
    </w:p>
    <w:p w14:paraId="15FD288D" w14:textId="77777777" w:rsidR="00226480" w:rsidRPr="00C44F88" w:rsidRDefault="00226480" w:rsidP="002855A0">
      <w:pPr>
        <w:numPr>
          <w:ilvl w:val="0"/>
          <w:numId w:val="60"/>
        </w:numPr>
        <w:spacing w:after="0" w:line="276" w:lineRule="auto"/>
        <w:rPr>
          <w:rFonts w:cs="Arial"/>
        </w:rPr>
      </w:pPr>
      <w:r w:rsidRPr="00C44F88">
        <w:rPr>
          <w:rFonts w:cs="Arial"/>
        </w:rPr>
        <w:t>Resistencia mínima a la tracción: 515 MPa.</w:t>
      </w:r>
    </w:p>
    <w:p w14:paraId="2C097966" w14:textId="77777777" w:rsidR="00226480" w:rsidRPr="00C44F88" w:rsidRDefault="00226480" w:rsidP="002855A0">
      <w:pPr>
        <w:numPr>
          <w:ilvl w:val="0"/>
          <w:numId w:val="60"/>
        </w:numPr>
        <w:spacing w:after="0" w:line="276" w:lineRule="auto"/>
        <w:rPr>
          <w:rFonts w:cs="Arial"/>
        </w:rPr>
      </w:pPr>
      <w:r w:rsidRPr="00C44F88">
        <w:rPr>
          <w:rFonts w:cs="Arial"/>
        </w:rPr>
        <w:t>Límite de fluencia mínimo: 205 MPa.</w:t>
      </w:r>
    </w:p>
    <w:p w14:paraId="0282FF2C" w14:textId="77777777" w:rsidR="00226480" w:rsidRDefault="00226480" w:rsidP="002855A0">
      <w:pPr>
        <w:numPr>
          <w:ilvl w:val="0"/>
          <w:numId w:val="60"/>
        </w:numPr>
        <w:spacing w:after="0" w:line="276" w:lineRule="auto"/>
        <w:rPr>
          <w:rFonts w:cs="Arial"/>
        </w:rPr>
      </w:pPr>
      <w:r w:rsidRPr="00C44F88">
        <w:rPr>
          <w:rFonts w:cs="Arial"/>
        </w:rPr>
        <w:t>Resistencia comprobada en ambientes salinos y marinos.</w:t>
      </w:r>
    </w:p>
    <w:p w14:paraId="595EDD12" w14:textId="77777777" w:rsidR="00B07762" w:rsidRPr="00C44F88" w:rsidRDefault="00B07762" w:rsidP="00B07762">
      <w:pPr>
        <w:spacing w:after="0" w:line="276" w:lineRule="auto"/>
        <w:ind w:left="1440"/>
        <w:rPr>
          <w:rFonts w:cs="Arial"/>
        </w:rPr>
      </w:pPr>
    </w:p>
    <w:p w14:paraId="7683E88A" w14:textId="77777777" w:rsidR="00226480" w:rsidRPr="00C44F88" w:rsidRDefault="00226480" w:rsidP="002855A0">
      <w:pPr>
        <w:pStyle w:val="Prrafodelista"/>
        <w:numPr>
          <w:ilvl w:val="0"/>
          <w:numId w:val="50"/>
        </w:numPr>
        <w:spacing w:after="0" w:line="276" w:lineRule="auto"/>
        <w:rPr>
          <w:rFonts w:cs="Arial"/>
        </w:rPr>
      </w:pPr>
      <w:r w:rsidRPr="00C44F88">
        <w:rPr>
          <w:rFonts w:cs="Arial"/>
        </w:rPr>
        <w:t>Anclajes químicos</w:t>
      </w:r>
    </w:p>
    <w:p w14:paraId="3D7CE0C2" w14:textId="77777777" w:rsidR="00226480" w:rsidRPr="00C44F88" w:rsidRDefault="00226480" w:rsidP="002855A0">
      <w:pPr>
        <w:numPr>
          <w:ilvl w:val="0"/>
          <w:numId w:val="60"/>
        </w:numPr>
        <w:tabs>
          <w:tab w:val="num" w:pos="720"/>
        </w:tabs>
        <w:spacing w:after="0" w:line="276" w:lineRule="auto"/>
        <w:rPr>
          <w:rFonts w:cs="Arial"/>
        </w:rPr>
      </w:pPr>
      <w:r w:rsidRPr="00C44F88">
        <w:rPr>
          <w:rFonts w:cs="Arial"/>
        </w:rPr>
        <w:t>Certificación para aplicaciones estructurales.</w:t>
      </w:r>
    </w:p>
    <w:p w14:paraId="7AC74F29" w14:textId="77777777" w:rsidR="00226480" w:rsidRPr="00C44F88" w:rsidRDefault="00226480" w:rsidP="002855A0">
      <w:pPr>
        <w:numPr>
          <w:ilvl w:val="0"/>
          <w:numId w:val="60"/>
        </w:numPr>
        <w:tabs>
          <w:tab w:val="num" w:pos="720"/>
        </w:tabs>
        <w:spacing w:after="0" w:line="276" w:lineRule="auto"/>
        <w:rPr>
          <w:rFonts w:cs="Arial"/>
        </w:rPr>
      </w:pPr>
      <w:r w:rsidRPr="00C44F88">
        <w:rPr>
          <w:rFonts w:cs="Arial"/>
        </w:rPr>
        <w:t>Compatibles con concreto de resistencia igual o superior a 4.000 PSI.</w:t>
      </w:r>
    </w:p>
    <w:p w14:paraId="4B34CC2F" w14:textId="77777777" w:rsidR="00226480" w:rsidRDefault="00226480" w:rsidP="002855A0">
      <w:pPr>
        <w:numPr>
          <w:ilvl w:val="0"/>
          <w:numId w:val="60"/>
        </w:numPr>
        <w:tabs>
          <w:tab w:val="num" w:pos="720"/>
        </w:tabs>
        <w:spacing w:after="0" w:line="276" w:lineRule="auto"/>
        <w:rPr>
          <w:rFonts w:cs="Arial"/>
        </w:rPr>
      </w:pPr>
      <w:r w:rsidRPr="00C44F88">
        <w:rPr>
          <w:rFonts w:cs="Arial"/>
        </w:rPr>
        <w:t>Aptos para cargas estáticas y dinámicas.</w:t>
      </w:r>
    </w:p>
    <w:p w14:paraId="4D3F3D98" w14:textId="77777777" w:rsidR="00166035" w:rsidRPr="00C44F88" w:rsidRDefault="00166035" w:rsidP="00166035">
      <w:pPr>
        <w:spacing w:after="0" w:line="276" w:lineRule="auto"/>
        <w:ind w:left="1440"/>
        <w:rPr>
          <w:rFonts w:cs="Arial"/>
        </w:rPr>
      </w:pPr>
    </w:p>
    <w:p w14:paraId="4389FD51" w14:textId="77777777" w:rsidR="00226480" w:rsidRPr="00C44F88" w:rsidRDefault="00226480" w:rsidP="002855A0">
      <w:pPr>
        <w:pStyle w:val="Prrafodelista"/>
        <w:numPr>
          <w:ilvl w:val="0"/>
          <w:numId w:val="50"/>
        </w:numPr>
        <w:spacing w:after="0" w:line="276" w:lineRule="auto"/>
        <w:rPr>
          <w:rFonts w:cs="Arial"/>
        </w:rPr>
      </w:pPr>
      <w:r w:rsidRPr="00C44F88">
        <w:rPr>
          <w:rFonts w:cs="Arial"/>
        </w:rPr>
        <w:t>Bujes</w:t>
      </w:r>
    </w:p>
    <w:p w14:paraId="1FC7E8E4" w14:textId="77777777" w:rsidR="00226480" w:rsidRPr="00C44F88" w:rsidRDefault="00226480" w:rsidP="002855A0">
      <w:pPr>
        <w:numPr>
          <w:ilvl w:val="0"/>
          <w:numId w:val="60"/>
        </w:numPr>
        <w:tabs>
          <w:tab w:val="num" w:pos="720"/>
        </w:tabs>
        <w:spacing w:after="0" w:line="276" w:lineRule="auto"/>
        <w:rPr>
          <w:rFonts w:cs="Arial"/>
        </w:rPr>
      </w:pPr>
      <w:r w:rsidRPr="00C44F88">
        <w:rPr>
          <w:rFonts w:cs="Arial"/>
        </w:rPr>
        <w:t>Coeficiente de fricción reducido.</w:t>
      </w:r>
    </w:p>
    <w:p w14:paraId="533E2BD9" w14:textId="77777777" w:rsidR="00226480" w:rsidRPr="00C44F88" w:rsidRDefault="00226480" w:rsidP="002855A0">
      <w:pPr>
        <w:numPr>
          <w:ilvl w:val="0"/>
          <w:numId w:val="60"/>
        </w:numPr>
        <w:tabs>
          <w:tab w:val="num" w:pos="720"/>
        </w:tabs>
        <w:spacing w:after="0" w:line="276" w:lineRule="auto"/>
        <w:rPr>
          <w:rFonts w:cs="Arial"/>
        </w:rPr>
      </w:pPr>
      <w:r w:rsidRPr="00C44F88">
        <w:rPr>
          <w:rFonts w:cs="Arial"/>
        </w:rPr>
        <w:t>Alta resistencia al desgaste.</w:t>
      </w:r>
    </w:p>
    <w:p w14:paraId="13250671" w14:textId="77777777" w:rsidR="00226480" w:rsidRPr="00C44F88" w:rsidRDefault="00226480" w:rsidP="002855A0">
      <w:pPr>
        <w:numPr>
          <w:ilvl w:val="0"/>
          <w:numId w:val="60"/>
        </w:numPr>
        <w:tabs>
          <w:tab w:val="num" w:pos="720"/>
        </w:tabs>
        <w:spacing w:after="0" w:line="276" w:lineRule="auto"/>
        <w:rPr>
          <w:rFonts w:cs="Arial"/>
        </w:rPr>
      </w:pPr>
      <w:r w:rsidRPr="00C44F88">
        <w:rPr>
          <w:rFonts w:cs="Arial"/>
        </w:rPr>
        <w:t>Baja absorción de humedad.</w:t>
      </w:r>
    </w:p>
    <w:p w14:paraId="0E74D207" w14:textId="77777777" w:rsidR="00226480" w:rsidRDefault="00226480" w:rsidP="002855A0">
      <w:pPr>
        <w:numPr>
          <w:ilvl w:val="0"/>
          <w:numId w:val="60"/>
        </w:numPr>
        <w:tabs>
          <w:tab w:val="num" w:pos="720"/>
        </w:tabs>
        <w:spacing w:after="0" w:line="276" w:lineRule="auto"/>
        <w:rPr>
          <w:rFonts w:cs="Arial"/>
        </w:rPr>
      </w:pPr>
      <w:r w:rsidRPr="00C44F88">
        <w:rPr>
          <w:rFonts w:cs="Arial"/>
        </w:rPr>
        <w:t>Resistencia a rayos UV y agua salada.</w:t>
      </w:r>
    </w:p>
    <w:p w14:paraId="156424B4" w14:textId="77777777" w:rsidR="00166035" w:rsidRPr="00C44F88" w:rsidRDefault="00166035" w:rsidP="00166035">
      <w:pPr>
        <w:spacing w:after="0" w:line="276" w:lineRule="auto"/>
        <w:ind w:left="1440"/>
        <w:rPr>
          <w:rFonts w:cs="Arial"/>
        </w:rPr>
      </w:pPr>
    </w:p>
    <w:p w14:paraId="32AA1A21" w14:textId="77777777" w:rsidR="00226480" w:rsidRPr="00C44F88" w:rsidRDefault="00226480" w:rsidP="002855A0">
      <w:pPr>
        <w:numPr>
          <w:ilvl w:val="0"/>
          <w:numId w:val="58"/>
        </w:numPr>
        <w:spacing w:after="0" w:line="276" w:lineRule="auto"/>
        <w:rPr>
          <w:rFonts w:cs="Arial"/>
        </w:rPr>
      </w:pPr>
      <w:r w:rsidRPr="00C44F88">
        <w:rPr>
          <w:rFonts w:cs="Arial"/>
        </w:rPr>
        <w:t>Procedimiento de ejecución</w:t>
      </w:r>
    </w:p>
    <w:p w14:paraId="42B937AF" w14:textId="77777777" w:rsidR="00226480" w:rsidRPr="00C44F88" w:rsidRDefault="00226480" w:rsidP="002855A0">
      <w:pPr>
        <w:numPr>
          <w:ilvl w:val="0"/>
          <w:numId w:val="59"/>
        </w:numPr>
        <w:spacing w:after="0" w:line="276" w:lineRule="auto"/>
        <w:rPr>
          <w:rFonts w:cs="Arial"/>
        </w:rPr>
      </w:pPr>
      <w:r w:rsidRPr="00C44F88">
        <w:rPr>
          <w:rFonts w:cs="Arial"/>
        </w:rPr>
        <w:t>Verificar la geometría, alineación y niveles de la rampa y del muelle flotante.</w:t>
      </w:r>
    </w:p>
    <w:p w14:paraId="569A0A4B" w14:textId="77777777" w:rsidR="00226480" w:rsidRPr="00C44F88" w:rsidRDefault="00226480" w:rsidP="002855A0">
      <w:pPr>
        <w:numPr>
          <w:ilvl w:val="0"/>
          <w:numId w:val="59"/>
        </w:numPr>
        <w:spacing w:after="0" w:line="276" w:lineRule="auto"/>
        <w:rPr>
          <w:rFonts w:cs="Arial"/>
        </w:rPr>
      </w:pPr>
      <w:r w:rsidRPr="00C44F88">
        <w:rPr>
          <w:rFonts w:cs="Arial"/>
        </w:rPr>
        <w:t>Localizar los puntos de fijación conforme a los planos o a la solución de ingeniería aprobada.</w:t>
      </w:r>
    </w:p>
    <w:p w14:paraId="6E89B14A" w14:textId="77777777" w:rsidR="00226480" w:rsidRPr="00C44F88" w:rsidRDefault="00226480" w:rsidP="002855A0">
      <w:pPr>
        <w:numPr>
          <w:ilvl w:val="0"/>
          <w:numId w:val="59"/>
        </w:numPr>
        <w:spacing w:after="0" w:line="276" w:lineRule="auto"/>
        <w:rPr>
          <w:rFonts w:cs="Arial"/>
        </w:rPr>
      </w:pPr>
      <w:r w:rsidRPr="00C44F88">
        <w:rPr>
          <w:rFonts w:cs="Arial"/>
        </w:rPr>
        <w:t>Ejecutar las perforaciones en el concreto utilizando equipos de perforación adecuados.</w:t>
      </w:r>
    </w:p>
    <w:p w14:paraId="3363601D" w14:textId="77777777" w:rsidR="00226480" w:rsidRPr="00C44F88" w:rsidRDefault="00226480" w:rsidP="002855A0">
      <w:pPr>
        <w:numPr>
          <w:ilvl w:val="0"/>
          <w:numId w:val="59"/>
        </w:numPr>
        <w:spacing w:after="0" w:line="276" w:lineRule="auto"/>
        <w:rPr>
          <w:rFonts w:cs="Arial"/>
        </w:rPr>
      </w:pPr>
      <w:r w:rsidRPr="00C44F88">
        <w:rPr>
          <w:rFonts w:cs="Arial"/>
        </w:rPr>
        <w:t>Limpiar las perforaciones mediante aire comprimido y cepillado mecánico.</w:t>
      </w:r>
    </w:p>
    <w:p w14:paraId="066B18AC" w14:textId="77777777" w:rsidR="00226480" w:rsidRPr="00C44F88" w:rsidRDefault="00226480" w:rsidP="002855A0">
      <w:pPr>
        <w:numPr>
          <w:ilvl w:val="0"/>
          <w:numId w:val="59"/>
        </w:numPr>
        <w:spacing w:after="0" w:line="276" w:lineRule="auto"/>
        <w:rPr>
          <w:rFonts w:cs="Arial"/>
        </w:rPr>
      </w:pPr>
      <w:r w:rsidRPr="00C44F88">
        <w:rPr>
          <w:rFonts w:cs="Arial"/>
        </w:rPr>
        <w:t>Aplicar el anclaje químico conforme a las especificaciones del fabricante.</w:t>
      </w:r>
    </w:p>
    <w:p w14:paraId="559E33AF" w14:textId="77777777" w:rsidR="00226480" w:rsidRPr="00C44F88" w:rsidRDefault="00226480" w:rsidP="002855A0">
      <w:pPr>
        <w:numPr>
          <w:ilvl w:val="0"/>
          <w:numId w:val="59"/>
        </w:numPr>
        <w:spacing w:after="0" w:line="276" w:lineRule="auto"/>
        <w:rPr>
          <w:rFonts w:cs="Arial"/>
        </w:rPr>
      </w:pPr>
      <w:r w:rsidRPr="00C44F88">
        <w:rPr>
          <w:rFonts w:cs="Arial"/>
        </w:rPr>
        <w:t>Instalar las varillas roscadas y permitir el tiempo de curado correspondiente.</w:t>
      </w:r>
    </w:p>
    <w:p w14:paraId="31319911" w14:textId="77777777" w:rsidR="00226480" w:rsidRPr="00C44F88" w:rsidRDefault="00226480" w:rsidP="002855A0">
      <w:pPr>
        <w:numPr>
          <w:ilvl w:val="0"/>
          <w:numId w:val="59"/>
        </w:numPr>
        <w:spacing w:after="0" w:line="276" w:lineRule="auto"/>
        <w:rPr>
          <w:rFonts w:cs="Arial"/>
        </w:rPr>
      </w:pPr>
      <w:r w:rsidRPr="00C44F88">
        <w:rPr>
          <w:rFonts w:cs="Arial"/>
        </w:rPr>
        <w:t>Montar las platinas de conexión, bujes, pasadores y demás elementos de unión.</w:t>
      </w:r>
    </w:p>
    <w:p w14:paraId="56C9E882" w14:textId="77777777" w:rsidR="00226480" w:rsidRPr="00C44F88" w:rsidRDefault="00226480" w:rsidP="002855A0">
      <w:pPr>
        <w:numPr>
          <w:ilvl w:val="0"/>
          <w:numId w:val="59"/>
        </w:numPr>
        <w:spacing w:after="0" w:line="276" w:lineRule="auto"/>
        <w:rPr>
          <w:rFonts w:cs="Arial"/>
        </w:rPr>
      </w:pPr>
      <w:r w:rsidRPr="00C44F88">
        <w:rPr>
          <w:rFonts w:cs="Arial"/>
        </w:rPr>
        <w:t>Instalar la tornillería y realizar el ajuste con torque controlado.</w:t>
      </w:r>
    </w:p>
    <w:p w14:paraId="1AE99A12" w14:textId="77777777" w:rsidR="00226480" w:rsidRPr="00C44F88" w:rsidRDefault="00226480" w:rsidP="002855A0">
      <w:pPr>
        <w:numPr>
          <w:ilvl w:val="0"/>
          <w:numId w:val="59"/>
        </w:numPr>
        <w:spacing w:after="0" w:line="276" w:lineRule="auto"/>
        <w:rPr>
          <w:rFonts w:cs="Arial"/>
        </w:rPr>
      </w:pPr>
      <w:r w:rsidRPr="00C44F88">
        <w:rPr>
          <w:rFonts w:cs="Arial"/>
        </w:rPr>
        <w:t>Verificar que el sistema permita el desplazamiento vertical y la articulación requerida para el funcionamiento del muelle.</w:t>
      </w:r>
    </w:p>
    <w:p w14:paraId="0EC86C06" w14:textId="77777777" w:rsidR="00226480" w:rsidRPr="00C44F88" w:rsidRDefault="00226480" w:rsidP="002855A0">
      <w:pPr>
        <w:numPr>
          <w:ilvl w:val="0"/>
          <w:numId w:val="59"/>
        </w:numPr>
        <w:spacing w:after="0" w:line="276" w:lineRule="auto"/>
        <w:rPr>
          <w:rFonts w:cs="Arial"/>
        </w:rPr>
      </w:pPr>
      <w:r w:rsidRPr="00C44F88">
        <w:rPr>
          <w:rFonts w:cs="Arial"/>
        </w:rPr>
        <w:t>Aplicar protección anticorrosiva en los puntos expuestos.</w:t>
      </w:r>
    </w:p>
    <w:p w14:paraId="39E4E098" w14:textId="77777777" w:rsidR="00226480" w:rsidRDefault="00226480" w:rsidP="002855A0">
      <w:pPr>
        <w:numPr>
          <w:ilvl w:val="0"/>
          <w:numId w:val="59"/>
        </w:numPr>
        <w:spacing w:after="0" w:line="276" w:lineRule="auto"/>
        <w:rPr>
          <w:rFonts w:cs="Arial"/>
        </w:rPr>
      </w:pPr>
      <w:r w:rsidRPr="00C44F88">
        <w:rPr>
          <w:rFonts w:cs="Arial"/>
        </w:rPr>
        <w:t>Realizar pruebas de funcionamiento y estabilidad de la conexión.</w:t>
      </w:r>
    </w:p>
    <w:p w14:paraId="223280CD" w14:textId="77777777" w:rsidR="00166035" w:rsidRPr="00C44F88" w:rsidRDefault="00166035" w:rsidP="00166035">
      <w:pPr>
        <w:spacing w:after="0" w:line="276" w:lineRule="auto"/>
        <w:ind w:left="720"/>
        <w:rPr>
          <w:rFonts w:cs="Arial"/>
        </w:rPr>
      </w:pPr>
    </w:p>
    <w:p w14:paraId="1C890CD3" w14:textId="77777777" w:rsidR="00226480" w:rsidRPr="00C44F88" w:rsidRDefault="00226480" w:rsidP="002855A0">
      <w:pPr>
        <w:numPr>
          <w:ilvl w:val="0"/>
          <w:numId w:val="58"/>
        </w:numPr>
        <w:spacing w:after="0" w:line="276" w:lineRule="auto"/>
        <w:rPr>
          <w:rFonts w:cs="Arial"/>
        </w:rPr>
      </w:pPr>
      <w:r w:rsidRPr="00C44F88">
        <w:rPr>
          <w:rFonts w:cs="Arial"/>
        </w:rPr>
        <w:t>Ensayos y controles de calidad</w:t>
      </w:r>
    </w:p>
    <w:p w14:paraId="50BDB9D1" w14:textId="77777777" w:rsidR="00226480" w:rsidRPr="00C44F88" w:rsidRDefault="00226480" w:rsidP="002855A0">
      <w:pPr>
        <w:pStyle w:val="Prrafodelista"/>
        <w:numPr>
          <w:ilvl w:val="0"/>
          <w:numId w:val="50"/>
        </w:numPr>
        <w:spacing w:after="0" w:line="276" w:lineRule="auto"/>
        <w:rPr>
          <w:rFonts w:cs="Arial"/>
        </w:rPr>
      </w:pPr>
      <w:r w:rsidRPr="00C44F88">
        <w:rPr>
          <w:rFonts w:cs="Arial"/>
        </w:rPr>
        <w:t>Certificados de calidad de toda la tornillería y elementos de acero inoxidable.</w:t>
      </w:r>
    </w:p>
    <w:p w14:paraId="198E657D" w14:textId="77777777" w:rsidR="00226480" w:rsidRPr="00C44F88" w:rsidRDefault="00226480" w:rsidP="002855A0">
      <w:pPr>
        <w:pStyle w:val="Prrafodelista"/>
        <w:numPr>
          <w:ilvl w:val="0"/>
          <w:numId w:val="50"/>
        </w:numPr>
        <w:spacing w:after="0" w:line="276" w:lineRule="auto"/>
        <w:rPr>
          <w:rFonts w:cs="Arial"/>
        </w:rPr>
      </w:pPr>
      <w:r w:rsidRPr="00C44F88">
        <w:rPr>
          <w:rFonts w:cs="Arial"/>
        </w:rPr>
        <w:t>Certificados de calidad del sistema de anclaje químico.</w:t>
      </w:r>
    </w:p>
    <w:p w14:paraId="06D828BB" w14:textId="77777777" w:rsidR="00226480" w:rsidRPr="00C44F88" w:rsidRDefault="00226480" w:rsidP="002855A0">
      <w:pPr>
        <w:pStyle w:val="Prrafodelista"/>
        <w:numPr>
          <w:ilvl w:val="0"/>
          <w:numId w:val="50"/>
        </w:numPr>
        <w:spacing w:after="0" w:line="276" w:lineRule="auto"/>
        <w:rPr>
          <w:rFonts w:cs="Arial"/>
        </w:rPr>
      </w:pPr>
      <w:r w:rsidRPr="00C44F88">
        <w:rPr>
          <w:rFonts w:cs="Arial"/>
        </w:rPr>
        <w:t>Verificación dimensional de la instalación.</w:t>
      </w:r>
    </w:p>
    <w:p w14:paraId="2D9F49E1" w14:textId="77777777" w:rsidR="00226480" w:rsidRPr="00C44F88" w:rsidRDefault="00226480" w:rsidP="002855A0">
      <w:pPr>
        <w:pStyle w:val="Prrafodelista"/>
        <w:numPr>
          <w:ilvl w:val="0"/>
          <w:numId w:val="50"/>
        </w:numPr>
        <w:spacing w:after="0" w:line="276" w:lineRule="auto"/>
        <w:rPr>
          <w:rFonts w:cs="Arial"/>
        </w:rPr>
      </w:pPr>
      <w:r w:rsidRPr="00C44F88">
        <w:rPr>
          <w:rFonts w:cs="Arial"/>
        </w:rPr>
        <w:t>Verificación del torque aplicado a los pernos.</w:t>
      </w:r>
    </w:p>
    <w:p w14:paraId="52E1FC34" w14:textId="77777777" w:rsidR="00226480" w:rsidRPr="00C44F88" w:rsidRDefault="00226480" w:rsidP="002855A0">
      <w:pPr>
        <w:pStyle w:val="Prrafodelista"/>
        <w:numPr>
          <w:ilvl w:val="0"/>
          <w:numId w:val="50"/>
        </w:numPr>
        <w:spacing w:after="0" w:line="276" w:lineRule="auto"/>
        <w:rPr>
          <w:rFonts w:cs="Arial"/>
        </w:rPr>
      </w:pPr>
      <w:r w:rsidRPr="00C44F88">
        <w:rPr>
          <w:rFonts w:cs="Arial"/>
        </w:rPr>
        <w:t>Inspección visual de alineación y funcionamiento.</w:t>
      </w:r>
    </w:p>
    <w:p w14:paraId="42952AF6" w14:textId="77777777" w:rsidR="00226480" w:rsidRPr="00C44F88" w:rsidRDefault="00226480" w:rsidP="002855A0">
      <w:pPr>
        <w:pStyle w:val="Prrafodelista"/>
        <w:numPr>
          <w:ilvl w:val="0"/>
          <w:numId w:val="50"/>
        </w:numPr>
        <w:spacing w:after="0" w:line="276" w:lineRule="auto"/>
        <w:rPr>
          <w:rFonts w:cs="Arial"/>
        </w:rPr>
      </w:pPr>
      <w:r w:rsidRPr="00C44F88">
        <w:rPr>
          <w:rFonts w:cs="Arial"/>
        </w:rPr>
        <w:t>Prueba operativa de movimiento entre la rampa y el muelle.</w:t>
      </w:r>
    </w:p>
    <w:p w14:paraId="6F9DF190" w14:textId="77777777" w:rsidR="00226480" w:rsidRDefault="00226480" w:rsidP="002855A0">
      <w:pPr>
        <w:pStyle w:val="Prrafodelista"/>
        <w:numPr>
          <w:ilvl w:val="0"/>
          <w:numId w:val="50"/>
        </w:numPr>
        <w:spacing w:after="0" w:line="276" w:lineRule="auto"/>
        <w:rPr>
          <w:rFonts w:cs="Arial"/>
        </w:rPr>
      </w:pPr>
      <w:r w:rsidRPr="00C44F88">
        <w:rPr>
          <w:rFonts w:cs="Arial"/>
        </w:rPr>
        <w:t>Registro fotográfico de la actividad ejecutada.</w:t>
      </w:r>
    </w:p>
    <w:p w14:paraId="25768DA7" w14:textId="77777777" w:rsidR="00166035" w:rsidRPr="00C44F88" w:rsidRDefault="00166035" w:rsidP="00166035">
      <w:pPr>
        <w:pStyle w:val="Prrafodelista"/>
        <w:spacing w:after="0" w:line="276" w:lineRule="auto"/>
        <w:ind w:left="1080"/>
        <w:rPr>
          <w:rFonts w:cs="Arial"/>
        </w:rPr>
      </w:pPr>
    </w:p>
    <w:p w14:paraId="1949051F" w14:textId="77777777" w:rsidR="00226480" w:rsidRPr="00C44F88" w:rsidRDefault="00226480" w:rsidP="002855A0">
      <w:pPr>
        <w:numPr>
          <w:ilvl w:val="0"/>
          <w:numId w:val="58"/>
        </w:numPr>
        <w:spacing w:after="0" w:line="276" w:lineRule="auto"/>
        <w:rPr>
          <w:rFonts w:cs="Arial"/>
        </w:rPr>
      </w:pPr>
      <w:r w:rsidRPr="00C44F88">
        <w:rPr>
          <w:rFonts w:cs="Arial"/>
        </w:rPr>
        <w:t>Normatividad aplicable</w:t>
      </w:r>
    </w:p>
    <w:p w14:paraId="215627A4" w14:textId="77777777" w:rsidR="00226480" w:rsidRPr="00C44F88" w:rsidRDefault="00226480" w:rsidP="002855A0">
      <w:pPr>
        <w:pStyle w:val="Prrafodelista"/>
        <w:numPr>
          <w:ilvl w:val="0"/>
          <w:numId w:val="50"/>
        </w:numPr>
        <w:spacing w:after="0" w:line="276" w:lineRule="auto"/>
        <w:rPr>
          <w:rFonts w:cs="Arial"/>
        </w:rPr>
      </w:pPr>
      <w:r w:rsidRPr="00C44F88">
        <w:rPr>
          <w:rFonts w:cs="Arial"/>
        </w:rPr>
        <w:t>NSR-10 – Reglamento Colombiano de Construcción Sismo Resistente.</w:t>
      </w:r>
    </w:p>
    <w:p w14:paraId="013B8CF5" w14:textId="77777777" w:rsidR="00226480" w:rsidRPr="00C44F88" w:rsidRDefault="00226480" w:rsidP="002855A0">
      <w:pPr>
        <w:pStyle w:val="Prrafodelista"/>
        <w:numPr>
          <w:ilvl w:val="0"/>
          <w:numId w:val="50"/>
        </w:numPr>
        <w:spacing w:after="0" w:line="276" w:lineRule="auto"/>
        <w:rPr>
          <w:rFonts w:cs="Arial"/>
        </w:rPr>
      </w:pPr>
      <w:r w:rsidRPr="00C44F88">
        <w:rPr>
          <w:rFonts w:cs="Arial"/>
        </w:rPr>
        <w:t xml:space="preserve">ACI 318 – Requisitos para anclajes </w:t>
      </w:r>
      <w:proofErr w:type="spellStart"/>
      <w:r w:rsidRPr="00C44F88">
        <w:rPr>
          <w:rFonts w:cs="Arial"/>
        </w:rPr>
        <w:t>postinstalados</w:t>
      </w:r>
      <w:proofErr w:type="spellEnd"/>
      <w:r w:rsidRPr="00C44F88">
        <w:rPr>
          <w:rFonts w:cs="Arial"/>
        </w:rPr>
        <w:t xml:space="preserve"> en concreto.</w:t>
      </w:r>
    </w:p>
    <w:p w14:paraId="649B4654" w14:textId="77777777" w:rsidR="00226480" w:rsidRPr="00C44F88" w:rsidRDefault="00226480" w:rsidP="002855A0">
      <w:pPr>
        <w:pStyle w:val="Prrafodelista"/>
        <w:numPr>
          <w:ilvl w:val="0"/>
          <w:numId w:val="50"/>
        </w:numPr>
        <w:spacing w:after="0" w:line="276" w:lineRule="auto"/>
        <w:rPr>
          <w:rFonts w:cs="Arial"/>
        </w:rPr>
      </w:pPr>
      <w:r w:rsidRPr="00C44F88">
        <w:rPr>
          <w:rFonts w:cs="Arial"/>
        </w:rPr>
        <w:t>ASTM F593 – Pernos y tornillería en acero inoxidable.</w:t>
      </w:r>
    </w:p>
    <w:p w14:paraId="33E5EE9E" w14:textId="77777777" w:rsidR="00226480" w:rsidRPr="00C44F88" w:rsidRDefault="00226480" w:rsidP="002855A0">
      <w:pPr>
        <w:pStyle w:val="Prrafodelista"/>
        <w:numPr>
          <w:ilvl w:val="0"/>
          <w:numId w:val="50"/>
        </w:numPr>
        <w:spacing w:after="0" w:line="276" w:lineRule="auto"/>
        <w:rPr>
          <w:rFonts w:cs="Arial"/>
        </w:rPr>
      </w:pPr>
      <w:r w:rsidRPr="00C44F88">
        <w:rPr>
          <w:rFonts w:cs="Arial"/>
        </w:rPr>
        <w:t>ASTM F594 – Tuercas en acero inoxidable.</w:t>
      </w:r>
    </w:p>
    <w:p w14:paraId="16FFEA22" w14:textId="77777777" w:rsidR="00226480" w:rsidRPr="00C44F88" w:rsidRDefault="00226480" w:rsidP="002855A0">
      <w:pPr>
        <w:pStyle w:val="Prrafodelista"/>
        <w:numPr>
          <w:ilvl w:val="0"/>
          <w:numId w:val="50"/>
        </w:numPr>
        <w:spacing w:after="0" w:line="276" w:lineRule="auto"/>
        <w:rPr>
          <w:rFonts w:cs="Arial"/>
        </w:rPr>
      </w:pPr>
      <w:r w:rsidRPr="00C44F88">
        <w:rPr>
          <w:rFonts w:cs="Arial"/>
        </w:rPr>
        <w:t>ASTM A240 – Láminas y platinas de acero inoxidable.</w:t>
      </w:r>
    </w:p>
    <w:p w14:paraId="72C5DFCF" w14:textId="77777777" w:rsidR="00226480" w:rsidRPr="00C44F88" w:rsidRDefault="00226480" w:rsidP="002855A0">
      <w:pPr>
        <w:pStyle w:val="Prrafodelista"/>
        <w:numPr>
          <w:ilvl w:val="0"/>
          <w:numId w:val="50"/>
        </w:numPr>
        <w:spacing w:after="0" w:line="276" w:lineRule="auto"/>
        <w:rPr>
          <w:rFonts w:cs="Arial"/>
        </w:rPr>
      </w:pPr>
      <w:r w:rsidRPr="00C44F88">
        <w:rPr>
          <w:rFonts w:cs="Arial"/>
        </w:rPr>
        <w:t xml:space="preserve">ASTM C881 – Sistemas de adhesivos </w:t>
      </w:r>
      <w:proofErr w:type="spellStart"/>
      <w:r w:rsidRPr="00C44F88">
        <w:rPr>
          <w:rFonts w:cs="Arial"/>
        </w:rPr>
        <w:t>epóxicos</w:t>
      </w:r>
      <w:proofErr w:type="spellEnd"/>
      <w:r w:rsidRPr="00C44F88">
        <w:rPr>
          <w:rFonts w:cs="Arial"/>
        </w:rPr>
        <w:t xml:space="preserve"> para concreto.</w:t>
      </w:r>
    </w:p>
    <w:p w14:paraId="2C27F0A7" w14:textId="77777777" w:rsidR="00226480" w:rsidRPr="00C44F88" w:rsidRDefault="00226480" w:rsidP="002855A0">
      <w:pPr>
        <w:pStyle w:val="Prrafodelista"/>
        <w:numPr>
          <w:ilvl w:val="0"/>
          <w:numId w:val="50"/>
        </w:numPr>
        <w:spacing w:after="0" w:line="276" w:lineRule="auto"/>
        <w:rPr>
          <w:rFonts w:cs="Arial"/>
        </w:rPr>
      </w:pPr>
      <w:r w:rsidRPr="00C44F88">
        <w:rPr>
          <w:rFonts w:cs="Arial"/>
        </w:rPr>
        <w:t>ASTM B117 – Ensayo de resistencia a niebla salina.</w:t>
      </w:r>
    </w:p>
    <w:p w14:paraId="1347F23D" w14:textId="77777777" w:rsidR="00226480" w:rsidRPr="00C44F88" w:rsidRDefault="00226480" w:rsidP="002855A0">
      <w:pPr>
        <w:pStyle w:val="Prrafodelista"/>
        <w:numPr>
          <w:ilvl w:val="0"/>
          <w:numId w:val="50"/>
        </w:numPr>
        <w:spacing w:after="0" w:line="276" w:lineRule="auto"/>
        <w:rPr>
          <w:rFonts w:cs="Arial"/>
        </w:rPr>
      </w:pPr>
      <w:r w:rsidRPr="00C44F88">
        <w:rPr>
          <w:rFonts w:cs="Arial"/>
        </w:rPr>
        <w:t>NACE SP0176 – Protección de materiales metálicos en ambientes marinos.</w:t>
      </w:r>
    </w:p>
    <w:p w14:paraId="4A24D125" w14:textId="77777777" w:rsidR="00226480" w:rsidRPr="00C44F88" w:rsidRDefault="00226480" w:rsidP="002855A0">
      <w:pPr>
        <w:pStyle w:val="Prrafodelista"/>
        <w:numPr>
          <w:ilvl w:val="0"/>
          <w:numId w:val="50"/>
        </w:numPr>
        <w:spacing w:after="0" w:line="276" w:lineRule="auto"/>
        <w:rPr>
          <w:rFonts w:cs="Arial"/>
        </w:rPr>
      </w:pPr>
      <w:r w:rsidRPr="00C44F88">
        <w:rPr>
          <w:rFonts w:cs="Arial"/>
        </w:rPr>
        <w:t>Decreto 1072 de 2015 – Sistema de Gestión de Seguridad y Salud en el Trabajo.</w:t>
      </w:r>
    </w:p>
    <w:p w14:paraId="0178611F" w14:textId="77777777" w:rsidR="00226480" w:rsidRPr="00C44F88" w:rsidRDefault="00226480" w:rsidP="002855A0">
      <w:pPr>
        <w:pStyle w:val="Prrafodelista"/>
        <w:numPr>
          <w:ilvl w:val="0"/>
          <w:numId w:val="50"/>
        </w:numPr>
        <w:spacing w:after="0" w:line="276" w:lineRule="auto"/>
        <w:rPr>
          <w:rFonts w:cs="Arial"/>
        </w:rPr>
      </w:pPr>
      <w:r w:rsidRPr="00C44F88">
        <w:rPr>
          <w:rFonts w:cs="Arial"/>
        </w:rPr>
        <w:t>Resolución 0312 de 2019.</w:t>
      </w:r>
    </w:p>
    <w:p w14:paraId="02328C3A" w14:textId="77777777" w:rsidR="00226480" w:rsidRDefault="00226480" w:rsidP="002855A0">
      <w:pPr>
        <w:pStyle w:val="Prrafodelista"/>
        <w:numPr>
          <w:ilvl w:val="0"/>
          <w:numId w:val="50"/>
        </w:numPr>
        <w:spacing w:after="0" w:line="276" w:lineRule="auto"/>
        <w:rPr>
          <w:rFonts w:cs="Arial"/>
        </w:rPr>
      </w:pPr>
      <w:r w:rsidRPr="00C44F88">
        <w:rPr>
          <w:rFonts w:cs="Arial"/>
        </w:rPr>
        <w:t>Reglamento Marítimo Colombiano y disposiciones vigentes de DIMAR para infraestructura marítima.</w:t>
      </w:r>
    </w:p>
    <w:p w14:paraId="554B1959" w14:textId="77777777" w:rsidR="00166035" w:rsidRPr="00C44F88" w:rsidRDefault="00166035" w:rsidP="00166035">
      <w:pPr>
        <w:pStyle w:val="Prrafodelista"/>
        <w:spacing w:after="0" w:line="276" w:lineRule="auto"/>
        <w:ind w:left="1080"/>
        <w:rPr>
          <w:rFonts w:cs="Arial"/>
        </w:rPr>
      </w:pPr>
    </w:p>
    <w:p w14:paraId="683A35C1" w14:textId="77777777" w:rsidR="00226480" w:rsidRPr="00C44F88" w:rsidRDefault="00226480" w:rsidP="002855A0">
      <w:pPr>
        <w:numPr>
          <w:ilvl w:val="0"/>
          <w:numId w:val="58"/>
        </w:numPr>
        <w:spacing w:after="0" w:line="276" w:lineRule="auto"/>
        <w:rPr>
          <w:rFonts w:cs="Arial"/>
        </w:rPr>
      </w:pPr>
      <w:r w:rsidRPr="00C44F88">
        <w:rPr>
          <w:rFonts w:cs="Arial"/>
        </w:rPr>
        <w:t>Medida y forma de pago</w:t>
      </w:r>
    </w:p>
    <w:p w14:paraId="1C2D2AA8" w14:textId="77777777" w:rsidR="00226480" w:rsidRDefault="00226480" w:rsidP="00226480">
      <w:pPr>
        <w:spacing w:after="0" w:line="276" w:lineRule="auto"/>
        <w:rPr>
          <w:rFonts w:cs="Arial"/>
        </w:rPr>
      </w:pPr>
      <w:r w:rsidRPr="00C44F88">
        <w:rPr>
          <w:rFonts w:cs="Arial"/>
        </w:rPr>
        <w:t>La medida será por unidad (UND) de sistema de anclaje completamente instalado y recibido a satisfacción por la supervisión. El precio unitario incluirá todos los materiales, mano de obra, equipos, perforaciones, anclajes químicos, platinas, tornillería marina, pasadores, bujes, grilletes, transporte, herramientas, pruebas, ajustes y demás actividades necesarias para su correcta ejecución.</w:t>
      </w:r>
    </w:p>
    <w:p w14:paraId="67AF5451" w14:textId="77777777" w:rsidR="00166035" w:rsidRPr="00C44F88" w:rsidRDefault="00166035" w:rsidP="00226480">
      <w:pPr>
        <w:spacing w:after="0" w:line="276" w:lineRule="auto"/>
        <w:rPr>
          <w:rFonts w:cs="Arial"/>
        </w:rPr>
      </w:pPr>
    </w:p>
    <w:p w14:paraId="0BCA2BBA" w14:textId="77777777" w:rsidR="00226480" w:rsidRPr="00C44F88" w:rsidRDefault="00226480" w:rsidP="002855A0">
      <w:pPr>
        <w:numPr>
          <w:ilvl w:val="0"/>
          <w:numId w:val="58"/>
        </w:numPr>
        <w:spacing w:after="0" w:line="276" w:lineRule="auto"/>
        <w:rPr>
          <w:rFonts w:cs="Arial"/>
        </w:rPr>
      </w:pPr>
      <w:r w:rsidRPr="00C44F88">
        <w:rPr>
          <w:rFonts w:cs="Arial"/>
        </w:rPr>
        <w:t>No conformidad</w:t>
      </w:r>
    </w:p>
    <w:p w14:paraId="29CBF2DB" w14:textId="77777777" w:rsidR="003B654A" w:rsidRPr="003B654A" w:rsidRDefault="003B654A" w:rsidP="003B654A">
      <w:pPr>
        <w:spacing w:after="0" w:line="276" w:lineRule="auto"/>
        <w:rPr>
          <w:rFonts w:cs="Arial"/>
        </w:rPr>
      </w:pPr>
      <w:r w:rsidRPr="003B654A">
        <w:rPr>
          <w:rFonts w:cs="Arial"/>
        </w:rPr>
        <w:t>No se aceptarán sistemas de anclaje que presenten corrosión, fijaciones inadecuadas, holguras excesivas, falta de alineación, deficiencias en la fijación al concreto o limitaciones al movimiento natural del muelle flotante. Cualquier elemento defectuoso deberá ser reemplazado por cuenta del contratista sin costo adicional para la Entidad.</w:t>
      </w:r>
    </w:p>
    <w:p w14:paraId="443554D4" w14:textId="77777777" w:rsidR="00226480" w:rsidRDefault="00226480" w:rsidP="006D4C21">
      <w:pPr>
        <w:spacing w:after="0" w:line="276" w:lineRule="auto"/>
        <w:rPr>
          <w:rFonts w:cs="Arial"/>
          <w:b/>
          <w:bCs/>
          <w:lang w:val="es-ES"/>
        </w:rPr>
      </w:pPr>
    </w:p>
    <w:p w14:paraId="134EE213" w14:textId="0BEE9AE8" w:rsidR="0029650C" w:rsidRPr="0029650C" w:rsidRDefault="0029650C" w:rsidP="006D4C21">
      <w:pPr>
        <w:spacing w:after="0" w:line="276" w:lineRule="auto"/>
        <w:rPr>
          <w:rFonts w:cs="Arial"/>
          <w:b/>
          <w:bCs/>
          <w:lang w:val="es-ES"/>
        </w:rPr>
      </w:pPr>
      <w:r w:rsidRPr="0029650C">
        <w:rPr>
          <w:rFonts w:cs="Arial"/>
          <w:b/>
          <w:bCs/>
          <w:lang w:val="es-ES"/>
        </w:rPr>
        <w:t>2.3</w:t>
      </w:r>
      <w:r w:rsidRPr="0029650C">
        <w:rPr>
          <w:rFonts w:cs="Arial"/>
          <w:b/>
          <w:bCs/>
          <w:lang w:val="es-ES"/>
        </w:rPr>
        <w:tab/>
        <w:t xml:space="preserve">"Mantenimiento de madera Cumarú (pontones y pasarela) que conforma el muelle de 96.00 metros con ancho de 2.45 m. Incluye: </w:t>
      </w:r>
    </w:p>
    <w:p w14:paraId="54439F1B" w14:textId="77777777" w:rsidR="0029650C" w:rsidRPr="0029650C" w:rsidRDefault="0029650C" w:rsidP="006D4C21">
      <w:pPr>
        <w:spacing w:after="0" w:line="276" w:lineRule="auto"/>
        <w:rPr>
          <w:rFonts w:cs="Arial"/>
          <w:b/>
          <w:bCs/>
          <w:lang w:val="es-ES"/>
        </w:rPr>
      </w:pPr>
      <w:r w:rsidRPr="0029650C">
        <w:rPr>
          <w:rFonts w:cs="Arial"/>
          <w:b/>
          <w:bCs/>
          <w:lang w:val="es-ES"/>
        </w:rPr>
        <w:t xml:space="preserve">- Lavado a presión de la madera Cumarú para eliminación de suciedad y contaminantes </w:t>
      </w:r>
    </w:p>
    <w:p w14:paraId="413BA778" w14:textId="77777777" w:rsidR="0029650C" w:rsidRPr="0029650C" w:rsidRDefault="0029650C" w:rsidP="006D4C21">
      <w:pPr>
        <w:spacing w:after="0" w:line="276" w:lineRule="auto"/>
        <w:rPr>
          <w:rFonts w:cs="Arial"/>
          <w:b/>
          <w:bCs/>
          <w:lang w:val="es-ES"/>
        </w:rPr>
      </w:pPr>
      <w:r w:rsidRPr="0029650C">
        <w:rPr>
          <w:rFonts w:cs="Arial"/>
          <w:b/>
          <w:bCs/>
          <w:lang w:val="es-ES"/>
        </w:rPr>
        <w:t xml:space="preserve">- Desengrasado y pulido completo de la madera del muelle para garantizar adhesión adecuada de tratamientos.  </w:t>
      </w:r>
    </w:p>
    <w:p w14:paraId="289473FF" w14:textId="77777777" w:rsidR="0029650C" w:rsidRPr="0029650C" w:rsidRDefault="0029650C" w:rsidP="006D4C21">
      <w:pPr>
        <w:spacing w:after="0" w:line="276" w:lineRule="auto"/>
        <w:rPr>
          <w:rFonts w:cs="Arial"/>
          <w:b/>
          <w:bCs/>
          <w:lang w:val="es-ES"/>
        </w:rPr>
      </w:pPr>
      <w:r w:rsidRPr="0029650C">
        <w:rPr>
          <w:rFonts w:cs="Arial"/>
          <w:b/>
          <w:bCs/>
          <w:lang w:val="es-ES"/>
        </w:rPr>
        <w:t>- Lijado y pulido en partes manchadas, con cambio y reposición de tornillería inoxidable donde sea necesario.</w:t>
      </w:r>
    </w:p>
    <w:p w14:paraId="6232C976" w14:textId="77777777" w:rsidR="0029650C" w:rsidRPr="0029650C" w:rsidRDefault="0029650C" w:rsidP="006D4C21">
      <w:pPr>
        <w:spacing w:after="0" w:line="276" w:lineRule="auto"/>
        <w:rPr>
          <w:rFonts w:cs="Arial"/>
          <w:b/>
          <w:bCs/>
          <w:lang w:val="es-ES"/>
        </w:rPr>
      </w:pPr>
      <w:r w:rsidRPr="0029650C">
        <w:rPr>
          <w:rFonts w:cs="Arial"/>
          <w:b/>
          <w:bCs/>
          <w:lang w:val="es-ES"/>
        </w:rPr>
        <w:t xml:space="preserve">- Aplicación de protección con imprimante específico para madera, asegurando durabilidad y resistencia. (Aceite de Teca, Aceite de Linaza, Aceite protector de madera o Imprimante para madera con protección para hongos y rayos U.V.)  </w:t>
      </w:r>
    </w:p>
    <w:p w14:paraId="5167AD2D" w14:textId="77777777" w:rsidR="0029650C" w:rsidRPr="0029650C" w:rsidRDefault="0029650C" w:rsidP="006D4C21">
      <w:pPr>
        <w:spacing w:after="0" w:line="276" w:lineRule="auto"/>
        <w:rPr>
          <w:rFonts w:cs="Arial"/>
          <w:b/>
          <w:bCs/>
          <w:lang w:val="es-ES"/>
        </w:rPr>
      </w:pPr>
      <w:r w:rsidRPr="0029650C">
        <w:rPr>
          <w:rFonts w:cs="Arial"/>
          <w:b/>
          <w:bCs/>
          <w:lang w:val="es-ES"/>
        </w:rPr>
        <w:t xml:space="preserve">- Ajuste general de toda la madera para mantener la integridad estructural.  </w:t>
      </w:r>
    </w:p>
    <w:p w14:paraId="116B741D" w14:textId="77777777" w:rsidR="0029650C" w:rsidRPr="0029650C" w:rsidRDefault="0029650C" w:rsidP="006D4C21">
      <w:pPr>
        <w:spacing w:after="0" w:line="276" w:lineRule="auto"/>
        <w:rPr>
          <w:rFonts w:cs="Arial"/>
          <w:b/>
          <w:bCs/>
          <w:lang w:val="es-ES"/>
        </w:rPr>
      </w:pPr>
      <w:r w:rsidRPr="0029650C">
        <w:rPr>
          <w:rFonts w:cs="Arial"/>
          <w:b/>
          <w:bCs/>
          <w:lang w:val="es-ES"/>
        </w:rPr>
        <w:t>- Suministro e instalación de grapas de silicona "</w:t>
      </w:r>
    </w:p>
    <w:p w14:paraId="703855C2" w14:textId="77777777" w:rsidR="007B3521" w:rsidRPr="00775541" w:rsidRDefault="007B3521" w:rsidP="006D4C21">
      <w:pPr>
        <w:spacing w:after="0" w:line="276" w:lineRule="auto"/>
        <w:rPr>
          <w:rFonts w:cs="Arial"/>
          <w:lang w:val="es-ES"/>
        </w:rPr>
      </w:pPr>
    </w:p>
    <w:p w14:paraId="2A07DF38" w14:textId="42A83D41" w:rsidR="00651C6D" w:rsidRDefault="00651C6D" w:rsidP="002855A0">
      <w:pPr>
        <w:numPr>
          <w:ilvl w:val="0"/>
          <w:numId w:val="57"/>
        </w:numPr>
        <w:spacing w:after="0" w:line="276" w:lineRule="auto"/>
        <w:rPr>
          <w:rFonts w:cs="Arial"/>
        </w:rPr>
      </w:pPr>
      <w:r w:rsidRPr="00775541">
        <w:rPr>
          <w:rFonts w:cs="Arial"/>
        </w:rPr>
        <w:t>Unidad de medida</w:t>
      </w:r>
      <w:r w:rsidR="00775541" w:rsidRPr="00775541">
        <w:rPr>
          <w:rFonts w:cs="Arial"/>
        </w:rPr>
        <w:t>:</w:t>
      </w:r>
      <w:r w:rsidR="00775541">
        <w:rPr>
          <w:rFonts w:cs="Arial"/>
        </w:rPr>
        <w:t xml:space="preserve"> </w:t>
      </w:r>
      <w:r w:rsidRPr="00775541">
        <w:rPr>
          <w:rFonts w:cs="Arial"/>
        </w:rPr>
        <w:t>m²</w:t>
      </w:r>
    </w:p>
    <w:p w14:paraId="5D19FA13" w14:textId="77777777" w:rsidR="00775541" w:rsidRPr="00775541" w:rsidRDefault="00775541" w:rsidP="00775541">
      <w:pPr>
        <w:spacing w:after="0" w:line="276" w:lineRule="auto"/>
        <w:ind w:left="720"/>
        <w:rPr>
          <w:rFonts w:cs="Arial"/>
        </w:rPr>
      </w:pPr>
    </w:p>
    <w:p w14:paraId="448F3645" w14:textId="61D9FB99" w:rsidR="00651C6D" w:rsidRPr="004B439E" w:rsidRDefault="00651C6D" w:rsidP="00B223F4">
      <w:pPr>
        <w:numPr>
          <w:ilvl w:val="0"/>
          <w:numId w:val="57"/>
        </w:numPr>
        <w:spacing w:after="0" w:line="276" w:lineRule="auto"/>
        <w:rPr>
          <w:rFonts w:cs="Arial"/>
        </w:rPr>
      </w:pPr>
      <w:r w:rsidRPr="004B439E">
        <w:rPr>
          <w:rFonts w:cs="Arial"/>
        </w:rPr>
        <w:t>Descripción</w:t>
      </w:r>
      <w:r w:rsidR="004B439E" w:rsidRPr="004B439E">
        <w:rPr>
          <w:rFonts w:cs="Arial"/>
        </w:rPr>
        <w:t>:</w:t>
      </w:r>
      <w:r w:rsidR="004B439E">
        <w:rPr>
          <w:rFonts w:cs="Arial"/>
        </w:rPr>
        <w:t xml:space="preserve"> </w:t>
      </w:r>
      <w:r w:rsidRPr="004B439E">
        <w:rPr>
          <w:rFonts w:cs="Arial"/>
        </w:rPr>
        <w:t>Consiste en el mantenimiento integral de la totalidad de la superficie en madera Cumarú instalada en pontones y pasarela del muelle flotante, mediante actividades de limpieza, restauración, ajuste mecánico, protección y preservación, garantizando la prolongación de la vida útil de la madera expuesta al ambiente marino.</w:t>
      </w:r>
    </w:p>
    <w:p w14:paraId="2551EAE4" w14:textId="77777777" w:rsidR="00651C6D" w:rsidRPr="00775541" w:rsidRDefault="00651C6D" w:rsidP="00651C6D">
      <w:pPr>
        <w:spacing w:after="0" w:line="276" w:lineRule="auto"/>
        <w:rPr>
          <w:rFonts w:cs="Arial"/>
        </w:rPr>
      </w:pPr>
    </w:p>
    <w:p w14:paraId="4521D8F2" w14:textId="2A059F1D" w:rsidR="00651C6D" w:rsidRPr="00651C6D" w:rsidRDefault="00651C6D" w:rsidP="004B439E">
      <w:pPr>
        <w:spacing w:after="0" w:line="276" w:lineRule="auto"/>
        <w:ind w:left="709"/>
        <w:rPr>
          <w:rFonts w:cs="Arial"/>
        </w:rPr>
      </w:pPr>
      <w:r w:rsidRPr="00651C6D">
        <w:rPr>
          <w:rFonts w:cs="Arial"/>
        </w:rPr>
        <w:t xml:space="preserve">La madera deberá conservar características equivalentes a las exigidas para infraestructura marítima, con resistencia al ataque biológico, humedad, radiación ultravioleta y abrasión. </w:t>
      </w:r>
    </w:p>
    <w:p w14:paraId="42B5DF81" w14:textId="77777777" w:rsidR="00651C6D" w:rsidRPr="00651C6D" w:rsidRDefault="00651C6D" w:rsidP="00651C6D">
      <w:pPr>
        <w:spacing w:after="0" w:line="276" w:lineRule="auto"/>
        <w:rPr>
          <w:rFonts w:cs="Arial"/>
        </w:rPr>
      </w:pPr>
    </w:p>
    <w:p w14:paraId="3E8C9AA0" w14:textId="77777777" w:rsidR="00651C6D" w:rsidRPr="00651C6D" w:rsidRDefault="00651C6D" w:rsidP="002855A0">
      <w:pPr>
        <w:numPr>
          <w:ilvl w:val="0"/>
          <w:numId w:val="57"/>
        </w:numPr>
        <w:spacing w:after="0" w:line="276" w:lineRule="auto"/>
        <w:rPr>
          <w:rFonts w:cs="Arial"/>
        </w:rPr>
      </w:pPr>
      <w:r w:rsidRPr="00651C6D">
        <w:rPr>
          <w:rFonts w:cs="Arial"/>
        </w:rPr>
        <w:t>Materiales</w:t>
      </w:r>
    </w:p>
    <w:p w14:paraId="3314B661" w14:textId="77777777" w:rsidR="00651C6D" w:rsidRPr="00651C6D" w:rsidRDefault="00651C6D" w:rsidP="002855A0">
      <w:pPr>
        <w:pStyle w:val="Prrafodelista"/>
        <w:numPr>
          <w:ilvl w:val="0"/>
          <w:numId w:val="50"/>
        </w:numPr>
        <w:spacing w:after="0" w:line="276" w:lineRule="auto"/>
        <w:rPr>
          <w:rFonts w:cs="Arial"/>
        </w:rPr>
      </w:pPr>
      <w:r w:rsidRPr="00651C6D">
        <w:rPr>
          <w:rFonts w:cs="Arial"/>
        </w:rPr>
        <w:t>Aceite de teca grado marino.</w:t>
      </w:r>
    </w:p>
    <w:p w14:paraId="3CA5814D" w14:textId="77777777" w:rsidR="00651C6D" w:rsidRPr="00651C6D" w:rsidRDefault="00651C6D" w:rsidP="002855A0">
      <w:pPr>
        <w:pStyle w:val="Prrafodelista"/>
        <w:numPr>
          <w:ilvl w:val="0"/>
          <w:numId w:val="50"/>
        </w:numPr>
        <w:spacing w:after="0" w:line="276" w:lineRule="auto"/>
        <w:rPr>
          <w:rFonts w:cs="Arial"/>
        </w:rPr>
      </w:pPr>
      <w:r w:rsidRPr="00651C6D">
        <w:rPr>
          <w:rFonts w:cs="Arial"/>
        </w:rPr>
        <w:t>Aceite de linaza polimerizado.</w:t>
      </w:r>
    </w:p>
    <w:p w14:paraId="345E4D8D" w14:textId="77777777" w:rsidR="00651C6D" w:rsidRPr="00651C6D" w:rsidRDefault="00651C6D" w:rsidP="002855A0">
      <w:pPr>
        <w:pStyle w:val="Prrafodelista"/>
        <w:numPr>
          <w:ilvl w:val="0"/>
          <w:numId w:val="50"/>
        </w:numPr>
        <w:spacing w:after="0" w:line="276" w:lineRule="auto"/>
        <w:rPr>
          <w:rFonts w:cs="Arial"/>
        </w:rPr>
      </w:pPr>
      <w:r w:rsidRPr="00651C6D">
        <w:rPr>
          <w:rFonts w:cs="Arial"/>
        </w:rPr>
        <w:t>Imprimante fungicida e hidrófugo.</w:t>
      </w:r>
    </w:p>
    <w:p w14:paraId="20D1E740" w14:textId="77777777" w:rsidR="00651C6D" w:rsidRPr="00651C6D" w:rsidRDefault="00651C6D" w:rsidP="002855A0">
      <w:pPr>
        <w:pStyle w:val="Prrafodelista"/>
        <w:numPr>
          <w:ilvl w:val="0"/>
          <w:numId w:val="50"/>
        </w:numPr>
        <w:spacing w:after="0" w:line="276" w:lineRule="auto"/>
        <w:rPr>
          <w:rFonts w:cs="Arial"/>
        </w:rPr>
      </w:pPr>
      <w:r w:rsidRPr="00651C6D">
        <w:rPr>
          <w:rFonts w:cs="Arial"/>
        </w:rPr>
        <w:t>Protector UV para maderas tropicales.</w:t>
      </w:r>
    </w:p>
    <w:p w14:paraId="2FA1519A" w14:textId="77777777" w:rsidR="00651C6D" w:rsidRPr="00651C6D" w:rsidRDefault="00651C6D" w:rsidP="002855A0">
      <w:pPr>
        <w:pStyle w:val="Prrafodelista"/>
        <w:numPr>
          <w:ilvl w:val="0"/>
          <w:numId w:val="50"/>
        </w:numPr>
        <w:spacing w:after="0" w:line="276" w:lineRule="auto"/>
        <w:rPr>
          <w:rFonts w:cs="Arial"/>
        </w:rPr>
      </w:pPr>
      <w:r w:rsidRPr="00651C6D">
        <w:rPr>
          <w:rFonts w:cs="Arial"/>
        </w:rPr>
        <w:t>Grapas de silicona.</w:t>
      </w:r>
    </w:p>
    <w:p w14:paraId="5AC44222" w14:textId="77777777" w:rsidR="00651C6D" w:rsidRPr="00651C6D" w:rsidRDefault="00651C6D" w:rsidP="002855A0">
      <w:pPr>
        <w:pStyle w:val="Prrafodelista"/>
        <w:numPr>
          <w:ilvl w:val="0"/>
          <w:numId w:val="50"/>
        </w:numPr>
        <w:spacing w:after="0" w:line="276" w:lineRule="auto"/>
        <w:rPr>
          <w:rFonts w:cs="Arial"/>
        </w:rPr>
      </w:pPr>
      <w:r w:rsidRPr="00651C6D">
        <w:rPr>
          <w:rFonts w:cs="Arial"/>
        </w:rPr>
        <w:t>Tornillería inoxidable AISI 316.</w:t>
      </w:r>
    </w:p>
    <w:p w14:paraId="3629ED3E" w14:textId="77777777" w:rsidR="00651C6D" w:rsidRPr="00651C6D" w:rsidRDefault="00651C6D" w:rsidP="002855A0">
      <w:pPr>
        <w:pStyle w:val="Prrafodelista"/>
        <w:numPr>
          <w:ilvl w:val="0"/>
          <w:numId w:val="50"/>
        </w:numPr>
        <w:spacing w:after="0" w:line="276" w:lineRule="auto"/>
        <w:rPr>
          <w:rFonts w:cs="Arial"/>
        </w:rPr>
      </w:pPr>
      <w:r w:rsidRPr="00651C6D">
        <w:rPr>
          <w:rFonts w:cs="Arial"/>
        </w:rPr>
        <w:t xml:space="preserve">Selladores </w:t>
      </w:r>
      <w:proofErr w:type="spellStart"/>
      <w:r w:rsidRPr="00651C6D">
        <w:rPr>
          <w:rFonts w:cs="Arial"/>
        </w:rPr>
        <w:t>elastoméricos</w:t>
      </w:r>
      <w:proofErr w:type="spellEnd"/>
      <w:r w:rsidRPr="00651C6D">
        <w:rPr>
          <w:rFonts w:cs="Arial"/>
        </w:rPr>
        <w:t xml:space="preserve"> para ambientes marinos.</w:t>
      </w:r>
    </w:p>
    <w:p w14:paraId="017F23AB" w14:textId="77777777" w:rsidR="00651C6D" w:rsidRPr="00651C6D" w:rsidRDefault="00651C6D" w:rsidP="002855A0">
      <w:pPr>
        <w:pStyle w:val="Prrafodelista"/>
        <w:numPr>
          <w:ilvl w:val="0"/>
          <w:numId w:val="50"/>
        </w:numPr>
        <w:spacing w:after="0" w:line="276" w:lineRule="auto"/>
        <w:rPr>
          <w:rFonts w:cs="Arial"/>
        </w:rPr>
      </w:pPr>
      <w:r w:rsidRPr="00651C6D">
        <w:rPr>
          <w:rFonts w:cs="Arial"/>
        </w:rPr>
        <w:t>Características mínimas de la madera</w:t>
      </w:r>
    </w:p>
    <w:p w14:paraId="0587F6D2" w14:textId="77777777" w:rsidR="00651C6D" w:rsidRPr="00651C6D" w:rsidRDefault="00651C6D" w:rsidP="002855A0">
      <w:pPr>
        <w:pStyle w:val="Prrafodelista"/>
        <w:numPr>
          <w:ilvl w:val="0"/>
          <w:numId w:val="50"/>
        </w:numPr>
        <w:spacing w:after="0" w:line="276" w:lineRule="auto"/>
        <w:rPr>
          <w:rFonts w:cs="Arial"/>
        </w:rPr>
      </w:pPr>
      <w:r w:rsidRPr="00651C6D">
        <w:rPr>
          <w:rFonts w:cs="Arial"/>
        </w:rPr>
        <w:t>Especie Cumarú o equivalente.</w:t>
      </w:r>
    </w:p>
    <w:p w14:paraId="4C148366" w14:textId="77777777" w:rsidR="00651C6D" w:rsidRPr="00651C6D" w:rsidRDefault="00651C6D" w:rsidP="002855A0">
      <w:pPr>
        <w:pStyle w:val="Prrafodelista"/>
        <w:numPr>
          <w:ilvl w:val="0"/>
          <w:numId w:val="50"/>
        </w:numPr>
        <w:spacing w:after="0" w:line="276" w:lineRule="auto"/>
        <w:rPr>
          <w:rFonts w:cs="Arial"/>
        </w:rPr>
      </w:pPr>
      <w:r w:rsidRPr="00651C6D">
        <w:rPr>
          <w:rFonts w:cs="Arial"/>
        </w:rPr>
        <w:t>Humedad máxima 16%.</w:t>
      </w:r>
    </w:p>
    <w:p w14:paraId="4A01AC5D" w14:textId="77777777" w:rsidR="00651C6D" w:rsidRPr="00651C6D" w:rsidRDefault="00651C6D" w:rsidP="002855A0">
      <w:pPr>
        <w:pStyle w:val="Prrafodelista"/>
        <w:numPr>
          <w:ilvl w:val="0"/>
          <w:numId w:val="50"/>
        </w:numPr>
        <w:spacing w:after="0" w:line="276" w:lineRule="auto"/>
        <w:rPr>
          <w:rFonts w:cs="Arial"/>
        </w:rPr>
      </w:pPr>
      <w:r w:rsidRPr="00651C6D">
        <w:rPr>
          <w:rFonts w:cs="Arial"/>
        </w:rPr>
        <w:t>Densidad mínima 1.000 kg/m³.</w:t>
      </w:r>
    </w:p>
    <w:p w14:paraId="0BAB496B" w14:textId="77777777" w:rsidR="00651C6D" w:rsidRPr="00651C6D" w:rsidRDefault="00651C6D" w:rsidP="002855A0">
      <w:pPr>
        <w:pStyle w:val="Prrafodelista"/>
        <w:numPr>
          <w:ilvl w:val="0"/>
          <w:numId w:val="50"/>
        </w:numPr>
        <w:spacing w:after="0" w:line="276" w:lineRule="auto"/>
        <w:rPr>
          <w:rFonts w:cs="Arial"/>
        </w:rPr>
      </w:pPr>
      <w:r w:rsidRPr="00651C6D">
        <w:rPr>
          <w:rFonts w:cs="Arial"/>
        </w:rPr>
        <w:t>Alta resistencia a humedad y biodegradación.</w:t>
      </w:r>
    </w:p>
    <w:p w14:paraId="3D3E513D" w14:textId="415C440C" w:rsidR="00651C6D" w:rsidRPr="00651C6D" w:rsidRDefault="00651C6D" w:rsidP="00651C6D">
      <w:pPr>
        <w:pStyle w:val="Prrafodelista"/>
        <w:spacing w:after="0" w:line="276" w:lineRule="auto"/>
        <w:ind w:left="1080"/>
        <w:rPr>
          <w:rFonts w:cs="Arial"/>
        </w:rPr>
      </w:pPr>
      <w:r w:rsidRPr="00651C6D">
        <w:rPr>
          <w:rFonts w:cs="Arial"/>
        </w:rPr>
        <w:t xml:space="preserve"> </w:t>
      </w:r>
    </w:p>
    <w:p w14:paraId="1ABF68C1" w14:textId="77777777" w:rsidR="00651C6D" w:rsidRPr="00651C6D" w:rsidRDefault="00651C6D" w:rsidP="002855A0">
      <w:pPr>
        <w:numPr>
          <w:ilvl w:val="0"/>
          <w:numId w:val="57"/>
        </w:numPr>
        <w:spacing w:after="0" w:line="276" w:lineRule="auto"/>
        <w:rPr>
          <w:rFonts w:cs="Arial"/>
        </w:rPr>
      </w:pPr>
      <w:r w:rsidRPr="00651C6D">
        <w:rPr>
          <w:rFonts w:cs="Arial"/>
        </w:rPr>
        <w:t>Procedimiento</w:t>
      </w:r>
    </w:p>
    <w:p w14:paraId="3C22748D" w14:textId="77777777" w:rsidR="00651C6D" w:rsidRPr="00651C6D" w:rsidRDefault="00651C6D" w:rsidP="002855A0">
      <w:pPr>
        <w:pStyle w:val="Prrafodelista"/>
        <w:numPr>
          <w:ilvl w:val="0"/>
          <w:numId w:val="50"/>
        </w:numPr>
        <w:spacing w:after="0" w:line="276" w:lineRule="auto"/>
        <w:rPr>
          <w:rFonts w:cs="Arial"/>
        </w:rPr>
      </w:pPr>
      <w:r w:rsidRPr="00651C6D">
        <w:rPr>
          <w:rFonts w:cs="Arial"/>
        </w:rPr>
        <w:t xml:space="preserve">Lavado mediante </w:t>
      </w:r>
      <w:proofErr w:type="spellStart"/>
      <w:r w:rsidRPr="00651C6D">
        <w:rPr>
          <w:rFonts w:cs="Arial"/>
        </w:rPr>
        <w:t>hidrolavadora</w:t>
      </w:r>
      <w:proofErr w:type="spellEnd"/>
      <w:r w:rsidRPr="00651C6D">
        <w:rPr>
          <w:rFonts w:cs="Arial"/>
        </w:rPr>
        <w:t>.</w:t>
      </w:r>
    </w:p>
    <w:p w14:paraId="10DE2728" w14:textId="77777777" w:rsidR="00651C6D" w:rsidRPr="00651C6D" w:rsidRDefault="00651C6D" w:rsidP="002855A0">
      <w:pPr>
        <w:pStyle w:val="Prrafodelista"/>
        <w:numPr>
          <w:ilvl w:val="0"/>
          <w:numId w:val="50"/>
        </w:numPr>
        <w:spacing w:after="0" w:line="276" w:lineRule="auto"/>
        <w:rPr>
          <w:rFonts w:cs="Arial"/>
        </w:rPr>
      </w:pPr>
      <w:r w:rsidRPr="00651C6D">
        <w:rPr>
          <w:rFonts w:cs="Arial"/>
        </w:rPr>
        <w:t>Desengrasado completo.</w:t>
      </w:r>
    </w:p>
    <w:p w14:paraId="3590EC85" w14:textId="77777777" w:rsidR="00651C6D" w:rsidRPr="00651C6D" w:rsidRDefault="00651C6D" w:rsidP="002855A0">
      <w:pPr>
        <w:pStyle w:val="Prrafodelista"/>
        <w:numPr>
          <w:ilvl w:val="0"/>
          <w:numId w:val="50"/>
        </w:numPr>
        <w:spacing w:after="0" w:line="276" w:lineRule="auto"/>
        <w:rPr>
          <w:rFonts w:cs="Arial"/>
        </w:rPr>
      </w:pPr>
      <w:r w:rsidRPr="00651C6D">
        <w:rPr>
          <w:rFonts w:cs="Arial"/>
        </w:rPr>
        <w:t>Lijado mecánico.</w:t>
      </w:r>
    </w:p>
    <w:p w14:paraId="13CE6CA2" w14:textId="77777777" w:rsidR="00651C6D" w:rsidRPr="00651C6D" w:rsidRDefault="00651C6D" w:rsidP="002855A0">
      <w:pPr>
        <w:pStyle w:val="Prrafodelista"/>
        <w:numPr>
          <w:ilvl w:val="0"/>
          <w:numId w:val="50"/>
        </w:numPr>
        <w:spacing w:after="0" w:line="276" w:lineRule="auto"/>
        <w:rPr>
          <w:rFonts w:cs="Arial"/>
        </w:rPr>
      </w:pPr>
      <w:r w:rsidRPr="00651C6D">
        <w:rPr>
          <w:rFonts w:cs="Arial"/>
        </w:rPr>
        <w:t>Corrección de superficies deterioradas.</w:t>
      </w:r>
    </w:p>
    <w:p w14:paraId="712A2CCF" w14:textId="77777777" w:rsidR="00651C6D" w:rsidRPr="00651C6D" w:rsidRDefault="00651C6D" w:rsidP="002855A0">
      <w:pPr>
        <w:pStyle w:val="Prrafodelista"/>
        <w:numPr>
          <w:ilvl w:val="0"/>
          <w:numId w:val="50"/>
        </w:numPr>
        <w:spacing w:after="0" w:line="276" w:lineRule="auto"/>
        <w:rPr>
          <w:rFonts w:cs="Arial"/>
        </w:rPr>
      </w:pPr>
      <w:r w:rsidRPr="00651C6D">
        <w:rPr>
          <w:rFonts w:cs="Arial"/>
        </w:rPr>
        <w:t>Reposición de fijaciones corroídas.</w:t>
      </w:r>
    </w:p>
    <w:p w14:paraId="7A05F69C" w14:textId="77777777" w:rsidR="00651C6D" w:rsidRPr="00651C6D" w:rsidRDefault="00651C6D" w:rsidP="002855A0">
      <w:pPr>
        <w:pStyle w:val="Prrafodelista"/>
        <w:numPr>
          <w:ilvl w:val="0"/>
          <w:numId w:val="50"/>
        </w:numPr>
        <w:spacing w:after="0" w:line="276" w:lineRule="auto"/>
        <w:rPr>
          <w:rFonts w:cs="Arial"/>
        </w:rPr>
      </w:pPr>
      <w:r w:rsidRPr="00651C6D">
        <w:rPr>
          <w:rFonts w:cs="Arial"/>
        </w:rPr>
        <w:t>Aplicación de imprimante protector.</w:t>
      </w:r>
    </w:p>
    <w:p w14:paraId="51D2B0C9" w14:textId="77777777" w:rsidR="00651C6D" w:rsidRPr="00651C6D" w:rsidRDefault="00651C6D" w:rsidP="002855A0">
      <w:pPr>
        <w:pStyle w:val="Prrafodelista"/>
        <w:numPr>
          <w:ilvl w:val="0"/>
          <w:numId w:val="50"/>
        </w:numPr>
        <w:spacing w:after="0" w:line="276" w:lineRule="auto"/>
        <w:rPr>
          <w:rFonts w:cs="Arial"/>
        </w:rPr>
      </w:pPr>
      <w:r w:rsidRPr="00651C6D">
        <w:rPr>
          <w:rFonts w:cs="Arial"/>
        </w:rPr>
        <w:t>Aplicación de dos manos de aceite protector.</w:t>
      </w:r>
    </w:p>
    <w:p w14:paraId="1AD50170" w14:textId="77777777" w:rsidR="00651C6D" w:rsidRPr="00651C6D" w:rsidRDefault="00651C6D" w:rsidP="002855A0">
      <w:pPr>
        <w:pStyle w:val="Prrafodelista"/>
        <w:numPr>
          <w:ilvl w:val="0"/>
          <w:numId w:val="50"/>
        </w:numPr>
        <w:spacing w:after="0" w:line="276" w:lineRule="auto"/>
        <w:rPr>
          <w:rFonts w:cs="Arial"/>
        </w:rPr>
      </w:pPr>
      <w:r w:rsidRPr="00651C6D">
        <w:rPr>
          <w:rFonts w:cs="Arial"/>
        </w:rPr>
        <w:t>Ajuste general de tablones.</w:t>
      </w:r>
    </w:p>
    <w:p w14:paraId="78A4E72C" w14:textId="77777777" w:rsidR="00651C6D" w:rsidRPr="00651C6D" w:rsidRDefault="00651C6D" w:rsidP="002855A0">
      <w:pPr>
        <w:pStyle w:val="Prrafodelista"/>
        <w:numPr>
          <w:ilvl w:val="0"/>
          <w:numId w:val="50"/>
        </w:numPr>
        <w:spacing w:after="0" w:line="276" w:lineRule="auto"/>
        <w:rPr>
          <w:rFonts w:cs="Arial"/>
        </w:rPr>
      </w:pPr>
      <w:r w:rsidRPr="00651C6D">
        <w:rPr>
          <w:rFonts w:cs="Arial"/>
        </w:rPr>
        <w:t>Instalación de nuevas grapas de silicona.</w:t>
      </w:r>
    </w:p>
    <w:p w14:paraId="44D172D5" w14:textId="77777777" w:rsidR="00651C6D" w:rsidRPr="00651C6D" w:rsidRDefault="00651C6D" w:rsidP="00651C6D">
      <w:pPr>
        <w:pStyle w:val="Prrafodelista"/>
        <w:spacing w:after="0" w:line="276" w:lineRule="auto"/>
        <w:ind w:left="1080"/>
        <w:rPr>
          <w:rFonts w:cs="Arial"/>
        </w:rPr>
      </w:pPr>
    </w:p>
    <w:p w14:paraId="694579BE" w14:textId="77777777" w:rsidR="00651C6D" w:rsidRPr="00651C6D" w:rsidRDefault="00651C6D" w:rsidP="002855A0">
      <w:pPr>
        <w:numPr>
          <w:ilvl w:val="0"/>
          <w:numId w:val="57"/>
        </w:numPr>
        <w:spacing w:after="0" w:line="276" w:lineRule="auto"/>
        <w:rPr>
          <w:rFonts w:cs="Arial"/>
        </w:rPr>
      </w:pPr>
      <w:r w:rsidRPr="00651C6D">
        <w:rPr>
          <w:rFonts w:cs="Arial"/>
        </w:rPr>
        <w:t>Normatividad</w:t>
      </w:r>
    </w:p>
    <w:p w14:paraId="295C6A7B" w14:textId="77777777" w:rsidR="00651C6D" w:rsidRPr="00651C6D" w:rsidRDefault="00651C6D" w:rsidP="002855A0">
      <w:pPr>
        <w:pStyle w:val="Prrafodelista"/>
        <w:numPr>
          <w:ilvl w:val="0"/>
          <w:numId w:val="50"/>
        </w:numPr>
        <w:spacing w:after="0" w:line="276" w:lineRule="auto"/>
        <w:rPr>
          <w:rFonts w:cs="Arial"/>
        </w:rPr>
      </w:pPr>
      <w:r w:rsidRPr="00651C6D">
        <w:rPr>
          <w:rFonts w:cs="Arial"/>
        </w:rPr>
        <w:t xml:space="preserve">AWPA (American Wood </w:t>
      </w:r>
      <w:proofErr w:type="spellStart"/>
      <w:r w:rsidRPr="00651C6D">
        <w:rPr>
          <w:rFonts w:cs="Arial"/>
        </w:rPr>
        <w:t>Protection</w:t>
      </w:r>
      <w:proofErr w:type="spellEnd"/>
      <w:r w:rsidRPr="00651C6D">
        <w:rPr>
          <w:rFonts w:cs="Arial"/>
        </w:rPr>
        <w:t xml:space="preserve"> </w:t>
      </w:r>
      <w:proofErr w:type="spellStart"/>
      <w:r w:rsidRPr="00651C6D">
        <w:rPr>
          <w:rFonts w:cs="Arial"/>
        </w:rPr>
        <w:t>Association</w:t>
      </w:r>
      <w:proofErr w:type="spellEnd"/>
      <w:r w:rsidRPr="00651C6D">
        <w:rPr>
          <w:rFonts w:cs="Arial"/>
        </w:rPr>
        <w:t>).</w:t>
      </w:r>
    </w:p>
    <w:p w14:paraId="596DBF35" w14:textId="77777777" w:rsidR="00651C6D" w:rsidRPr="00651C6D" w:rsidRDefault="00651C6D" w:rsidP="002855A0">
      <w:pPr>
        <w:pStyle w:val="Prrafodelista"/>
        <w:numPr>
          <w:ilvl w:val="0"/>
          <w:numId w:val="50"/>
        </w:numPr>
        <w:spacing w:after="0" w:line="276" w:lineRule="auto"/>
        <w:rPr>
          <w:rFonts w:cs="Arial"/>
        </w:rPr>
      </w:pPr>
      <w:r w:rsidRPr="00651C6D">
        <w:rPr>
          <w:rFonts w:cs="Arial"/>
        </w:rPr>
        <w:t>NSR-10 Título G.</w:t>
      </w:r>
    </w:p>
    <w:p w14:paraId="624D3BE1" w14:textId="77777777" w:rsidR="00651C6D" w:rsidRPr="00651C6D" w:rsidRDefault="00651C6D" w:rsidP="002855A0">
      <w:pPr>
        <w:pStyle w:val="Prrafodelista"/>
        <w:numPr>
          <w:ilvl w:val="0"/>
          <w:numId w:val="50"/>
        </w:numPr>
        <w:spacing w:after="0" w:line="276" w:lineRule="auto"/>
        <w:rPr>
          <w:rFonts w:cs="Arial"/>
        </w:rPr>
      </w:pPr>
      <w:r w:rsidRPr="00651C6D">
        <w:rPr>
          <w:rFonts w:cs="Arial"/>
        </w:rPr>
        <w:t>NTC 2500.</w:t>
      </w:r>
    </w:p>
    <w:p w14:paraId="47FF0898" w14:textId="77777777" w:rsidR="00651C6D" w:rsidRPr="00651C6D" w:rsidRDefault="00651C6D" w:rsidP="002855A0">
      <w:pPr>
        <w:pStyle w:val="Prrafodelista"/>
        <w:numPr>
          <w:ilvl w:val="0"/>
          <w:numId w:val="50"/>
        </w:numPr>
        <w:spacing w:after="0" w:line="276" w:lineRule="auto"/>
        <w:rPr>
          <w:rFonts w:cs="Arial"/>
        </w:rPr>
      </w:pPr>
      <w:r w:rsidRPr="00651C6D">
        <w:rPr>
          <w:rFonts w:cs="Arial"/>
        </w:rPr>
        <w:t>Decreto 1072 de 2015.</w:t>
      </w:r>
    </w:p>
    <w:p w14:paraId="72386F7F" w14:textId="77777777" w:rsidR="00651C6D" w:rsidRPr="00651C6D" w:rsidRDefault="00651C6D" w:rsidP="00651C6D">
      <w:pPr>
        <w:pStyle w:val="Prrafodelista"/>
        <w:spacing w:after="0" w:line="276" w:lineRule="auto"/>
        <w:ind w:left="1080"/>
        <w:rPr>
          <w:rFonts w:cs="Arial"/>
        </w:rPr>
      </w:pPr>
    </w:p>
    <w:p w14:paraId="1DF9919A" w14:textId="77777777" w:rsidR="00651C6D" w:rsidRPr="00651C6D" w:rsidRDefault="00651C6D" w:rsidP="002855A0">
      <w:pPr>
        <w:numPr>
          <w:ilvl w:val="0"/>
          <w:numId w:val="57"/>
        </w:numPr>
        <w:spacing w:after="0" w:line="276" w:lineRule="auto"/>
        <w:rPr>
          <w:rFonts w:cs="Arial"/>
        </w:rPr>
      </w:pPr>
      <w:r w:rsidRPr="00651C6D">
        <w:rPr>
          <w:rFonts w:cs="Arial"/>
        </w:rPr>
        <w:t>Criterio de aceptación</w:t>
      </w:r>
    </w:p>
    <w:p w14:paraId="0A538762" w14:textId="77777777" w:rsidR="00651C6D" w:rsidRPr="00651C6D" w:rsidRDefault="00651C6D" w:rsidP="002855A0">
      <w:pPr>
        <w:pStyle w:val="Prrafodelista"/>
        <w:numPr>
          <w:ilvl w:val="0"/>
          <w:numId w:val="50"/>
        </w:numPr>
        <w:spacing w:after="0" w:line="276" w:lineRule="auto"/>
        <w:rPr>
          <w:rFonts w:cs="Arial"/>
        </w:rPr>
      </w:pPr>
      <w:r w:rsidRPr="00651C6D">
        <w:rPr>
          <w:rFonts w:cs="Arial"/>
        </w:rPr>
        <w:t>La superficie deberá quedar uniforme, libre de astillamientos, elementos sueltos, tornillos expuestos, manchas de biodeterioro o pérdida de acabado protector.</w:t>
      </w:r>
    </w:p>
    <w:p w14:paraId="11E320D6" w14:textId="77777777" w:rsidR="007B3521" w:rsidRDefault="007B3521" w:rsidP="006D4C21">
      <w:pPr>
        <w:spacing w:after="0" w:line="276" w:lineRule="auto"/>
        <w:rPr>
          <w:rFonts w:cs="Arial"/>
          <w:b/>
          <w:bCs/>
          <w:lang w:val="es-ES"/>
        </w:rPr>
      </w:pPr>
    </w:p>
    <w:p w14:paraId="62522B10" w14:textId="294D347B" w:rsidR="0029650C" w:rsidRPr="0029650C" w:rsidRDefault="0029650C" w:rsidP="006D4C21">
      <w:pPr>
        <w:spacing w:after="0" w:line="276" w:lineRule="auto"/>
        <w:rPr>
          <w:rFonts w:cs="Arial"/>
          <w:b/>
          <w:bCs/>
          <w:lang w:val="es-ES"/>
        </w:rPr>
      </w:pPr>
      <w:r w:rsidRPr="0029650C">
        <w:rPr>
          <w:rFonts w:cs="Arial"/>
          <w:b/>
          <w:bCs/>
          <w:lang w:val="es-ES"/>
        </w:rPr>
        <w:t>2.4</w:t>
      </w:r>
      <w:r w:rsidRPr="0029650C">
        <w:rPr>
          <w:rFonts w:cs="Arial"/>
          <w:b/>
          <w:bCs/>
          <w:lang w:val="es-ES"/>
        </w:rPr>
        <w:tab/>
        <w:t xml:space="preserve">Reposición de juntas </w:t>
      </w:r>
      <w:proofErr w:type="spellStart"/>
      <w:r w:rsidRPr="0029650C">
        <w:rPr>
          <w:rFonts w:cs="Arial"/>
          <w:b/>
          <w:bCs/>
          <w:lang w:val="es-ES"/>
        </w:rPr>
        <w:t>elastoméricas</w:t>
      </w:r>
      <w:proofErr w:type="spellEnd"/>
      <w:r w:rsidRPr="0029650C">
        <w:rPr>
          <w:rFonts w:cs="Arial"/>
          <w:b/>
          <w:bCs/>
          <w:lang w:val="es-ES"/>
        </w:rPr>
        <w:t xml:space="preserve"> y elementos de unión entre pontones. Comprende el desmonte y disposición final de las juntas existentes, el suministro e instalación de juntas </w:t>
      </w:r>
      <w:proofErr w:type="spellStart"/>
      <w:r w:rsidRPr="0029650C">
        <w:rPr>
          <w:rFonts w:cs="Arial"/>
          <w:b/>
          <w:bCs/>
          <w:lang w:val="es-ES"/>
        </w:rPr>
        <w:t>elastoméricas</w:t>
      </w:r>
      <w:proofErr w:type="spellEnd"/>
      <w:r w:rsidRPr="0029650C">
        <w:rPr>
          <w:rFonts w:cs="Arial"/>
          <w:b/>
          <w:bCs/>
          <w:lang w:val="es-ES"/>
        </w:rPr>
        <w:t xml:space="preserve"> tipo EPDM de </w:t>
      </w:r>
      <w:proofErr w:type="spellStart"/>
      <w:r w:rsidRPr="0029650C">
        <w:rPr>
          <w:rFonts w:cs="Arial"/>
          <w:b/>
          <w:bCs/>
          <w:lang w:val="es-ES"/>
        </w:rPr>
        <w:t>policloropreno</w:t>
      </w:r>
      <w:proofErr w:type="spellEnd"/>
      <w:r w:rsidRPr="0029650C">
        <w:rPr>
          <w:rFonts w:cs="Arial"/>
          <w:b/>
          <w:bCs/>
          <w:lang w:val="es-ES"/>
        </w:rPr>
        <w:t>, con una composición mínima del 60 % de polímero, 25 % de negro de carbono y 15 % de aditivos y cenizas, para un muelle de 96,00 m de longitud y 2,45 m de ancho (según necesidad de la estructura). Las juntas deberán estar vulcanizadas y reforzadas internamente con chapa de acero inoxidable AISI 316L para garantizar alta resistencia al desgarramiento, fatiga y corrosión. Asimismo, incluye el suministro e instalación de bujes de nylon y tornillería en acero inoxidable 316 para la unión de los pontones, asegurando la adecuada flexibilidad, estanqueidad, capacidad de movimiento y resistencia estructural del sistema de atraque, así como todas las actividades necesarias para su correcto ajuste, alineación y puesta en servicio.</w:t>
      </w:r>
    </w:p>
    <w:p w14:paraId="3015C1D6" w14:textId="77777777" w:rsidR="00322C00" w:rsidRDefault="00322C00" w:rsidP="006D4C21">
      <w:pPr>
        <w:spacing w:after="0" w:line="276" w:lineRule="auto"/>
        <w:rPr>
          <w:rFonts w:cs="Arial"/>
          <w:b/>
          <w:bCs/>
          <w:lang w:val="es-ES"/>
        </w:rPr>
      </w:pPr>
    </w:p>
    <w:p w14:paraId="47B679B0" w14:textId="1C6EC8F1" w:rsidR="00322C00" w:rsidRPr="00322C00" w:rsidRDefault="00322C00" w:rsidP="002855A0">
      <w:pPr>
        <w:numPr>
          <w:ilvl w:val="0"/>
          <w:numId w:val="57"/>
        </w:numPr>
        <w:spacing w:after="0" w:line="276" w:lineRule="auto"/>
        <w:rPr>
          <w:rFonts w:cs="Arial"/>
        </w:rPr>
      </w:pPr>
      <w:r w:rsidRPr="00322C00">
        <w:rPr>
          <w:rFonts w:cs="Arial"/>
        </w:rPr>
        <w:t>Unidad de medida: UND</w:t>
      </w:r>
    </w:p>
    <w:p w14:paraId="12EDEB20" w14:textId="77777777" w:rsidR="00322C00" w:rsidRPr="00322C00" w:rsidRDefault="00322C00" w:rsidP="00322C00">
      <w:pPr>
        <w:spacing w:after="0" w:line="276" w:lineRule="auto"/>
        <w:ind w:left="720"/>
        <w:rPr>
          <w:rFonts w:cs="Arial"/>
        </w:rPr>
      </w:pPr>
    </w:p>
    <w:p w14:paraId="19DBBE8D" w14:textId="2B368E49" w:rsidR="00322C00" w:rsidRDefault="00322C00" w:rsidP="00B223F4">
      <w:pPr>
        <w:numPr>
          <w:ilvl w:val="0"/>
          <w:numId w:val="57"/>
        </w:numPr>
        <w:spacing w:after="0" w:line="276" w:lineRule="auto"/>
        <w:rPr>
          <w:rFonts w:cs="Arial"/>
        </w:rPr>
      </w:pPr>
      <w:r w:rsidRPr="004B439E">
        <w:rPr>
          <w:rFonts w:cs="Arial"/>
        </w:rPr>
        <w:t>Descripción</w:t>
      </w:r>
      <w:r w:rsidR="004B439E" w:rsidRPr="004B439E">
        <w:rPr>
          <w:rFonts w:cs="Arial"/>
        </w:rPr>
        <w:t>:</w:t>
      </w:r>
      <w:r w:rsidR="004B439E">
        <w:rPr>
          <w:rFonts w:cs="Arial"/>
        </w:rPr>
        <w:t xml:space="preserve"> </w:t>
      </w:r>
      <w:r w:rsidRPr="004B439E">
        <w:rPr>
          <w:rFonts w:cs="Arial"/>
        </w:rPr>
        <w:t xml:space="preserve">Consiste en el desmontaje de las juntas existentes y el suministro e instalación de juntas </w:t>
      </w:r>
      <w:proofErr w:type="spellStart"/>
      <w:r w:rsidRPr="004B439E">
        <w:rPr>
          <w:rFonts w:cs="Arial"/>
        </w:rPr>
        <w:t>elastoméricas</w:t>
      </w:r>
      <w:proofErr w:type="spellEnd"/>
      <w:r w:rsidRPr="004B439E">
        <w:rPr>
          <w:rFonts w:cs="Arial"/>
        </w:rPr>
        <w:t xml:space="preserve"> para sistemas modulares flotantes, incluyendo bujes, pasadores, tornillería y elementos de fijación necesarios para garantizar la continuidad estructural del muelle.</w:t>
      </w:r>
    </w:p>
    <w:p w14:paraId="7834B4FB" w14:textId="77777777" w:rsidR="004B439E" w:rsidRDefault="004B439E" w:rsidP="004B439E">
      <w:pPr>
        <w:pStyle w:val="Prrafodelista"/>
        <w:rPr>
          <w:rFonts w:cs="Arial"/>
        </w:rPr>
      </w:pPr>
    </w:p>
    <w:p w14:paraId="1E29E2F1" w14:textId="4C61F87A" w:rsidR="00322C00" w:rsidRPr="00322C00" w:rsidRDefault="00322C00" w:rsidP="004B439E">
      <w:pPr>
        <w:spacing w:after="0" w:line="276" w:lineRule="auto"/>
        <w:ind w:left="709"/>
        <w:rPr>
          <w:rFonts w:cs="Arial"/>
        </w:rPr>
      </w:pPr>
      <w:r w:rsidRPr="00322C00">
        <w:rPr>
          <w:rFonts w:cs="Arial"/>
        </w:rPr>
        <w:t xml:space="preserve">Las juntas deberán ser fabricadas en caucho EPDM de </w:t>
      </w:r>
      <w:proofErr w:type="spellStart"/>
      <w:r w:rsidRPr="00322C00">
        <w:rPr>
          <w:rFonts w:cs="Arial"/>
        </w:rPr>
        <w:t>policloropreno</w:t>
      </w:r>
      <w:proofErr w:type="spellEnd"/>
      <w:r w:rsidRPr="00322C00">
        <w:rPr>
          <w:rFonts w:cs="Arial"/>
        </w:rPr>
        <w:t xml:space="preserve"> marino, reforzadas mediante platina interna de acero inoxidable AISI 316L y diseñadas para absorber movimientos verticales y horizontales provocados por oleaje y variaciones de carga. </w:t>
      </w:r>
    </w:p>
    <w:p w14:paraId="67DCBACD" w14:textId="77777777" w:rsidR="00322C00" w:rsidRPr="00322C00" w:rsidRDefault="00322C00" w:rsidP="00322C00">
      <w:pPr>
        <w:spacing w:after="0" w:line="276" w:lineRule="auto"/>
        <w:rPr>
          <w:rFonts w:cs="Arial"/>
        </w:rPr>
      </w:pPr>
    </w:p>
    <w:p w14:paraId="47F40879" w14:textId="77777777" w:rsidR="00322C00" w:rsidRPr="00322C00" w:rsidRDefault="00322C00" w:rsidP="002855A0">
      <w:pPr>
        <w:numPr>
          <w:ilvl w:val="0"/>
          <w:numId w:val="57"/>
        </w:numPr>
        <w:spacing w:after="0" w:line="276" w:lineRule="auto"/>
        <w:rPr>
          <w:rFonts w:cs="Arial"/>
        </w:rPr>
      </w:pPr>
      <w:r w:rsidRPr="00322C00">
        <w:rPr>
          <w:rFonts w:cs="Arial"/>
        </w:rPr>
        <w:t>Materiales</w:t>
      </w:r>
    </w:p>
    <w:p w14:paraId="77F5EA63" w14:textId="77777777" w:rsidR="00322C00" w:rsidRPr="00322C00" w:rsidRDefault="00322C00" w:rsidP="002855A0">
      <w:pPr>
        <w:pStyle w:val="Prrafodelista"/>
        <w:numPr>
          <w:ilvl w:val="0"/>
          <w:numId w:val="50"/>
        </w:numPr>
        <w:spacing w:after="0" w:line="276" w:lineRule="auto"/>
        <w:rPr>
          <w:rFonts w:cs="Arial"/>
        </w:rPr>
      </w:pPr>
      <w:r w:rsidRPr="00322C00">
        <w:rPr>
          <w:rFonts w:cs="Arial"/>
        </w:rPr>
        <w:t xml:space="preserve">Juntas </w:t>
      </w:r>
      <w:proofErr w:type="spellStart"/>
      <w:r w:rsidRPr="00322C00">
        <w:rPr>
          <w:rFonts w:cs="Arial"/>
        </w:rPr>
        <w:t>elastoméricas</w:t>
      </w:r>
      <w:proofErr w:type="spellEnd"/>
    </w:p>
    <w:p w14:paraId="302DCF67" w14:textId="77777777" w:rsidR="00322C00" w:rsidRPr="00322C00" w:rsidRDefault="00322C00" w:rsidP="002855A0">
      <w:pPr>
        <w:pStyle w:val="Prrafodelista"/>
        <w:numPr>
          <w:ilvl w:val="0"/>
          <w:numId w:val="50"/>
        </w:numPr>
        <w:spacing w:after="0" w:line="276" w:lineRule="auto"/>
        <w:rPr>
          <w:rFonts w:cs="Arial"/>
        </w:rPr>
      </w:pPr>
      <w:r w:rsidRPr="00322C00">
        <w:rPr>
          <w:rFonts w:cs="Arial"/>
        </w:rPr>
        <w:t xml:space="preserve">EPDM de </w:t>
      </w:r>
      <w:proofErr w:type="spellStart"/>
      <w:r w:rsidRPr="00322C00">
        <w:rPr>
          <w:rFonts w:cs="Arial"/>
        </w:rPr>
        <w:t>policloropreno</w:t>
      </w:r>
      <w:proofErr w:type="spellEnd"/>
      <w:r w:rsidRPr="00322C00">
        <w:rPr>
          <w:rFonts w:cs="Arial"/>
        </w:rPr>
        <w:t>.</w:t>
      </w:r>
    </w:p>
    <w:p w14:paraId="687A6A92" w14:textId="77777777" w:rsidR="00322C00" w:rsidRPr="00322C00" w:rsidRDefault="00322C00" w:rsidP="002855A0">
      <w:pPr>
        <w:pStyle w:val="Prrafodelista"/>
        <w:numPr>
          <w:ilvl w:val="0"/>
          <w:numId w:val="50"/>
        </w:numPr>
        <w:spacing w:after="0" w:line="276" w:lineRule="auto"/>
        <w:rPr>
          <w:rFonts w:cs="Arial"/>
        </w:rPr>
      </w:pPr>
      <w:r w:rsidRPr="00322C00">
        <w:rPr>
          <w:rFonts w:cs="Arial"/>
        </w:rPr>
        <w:t>60% mínimo de polímero base.</w:t>
      </w:r>
    </w:p>
    <w:p w14:paraId="3B57602B" w14:textId="77777777" w:rsidR="00322C00" w:rsidRPr="00322C00" w:rsidRDefault="00322C00" w:rsidP="002855A0">
      <w:pPr>
        <w:pStyle w:val="Prrafodelista"/>
        <w:numPr>
          <w:ilvl w:val="0"/>
          <w:numId w:val="50"/>
        </w:numPr>
        <w:spacing w:after="0" w:line="276" w:lineRule="auto"/>
        <w:rPr>
          <w:rFonts w:cs="Arial"/>
        </w:rPr>
      </w:pPr>
      <w:r w:rsidRPr="00322C00">
        <w:rPr>
          <w:rFonts w:cs="Arial"/>
        </w:rPr>
        <w:t>25% negro de carbono.</w:t>
      </w:r>
    </w:p>
    <w:p w14:paraId="22113880" w14:textId="77777777" w:rsidR="00322C00" w:rsidRPr="00322C00" w:rsidRDefault="00322C00" w:rsidP="002855A0">
      <w:pPr>
        <w:pStyle w:val="Prrafodelista"/>
        <w:numPr>
          <w:ilvl w:val="0"/>
          <w:numId w:val="50"/>
        </w:numPr>
        <w:spacing w:after="0" w:line="276" w:lineRule="auto"/>
        <w:rPr>
          <w:rFonts w:cs="Arial"/>
        </w:rPr>
      </w:pPr>
      <w:r w:rsidRPr="00322C00">
        <w:rPr>
          <w:rFonts w:cs="Arial"/>
        </w:rPr>
        <w:t>15% aditivos técnicos.</w:t>
      </w:r>
    </w:p>
    <w:p w14:paraId="09B1490A" w14:textId="77777777" w:rsidR="00322C00" w:rsidRPr="00322C00" w:rsidRDefault="00322C00" w:rsidP="002855A0">
      <w:pPr>
        <w:pStyle w:val="Prrafodelista"/>
        <w:numPr>
          <w:ilvl w:val="0"/>
          <w:numId w:val="50"/>
        </w:numPr>
        <w:spacing w:after="0" w:line="276" w:lineRule="auto"/>
        <w:rPr>
          <w:rFonts w:cs="Arial"/>
        </w:rPr>
      </w:pPr>
      <w:r w:rsidRPr="00322C00">
        <w:rPr>
          <w:rFonts w:cs="Arial"/>
        </w:rPr>
        <w:t>Dureza Shore A: 65 ± 5.</w:t>
      </w:r>
    </w:p>
    <w:p w14:paraId="714BC37F" w14:textId="77777777" w:rsidR="00322C00" w:rsidRPr="00322C00" w:rsidRDefault="00322C00" w:rsidP="002855A0">
      <w:pPr>
        <w:pStyle w:val="Prrafodelista"/>
        <w:numPr>
          <w:ilvl w:val="0"/>
          <w:numId w:val="50"/>
        </w:numPr>
        <w:spacing w:after="0" w:line="276" w:lineRule="auto"/>
        <w:rPr>
          <w:rFonts w:cs="Arial"/>
        </w:rPr>
      </w:pPr>
      <w:r w:rsidRPr="00322C00">
        <w:rPr>
          <w:rFonts w:cs="Arial"/>
        </w:rPr>
        <w:t>Resistencia a rayos UV.</w:t>
      </w:r>
    </w:p>
    <w:p w14:paraId="0297C831" w14:textId="77777777" w:rsidR="00322C00" w:rsidRPr="00322C00" w:rsidRDefault="00322C00" w:rsidP="002855A0">
      <w:pPr>
        <w:pStyle w:val="Prrafodelista"/>
        <w:numPr>
          <w:ilvl w:val="0"/>
          <w:numId w:val="50"/>
        </w:numPr>
        <w:spacing w:after="0" w:line="276" w:lineRule="auto"/>
        <w:rPr>
          <w:rFonts w:cs="Arial"/>
        </w:rPr>
      </w:pPr>
      <w:r w:rsidRPr="00322C00">
        <w:rPr>
          <w:rFonts w:cs="Arial"/>
        </w:rPr>
        <w:t>Resistencia a agua salada.</w:t>
      </w:r>
    </w:p>
    <w:p w14:paraId="13E7A664" w14:textId="77777777" w:rsidR="00322C00" w:rsidRPr="00322C00" w:rsidRDefault="00322C00" w:rsidP="002855A0">
      <w:pPr>
        <w:pStyle w:val="Prrafodelista"/>
        <w:numPr>
          <w:ilvl w:val="0"/>
          <w:numId w:val="50"/>
        </w:numPr>
        <w:spacing w:after="0" w:line="276" w:lineRule="auto"/>
        <w:rPr>
          <w:rFonts w:cs="Arial"/>
        </w:rPr>
      </w:pPr>
      <w:r w:rsidRPr="00322C00">
        <w:rPr>
          <w:rFonts w:cs="Arial"/>
        </w:rPr>
        <w:t>Elementos de unión</w:t>
      </w:r>
    </w:p>
    <w:p w14:paraId="38E712B6" w14:textId="77777777" w:rsidR="00322C00" w:rsidRPr="00322C00" w:rsidRDefault="00322C00" w:rsidP="002855A0">
      <w:pPr>
        <w:pStyle w:val="Prrafodelista"/>
        <w:numPr>
          <w:ilvl w:val="0"/>
          <w:numId w:val="50"/>
        </w:numPr>
        <w:spacing w:after="0" w:line="276" w:lineRule="auto"/>
        <w:rPr>
          <w:rFonts w:cs="Arial"/>
        </w:rPr>
      </w:pPr>
      <w:r w:rsidRPr="00322C00">
        <w:rPr>
          <w:rFonts w:cs="Arial"/>
        </w:rPr>
        <w:t>Bujes de nylon marino.</w:t>
      </w:r>
    </w:p>
    <w:p w14:paraId="13C5AC6F" w14:textId="77777777" w:rsidR="00322C00" w:rsidRPr="00322C00" w:rsidRDefault="00322C00" w:rsidP="002855A0">
      <w:pPr>
        <w:pStyle w:val="Prrafodelista"/>
        <w:numPr>
          <w:ilvl w:val="0"/>
          <w:numId w:val="50"/>
        </w:numPr>
        <w:spacing w:after="0" w:line="276" w:lineRule="auto"/>
        <w:rPr>
          <w:rFonts w:cs="Arial"/>
        </w:rPr>
      </w:pPr>
      <w:r w:rsidRPr="00322C00">
        <w:rPr>
          <w:rFonts w:cs="Arial"/>
        </w:rPr>
        <w:t>Tornillería AISI 316.</w:t>
      </w:r>
    </w:p>
    <w:p w14:paraId="2174C969" w14:textId="77777777" w:rsidR="00322C00" w:rsidRPr="00322C00" w:rsidRDefault="00322C00" w:rsidP="002855A0">
      <w:pPr>
        <w:pStyle w:val="Prrafodelista"/>
        <w:numPr>
          <w:ilvl w:val="0"/>
          <w:numId w:val="50"/>
        </w:numPr>
        <w:spacing w:after="0" w:line="276" w:lineRule="auto"/>
        <w:rPr>
          <w:rFonts w:cs="Arial"/>
        </w:rPr>
      </w:pPr>
      <w:r w:rsidRPr="00322C00">
        <w:rPr>
          <w:rFonts w:cs="Arial"/>
        </w:rPr>
        <w:t>Arandelas AISI 316.</w:t>
      </w:r>
    </w:p>
    <w:p w14:paraId="185F85A2" w14:textId="77777777" w:rsidR="00322C00" w:rsidRPr="00322C00" w:rsidRDefault="00322C00" w:rsidP="002855A0">
      <w:pPr>
        <w:pStyle w:val="Prrafodelista"/>
        <w:numPr>
          <w:ilvl w:val="0"/>
          <w:numId w:val="50"/>
        </w:numPr>
        <w:spacing w:after="0" w:line="276" w:lineRule="auto"/>
        <w:rPr>
          <w:rFonts w:cs="Arial"/>
        </w:rPr>
      </w:pPr>
      <w:r w:rsidRPr="00322C00">
        <w:rPr>
          <w:rFonts w:cs="Arial"/>
        </w:rPr>
        <w:t>Pasadores AISI 316.</w:t>
      </w:r>
    </w:p>
    <w:p w14:paraId="23964C14" w14:textId="77777777" w:rsidR="00322C00" w:rsidRPr="00322C00" w:rsidRDefault="00322C00" w:rsidP="002855A0">
      <w:pPr>
        <w:pStyle w:val="Prrafodelista"/>
        <w:numPr>
          <w:ilvl w:val="0"/>
          <w:numId w:val="50"/>
        </w:numPr>
        <w:spacing w:after="0" w:line="276" w:lineRule="auto"/>
        <w:rPr>
          <w:rFonts w:cs="Arial"/>
        </w:rPr>
      </w:pPr>
      <w:r w:rsidRPr="00322C00">
        <w:rPr>
          <w:rFonts w:cs="Arial"/>
        </w:rPr>
        <w:t>Tuercas autoblocantes AISI 316.</w:t>
      </w:r>
    </w:p>
    <w:p w14:paraId="1309B1CD" w14:textId="77777777" w:rsidR="00322C00" w:rsidRPr="00322C00" w:rsidRDefault="00322C00" w:rsidP="00322C00">
      <w:pPr>
        <w:pStyle w:val="Prrafodelista"/>
        <w:spacing w:after="0" w:line="276" w:lineRule="auto"/>
        <w:ind w:left="1080"/>
        <w:rPr>
          <w:rFonts w:cs="Arial"/>
        </w:rPr>
      </w:pPr>
    </w:p>
    <w:p w14:paraId="57F165E5" w14:textId="77777777" w:rsidR="00322C00" w:rsidRPr="00322C00" w:rsidRDefault="00322C00" w:rsidP="002855A0">
      <w:pPr>
        <w:numPr>
          <w:ilvl w:val="0"/>
          <w:numId w:val="57"/>
        </w:numPr>
        <w:spacing w:after="0" w:line="276" w:lineRule="auto"/>
        <w:rPr>
          <w:rFonts w:cs="Arial"/>
        </w:rPr>
      </w:pPr>
      <w:r w:rsidRPr="00322C00">
        <w:rPr>
          <w:rFonts w:cs="Arial"/>
        </w:rPr>
        <w:t>Normatividad</w:t>
      </w:r>
    </w:p>
    <w:p w14:paraId="62DED8BB" w14:textId="77777777" w:rsidR="00322C00" w:rsidRPr="00322C00" w:rsidRDefault="00322C00" w:rsidP="002855A0">
      <w:pPr>
        <w:pStyle w:val="Prrafodelista"/>
        <w:numPr>
          <w:ilvl w:val="0"/>
          <w:numId w:val="50"/>
        </w:numPr>
        <w:spacing w:after="0" w:line="276" w:lineRule="auto"/>
        <w:rPr>
          <w:rFonts w:cs="Arial"/>
        </w:rPr>
      </w:pPr>
      <w:r w:rsidRPr="00322C00">
        <w:rPr>
          <w:rFonts w:cs="Arial"/>
        </w:rPr>
        <w:t>ASTM D2240.</w:t>
      </w:r>
    </w:p>
    <w:p w14:paraId="1A2D7645" w14:textId="77777777" w:rsidR="00322C00" w:rsidRPr="00322C00" w:rsidRDefault="00322C00" w:rsidP="002855A0">
      <w:pPr>
        <w:pStyle w:val="Prrafodelista"/>
        <w:numPr>
          <w:ilvl w:val="0"/>
          <w:numId w:val="50"/>
        </w:numPr>
        <w:spacing w:after="0" w:line="276" w:lineRule="auto"/>
        <w:rPr>
          <w:rFonts w:cs="Arial"/>
        </w:rPr>
      </w:pPr>
      <w:r w:rsidRPr="00322C00">
        <w:rPr>
          <w:rFonts w:cs="Arial"/>
        </w:rPr>
        <w:t>ASTM D412.</w:t>
      </w:r>
    </w:p>
    <w:p w14:paraId="5D1F03F7" w14:textId="77777777" w:rsidR="00322C00" w:rsidRPr="00322C00" w:rsidRDefault="00322C00" w:rsidP="002855A0">
      <w:pPr>
        <w:pStyle w:val="Prrafodelista"/>
        <w:numPr>
          <w:ilvl w:val="0"/>
          <w:numId w:val="50"/>
        </w:numPr>
        <w:spacing w:after="0" w:line="276" w:lineRule="auto"/>
        <w:rPr>
          <w:rFonts w:cs="Arial"/>
        </w:rPr>
      </w:pPr>
      <w:r w:rsidRPr="00322C00">
        <w:rPr>
          <w:rFonts w:cs="Arial"/>
        </w:rPr>
        <w:t>ASTM D1149.</w:t>
      </w:r>
    </w:p>
    <w:p w14:paraId="09E7FED7" w14:textId="77777777" w:rsidR="00322C00" w:rsidRPr="00322C00" w:rsidRDefault="00322C00" w:rsidP="002855A0">
      <w:pPr>
        <w:pStyle w:val="Prrafodelista"/>
        <w:numPr>
          <w:ilvl w:val="0"/>
          <w:numId w:val="50"/>
        </w:numPr>
        <w:spacing w:after="0" w:line="276" w:lineRule="auto"/>
        <w:rPr>
          <w:rFonts w:cs="Arial"/>
        </w:rPr>
      </w:pPr>
      <w:r w:rsidRPr="00322C00">
        <w:rPr>
          <w:rFonts w:cs="Arial"/>
        </w:rPr>
        <w:t>ASTM B117.</w:t>
      </w:r>
    </w:p>
    <w:p w14:paraId="242824FF" w14:textId="77777777" w:rsidR="00322C00" w:rsidRPr="00322C00" w:rsidRDefault="00322C00" w:rsidP="002855A0">
      <w:pPr>
        <w:pStyle w:val="Prrafodelista"/>
        <w:numPr>
          <w:ilvl w:val="0"/>
          <w:numId w:val="50"/>
        </w:numPr>
        <w:spacing w:after="0" w:line="276" w:lineRule="auto"/>
        <w:rPr>
          <w:rFonts w:cs="Arial"/>
        </w:rPr>
      </w:pPr>
      <w:r w:rsidRPr="00322C00">
        <w:rPr>
          <w:rFonts w:cs="Arial"/>
        </w:rPr>
        <w:t>NACE SP0176.</w:t>
      </w:r>
    </w:p>
    <w:p w14:paraId="33200887" w14:textId="77777777" w:rsidR="00322C00" w:rsidRPr="00322C00" w:rsidRDefault="00322C00" w:rsidP="002855A0">
      <w:pPr>
        <w:pStyle w:val="Prrafodelista"/>
        <w:numPr>
          <w:ilvl w:val="0"/>
          <w:numId w:val="50"/>
        </w:numPr>
        <w:spacing w:after="0" w:line="276" w:lineRule="auto"/>
        <w:rPr>
          <w:rFonts w:cs="Arial"/>
        </w:rPr>
      </w:pPr>
      <w:r w:rsidRPr="00322C00">
        <w:rPr>
          <w:rFonts w:cs="Arial"/>
        </w:rPr>
        <w:t>ISO 9227.</w:t>
      </w:r>
    </w:p>
    <w:p w14:paraId="1FEC6A2F" w14:textId="77777777" w:rsidR="00322C00" w:rsidRPr="00322C00" w:rsidRDefault="00322C00" w:rsidP="00322C00">
      <w:pPr>
        <w:pStyle w:val="Prrafodelista"/>
        <w:spacing w:after="0" w:line="276" w:lineRule="auto"/>
        <w:ind w:left="1080"/>
        <w:rPr>
          <w:rFonts w:cs="Arial"/>
        </w:rPr>
      </w:pPr>
    </w:p>
    <w:p w14:paraId="6EF3FE3A" w14:textId="77777777" w:rsidR="00322C00" w:rsidRPr="00322C00" w:rsidRDefault="00322C00" w:rsidP="002855A0">
      <w:pPr>
        <w:numPr>
          <w:ilvl w:val="0"/>
          <w:numId w:val="57"/>
        </w:numPr>
        <w:spacing w:after="0" w:line="276" w:lineRule="auto"/>
        <w:rPr>
          <w:rFonts w:cs="Arial"/>
        </w:rPr>
      </w:pPr>
      <w:r w:rsidRPr="00322C00">
        <w:rPr>
          <w:rFonts w:cs="Arial"/>
        </w:rPr>
        <w:t>Ensayos</w:t>
      </w:r>
    </w:p>
    <w:p w14:paraId="216CF973" w14:textId="77777777" w:rsidR="00322C00" w:rsidRPr="00322C00" w:rsidRDefault="00322C00" w:rsidP="002855A0">
      <w:pPr>
        <w:pStyle w:val="Prrafodelista"/>
        <w:numPr>
          <w:ilvl w:val="0"/>
          <w:numId w:val="50"/>
        </w:numPr>
        <w:spacing w:after="0" w:line="276" w:lineRule="auto"/>
        <w:rPr>
          <w:rFonts w:cs="Arial"/>
        </w:rPr>
      </w:pPr>
      <w:r w:rsidRPr="00322C00">
        <w:rPr>
          <w:rFonts w:cs="Arial"/>
        </w:rPr>
        <w:t>Resistencia a tracción.</w:t>
      </w:r>
    </w:p>
    <w:p w14:paraId="6CAA6659" w14:textId="77777777" w:rsidR="00322C00" w:rsidRPr="00322C00" w:rsidRDefault="00322C00" w:rsidP="002855A0">
      <w:pPr>
        <w:pStyle w:val="Prrafodelista"/>
        <w:numPr>
          <w:ilvl w:val="0"/>
          <w:numId w:val="50"/>
        </w:numPr>
        <w:spacing w:after="0" w:line="276" w:lineRule="auto"/>
        <w:rPr>
          <w:rFonts w:cs="Arial"/>
        </w:rPr>
      </w:pPr>
      <w:r w:rsidRPr="00322C00">
        <w:rPr>
          <w:rFonts w:cs="Arial"/>
        </w:rPr>
        <w:t>Ensayo de envejecimiento acelerado.</w:t>
      </w:r>
    </w:p>
    <w:p w14:paraId="60255FAA" w14:textId="77777777" w:rsidR="00322C00" w:rsidRPr="00322C00" w:rsidRDefault="00322C00" w:rsidP="002855A0">
      <w:pPr>
        <w:pStyle w:val="Prrafodelista"/>
        <w:numPr>
          <w:ilvl w:val="0"/>
          <w:numId w:val="50"/>
        </w:numPr>
        <w:spacing w:after="0" w:line="276" w:lineRule="auto"/>
        <w:rPr>
          <w:rFonts w:cs="Arial"/>
        </w:rPr>
      </w:pPr>
      <w:r w:rsidRPr="00322C00">
        <w:rPr>
          <w:rFonts w:cs="Arial"/>
        </w:rPr>
        <w:t>Inspección dimensional.</w:t>
      </w:r>
    </w:p>
    <w:p w14:paraId="14D3D600" w14:textId="77777777" w:rsidR="00322C00" w:rsidRPr="00322C00" w:rsidRDefault="00322C00" w:rsidP="002855A0">
      <w:pPr>
        <w:pStyle w:val="Prrafodelista"/>
        <w:numPr>
          <w:ilvl w:val="0"/>
          <w:numId w:val="50"/>
        </w:numPr>
        <w:spacing w:after="0" w:line="276" w:lineRule="auto"/>
        <w:rPr>
          <w:rFonts w:cs="Arial"/>
        </w:rPr>
      </w:pPr>
      <w:r w:rsidRPr="00322C00">
        <w:rPr>
          <w:rFonts w:cs="Arial"/>
        </w:rPr>
        <w:t>Resistencia a niebla salina.</w:t>
      </w:r>
    </w:p>
    <w:p w14:paraId="5773AC23" w14:textId="77777777" w:rsidR="00322C00" w:rsidRPr="00322C00" w:rsidRDefault="00322C00" w:rsidP="00322C00">
      <w:pPr>
        <w:pStyle w:val="Prrafodelista"/>
        <w:spacing w:after="0" w:line="276" w:lineRule="auto"/>
        <w:ind w:left="1080"/>
        <w:rPr>
          <w:rFonts w:cs="Arial"/>
        </w:rPr>
      </w:pPr>
    </w:p>
    <w:p w14:paraId="1DC57E4A" w14:textId="77777777" w:rsidR="00322C00" w:rsidRPr="00322C00" w:rsidRDefault="00322C00" w:rsidP="002855A0">
      <w:pPr>
        <w:numPr>
          <w:ilvl w:val="0"/>
          <w:numId w:val="57"/>
        </w:numPr>
        <w:spacing w:after="0" w:line="276" w:lineRule="auto"/>
        <w:rPr>
          <w:rFonts w:cs="Arial"/>
        </w:rPr>
      </w:pPr>
      <w:r w:rsidRPr="00322C00">
        <w:rPr>
          <w:rFonts w:cs="Arial"/>
        </w:rPr>
        <w:t>Criterio de aceptación</w:t>
      </w:r>
    </w:p>
    <w:p w14:paraId="3C8AB0E1" w14:textId="77777777" w:rsidR="00322C00" w:rsidRPr="00322C00" w:rsidRDefault="00322C00" w:rsidP="002855A0">
      <w:pPr>
        <w:pStyle w:val="Prrafodelista"/>
        <w:numPr>
          <w:ilvl w:val="0"/>
          <w:numId w:val="50"/>
        </w:numPr>
        <w:spacing w:after="0" w:line="276" w:lineRule="auto"/>
        <w:rPr>
          <w:rFonts w:cs="Arial"/>
        </w:rPr>
      </w:pPr>
      <w:r w:rsidRPr="00322C00">
        <w:rPr>
          <w:rFonts w:cs="Arial"/>
        </w:rPr>
        <w:t>La unión deberá permitir libre movimiento controlado de los pontones sin generar deformaciones permanentes ni filtraciones.</w:t>
      </w:r>
    </w:p>
    <w:p w14:paraId="2FB072F8" w14:textId="2B9FAFF8" w:rsidR="00322C00" w:rsidRPr="00651C6D" w:rsidRDefault="00322C00" w:rsidP="00322C00">
      <w:pPr>
        <w:spacing w:after="0" w:line="276" w:lineRule="auto"/>
        <w:rPr>
          <w:rFonts w:cs="Arial"/>
          <w:b/>
          <w:bCs/>
        </w:rPr>
      </w:pPr>
    </w:p>
    <w:p w14:paraId="054AFD4D" w14:textId="1064B2C6" w:rsidR="0029650C" w:rsidRPr="00322C00" w:rsidRDefault="0029650C" w:rsidP="002855A0">
      <w:pPr>
        <w:pStyle w:val="Prrafodelista"/>
        <w:numPr>
          <w:ilvl w:val="0"/>
          <w:numId w:val="48"/>
        </w:numPr>
        <w:spacing w:after="0" w:line="276" w:lineRule="auto"/>
        <w:rPr>
          <w:rFonts w:cs="Arial"/>
          <w:b/>
          <w:bCs/>
          <w:lang w:val="es-ES"/>
        </w:rPr>
      </w:pPr>
      <w:r w:rsidRPr="00322C00">
        <w:rPr>
          <w:rFonts w:cs="Arial"/>
          <w:b/>
          <w:bCs/>
          <w:lang w:val="es-ES"/>
        </w:rPr>
        <w:t xml:space="preserve">Sistema de fijación </w:t>
      </w:r>
    </w:p>
    <w:p w14:paraId="47F801AA" w14:textId="77777777" w:rsidR="00322C00" w:rsidRPr="00322C00" w:rsidRDefault="00322C00" w:rsidP="00322C00">
      <w:pPr>
        <w:pStyle w:val="Prrafodelista"/>
        <w:spacing w:after="0" w:line="276" w:lineRule="auto"/>
        <w:ind w:left="705"/>
        <w:rPr>
          <w:rFonts w:cs="Arial"/>
          <w:b/>
          <w:bCs/>
          <w:lang w:val="es-ES"/>
        </w:rPr>
      </w:pPr>
    </w:p>
    <w:p w14:paraId="28E42972" w14:textId="0CD9B24F" w:rsidR="0029650C" w:rsidRPr="00322C00" w:rsidRDefault="0029650C" w:rsidP="002855A0">
      <w:pPr>
        <w:pStyle w:val="Prrafodelista"/>
        <w:numPr>
          <w:ilvl w:val="1"/>
          <w:numId w:val="48"/>
        </w:numPr>
        <w:spacing w:after="0" w:line="276" w:lineRule="auto"/>
        <w:rPr>
          <w:rFonts w:cs="Arial"/>
          <w:b/>
          <w:bCs/>
          <w:lang w:val="es-ES"/>
        </w:rPr>
      </w:pPr>
      <w:r w:rsidRPr="00322C00">
        <w:rPr>
          <w:rFonts w:cs="Arial"/>
          <w:b/>
          <w:bCs/>
          <w:lang w:val="es-ES"/>
        </w:rPr>
        <w:t>Construcción e instalación de pesos muertos de 1.00 m de diámetro x 0.70 m de alto con cáncamos para instalación de grilletes de acero inoxidable. Incluye cadena de anclaje</w:t>
      </w:r>
    </w:p>
    <w:p w14:paraId="111279DC" w14:textId="77777777" w:rsidR="00322C00" w:rsidRPr="00BA7BCA" w:rsidRDefault="00322C00" w:rsidP="00322C00">
      <w:pPr>
        <w:pStyle w:val="Prrafodelista"/>
        <w:spacing w:after="0" w:line="276" w:lineRule="auto"/>
        <w:ind w:left="705"/>
        <w:rPr>
          <w:rFonts w:cs="Arial"/>
          <w:lang w:val="es-ES"/>
        </w:rPr>
      </w:pPr>
    </w:p>
    <w:p w14:paraId="62D6534F" w14:textId="6F33D42C" w:rsidR="00322C00" w:rsidRPr="00BA7BCA" w:rsidRDefault="00322C00" w:rsidP="002855A0">
      <w:pPr>
        <w:numPr>
          <w:ilvl w:val="0"/>
          <w:numId w:val="57"/>
        </w:numPr>
        <w:spacing w:after="0" w:line="276" w:lineRule="auto"/>
        <w:rPr>
          <w:rFonts w:cs="Arial"/>
        </w:rPr>
      </w:pPr>
      <w:r w:rsidRPr="00BA7BCA">
        <w:rPr>
          <w:rFonts w:cs="Arial"/>
        </w:rPr>
        <w:t>Unidad de medida: UND</w:t>
      </w:r>
    </w:p>
    <w:p w14:paraId="1853D6A2" w14:textId="77777777" w:rsidR="00322C00" w:rsidRPr="00BA7BCA" w:rsidRDefault="00322C00" w:rsidP="00322C00">
      <w:pPr>
        <w:spacing w:after="0" w:line="276" w:lineRule="auto"/>
        <w:ind w:left="720"/>
        <w:rPr>
          <w:rFonts w:cs="Arial"/>
        </w:rPr>
      </w:pPr>
    </w:p>
    <w:p w14:paraId="63F20AD3" w14:textId="4355F172" w:rsidR="00322C00" w:rsidRPr="004B439E" w:rsidRDefault="00322C00" w:rsidP="00B223F4">
      <w:pPr>
        <w:numPr>
          <w:ilvl w:val="0"/>
          <w:numId w:val="57"/>
        </w:numPr>
        <w:spacing w:after="0" w:line="276" w:lineRule="auto"/>
        <w:rPr>
          <w:rFonts w:cs="Arial"/>
        </w:rPr>
      </w:pPr>
      <w:r w:rsidRPr="004B439E">
        <w:rPr>
          <w:rFonts w:cs="Arial"/>
        </w:rPr>
        <w:t>Descripción</w:t>
      </w:r>
      <w:r w:rsidR="004B439E" w:rsidRPr="004B439E">
        <w:rPr>
          <w:rFonts w:cs="Arial"/>
        </w:rPr>
        <w:t>:</w:t>
      </w:r>
      <w:r w:rsidR="004B439E">
        <w:rPr>
          <w:rFonts w:cs="Arial"/>
        </w:rPr>
        <w:t xml:space="preserve"> </w:t>
      </w:r>
      <w:r w:rsidRPr="004B439E">
        <w:rPr>
          <w:rFonts w:cs="Arial"/>
        </w:rPr>
        <w:t>Comprende el diseño, fabricación, transporte marítimo e instalación de pesos muertos de concreto reforzado con dimensiones de 1,00 m de diámetro y 0,70 m de altura, destinados al sistema de fondeo permanente del muelle flotante.</w:t>
      </w:r>
    </w:p>
    <w:p w14:paraId="202FC0C3" w14:textId="77777777" w:rsidR="00322C00" w:rsidRPr="00BA7BCA" w:rsidRDefault="00322C00" w:rsidP="00322C00">
      <w:pPr>
        <w:spacing w:after="0" w:line="276" w:lineRule="auto"/>
        <w:rPr>
          <w:rFonts w:cs="Arial"/>
        </w:rPr>
      </w:pPr>
    </w:p>
    <w:p w14:paraId="57961FA9" w14:textId="77777777" w:rsidR="00322C00" w:rsidRPr="00BA7BCA" w:rsidRDefault="00322C00" w:rsidP="004B439E">
      <w:pPr>
        <w:spacing w:after="0" w:line="276" w:lineRule="auto"/>
        <w:ind w:left="709"/>
        <w:rPr>
          <w:rFonts w:cs="Arial"/>
        </w:rPr>
      </w:pPr>
      <w:r w:rsidRPr="00BA7BCA">
        <w:rPr>
          <w:rFonts w:cs="Arial"/>
        </w:rPr>
        <w:t xml:space="preserve">Cada peso muerto deberá incorporar cáncamos de </w:t>
      </w:r>
      <w:proofErr w:type="spellStart"/>
      <w:r w:rsidRPr="00BA7BCA">
        <w:rPr>
          <w:rFonts w:cs="Arial"/>
        </w:rPr>
        <w:t>izaje</w:t>
      </w:r>
      <w:proofErr w:type="spellEnd"/>
      <w:r w:rsidRPr="00BA7BCA">
        <w:rPr>
          <w:rFonts w:cs="Arial"/>
        </w:rPr>
        <w:t xml:space="preserve"> y sujeción fabricados en acero galvanizado en caliente o acero inoxidable AISI 316.</w:t>
      </w:r>
    </w:p>
    <w:p w14:paraId="7DAF9682" w14:textId="77777777" w:rsidR="00322C00" w:rsidRPr="00BA7BCA" w:rsidRDefault="00322C00" w:rsidP="00322C00">
      <w:pPr>
        <w:spacing w:after="0" w:line="276" w:lineRule="auto"/>
        <w:rPr>
          <w:rFonts w:cs="Arial"/>
        </w:rPr>
      </w:pPr>
    </w:p>
    <w:p w14:paraId="35497C86" w14:textId="77777777" w:rsidR="00322C00" w:rsidRPr="00BA7BCA" w:rsidRDefault="00322C00" w:rsidP="002855A0">
      <w:pPr>
        <w:numPr>
          <w:ilvl w:val="0"/>
          <w:numId w:val="57"/>
        </w:numPr>
        <w:spacing w:after="0" w:line="276" w:lineRule="auto"/>
        <w:rPr>
          <w:rFonts w:cs="Arial"/>
        </w:rPr>
      </w:pPr>
      <w:r w:rsidRPr="00BA7BCA">
        <w:rPr>
          <w:rFonts w:cs="Arial"/>
        </w:rPr>
        <w:t>Materiales</w:t>
      </w:r>
    </w:p>
    <w:p w14:paraId="5F3AEA42" w14:textId="77777777" w:rsidR="00322C00" w:rsidRPr="00BA7BCA" w:rsidRDefault="00322C00" w:rsidP="002855A0">
      <w:pPr>
        <w:pStyle w:val="Prrafodelista"/>
        <w:numPr>
          <w:ilvl w:val="0"/>
          <w:numId w:val="50"/>
        </w:numPr>
        <w:spacing w:after="0" w:line="276" w:lineRule="auto"/>
        <w:rPr>
          <w:rFonts w:cs="Arial"/>
        </w:rPr>
      </w:pPr>
      <w:r w:rsidRPr="00BA7BCA">
        <w:rPr>
          <w:rFonts w:cs="Arial"/>
        </w:rPr>
        <w:t>Concreto</w:t>
      </w:r>
    </w:p>
    <w:p w14:paraId="7239CE0D" w14:textId="77777777" w:rsidR="00322C00" w:rsidRPr="00BA7BCA" w:rsidRDefault="00322C00" w:rsidP="002855A0">
      <w:pPr>
        <w:pStyle w:val="Prrafodelista"/>
        <w:numPr>
          <w:ilvl w:val="0"/>
          <w:numId w:val="50"/>
        </w:numPr>
        <w:spacing w:after="0" w:line="276" w:lineRule="auto"/>
        <w:rPr>
          <w:rFonts w:cs="Arial"/>
        </w:rPr>
      </w:pPr>
      <w:r w:rsidRPr="00BA7BCA">
        <w:rPr>
          <w:rFonts w:cs="Arial"/>
        </w:rPr>
        <w:t>Resistencia mínima 4.000 PSI.</w:t>
      </w:r>
    </w:p>
    <w:p w14:paraId="2EA2AE07" w14:textId="77777777" w:rsidR="00322C00" w:rsidRPr="00BA7BCA" w:rsidRDefault="00322C00" w:rsidP="002855A0">
      <w:pPr>
        <w:pStyle w:val="Prrafodelista"/>
        <w:numPr>
          <w:ilvl w:val="0"/>
          <w:numId w:val="50"/>
        </w:numPr>
        <w:spacing w:after="0" w:line="276" w:lineRule="auto"/>
        <w:rPr>
          <w:rFonts w:cs="Arial"/>
        </w:rPr>
      </w:pPr>
      <w:r w:rsidRPr="00BA7BCA">
        <w:rPr>
          <w:rFonts w:cs="Arial"/>
        </w:rPr>
        <w:t>Relación agua/</w:t>
      </w:r>
      <w:proofErr w:type="gramStart"/>
      <w:r w:rsidRPr="00BA7BCA">
        <w:rPr>
          <w:rFonts w:cs="Arial"/>
        </w:rPr>
        <w:t>cemento máxima</w:t>
      </w:r>
      <w:proofErr w:type="gramEnd"/>
      <w:r w:rsidRPr="00BA7BCA">
        <w:rPr>
          <w:rFonts w:cs="Arial"/>
        </w:rPr>
        <w:t xml:space="preserve"> 0,45.</w:t>
      </w:r>
    </w:p>
    <w:p w14:paraId="31FB0C33" w14:textId="77777777" w:rsidR="00322C00" w:rsidRPr="00BA7BCA" w:rsidRDefault="00322C00" w:rsidP="002855A0">
      <w:pPr>
        <w:pStyle w:val="Prrafodelista"/>
        <w:numPr>
          <w:ilvl w:val="0"/>
          <w:numId w:val="50"/>
        </w:numPr>
        <w:spacing w:after="0" w:line="276" w:lineRule="auto"/>
        <w:rPr>
          <w:rFonts w:cs="Arial"/>
        </w:rPr>
      </w:pPr>
      <w:r w:rsidRPr="00BA7BCA">
        <w:rPr>
          <w:rFonts w:cs="Arial"/>
        </w:rPr>
        <w:t>Cemento Tipo UG.</w:t>
      </w:r>
    </w:p>
    <w:p w14:paraId="070FC936" w14:textId="77777777" w:rsidR="00322C00" w:rsidRPr="00BA7BCA" w:rsidRDefault="00322C00" w:rsidP="002855A0">
      <w:pPr>
        <w:pStyle w:val="Prrafodelista"/>
        <w:numPr>
          <w:ilvl w:val="0"/>
          <w:numId w:val="50"/>
        </w:numPr>
        <w:spacing w:after="0" w:line="276" w:lineRule="auto"/>
        <w:rPr>
          <w:rFonts w:cs="Arial"/>
        </w:rPr>
      </w:pPr>
      <w:r w:rsidRPr="00BA7BCA">
        <w:rPr>
          <w:rFonts w:cs="Arial"/>
        </w:rPr>
        <w:t>Aditivo impermeabilizante integral.</w:t>
      </w:r>
    </w:p>
    <w:p w14:paraId="03A6D771" w14:textId="77777777" w:rsidR="00322C00" w:rsidRPr="00BA7BCA" w:rsidRDefault="00322C00" w:rsidP="002855A0">
      <w:pPr>
        <w:pStyle w:val="Prrafodelista"/>
        <w:numPr>
          <w:ilvl w:val="0"/>
          <w:numId w:val="50"/>
        </w:numPr>
        <w:spacing w:after="0" w:line="276" w:lineRule="auto"/>
        <w:rPr>
          <w:rFonts w:cs="Arial"/>
        </w:rPr>
      </w:pPr>
      <w:r w:rsidRPr="00BA7BCA">
        <w:rPr>
          <w:rFonts w:cs="Arial"/>
        </w:rPr>
        <w:t>Acero de refuerzo</w:t>
      </w:r>
    </w:p>
    <w:p w14:paraId="32A3ADB8" w14:textId="77777777" w:rsidR="00322C00" w:rsidRPr="00BA7BCA" w:rsidRDefault="00322C00" w:rsidP="002855A0">
      <w:pPr>
        <w:pStyle w:val="Prrafodelista"/>
        <w:numPr>
          <w:ilvl w:val="0"/>
          <w:numId w:val="50"/>
        </w:numPr>
        <w:spacing w:after="0" w:line="276" w:lineRule="auto"/>
        <w:rPr>
          <w:rFonts w:cs="Arial"/>
        </w:rPr>
      </w:pPr>
      <w:proofErr w:type="spellStart"/>
      <w:r w:rsidRPr="00BA7BCA">
        <w:rPr>
          <w:rFonts w:cs="Arial"/>
        </w:rPr>
        <w:t>fy</w:t>
      </w:r>
      <w:proofErr w:type="spellEnd"/>
      <w:r w:rsidRPr="00BA7BCA">
        <w:rPr>
          <w:rFonts w:cs="Arial"/>
        </w:rPr>
        <w:t xml:space="preserve"> = 60.000 PSI.</w:t>
      </w:r>
    </w:p>
    <w:p w14:paraId="4C4C3101" w14:textId="77777777" w:rsidR="00322C00" w:rsidRPr="00BA7BCA" w:rsidRDefault="00322C00" w:rsidP="002855A0">
      <w:pPr>
        <w:pStyle w:val="Prrafodelista"/>
        <w:numPr>
          <w:ilvl w:val="0"/>
          <w:numId w:val="50"/>
        </w:numPr>
        <w:spacing w:after="0" w:line="276" w:lineRule="auto"/>
        <w:rPr>
          <w:rFonts w:cs="Arial"/>
        </w:rPr>
      </w:pPr>
      <w:r w:rsidRPr="00BA7BCA">
        <w:rPr>
          <w:rFonts w:cs="Arial"/>
        </w:rPr>
        <w:t>ASTM A615 Grado 60.</w:t>
      </w:r>
    </w:p>
    <w:p w14:paraId="2200BFF1" w14:textId="77777777" w:rsidR="00322C00" w:rsidRPr="00BA7BCA" w:rsidRDefault="00322C00" w:rsidP="002855A0">
      <w:pPr>
        <w:pStyle w:val="Prrafodelista"/>
        <w:numPr>
          <w:ilvl w:val="0"/>
          <w:numId w:val="50"/>
        </w:numPr>
        <w:spacing w:after="0" w:line="276" w:lineRule="auto"/>
        <w:rPr>
          <w:rFonts w:cs="Arial"/>
        </w:rPr>
      </w:pPr>
      <w:r w:rsidRPr="00BA7BCA">
        <w:rPr>
          <w:rFonts w:cs="Arial"/>
        </w:rPr>
        <w:t>Elementos de fijación</w:t>
      </w:r>
    </w:p>
    <w:p w14:paraId="11D04C75" w14:textId="77777777" w:rsidR="00322C00" w:rsidRPr="00BA7BCA" w:rsidRDefault="00322C00" w:rsidP="002855A0">
      <w:pPr>
        <w:pStyle w:val="Prrafodelista"/>
        <w:numPr>
          <w:ilvl w:val="0"/>
          <w:numId w:val="50"/>
        </w:numPr>
        <w:spacing w:after="0" w:line="276" w:lineRule="auto"/>
        <w:rPr>
          <w:rFonts w:cs="Arial"/>
        </w:rPr>
      </w:pPr>
      <w:r w:rsidRPr="00BA7BCA">
        <w:rPr>
          <w:rFonts w:cs="Arial"/>
        </w:rPr>
        <w:t>Grilletes forjados en acero inoxidable AISI 316.</w:t>
      </w:r>
    </w:p>
    <w:p w14:paraId="7F11D80D" w14:textId="77777777" w:rsidR="00322C00" w:rsidRPr="00BA7BCA" w:rsidRDefault="00322C00" w:rsidP="002855A0">
      <w:pPr>
        <w:pStyle w:val="Prrafodelista"/>
        <w:numPr>
          <w:ilvl w:val="0"/>
          <w:numId w:val="50"/>
        </w:numPr>
        <w:spacing w:after="0" w:line="276" w:lineRule="auto"/>
        <w:rPr>
          <w:rFonts w:cs="Arial"/>
        </w:rPr>
      </w:pPr>
      <w:r w:rsidRPr="00BA7BCA">
        <w:rPr>
          <w:rFonts w:cs="Arial"/>
        </w:rPr>
        <w:t>Cadena galvanizada grado marítimo.</w:t>
      </w:r>
    </w:p>
    <w:p w14:paraId="6A9A69B9" w14:textId="77777777" w:rsidR="00322C00" w:rsidRPr="00BA7BCA" w:rsidRDefault="00322C00" w:rsidP="002855A0">
      <w:pPr>
        <w:pStyle w:val="Prrafodelista"/>
        <w:numPr>
          <w:ilvl w:val="0"/>
          <w:numId w:val="50"/>
        </w:numPr>
        <w:spacing w:after="0" w:line="276" w:lineRule="auto"/>
        <w:rPr>
          <w:rFonts w:cs="Arial"/>
        </w:rPr>
      </w:pPr>
      <w:r w:rsidRPr="00BA7BCA">
        <w:rPr>
          <w:rFonts w:cs="Arial"/>
        </w:rPr>
        <w:t>Espesor según cálculo de fondeo.</w:t>
      </w:r>
    </w:p>
    <w:p w14:paraId="40D6D9EA" w14:textId="77777777" w:rsidR="00322C00" w:rsidRPr="00BA7BCA" w:rsidRDefault="00322C00" w:rsidP="002855A0">
      <w:pPr>
        <w:pStyle w:val="Prrafodelista"/>
        <w:numPr>
          <w:ilvl w:val="0"/>
          <w:numId w:val="50"/>
        </w:numPr>
        <w:spacing w:after="0" w:line="276" w:lineRule="auto"/>
        <w:rPr>
          <w:rFonts w:cs="Arial"/>
        </w:rPr>
      </w:pPr>
      <w:r w:rsidRPr="00BA7BCA">
        <w:rPr>
          <w:rFonts w:cs="Arial"/>
        </w:rPr>
        <w:t>Cáncamos certificados.</w:t>
      </w:r>
    </w:p>
    <w:p w14:paraId="31809CA1" w14:textId="77777777" w:rsidR="00322C00" w:rsidRPr="00BA7BCA" w:rsidRDefault="00322C00" w:rsidP="00322C00">
      <w:pPr>
        <w:pStyle w:val="Prrafodelista"/>
        <w:spacing w:after="0" w:line="276" w:lineRule="auto"/>
        <w:ind w:left="1080"/>
        <w:rPr>
          <w:rFonts w:cs="Arial"/>
        </w:rPr>
      </w:pPr>
    </w:p>
    <w:p w14:paraId="0D72BB94" w14:textId="77777777" w:rsidR="00322C00" w:rsidRPr="00BA7BCA" w:rsidRDefault="00322C00" w:rsidP="002855A0">
      <w:pPr>
        <w:numPr>
          <w:ilvl w:val="0"/>
          <w:numId w:val="57"/>
        </w:numPr>
        <w:spacing w:after="0" w:line="276" w:lineRule="auto"/>
        <w:rPr>
          <w:rFonts w:cs="Arial"/>
        </w:rPr>
      </w:pPr>
      <w:r w:rsidRPr="00BA7BCA">
        <w:rPr>
          <w:rFonts w:cs="Arial"/>
        </w:rPr>
        <w:t>Normatividad</w:t>
      </w:r>
    </w:p>
    <w:p w14:paraId="0592E0E1" w14:textId="77777777" w:rsidR="00322C00" w:rsidRPr="00BA7BCA" w:rsidRDefault="00322C00" w:rsidP="002855A0">
      <w:pPr>
        <w:pStyle w:val="Prrafodelista"/>
        <w:numPr>
          <w:ilvl w:val="0"/>
          <w:numId w:val="50"/>
        </w:numPr>
        <w:spacing w:after="0" w:line="276" w:lineRule="auto"/>
        <w:rPr>
          <w:rFonts w:cs="Arial"/>
        </w:rPr>
      </w:pPr>
      <w:r w:rsidRPr="00BA7BCA">
        <w:rPr>
          <w:rFonts w:cs="Arial"/>
        </w:rPr>
        <w:t>NSR-10.</w:t>
      </w:r>
    </w:p>
    <w:p w14:paraId="6EC9CF7B" w14:textId="77777777" w:rsidR="00322C00" w:rsidRPr="00BA7BCA" w:rsidRDefault="00322C00" w:rsidP="002855A0">
      <w:pPr>
        <w:pStyle w:val="Prrafodelista"/>
        <w:numPr>
          <w:ilvl w:val="0"/>
          <w:numId w:val="50"/>
        </w:numPr>
        <w:spacing w:after="0" w:line="276" w:lineRule="auto"/>
        <w:rPr>
          <w:rFonts w:cs="Arial"/>
        </w:rPr>
      </w:pPr>
      <w:r w:rsidRPr="00BA7BCA">
        <w:rPr>
          <w:rFonts w:cs="Arial"/>
        </w:rPr>
        <w:t>ASTM A615.</w:t>
      </w:r>
    </w:p>
    <w:p w14:paraId="4F29A748" w14:textId="77777777" w:rsidR="00322C00" w:rsidRPr="00BA7BCA" w:rsidRDefault="00322C00" w:rsidP="002855A0">
      <w:pPr>
        <w:pStyle w:val="Prrafodelista"/>
        <w:numPr>
          <w:ilvl w:val="0"/>
          <w:numId w:val="50"/>
        </w:numPr>
        <w:spacing w:after="0" w:line="276" w:lineRule="auto"/>
        <w:rPr>
          <w:rFonts w:cs="Arial"/>
        </w:rPr>
      </w:pPr>
      <w:r w:rsidRPr="00BA7BCA">
        <w:rPr>
          <w:rFonts w:cs="Arial"/>
        </w:rPr>
        <w:t>ASTM A36.</w:t>
      </w:r>
    </w:p>
    <w:p w14:paraId="0C0349E7" w14:textId="77777777" w:rsidR="00322C00" w:rsidRPr="00BA7BCA" w:rsidRDefault="00322C00" w:rsidP="002855A0">
      <w:pPr>
        <w:pStyle w:val="Prrafodelista"/>
        <w:numPr>
          <w:ilvl w:val="0"/>
          <w:numId w:val="50"/>
        </w:numPr>
        <w:spacing w:after="0" w:line="276" w:lineRule="auto"/>
        <w:rPr>
          <w:rFonts w:cs="Arial"/>
        </w:rPr>
      </w:pPr>
      <w:r w:rsidRPr="00BA7BCA">
        <w:rPr>
          <w:rFonts w:cs="Arial"/>
        </w:rPr>
        <w:t>ASTM A123.</w:t>
      </w:r>
    </w:p>
    <w:p w14:paraId="7536E71A" w14:textId="77777777" w:rsidR="00322C00" w:rsidRPr="00BA7BCA" w:rsidRDefault="00322C00" w:rsidP="002855A0">
      <w:pPr>
        <w:pStyle w:val="Prrafodelista"/>
        <w:numPr>
          <w:ilvl w:val="0"/>
          <w:numId w:val="50"/>
        </w:numPr>
        <w:spacing w:after="0" w:line="276" w:lineRule="auto"/>
        <w:rPr>
          <w:rFonts w:cs="Arial"/>
        </w:rPr>
      </w:pPr>
      <w:r w:rsidRPr="00BA7BCA">
        <w:rPr>
          <w:rFonts w:cs="Arial"/>
        </w:rPr>
        <w:t>ASTM A153.</w:t>
      </w:r>
    </w:p>
    <w:p w14:paraId="564CB586" w14:textId="77777777" w:rsidR="00322C00" w:rsidRPr="00BA7BCA" w:rsidRDefault="00322C00" w:rsidP="002855A0">
      <w:pPr>
        <w:pStyle w:val="Prrafodelista"/>
        <w:numPr>
          <w:ilvl w:val="0"/>
          <w:numId w:val="50"/>
        </w:numPr>
        <w:spacing w:after="0" w:line="276" w:lineRule="auto"/>
        <w:rPr>
          <w:rFonts w:cs="Arial"/>
        </w:rPr>
      </w:pPr>
      <w:r w:rsidRPr="00BA7BCA">
        <w:rPr>
          <w:rFonts w:cs="Arial"/>
        </w:rPr>
        <w:t xml:space="preserve">PIANC </w:t>
      </w:r>
      <w:proofErr w:type="spellStart"/>
      <w:r w:rsidRPr="00BA7BCA">
        <w:rPr>
          <w:rFonts w:cs="Arial"/>
        </w:rPr>
        <w:t>Guidelines</w:t>
      </w:r>
      <w:proofErr w:type="spellEnd"/>
      <w:r w:rsidRPr="00BA7BCA">
        <w:rPr>
          <w:rFonts w:cs="Arial"/>
        </w:rPr>
        <w:t xml:space="preserve"> </w:t>
      </w:r>
      <w:proofErr w:type="spellStart"/>
      <w:r w:rsidRPr="00BA7BCA">
        <w:rPr>
          <w:rFonts w:cs="Arial"/>
        </w:rPr>
        <w:t>for</w:t>
      </w:r>
      <w:proofErr w:type="spellEnd"/>
      <w:r w:rsidRPr="00BA7BCA">
        <w:rPr>
          <w:rFonts w:cs="Arial"/>
        </w:rPr>
        <w:t xml:space="preserve"> </w:t>
      </w:r>
      <w:proofErr w:type="spellStart"/>
      <w:r w:rsidRPr="00BA7BCA">
        <w:rPr>
          <w:rFonts w:cs="Arial"/>
        </w:rPr>
        <w:t>Floating</w:t>
      </w:r>
      <w:proofErr w:type="spellEnd"/>
      <w:r w:rsidRPr="00BA7BCA">
        <w:rPr>
          <w:rFonts w:cs="Arial"/>
        </w:rPr>
        <w:t xml:space="preserve"> </w:t>
      </w:r>
      <w:proofErr w:type="spellStart"/>
      <w:r w:rsidRPr="00BA7BCA">
        <w:rPr>
          <w:rFonts w:cs="Arial"/>
        </w:rPr>
        <w:t>Structures</w:t>
      </w:r>
      <w:proofErr w:type="spellEnd"/>
      <w:r w:rsidRPr="00BA7BCA">
        <w:rPr>
          <w:rFonts w:cs="Arial"/>
        </w:rPr>
        <w:t>.</w:t>
      </w:r>
    </w:p>
    <w:p w14:paraId="57DCB0DE" w14:textId="77777777" w:rsidR="00322C00" w:rsidRPr="00BA7BCA" w:rsidRDefault="00322C00" w:rsidP="002855A0">
      <w:pPr>
        <w:pStyle w:val="Prrafodelista"/>
        <w:numPr>
          <w:ilvl w:val="0"/>
          <w:numId w:val="50"/>
        </w:numPr>
        <w:spacing w:after="0" w:line="276" w:lineRule="auto"/>
        <w:rPr>
          <w:rFonts w:cs="Arial"/>
        </w:rPr>
      </w:pPr>
      <w:r w:rsidRPr="00BA7BCA">
        <w:rPr>
          <w:rFonts w:cs="Arial"/>
        </w:rPr>
        <w:t>Requisitos DIMAR para fondeos marítimos.</w:t>
      </w:r>
    </w:p>
    <w:p w14:paraId="3FE52854" w14:textId="77777777" w:rsidR="00322C00" w:rsidRPr="00BA7BCA" w:rsidRDefault="00322C00" w:rsidP="00322C00">
      <w:pPr>
        <w:pStyle w:val="Prrafodelista"/>
        <w:spacing w:after="0" w:line="276" w:lineRule="auto"/>
        <w:ind w:left="1080"/>
        <w:rPr>
          <w:rFonts w:cs="Arial"/>
        </w:rPr>
      </w:pPr>
    </w:p>
    <w:p w14:paraId="487A10A9" w14:textId="77777777" w:rsidR="00322C00" w:rsidRPr="00BA7BCA" w:rsidRDefault="00322C00" w:rsidP="002855A0">
      <w:pPr>
        <w:numPr>
          <w:ilvl w:val="0"/>
          <w:numId w:val="57"/>
        </w:numPr>
        <w:spacing w:after="0" w:line="276" w:lineRule="auto"/>
        <w:rPr>
          <w:rFonts w:cs="Arial"/>
        </w:rPr>
      </w:pPr>
      <w:r w:rsidRPr="00BA7BCA">
        <w:rPr>
          <w:rFonts w:cs="Arial"/>
        </w:rPr>
        <w:t>Ensayos</w:t>
      </w:r>
    </w:p>
    <w:p w14:paraId="0DDDFF56" w14:textId="77777777" w:rsidR="00322C00" w:rsidRPr="00BA7BCA" w:rsidRDefault="00322C00" w:rsidP="002855A0">
      <w:pPr>
        <w:pStyle w:val="Prrafodelista"/>
        <w:numPr>
          <w:ilvl w:val="0"/>
          <w:numId w:val="50"/>
        </w:numPr>
        <w:spacing w:after="0" w:line="276" w:lineRule="auto"/>
        <w:rPr>
          <w:rFonts w:cs="Arial"/>
        </w:rPr>
      </w:pPr>
      <w:r w:rsidRPr="00BA7BCA">
        <w:rPr>
          <w:rFonts w:cs="Arial"/>
        </w:rPr>
        <w:t>Cilindros de concreto.</w:t>
      </w:r>
    </w:p>
    <w:p w14:paraId="189934DA" w14:textId="77777777" w:rsidR="00322C00" w:rsidRPr="00BA7BCA" w:rsidRDefault="00322C00" w:rsidP="002855A0">
      <w:pPr>
        <w:pStyle w:val="Prrafodelista"/>
        <w:numPr>
          <w:ilvl w:val="0"/>
          <w:numId w:val="50"/>
        </w:numPr>
        <w:spacing w:after="0" w:line="276" w:lineRule="auto"/>
        <w:rPr>
          <w:rFonts w:cs="Arial"/>
        </w:rPr>
      </w:pPr>
      <w:r w:rsidRPr="00BA7BCA">
        <w:rPr>
          <w:rFonts w:cs="Arial"/>
        </w:rPr>
        <w:t>Certificados del acero.</w:t>
      </w:r>
    </w:p>
    <w:p w14:paraId="488D41EC" w14:textId="77777777" w:rsidR="00322C00" w:rsidRPr="00BA7BCA" w:rsidRDefault="00322C00" w:rsidP="002855A0">
      <w:pPr>
        <w:pStyle w:val="Prrafodelista"/>
        <w:numPr>
          <w:ilvl w:val="0"/>
          <w:numId w:val="50"/>
        </w:numPr>
        <w:spacing w:after="0" w:line="276" w:lineRule="auto"/>
        <w:rPr>
          <w:rFonts w:cs="Arial"/>
        </w:rPr>
      </w:pPr>
      <w:r w:rsidRPr="00BA7BCA">
        <w:rPr>
          <w:rFonts w:cs="Arial"/>
        </w:rPr>
        <w:t>Certificado de galvanizado.</w:t>
      </w:r>
    </w:p>
    <w:p w14:paraId="6E26D372" w14:textId="77777777" w:rsidR="00322C00" w:rsidRPr="00BA7BCA" w:rsidRDefault="00322C00" w:rsidP="002855A0">
      <w:pPr>
        <w:pStyle w:val="Prrafodelista"/>
        <w:numPr>
          <w:ilvl w:val="0"/>
          <w:numId w:val="50"/>
        </w:numPr>
        <w:spacing w:after="0" w:line="276" w:lineRule="auto"/>
        <w:rPr>
          <w:rFonts w:cs="Arial"/>
        </w:rPr>
      </w:pPr>
      <w:r w:rsidRPr="00BA7BCA">
        <w:rPr>
          <w:rFonts w:cs="Arial"/>
        </w:rPr>
        <w:t>Inspección de soldaduras.</w:t>
      </w:r>
    </w:p>
    <w:p w14:paraId="628ABF03" w14:textId="77777777" w:rsidR="00322C00" w:rsidRPr="00BA7BCA" w:rsidRDefault="00322C00" w:rsidP="002855A0">
      <w:pPr>
        <w:pStyle w:val="Prrafodelista"/>
        <w:numPr>
          <w:ilvl w:val="0"/>
          <w:numId w:val="50"/>
        </w:numPr>
        <w:spacing w:after="0" w:line="276" w:lineRule="auto"/>
        <w:rPr>
          <w:rFonts w:cs="Arial"/>
        </w:rPr>
      </w:pPr>
      <w:r w:rsidRPr="00BA7BCA">
        <w:rPr>
          <w:rFonts w:cs="Arial"/>
        </w:rPr>
        <w:t>Criterio de aceptación</w:t>
      </w:r>
    </w:p>
    <w:p w14:paraId="7FCEC701" w14:textId="77777777" w:rsidR="00322C00" w:rsidRPr="00322C00" w:rsidRDefault="00322C00" w:rsidP="002855A0">
      <w:pPr>
        <w:pStyle w:val="Prrafodelista"/>
        <w:numPr>
          <w:ilvl w:val="0"/>
          <w:numId w:val="50"/>
        </w:numPr>
        <w:spacing w:after="0" w:line="276" w:lineRule="auto"/>
        <w:rPr>
          <w:rFonts w:cs="Arial"/>
        </w:rPr>
      </w:pPr>
      <w:r w:rsidRPr="00BA7BCA">
        <w:rPr>
          <w:rFonts w:cs="Arial"/>
        </w:rPr>
        <w:t>El peso muerto deberá garantizar estabilidad permanente frente a las cargas generadas por viento, corrientes, oleaje</w:t>
      </w:r>
      <w:r w:rsidRPr="00322C00">
        <w:rPr>
          <w:rFonts w:cs="Arial"/>
        </w:rPr>
        <w:t xml:space="preserve"> y fuerzas transmitidas por el muelle flotante.</w:t>
      </w:r>
    </w:p>
    <w:p w14:paraId="3AB5674D" w14:textId="73F4F8FB" w:rsidR="00322C00" w:rsidRPr="00651C6D" w:rsidRDefault="00322C00" w:rsidP="00322C00">
      <w:pPr>
        <w:spacing w:after="0" w:line="276" w:lineRule="auto"/>
        <w:rPr>
          <w:rFonts w:cs="Arial"/>
          <w:b/>
          <w:bCs/>
        </w:rPr>
      </w:pPr>
    </w:p>
    <w:p w14:paraId="5416D646" w14:textId="48A2E6AA" w:rsidR="0029650C" w:rsidRPr="00BA7BCA" w:rsidRDefault="0029650C" w:rsidP="002855A0">
      <w:pPr>
        <w:pStyle w:val="Prrafodelista"/>
        <w:numPr>
          <w:ilvl w:val="0"/>
          <w:numId w:val="48"/>
        </w:numPr>
        <w:spacing w:after="0" w:line="276" w:lineRule="auto"/>
        <w:rPr>
          <w:rFonts w:cs="Arial"/>
          <w:b/>
          <w:bCs/>
          <w:lang w:val="es-ES"/>
        </w:rPr>
      </w:pPr>
      <w:r w:rsidRPr="00BA7BCA">
        <w:rPr>
          <w:rFonts w:cs="Arial"/>
          <w:b/>
          <w:bCs/>
          <w:lang w:val="es-ES"/>
        </w:rPr>
        <w:t xml:space="preserve">Instalaciones eléctricas e hidráulicas </w:t>
      </w:r>
    </w:p>
    <w:p w14:paraId="323F7CC9" w14:textId="77777777" w:rsidR="00BA7BCA" w:rsidRPr="00BA7BCA" w:rsidRDefault="00BA7BCA" w:rsidP="00BA7BCA">
      <w:pPr>
        <w:pStyle w:val="Prrafodelista"/>
        <w:spacing w:after="0" w:line="276" w:lineRule="auto"/>
        <w:ind w:left="705"/>
        <w:rPr>
          <w:rFonts w:cs="Arial"/>
          <w:b/>
          <w:bCs/>
          <w:lang w:val="es-ES"/>
        </w:rPr>
      </w:pPr>
    </w:p>
    <w:p w14:paraId="02EB30D8" w14:textId="4D60C2F7" w:rsidR="0029650C" w:rsidRDefault="0029650C" w:rsidP="006D4C21">
      <w:pPr>
        <w:spacing w:after="0" w:line="276" w:lineRule="auto"/>
        <w:rPr>
          <w:rFonts w:cs="Arial"/>
          <w:b/>
          <w:bCs/>
          <w:lang w:val="es-ES"/>
        </w:rPr>
      </w:pPr>
      <w:r w:rsidRPr="0029650C">
        <w:rPr>
          <w:rFonts w:cs="Arial"/>
          <w:b/>
          <w:bCs/>
          <w:lang w:val="es-ES"/>
        </w:rPr>
        <w:t>4.1</w:t>
      </w:r>
      <w:r w:rsidRPr="0029650C">
        <w:rPr>
          <w:rFonts w:cs="Arial"/>
          <w:b/>
          <w:bCs/>
          <w:lang w:val="es-ES"/>
        </w:rPr>
        <w:tab/>
        <w:t>Red eléctrica</w:t>
      </w:r>
    </w:p>
    <w:p w14:paraId="27EC991D" w14:textId="77777777" w:rsidR="002C02A2" w:rsidRPr="0047711F" w:rsidRDefault="002C02A2" w:rsidP="006D4C21">
      <w:pPr>
        <w:tabs>
          <w:tab w:val="left" w:pos="567"/>
        </w:tabs>
        <w:spacing w:after="0" w:line="276" w:lineRule="auto"/>
        <w:ind w:right="-8"/>
        <w:jc w:val="center"/>
        <w:rPr>
          <w:rFonts w:ascii="Arial Narrow" w:hAnsi="Arial Narrow" w:cs="Arial"/>
          <w:b/>
          <w:sz w:val="22"/>
          <w:lang w:eastAsia="es-E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8"/>
        <w:gridCol w:w="6457"/>
        <w:gridCol w:w="849"/>
        <w:gridCol w:w="1158"/>
      </w:tblGrid>
      <w:tr w:rsidR="002C02A2" w:rsidRPr="00EB75BB" w14:paraId="5FC8BB93" w14:textId="77777777" w:rsidTr="0033781E">
        <w:trPr>
          <w:trHeight w:val="469"/>
        </w:trPr>
        <w:tc>
          <w:tcPr>
            <w:tcW w:w="416" w:type="pct"/>
            <w:vAlign w:val="center"/>
          </w:tcPr>
          <w:p w14:paraId="27355C72" w14:textId="56F964C1" w:rsidR="002C02A2" w:rsidRPr="00A907BC" w:rsidRDefault="00A907BC" w:rsidP="006D4C21">
            <w:pPr>
              <w:spacing w:after="0" w:line="276" w:lineRule="auto"/>
              <w:jc w:val="left"/>
              <w:rPr>
                <w:rFonts w:ascii="Arial Narrow" w:hAnsi="Arial Narrow"/>
                <w:b/>
                <w:bCs/>
                <w:szCs w:val="20"/>
              </w:rPr>
            </w:pPr>
            <w:r>
              <w:rPr>
                <w:rFonts w:ascii="Arial Narrow" w:hAnsi="Arial Narrow"/>
                <w:b/>
                <w:bCs/>
                <w:szCs w:val="20"/>
              </w:rPr>
              <w:t>4.1.1</w:t>
            </w:r>
          </w:p>
        </w:tc>
        <w:tc>
          <w:tcPr>
            <w:tcW w:w="3497" w:type="pct"/>
            <w:vAlign w:val="center"/>
          </w:tcPr>
          <w:p w14:paraId="45283D95" w14:textId="080BF01D" w:rsidR="002C02A2" w:rsidRPr="00EB75BB" w:rsidRDefault="003A3334" w:rsidP="006D4C21">
            <w:pPr>
              <w:tabs>
                <w:tab w:val="left" w:pos="567"/>
              </w:tabs>
              <w:spacing w:after="0" w:line="276" w:lineRule="auto"/>
              <w:ind w:right="-8"/>
              <w:jc w:val="left"/>
              <w:rPr>
                <w:rFonts w:cs="Arial"/>
                <w:bCs/>
                <w:sz w:val="18"/>
                <w:szCs w:val="18"/>
                <w:lang w:eastAsia="es-ES"/>
              </w:rPr>
            </w:pPr>
            <w:r w:rsidRPr="003A3334">
              <w:rPr>
                <w:rFonts w:cs="Arial"/>
                <w:bCs/>
                <w:sz w:val="18"/>
                <w:szCs w:val="18"/>
                <w:lang w:eastAsia="es-ES"/>
              </w:rPr>
              <w:t>Desconexión y conexión de tablero eléctrico de baja tensión existente.</w:t>
            </w:r>
          </w:p>
        </w:tc>
        <w:tc>
          <w:tcPr>
            <w:tcW w:w="460" w:type="pct"/>
            <w:vAlign w:val="center"/>
          </w:tcPr>
          <w:p w14:paraId="33CF5180" w14:textId="0EB5CBE9" w:rsidR="002C02A2" w:rsidRPr="00A907BC" w:rsidRDefault="00A907BC" w:rsidP="006D4C21">
            <w:pPr>
              <w:spacing w:after="0" w:line="276" w:lineRule="auto"/>
              <w:jc w:val="center"/>
              <w:rPr>
                <w:rFonts w:ascii="Arial Narrow" w:hAnsi="Arial Narrow"/>
                <w:szCs w:val="20"/>
              </w:rPr>
            </w:pPr>
            <w:proofErr w:type="spellStart"/>
            <w:r>
              <w:rPr>
                <w:rFonts w:ascii="Arial Narrow" w:hAnsi="Arial Narrow"/>
                <w:szCs w:val="20"/>
              </w:rPr>
              <w:t>und</w:t>
            </w:r>
            <w:proofErr w:type="spellEnd"/>
          </w:p>
        </w:tc>
        <w:tc>
          <w:tcPr>
            <w:tcW w:w="627" w:type="pct"/>
            <w:vAlign w:val="center"/>
          </w:tcPr>
          <w:p w14:paraId="33766335" w14:textId="77777777" w:rsidR="002C02A2" w:rsidRPr="00EB75BB" w:rsidRDefault="002C02A2" w:rsidP="006D4C21">
            <w:pPr>
              <w:tabs>
                <w:tab w:val="left" w:pos="567"/>
              </w:tabs>
              <w:spacing w:after="0" w:line="276" w:lineRule="auto"/>
              <w:ind w:right="-8"/>
              <w:jc w:val="center"/>
              <w:rPr>
                <w:rFonts w:cs="Arial"/>
                <w:bCs/>
                <w:sz w:val="18"/>
                <w:szCs w:val="18"/>
                <w:lang w:eastAsia="es-ES"/>
              </w:rPr>
            </w:pPr>
            <w:r w:rsidRPr="00EB75BB">
              <w:rPr>
                <w:rFonts w:cs="Arial"/>
                <w:bCs/>
                <w:sz w:val="18"/>
                <w:szCs w:val="18"/>
                <w:lang w:eastAsia="es-ES"/>
              </w:rPr>
              <w:t xml:space="preserve">Acuerdo a </w:t>
            </w:r>
            <w:proofErr w:type="spellStart"/>
            <w:r w:rsidRPr="00EB75BB">
              <w:rPr>
                <w:rFonts w:cs="Arial"/>
                <w:bCs/>
                <w:sz w:val="18"/>
                <w:szCs w:val="18"/>
                <w:lang w:eastAsia="es-ES"/>
              </w:rPr>
              <w:t>item</w:t>
            </w:r>
            <w:proofErr w:type="spellEnd"/>
          </w:p>
        </w:tc>
      </w:tr>
      <w:tr w:rsidR="002C02A2" w:rsidRPr="00EB75BB" w14:paraId="0FBAAD3C" w14:textId="77777777" w:rsidTr="00A907BC">
        <w:trPr>
          <w:trHeight w:val="20"/>
        </w:trPr>
        <w:tc>
          <w:tcPr>
            <w:tcW w:w="5000" w:type="pct"/>
            <w:gridSpan w:val="4"/>
          </w:tcPr>
          <w:p w14:paraId="32D0CFA5" w14:textId="77777777" w:rsidR="002C02A2" w:rsidRPr="001D5B35" w:rsidRDefault="002C02A2" w:rsidP="006D4C21">
            <w:pPr>
              <w:tabs>
                <w:tab w:val="left" w:pos="567"/>
              </w:tabs>
              <w:spacing w:after="0" w:line="276" w:lineRule="auto"/>
              <w:ind w:right="-8"/>
              <w:jc w:val="left"/>
              <w:rPr>
                <w:rFonts w:cs="Arial"/>
                <w:bCs/>
                <w:sz w:val="18"/>
                <w:szCs w:val="18"/>
                <w:lang w:eastAsia="es-ES"/>
              </w:rPr>
            </w:pPr>
            <w:r w:rsidRPr="001D5B35">
              <w:rPr>
                <w:rFonts w:cs="Arial"/>
                <w:bCs/>
                <w:sz w:val="18"/>
                <w:szCs w:val="18"/>
                <w:lang w:eastAsia="es-ES"/>
              </w:rPr>
              <w:t>1. DESCRIPCIÓN</w:t>
            </w:r>
          </w:p>
        </w:tc>
      </w:tr>
      <w:tr w:rsidR="002C02A2" w:rsidRPr="00EB75BB" w14:paraId="29D6FD1C" w14:textId="77777777" w:rsidTr="00A907BC">
        <w:trPr>
          <w:trHeight w:val="20"/>
        </w:trPr>
        <w:tc>
          <w:tcPr>
            <w:tcW w:w="5000" w:type="pct"/>
            <w:gridSpan w:val="4"/>
          </w:tcPr>
          <w:p w14:paraId="0794846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Esta actividad comprende la desconexión temporal y posterior reconexión de un tablero eléctrico de baja tensión existente, requerida para la ejecución de las actividades de remodelación y/o mantenimiento del muelle flotante de Providencia.</w:t>
            </w:r>
          </w:p>
          <w:p w14:paraId="67A93B30"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6250885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Incluye la </w:t>
            </w:r>
            <w:proofErr w:type="spellStart"/>
            <w:r w:rsidRPr="00EB75BB">
              <w:rPr>
                <w:rFonts w:cs="Arial"/>
                <w:bCs/>
                <w:sz w:val="18"/>
                <w:szCs w:val="18"/>
                <w:lang w:eastAsia="es-ES"/>
              </w:rPr>
              <w:t>desenergización</w:t>
            </w:r>
            <w:proofErr w:type="spellEnd"/>
            <w:r w:rsidRPr="00EB75BB">
              <w:rPr>
                <w:rFonts w:cs="Arial"/>
                <w:bCs/>
                <w:sz w:val="18"/>
                <w:szCs w:val="18"/>
                <w:lang w:eastAsia="es-ES"/>
              </w:rPr>
              <w:t xml:space="preserve"> del tablero, verificación de ausencia de tensión, desmontaje de las acometidas y circuitos que interfieran con la ejecución de las obras, protección de los equipos y conductores existentes, almacenamiento temporal cuando aplique, reinstalación, reconexión, ajuste mecánico y eléctrico, identificación de circuitos, pruebas funcionales y puesta en servicio del tablero, garantizando la continuidad y seguridad de la instalación.</w:t>
            </w:r>
          </w:p>
          <w:p w14:paraId="468C2F27"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0AF9BD1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actividad deberá ejecutarse sin afectar la integridad del tablero, interruptores, barras, accesorios y demás componentes existentes.</w:t>
            </w:r>
          </w:p>
        </w:tc>
      </w:tr>
      <w:tr w:rsidR="002C02A2" w:rsidRPr="00EB75BB" w14:paraId="4A046F25" w14:textId="77777777" w:rsidTr="00A907BC">
        <w:trPr>
          <w:trHeight w:val="20"/>
        </w:trPr>
        <w:tc>
          <w:tcPr>
            <w:tcW w:w="5000" w:type="pct"/>
            <w:gridSpan w:val="4"/>
          </w:tcPr>
          <w:p w14:paraId="37B8DD0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2. PROCEDIMIENTO DE EJECUCIÓN </w:t>
            </w:r>
          </w:p>
        </w:tc>
      </w:tr>
      <w:tr w:rsidR="002C02A2" w:rsidRPr="00EB75BB" w14:paraId="1C0267E9" w14:textId="77777777" w:rsidTr="00A907BC">
        <w:trPr>
          <w:trHeight w:val="20"/>
        </w:trPr>
        <w:tc>
          <w:tcPr>
            <w:tcW w:w="5000" w:type="pct"/>
            <w:gridSpan w:val="4"/>
          </w:tcPr>
          <w:p w14:paraId="2728C63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 Contratista deberá ejecutar como mínimo las siguientes actividades:</w:t>
            </w:r>
          </w:p>
          <w:p w14:paraId="62491BC6"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29BB5512" w14:textId="77777777" w:rsidR="002C02A2" w:rsidRPr="00EB75BB" w:rsidRDefault="002C02A2" w:rsidP="002855A0">
            <w:pPr>
              <w:pStyle w:val="Prrafodelista"/>
              <w:numPr>
                <w:ilvl w:val="0"/>
                <w:numId w:val="44"/>
              </w:num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Coordinar con la Supervisión la programación de la </w:t>
            </w:r>
            <w:proofErr w:type="spellStart"/>
            <w:r w:rsidRPr="00EB75BB">
              <w:rPr>
                <w:rFonts w:cs="Arial"/>
                <w:bCs/>
                <w:sz w:val="18"/>
                <w:szCs w:val="18"/>
                <w:lang w:eastAsia="es-ES"/>
              </w:rPr>
              <w:t>desenergización</w:t>
            </w:r>
            <w:proofErr w:type="spellEnd"/>
            <w:r w:rsidRPr="00EB75BB">
              <w:rPr>
                <w:rFonts w:cs="Arial"/>
                <w:bCs/>
                <w:sz w:val="18"/>
                <w:szCs w:val="18"/>
                <w:lang w:eastAsia="es-ES"/>
              </w:rPr>
              <w:t xml:space="preserve"> del tablero.</w:t>
            </w:r>
          </w:p>
          <w:p w14:paraId="12BB5AB9" w14:textId="77777777" w:rsidR="002C02A2" w:rsidRPr="00EB75BB" w:rsidRDefault="002C02A2" w:rsidP="002855A0">
            <w:pPr>
              <w:pStyle w:val="Prrafodelista"/>
              <w:numPr>
                <w:ilvl w:val="0"/>
                <w:numId w:val="44"/>
              </w:num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Verificar los planos eléctricos e identificar todos los circuitos asociados.</w:t>
            </w:r>
          </w:p>
          <w:p w14:paraId="3894341D" w14:textId="77777777" w:rsidR="002C02A2" w:rsidRPr="00EB75BB" w:rsidRDefault="002C02A2" w:rsidP="002855A0">
            <w:pPr>
              <w:pStyle w:val="Prrafodelista"/>
              <w:numPr>
                <w:ilvl w:val="0"/>
                <w:numId w:val="44"/>
              </w:numPr>
              <w:tabs>
                <w:tab w:val="left" w:pos="567"/>
              </w:tabs>
              <w:spacing w:after="0" w:line="276" w:lineRule="auto"/>
              <w:ind w:right="-8"/>
              <w:jc w:val="left"/>
              <w:rPr>
                <w:rFonts w:cs="Arial"/>
                <w:bCs/>
                <w:sz w:val="18"/>
                <w:szCs w:val="18"/>
                <w:lang w:eastAsia="es-ES"/>
              </w:rPr>
            </w:pPr>
            <w:proofErr w:type="spellStart"/>
            <w:r w:rsidRPr="00EB75BB">
              <w:rPr>
                <w:rFonts w:cs="Arial"/>
                <w:bCs/>
                <w:sz w:val="18"/>
                <w:szCs w:val="18"/>
                <w:lang w:eastAsia="es-ES"/>
              </w:rPr>
              <w:t>Desenergizar</w:t>
            </w:r>
            <w:proofErr w:type="spellEnd"/>
            <w:r w:rsidRPr="00EB75BB">
              <w:rPr>
                <w:rFonts w:cs="Arial"/>
                <w:bCs/>
                <w:sz w:val="18"/>
                <w:szCs w:val="18"/>
                <w:lang w:eastAsia="es-ES"/>
              </w:rPr>
              <w:t xml:space="preserve"> el tablero siguiendo los procedimientos establecidos para trabajos con riesgo eléctrico.</w:t>
            </w:r>
          </w:p>
          <w:p w14:paraId="28A00C43" w14:textId="77777777" w:rsidR="002C02A2" w:rsidRPr="00EB75BB" w:rsidRDefault="002C02A2" w:rsidP="002855A0">
            <w:pPr>
              <w:pStyle w:val="Prrafodelista"/>
              <w:numPr>
                <w:ilvl w:val="0"/>
                <w:numId w:val="44"/>
              </w:num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Verificar la ausencia de tensión mediante equipos de medición certificados.</w:t>
            </w:r>
          </w:p>
          <w:p w14:paraId="1F032402" w14:textId="77777777" w:rsidR="002C02A2" w:rsidRPr="00EB75BB" w:rsidRDefault="002C02A2" w:rsidP="002855A0">
            <w:pPr>
              <w:pStyle w:val="Prrafodelista"/>
              <w:numPr>
                <w:ilvl w:val="0"/>
                <w:numId w:val="44"/>
              </w:num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Aplicar el procedimiento de bloqueo y etiquetado (LOTO), cuando aplique.</w:t>
            </w:r>
          </w:p>
          <w:p w14:paraId="56892702" w14:textId="77777777" w:rsidR="002C02A2" w:rsidRPr="00EB75BB" w:rsidRDefault="002C02A2" w:rsidP="002855A0">
            <w:pPr>
              <w:pStyle w:val="Prrafodelista"/>
              <w:numPr>
                <w:ilvl w:val="0"/>
                <w:numId w:val="44"/>
              </w:num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Proteger los conductores, barras y componentes eléctricos para evitar daños mecánicos o contaminación durante la ejecución de las obras.</w:t>
            </w:r>
          </w:p>
          <w:p w14:paraId="66AA601A" w14:textId="77777777" w:rsidR="002C02A2" w:rsidRPr="00EB75BB" w:rsidRDefault="002C02A2" w:rsidP="002855A0">
            <w:pPr>
              <w:pStyle w:val="Prrafodelista"/>
              <w:numPr>
                <w:ilvl w:val="0"/>
                <w:numId w:val="44"/>
              </w:num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Verificar el torque de todas las conexiones eléctricas conforme a las especificaciones del fabricante.</w:t>
            </w:r>
          </w:p>
          <w:p w14:paraId="3135A042" w14:textId="77777777" w:rsidR="002C02A2" w:rsidRPr="00EB75BB" w:rsidRDefault="002C02A2" w:rsidP="002855A0">
            <w:pPr>
              <w:pStyle w:val="Prrafodelista"/>
              <w:numPr>
                <w:ilvl w:val="0"/>
                <w:numId w:val="44"/>
              </w:num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Comprobar la correcta identificación de los circuitos.</w:t>
            </w:r>
          </w:p>
          <w:p w14:paraId="7151E382" w14:textId="77777777" w:rsidR="002C02A2" w:rsidRPr="00EB75BB" w:rsidRDefault="002C02A2" w:rsidP="002855A0">
            <w:pPr>
              <w:pStyle w:val="Prrafodelista"/>
              <w:numPr>
                <w:ilvl w:val="0"/>
                <w:numId w:val="44"/>
              </w:num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Energizar el tablero de forma controlada.</w:t>
            </w:r>
          </w:p>
          <w:p w14:paraId="6D91E2C4" w14:textId="77777777" w:rsidR="002C02A2" w:rsidRPr="00EB75BB" w:rsidRDefault="002C02A2" w:rsidP="002855A0">
            <w:pPr>
              <w:pStyle w:val="Prrafodelista"/>
              <w:numPr>
                <w:ilvl w:val="0"/>
                <w:numId w:val="44"/>
              </w:num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Verificar el correcto funcionamiento de los interruptores, circuitos y equipos alimentados.</w:t>
            </w:r>
          </w:p>
          <w:p w14:paraId="10B572D1" w14:textId="77777777" w:rsidR="002C02A2" w:rsidRPr="00EB75BB" w:rsidRDefault="002C02A2" w:rsidP="002855A0">
            <w:pPr>
              <w:pStyle w:val="Prrafodelista"/>
              <w:numPr>
                <w:ilvl w:val="0"/>
                <w:numId w:val="44"/>
              </w:num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Registrar la actividad mediante protocolo de pruebas y registro fotográfico.</w:t>
            </w:r>
          </w:p>
        </w:tc>
      </w:tr>
      <w:tr w:rsidR="002C02A2" w:rsidRPr="00EB75BB" w14:paraId="42FB89DC" w14:textId="77777777" w:rsidTr="00A907BC">
        <w:trPr>
          <w:trHeight w:val="20"/>
        </w:trPr>
        <w:tc>
          <w:tcPr>
            <w:tcW w:w="416" w:type="pct"/>
          </w:tcPr>
          <w:p w14:paraId="2359210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3. </w:t>
            </w:r>
          </w:p>
        </w:tc>
        <w:tc>
          <w:tcPr>
            <w:tcW w:w="4584" w:type="pct"/>
            <w:gridSpan w:val="3"/>
            <w:noWrap/>
          </w:tcPr>
          <w:tbl>
            <w:tblPr>
              <w:tblW w:w="0" w:type="auto"/>
              <w:tblCellSpacing w:w="0" w:type="dxa"/>
              <w:tblCellMar>
                <w:left w:w="0" w:type="dxa"/>
                <w:right w:w="0" w:type="dxa"/>
              </w:tblCellMar>
              <w:tblLook w:val="04A0" w:firstRow="1" w:lastRow="0" w:firstColumn="1" w:lastColumn="0" w:noHBand="0" w:noVBand="1"/>
            </w:tblPr>
            <w:tblGrid>
              <w:gridCol w:w="8243"/>
            </w:tblGrid>
            <w:tr w:rsidR="002C02A2" w:rsidRPr="00EB75BB" w14:paraId="2AAF91E4" w14:textId="77777777" w:rsidTr="001D5B35">
              <w:trPr>
                <w:trHeight w:val="347"/>
                <w:tblCellSpacing w:w="0" w:type="dxa"/>
              </w:trPr>
              <w:tc>
                <w:tcPr>
                  <w:tcW w:w="8243" w:type="dxa"/>
                  <w:tcBorders>
                    <w:top w:val="single" w:sz="4" w:space="0" w:color="auto"/>
                    <w:left w:val="nil"/>
                    <w:bottom w:val="single" w:sz="4" w:space="0" w:color="auto"/>
                    <w:right w:val="single" w:sz="4" w:space="0" w:color="auto"/>
                  </w:tcBorders>
                  <w:vAlign w:val="center"/>
                </w:tcPr>
                <w:p w14:paraId="25578C5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660288" behindDoc="0" locked="0" layoutInCell="1" allowOverlap="1" wp14:anchorId="5065E692" wp14:editId="704B450E">
                        <wp:simplePos x="0" y="0"/>
                        <wp:positionH relativeFrom="column">
                          <wp:posOffset>2767965</wp:posOffset>
                        </wp:positionH>
                        <wp:positionV relativeFrom="paragraph">
                          <wp:posOffset>31115</wp:posOffset>
                        </wp:positionV>
                        <wp:extent cx="123825" cy="123825"/>
                        <wp:effectExtent l="0" t="0" r="0" b="9525"/>
                        <wp:wrapNone/>
                        <wp:docPr id="1827148628" name="Imagen 1827148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n 4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661312" behindDoc="0" locked="0" layoutInCell="1" allowOverlap="1" wp14:anchorId="12A51802" wp14:editId="6296CA2F">
                        <wp:simplePos x="0" y="0"/>
                        <wp:positionH relativeFrom="column">
                          <wp:posOffset>2215515</wp:posOffset>
                        </wp:positionH>
                        <wp:positionV relativeFrom="paragraph">
                          <wp:posOffset>40640</wp:posOffset>
                        </wp:positionV>
                        <wp:extent cx="114300" cy="114300"/>
                        <wp:effectExtent l="0" t="0" r="0" b="0"/>
                        <wp:wrapNone/>
                        <wp:docPr id="1827148629" name="Imagen 1827148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n 4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14300" cy="114300"/>
                                </a:xfrm>
                                <a:prstGeom prst="rect">
                                  <a:avLst/>
                                </a:prstGeom>
                                <a:noFill/>
                              </pic:spPr>
                            </pic:pic>
                          </a:graphicData>
                        </a:graphic>
                      </wp:anchor>
                    </w:drawing>
                  </w:r>
                  <w:r w:rsidRPr="00EB75BB">
                    <w:rPr>
                      <w:rFonts w:cs="Arial"/>
                      <w:bCs/>
                      <w:sz w:val="18"/>
                      <w:szCs w:val="18"/>
                      <w:lang w:eastAsia="es-ES"/>
                    </w:rPr>
                    <w:t>TOLERANCIAS PARA ACEPTACIÓN   SI           NO</w:t>
                  </w:r>
                </w:p>
              </w:tc>
            </w:tr>
          </w:tbl>
          <w:p w14:paraId="2C7C98B8"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42457B6A" w14:textId="77777777" w:rsidTr="00A907BC">
        <w:trPr>
          <w:trHeight w:val="20"/>
        </w:trPr>
        <w:tc>
          <w:tcPr>
            <w:tcW w:w="5000" w:type="pct"/>
            <w:gridSpan w:val="4"/>
          </w:tcPr>
          <w:p w14:paraId="46E48D8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actividad será aceptada cuando:</w:t>
            </w:r>
          </w:p>
          <w:p w14:paraId="4916F86B"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1145026E" w14:textId="77777777" w:rsidR="002C02A2" w:rsidRPr="00EB75BB" w:rsidRDefault="002C02A2" w:rsidP="002855A0">
            <w:pPr>
              <w:pStyle w:val="Prrafodelista"/>
              <w:numPr>
                <w:ilvl w:val="0"/>
                <w:numId w:val="45"/>
              </w:num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 tablero conserve sus características originales sin daños mecánicos o eléctricos.</w:t>
            </w:r>
          </w:p>
          <w:p w14:paraId="1F7AFC79" w14:textId="77777777" w:rsidR="002C02A2" w:rsidRPr="00EB75BB" w:rsidRDefault="002C02A2" w:rsidP="002855A0">
            <w:pPr>
              <w:pStyle w:val="Prrafodelista"/>
              <w:numPr>
                <w:ilvl w:val="0"/>
                <w:numId w:val="45"/>
              </w:num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Todos los conductores se encuentren correctamente identificados y conectados.</w:t>
            </w:r>
          </w:p>
          <w:p w14:paraId="4C345E83" w14:textId="77777777" w:rsidR="002C02A2" w:rsidRPr="00EB75BB" w:rsidRDefault="002C02A2" w:rsidP="002855A0">
            <w:pPr>
              <w:pStyle w:val="Prrafodelista"/>
              <w:numPr>
                <w:ilvl w:val="0"/>
                <w:numId w:val="45"/>
              </w:num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No existan conexiones flojas, falsos contactos o puntos de calentamiento.</w:t>
            </w:r>
          </w:p>
          <w:p w14:paraId="101A960B" w14:textId="77777777" w:rsidR="002C02A2" w:rsidRPr="00EB75BB" w:rsidRDefault="002C02A2" w:rsidP="002855A0">
            <w:pPr>
              <w:pStyle w:val="Prrafodelista"/>
              <w:numPr>
                <w:ilvl w:val="0"/>
                <w:numId w:val="45"/>
              </w:num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Los interruptores operen correctamente.</w:t>
            </w:r>
          </w:p>
          <w:p w14:paraId="66FADE4A" w14:textId="77777777" w:rsidR="002C02A2" w:rsidRPr="00EB75BB" w:rsidRDefault="002C02A2" w:rsidP="002855A0">
            <w:pPr>
              <w:pStyle w:val="Prrafodelista"/>
              <w:numPr>
                <w:ilvl w:val="0"/>
                <w:numId w:val="45"/>
              </w:num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 tablero quede completamente operativo después de la reconexión.</w:t>
            </w:r>
          </w:p>
          <w:p w14:paraId="412EA2DC" w14:textId="77777777" w:rsidR="002C02A2" w:rsidRPr="00EB75BB" w:rsidRDefault="002C02A2" w:rsidP="002855A0">
            <w:pPr>
              <w:pStyle w:val="Prrafodelista"/>
              <w:numPr>
                <w:ilvl w:val="0"/>
                <w:numId w:val="45"/>
              </w:num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No se presenten fallas de aislamiento, cortocircuitos o disparos intempestivos.</w:t>
            </w:r>
          </w:p>
          <w:p w14:paraId="352AB3EE" w14:textId="77777777" w:rsidR="002C02A2" w:rsidRPr="00EB75BB" w:rsidRDefault="002C02A2" w:rsidP="002855A0">
            <w:pPr>
              <w:pStyle w:val="Prrafodelista"/>
              <w:numPr>
                <w:ilvl w:val="0"/>
                <w:numId w:val="45"/>
              </w:num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actividad sea aprobada por la Supervisión</w:t>
            </w:r>
          </w:p>
        </w:tc>
      </w:tr>
      <w:tr w:rsidR="002C02A2" w:rsidRPr="00EB75BB" w14:paraId="76EA6239" w14:textId="77777777" w:rsidTr="001D5B35">
        <w:trPr>
          <w:trHeight w:val="153"/>
        </w:trPr>
        <w:tc>
          <w:tcPr>
            <w:tcW w:w="416" w:type="pct"/>
          </w:tcPr>
          <w:p w14:paraId="7E9C760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4.</w:t>
            </w:r>
          </w:p>
        </w:tc>
        <w:tc>
          <w:tcPr>
            <w:tcW w:w="4584" w:type="pct"/>
            <w:gridSpan w:val="3"/>
            <w:noWrap/>
          </w:tcPr>
          <w:tbl>
            <w:tblPr>
              <w:tblW w:w="0" w:type="auto"/>
              <w:tblCellSpacing w:w="0" w:type="dxa"/>
              <w:tblCellMar>
                <w:left w:w="0" w:type="dxa"/>
                <w:right w:w="0" w:type="dxa"/>
              </w:tblCellMar>
              <w:tblLook w:val="04A0" w:firstRow="1" w:lastRow="0" w:firstColumn="1" w:lastColumn="0" w:noHBand="0" w:noVBand="1"/>
            </w:tblPr>
            <w:tblGrid>
              <w:gridCol w:w="8243"/>
            </w:tblGrid>
            <w:tr w:rsidR="002C02A2" w:rsidRPr="00EB75BB" w14:paraId="01178935" w14:textId="77777777" w:rsidTr="001D5B35">
              <w:trPr>
                <w:trHeight w:val="518"/>
                <w:tblCellSpacing w:w="0" w:type="dxa"/>
              </w:trPr>
              <w:tc>
                <w:tcPr>
                  <w:tcW w:w="8243" w:type="dxa"/>
                  <w:tcBorders>
                    <w:top w:val="single" w:sz="4" w:space="0" w:color="auto"/>
                    <w:left w:val="nil"/>
                    <w:bottom w:val="single" w:sz="4" w:space="0" w:color="auto"/>
                    <w:right w:val="single" w:sz="4" w:space="0" w:color="auto"/>
                  </w:tcBorders>
                  <w:vAlign w:val="center"/>
                </w:tcPr>
                <w:p w14:paraId="27A1B13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662336" behindDoc="0" locked="0" layoutInCell="1" allowOverlap="1" wp14:anchorId="4DD75586" wp14:editId="58F8D776">
                        <wp:simplePos x="0" y="0"/>
                        <wp:positionH relativeFrom="column">
                          <wp:posOffset>2634615</wp:posOffset>
                        </wp:positionH>
                        <wp:positionV relativeFrom="paragraph">
                          <wp:posOffset>24130</wp:posOffset>
                        </wp:positionV>
                        <wp:extent cx="123825" cy="123825"/>
                        <wp:effectExtent l="0" t="0" r="0" b="9525"/>
                        <wp:wrapNone/>
                        <wp:docPr id="1827148630" name="Imagen 1827148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n 4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663360" behindDoc="0" locked="0" layoutInCell="1" allowOverlap="1" wp14:anchorId="5D6EA547" wp14:editId="78C785B5">
                        <wp:simplePos x="0" y="0"/>
                        <wp:positionH relativeFrom="column">
                          <wp:posOffset>2082165</wp:posOffset>
                        </wp:positionH>
                        <wp:positionV relativeFrom="paragraph">
                          <wp:posOffset>14605</wp:posOffset>
                        </wp:positionV>
                        <wp:extent cx="123825" cy="123825"/>
                        <wp:effectExtent l="0" t="0" r="0" b="9525"/>
                        <wp:wrapNone/>
                        <wp:docPr id="1827148631" name="Imagen 1827148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n 4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ENSAYOS A REALIZAR                     SI           NO  </w:t>
                  </w:r>
                </w:p>
              </w:tc>
            </w:tr>
          </w:tbl>
          <w:p w14:paraId="7EF77903"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70A6001C" w14:textId="77777777" w:rsidTr="00A907BC">
        <w:trPr>
          <w:trHeight w:val="20"/>
        </w:trPr>
        <w:tc>
          <w:tcPr>
            <w:tcW w:w="416" w:type="pct"/>
          </w:tcPr>
          <w:p w14:paraId="18C70CEF"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c>
          <w:tcPr>
            <w:tcW w:w="4584" w:type="pct"/>
            <w:gridSpan w:val="3"/>
            <w:noWrap/>
          </w:tcPr>
          <w:p w14:paraId="2747F9C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Como mínimo deberán realizarse las siguientes verificaciones:</w:t>
            </w:r>
          </w:p>
          <w:p w14:paraId="0F460FAD"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0DD42529" w14:textId="77777777" w:rsidR="002C02A2" w:rsidRPr="00EB75BB" w:rsidRDefault="002C02A2" w:rsidP="002855A0">
            <w:pPr>
              <w:pStyle w:val="Prrafodelista"/>
              <w:numPr>
                <w:ilvl w:val="0"/>
                <w:numId w:val="46"/>
              </w:num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Verificación de ausencia de tensión antes de la intervención.</w:t>
            </w:r>
          </w:p>
          <w:p w14:paraId="1EA24A0C" w14:textId="77777777" w:rsidR="002C02A2" w:rsidRPr="00EB75BB" w:rsidRDefault="002C02A2" w:rsidP="002855A0">
            <w:pPr>
              <w:pStyle w:val="Prrafodelista"/>
              <w:numPr>
                <w:ilvl w:val="0"/>
                <w:numId w:val="46"/>
              </w:num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Verificación de continuidad eléctrica.</w:t>
            </w:r>
          </w:p>
          <w:p w14:paraId="52FF7205" w14:textId="77777777" w:rsidR="002C02A2" w:rsidRPr="00EB75BB" w:rsidRDefault="002C02A2" w:rsidP="002855A0">
            <w:pPr>
              <w:pStyle w:val="Prrafodelista"/>
              <w:numPr>
                <w:ilvl w:val="0"/>
                <w:numId w:val="46"/>
              </w:num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Medición de tensión una vez energizado el tablero.</w:t>
            </w:r>
          </w:p>
          <w:p w14:paraId="2CC6047B" w14:textId="77777777" w:rsidR="002C02A2" w:rsidRPr="00EB75BB" w:rsidRDefault="002C02A2" w:rsidP="002855A0">
            <w:pPr>
              <w:pStyle w:val="Prrafodelista"/>
              <w:numPr>
                <w:ilvl w:val="0"/>
                <w:numId w:val="46"/>
              </w:num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Verificación de secuencia de fases, cuando aplique.</w:t>
            </w:r>
          </w:p>
          <w:p w14:paraId="43A6B448" w14:textId="77777777" w:rsidR="002C02A2" w:rsidRPr="00EB75BB" w:rsidRDefault="002C02A2" w:rsidP="002855A0">
            <w:pPr>
              <w:pStyle w:val="Prrafodelista"/>
              <w:numPr>
                <w:ilvl w:val="0"/>
                <w:numId w:val="46"/>
              </w:num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Verificación del funcionamiento de los interruptores.</w:t>
            </w:r>
          </w:p>
          <w:p w14:paraId="6D5F0093" w14:textId="77777777" w:rsidR="002C02A2" w:rsidRPr="00EB75BB" w:rsidRDefault="002C02A2" w:rsidP="002855A0">
            <w:pPr>
              <w:pStyle w:val="Prrafodelista"/>
              <w:numPr>
                <w:ilvl w:val="0"/>
                <w:numId w:val="46"/>
              </w:num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Inspección termográfica cuando sea requerida por la Supervisión</w:t>
            </w:r>
          </w:p>
        </w:tc>
      </w:tr>
      <w:tr w:rsidR="002C02A2" w:rsidRPr="00EB75BB" w14:paraId="213A74DE" w14:textId="77777777" w:rsidTr="00A907BC">
        <w:trPr>
          <w:trHeight w:val="20"/>
        </w:trPr>
        <w:tc>
          <w:tcPr>
            <w:tcW w:w="416" w:type="pct"/>
          </w:tcPr>
          <w:p w14:paraId="2B5F23F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5. </w:t>
            </w:r>
          </w:p>
        </w:tc>
        <w:tc>
          <w:tcPr>
            <w:tcW w:w="4584" w:type="pct"/>
            <w:gridSpan w:val="3"/>
            <w:noWrap/>
          </w:tcPr>
          <w:tbl>
            <w:tblPr>
              <w:tblW w:w="0" w:type="auto"/>
              <w:tblCellSpacing w:w="0" w:type="dxa"/>
              <w:tblCellMar>
                <w:left w:w="0" w:type="dxa"/>
                <w:right w:w="0" w:type="dxa"/>
              </w:tblCellMar>
              <w:tblLook w:val="04A0" w:firstRow="1" w:lastRow="0" w:firstColumn="1" w:lastColumn="0" w:noHBand="0" w:noVBand="1"/>
            </w:tblPr>
            <w:tblGrid>
              <w:gridCol w:w="8243"/>
            </w:tblGrid>
            <w:tr w:rsidR="002C02A2" w:rsidRPr="00EB75BB" w14:paraId="088E7A97" w14:textId="77777777" w:rsidTr="001D5B35">
              <w:trPr>
                <w:trHeight w:val="285"/>
                <w:tblCellSpacing w:w="0" w:type="dxa"/>
              </w:trPr>
              <w:tc>
                <w:tcPr>
                  <w:tcW w:w="8243" w:type="dxa"/>
                  <w:tcBorders>
                    <w:top w:val="single" w:sz="4" w:space="0" w:color="auto"/>
                    <w:left w:val="nil"/>
                    <w:bottom w:val="single" w:sz="4" w:space="0" w:color="auto"/>
                    <w:right w:val="single" w:sz="4" w:space="0" w:color="auto"/>
                  </w:tcBorders>
                  <w:vAlign w:val="center"/>
                </w:tcPr>
                <w:p w14:paraId="6C976F1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664384" behindDoc="0" locked="0" layoutInCell="1" allowOverlap="1" wp14:anchorId="196166B2" wp14:editId="48AD6A8B">
                        <wp:simplePos x="0" y="0"/>
                        <wp:positionH relativeFrom="column">
                          <wp:posOffset>2607945</wp:posOffset>
                        </wp:positionH>
                        <wp:positionV relativeFrom="paragraph">
                          <wp:posOffset>12065</wp:posOffset>
                        </wp:positionV>
                        <wp:extent cx="123825" cy="123825"/>
                        <wp:effectExtent l="0" t="0" r="0" b="9525"/>
                        <wp:wrapNone/>
                        <wp:docPr id="1827148632" name="Imagen 182714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n 4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665408" behindDoc="0" locked="0" layoutInCell="1" allowOverlap="1" wp14:anchorId="3FDD32F5" wp14:editId="23F8C064">
                        <wp:simplePos x="0" y="0"/>
                        <wp:positionH relativeFrom="column">
                          <wp:posOffset>2044065</wp:posOffset>
                        </wp:positionH>
                        <wp:positionV relativeFrom="paragraph">
                          <wp:posOffset>21590</wp:posOffset>
                        </wp:positionV>
                        <wp:extent cx="123825" cy="123825"/>
                        <wp:effectExtent l="0" t="0" r="0" b="9525"/>
                        <wp:wrapNone/>
                        <wp:docPr id="1827148633" name="Imagen 1827148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n 4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MATERIALES                                    SI           NO  </w:t>
                  </w:r>
                </w:p>
              </w:tc>
            </w:tr>
          </w:tbl>
          <w:p w14:paraId="5D01983E"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479B23B9" w14:textId="77777777" w:rsidTr="001D5B35">
        <w:trPr>
          <w:trHeight w:val="260"/>
        </w:trPr>
        <w:tc>
          <w:tcPr>
            <w:tcW w:w="416" w:type="pct"/>
          </w:tcPr>
          <w:p w14:paraId="5AA2232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6. </w:t>
            </w:r>
          </w:p>
        </w:tc>
        <w:tc>
          <w:tcPr>
            <w:tcW w:w="4584" w:type="pct"/>
            <w:gridSpan w:val="3"/>
            <w:vAlign w:val="center"/>
          </w:tcPr>
          <w:p w14:paraId="192BFD2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EQUIPO</w:t>
            </w:r>
          </w:p>
        </w:tc>
      </w:tr>
      <w:tr w:rsidR="002C02A2" w:rsidRPr="00EB75BB" w14:paraId="66D89FCC" w14:textId="77777777" w:rsidTr="00A907BC">
        <w:trPr>
          <w:trHeight w:val="20"/>
        </w:trPr>
        <w:tc>
          <w:tcPr>
            <w:tcW w:w="5000" w:type="pct"/>
            <w:gridSpan w:val="4"/>
          </w:tcPr>
          <w:p w14:paraId="25B63B4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Multímetro digital TRMS certificado.</w:t>
            </w:r>
          </w:p>
          <w:p w14:paraId="5B0D398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Detector de tensión.</w:t>
            </w:r>
          </w:p>
          <w:p w14:paraId="25640FD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Herramientas aisladas para trabajos eléctricos.</w:t>
            </w:r>
          </w:p>
          <w:p w14:paraId="0AC055E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Llave dinamométrica para verificación de torque, cuando aplique.</w:t>
            </w:r>
          </w:p>
          <w:p w14:paraId="0FABDAC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Equipos de bloqueo y etiquetado (LOTO).</w:t>
            </w:r>
          </w:p>
          <w:p w14:paraId="4EF5D58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Equipos de protección personal para riesgo eléctrico.</w:t>
            </w:r>
          </w:p>
          <w:p w14:paraId="480E24F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Escaleras dieléctricas, cuando se requiera.</w:t>
            </w:r>
          </w:p>
          <w:p w14:paraId="61ADE28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Elementos de señalización y delimitación del área de trabajo.</w:t>
            </w:r>
          </w:p>
        </w:tc>
      </w:tr>
      <w:tr w:rsidR="002C02A2" w:rsidRPr="00EB75BB" w14:paraId="5B986515" w14:textId="77777777" w:rsidTr="00A907BC">
        <w:trPr>
          <w:trHeight w:val="20"/>
        </w:trPr>
        <w:tc>
          <w:tcPr>
            <w:tcW w:w="416" w:type="pct"/>
          </w:tcPr>
          <w:p w14:paraId="1F7742E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7.</w:t>
            </w:r>
          </w:p>
        </w:tc>
        <w:tc>
          <w:tcPr>
            <w:tcW w:w="4584" w:type="pct"/>
            <w:gridSpan w:val="3"/>
            <w:noWrap/>
          </w:tcPr>
          <w:tbl>
            <w:tblPr>
              <w:tblW w:w="0" w:type="auto"/>
              <w:tblCellSpacing w:w="0" w:type="dxa"/>
              <w:tblCellMar>
                <w:left w:w="0" w:type="dxa"/>
                <w:right w:w="0" w:type="dxa"/>
              </w:tblCellMar>
              <w:tblLook w:val="04A0" w:firstRow="1" w:lastRow="0" w:firstColumn="1" w:lastColumn="0" w:noHBand="0" w:noVBand="1"/>
            </w:tblPr>
            <w:tblGrid>
              <w:gridCol w:w="8243"/>
            </w:tblGrid>
            <w:tr w:rsidR="002C02A2" w:rsidRPr="00EB75BB" w14:paraId="13C35449" w14:textId="77777777" w:rsidTr="001D5B35">
              <w:trPr>
                <w:trHeight w:val="302"/>
                <w:tblCellSpacing w:w="0" w:type="dxa"/>
              </w:trPr>
              <w:tc>
                <w:tcPr>
                  <w:tcW w:w="8243" w:type="dxa"/>
                  <w:tcBorders>
                    <w:top w:val="single" w:sz="4" w:space="0" w:color="auto"/>
                    <w:left w:val="nil"/>
                    <w:bottom w:val="single" w:sz="4" w:space="0" w:color="auto"/>
                    <w:right w:val="single" w:sz="4" w:space="0" w:color="auto"/>
                  </w:tcBorders>
                  <w:vAlign w:val="center"/>
                </w:tcPr>
                <w:p w14:paraId="6388D79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667456" behindDoc="0" locked="0" layoutInCell="1" allowOverlap="1" wp14:anchorId="18F97893" wp14:editId="35935461">
                        <wp:simplePos x="0" y="0"/>
                        <wp:positionH relativeFrom="column">
                          <wp:posOffset>2607945</wp:posOffset>
                        </wp:positionH>
                        <wp:positionV relativeFrom="paragraph">
                          <wp:posOffset>23495</wp:posOffset>
                        </wp:positionV>
                        <wp:extent cx="123825" cy="123825"/>
                        <wp:effectExtent l="0" t="0" r="0" b="9525"/>
                        <wp:wrapNone/>
                        <wp:docPr id="1827148634" name="Imagen 1827148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n 4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666432" behindDoc="0" locked="0" layoutInCell="1" allowOverlap="1" wp14:anchorId="7018D0D2" wp14:editId="0310025A">
                        <wp:simplePos x="0" y="0"/>
                        <wp:positionH relativeFrom="column">
                          <wp:posOffset>2063115</wp:posOffset>
                        </wp:positionH>
                        <wp:positionV relativeFrom="paragraph">
                          <wp:posOffset>33020</wp:posOffset>
                        </wp:positionV>
                        <wp:extent cx="123825" cy="123825"/>
                        <wp:effectExtent l="0" t="0" r="0" b="9525"/>
                        <wp:wrapNone/>
                        <wp:docPr id="1827148635" name="Imagen 1827148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n 4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DESPERDICIOS                                 SI           NO</w:t>
                  </w:r>
                </w:p>
              </w:tc>
            </w:tr>
          </w:tbl>
          <w:p w14:paraId="4785303D"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05A78227" w14:textId="77777777" w:rsidTr="001D5B35">
        <w:trPr>
          <w:trHeight w:val="264"/>
        </w:trPr>
        <w:tc>
          <w:tcPr>
            <w:tcW w:w="416" w:type="pct"/>
          </w:tcPr>
          <w:p w14:paraId="006AB71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8. </w:t>
            </w:r>
          </w:p>
        </w:tc>
        <w:tc>
          <w:tcPr>
            <w:tcW w:w="4584" w:type="pct"/>
            <w:gridSpan w:val="3"/>
            <w:noWrap/>
          </w:tcPr>
          <w:tbl>
            <w:tblPr>
              <w:tblW w:w="0" w:type="auto"/>
              <w:tblCellSpacing w:w="0" w:type="dxa"/>
              <w:tblCellMar>
                <w:left w:w="0" w:type="dxa"/>
                <w:right w:w="0" w:type="dxa"/>
              </w:tblCellMar>
              <w:tblLook w:val="04A0" w:firstRow="1" w:lastRow="0" w:firstColumn="1" w:lastColumn="0" w:noHBand="0" w:noVBand="1"/>
            </w:tblPr>
            <w:tblGrid>
              <w:gridCol w:w="8243"/>
            </w:tblGrid>
            <w:tr w:rsidR="002C02A2" w:rsidRPr="00EB75BB" w14:paraId="67440B49" w14:textId="77777777" w:rsidTr="001D5B35">
              <w:trPr>
                <w:trHeight w:val="578"/>
                <w:tblCellSpacing w:w="0" w:type="dxa"/>
              </w:trPr>
              <w:tc>
                <w:tcPr>
                  <w:tcW w:w="8243" w:type="dxa"/>
                  <w:tcBorders>
                    <w:top w:val="single" w:sz="4" w:space="0" w:color="auto"/>
                    <w:left w:val="nil"/>
                    <w:bottom w:val="single" w:sz="4" w:space="0" w:color="auto"/>
                    <w:right w:val="single" w:sz="4" w:space="0" w:color="auto"/>
                  </w:tcBorders>
                  <w:vAlign w:val="center"/>
                </w:tcPr>
                <w:p w14:paraId="579E197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669504" behindDoc="0" locked="0" layoutInCell="1" allowOverlap="1" wp14:anchorId="1836E621" wp14:editId="0D2732A5">
                        <wp:simplePos x="0" y="0"/>
                        <wp:positionH relativeFrom="column">
                          <wp:posOffset>2663190</wp:posOffset>
                        </wp:positionH>
                        <wp:positionV relativeFrom="paragraph">
                          <wp:posOffset>29845</wp:posOffset>
                        </wp:positionV>
                        <wp:extent cx="123825" cy="123825"/>
                        <wp:effectExtent l="0" t="0" r="0" b="9525"/>
                        <wp:wrapNone/>
                        <wp:docPr id="1827148636" name="Imagen 1827148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n 3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668480" behindDoc="0" locked="0" layoutInCell="1" allowOverlap="1" wp14:anchorId="33CEA654" wp14:editId="19CFBBCF">
                        <wp:simplePos x="0" y="0"/>
                        <wp:positionH relativeFrom="column">
                          <wp:posOffset>2101215</wp:posOffset>
                        </wp:positionH>
                        <wp:positionV relativeFrom="paragraph">
                          <wp:posOffset>29845</wp:posOffset>
                        </wp:positionV>
                        <wp:extent cx="123825" cy="123825"/>
                        <wp:effectExtent l="0" t="0" r="0" b="9525"/>
                        <wp:wrapNone/>
                        <wp:docPr id="1827148637" name="Imagen 1827148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n 4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MANO DE OBRA                                SI           NO  </w:t>
                  </w:r>
                </w:p>
              </w:tc>
            </w:tr>
          </w:tbl>
          <w:p w14:paraId="3871ED40"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0D73DE79" w14:textId="77777777" w:rsidTr="00A907BC">
        <w:trPr>
          <w:trHeight w:val="20"/>
        </w:trPr>
        <w:tc>
          <w:tcPr>
            <w:tcW w:w="5000" w:type="pct"/>
            <w:gridSpan w:val="4"/>
          </w:tcPr>
          <w:p w14:paraId="0638B3B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Incluye la totalidad del personal requerido para la ejecución de la actividad, entre ellos:</w:t>
            </w:r>
          </w:p>
          <w:p w14:paraId="48541B86"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5DB0B08E" w14:textId="77777777" w:rsidR="002C02A2" w:rsidRPr="00EB75BB" w:rsidRDefault="002C02A2" w:rsidP="002855A0">
            <w:pPr>
              <w:pStyle w:val="Prrafodelista"/>
              <w:numPr>
                <w:ilvl w:val="0"/>
                <w:numId w:val="47"/>
              </w:num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Ingeniero Electricista responsable.</w:t>
            </w:r>
          </w:p>
          <w:p w14:paraId="5E721F5C" w14:textId="77777777" w:rsidR="002C02A2" w:rsidRPr="00EB75BB" w:rsidRDefault="002C02A2" w:rsidP="002855A0">
            <w:pPr>
              <w:pStyle w:val="Prrafodelista"/>
              <w:numPr>
                <w:ilvl w:val="0"/>
                <w:numId w:val="47"/>
              </w:num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Técnico electricista competente para trabajos en baja tensión.</w:t>
            </w:r>
          </w:p>
          <w:p w14:paraId="5B29FC37" w14:textId="77777777" w:rsidR="002C02A2" w:rsidRPr="00EB75BB" w:rsidRDefault="002C02A2" w:rsidP="002855A0">
            <w:pPr>
              <w:pStyle w:val="Prrafodelista"/>
              <w:numPr>
                <w:ilvl w:val="0"/>
                <w:numId w:val="47"/>
              </w:num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Auxiliar electricista, cuando se requiera.</w:t>
            </w:r>
          </w:p>
          <w:p w14:paraId="74BDA41E"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2A4E007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Todo el personal deberá contar con capacitación vigente para trabajo con riesgo eléctrico.</w:t>
            </w:r>
          </w:p>
        </w:tc>
      </w:tr>
      <w:tr w:rsidR="002C02A2" w:rsidRPr="00EB75BB" w14:paraId="152712FF" w14:textId="77777777" w:rsidTr="00A907BC">
        <w:trPr>
          <w:trHeight w:val="20"/>
        </w:trPr>
        <w:tc>
          <w:tcPr>
            <w:tcW w:w="416" w:type="pct"/>
          </w:tcPr>
          <w:p w14:paraId="312A7F4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9. </w:t>
            </w:r>
          </w:p>
        </w:tc>
        <w:tc>
          <w:tcPr>
            <w:tcW w:w="4584" w:type="pct"/>
            <w:gridSpan w:val="3"/>
            <w:noWrap/>
          </w:tcPr>
          <w:tbl>
            <w:tblPr>
              <w:tblW w:w="0" w:type="auto"/>
              <w:tblCellSpacing w:w="0" w:type="dxa"/>
              <w:tblCellMar>
                <w:left w:w="0" w:type="dxa"/>
                <w:right w:w="0" w:type="dxa"/>
              </w:tblCellMar>
              <w:tblLook w:val="04A0" w:firstRow="1" w:lastRow="0" w:firstColumn="1" w:lastColumn="0" w:noHBand="0" w:noVBand="1"/>
            </w:tblPr>
            <w:tblGrid>
              <w:gridCol w:w="8243"/>
            </w:tblGrid>
            <w:tr w:rsidR="002C02A2" w:rsidRPr="00EB75BB" w14:paraId="1521571D" w14:textId="77777777" w:rsidTr="001D5B35">
              <w:trPr>
                <w:trHeight w:val="279"/>
                <w:tblCellSpacing w:w="0" w:type="dxa"/>
              </w:trPr>
              <w:tc>
                <w:tcPr>
                  <w:tcW w:w="8243" w:type="dxa"/>
                  <w:tcBorders>
                    <w:top w:val="single" w:sz="4" w:space="0" w:color="auto"/>
                    <w:left w:val="nil"/>
                    <w:bottom w:val="single" w:sz="4" w:space="0" w:color="auto"/>
                    <w:right w:val="single" w:sz="4" w:space="0" w:color="auto"/>
                  </w:tcBorders>
                  <w:vAlign w:val="center"/>
                </w:tcPr>
                <w:p w14:paraId="0828827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670528" behindDoc="0" locked="0" layoutInCell="1" allowOverlap="1" wp14:anchorId="5164BF20" wp14:editId="2105210B">
                        <wp:simplePos x="0" y="0"/>
                        <wp:positionH relativeFrom="column">
                          <wp:posOffset>3757930</wp:posOffset>
                        </wp:positionH>
                        <wp:positionV relativeFrom="paragraph">
                          <wp:posOffset>10795</wp:posOffset>
                        </wp:positionV>
                        <wp:extent cx="123825" cy="114300"/>
                        <wp:effectExtent l="0" t="0" r="9525" b="0"/>
                        <wp:wrapNone/>
                        <wp:docPr id="1827148638" name="Imagen 1827148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n 3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flipH="1">
                                  <a:off x="0" y="0"/>
                                  <a:ext cx="123825" cy="114300"/>
                                </a:xfrm>
                                <a:prstGeom prst="rect">
                                  <a:avLst/>
                                </a:prstGeom>
                                <a:noFill/>
                              </pic:spPr>
                            </pic:pic>
                          </a:graphicData>
                        </a:graphic>
                      </wp:anchor>
                    </w:drawing>
                  </w:r>
                  <w:r w:rsidRPr="00EB75BB">
                    <w:rPr>
                      <w:rFonts w:cs="Arial"/>
                      <w:bCs/>
                      <w:noProof/>
                      <w:sz w:val="18"/>
                      <w:szCs w:val="18"/>
                    </w:rPr>
                    <w:drawing>
                      <wp:anchor distT="0" distB="0" distL="114300" distR="114300" simplePos="0" relativeHeight="251659264" behindDoc="0" locked="0" layoutInCell="1" allowOverlap="1" wp14:anchorId="5CD1647B" wp14:editId="6808B971">
                        <wp:simplePos x="0" y="0"/>
                        <wp:positionH relativeFrom="column">
                          <wp:posOffset>3226435</wp:posOffset>
                        </wp:positionH>
                        <wp:positionV relativeFrom="paragraph">
                          <wp:posOffset>8255</wp:posOffset>
                        </wp:positionV>
                        <wp:extent cx="123825" cy="123825"/>
                        <wp:effectExtent l="0" t="0" r="9525" b="9525"/>
                        <wp:wrapNone/>
                        <wp:docPr id="1827148639" name="Imagen 1827148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n 3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REFERENCIAS Y OTRAS ESPECIFICACIONES                SI           NO  </w:t>
                  </w:r>
                </w:p>
              </w:tc>
            </w:tr>
          </w:tbl>
          <w:p w14:paraId="3B17A523"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71230196" w14:textId="77777777" w:rsidTr="00A907BC">
        <w:trPr>
          <w:trHeight w:val="20"/>
        </w:trPr>
        <w:tc>
          <w:tcPr>
            <w:tcW w:w="5000" w:type="pct"/>
            <w:gridSpan w:val="4"/>
          </w:tcPr>
          <w:p w14:paraId="17108DF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NTC2050.</w:t>
            </w:r>
            <w:r w:rsidRPr="00EB75BB">
              <w:rPr>
                <w:rFonts w:cs="Arial"/>
                <w:bCs/>
                <w:sz w:val="18"/>
                <w:szCs w:val="18"/>
                <w:lang w:eastAsia="es-ES"/>
              </w:rPr>
              <w:br/>
              <w:t>Norma RETIE.</w:t>
            </w:r>
            <w:r w:rsidRPr="00EB75BB">
              <w:rPr>
                <w:rFonts w:cs="Arial"/>
                <w:bCs/>
                <w:sz w:val="18"/>
                <w:szCs w:val="18"/>
                <w:lang w:eastAsia="es-ES"/>
              </w:rPr>
              <w:br/>
              <w:t>IEC 61243</w:t>
            </w:r>
            <w:r w:rsidRPr="00EB75BB">
              <w:rPr>
                <w:rFonts w:cs="Arial"/>
                <w:bCs/>
                <w:sz w:val="18"/>
                <w:szCs w:val="18"/>
                <w:lang w:eastAsia="es-ES"/>
              </w:rPr>
              <w:br/>
              <w:t>IEC 60903</w:t>
            </w:r>
            <w:r w:rsidRPr="00EB75BB">
              <w:rPr>
                <w:rFonts w:cs="Arial"/>
                <w:bCs/>
                <w:sz w:val="18"/>
                <w:szCs w:val="18"/>
                <w:lang w:eastAsia="es-ES"/>
              </w:rPr>
              <w:br/>
              <w:t>Normatividad del operador de red.</w:t>
            </w:r>
            <w:r w:rsidRPr="00EB75BB">
              <w:rPr>
                <w:rFonts w:cs="Arial"/>
                <w:bCs/>
                <w:sz w:val="18"/>
                <w:szCs w:val="18"/>
                <w:lang w:eastAsia="es-ES"/>
              </w:rPr>
              <w:br/>
              <w:t xml:space="preserve">IEEE 1584 </w:t>
            </w:r>
          </w:p>
        </w:tc>
      </w:tr>
      <w:tr w:rsidR="002C02A2" w:rsidRPr="00EB75BB" w14:paraId="3B005FFE" w14:textId="77777777" w:rsidTr="001D5B35">
        <w:trPr>
          <w:trHeight w:val="146"/>
        </w:trPr>
        <w:tc>
          <w:tcPr>
            <w:tcW w:w="416" w:type="pct"/>
          </w:tcPr>
          <w:p w14:paraId="6700D4EC" w14:textId="4127E1FB" w:rsidR="001D5B35"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10.</w:t>
            </w:r>
          </w:p>
        </w:tc>
        <w:tc>
          <w:tcPr>
            <w:tcW w:w="4584" w:type="pct"/>
            <w:gridSpan w:val="3"/>
            <w:noWrap/>
          </w:tcPr>
          <w:tbl>
            <w:tblPr>
              <w:tblW w:w="0" w:type="auto"/>
              <w:tblCellSpacing w:w="0" w:type="dxa"/>
              <w:tblCellMar>
                <w:left w:w="0" w:type="dxa"/>
                <w:right w:w="0" w:type="dxa"/>
              </w:tblCellMar>
              <w:tblLook w:val="04A0" w:firstRow="1" w:lastRow="0" w:firstColumn="1" w:lastColumn="0" w:noHBand="0" w:noVBand="1"/>
            </w:tblPr>
            <w:tblGrid>
              <w:gridCol w:w="8243"/>
            </w:tblGrid>
            <w:tr w:rsidR="002C02A2" w:rsidRPr="00EB75BB" w14:paraId="03EFBE5C" w14:textId="77777777" w:rsidTr="001D5B35">
              <w:trPr>
                <w:trHeight w:val="420"/>
                <w:tblCellSpacing w:w="0" w:type="dxa"/>
              </w:trPr>
              <w:tc>
                <w:tcPr>
                  <w:tcW w:w="8243" w:type="dxa"/>
                  <w:tcBorders>
                    <w:top w:val="single" w:sz="4" w:space="0" w:color="auto"/>
                    <w:left w:val="nil"/>
                    <w:bottom w:val="single" w:sz="4" w:space="0" w:color="auto"/>
                    <w:right w:val="single" w:sz="4" w:space="0" w:color="auto"/>
                  </w:tcBorders>
                  <w:vAlign w:val="center"/>
                </w:tcPr>
                <w:p w14:paraId="4C62C36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672576" behindDoc="0" locked="0" layoutInCell="1" allowOverlap="1" wp14:anchorId="31BF206F" wp14:editId="0C4C09E2">
                        <wp:simplePos x="0" y="0"/>
                        <wp:positionH relativeFrom="column">
                          <wp:posOffset>3663315</wp:posOffset>
                        </wp:positionH>
                        <wp:positionV relativeFrom="paragraph">
                          <wp:posOffset>32385</wp:posOffset>
                        </wp:positionV>
                        <wp:extent cx="123825" cy="123825"/>
                        <wp:effectExtent l="0" t="0" r="9525" b="9525"/>
                        <wp:wrapNone/>
                        <wp:docPr id="1827148640" name="Imagen 1827148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n 3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671552" behindDoc="0" locked="0" layoutInCell="1" allowOverlap="1" wp14:anchorId="5C23E87C" wp14:editId="689ABE87">
                        <wp:simplePos x="0" y="0"/>
                        <wp:positionH relativeFrom="column">
                          <wp:posOffset>3129915</wp:posOffset>
                        </wp:positionH>
                        <wp:positionV relativeFrom="paragraph">
                          <wp:posOffset>32385</wp:posOffset>
                        </wp:positionV>
                        <wp:extent cx="123825" cy="123825"/>
                        <wp:effectExtent l="0" t="0" r="0" b="9525"/>
                        <wp:wrapNone/>
                        <wp:docPr id="1827148641" name="Imagen 1827148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 MEDIDA Y FORMA DE PAGO                                          SI           NO  </w:t>
                  </w:r>
                </w:p>
              </w:tc>
            </w:tr>
          </w:tbl>
          <w:p w14:paraId="1F6684C6"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07774F2A" w14:textId="77777777" w:rsidTr="00A907BC">
        <w:trPr>
          <w:trHeight w:val="20"/>
        </w:trPr>
        <w:tc>
          <w:tcPr>
            <w:tcW w:w="5000" w:type="pct"/>
            <w:gridSpan w:val="4"/>
          </w:tcPr>
          <w:p w14:paraId="186F78B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Se medirá y pagará por Unidad (UND) de maniobra completa de desconexión y conexión de la red de media tensión debidamente ejecutada, autorizada y certificada por el Operador de Red.</w:t>
            </w:r>
            <w:r w:rsidRPr="00EB75BB">
              <w:rPr>
                <w:rFonts w:cs="Arial"/>
                <w:bCs/>
                <w:sz w:val="18"/>
                <w:szCs w:val="18"/>
                <w:lang w:eastAsia="es-ES"/>
              </w:rPr>
              <w:br/>
            </w:r>
            <w:r w:rsidRPr="00EB75BB">
              <w:rPr>
                <w:rFonts w:cs="Arial"/>
                <w:bCs/>
                <w:sz w:val="18"/>
                <w:szCs w:val="18"/>
                <w:lang w:eastAsia="es-ES"/>
              </w:rPr>
              <w:br/>
              <w:t>El valor incluye:</w:t>
            </w:r>
            <w:r w:rsidRPr="00EB75BB">
              <w:rPr>
                <w:rFonts w:cs="Arial"/>
                <w:bCs/>
                <w:sz w:val="18"/>
                <w:szCs w:val="18"/>
                <w:lang w:eastAsia="es-ES"/>
              </w:rPr>
              <w:br/>
            </w:r>
            <w:r w:rsidRPr="00EB75BB">
              <w:rPr>
                <w:rFonts w:cs="Arial"/>
                <w:bCs/>
                <w:sz w:val="18"/>
                <w:szCs w:val="18"/>
                <w:lang w:eastAsia="es-ES"/>
              </w:rPr>
              <w:br/>
              <w:t>Trámites y coordinación con el Operador de Red</w:t>
            </w:r>
            <w:r w:rsidRPr="00EB75BB">
              <w:rPr>
                <w:rFonts w:cs="Arial"/>
                <w:bCs/>
                <w:sz w:val="18"/>
                <w:szCs w:val="18"/>
                <w:lang w:eastAsia="es-ES"/>
              </w:rPr>
              <w:br/>
              <w:t>Equipos, herramientas y EPP</w:t>
            </w:r>
            <w:r w:rsidRPr="00EB75BB">
              <w:rPr>
                <w:rFonts w:cs="Arial"/>
                <w:bCs/>
                <w:sz w:val="18"/>
                <w:szCs w:val="18"/>
                <w:lang w:eastAsia="es-ES"/>
              </w:rPr>
              <w:br/>
              <w:t>Mano de obra especializada</w:t>
            </w:r>
            <w:r w:rsidRPr="00EB75BB">
              <w:rPr>
                <w:rFonts w:cs="Arial"/>
                <w:bCs/>
                <w:sz w:val="18"/>
                <w:szCs w:val="18"/>
                <w:lang w:eastAsia="es-ES"/>
              </w:rPr>
              <w:br/>
              <w:t>Señalización y medidas de seguridad</w:t>
            </w:r>
            <w:r w:rsidRPr="00EB75BB">
              <w:rPr>
                <w:rFonts w:cs="Arial"/>
                <w:bCs/>
                <w:sz w:val="18"/>
                <w:szCs w:val="18"/>
                <w:lang w:eastAsia="es-ES"/>
              </w:rPr>
              <w:br/>
              <w:t>Transporte y logística</w:t>
            </w:r>
          </w:p>
        </w:tc>
      </w:tr>
      <w:tr w:rsidR="002C02A2" w:rsidRPr="00EB75BB" w14:paraId="27B49499" w14:textId="77777777" w:rsidTr="00A907BC">
        <w:trPr>
          <w:trHeight w:val="20"/>
        </w:trPr>
        <w:tc>
          <w:tcPr>
            <w:tcW w:w="5000" w:type="pct"/>
            <w:gridSpan w:val="4"/>
          </w:tcPr>
          <w:p w14:paraId="0724BEB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11. NO CONFORMIDAD</w:t>
            </w:r>
          </w:p>
        </w:tc>
      </w:tr>
      <w:tr w:rsidR="002C02A2" w:rsidRPr="00EB75BB" w14:paraId="63BDC6DD" w14:textId="77777777" w:rsidTr="00A907BC">
        <w:trPr>
          <w:trHeight w:val="20"/>
        </w:trPr>
        <w:tc>
          <w:tcPr>
            <w:tcW w:w="5000" w:type="pct"/>
            <w:gridSpan w:val="4"/>
          </w:tcPr>
          <w:p w14:paraId="55B57491" w14:textId="77777777" w:rsidR="002C02A2" w:rsidRPr="00EB75BB" w:rsidRDefault="002C02A2" w:rsidP="006D4C21">
            <w:pPr>
              <w:tabs>
                <w:tab w:val="left" w:pos="567"/>
              </w:tabs>
              <w:spacing w:after="0" w:line="276" w:lineRule="auto"/>
              <w:ind w:right="-8"/>
              <w:rPr>
                <w:rFonts w:cs="Arial"/>
                <w:bCs/>
                <w:sz w:val="18"/>
                <w:szCs w:val="18"/>
                <w:lang w:eastAsia="es-ES"/>
              </w:rPr>
            </w:pPr>
            <w:r w:rsidRPr="00EB75BB">
              <w:rPr>
                <w:rFonts w:cs="Arial"/>
                <w:bCs/>
                <w:sz w:val="18"/>
                <w:szCs w:val="18"/>
                <w:lang w:eastAsia="es-ES"/>
              </w:rPr>
              <w:t>En caso de que el tablero presente daños ocasionados durante la ejecución de la actividad, conexiones incorrectas, pérdida de identificación de circuitos, fallas de funcionamiento, incumplimiento de la normatividad técnica vigente o cualquier condición que afecte la operación segura del sistema eléctrico, la actividad se considerará como NO CONFORME.</w:t>
            </w:r>
          </w:p>
          <w:p w14:paraId="2D45C75A" w14:textId="77777777" w:rsidR="002C02A2" w:rsidRPr="00EB75BB" w:rsidRDefault="002C02A2" w:rsidP="006D4C21">
            <w:pPr>
              <w:tabs>
                <w:tab w:val="left" w:pos="567"/>
              </w:tabs>
              <w:spacing w:after="0" w:line="276" w:lineRule="auto"/>
              <w:ind w:right="-8"/>
              <w:rPr>
                <w:rFonts w:cs="Arial"/>
                <w:bCs/>
                <w:sz w:val="18"/>
                <w:szCs w:val="18"/>
                <w:lang w:eastAsia="es-ES"/>
              </w:rPr>
            </w:pPr>
          </w:p>
          <w:p w14:paraId="68FD9804" w14:textId="77777777" w:rsidR="002C02A2" w:rsidRPr="00EB75BB" w:rsidRDefault="002C02A2" w:rsidP="006D4C21">
            <w:pPr>
              <w:tabs>
                <w:tab w:val="left" w:pos="567"/>
              </w:tabs>
              <w:spacing w:after="0" w:line="276" w:lineRule="auto"/>
              <w:ind w:right="-8"/>
              <w:rPr>
                <w:rFonts w:cs="Arial"/>
                <w:bCs/>
                <w:sz w:val="18"/>
                <w:szCs w:val="18"/>
                <w:lang w:eastAsia="es-ES"/>
              </w:rPr>
            </w:pPr>
            <w:r w:rsidRPr="00EB75BB">
              <w:rPr>
                <w:rFonts w:cs="Arial"/>
                <w:bCs/>
                <w:sz w:val="18"/>
                <w:szCs w:val="18"/>
                <w:lang w:eastAsia="es-ES"/>
              </w:rPr>
              <w:t>El Contratista deberá realizar, por su cuenta y riesgo, todas las reparaciones, ajustes, reposiciones y pruebas necesarias para restablecer las condiciones originales de funcionamiento, sin que ello genere costos adicionales para la Entidad ni modificación al plazo contractual.</w:t>
            </w:r>
          </w:p>
        </w:tc>
      </w:tr>
      <w:tr w:rsidR="002C02A2" w:rsidRPr="00EB75BB" w14:paraId="7663A186" w14:textId="77777777" w:rsidTr="00A907BC">
        <w:trPr>
          <w:trHeight w:val="20"/>
        </w:trPr>
        <w:tc>
          <w:tcPr>
            <w:tcW w:w="5000" w:type="pct"/>
            <w:gridSpan w:val="4"/>
          </w:tcPr>
          <w:p w14:paraId="0282FE5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673600" behindDoc="0" locked="0" layoutInCell="1" allowOverlap="1" wp14:anchorId="138C26F3" wp14:editId="02BEECF5">
                  <wp:simplePos x="0" y="0"/>
                  <wp:positionH relativeFrom="column">
                    <wp:posOffset>4438650</wp:posOffset>
                  </wp:positionH>
                  <wp:positionV relativeFrom="paragraph">
                    <wp:posOffset>28575</wp:posOffset>
                  </wp:positionV>
                  <wp:extent cx="123825" cy="123825"/>
                  <wp:effectExtent l="0" t="0" r="0" b="9525"/>
                  <wp:wrapNone/>
                  <wp:docPr id="1827148642" name="Imagen 1827148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n 3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674624" behindDoc="0" locked="0" layoutInCell="1" allowOverlap="1" wp14:anchorId="71951AB7" wp14:editId="002EC2AB">
                  <wp:simplePos x="0" y="0"/>
                  <wp:positionH relativeFrom="column">
                    <wp:posOffset>3933825</wp:posOffset>
                  </wp:positionH>
                  <wp:positionV relativeFrom="paragraph">
                    <wp:posOffset>28575</wp:posOffset>
                  </wp:positionV>
                  <wp:extent cx="123825" cy="123825"/>
                  <wp:effectExtent l="0" t="0" r="9525" b="9525"/>
                  <wp:wrapNone/>
                  <wp:docPr id="1827148643" name="Imagen 1827148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n 3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12. </w:t>
            </w:r>
            <w:proofErr w:type="gramStart"/>
            <w:r w:rsidRPr="00EB75BB">
              <w:rPr>
                <w:rFonts w:cs="Arial"/>
                <w:bCs/>
                <w:sz w:val="18"/>
                <w:szCs w:val="18"/>
                <w:lang w:eastAsia="es-ES"/>
              </w:rPr>
              <w:t>ANEXOS  (</w:t>
            </w:r>
            <w:proofErr w:type="gramEnd"/>
            <w:r w:rsidRPr="00EB75BB">
              <w:rPr>
                <w:rFonts w:cs="Arial"/>
                <w:bCs/>
                <w:sz w:val="18"/>
                <w:szCs w:val="18"/>
                <w:lang w:eastAsia="es-ES"/>
              </w:rPr>
              <w:t xml:space="preserve">Tablas, gráficos o </w:t>
            </w:r>
            <w:proofErr w:type="gramStart"/>
            <w:r w:rsidRPr="00EB75BB">
              <w:rPr>
                <w:rFonts w:cs="Arial"/>
                <w:bCs/>
                <w:sz w:val="18"/>
                <w:szCs w:val="18"/>
                <w:lang w:eastAsia="es-ES"/>
              </w:rPr>
              <w:t xml:space="preserve">esquemas)   </w:t>
            </w:r>
            <w:proofErr w:type="gramEnd"/>
            <w:r w:rsidRPr="00EB75BB">
              <w:rPr>
                <w:rFonts w:cs="Arial"/>
                <w:bCs/>
                <w:sz w:val="18"/>
                <w:szCs w:val="18"/>
                <w:lang w:eastAsia="es-ES"/>
              </w:rPr>
              <w:t xml:space="preserve">                                        SI          NO  </w:t>
            </w:r>
          </w:p>
        </w:tc>
      </w:tr>
      <w:tr w:rsidR="002C02A2" w:rsidRPr="00EB75BB" w14:paraId="7C2E02CB" w14:textId="77777777" w:rsidTr="00673178">
        <w:trPr>
          <w:trHeight w:val="2931"/>
        </w:trPr>
        <w:tc>
          <w:tcPr>
            <w:tcW w:w="5000" w:type="pct"/>
            <w:gridSpan w:val="4"/>
          </w:tcPr>
          <w:p w14:paraId="673876A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w:t>
            </w:r>
          </w:p>
        </w:tc>
      </w:tr>
    </w:tbl>
    <w:p w14:paraId="0C2E232E" w14:textId="77777777" w:rsidR="002C02A2" w:rsidRDefault="002C02A2" w:rsidP="006D4C21">
      <w:pPr>
        <w:tabs>
          <w:tab w:val="left" w:pos="567"/>
        </w:tabs>
        <w:spacing w:after="0" w:line="276" w:lineRule="auto"/>
        <w:ind w:right="-8"/>
        <w:jc w:val="left"/>
        <w:rPr>
          <w:rFonts w:ascii="Arial Narrow" w:hAnsi="Arial Narrow" w:cs="Arial"/>
          <w:bCs/>
          <w:sz w:val="22"/>
          <w:lang w:eastAsia="es-ES"/>
        </w:rPr>
      </w:pPr>
    </w:p>
    <w:p w14:paraId="64C71F2A" w14:textId="77777777" w:rsidR="00673178" w:rsidRDefault="00673178" w:rsidP="006D4C21">
      <w:pPr>
        <w:tabs>
          <w:tab w:val="left" w:pos="567"/>
        </w:tabs>
        <w:spacing w:after="0" w:line="276" w:lineRule="auto"/>
        <w:ind w:right="-8"/>
        <w:jc w:val="left"/>
        <w:rPr>
          <w:rFonts w:ascii="Arial Narrow" w:hAnsi="Arial Narrow" w:cs="Arial"/>
          <w:bCs/>
          <w:sz w:val="22"/>
          <w:lang w:eastAsia="es-ES"/>
        </w:rPr>
      </w:pPr>
    </w:p>
    <w:p w14:paraId="0CCB8C9A" w14:textId="77777777" w:rsidR="00673178" w:rsidRDefault="00673178" w:rsidP="006D4C21">
      <w:pPr>
        <w:tabs>
          <w:tab w:val="left" w:pos="567"/>
        </w:tabs>
        <w:spacing w:after="0" w:line="276" w:lineRule="auto"/>
        <w:ind w:right="-8"/>
        <w:jc w:val="left"/>
        <w:rPr>
          <w:rFonts w:ascii="Arial Narrow" w:hAnsi="Arial Narrow" w:cs="Arial"/>
          <w:bCs/>
          <w:sz w:val="22"/>
          <w:lang w:eastAsia="es-ES"/>
        </w:rPr>
      </w:pPr>
    </w:p>
    <w:p w14:paraId="0C323F27" w14:textId="77777777" w:rsidR="00673178" w:rsidRDefault="00673178" w:rsidP="006D4C21">
      <w:pPr>
        <w:tabs>
          <w:tab w:val="left" w:pos="567"/>
        </w:tabs>
        <w:spacing w:after="0" w:line="276" w:lineRule="auto"/>
        <w:ind w:right="-8"/>
        <w:jc w:val="left"/>
        <w:rPr>
          <w:rFonts w:ascii="Arial Narrow" w:hAnsi="Arial Narrow" w:cs="Arial"/>
          <w:bCs/>
          <w:sz w:val="22"/>
          <w:lang w:eastAsia="es-ES"/>
        </w:rPr>
      </w:pPr>
    </w:p>
    <w:p w14:paraId="5E860118" w14:textId="77777777" w:rsidR="00673178" w:rsidRDefault="00673178" w:rsidP="006D4C21">
      <w:pPr>
        <w:tabs>
          <w:tab w:val="left" w:pos="567"/>
        </w:tabs>
        <w:spacing w:after="0" w:line="276" w:lineRule="auto"/>
        <w:ind w:right="-8"/>
        <w:jc w:val="left"/>
        <w:rPr>
          <w:rFonts w:ascii="Arial Narrow" w:hAnsi="Arial Narrow" w:cs="Arial"/>
          <w:bCs/>
          <w:sz w:val="22"/>
          <w:lang w:eastAsia="es-ES"/>
        </w:rPr>
      </w:pPr>
    </w:p>
    <w:p w14:paraId="49374D60" w14:textId="77777777" w:rsidR="00673178" w:rsidRDefault="00673178" w:rsidP="006D4C21">
      <w:pPr>
        <w:tabs>
          <w:tab w:val="left" w:pos="567"/>
        </w:tabs>
        <w:spacing w:after="0" w:line="276" w:lineRule="auto"/>
        <w:ind w:right="-8"/>
        <w:jc w:val="left"/>
        <w:rPr>
          <w:rFonts w:ascii="Arial Narrow" w:hAnsi="Arial Narrow" w:cs="Arial"/>
          <w:bCs/>
          <w:sz w:val="22"/>
          <w:lang w:eastAsia="es-ES"/>
        </w:rPr>
      </w:pPr>
    </w:p>
    <w:p w14:paraId="42843BCA" w14:textId="77777777" w:rsidR="00673178" w:rsidRDefault="00673178" w:rsidP="006D4C21">
      <w:pPr>
        <w:tabs>
          <w:tab w:val="left" w:pos="567"/>
        </w:tabs>
        <w:spacing w:after="0" w:line="276" w:lineRule="auto"/>
        <w:ind w:right="-8"/>
        <w:jc w:val="left"/>
        <w:rPr>
          <w:rFonts w:ascii="Arial Narrow" w:hAnsi="Arial Narrow" w:cs="Arial"/>
          <w:bCs/>
          <w:sz w:val="22"/>
          <w:lang w:eastAsia="es-ES"/>
        </w:rPr>
      </w:pPr>
    </w:p>
    <w:p w14:paraId="3FDA6572" w14:textId="77777777" w:rsidR="00673178" w:rsidRDefault="00673178" w:rsidP="006D4C21">
      <w:pPr>
        <w:tabs>
          <w:tab w:val="left" w:pos="567"/>
        </w:tabs>
        <w:spacing w:after="0" w:line="276" w:lineRule="auto"/>
        <w:ind w:right="-8"/>
        <w:jc w:val="left"/>
        <w:rPr>
          <w:rFonts w:ascii="Arial Narrow" w:hAnsi="Arial Narrow" w:cs="Arial"/>
          <w:bCs/>
          <w:sz w:val="22"/>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89"/>
        <w:gridCol w:w="6643"/>
        <w:gridCol w:w="833"/>
        <w:gridCol w:w="1147"/>
      </w:tblGrid>
      <w:tr w:rsidR="0033781E" w:rsidRPr="00EB75BB" w14:paraId="1C978E2C" w14:textId="77777777" w:rsidTr="0033781E">
        <w:trPr>
          <w:trHeight w:val="20"/>
        </w:trPr>
        <w:tc>
          <w:tcPr>
            <w:tcW w:w="589" w:type="dxa"/>
            <w:vAlign w:val="center"/>
          </w:tcPr>
          <w:p w14:paraId="610851E2" w14:textId="6D1A7EF4" w:rsidR="0033781E" w:rsidRPr="0033781E" w:rsidRDefault="0033781E" w:rsidP="006D4C21">
            <w:pPr>
              <w:spacing w:after="0" w:line="276" w:lineRule="auto"/>
              <w:jc w:val="center"/>
              <w:rPr>
                <w:rFonts w:ascii="Arial Narrow" w:hAnsi="Arial Narrow"/>
                <w:b/>
                <w:bCs/>
                <w:szCs w:val="20"/>
              </w:rPr>
            </w:pPr>
            <w:r>
              <w:rPr>
                <w:rFonts w:ascii="Arial Narrow" w:hAnsi="Arial Narrow"/>
                <w:b/>
                <w:bCs/>
                <w:szCs w:val="20"/>
              </w:rPr>
              <w:t>4.1.2</w:t>
            </w:r>
          </w:p>
        </w:tc>
        <w:tc>
          <w:tcPr>
            <w:tcW w:w="6643" w:type="dxa"/>
          </w:tcPr>
          <w:p w14:paraId="30F4B179" w14:textId="77777777" w:rsidR="0033781E" w:rsidRDefault="0033781E" w:rsidP="006D4C21">
            <w:pPr>
              <w:tabs>
                <w:tab w:val="left" w:pos="567"/>
              </w:tabs>
              <w:spacing w:after="0" w:line="276" w:lineRule="auto"/>
              <w:ind w:right="-8"/>
              <w:rPr>
                <w:rFonts w:cs="Arial"/>
                <w:bCs/>
                <w:sz w:val="18"/>
                <w:szCs w:val="18"/>
                <w:lang w:eastAsia="es-ES"/>
              </w:rPr>
            </w:pPr>
            <w:r w:rsidRPr="0033781E">
              <w:rPr>
                <w:rFonts w:cs="Arial"/>
                <w:bCs/>
                <w:sz w:val="18"/>
                <w:szCs w:val="18"/>
                <w:lang w:eastAsia="es-ES"/>
              </w:rPr>
              <w:t xml:space="preserve">Suministro, transporte e instalación y puesta en funcionamiento de torreta de servicios eléctricos e hidráulicos para muelle flotante, fabricada en aluminio para ambiente marino, equipada con dos (2) receptáculos marinos de 50 A – 125/250 V y dos (2) TOMAS de 30 A – 125 V, tipo bloqueo giratorio, con sus respectivos conectores macho compatibles para las salidas de 50 A, marca </w:t>
            </w:r>
            <w:proofErr w:type="spellStart"/>
            <w:r w:rsidRPr="0033781E">
              <w:rPr>
                <w:rFonts w:cs="Arial"/>
                <w:bCs/>
                <w:sz w:val="18"/>
                <w:szCs w:val="18"/>
                <w:lang w:eastAsia="es-ES"/>
              </w:rPr>
              <w:t>Marinco</w:t>
            </w:r>
            <w:proofErr w:type="spellEnd"/>
            <w:r w:rsidRPr="0033781E">
              <w:rPr>
                <w:rFonts w:cs="Arial"/>
                <w:bCs/>
                <w:sz w:val="18"/>
                <w:szCs w:val="18"/>
                <w:lang w:eastAsia="es-ES"/>
              </w:rPr>
              <w:t xml:space="preserve"> o de características iguales o superiores. Incluye interruptor termomagnético principal de 125 A TRIFASICO, protecciones termomagnéticas y diferenciales individuales por receptáculo, iluminación LED con fotocélula, dos (2) soportes para manguera, dos (2) grifos 3/4" para suministro de agua, elementos de aislamiento galvánico, accesorios, conexionado, fijación, pruebas y puesta en funcionamiento. Incluye todos los materiales y elementos necesarios para su correcta instalación y operación. incluye puntos eléctricos, acometidas de conexión y aterrizaje de la torreta.</w:t>
            </w:r>
          </w:p>
          <w:p w14:paraId="173A3175" w14:textId="47B9D0BD" w:rsidR="0033781E" w:rsidRPr="00EB75BB" w:rsidRDefault="0033781E" w:rsidP="006D4C21">
            <w:pPr>
              <w:tabs>
                <w:tab w:val="left" w:pos="567"/>
              </w:tabs>
              <w:spacing w:after="0" w:line="276" w:lineRule="auto"/>
              <w:ind w:right="-8"/>
              <w:jc w:val="center"/>
              <w:rPr>
                <w:rFonts w:cs="Arial"/>
                <w:bCs/>
                <w:sz w:val="18"/>
                <w:szCs w:val="18"/>
                <w:lang w:eastAsia="es-ES"/>
              </w:rPr>
            </w:pPr>
            <w:r>
              <w:rPr>
                <w:noProof/>
              </w:rPr>
              <w:drawing>
                <wp:inline distT="0" distB="0" distL="0" distR="0" wp14:anchorId="16D5E303" wp14:editId="26729AB8">
                  <wp:extent cx="1513184" cy="1999150"/>
                  <wp:effectExtent l="0" t="0" r="0" b="1270"/>
                  <wp:docPr id="74" name="Imagen 73">
                    <a:extLst xmlns:a="http://schemas.openxmlformats.org/drawingml/2006/main">
                      <a:ext uri="{FF2B5EF4-FFF2-40B4-BE49-F238E27FC236}">
                        <a16:creationId xmlns:a16="http://schemas.microsoft.com/office/drawing/2014/main" id="{B33B640E-1F30-4E8D-83C5-5BE1D185E78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n 73">
                            <a:extLst>
                              <a:ext uri="{FF2B5EF4-FFF2-40B4-BE49-F238E27FC236}">
                                <a16:creationId xmlns:a16="http://schemas.microsoft.com/office/drawing/2014/main" id="{B33B640E-1F30-4E8D-83C5-5BE1D185E78D}"/>
                              </a:ext>
                            </a:extLst>
                          </pic:cNvPr>
                          <pic:cNvPicPr>
                            <a:picLocks noChangeAspect="1"/>
                          </pic:cNvPicPr>
                        </pic:nvPicPr>
                        <pic:blipFill>
                          <a:blip r:embed="rId17"/>
                          <a:stretch>
                            <a:fillRect/>
                          </a:stretch>
                        </pic:blipFill>
                        <pic:spPr>
                          <a:xfrm>
                            <a:off x="0" y="0"/>
                            <a:ext cx="1513184" cy="1999150"/>
                          </a:xfrm>
                          <a:prstGeom prst="rect">
                            <a:avLst/>
                          </a:prstGeom>
                        </pic:spPr>
                      </pic:pic>
                    </a:graphicData>
                  </a:graphic>
                </wp:inline>
              </w:drawing>
            </w:r>
          </w:p>
        </w:tc>
        <w:tc>
          <w:tcPr>
            <w:tcW w:w="833" w:type="dxa"/>
            <w:vAlign w:val="center"/>
          </w:tcPr>
          <w:p w14:paraId="2E880DA0" w14:textId="5D41023E" w:rsidR="0033781E" w:rsidRPr="00EB75BB" w:rsidRDefault="0033781E" w:rsidP="006D4C21">
            <w:pPr>
              <w:tabs>
                <w:tab w:val="left" w:pos="567"/>
              </w:tabs>
              <w:spacing w:after="0" w:line="276" w:lineRule="auto"/>
              <w:ind w:right="-8"/>
              <w:jc w:val="center"/>
              <w:rPr>
                <w:rFonts w:cs="Arial"/>
                <w:bCs/>
                <w:sz w:val="18"/>
                <w:szCs w:val="18"/>
                <w:lang w:eastAsia="es-ES"/>
              </w:rPr>
            </w:pPr>
            <w:proofErr w:type="spellStart"/>
            <w:r>
              <w:rPr>
                <w:rFonts w:ascii="Arial Narrow" w:hAnsi="Arial Narrow"/>
                <w:szCs w:val="20"/>
              </w:rPr>
              <w:t>und</w:t>
            </w:r>
            <w:proofErr w:type="spellEnd"/>
          </w:p>
        </w:tc>
        <w:tc>
          <w:tcPr>
            <w:tcW w:w="1147" w:type="dxa"/>
            <w:vAlign w:val="center"/>
          </w:tcPr>
          <w:p w14:paraId="347F8ED7" w14:textId="74F32E8D" w:rsidR="0033781E" w:rsidRPr="00EB75BB" w:rsidRDefault="0033781E" w:rsidP="006D4C21">
            <w:pPr>
              <w:tabs>
                <w:tab w:val="left" w:pos="567"/>
              </w:tabs>
              <w:spacing w:after="0" w:line="276" w:lineRule="auto"/>
              <w:ind w:right="-8"/>
              <w:jc w:val="center"/>
              <w:rPr>
                <w:rFonts w:cs="Arial"/>
                <w:bCs/>
                <w:sz w:val="18"/>
                <w:szCs w:val="18"/>
                <w:lang w:eastAsia="es-ES"/>
              </w:rPr>
            </w:pPr>
            <w:r w:rsidRPr="00EB75BB">
              <w:rPr>
                <w:rFonts w:cs="Arial"/>
                <w:bCs/>
                <w:sz w:val="18"/>
                <w:szCs w:val="18"/>
                <w:lang w:eastAsia="es-ES"/>
              </w:rPr>
              <w:t xml:space="preserve">Acuerdo a </w:t>
            </w:r>
            <w:proofErr w:type="spellStart"/>
            <w:r w:rsidRPr="00EB75BB">
              <w:rPr>
                <w:rFonts w:cs="Arial"/>
                <w:bCs/>
                <w:sz w:val="18"/>
                <w:szCs w:val="18"/>
                <w:lang w:eastAsia="es-ES"/>
              </w:rPr>
              <w:t>item</w:t>
            </w:r>
            <w:proofErr w:type="spellEnd"/>
          </w:p>
        </w:tc>
      </w:tr>
      <w:tr w:rsidR="002C02A2" w:rsidRPr="00EB75BB" w14:paraId="18D4C97F" w14:textId="77777777" w:rsidTr="0033781E">
        <w:tblPrEx>
          <w:tblCellMar>
            <w:left w:w="108" w:type="dxa"/>
            <w:right w:w="108" w:type="dxa"/>
          </w:tblCellMar>
        </w:tblPrEx>
        <w:trPr>
          <w:trHeight w:val="20"/>
        </w:trPr>
        <w:tc>
          <w:tcPr>
            <w:tcW w:w="9212" w:type="dxa"/>
            <w:gridSpan w:val="4"/>
          </w:tcPr>
          <w:p w14:paraId="7D35ED1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1. DESCRIPCIÓN</w:t>
            </w:r>
          </w:p>
        </w:tc>
      </w:tr>
      <w:tr w:rsidR="002C02A2" w:rsidRPr="00EB75BB" w14:paraId="4220A899" w14:textId="77777777" w:rsidTr="0033781E">
        <w:tblPrEx>
          <w:tblCellMar>
            <w:left w:w="108" w:type="dxa"/>
            <w:right w:w="108" w:type="dxa"/>
          </w:tblCellMar>
        </w:tblPrEx>
        <w:trPr>
          <w:trHeight w:val="20"/>
        </w:trPr>
        <w:tc>
          <w:tcPr>
            <w:tcW w:w="9212" w:type="dxa"/>
            <w:gridSpan w:val="4"/>
          </w:tcPr>
          <w:p w14:paraId="3642CDA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Consiste en el suministro, transporte, instalación, montaje, conexión, pruebas y puesta en funcionamiento de una torreta de servicios eléctricos e hidráulicos para muelle flotante, fabricada completamente en aluminio de grado marino, apta para operación permanente en ambientes de alta salinidad y exposición a la intemperie, de características técnicas iguales o superiores al modelo de referencia SPB-41-6A.</w:t>
            </w:r>
          </w:p>
          <w:p w14:paraId="3BD84234"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7270AA1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La torreta deberá ser de montaje vertical, construida íntegramente en aluminio con acabado mediante pintura electrostática (Powder </w:t>
            </w:r>
            <w:proofErr w:type="spellStart"/>
            <w:r w:rsidRPr="00EB75BB">
              <w:rPr>
                <w:rFonts w:cs="Arial"/>
                <w:bCs/>
                <w:sz w:val="18"/>
                <w:szCs w:val="18"/>
                <w:lang w:eastAsia="es-ES"/>
              </w:rPr>
              <w:t>Coating</w:t>
            </w:r>
            <w:proofErr w:type="spellEnd"/>
            <w:r w:rsidRPr="00EB75BB">
              <w:rPr>
                <w:rFonts w:cs="Arial"/>
                <w:bCs/>
                <w:sz w:val="18"/>
                <w:szCs w:val="18"/>
                <w:lang w:eastAsia="es-ES"/>
              </w:rPr>
              <w:t>) aplicada interior y exteriormente, libre de componentes estructurales en plástico o fibra de vidrio. Todos los herrajes, tornillería, bisagras y elementos de fijación deberán ser fabricados en acero inoxidable AISI 316 o superior.</w:t>
            </w:r>
          </w:p>
          <w:p w14:paraId="673B29F2"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63C51C3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torreta deberá incorporar un tablero eléctrico integrado, completamente ensamblado y cableado en fábrica, destinado a la distribución, maniobra y protección de todos los circuitos eléctricos de la unidad. Dicho tablero deberá incluir como mínimo un interruptor termomagnético principal (totalizador) trifásico de 125 A, barras de distribución, barra de neutro, barra de puesta a tierra, interruptores termomagnéticos independientes y protecciones diferenciales para los circuitos derivados que alimentan los receptáculos marinos, la iluminación LED y los demás equipos incorporados en la torreta.</w:t>
            </w:r>
          </w:p>
          <w:p w14:paraId="1BD8CBD1"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670FD63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torreta deberá suministrarse completamente equipada, como mínimo, con:</w:t>
            </w:r>
          </w:p>
          <w:p w14:paraId="659A964F"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76853EB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Dos (2) receptáculos marinos tipo bloqueo giratorio de 50 A – 125/250 V.</w:t>
            </w:r>
          </w:p>
          <w:p w14:paraId="70C419D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Dos (2) receptáculos marinos tipo bloqueo giratorio de 30 A – 125 V.</w:t>
            </w:r>
          </w:p>
          <w:p w14:paraId="2E2151C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Protección termomagnética y diferencial individual para cada receptáculo.</w:t>
            </w:r>
          </w:p>
          <w:p w14:paraId="4F4A5FE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Dos (2) soportes para manguera.</w:t>
            </w:r>
          </w:p>
          <w:p w14:paraId="734E3EB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Dos (2) grifos de agua de 3/4".</w:t>
            </w:r>
          </w:p>
          <w:p w14:paraId="1BC8E0D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Una (1) luminaria LED con fotocelda.</w:t>
            </w:r>
          </w:p>
          <w:p w14:paraId="0466D41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Receptáculos instalados con inclinación aproximada de 45° hacia abajo.</w:t>
            </w:r>
          </w:p>
          <w:p w14:paraId="77E3B92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Sistema de aislamiento galvánico para evitar corrosión electrolítica.</w:t>
            </w:r>
          </w:p>
          <w:p w14:paraId="76438AA6"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182AEF0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Incluye el suministro de todos los materiales, accesorios, anclajes, acometidas eléctricas, conexiones hidráulicas, sistema de puesta a tierra, cableado interno, canalizaciones, pruebas, puesta en funcionamiento y todos los elementos necesarios para entregar la torreta completamente instalada y operando correctamente.</w:t>
            </w:r>
          </w:p>
        </w:tc>
      </w:tr>
      <w:tr w:rsidR="002C02A2" w:rsidRPr="00EB75BB" w14:paraId="26E4CD50" w14:textId="77777777" w:rsidTr="0033781E">
        <w:tblPrEx>
          <w:tblCellMar>
            <w:left w:w="108" w:type="dxa"/>
            <w:right w:w="108" w:type="dxa"/>
          </w:tblCellMar>
        </w:tblPrEx>
        <w:trPr>
          <w:trHeight w:val="20"/>
        </w:trPr>
        <w:tc>
          <w:tcPr>
            <w:tcW w:w="9212" w:type="dxa"/>
            <w:gridSpan w:val="4"/>
          </w:tcPr>
          <w:p w14:paraId="79F0D33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2. PROCEDIMIENTO DE EJECUCIÓN</w:t>
            </w:r>
          </w:p>
        </w:tc>
      </w:tr>
      <w:tr w:rsidR="002C02A2" w:rsidRPr="00EB75BB" w14:paraId="592ACCF0" w14:textId="77777777" w:rsidTr="0033781E">
        <w:tblPrEx>
          <w:tblCellMar>
            <w:left w:w="108" w:type="dxa"/>
            <w:right w:w="108" w:type="dxa"/>
          </w:tblCellMar>
        </w:tblPrEx>
        <w:trPr>
          <w:trHeight w:val="20"/>
        </w:trPr>
        <w:tc>
          <w:tcPr>
            <w:tcW w:w="9212" w:type="dxa"/>
            <w:gridSpan w:val="4"/>
          </w:tcPr>
          <w:p w14:paraId="32A53D2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Verificar la ubicación de instalación de acuerdo con los planos aprobados.</w:t>
            </w:r>
          </w:p>
          <w:p w14:paraId="082882E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Replantear el punto de instalación de la torreta.</w:t>
            </w:r>
          </w:p>
          <w:p w14:paraId="15336B9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Verificar las condiciones estructurales del muelle para la fijación.</w:t>
            </w:r>
          </w:p>
          <w:p w14:paraId="70B2F06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Instalar la base y sistema de anclaje de la torreta.</w:t>
            </w:r>
          </w:p>
          <w:p w14:paraId="1BBE290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Montar la torreta verificando su correcta nivelación y alineación.</w:t>
            </w:r>
          </w:p>
          <w:p w14:paraId="69393B5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Instalar el tablero eléctrico integrado.</w:t>
            </w:r>
          </w:p>
          <w:p w14:paraId="53A5BF0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Conectar el interruptor principal (totalizador).</w:t>
            </w:r>
          </w:p>
          <w:p w14:paraId="189F8F7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Conectar los receptáculos marinos.</w:t>
            </w:r>
          </w:p>
          <w:p w14:paraId="3C4FD37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Conectar el sistema de iluminación LED con fotocelda.</w:t>
            </w:r>
          </w:p>
          <w:p w14:paraId="5D6FA8F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Conectar los circuitos auxiliares de la torreta.</w:t>
            </w:r>
          </w:p>
          <w:p w14:paraId="1FB2ACF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Ejecutar la conexión hidráulica de los grifos de agua.</w:t>
            </w:r>
          </w:p>
          <w:p w14:paraId="24A1EB9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Realizar la conexión del sistema de puesta a tierra.</w:t>
            </w:r>
          </w:p>
          <w:p w14:paraId="72D7458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Identificar todos los circuitos eléctricos.</w:t>
            </w:r>
          </w:p>
          <w:p w14:paraId="4794730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Ajustar mecánica y eléctricamente todos los elementos de fijación.</w:t>
            </w:r>
          </w:p>
          <w:p w14:paraId="250D21D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Verificar el torque de todas las conexiones.</w:t>
            </w:r>
          </w:p>
          <w:p w14:paraId="03D90B1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Ejecutar pruebas funcionales y de operación.</w:t>
            </w:r>
          </w:p>
          <w:p w14:paraId="388AD86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Energizar la torreta.</w:t>
            </w:r>
          </w:p>
          <w:p w14:paraId="419CD4F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Verificar el correcto funcionamiento de todos los receptáculos, protecciones, iluminación y sistema hidráulico.</w:t>
            </w:r>
          </w:p>
          <w:p w14:paraId="38A2D0A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Entregar protocolos de prueba y registro fotográfico.</w:t>
            </w:r>
          </w:p>
        </w:tc>
      </w:tr>
      <w:tr w:rsidR="002C02A2" w:rsidRPr="00EB75BB" w14:paraId="2A1213C3" w14:textId="77777777" w:rsidTr="0033781E">
        <w:tblPrEx>
          <w:tblCellMar>
            <w:left w:w="108" w:type="dxa"/>
            <w:right w:w="108" w:type="dxa"/>
          </w:tblCellMar>
        </w:tblPrEx>
        <w:trPr>
          <w:trHeight w:val="20"/>
        </w:trPr>
        <w:tc>
          <w:tcPr>
            <w:tcW w:w="589" w:type="dxa"/>
          </w:tcPr>
          <w:p w14:paraId="5A04F73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3. </w:t>
            </w:r>
          </w:p>
        </w:tc>
        <w:tc>
          <w:tcPr>
            <w:tcW w:w="8623" w:type="dxa"/>
            <w:gridSpan w:val="3"/>
            <w:noWrap/>
          </w:tcPr>
          <w:tbl>
            <w:tblPr>
              <w:tblW w:w="0" w:type="auto"/>
              <w:tblCellSpacing w:w="0" w:type="dxa"/>
              <w:tblCellMar>
                <w:left w:w="0" w:type="dxa"/>
                <w:right w:w="0" w:type="dxa"/>
              </w:tblCellMar>
              <w:tblLook w:val="04A0" w:firstRow="1" w:lastRow="0" w:firstColumn="1" w:lastColumn="0" w:noHBand="0" w:noVBand="1"/>
            </w:tblPr>
            <w:tblGrid>
              <w:gridCol w:w="8402"/>
            </w:tblGrid>
            <w:tr w:rsidR="002C02A2" w:rsidRPr="00EB75BB" w14:paraId="62C2F050" w14:textId="77777777" w:rsidTr="0033781E">
              <w:trPr>
                <w:trHeight w:val="683"/>
                <w:tblCellSpacing w:w="0" w:type="dxa"/>
              </w:trPr>
              <w:tc>
                <w:tcPr>
                  <w:tcW w:w="8402" w:type="dxa"/>
                  <w:tcBorders>
                    <w:top w:val="single" w:sz="4" w:space="0" w:color="auto"/>
                    <w:left w:val="nil"/>
                    <w:bottom w:val="single" w:sz="4" w:space="0" w:color="auto"/>
                    <w:right w:val="single" w:sz="4" w:space="0" w:color="auto"/>
                  </w:tcBorders>
                  <w:vAlign w:val="center"/>
                </w:tcPr>
                <w:p w14:paraId="3752138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676672" behindDoc="0" locked="0" layoutInCell="1" allowOverlap="1" wp14:anchorId="1CEEB89F" wp14:editId="0D2D5C78">
                        <wp:simplePos x="0" y="0"/>
                        <wp:positionH relativeFrom="column">
                          <wp:posOffset>2758440</wp:posOffset>
                        </wp:positionH>
                        <wp:positionV relativeFrom="paragraph">
                          <wp:posOffset>2540</wp:posOffset>
                        </wp:positionV>
                        <wp:extent cx="123825" cy="123825"/>
                        <wp:effectExtent l="0" t="0" r="0" b="9525"/>
                        <wp:wrapNone/>
                        <wp:docPr id="1827148644" name="Imagen 1827148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50" name="Imagen 51825805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677696" behindDoc="0" locked="0" layoutInCell="1" allowOverlap="1" wp14:anchorId="20412C01" wp14:editId="7F41F5FB">
                        <wp:simplePos x="0" y="0"/>
                        <wp:positionH relativeFrom="column">
                          <wp:posOffset>2223135</wp:posOffset>
                        </wp:positionH>
                        <wp:positionV relativeFrom="paragraph">
                          <wp:posOffset>13335</wp:posOffset>
                        </wp:positionV>
                        <wp:extent cx="123825" cy="123825"/>
                        <wp:effectExtent l="0" t="0" r="0" b="9525"/>
                        <wp:wrapNone/>
                        <wp:docPr id="1827148645" name="Imagen 1827148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49" name="Imagen 51825804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TOLERANCIAS PARA ACEPTACIÓN   SI           NO</w:t>
                  </w:r>
                </w:p>
              </w:tc>
            </w:tr>
          </w:tbl>
          <w:p w14:paraId="6B8A0C98"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711F44A9" w14:textId="77777777" w:rsidTr="0033781E">
        <w:tblPrEx>
          <w:tblCellMar>
            <w:left w:w="108" w:type="dxa"/>
            <w:right w:w="108" w:type="dxa"/>
          </w:tblCellMar>
        </w:tblPrEx>
        <w:trPr>
          <w:trHeight w:val="20"/>
        </w:trPr>
        <w:tc>
          <w:tcPr>
            <w:tcW w:w="9212" w:type="dxa"/>
            <w:gridSpan w:val="4"/>
          </w:tcPr>
          <w:p w14:paraId="128CF31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torreta quede completamente instalada y nivelada.</w:t>
            </w:r>
          </w:p>
          <w:p w14:paraId="4456654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No presente daños físicos ni defectos de fabricación.</w:t>
            </w:r>
          </w:p>
          <w:p w14:paraId="4177A61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Todos los receptáculos operen correctamente.</w:t>
            </w:r>
          </w:p>
          <w:p w14:paraId="262C7A2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Las protecciones eléctricas funcionen adecuadamente.</w:t>
            </w:r>
          </w:p>
          <w:p w14:paraId="13571F4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 tablero eléctrico integrado opere normalmente.</w:t>
            </w:r>
          </w:p>
          <w:p w14:paraId="1057E35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 sistema hidráulico no presente fugas.</w:t>
            </w:r>
          </w:p>
          <w:p w14:paraId="16B8BCA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iluminación LED y la fotocelda funcionen correctamente.</w:t>
            </w:r>
          </w:p>
          <w:p w14:paraId="4829E97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 sistema de puesta a tierra cumpla los valores establecidos en el RETIE.</w:t>
            </w:r>
          </w:p>
          <w:p w14:paraId="0AED9CA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Supervisión apruebe la instalación.</w:t>
            </w:r>
          </w:p>
          <w:p w14:paraId="589F44C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torreta deberá quedar en completo funcionamiento.</w:t>
            </w:r>
          </w:p>
        </w:tc>
      </w:tr>
      <w:tr w:rsidR="002C02A2" w:rsidRPr="00EB75BB" w14:paraId="54C962A9" w14:textId="77777777" w:rsidTr="0033781E">
        <w:tblPrEx>
          <w:tblCellMar>
            <w:left w:w="108" w:type="dxa"/>
            <w:right w:w="108" w:type="dxa"/>
          </w:tblCellMar>
        </w:tblPrEx>
        <w:trPr>
          <w:trHeight w:val="20"/>
        </w:trPr>
        <w:tc>
          <w:tcPr>
            <w:tcW w:w="589" w:type="dxa"/>
          </w:tcPr>
          <w:p w14:paraId="5799FF9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4.</w:t>
            </w:r>
          </w:p>
        </w:tc>
        <w:tc>
          <w:tcPr>
            <w:tcW w:w="8623" w:type="dxa"/>
            <w:gridSpan w:val="3"/>
            <w:noWrap/>
          </w:tcPr>
          <w:tbl>
            <w:tblPr>
              <w:tblW w:w="0" w:type="auto"/>
              <w:tblCellSpacing w:w="0" w:type="dxa"/>
              <w:tblCellMar>
                <w:left w:w="0" w:type="dxa"/>
                <w:right w:w="0" w:type="dxa"/>
              </w:tblCellMar>
              <w:tblLook w:val="04A0" w:firstRow="1" w:lastRow="0" w:firstColumn="1" w:lastColumn="0" w:noHBand="0" w:noVBand="1"/>
            </w:tblPr>
            <w:tblGrid>
              <w:gridCol w:w="8402"/>
            </w:tblGrid>
            <w:tr w:rsidR="002C02A2" w:rsidRPr="00EB75BB" w14:paraId="705463E4" w14:textId="77777777" w:rsidTr="0033781E">
              <w:trPr>
                <w:trHeight w:val="518"/>
                <w:tblCellSpacing w:w="0" w:type="dxa"/>
              </w:trPr>
              <w:tc>
                <w:tcPr>
                  <w:tcW w:w="8402" w:type="dxa"/>
                  <w:tcBorders>
                    <w:top w:val="single" w:sz="4" w:space="0" w:color="auto"/>
                    <w:left w:val="nil"/>
                    <w:bottom w:val="single" w:sz="4" w:space="0" w:color="auto"/>
                    <w:right w:val="single" w:sz="4" w:space="0" w:color="auto"/>
                  </w:tcBorders>
                  <w:vAlign w:val="center"/>
                </w:tcPr>
                <w:p w14:paraId="661936B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678720" behindDoc="0" locked="0" layoutInCell="1" allowOverlap="1" wp14:anchorId="2086934C" wp14:editId="65CDA0DA">
                        <wp:simplePos x="0" y="0"/>
                        <wp:positionH relativeFrom="column">
                          <wp:posOffset>2606040</wp:posOffset>
                        </wp:positionH>
                        <wp:positionV relativeFrom="paragraph">
                          <wp:posOffset>16510</wp:posOffset>
                        </wp:positionV>
                        <wp:extent cx="123825" cy="123825"/>
                        <wp:effectExtent l="0" t="0" r="0" b="9525"/>
                        <wp:wrapNone/>
                        <wp:docPr id="1827148646" name="Imagen 1827148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48" name="Imagen 51825804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679744" behindDoc="0" locked="0" layoutInCell="1" allowOverlap="1" wp14:anchorId="1CA0A7A9" wp14:editId="5A4CB76A">
                        <wp:simplePos x="0" y="0"/>
                        <wp:positionH relativeFrom="column">
                          <wp:posOffset>2082165</wp:posOffset>
                        </wp:positionH>
                        <wp:positionV relativeFrom="paragraph">
                          <wp:posOffset>16510</wp:posOffset>
                        </wp:positionV>
                        <wp:extent cx="123825" cy="123825"/>
                        <wp:effectExtent l="0" t="0" r="0" b="9525"/>
                        <wp:wrapNone/>
                        <wp:docPr id="1827148647" name="Imagen 1827148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n 6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ENSAYOS A REALIZAR                     SI           NO  </w:t>
                  </w:r>
                </w:p>
              </w:tc>
            </w:tr>
          </w:tbl>
          <w:p w14:paraId="70890D1F"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7234DE79" w14:textId="77777777" w:rsidTr="0033781E">
        <w:tblPrEx>
          <w:tblCellMar>
            <w:left w:w="108" w:type="dxa"/>
            <w:right w:w="108" w:type="dxa"/>
          </w:tblCellMar>
        </w:tblPrEx>
        <w:trPr>
          <w:trHeight w:val="20"/>
        </w:trPr>
        <w:tc>
          <w:tcPr>
            <w:tcW w:w="9212" w:type="dxa"/>
            <w:gridSpan w:val="4"/>
          </w:tcPr>
          <w:p w14:paraId="4CDAC5B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Verificación de continuidad eléctrica.</w:t>
            </w:r>
          </w:p>
          <w:p w14:paraId="7FE09D0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Medición de aislamiento de conductores.</w:t>
            </w:r>
          </w:p>
          <w:p w14:paraId="66F6012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Verificación de polaridad.</w:t>
            </w:r>
          </w:p>
          <w:p w14:paraId="0697BBC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Medición de tensión.</w:t>
            </w:r>
          </w:p>
          <w:p w14:paraId="060C272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Verificación de secuencia de fases.</w:t>
            </w:r>
          </w:p>
          <w:p w14:paraId="1B47A75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Prueba de funcionamiento de interruptores termomagnéticos.</w:t>
            </w:r>
          </w:p>
          <w:p w14:paraId="26EA8A3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Prueba de funcionamiento de interruptores diferenciales.</w:t>
            </w:r>
          </w:p>
          <w:p w14:paraId="0EC55E3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Medición de resistencia del sistema de puesta a tierra.</w:t>
            </w:r>
          </w:p>
          <w:p w14:paraId="44BD001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Prueba funcional de los receptáculos marinos.</w:t>
            </w:r>
          </w:p>
          <w:p w14:paraId="21BA039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Prueba funcional de la iluminación LED y fotocelda.</w:t>
            </w:r>
          </w:p>
          <w:p w14:paraId="7829AF3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Prueba hidráulica de los grifos de agua.</w:t>
            </w:r>
          </w:p>
        </w:tc>
      </w:tr>
      <w:tr w:rsidR="002C02A2" w:rsidRPr="00EB75BB" w14:paraId="51E8BB6E" w14:textId="77777777" w:rsidTr="0033781E">
        <w:tblPrEx>
          <w:tblCellMar>
            <w:left w:w="108" w:type="dxa"/>
            <w:right w:w="108" w:type="dxa"/>
          </w:tblCellMar>
        </w:tblPrEx>
        <w:trPr>
          <w:trHeight w:val="20"/>
        </w:trPr>
        <w:tc>
          <w:tcPr>
            <w:tcW w:w="589" w:type="dxa"/>
          </w:tcPr>
          <w:p w14:paraId="7147B90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5. </w:t>
            </w:r>
          </w:p>
        </w:tc>
        <w:tc>
          <w:tcPr>
            <w:tcW w:w="8623" w:type="dxa"/>
            <w:gridSpan w:val="3"/>
            <w:noWrap/>
          </w:tcPr>
          <w:tbl>
            <w:tblPr>
              <w:tblW w:w="0" w:type="auto"/>
              <w:tblCellSpacing w:w="0" w:type="dxa"/>
              <w:tblCellMar>
                <w:left w:w="0" w:type="dxa"/>
                <w:right w:w="0" w:type="dxa"/>
              </w:tblCellMar>
              <w:tblLook w:val="04A0" w:firstRow="1" w:lastRow="0" w:firstColumn="1" w:lastColumn="0" w:noHBand="0" w:noVBand="1"/>
            </w:tblPr>
            <w:tblGrid>
              <w:gridCol w:w="8402"/>
            </w:tblGrid>
            <w:tr w:rsidR="002C02A2" w:rsidRPr="00EB75BB" w14:paraId="5AD12D34" w14:textId="77777777" w:rsidTr="0033781E">
              <w:trPr>
                <w:trHeight w:val="660"/>
                <w:tblCellSpacing w:w="0" w:type="dxa"/>
              </w:trPr>
              <w:tc>
                <w:tcPr>
                  <w:tcW w:w="8402" w:type="dxa"/>
                  <w:tcBorders>
                    <w:top w:val="single" w:sz="4" w:space="0" w:color="auto"/>
                    <w:left w:val="nil"/>
                    <w:bottom w:val="single" w:sz="4" w:space="0" w:color="auto"/>
                    <w:right w:val="single" w:sz="4" w:space="0" w:color="auto"/>
                  </w:tcBorders>
                  <w:vAlign w:val="center"/>
                </w:tcPr>
                <w:p w14:paraId="66014C1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680768" behindDoc="0" locked="0" layoutInCell="1" allowOverlap="1" wp14:anchorId="4C25401D" wp14:editId="4C1973DF">
                        <wp:simplePos x="0" y="0"/>
                        <wp:positionH relativeFrom="column">
                          <wp:posOffset>2615565</wp:posOffset>
                        </wp:positionH>
                        <wp:positionV relativeFrom="paragraph">
                          <wp:posOffset>15240</wp:posOffset>
                        </wp:positionV>
                        <wp:extent cx="123825" cy="123825"/>
                        <wp:effectExtent l="0" t="0" r="0" b="9525"/>
                        <wp:wrapNone/>
                        <wp:docPr id="1827148648" name="Imagen 1827148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n 6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681792" behindDoc="0" locked="0" layoutInCell="1" allowOverlap="1" wp14:anchorId="077F1BF7" wp14:editId="32608010">
                        <wp:simplePos x="0" y="0"/>
                        <wp:positionH relativeFrom="column">
                          <wp:posOffset>2059305</wp:posOffset>
                        </wp:positionH>
                        <wp:positionV relativeFrom="paragraph">
                          <wp:posOffset>12065</wp:posOffset>
                        </wp:positionV>
                        <wp:extent cx="123825" cy="133350"/>
                        <wp:effectExtent l="0" t="0" r="9525" b="0"/>
                        <wp:wrapNone/>
                        <wp:docPr id="1827148649" name="Imagen 1827148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n 6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33350"/>
                                </a:xfrm>
                                <a:prstGeom prst="rect">
                                  <a:avLst/>
                                </a:prstGeom>
                                <a:noFill/>
                              </pic:spPr>
                            </pic:pic>
                          </a:graphicData>
                        </a:graphic>
                      </wp:anchor>
                    </w:drawing>
                  </w:r>
                  <w:r w:rsidRPr="00EB75BB">
                    <w:rPr>
                      <w:rFonts w:cs="Arial"/>
                      <w:bCs/>
                      <w:sz w:val="18"/>
                      <w:szCs w:val="18"/>
                      <w:lang w:eastAsia="es-ES"/>
                    </w:rPr>
                    <w:t xml:space="preserve">MATERIALES                                    SI           NO  </w:t>
                  </w:r>
                </w:p>
              </w:tc>
            </w:tr>
          </w:tbl>
          <w:p w14:paraId="25C000BB"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70F26907" w14:textId="77777777" w:rsidTr="0033781E">
        <w:tblPrEx>
          <w:tblCellMar>
            <w:left w:w="108" w:type="dxa"/>
            <w:right w:w="108" w:type="dxa"/>
          </w:tblCellMar>
        </w:tblPrEx>
        <w:trPr>
          <w:trHeight w:val="20"/>
        </w:trPr>
        <w:tc>
          <w:tcPr>
            <w:tcW w:w="9212" w:type="dxa"/>
            <w:gridSpan w:val="4"/>
          </w:tcPr>
          <w:p w14:paraId="686B5F5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Torreta de aluminio marino.</w:t>
            </w:r>
          </w:p>
          <w:p w14:paraId="7A34D05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Tablero eléctrico integrado.</w:t>
            </w:r>
          </w:p>
          <w:p w14:paraId="572A582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Interruptor principal (totalizador).</w:t>
            </w:r>
          </w:p>
          <w:p w14:paraId="0E83A37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Interruptores termomagnéticos.</w:t>
            </w:r>
          </w:p>
          <w:p w14:paraId="6B22A58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Interruptores diferenciales.</w:t>
            </w:r>
          </w:p>
          <w:p w14:paraId="2B36219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Receptáculos marinos de 50 A.</w:t>
            </w:r>
          </w:p>
          <w:p w14:paraId="56B2573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Receptáculos marinos de 30 A.</w:t>
            </w:r>
          </w:p>
          <w:p w14:paraId="12C8EB3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Luminaria LED.</w:t>
            </w:r>
          </w:p>
          <w:p w14:paraId="40F5729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Fotocelda.</w:t>
            </w:r>
          </w:p>
          <w:p w14:paraId="2339756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Grifos de agua.</w:t>
            </w:r>
          </w:p>
          <w:p w14:paraId="6E5AB26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Soportes para mangueras.</w:t>
            </w:r>
          </w:p>
          <w:p w14:paraId="287A470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Barras de distribución.</w:t>
            </w:r>
          </w:p>
          <w:p w14:paraId="760285F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Borneras.</w:t>
            </w:r>
          </w:p>
          <w:p w14:paraId="59DA530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Conductores eléctricos.</w:t>
            </w:r>
          </w:p>
          <w:p w14:paraId="27B149E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Conectores.</w:t>
            </w:r>
          </w:p>
          <w:p w14:paraId="576C180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Terminales.</w:t>
            </w:r>
          </w:p>
          <w:p w14:paraId="68E19AF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Canalizaciones.</w:t>
            </w:r>
          </w:p>
          <w:p w14:paraId="3203670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Sistema de puesta a tierra.</w:t>
            </w:r>
          </w:p>
          <w:p w14:paraId="4793405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Tornillería en acero inoxidable.</w:t>
            </w:r>
          </w:p>
          <w:p w14:paraId="7718458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Anclajes.</w:t>
            </w:r>
          </w:p>
          <w:p w14:paraId="7930833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Prensaestopas.</w:t>
            </w:r>
          </w:p>
          <w:p w14:paraId="5527BFB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Materiales menores necesarios para la correcta instalación.</w:t>
            </w:r>
          </w:p>
        </w:tc>
      </w:tr>
      <w:tr w:rsidR="002C02A2" w:rsidRPr="00EB75BB" w14:paraId="7803CC3A" w14:textId="77777777" w:rsidTr="0033781E">
        <w:tblPrEx>
          <w:tblCellMar>
            <w:left w:w="108" w:type="dxa"/>
            <w:right w:w="108" w:type="dxa"/>
          </w:tblCellMar>
        </w:tblPrEx>
        <w:trPr>
          <w:trHeight w:val="20"/>
        </w:trPr>
        <w:tc>
          <w:tcPr>
            <w:tcW w:w="589" w:type="dxa"/>
          </w:tcPr>
          <w:p w14:paraId="1EB42F6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6. </w:t>
            </w:r>
          </w:p>
        </w:tc>
        <w:tc>
          <w:tcPr>
            <w:tcW w:w="8623" w:type="dxa"/>
            <w:gridSpan w:val="3"/>
          </w:tcPr>
          <w:p w14:paraId="018C221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EQUIPO</w:t>
            </w:r>
          </w:p>
        </w:tc>
      </w:tr>
      <w:tr w:rsidR="002C02A2" w:rsidRPr="00EB75BB" w14:paraId="11EE1BF1" w14:textId="77777777" w:rsidTr="0033781E">
        <w:tblPrEx>
          <w:tblCellMar>
            <w:left w:w="108" w:type="dxa"/>
            <w:right w:w="108" w:type="dxa"/>
          </w:tblCellMar>
        </w:tblPrEx>
        <w:trPr>
          <w:trHeight w:val="20"/>
        </w:trPr>
        <w:tc>
          <w:tcPr>
            <w:tcW w:w="9212" w:type="dxa"/>
            <w:gridSpan w:val="4"/>
          </w:tcPr>
          <w:p w14:paraId="44BEB60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Herramientas eléctricas y manuales.</w:t>
            </w:r>
          </w:p>
          <w:p w14:paraId="635ABBC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Equipo de perforación.</w:t>
            </w:r>
          </w:p>
          <w:p w14:paraId="2AE3B8A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Llave dinamométrica.</w:t>
            </w:r>
          </w:p>
          <w:p w14:paraId="7D30EC2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Multímetro TRMS.</w:t>
            </w:r>
          </w:p>
          <w:p w14:paraId="58E0D1E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Megóhmetro.</w:t>
            </w:r>
          </w:p>
          <w:p w14:paraId="43E0C80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Telurómetro.</w:t>
            </w:r>
          </w:p>
          <w:p w14:paraId="2165C6B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Detector de tensión.</w:t>
            </w:r>
          </w:p>
          <w:p w14:paraId="58848FE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Equipos de protección personal.</w:t>
            </w:r>
          </w:p>
          <w:p w14:paraId="70925B3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Escalera dieléctrica.</w:t>
            </w:r>
          </w:p>
          <w:p w14:paraId="39C1A72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Equipos de </w:t>
            </w:r>
            <w:proofErr w:type="spellStart"/>
            <w:r w:rsidRPr="00EB75BB">
              <w:rPr>
                <w:rFonts w:cs="Arial"/>
                <w:bCs/>
                <w:sz w:val="18"/>
                <w:szCs w:val="18"/>
                <w:lang w:eastAsia="es-ES"/>
              </w:rPr>
              <w:t>izaje</w:t>
            </w:r>
            <w:proofErr w:type="spellEnd"/>
            <w:r w:rsidRPr="00EB75BB">
              <w:rPr>
                <w:rFonts w:cs="Arial"/>
                <w:bCs/>
                <w:sz w:val="18"/>
                <w:szCs w:val="18"/>
                <w:lang w:eastAsia="es-ES"/>
              </w:rPr>
              <w:t xml:space="preserve"> cuando se requieran.</w:t>
            </w:r>
          </w:p>
          <w:p w14:paraId="5535F46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Elementos de señalización.</w:t>
            </w:r>
          </w:p>
        </w:tc>
      </w:tr>
      <w:tr w:rsidR="002C02A2" w:rsidRPr="00EB75BB" w14:paraId="1F9E73EC" w14:textId="77777777" w:rsidTr="0033781E">
        <w:tblPrEx>
          <w:tblCellMar>
            <w:left w:w="108" w:type="dxa"/>
            <w:right w:w="108" w:type="dxa"/>
          </w:tblCellMar>
        </w:tblPrEx>
        <w:trPr>
          <w:trHeight w:val="20"/>
        </w:trPr>
        <w:tc>
          <w:tcPr>
            <w:tcW w:w="589" w:type="dxa"/>
          </w:tcPr>
          <w:p w14:paraId="76B29E1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7.</w:t>
            </w:r>
          </w:p>
        </w:tc>
        <w:tc>
          <w:tcPr>
            <w:tcW w:w="8623" w:type="dxa"/>
            <w:gridSpan w:val="3"/>
            <w:noWrap/>
          </w:tcPr>
          <w:tbl>
            <w:tblPr>
              <w:tblW w:w="0" w:type="auto"/>
              <w:tblCellSpacing w:w="0" w:type="dxa"/>
              <w:tblCellMar>
                <w:left w:w="0" w:type="dxa"/>
                <w:right w:w="0" w:type="dxa"/>
              </w:tblCellMar>
              <w:tblLook w:val="04A0" w:firstRow="1" w:lastRow="0" w:firstColumn="1" w:lastColumn="0" w:noHBand="0" w:noVBand="1"/>
            </w:tblPr>
            <w:tblGrid>
              <w:gridCol w:w="8402"/>
            </w:tblGrid>
            <w:tr w:rsidR="002C02A2" w:rsidRPr="00EB75BB" w14:paraId="18B4AE78" w14:textId="77777777" w:rsidTr="0033781E">
              <w:trPr>
                <w:trHeight w:val="540"/>
                <w:tblCellSpacing w:w="0" w:type="dxa"/>
              </w:trPr>
              <w:tc>
                <w:tcPr>
                  <w:tcW w:w="8402" w:type="dxa"/>
                  <w:tcBorders>
                    <w:top w:val="single" w:sz="4" w:space="0" w:color="auto"/>
                    <w:left w:val="nil"/>
                    <w:bottom w:val="single" w:sz="4" w:space="0" w:color="auto"/>
                    <w:right w:val="single" w:sz="4" w:space="0" w:color="auto"/>
                  </w:tcBorders>
                  <w:vAlign w:val="center"/>
                </w:tcPr>
                <w:p w14:paraId="3D4B9C3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683840" behindDoc="0" locked="0" layoutInCell="1" allowOverlap="1" wp14:anchorId="3B1DBB88" wp14:editId="7EB02273">
                        <wp:simplePos x="0" y="0"/>
                        <wp:positionH relativeFrom="column">
                          <wp:posOffset>2606040</wp:posOffset>
                        </wp:positionH>
                        <wp:positionV relativeFrom="paragraph">
                          <wp:posOffset>24130</wp:posOffset>
                        </wp:positionV>
                        <wp:extent cx="123825" cy="123825"/>
                        <wp:effectExtent l="0" t="0" r="0" b="9525"/>
                        <wp:wrapNone/>
                        <wp:docPr id="1827148650" name="Imagen 1827148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n 5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682816" behindDoc="0" locked="0" layoutInCell="1" allowOverlap="1" wp14:anchorId="46269202" wp14:editId="50BC36DC">
                        <wp:simplePos x="0" y="0"/>
                        <wp:positionH relativeFrom="column">
                          <wp:posOffset>2082165</wp:posOffset>
                        </wp:positionH>
                        <wp:positionV relativeFrom="paragraph">
                          <wp:posOffset>21590</wp:posOffset>
                        </wp:positionV>
                        <wp:extent cx="114300" cy="114300"/>
                        <wp:effectExtent l="0" t="0" r="0" b="0"/>
                        <wp:wrapNone/>
                        <wp:docPr id="1827148651" name="Imagen 1827148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n 6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14300" cy="114300"/>
                                </a:xfrm>
                                <a:prstGeom prst="rect">
                                  <a:avLst/>
                                </a:prstGeom>
                                <a:noFill/>
                              </pic:spPr>
                            </pic:pic>
                          </a:graphicData>
                        </a:graphic>
                      </wp:anchor>
                    </w:drawing>
                  </w:r>
                  <w:r w:rsidRPr="00EB75BB">
                    <w:rPr>
                      <w:rFonts w:cs="Arial"/>
                      <w:bCs/>
                      <w:sz w:val="18"/>
                      <w:szCs w:val="18"/>
                      <w:lang w:eastAsia="es-ES"/>
                    </w:rPr>
                    <w:t>DESPERDICIOS                                 SI           NO</w:t>
                  </w:r>
                </w:p>
              </w:tc>
            </w:tr>
          </w:tbl>
          <w:p w14:paraId="6695E5D1"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38E1E6FB" w14:textId="77777777" w:rsidTr="0033781E">
        <w:tblPrEx>
          <w:tblCellMar>
            <w:left w:w="108" w:type="dxa"/>
            <w:right w:w="108" w:type="dxa"/>
          </w:tblCellMar>
        </w:tblPrEx>
        <w:trPr>
          <w:trHeight w:val="20"/>
        </w:trPr>
        <w:tc>
          <w:tcPr>
            <w:tcW w:w="9212" w:type="dxa"/>
            <w:gridSpan w:val="4"/>
          </w:tcPr>
          <w:p w14:paraId="1CD1D4E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Los residuos generados deberán ser gestionados conforme a la normatividad ambiental vigente.</w:t>
            </w:r>
          </w:p>
        </w:tc>
      </w:tr>
      <w:tr w:rsidR="002C02A2" w:rsidRPr="00EB75BB" w14:paraId="54091E4A" w14:textId="77777777" w:rsidTr="0033781E">
        <w:tblPrEx>
          <w:tblCellMar>
            <w:left w:w="108" w:type="dxa"/>
            <w:right w:w="108" w:type="dxa"/>
          </w:tblCellMar>
        </w:tblPrEx>
        <w:trPr>
          <w:trHeight w:val="20"/>
        </w:trPr>
        <w:tc>
          <w:tcPr>
            <w:tcW w:w="589" w:type="dxa"/>
          </w:tcPr>
          <w:p w14:paraId="4D66FA1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8. </w:t>
            </w:r>
          </w:p>
        </w:tc>
        <w:tc>
          <w:tcPr>
            <w:tcW w:w="8623" w:type="dxa"/>
            <w:gridSpan w:val="3"/>
            <w:noWrap/>
          </w:tcPr>
          <w:tbl>
            <w:tblPr>
              <w:tblW w:w="0" w:type="auto"/>
              <w:tblCellSpacing w:w="0" w:type="dxa"/>
              <w:tblCellMar>
                <w:left w:w="0" w:type="dxa"/>
                <w:right w:w="0" w:type="dxa"/>
              </w:tblCellMar>
              <w:tblLook w:val="04A0" w:firstRow="1" w:lastRow="0" w:firstColumn="1" w:lastColumn="0" w:noHBand="0" w:noVBand="1"/>
            </w:tblPr>
            <w:tblGrid>
              <w:gridCol w:w="8402"/>
            </w:tblGrid>
            <w:tr w:rsidR="002C02A2" w:rsidRPr="00EB75BB" w14:paraId="5F89471D" w14:textId="77777777" w:rsidTr="0033781E">
              <w:trPr>
                <w:trHeight w:val="578"/>
                <w:tblCellSpacing w:w="0" w:type="dxa"/>
              </w:trPr>
              <w:tc>
                <w:tcPr>
                  <w:tcW w:w="8402" w:type="dxa"/>
                  <w:tcBorders>
                    <w:top w:val="single" w:sz="4" w:space="0" w:color="auto"/>
                    <w:left w:val="nil"/>
                    <w:bottom w:val="single" w:sz="4" w:space="0" w:color="auto"/>
                    <w:right w:val="single" w:sz="4" w:space="0" w:color="auto"/>
                  </w:tcBorders>
                  <w:vAlign w:val="center"/>
                </w:tcPr>
                <w:p w14:paraId="23BE888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685888" behindDoc="0" locked="0" layoutInCell="1" allowOverlap="1" wp14:anchorId="5F91717C" wp14:editId="69BB7A89">
                        <wp:simplePos x="0" y="0"/>
                        <wp:positionH relativeFrom="column">
                          <wp:posOffset>2644140</wp:posOffset>
                        </wp:positionH>
                        <wp:positionV relativeFrom="paragraph">
                          <wp:posOffset>13970</wp:posOffset>
                        </wp:positionV>
                        <wp:extent cx="123825" cy="123825"/>
                        <wp:effectExtent l="0" t="0" r="0" b="9525"/>
                        <wp:wrapNone/>
                        <wp:docPr id="1827148652" name="Imagen 1827148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n 5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684864" behindDoc="0" locked="0" layoutInCell="1" allowOverlap="1" wp14:anchorId="5858C777" wp14:editId="60E8F712">
                        <wp:simplePos x="0" y="0"/>
                        <wp:positionH relativeFrom="column">
                          <wp:posOffset>2091690</wp:posOffset>
                        </wp:positionH>
                        <wp:positionV relativeFrom="paragraph">
                          <wp:posOffset>13970</wp:posOffset>
                        </wp:positionV>
                        <wp:extent cx="123825" cy="133350"/>
                        <wp:effectExtent l="0" t="0" r="9525" b="0"/>
                        <wp:wrapNone/>
                        <wp:docPr id="1827148653" name="Imagen 1827148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n 5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33350"/>
                                </a:xfrm>
                                <a:prstGeom prst="rect">
                                  <a:avLst/>
                                </a:prstGeom>
                                <a:noFill/>
                              </pic:spPr>
                            </pic:pic>
                          </a:graphicData>
                        </a:graphic>
                      </wp:anchor>
                    </w:drawing>
                  </w:r>
                  <w:r w:rsidRPr="00EB75BB">
                    <w:rPr>
                      <w:rFonts w:cs="Arial"/>
                      <w:bCs/>
                      <w:sz w:val="18"/>
                      <w:szCs w:val="18"/>
                      <w:lang w:eastAsia="es-ES"/>
                    </w:rPr>
                    <w:t xml:space="preserve">MANO DE OBRA                                SI           NO  </w:t>
                  </w:r>
                </w:p>
              </w:tc>
            </w:tr>
            <w:tr w:rsidR="002C02A2" w:rsidRPr="00EB75BB" w14:paraId="5570F779" w14:textId="77777777" w:rsidTr="0033781E">
              <w:trPr>
                <w:trHeight w:val="578"/>
                <w:tblCellSpacing w:w="0" w:type="dxa"/>
              </w:trPr>
              <w:tc>
                <w:tcPr>
                  <w:tcW w:w="8402" w:type="dxa"/>
                  <w:tcBorders>
                    <w:top w:val="single" w:sz="4" w:space="0" w:color="auto"/>
                    <w:left w:val="nil"/>
                    <w:bottom w:val="single" w:sz="4" w:space="0" w:color="auto"/>
                    <w:right w:val="single" w:sz="4" w:space="0" w:color="auto"/>
                  </w:tcBorders>
                  <w:vAlign w:val="center"/>
                </w:tcPr>
                <w:p w14:paraId="307A15BA" w14:textId="77777777" w:rsidR="002C02A2" w:rsidRPr="00EB75BB" w:rsidRDefault="002C02A2" w:rsidP="006D4C21">
                  <w:pPr>
                    <w:tabs>
                      <w:tab w:val="left" w:pos="567"/>
                    </w:tabs>
                    <w:spacing w:after="0" w:line="276" w:lineRule="auto"/>
                    <w:ind w:right="-8"/>
                    <w:jc w:val="left"/>
                    <w:rPr>
                      <w:rFonts w:cs="Arial"/>
                      <w:bCs/>
                      <w:noProof/>
                      <w:sz w:val="18"/>
                      <w:szCs w:val="18"/>
                    </w:rPr>
                  </w:pPr>
                  <w:r w:rsidRPr="00EB75BB">
                    <w:rPr>
                      <w:rFonts w:cs="Arial"/>
                      <w:bCs/>
                      <w:noProof/>
                      <w:sz w:val="18"/>
                      <w:szCs w:val="18"/>
                    </w:rPr>
                    <w:t>Ingeniero Electricista.</w:t>
                  </w:r>
                </w:p>
                <w:p w14:paraId="56A05384" w14:textId="77777777" w:rsidR="002C02A2" w:rsidRPr="00EB75BB" w:rsidRDefault="002C02A2" w:rsidP="006D4C21">
                  <w:pPr>
                    <w:tabs>
                      <w:tab w:val="left" w:pos="567"/>
                    </w:tabs>
                    <w:spacing w:after="0" w:line="276" w:lineRule="auto"/>
                    <w:ind w:right="-8"/>
                    <w:jc w:val="left"/>
                    <w:rPr>
                      <w:rFonts w:cs="Arial"/>
                      <w:bCs/>
                      <w:noProof/>
                      <w:sz w:val="18"/>
                      <w:szCs w:val="18"/>
                    </w:rPr>
                  </w:pPr>
                  <w:r w:rsidRPr="00EB75BB">
                    <w:rPr>
                      <w:rFonts w:cs="Arial"/>
                      <w:bCs/>
                      <w:noProof/>
                      <w:sz w:val="18"/>
                      <w:szCs w:val="18"/>
                    </w:rPr>
                    <w:t>Técnico Electricista.</w:t>
                  </w:r>
                </w:p>
                <w:p w14:paraId="5FB0CBB6" w14:textId="77777777" w:rsidR="002C02A2" w:rsidRPr="00EB75BB" w:rsidRDefault="002C02A2" w:rsidP="006D4C21">
                  <w:pPr>
                    <w:tabs>
                      <w:tab w:val="left" w:pos="567"/>
                    </w:tabs>
                    <w:spacing w:after="0" w:line="276" w:lineRule="auto"/>
                    <w:ind w:right="-8"/>
                    <w:jc w:val="left"/>
                    <w:rPr>
                      <w:rFonts w:cs="Arial"/>
                      <w:bCs/>
                      <w:noProof/>
                      <w:sz w:val="18"/>
                      <w:szCs w:val="18"/>
                    </w:rPr>
                  </w:pPr>
                  <w:r w:rsidRPr="00EB75BB">
                    <w:rPr>
                      <w:rFonts w:cs="Arial"/>
                      <w:bCs/>
                      <w:noProof/>
                      <w:sz w:val="18"/>
                      <w:szCs w:val="18"/>
                    </w:rPr>
                    <w:t>Auxiliar Electricista.</w:t>
                  </w:r>
                </w:p>
                <w:p w14:paraId="1C840060" w14:textId="77777777" w:rsidR="002C02A2" w:rsidRPr="00EB75BB" w:rsidRDefault="002C02A2" w:rsidP="006D4C21">
                  <w:pPr>
                    <w:tabs>
                      <w:tab w:val="left" w:pos="567"/>
                    </w:tabs>
                    <w:spacing w:after="0" w:line="276" w:lineRule="auto"/>
                    <w:ind w:right="-8"/>
                    <w:jc w:val="left"/>
                    <w:rPr>
                      <w:rFonts w:cs="Arial"/>
                      <w:bCs/>
                      <w:noProof/>
                      <w:sz w:val="18"/>
                      <w:szCs w:val="18"/>
                    </w:rPr>
                  </w:pPr>
                  <w:r w:rsidRPr="00EB75BB">
                    <w:rPr>
                      <w:rFonts w:cs="Arial"/>
                      <w:bCs/>
                      <w:noProof/>
                      <w:sz w:val="18"/>
                      <w:szCs w:val="18"/>
                    </w:rPr>
                    <w:t>Personal de apoyo para montaje.</w:t>
                  </w:r>
                </w:p>
                <w:p w14:paraId="0F0F3500" w14:textId="77777777" w:rsidR="002C02A2" w:rsidRPr="00EB75BB" w:rsidRDefault="002C02A2" w:rsidP="006D4C21">
                  <w:pPr>
                    <w:tabs>
                      <w:tab w:val="left" w:pos="567"/>
                    </w:tabs>
                    <w:spacing w:after="0" w:line="276" w:lineRule="auto"/>
                    <w:ind w:right="-8"/>
                    <w:jc w:val="left"/>
                    <w:rPr>
                      <w:rFonts w:cs="Arial"/>
                      <w:bCs/>
                      <w:noProof/>
                      <w:sz w:val="18"/>
                      <w:szCs w:val="18"/>
                    </w:rPr>
                  </w:pPr>
                  <w:r w:rsidRPr="00EB75BB">
                    <w:rPr>
                      <w:rFonts w:cs="Arial"/>
                      <w:bCs/>
                      <w:noProof/>
                      <w:sz w:val="18"/>
                      <w:szCs w:val="18"/>
                    </w:rPr>
                    <w:t>Mano de obra especializada necesaria para el suministro, instalación, pruebas y puesta en funcionamiento de la torreta.</w:t>
                  </w:r>
                </w:p>
              </w:tc>
            </w:tr>
          </w:tbl>
          <w:p w14:paraId="69D2B8D1"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0E95AD45" w14:textId="77777777" w:rsidTr="0033781E">
        <w:tblPrEx>
          <w:tblCellMar>
            <w:left w:w="108" w:type="dxa"/>
            <w:right w:w="108" w:type="dxa"/>
          </w:tblCellMar>
        </w:tblPrEx>
        <w:trPr>
          <w:trHeight w:val="20"/>
        </w:trPr>
        <w:tc>
          <w:tcPr>
            <w:tcW w:w="589" w:type="dxa"/>
          </w:tcPr>
          <w:p w14:paraId="7CDBDA1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9. </w:t>
            </w:r>
          </w:p>
        </w:tc>
        <w:tc>
          <w:tcPr>
            <w:tcW w:w="8623" w:type="dxa"/>
            <w:gridSpan w:val="3"/>
            <w:noWrap/>
          </w:tcPr>
          <w:tbl>
            <w:tblPr>
              <w:tblW w:w="0" w:type="auto"/>
              <w:tblCellSpacing w:w="0" w:type="dxa"/>
              <w:tblCellMar>
                <w:left w:w="0" w:type="dxa"/>
                <w:right w:w="0" w:type="dxa"/>
              </w:tblCellMar>
              <w:tblLook w:val="04A0" w:firstRow="1" w:lastRow="0" w:firstColumn="1" w:lastColumn="0" w:noHBand="0" w:noVBand="1"/>
            </w:tblPr>
            <w:tblGrid>
              <w:gridCol w:w="8402"/>
            </w:tblGrid>
            <w:tr w:rsidR="002C02A2" w:rsidRPr="00EB75BB" w14:paraId="4120EE35" w14:textId="77777777" w:rsidTr="0033781E">
              <w:trPr>
                <w:trHeight w:val="492"/>
                <w:tblCellSpacing w:w="0" w:type="dxa"/>
              </w:trPr>
              <w:tc>
                <w:tcPr>
                  <w:tcW w:w="8402" w:type="dxa"/>
                  <w:tcBorders>
                    <w:top w:val="single" w:sz="4" w:space="0" w:color="auto"/>
                    <w:left w:val="nil"/>
                    <w:bottom w:val="single" w:sz="4" w:space="0" w:color="auto"/>
                    <w:right w:val="single" w:sz="4" w:space="0" w:color="auto"/>
                  </w:tcBorders>
                  <w:vAlign w:val="center"/>
                </w:tcPr>
                <w:p w14:paraId="5F5E564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686912" behindDoc="0" locked="0" layoutInCell="1" allowOverlap="1" wp14:anchorId="645B5B62" wp14:editId="1FCDA362">
                        <wp:simplePos x="0" y="0"/>
                        <wp:positionH relativeFrom="column">
                          <wp:posOffset>2761615</wp:posOffset>
                        </wp:positionH>
                        <wp:positionV relativeFrom="paragraph">
                          <wp:posOffset>9525</wp:posOffset>
                        </wp:positionV>
                        <wp:extent cx="123825" cy="123825"/>
                        <wp:effectExtent l="0" t="0" r="0" b="9525"/>
                        <wp:wrapNone/>
                        <wp:docPr id="1827148654" name="Imagen 1827148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n 5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675648" behindDoc="0" locked="0" layoutInCell="1" allowOverlap="1" wp14:anchorId="2F01A5D8" wp14:editId="6D440EA2">
                        <wp:simplePos x="0" y="0"/>
                        <wp:positionH relativeFrom="column">
                          <wp:posOffset>4090035</wp:posOffset>
                        </wp:positionH>
                        <wp:positionV relativeFrom="paragraph">
                          <wp:posOffset>31115</wp:posOffset>
                        </wp:positionV>
                        <wp:extent cx="123825" cy="123825"/>
                        <wp:effectExtent l="0" t="0" r="9525" b="9525"/>
                        <wp:wrapNone/>
                        <wp:docPr id="1827148655" name="Imagen 1827148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n 5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REFERENCIAS Y OTRAS ESPECIFICACIONES                SI           NO  </w:t>
                  </w:r>
                </w:p>
              </w:tc>
            </w:tr>
          </w:tbl>
          <w:p w14:paraId="275F503B"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717461DD" w14:textId="77777777" w:rsidTr="0033781E">
        <w:tblPrEx>
          <w:tblCellMar>
            <w:left w:w="108" w:type="dxa"/>
            <w:right w:w="108" w:type="dxa"/>
          </w:tblCellMar>
        </w:tblPrEx>
        <w:trPr>
          <w:trHeight w:val="20"/>
        </w:trPr>
        <w:tc>
          <w:tcPr>
            <w:tcW w:w="9212" w:type="dxa"/>
            <w:gridSpan w:val="4"/>
          </w:tcPr>
          <w:p w14:paraId="1F24EEA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br/>
              <w:t>IEC 60376</w:t>
            </w:r>
            <w:r w:rsidRPr="00EB75BB">
              <w:rPr>
                <w:rFonts w:cs="Arial"/>
                <w:bCs/>
                <w:sz w:val="18"/>
                <w:szCs w:val="18"/>
                <w:lang w:eastAsia="es-ES"/>
              </w:rPr>
              <w:br/>
              <w:t>IEC 60529</w:t>
            </w:r>
            <w:r w:rsidRPr="00EB75BB">
              <w:rPr>
                <w:rFonts w:cs="Arial"/>
                <w:bCs/>
                <w:sz w:val="18"/>
                <w:szCs w:val="18"/>
                <w:lang w:eastAsia="es-ES"/>
              </w:rPr>
              <w:br/>
              <w:t>IEC 62271-200</w:t>
            </w:r>
            <w:r w:rsidRPr="00EB75BB">
              <w:rPr>
                <w:rFonts w:cs="Arial"/>
                <w:bCs/>
                <w:sz w:val="18"/>
                <w:szCs w:val="18"/>
                <w:lang w:eastAsia="es-ES"/>
              </w:rPr>
              <w:br/>
              <w:t>Normatividad del operador de red.</w:t>
            </w:r>
          </w:p>
          <w:p w14:paraId="66E38A0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Cumplimiento Retie</w:t>
            </w:r>
          </w:p>
          <w:p w14:paraId="42330BD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Reglamento Técnico de Instalaciones Eléctricas – RETIE vigente.</w:t>
            </w:r>
          </w:p>
          <w:p w14:paraId="3B59A35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NTC 2050.</w:t>
            </w:r>
          </w:p>
          <w:p w14:paraId="78DB82C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IEC 60364.</w:t>
            </w:r>
          </w:p>
          <w:p w14:paraId="18355ED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IEC 61439.</w:t>
            </w:r>
          </w:p>
          <w:p w14:paraId="528447D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IEC 60947.</w:t>
            </w:r>
          </w:p>
          <w:p w14:paraId="37C4752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IEC 60529.</w:t>
            </w:r>
          </w:p>
          <w:p w14:paraId="06CFD4B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IEC 61008.</w:t>
            </w:r>
          </w:p>
          <w:p w14:paraId="6E1FCE5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IEC 61643.</w:t>
            </w:r>
          </w:p>
          <w:p w14:paraId="553AB37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IEEE 80.</w:t>
            </w:r>
          </w:p>
          <w:p w14:paraId="4804E04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NFPA 70.</w:t>
            </w:r>
          </w:p>
          <w:p w14:paraId="7E1D1F7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Normas ASTM aplicables.</w:t>
            </w:r>
          </w:p>
          <w:p w14:paraId="3E4E0FD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Recomendaciones del fabricante.</w:t>
            </w:r>
          </w:p>
          <w:p w14:paraId="53C2C10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Planos y memorias de cálculo del proyecto.</w:t>
            </w:r>
          </w:p>
        </w:tc>
      </w:tr>
      <w:tr w:rsidR="002C02A2" w:rsidRPr="00EB75BB" w14:paraId="28A856F5" w14:textId="77777777" w:rsidTr="0033781E">
        <w:tblPrEx>
          <w:tblCellMar>
            <w:left w:w="108" w:type="dxa"/>
            <w:right w:w="108" w:type="dxa"/>
          </w:tblCellMar>
        </w:tblPrEx>
        <w:trPr>
          <w:trHeight w:val="20"/>
        </w:trPr>
        <w:tc>
          <w:tcPr>
            <w:tcW w:w="589" w:type="dxa"/>
          </w:tcPr>
          <w:p w14:paraId="18DB553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10.</w:t>
            </w:r>
          </w:p>
        </w:tc>
        <w:tc>
          <w:tcPr>
            <w:tcW w:w="8623" w:type="dxa"/>
            <w:gridSpan w:val="3"/>
            <w:noWrap/>
          </w:tcPr>
          <w:tbl>
            <w:tblPr>
              <w:tblW w:w="0" w:type="auto"/>
              <w:tblCellSpacing w:w="0" w:type="dxa"/>
              <w:tblCellMar>
                <w:left w:w="0" w:type="dxa"/>
                <w:right w:w="0" w:type="dxa"/>
              </w:tblCellMar>
              <w:tblLook w:val="04A0" w:firstRow="1" w:lastRow="0" w:firstColumn="1" w:lastColumn="0" w:noHBand="0" w:noVBand="1"/>
            </w:tblPr>
            <w:tblGrid>
              <w:gridCol w:w="8402"/>
            </w:tblGrid>
            <w:tr w:rsidR="002C02A2" w:rsidRPr="00EB75BB" w14:paraId="4F32C5E6" w14:textId="77777777" w:rsidTr="0033781E">
              <w:trPr>
                <w:trHeight w:val="420"/>
                <w:tblCellSpacing w:w="0" w:type="dxa"/>
              </w:trPr>
              <w:tc>
                <w:tcPr>
                  <w:tcW w:w="8402" w:type="dxa"/>
                  <w:tcBorders>
                    <w:top w:val="single" w:sz="4" w:space="0" w:color="auto"/>
                    <w:left w:val="nil"/>
                    <w:bottom w:val="single" w:sz="4" w:space="0" w:color="auto"/>
                    <w:right w:val="single" w:sz="4" w:space="0" w:color="auto"/>
                  </w:tcBorders>
                  <w:vAlign w:val="center"/>
                </w:tcPr>
                <w:p w14:paraId="50C5CC1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688960" behindDoc="0" locked="0" layoutInCell="1" allowOverlap="1" wp14:anchorId="66F23B69" wp14:editId="75DE0DF9">
                        <wp:simplePos x="0" y="0"/>
                        <wp:positionH relativeFrom="column">
                          <wp:posOffset>3644265</wp:posOffset>
                        </wp:positionH>
                        <wp:positionV relativeFrom="paragraph">
                          <wp:posOffset>28575</wp:posOffset>
                        </wp:positionV>
                        <wp:extent cx="123825" cy="123825"/>
                        <wp:effectExtent l="0" t="0" r="9525" b="9525"/>
                        <wp:wrapNone/>
                        <wp:docPr id="1827148656" name="Imagen 1827148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n 5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687936" behindDoc="0" locked="0" layoutInCell="1" allowOverlap="1" wp14:anchorId="62CAF9B3" wp14:editId="1FDA25C4">
                        <wp:simplePos x="0" y="0"/>
                        <wp:positionH relativeFrom="column">
                          <wp:posOffset>3110865</wp:posOffset>
                        </wp:positionH>
                        <wp:positionV relativeFrom="paragraph">
                          <wp:posOffset>22860</wp:posOffset>
                        </wp:positionV>
                        <wp:extent cx="123825" cy="123825"/>
                        <wp:effectExtent l="0" t="0" r="0" b="9525"/>
                        <wp:wrapNone/>
                        <wp:docPr id="1827148657" name="Imagen 1827148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n 5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 MEDIDA Y FORMA DE PAGO                                          SI           NO  </w:t>
                  </w:r>
                </w:p>
              </w:tc>
            </w:tr>
          </w:tbl>
          <w:p w14:paraId="69DEEFF4"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431D077D" w14:textId="77777777" w:rsidTr="0033781E">
        <w:tblPrEx>
          <w:tblCellMar>
            <w:left w:w="108" w:type="dxa"/>
            <w:right w:w="108" w:type="dxa"/>
          </w:tblCellMar>
        </w:tblPrEx>
        <w:trPr>
          <w:trHeight w:val="20"/>
        </w:trPr>
        <w:tc>
          <w:tcPr>
            <w:tcW w:w="9212" w:type="dxa"/>
            <w:gridSpan w:val="4"/>
          </w:tcPr>
          <w:p w14:paraId="5D1CBD6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unidad de medida será la Unidad (UND) correspondiente al suministro, transporte, instalación, conexión, pruebas y puesta en funcionamiento de una torreta de servicios eléctricos e hidráulicos completamente instalada y aprobada por la Supervisión.</w:t>
            </w:r>
          </w:p>
          <w:p w14:paraId="329A4446"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633A0BF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 precio unitario incluirá todos los costos directos e indirectos necesarios para la correcta ejecución de la actividad, tales como:</w:t>
            </w:r>
          </w:p>
          <w:p w14:paraId="44E90693"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3AAE101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Suministro de la torreta.</w:t>
            </w:r>
          </w:p>
          <w:p w14:paraId="42AB2DC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Tablero eléctrico integrado.</w:t>
            </w:r>
          </w:p>
          <w:p w14:paraId="3C07D75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Interruptor principal (totalizador).</w:t>
            </w:r>
          </w:p>
          <w:p w14:paraId="13DD6A0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Protecciones eléctricas.</w:t>
            </w:r>
          </w:p>
          <w:p w14:paraId="3039F36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Receptáculos marinos.</w:t>
            </w:r>
          </w:p>
          <w:p w14:paraId="3A3A796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Sistema de iluminación.</w:t>
            </w:r>
          </w:p>
          <w:p w14:paraId="704F26F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Sistema hidráulico.</w:t>
            </w:r>
          </w:p>
          <w:p w14:paraId="2797FDA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Conductores.</w:t>
            </w:r>
          </w:p>
          <w:p w14:paraId="0CEA8A4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Canalizaciones.</w:t>
            </w:r>
          </w:p>
          <w:p w14:paraId="1CC73F0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Sistema de puesta a tierra.</w:t>
            </w:r>
          </w:p>
          <w:p w14:paraId="22CAA23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Materiales.</w:t>
            </w:r>
          </w:p>
          <w:p w14:paraId="52BE500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Accesorios.</w:t>
            </w:r>
          </w:p>
          <w:p w14:paraId="6A10146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Mano de obra.</w:t>
            </w:r>
          </w:p>
          <w:p w14:paraId="05EB655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Equipos.</w:t>
            </w:r>
          </w:p>
          <w:p w14:paraId="329AD39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Herramientas.</w:t>
            </w:r>
          </w:p>
          <w:p w14:paraId="78B3B7F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Transporte.</w:t>
            </w:r>
          </w:p>
          <w:p w14:paraId="21A591D1" w14:textId="77777777" w:rsidR="002C02A2" w:rsidRPr="00EB75BB" w:rsidRDefault="002C02A2" w:rsidP="006D4C21">
            <w:pPr>
              <w:tabs>
                <w:tab w:val="left" w:pos="567"/>
              </w:tabs>
              <w:spacing w:after="0" w:line="276" w:lineRule="auto"/>
              <w:ind w:right="-8"/>
              <w:jc w:val="left"/>
              <w:rPr>
                <w:rFonts w:cs="Arial"/>
                <w:bCs/>
                <w:sz w:val="18"/>
                <w:szCs w:val="18"/>
                <w:lang w:eastAsia="es-ES"/>
              </w:rPr>
            </w:pPr>
            <w:proofErr w:type="spellStart"/>
            <w:r w:rsidRPr="00EB75BB">
              <w:rPr>
                <w:rFonts w:cs="Arial"/>
                <w:bCs/>
                <w:sz w:val="18"/>
                <w:szCs w:val="18"/>
                <w:lang w:eastAsia="es-ES"/>
              </w:rPr>
              <w:t>Izaje</w:t>
            </w:r>
            <w:proofErr w:type="spellEnd"/>
            <w:r w:rsidRPr="00EB75BB">
              <w:rPr>
                <w:rFonts w:cs="Arial"/>
                <w:bCs/>
                <w:sz w:val="18"/>
                <w:szCs w:val="18"/>
                <w:lang w:eastAsia="es-ES"/>
              </w:rPr>
              <w:t>.</w:t>
            </w:r>
          </w:p>
          <w:p w14:paraId="67D7C7F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Señalización.</w:t>
            </w:r>
          </w:p>
          <w:p w14:paraId="5C1FC5D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Pruebas.</w:t>
            </w:r>
          </w:p>
          <w:p w14:paraId="49F5CB4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Protocolos.</w:t>
            </w:r>
          </w:p>
          <w:p w14:paraId="75836A0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Puesta en funcionamiento.</w:t>
            </w:r>
          </w:p>
          <w:p w14:paraId="4D86B00F" w14:textId="73D28A3D"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Limpieza final.</w:t>
            </w:r>
            <w:r w:rsidRPr="00EB75BB">
              <w:rPr>
                <w:rFonts w:cs="Arial"/>
                <w:bCs/>
                <w:sz w:val="18"/>
                <w:szCs w:val="18"/>
                <w:lang w:eastAsia="es-ES"/>
              </w:rPr>
              <w:br/>
              <w:t>El valor será el precio unitario estipulado dentro del contrato e incluye:</w:t>
            </w:r>
            <w:r w:rsidRPr="00EB75BB">
              <w:rPr>
                <w:rFonts w:cs="Arial"/>
                <w:bCs/>
                <w:sz w:val="18"/>
                <w:szCs w:val="18"/>
                <w:lang w:eastAsia="es-ES"/>
              </w:rPr>
              <w:br/>
              <w:t>Suministro del equipo</w:t>
            </w:r>
            <w:r w:rsidRPr="00EB75BB">
              <w:rPr>
                <w:rFonts w:cs="Arial"/>
                <w:bCs/>
                <w:sz w:val="18"/>
                <w:szCs w:val="18"/>
                <w:lang w:eastAsia="es-ES"/>
              </w:rPr>
              <w:br/>
              <w:t>Transporte e instalación</w:t>
            </w:r>
            <w:r w:rsidRPr="00EB75BB">
              <w:rPr>
                <w:rFonts w:cs="Arial"/>
                <w:bCs/>
                <w:sz w:val="18"/>
                <w:szCs w:val="18"/>
                <w:lang w:eastAsia="es-ES"/>
              </w:rPr>
              <w:br/>
              <w:t>Mano de obra</w:t>
            </w:r>
            <w:r w:rsidRPr="00EB75BB">
              <w:rPr>
                <w:rFonts w:cs="Arial"/>
                <w:bCs/>
                <w:sz w:val="18"/>
                <w:szCs w:val="18"/>
                <w:lang w:eastAsia="es-ES"/>
              </w:rPr>
              <w:br/>
              <w:t>Equipos y herramientas</w:t>
            </w:r>
            <w:r w:rsidRPr="00EB75BB">
              <w:rPr>
                <w:rFonts w:cs="Arial"/>
                <w:bCs/>
                <w:sz w:val="18"/>
                <w:szCs w:val="18"/>
                <w:lang w:eastAsia="es-ES"/>
              </w:rPr>
              <w:br/>
              <w:t>Pruebas y puesta en servicio</w:t>
            </w:r>
            <w:r w:rsidRPr="00EB75BB">
              <w:rPr>
                <w:rFonts w:cs="Arial"/>
                <w:bCs/>
                <w:sz w:val="18"/>
                <w:szCs w:val="18"/>
                <w:lang w:eastAsia="es-ES"/>
              </w:rPr>
              <w:br/>
              <w:t>Accesorios y elementos complementarios</w:t>
            </w:r>
            <w:r w:rsidRPr="00EB75BB">
              <w:rPr>
                <w:rFonts w:cs="Arial"/>
                <w:bCs/>
                <w:sz w:val="18"/>
                <w:szCs w:val="18"/>
                <w:lang w:eastAsia="es-ES"/>
              </w:rPr>
              <w:br/>
            </w:r>
          </w:p>
        </w:tc>
      </w:tr>
      <w:tr w:rsidR="002C02A2" w:rsidRPr="00EB75BB" w14:paraId="01188C9B" w14:textId="77777777" w:rsidTr="0033781E">
        <w:tblPrEx>
          <w:tblCellMar>
            <w:left w:w="108" w:type="dxa"/>
            <w:right w:w="108" w:type="dxa"/>
          </w:tblCellMar>
        </w:tblPrEx>
        <w:trPr>
          <w:trHeight w:val="20"/>
        </w:trPr>
        <w:tc>
          <w:tcPr>
            <w:tcW w:w="9212" w:type="dxa"/>
            <w:gridSpan w:val="4"/>
          </w:tcPr>
          <w:p w14:paraId="4BB530A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11. NO CONFORMIDAD</w:t>
            </w:r>
          </w:p>
        </w:tc>
      </w:tr>
      <w:tr w:rsidR="002C02A2" w:rsidRPr="00EB75BB" w14:paraId="38F17942" w14:textId="77777777" w:rsidTr="0033781E">
        <w:tblPrEx>
          <w:tblCellMar>
            <w:left w:w="108" w:type="dxa"/>
            <w:right w:w="108" w:type="dxa"/>
          </w:tblCellMar>
        </w:tblPrEx>
        <w:trPr>
          <w:trHeight w:val="20"/>
        </w:trPr>
        <w:tc>
          <w:tcPr>
            <w:tcW w:w="9212" w:type="dxa"/>
            <w:gridSpan w:val="4"/>
          </w:tcPr>
          <w:p w14:paraId="25D6B52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br/>
              <w:t>En caso de no conformidad con estas especificaciones durante su ejecución o al momento de la entrega, o cuando la torreta presente defectos de instalación, incumplimiento de las especificaciones técnicas, fallas de funcionamiento, deficiencias en las protecciones eléctricas, fugas en el sistema hidráulico, incumplimiento del RETIE o de las normas técnicas aplicables, la actividad se considerará como mal ejecutada. En tal caso, el Constructor deberá realizar, por su cuenta y riesgo, todas las reparaciones, ajustes, sustituciones y pruebas necesarias hasta obtener la aprobación de la Supervisión, sin que ello genere costos adicionales para la Entidad ni modificaciones en el plazo o valor del contrato.</w:t>
            </w:r>
          </w:p>
        </w:tc>
      </w:tr>
      <w:tr w:rsidR="002C02A2" w:rsidRPr="00EB75BB" w14:paraId="146E48E1" w14:textId="77777777" w:rsidTr="0033781E">
        <w:tblPrEx>
          <w:tblCellMar>
            <w:left w:w="108" w:type="dxa"/>
            <w:right w:w="108" w:type="dxa"/>
          </w:tblCellMar>
        </w:tblPrEx>
        <w:trPr>
          <w:trHeight w:val="20"/>
        </w:trPr>
        <w:tc>
          <w:tcPr>
            <w:tcW w:w="9212" w:type="dxa"/>
            <w:gridSpan w:val="4"/>
          </w:tcPr>
          <w:p w14:paraId="22C5AC4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689984" behindDoc="0" locked="0" layoutInCell="1" allowOverlap="1" wp14:anchorId="0EE78C99" wp14:editId="64098C7E">
                  <wp:simplePos x="0" y="0"/>
                  <wp:positionH relativeFrom="column">
                    <wp:posOffset>4343400</wp:posOffset>
                  </wp:positionH>
                  <wp:positionV relativeFrom="paragraph">
                    <wp:posOffset>38100</wp:posOffset>
                  </wp:positionV>
                  <wp:extent cx="123825" cy="114300"/>
                  <wp:effectExtent l="0" t="0" r="0" b="0"/>
                  <wp:wrapNone/>
                  <wp:docPr id="1827148658" name="Imagen 1827148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n 5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14300"/>
                          </a:xfrm>
                          <a:prstGeom prst="rect">
                            <a:avLst/>
                          </a:prstGeom>
                          <a:noFill/>
                        </pic:spPr>
                      </pic:pic>
                    </a:graphicData>
                  </a:graphic>
                </wp:anchor>
              </w:drawing>
            </w:r>
            <w:r w:rsidRPr="00EB75BB">
              <w:rPr>
                <w:rFonts w:cs="Arial"/>
                <w:bCs/>
                <w:noProof/>
                <w:sz w:val="18"/>
                <w:szCs w:val="18"/>
              </w:rPr>
              <w:drawing>
                <wp:anchor distT="0" distB="0" distL="114300" distR="114300" simplePos="0" relativeHeight="251691008" behindDoc="0" locked="0" layoutInCell="1" allowOverlap="1" wp14:anchorId="5D5F9F7A" wp14:editId="38760621">
                  <wp:simplePos x="0" y="0"/>
                  <wp:positionH relativeFrom="column">
                    <wp:posOffset>3838575</wp:posOffset>
                  </wp:positionH>
                  <wp:positionV relativeFrom="paragraph">
                    <wp:posOffset>47625</wp:posOffset>
                  </wp:positionV>
                  <wp:extent cx="123825" cy="123825"/>
                  <wp:effectExtent l="0" t="0" r="9525" b="9525"/>
                  <wp:wrapNone/>
                  <wp:docPr id="1827148659" name="Imagen 1827148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n 5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12. </w:t>
            </w:r>
            <w:proofErr w:type="gramStart"/>
            <w:r w:rsidRPr="00EB75BB">
              <w:rPr>
                <w:rFonts w:cs="Arial"/>
                <w:bCs/>
                <w:sz w:val="18"/>
                <w:szCs w:val="18"/>
                <w:lang w:eastAsia="es-ES"/>
              </w:rPr>
              <w:t>ANEXOS  (</w:t>
            </w:r>
            <w:proofErr w:type="gramEnd"/>
            <w:r w:rsidRPr="00EB75BB">
              <w:rPr>
                <w:rFonts w:cs="Arial"/>
                <w:bCs/>
                <w:sz w:val="18"/>
                <w:szCs w:val="18"/>
                <w:lang w:eastAsia="es-ES"/>
              </w:rPr>
              <w:t xml:space="preserve">Tablas, gráficos o </w:t>
            </w:r>
            <w:proofErr w:type="gramStart"/>
            <w:r w:rsidRPr="00EB75BB">
              <w:rPr>
                <w:rFonts w:cs="Arial"/>
                <w:bCs/>
                <w:sz w:val="18"/>
                <w:szCs w:val="18"/>
                <w:lang w:eastAsia="es-ES"/>
              </w:rPr>
              <w:t xml:space="preserve">esquemas)   </w:t>
            </w:r>
            <w:proofErr w:type="gramEnd"/>
            <w:r w:rsidRPr="00EB75BB">
              <w:rPr>
                <w:rFonts w:cs="Arial"/>
                <w:bCs/>
                <w:sz w:val="18"/>
                <w:szCs w:val="18"/>
                <w:lang w:eastAsia="es-ES"/>
              </w:rPr>
              <w:t xml:space="preserve">                                        SI          NO  </w:t>
            </w:r>
          </w:p>
        </w:tc>
      </w:tr>
      <w:tr w:rsidR="002C02A2" w:rsidRPr="00EB75BB" w14:paraId="3CD2A4CA" w14:textId="77777777" w:rsidTr="0033781E">
        <w:tblPrEx>
          <w:tblCellMar>
            <w:left w:w="108" w:type="dxa"/>
            <w:right w:w="108" w:type="dxa"/>
          </w:tblCellMar>
        </w:tblPrEx>
        <w:trPr>
          <w:trHeight w:val="20"/>
        </w:trPr>
        <w:tc>
          <w:tcPr>
            <w:tcW w:w="9212" w:type="dxa"/>
            <w:gridSpan w:val="4"/>
          </w:tcPr>
          <w:p w14:paraId="65EE9E9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w:t>
            </w:r>
          </w:p>
          <w:p w14:paraId="63AD9D70"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167DB27F"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6F357FAF"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07E97319"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21F13032"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bl>
    <w:p w14:paraId="4DE112BF" w14:textId="77777777" w:rsidR="0033781E" w:rsidRDefault="0033781E" w:rsidP="006D4C21">
      <w:pPr>
        <w:tabs>
          <w:tab w:val="left" w:pos="567"/>
        </w:tabs>
        <w:spacing w:after="0" w:line="276" w:lineRule="auto"/>
        <w:ind w:right="-8"/>
        <w:jc w:val="left"/>
        <w:rPr>
          <w:rFonts w:cs="Arial"/>
          <w:bCs/>
          <w:sz w:val="18"/>
          <w:szCs w:val="18"/>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6669"/>
        <w:gridCol w:w="1066"/>
        <w:gridCol w:w="887"/>
      </w:tblGrid>
      <w:tr w:rsidR="004E5490" w:rsidRPr="00EB75BB" w14:paraId="0CE851D8" w14:textId="77777777" w:rsidTr="004E5490">
        <w:trPr>
          <w:trHeight w:val="20"/>
        </w:trPr>
        <w:tc>
          <w:tcPr>
            <w:tcW w:w="590" w:type="dxa"/>
            <w:vAlign w:val="center"/>
          </w:tcPr>
          <w:p w14:paraId="7D74EA0B" w14:textId="3B48867D" w:rsidR="004E5490" w:rsidRPr="0033781E" w:rsidRDefault="004E5490" w:rsidP="006D4C21">
            <w:pPr>
              <w:spacing w:after="0" w:line="276" w:lineRule="auto"/>
              <w:jc w:val="left"/>
              <w:rPr>
                <w:rFonts w:ascii="Arial Narrow" w:hAnsi="Arial Narrow"/>
                <w:b/>
                <w:bCs/>
                <w:szCs w:val="20"/>
              </w:rPr>
            </w:pPr>
            <w:r>
              <w:rPr>
                <w:rFonts w:ascii="Arial Narrow" w:hAnsi="Arial Narrow"/>
                <w:b/>
                <w:bCs/>
                <w:szCs w:val="20"/>
              </w:rPr>
              <w:t>4.1.3</w:t>
            </w:r>
          </w:p>
        </w:tc>
        <w:tc>
          <w:tcPr>
            <w:tcW w:w="6669" w:type="dxa"/>
          </w:tcPr>
          <w:p w14:paraId="0943AC66" w14:textId="32834539" w:rsidR="004E5490" w:rsidRPr="00EB75BB" w:rsidRDefault="004E5490" w:rsidP="006D4C21">
            <w:pPr>
              <w:tabs>
                <w:tab w:val="left" w:pos="567"/>
              </w:tabs>
              <w:spacing w:after="0" w:line="276" w:lineRule="auto"/>
              <w:ind w:right="-8"/>
              <w:jc w:val="left"/>
              <w:rPr>
                <w:rFonts w:cs="Arial"/>
                <w:bCs/>
                <w:sz w:val="18"/>
                <w:szCs w:val="18"/>
                <w:lang w:eastAsia="es-ES"/>
              </w:rPr>
            </w:pPr>
            <w:r w:rsidRPr="004E5490">
              <w:rPr>
                <w:rFonts w:cs="Arial"/>
                <w:bCs/>
                <w:sz w:val="18"/>
                <w:szCs w:val="18"/>
                <w:lang w:eastAsia="es-ES"/>
              </w:rPr>
              <w:t>Suministro e instalación de interruptor automático termomagnético regulable de trifásico 125 A, para instalación en tablero eléctrico de baja tensión existente. Incluye suministro, transporte, montaje, conexionado, adecuación del tablero, terminales, conectores, tornillería, barraje, accesorios y moldes o elementos de conexión y adecuación al barraje existente, cuando sean requeridos, pruebas, ajustes y puesta en funcionamiento. Incluye todos los materiales, mano de obra y elementos necesarios para su correcta instalación y operación.</w:t>
            </w:r>
          </w:p>
        </w:tc>
        <w:tc>
          <w:tcPr>
            <w:tcW w:w="1066" w:type="dxa"/>
            <w:vAlign w:val="center"/>
          </w:tcPr>
          <w:p w14:paraId="04397709" w14:textId="3E1C38BF" w:rsidR="004E5490" w:rsidRPr="00EB75BB" w:rsidRDefault="004E5490" w:rsidP="006D4C21">
            <w:pPr>
              <w:tabs>
                <w:tab w:val="left" w:pos="567"/>
              </w:tabs>
              <w:spacing w:after="0" w:line="276" w:lineRule="auto"/>
              <w:ind w:right="-8"/>
              <w:jc w:val="center"/>
              <w:rPr>
                <w:rFonts w:cs="Arial"/>
                <w:bCs/>
                <w:sz w:val="18"/>
                <w:szCs w:val="18"/>
                <w:lang w:eastAsia="es-ES"/>
              </w:rPr>
            </w:pPr>
            <w:proofErr w:type="spellStart"/>
            <w:r>
              <w:rPr>
                <w:rFonts w:ascii="Arial Narrow" w:hAnsi="Arial Narrow"/>
                <w:szCs w:val="20"/>
              </w:rPr>
              <w:t>und</w:t>
            </w:r>
            <w:proofErr w:type="spellEnd"/>
          </w:p>
        </w:tc>
        <w:tc>
          <w:tcPr>
            <w:tcW w:w="887" w:type="dxa"/>
            <w:vAlign w:val="center"/>
          </w:tcPr>
          <w:p w14:paraId="2B984DAB" w14:textId="00074D7E" w:rsidR="004E5490" w:rsidRPr="00EB75BB" w:rsidRDefault="004E5490" w:rsidP="006D4C21">
            <w:pPr>
              <w:tabs>
                <w:tab w:val="left" w:pos="567"/>
              </w:tabs>
              <w:spacing w:after="0" w:line="276" w:lineRule="auto"/>
              <w:ind w:right="-8"/>
              <w:jc w:val="center"/>
              <w:rPr>
                <w:rFonts w:cs="Arial"/>
                <w:bCs/>
                <w:sz w:val="18"/>
                <w:szCs w:val="18"/>
                <w:lang w:eastAsia="es-ES"/>
              </w:rPr>
            </w:pPr>
            <w:r w:rsidRPr="00EB75BB">
              <w:rPr>
                <w:rFonts w:cs="Arial"/>
                <w:bCs/>
                <w:sz w:val="18"/>
                <w:szCs w:val="18"/>
                <w:lang w:eastAsia="es-ES"/>
              </w:rPr>
              <w:t xml:space="preserve">Acuerdo a </w:t>
            </w:r>
            <w:proofErr w:type="spellStart"/>
            <w:r w:rsidRPr="00EB75BB">
              <w:rPr>
                <w:rFonts w:cs="Arial"/>
                <w:bCs/>
                <w:sz w:val="18"/>
                <w:szCs w:val="18"/>
                <w:lang w:eastAsia="es-ES"/>
              </w:rPr>
              <w:t>item</w:t>
            </w:r>
            <w:proofErr w:type="spellEnd"/>
          </w:p>
        </w:tc>
      </w:tr>
      <w:tr w:rsidR="002C02A2" w:rsidRPr="00EB75BB" w14:paraId="432D9A59" w14:textId="77777777" w:rsidTr="004E5490">
        <w:trPr>
          <w:trHeight w:val="20"/>
        </w:trPr>
        <w:tc>
          <w:tcPr>
            <w:tcW w:w="9212" w:type="dxa"/>
            <w:gridSpan w:val="4"/>
          </w:tcPr>
          <w:p w14:paraId="4798923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1. DESCRIPCIÓN</w:t>
            </w:r>
          </w:p>
        </w:tc>
      </w:tr>
      <w:tr w:rsidR="002C02A2" w:rsidRPr="00EB75BB" w14:paraId="3A8526E4" w14:textId="77777777" w:rsidTr="004E5490">
        <w:trPr>
          <w:trHeight w:val="20"/>
        </w:trPr>
        <w:tc>
          <w:tcPr>
            <w:tcW w:w="9212" w:type="dxa"/>
            <w:gridSpan w:val="4"/>
          </w:tcPr>
          <w:p w14:paraId="478730C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Consiste en el suministro, transporte, instalación, montaje, conexionado, configuración, pruebas y puesta en funcionamiento de un interruptor automático termomagnético regulable trifásico de 125 A, para instalación en tablero eléctrico de baja tensión existente, de acuerdo con los planos, memorias de cálculo y especificaciones técnicas del proyecto.</w:t>
            </w:r>
          </w:p>
          <w:p w14:paraId="28674A70"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1D9F861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 interruptor deberá ser de caja moldeada (MCCB), de tres (3) polos, con capacidad de interrupción adecuada para la corriente de cortocircuito del sistema y unidad de disparo termomagnética regulable, permitiendo el ajuste de las protecciones térmica y magnética conforme a los parámetros de diseño.</w:t>
            </w:r>
          </w:p>
          <w:p w14:paraId="0BE85E01"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6C6AF59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actividad incluye la adecuación del tablero eléctrico existente para garantizar la correcta instalación del equipo, así como el suministro e instalación de terminales, conectores, barrajes, adaptadores, platinas, tornillería, aisladores, elementos de fijación, accesorios, moldes o cualquier otro elemento requerido para su correcta conexión al sistema existente.</w:t>
            </w:r>
          </w:p>
          <w:p w14:paraId="5E5BDE7E"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05737CB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Igualmente, comprende el suministro de todos los materiales menores, mano de obra especializada, herramientas, equipos, pruebas eléctricas, ajustes de calibración, rotulado, identificación del circuito, limpieza del tablero y puesta en funcionamiento del interruptor, garantizando el cumplimiento del RETIE vigente, la NTC 2050, la IEC 60947-2 y las recomendaciones del fabricante.</w:t>
            </w:r>
          </w:p>
        </w:tc>
      </w:tr>
      <w:tr w:rsidR="002C02A2" w:rsidRPr="00EB75BB" w14:paraId="10013512" w14:textId="77777777" w:rsidTr="004E5490">
        <w:trPr>
          <w:trHeight w:val="20"/>
        </w:trPr>
        <w:tc>
          <w:tcPr>
            <w:tcW w:w="9212" w:type="dxa"/>
            <w:gridSpan w:val="4"/>
          </w:tcPr>
          <w:p w14:paraId="2131D69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2. PROCEDIMIENTO DE EJECUCIÓN</w:t>
            </w:r>
          </w:p>
        </w:tc>
      </w:tr>
      <w:tr w:rsidR="002C02A2" w:rsidRPr="00EB75BB" w14:paraId="4C25F8D2" w14:textId="77777777" w:rsidTr="004E5490">
        <w:trPr>
          <w:trHeight w:val="20"/>
        </w:trPr>
        <w:tc>
          <w:tcPr>
            <w:tcW w:w="9212" w:type="dxa"/>
            <w:gridSpan w:val="4"/>
          </w:tcPr>
          <w:p w14:paraId="195DB67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Realizar replanteo e inspección</w:t>
            </w:r>
          </w:p>
          <w:p w14:paraId="3B2D3B7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Elaborar los planos eléctricos y las memorias de cálculo.</w:t>
            </w:r>
          </w:p>
          <w:p w14:paraId="514FD87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Coordinar la </w:t>
            </w:r>
            <w:proofErr w:type="spellStart"/>
            <w:r w:rsidRPr="00EB75BB">
              <w:rPr>
                <w:rFonts w:cs="Arial"/>
                <w:bCs/>
                <w:sz w:val="18"/>
                <w:szCs w:val="18"/>
                <w:lang w:eastAsia="es-ES"/>
              </w:rPr>
              <w:t>desenergización</w:t>
            </w:r>
            <w:proofErr w:type="spellEnd"/>
            <w:r w:rsidRPr="00EB75BB">
              <w:rPr>
                <w:rFonts w:cs="Arial"/>
                <w:bCs/>
                <w:sz w:val="18"/>
                <w:szCs w:val="18"/>
                <w:lang w:eastAsia="es-ES"/>
              </w:rPr>
              <w:t xml:space="preserve"> del tablero con la Supervisión.</w:t>
            </w:r>
          </w:p>
          <w:p w14:paraId="7F31287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Verificar la ausencia de tensión antes de iniciar los trabajos.</w:t>
            </w:r>
          </w:p>
          <w:p w14:paraId="1BE992F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Aplicar el procedimiento de bloqueo y etiquetado (LOTO), cuando aplique.</w:t>
            </w:r>
          </w:p>
          <w:p w14:paraId="6AB85A8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Desmontar el interruptor existente, cuando corresponda.</w:t>
            </w:r>
          </w:p>
          <w:p w14:paraId="3D75175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Verificar las condiciones del barraje y del tablero eléctrico.</w:t>
            </w:r>
          </w:p>
          <w:p w14:paraId="500CACC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Realizar las adecuaciones necesarias para la instalación del nuevo interruptor.</w:t>
            </w:r>
          </w:p>
          <w:p w14:paraId="114D688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Instalar el interruptor automático termomagnético regulable.</w:t>
            </w:r>
          </w:p>
          <w:p w14:paraId="61AEA2E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Realizar las conexiones eléctricas utilizando terminales y conectores adecuados.</w:t>
            </w:r>
          </w:p>
          <w:p w14:paraId="03AD79A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Ajustar el torque de las conexiones conforme a las especificaciones del fabricante.</w:t>
            </w:r>
          </w:p>
          <w:p w14:paraId="3120B27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Configurar los ajustes térmicos y magnéticos de acuerdo con las memorias de cálculo.</w:t>
            </w:r>
          </w:p>
          <w:p w14:paraId="4E6A6A6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Identificar el interruptor y el circuito correspondiente.</w:t>
            </w:r>
          </w:p>
          <w:p w14:paraId="6381951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Energizar el tablero.</w:t>
            </w:r>
          </w:p>
          <w:p w14:paraId="7D42583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Realizar pruebas funcionales y verificar el correcto funcionamiento del interruptor.</w:t>
            </w:r>
          </w:p>
          <w:p w14:paraId="7540332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Registrar la actividad mediante protocolo de pruebas y registro fotográfico.</w:t>
            </w:r>
          </w:p>
          <w:p w14:paraId="3AF6C63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Realizar maquillaje de la protección</w:t>
            </w:r>
          </w:p>
          <w:p w14:paraId="281F199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Suministrar e instalar el barraje y </w:t>
            </w:r>
            <w:proofErr w:type="spellStart"/>
            <w:r w:rsidRPr="00EB75BB">
              <w:rPr>
                <w:rFonts w:cs="Arial"/>
                <w:bCs/>
                <w:sz w:val="18"/>
                <w:szCs w:val="18"/>
                <w:lang w:eastAsia="es-ES"/>
              </w:rPr>
              <w:t>conecarlo</w:t>
            </w:r>
            <w:proofErr w:type="spellEnd"/>
            <w:r w:rsidRPr="00EB75BB">
              <w:rPr>
                <w:rFonts w:cs="Arial"/>
                <w:bCs/>
                <w:sz w:val="18"/>
                <w:szCs w:val="18"/>
                <w:lang w:eastAsia="es-ES"/>
              </w:rPr>
              <w:t>.</w:t>
            </w:r>
          </w:p>
        </w:tc>
      </w:tr>
      <w:tr w:rsidR="002C02A2" w:rsidRPr="00EB75BB" w14:paraId="2A71C955" w14:textId="77777777" w:rsidTr="004E5490">
        <w:trPr>
          <w:trHeight w:val="20"/>
        </w:trPr>
        <w:tc>
          <w:tcPr>
            <w:tcW w:w="590" w:type="dxa"/>
          </w:tcPr>
          <w:p w14:paraId="67C75BE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3. </w:t>
            </w:r>
          </w:p>
        </w:tc>
        <w:tc>
          <w:tcPr>
            <w:tcW w:w="8622" w:type="dxa"/>
            <w:gridSpan w:val="3"/>
            <w:noWrap/>
          </w:tcPr>
          <w:tbl>
            <w:tblPr>
              <w:tblW w:w="0" w:type="auto"/>
              <w:tblCellSpacing w:w="0" w:type="dxa"/>
              <w:tblCellMar>
                <w:left w:w="0" w:type="dxa"/>
                <w:right w:w="0" w:type="dxa"/>
              </w:tblCellMar>
              <w:tblLook w:val="04A0" w:firstRow="1" w:lastRow="0" w:firstColumn="1" w:lastColumn="0" w:noHBand="0" w:noVBand="1"/>
            </w:tblPr>
            <w:tblGrid>
              <w:gridCol w:w="8401"/>
            </w:tblGrid>
            <w:tr w:rsidR="002C02A2" w:rsidRPr="00EB75BB" w14:paraId="3A8B8FB8" w14:textId="77777777" w:rsidTr="00A414D4">
              <w:trPr>
                <w:trHeight w:val="683"/>
                <w:tblCellSpacing w:w="0" w:type="dxa"/>
              </w:trPr>
              <w:tc>
                <w:tcPr>
                  <w:tcW w:w="8401" w:type="dxa"/>
                  <w:tcBorders>
                    <w:top w:val="single" w:sz="4" w:space="0" w:color="auto"/>
                    <w:left w:val="nil"/>
                    <w:bottom w:val="single" w:sz="4" w:space="0" w:color="auto"/>
                    <w:right w:val="single" w:sz="4" w:space="0" w:color="auto"/>
                  </w:tcBorders>
                  <w:vAlign w:val="center"/>
                </w:tcPr>
                <w:p w14:paraId="061DA69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08416" behindDoc="0" locked="0" layoutInCell="1" allowOverlap="1" wp14:anchorId="22D5EEAA" wp14:editId="0431BEF6">
                        <wp:simplePos x="0" y="0"/>
                        <wp:positionH relativeFrom="column">
                          <wp:posOffset>2796540</wp:posOffset>
                        </wp:positionH>
                        <wp:positionV relativeFrom="paragraph">
                          <wp:posOffset>31115</wp:posOffset>
                        </wp:positionV>
                        <wp:extent cx="123825" cy="123825"/>
                        <wp:effectExtent l="0" t="0" r="0" b="9525"/>
                        <wp:wrapNone/>
                        <wp:docPr id="1827148660" name="Imagen 1827148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99" name="Imagen 51825809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09440" behindDoc="0" locked="0" layoutInCell="1" allowOverlap="1" wp14:anchorId="0377969F" wp14:editId="1DDA0E88">
                        <wp:simplePos x="0" y="0"/>
                        <wp:positionH relativeFrom="column">
                          <wp:posOffset>2263140</wp:posOffset>
                        </wp:positionH>
                        <wp:positionV relativeFrom="paragraph">
                          <wp:posOffset>59055</wp:posOffset>
                        </wp:positionV>
                        <wp:extent cx="123825" cy="123825"/>
                        <wp:effectExtent l="0" t="0" r="0" b="9525"/>
                        <wp:wrapNone/>
                        <wp:docPr id="1827148661" name="Imagen 1827148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98" name="Imagen 51825809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TOLERANCIAS PARA ACEPTACIÓN   SI           NO</w:t>
                  </w:r>
                </w:p>
              </w:tc>
            </w:tr>
          </w:tbl>
          <w:p w14:paraId="17156288"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204246B4" w14:textId="77777777" w:rsidTr="004E5490">
        <w:trPr>
          <w:trHeight w:val="20"/>
        </w:trPr>
        <w:tc>
          <w:tcPr>
            <w:tcW w:w="9212" w:type="dxa"/>
            <w:gridSpan w:val="4"/>
          </w:tcPr>
          <w:p w14:paraId="6A45981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actividad será aceptada cuando:</w:t>
            </w:r>
          </w:p>
          <w:p w14:paraId="0AE9B9BA"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4386CD9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 interruptor corresponda a las características técnicas especificadas.</w:t>
            </w:r>
          </w:p>
          <w:p w14:paraId="2589FC7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Se encuentre correctamente instalado y fijado.</w:t>
            </w:r>
          </w:p>
          <w:p w14:paraId="39A7163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Las conexiones eléctricas estén firmes y libres de sobrecalentamientos.</w:t>
            </w:r>
          </w:p>
          <w:p w14:paraId="5A0BB2D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Los ajustes de protección correspondan a las memorias de cálculo.</w:t>
            </w:r>
          </w:p>
          <w:p w14:paraId="0DD8B5C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 interruptor opere correctamente durante las pruebas funcionales.</w:t>
            </w:r>
          </w:p>
          <w:p w14:paraId="4DC34F3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No existan daños en el tablero ni en el barraje.</w:t>
            </w:r>
          </w:p>
          <w:p w14:paraId="58C1DCD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Supervisión apruebe la instalación.</w:t>
            </w:r>
          </w:p>
        </w:tc>
      </w:tr>
      <w:tr w:rsidR="002C02A2" w:rsidRPr="00EB75BB" w14:paraId="0F084ADC" w14:textId="77777777" w:rsidTr="004E5490">
        <w:trPr>
          <w:trHeight w:val="20"/>
        </w:trPr>
        <w:tc>
          <w:tcPr>
            <w:tcW w:w="590" w:type="dxa"/>
          </w:tcPr>
          <w:p w14:paraId="299F210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4.</w:t>
            </w:r>
          </w:p>
        </w:tc>
        <w:tc>
          <w:tcPr>
            <w:tcW w:w="8622" w:type="dxa"/>
            <w:gridSpan w:val="3"/>
            <w:noWrap/>
          </w:tcPr>
          <w:tbl>
            <w:tblPr>
              <w:tblW w:w="0" w:type="auto"/>
              <w:tblCellSpacing w:w="0" w:type="dxa"/>
              <w:tblCellMar>
                <w:left w:w="0" w:type="dxa"/>
                <w:right w:w="0" w:type="dxa"/>
              </w:tblCellMar>
              <w:tblLook w:val="04A0" w:firstRow="1" w:lastRow="0" w:firstColumn="1" w:lastColumn="0" w:noHBand="0" w:noVBand="1"/>
            </w:tblPr>
            <w:tblGrid>
              <w:gridCol w:w="8401"/>
            </w:tblGrid>
            <w:tr w:rsidR="002C02A2" w:rsidRPr="00EB75BB" w14:paraId="0EB1E291" w14:textId="77777777" w:rsidTr="00A414D4">
              <w:trPr>
                <w:trHeight w:val="518"/>
                <w:tblCellSpacing w:w="0" w:type="dxa"/>
              </w:trPr>
              <w:tc>
                <w:tcPr>
                  <w:tcW w:w="8401" w:type="dxa"/>
                  <w:tcBorders>
                    <w:top w:val="single" w:sz="4" w:space="0" w:color="auto"/>
                    <w:left w:val="nil"/>
                    <w:bottom w:val="single" w:sz="4" w:space="0" w:color="auto"/>
                    <w:right w:val="single" w:sz="4" w:space="0" w:color="auto"/>
                  </w:tcBorders>
                  <w:vAlign w:val="center"/>
                </w:tcPr>
                <w:p w14:paraId="2EC6763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10464" behindDoc="0" locked="0" layoutInCell="1" allowOverlap="1" wp14:anchorId="516C36CB" wp14:editId="3F7EFD36">
                        <wp:simplePos x="0" y="0"/>
                        <wp:positionH relativeFrom="column">
                          <wp:posOffset>2693670</wp:posOffset>
                        </wp:positionH>
                        <wp:positionV relativeFrom="paragraph">
                          <wp:posOffset>51435</wp:posOffset>
                        </wp:positionV>
                        <wp:extent cx="123825" cy="123825"/>
                        <wp:effectExtent l="0" t="0" r="0" b="9525"/>
                        <wp:wrapNone/>
                        <wp:docPr id="1827148662" name="Imagen 1827148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97" name="Imagen 51825809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11488" behindDoc="0" locked="0" layoutInCell="1" allowOverlap="1" wp14:anchorId="05C4D6F0" wp14:editId="6B767240">
                        <wp:simplePos x="0" y="0"/>
                        <wp:positionH relativeFrom="column">
                          <wp:posOffset>2139315</wp:posOffset>
                        </wp:positionH>
                        <wp:positionV relativeFrom="paragraph">
                          <wp:posOffset>34290</wp:posOffset>
                        </wp:positionV>
                        <wp:extent cx="114300" cy="123825"/>
                        <wp:effectExtent l="0" t="0" r="0" b="0"/>
                        <wp:wrapNone/>
                        <wp:docPr id="1827148663" name="Imagen 1827148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96" name="Imagen 51825809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14300" cy="123825"/>
                                </a:xfrm>
                                <a:prstGeom prst="rect">
                                  <a:avLst/>
                                </a:prstGeom>
                                <a:noFill/>
                              </pic:spPr>
                            </pic:pic>
                          </a:graphicData>
                        </a:graphic>
                      </wp:anchor>
                    </w:drawing>
                  </w:r>
                  <w:r w:rsidRPr="00EB75BB">
                    <w:rPr>
                      <w:rFonts w:cs="Arial"/>
                      <w:bCs/>
                      <w:sz w:val="18"/>
                      <w:szCs w:val="18"/>
                      <w:lang w:eastAsia="es-ES"/>
                    </w:rPr>
                    <w:t xml:space="preserve">ENSAYOS A REALIZAR                     SI           NO  </w:t>
                  </w:r>
                </w:p>
              </w:tc>
            </w:tr>
          </w:tbl>
          <w:p w14:paraId="594D8C32"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12A9EE2B" w14:textId="77777777" w:rsidTr="004E5490">
        <w:trPr>
          <w:trHeight w:val="20"/>
        </w:trPr>
        <w:tc>
          <w:tcPr>
            <w:tcW w:w="9212" w:type="dxa"/>
            <w:gridSpan w:val="4"/>
          </w:tcPr>
          <w:p w14:paraId="4C2C949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Verificación de continuidad eléctrica.</w:t>
            </w:r>
          </w:p>
          <w:p w14:paraId="654D474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Medición de tensión.</w:t>
            </w:r>
          </w:p>
          <w:p w14:paraId="60B5957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Verificación de secuencia de fases.</w:t>
            </w:r>
          </w:p>
          <w:p w14:paraId="3133C20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Comprobación del torque de conexiones.</w:t>
            </w:r>
          </w:p>
          <w:p w14:paraId="29A88C6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Verificación de los ajustes de disparo.</w:t>
            </w:r>
          </w:p>
          <w:p w14:paraId="421EDB7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Prueba funcional de apertura y cierre.</w:t>
            </w:r>
          </w:p>
          <w:p w14:paraId="34D5C60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Verificación del correcto funcionamiento del mecanismo de disparo.</w:t>
            </w:r>
          </w:p>
          <w:p w14:paraId="081B196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Inspección termográfica, cuando sea requerida por la Supervisión.</w:t>
            </w:r>
          </w:p>
        </w:tc>
      </w:tr>
      <w:tr w:rsidR="002C02A2" w:rsidRPr="00EB75BB" w14:paraId="3A12F5A0" w14:textId="77777777" w:rsidTr="004E5490">
        <w:trPr>
          <w:trHeight w:val="20"/>
        </w:trPr>
        <w:tc>
          <w:tcPr>
            <w:tcW w:w="590" w:type="dxa"/>
          </w:tcPr>
          <w:p w14:paraId="1C229D1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5. </w:t>
            </w:r>
          </w:p>
        </w:tc>
        <w:tc>
          <w:tcPr>
            <w:tcW w:w="8622" w:type="dxa"/>
            <w:gridSpan w:val="3"/>
            <w:noWrap/>
          </w:tcPr>
          <w:tbl>
            <w:tblPr>
              <w:tblW w:w="0" w:type="auto"/>
              <w:tblCellSpacing w:w="0" w:type="dxa"/>
              <w:tblCellMar>
                <w:left w:w="0" w:type="dxa"/>
                <w:right w:w="0" w:type="dxa"/>
              </w:tblCellMar>
              <w:tblLook w:val="04A0" w:firstRow="1" w:lastRow="0" w:firstColumn="1" w:lastColumn="0" w:noHBand="0" w:noVBand="1"/>
            </w:tblPr>
            <w:tblGrid>
              <w:gridCol w:w="8401"/>
            </w:tblGrid>
            <w:tr w:rsidR="002C02A2" w:rsidRPr="00EB75BB" w14:paraId="46AD4090" w14:textId="77777777" w:rsidTr="00A414D4">
              <w:trPr>
                <w:trHeight w:val="660"/>
                <w:tblCellSpacing w:w="0" w:type="dxa"/>
              </w:trPr>
              <w:tc>
                <w:tcPr>
                  <w:tcW w:w="8401" w:type="dxa"/>
                  <w:tcBorders>
                    <w:top w:val="single" w:sz="4" w:space="0" w:color="auto"/>
                    <w:left w:val="nil"/>
                    <w:bottom w:val="single" w:sz="4" w:space="0" w:color="auto"/>
                    <w:right w:val="single" w:sz="4" w:space="0" w:color="auto"/>
                  </w:tcBorders>
                  <w:vAlign w:val="center"/>
                </w:tcPr>
                <w:p w14:paraId="4F95F38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12512" behindDoc="0" locked="0" layoutInCell="1" allowOverlap="1" wp14:anchorId="3A0A02E0" wp14:editId="2D1D2E82">
                        <wp:simplePos x="0" y="0"/>
                        <wp:positionH relativeFrom="column">
                          <wp:posOffset>2644140</wp:posOffset>
                        </wp:positionH>
                        <wp:positionV relativeFrom="paragraph">
                          <wp:posOffset>41275</wp:posOffset>
                        </wp:positionV>
                        <wp:extent cx="123825" cy="123825"/>
                        <wp:effectExtent l="0" t="0" r="0" b="9525"/>
                        <wp:wrapNone/>
                        <wp:docPr id="1827148664" name="Imagen 1827148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95" name="Imagen 51825809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13536" behindDoc="0" locked="0" layoutInCell="1" allowOverlap="1" wp14:anchorId="538DF09D" wp14:editId="0754AA81">
                        <wp:simplePos x="0" y="0"/>
                        <wp:positionH relativeFrom="column">
                          <wp:posOffset>2053590</wp:posOffset>
                        </wp:positionH>
                        <wp:positionV relativeFrom="paragraph">
                          <wp:posOffset>52705</wp:posOffset>
                        </wp:positionV>
                        <wp:extent cx="114300" cy="133350"/>
                        <wp:effectExtent l="0" t="0" r="0" b="0"/>
                        <wp:wrapNone/>
                        <wp:docPr id="1827148665" name="Imagen 1827148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94" name="Imagen 51825809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14300" cy="133350"/>
                                </a:xfrm>
                                <a:prstGeom prst="rect">
                                  <a:avLst/>
                                </a:prstGeom>
                                <a:noFill/>
                              </pic:spPr>
                            </pic:pic>
                          </a:graphicData>
                        </a:graphic>
                      </wp:anchor>
                    </w:drawing>
                  </w:r>
                  <w:r w:rsidRPr="00EB75BB">
                    <w:rPr>
                      <w:rFonts w:cs="Arial"/>
                      <w:bCs/>
                      <w:sz w:val="18"/>
                      <w:szCs w:val="18"/>
                      <w:lang w:eastAsia="es-ES"/>
                    </w:rPr>
                    <w:t xml:space="preserve">MATERIALES                                    SI           NO  </w:t>
                  </w:r>
                </w:p>
              </w:tc>
            </w:tr>
          </w:tbl>
          <w:p w14:paraId="7F92B411"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7243C995" w14:textId="77777777" w:rsidTr="004E5490">
        <w:trPr>
          <w:trHeight w:val="20"/>
        </w:trPr>
        <w:tc>
          <w:tcPr>
            <w:tcW w:w="9212" w:type="dxa"/>
            <w:gridSpan w:val="4"/>
          </w:tcPr>
          <w:p w14:paraId="0465C1F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Interruptor automático termomagnético regulable trifásico de 125 A.</w:t>
            </w:r>
          </w:p>
          <w:p w14:paraId="4ECDBA4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Terminales de conexión.</w:t>
            </w:r>
          </w:p>
          <w:p w14:paraId="456F0D9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Conectores.</w:t>
            </w:r>
          </w:p>
          <w:p w14:paraId="5068C8E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Platinas y adaptadores.</w:t>
            </w:r>
          </w:p>
          <w:p w14:paraId="5EF0DDA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Barrajes, cuando sean requeridos.</w:t>
            </w:r>
          </w:p>
          <w:p w14:paraId="59731F6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Tornillería galvanizada o en acero inoxidable.</w:t>
            </w:r>
          </w:p>
          <w:p w14:paraId="3089DD2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Aisladores.</w:t>
            </w:r>
          </w:p>
          <w:p w14:paraId="33F54C3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Elementos de fijación.</w:t>
            </w:r>
          </w:p>
          <w:p w14:paraId="64791B1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Cinta de identificación.</w:t>
            </w:r>
          </w:p>
          <w:p w14:paraId="1512188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Materiales menores necesarios para la correcta instalación.</w:t>
            </w:r>
          </w:p>
        </w:tc>
      </w:tr>
      <w:tr w:rsidR="002C02A2" w:rsidRPr="00EB75BB" w14:paraId="6EBEC2D5" w14:textId="77777777" w:rsidTr="004E5490">
        <w:trPr>
          <w:trHeight w:val="20"/>
        </w:trPr>
        <w:tc>
          <w:tcPr>
            <w:tcW w:w="590" w:type="dxa"/>
          </w:tcPr>
          <w:p w14:paraId="2D99517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6. </w:t>
            </w:r>
          </w:p>
        </w:tc>
        <w:tc>
          <w:tcPr>
            <w:tcW w:w="8622" w:type="dxa"/>
            <w:gridSpan w:val="3"/>
          </w:tcPr>
          <w:p w14:paraId="6DD7114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EQUIPO</w:t>
            </w:r>
          </w:p>
        </w:tc>
      </w:tr>
      <w:tr w:rsidR="002C02A2" w:rsidRPr="00EB75BB" w14:paraId="7F60B5E4" w14:textId="77777777" w:rsidTr="004E5490">
        <w:trPr>
          <w:trHeight w:val="20"/>
        </w:trPr>
        <w:tc>
          <w:tcPr>
            <w:tcW w:w="9212" w:type="dxa"/>
            <w:gridSpan w:val="4"/>
          </w:tcPr>
          <w:p w14:paraId="274550E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Multímetro digital TRMS.</w:t>
            </w:r>
          </w:p>
          <w:p w14:paraId="293D7A9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Pinza amperimétrica.</w:t>
            </w:r>
          </w:p>
          <w:p w14:paraId="369405E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Detector de tensión.</w:t>
            </w:r>
          </w:p>
          <w:p w14:paraId="67B3916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Llave dinamométrica.</w:t>
            </w:r>
          </w:p>
          <w:p w14:paraId="6EDF4EB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Herramientas aisladas para trabajos eléctricos.</w:t>
            </w:r>
          </w:p>
          <w:p w14:paraId="07DB212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Equipos de protección personal para riesgo eléctrico.</w:t>
            </w:r>
          </w:p>
          <w:p w14:paraId="7C931C2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Elementos de bloqueo y etiquetado (LOTO).</w:t>
            </w:r>
          </w:p>
          <w:p w14:paraId="32ABAEE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Elementos de señalización.</w:t>
            </w:r>
          </w:p>
        </w:tc>
      </w:tr>
      <w:tr w:rsidR="002C02A2" w:rsidRPr="00EB75BB" w14:paraId="510023EA" w14:textId="77777777" w:rsidTr="004E5490">
        <w:trPr>
          <w:trHeight w:val="20"/>
        </w:trPr>
        <w:tc>
          <w:tcPr>
            <w:tcW w:w="590" w:type="dxa"/>
          </w:tcPr>
          <w:p w14:paraId="3C2EE8F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7.</w:t>
            </w:r>
          </w:p>
        </w:tc>
        <w:tc>
          <w:tcPr>
            <w:tcW w:w="8622" w:type="dxa"/>
            <w:gridSpan w:val="3"/>
            <w:noWrap/>
          </w:tcPr>
          <w:tbl>
            <w:tblPr>
              <w:tblW w:w="0" w:type="auto"/>
              <w:tblCellSpacing w:w="0" w:type="dxa"/>
              <w:tblCellMar>
                <w:left w:w="0" w:type="dxa"/>
                <w:right w:w="0" w:type="dxa"/>
              </w:tblCellMar>
              <w:tblLook w:val="04A0" w:firstRow="1" w:lastRow="0" w:firstColumn="1" w:lastColumn="0" w:noHBand="0" w:noVBand="1"/>
            </w:tblPr>
            <w:tblGrid>
              <w:gridCol w:w="8401"/>
            </w:tblGrid>
            <w:tr w:rsidR="002C02A2" w:rsidRPr="00EB75BB" w14:paraId="6B6A135F" w14:textId="77777777" w:rsidTr="00A414D4">
              <w:trPr>
                <w:trHeight w:val="540"/>
                <w:tblCellSpacing w:w="0" w:type="dxa"/>
              </w:trPr>
              <w:tc>
                <w:tcPr>
                  <w:tcW w:w="8401" w:type="dxa"/>
                  <w:tcBorders>
                    <w:top w:val="single" w:sz="4" w:space="0" w:color="auto"/>
                    <w:left w:val="nil"/>
                    <w:bottom w:val="single" w:sz="4" w:space="0" w:color="auto"/>
                    <w:right w:val="single" w:sz="4" w:space="0" w:color="auto"/>
                  </w:tcBorders>
                  <w:vAlign w:val="center"/>
                </w:tcPr>
                <w:p w14:paraId="53A4916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15584" behindDoc="0" locked="0" layoutInCell="1" allowOverlap="1" wp14:anchorId="561DC6D1" wp14:editId="4F61235B">
                        <wp:simplePos x="0" y="0"/>
                        <wp:positionH relativeFrom="column">
                          <wp:posOffset>2703195</wp:posOffset>
                        </wp:positionH>
                        <wp:positionV relativeFrom="paragraph">
                          <wp:posOffset>-2540</wp:posOffset>
                        </wp:positionV>
                        <wp:extent cx="123825" cy="123825"/>
                        <wp:effectExtent l="0" t="0" r="0" b="9525"/>
                        <wp:wrapNone/>
                        <wp:docPr id="1827148666" name="Imagen 1827148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92" name="Imagen 51825809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14560" behindDoc="0" locked="0" layoutInCell="1" allowOverlap="1" wp14:anchorId="5C963552" wp14:editId="09886DC6">
                        <wp:simplePos x="0" y="0"/>
                        <wp:positionH relativeFrom="column">
                          <wp:posOffset>2091690</wp:posOffset>
                        </wp:positionH>
                        <wp:positionV relativeFrom="paragraph">
                          <wp:posOffset>6985</wp:posOffset>
                        </wp:positionV>
                        <wp:extent cx="123825" cy="123825"/>
                        <wp:effectExtent l="0" t="0" r="0" b="9525"/>
                        <wp:wrapNone/>
                        <wp:docPr id="1827148667" name="Imagen 1827148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93" name="Imagen 51825809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DESPERDICIOS                                 SI           NO</w:t>
                  </w:r>
                </w:p>
              </w:tc>
            </w:tr>
          </w:tbl>
          <w:p w14:paraId="5F761B3F"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3B0ED368" w14:textId="77777777" w:rsidTr="004E5490">
        <w:trPr>
          <w:trHeight w:val="20"/>
        </w:trPr>
        <w:tc>
          <w:tcPr>
            <w:tcW w:w="590" w:type="dxa"/>
          </w:tcPr>
          <w:p w14:paraId="0D6EB4A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8. </w:t>
            </w:r>
          </w:p>
        </w:tc>
        <w:tc>
          <w:tcPr>
            <w:tcW w:w="8622" w:type="dxa"/>
            <w:gridSpan w:val="3"/>
            <w:noWrap/>
          </w:tcPr>
          <w:tbl>
            <w:tblPr>
              <w:tblW w:w="0" w:type="auto"/>
              <w:tblCellSpacing w:w="0" w:type="dxa"/>
              <w:tblCellMar>
                <w:left w:w="0" w:type="dxa"/>
                <w:right w:w="0" w:type="dxa"/>
              </w:tblCellMar>
              <w:tblLook w:val="04A0" w:firstRow="1" w:lastRow="0" w:firstColumn="1" w:lastColumn="0" w:noHBand="0" w:noVBand="1"/>
            </w:tblPr>
            <w:tblGrid>
              <w:gridCol w:w="8401"/>
            </w:tblGrid>
            <w:tr w:rsidR="002C02A2" w:rsidRPr="00EB75BB" w14:paraId="55758FBB" w14:textId="77777777" w:rsidTr="00A414D4">
              <w:trPr>
                <w:trHeight w:val="578"/>
                <w:tblCellSpacing w:w="0" w:type="dxa"/>
              </w:trPr>
              <w:tc>
                <w:tcPr>
                  <w:tcW w:w="8401" w:type="dxa"/>
                  <w:tcBorders>
                    <w:top w:val="single" w:sz="4" w:space="0" w:color="auto"/>
                    <w:left w:val="nil"/>
                    <w:bottom w:val="single" w:sz="4" w:space="0" w:color="auto"/>
                    <w:right w:val="single" w:sz="4" w:space="0" w:color="auto"/>
                  </w:tcBorders>
                  <w:vAlign w:val="center"/>
                </w:tcPr>
                <w:p w14:paraId="2C1FA7D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17632" behindDoc="0" locked="0" layoutInCell="1" allowOverlap="1" wp14:anchorId="51E7F662" wp14:editId="4AE3E2F2">
                        <wp:simplePos x="0" y="0"/>
                        <wp:positionH relativeFrom="column">
                          <wp:posOffset>2682240</wp:posOffset>
                        </wp:positionH>
                        <wp:positionV relativeFrom="paragraph">
                          <wp:posOffset>3175</wp:posOffset>
                        </wp:positionV>
                        <wp:extent cx="123825" cy="123825"/>
                        <wp:effectExtent l="0" t="0" r="0" b="9525"/>
                        <wp:wrapNone/>
                        <wp:docPr id="1827148668" name="Imagen 1827148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90" name="Imagen 51825809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16608" behindDoc="0" locked="0" layoutInCell="1" allowOverlap="1" wp14:anchorId="2386337C" wp14:editId="6E71E027">
                        <wp:simplePos x="0" y="0"/>
                        <wp:positionH relativeFrom="column">
                          <wp:posOffset>2091690</wp:posOffset>
                        </wp:positionH>
                        <wp:positionV relativeFrom="paragraph">
                          <wp:posOffset>22225</wp:posOffset>
                        </wp:positionV>
                        <wp:extent cx="123825" cy="114300"/>
                        <wp:effectExtent l="0" t="0" r="0" b="0"/>
                        <wp:wrapNone/>
                        <wp:docPr id="1827148669" name="Imagen 1827148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91" name="Imagen 51825809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14300"/>
                                </a:xfrm>
                                <a:prstGeom prst="rect">
                                  <a:avLst/>
                                </a:prstGeom>
                                <a:noFill/>
                              </pic:spPr>
                            </pic:pic>
                          </a:graphicData>
                        </a:graphic>
                      </wp:anchor>
                    </w:drawing>
                  </w:r>
                  <w:r w:rsidRPr="00EB75BB">
                    <w:rPr>
                      <w:rFonts w:cs="Arial"/>
                      <w:bCs/>
                      <w:sz w:val="18"/>
                      <w:szCs w:val="18"/>
                      <w:lang w:eastAsia="es-ES"/>
                    </w:rPr>
                    <w:t xml:space="preserve">MANO DE OBRA                                SI           NO  </w:t>
                  </w:r>
                </w:p>
              </w:tc>
            </w:tr>
            <w:tr w:rsidR="002C02A2" w:rsidRPr="00EB75BB" w14:paraId="487D3D59" w14:textId="77777777" w:rsidTr="00A414D4">
              <w:trPr>
                <w:trHeight w:val="578"/>
                <w:tblCellSpacing w:w="0" w:type="dxa"/>
              </w:trPr>
              <w:tc>
                <w:tcPr>
                  <w:tcW w:w="8401" w:type="dxa"/>
                  <w:tcBorders>
                    <w:top w:val="single" w:sz="4" w:space="0" w:color="auto"/>
                    <w:left w:val="nil"/>
                    <w:bottom w:val="single" w:sz="4" w:space="0" w:color="auto"/>
                    <w:right w:val="single" w:sz="4" w:space="0" w:color="auto"/>
                  </w:tcBorders>
                  <w:vAlign w:val="center"/>
                </w:tcPr>
                <w:p w14:paraId="1A17E97B" w14:textId="77777777" w:rsidR="002C02A2" w:rsidRPr="00EB75BB" w:rsidRDefault="002C02A2" w:rsidP="006D4C21">
                  <w:pPr>
                    <w:tabs>
                      <w:tab w:val="left" w:pos="567"/>
                    </w:tabs>
                    <w:spacing w:after="0" w:line="276" w:lineRule="auto"/>
                    <w:ind w:right="-8"/>
                    <w:jc w:val="left"/>
                    <w:rPr>
                      <w:rFonts w:cs="Arial"/>
                      <w:bCs/>
                      <w:noProof/>
                      <w:sz w:val="18"/>
                      <w:szCs w:val="18"/>
                    </w:rPr>
                  </w:pPr>
                  <w:r w:rsidRPr="00EB75BB">
                    <w:rPr>
                      <w:rFonts w:cs="Arial"/>
                      <w:bCs/>
                      <w:noProof/>
                      <w:sz w:val="18"/>
                      <w:szCs w:val="18"/>
                    </w:rPr>
                    <w:t>Incluye:</w:t>
                  </w:r>
                </w:p>
                <w:p w14:paraId="2264C06B" w14:textId="77777777" w:rsidR="002C02A2" w:rsidRPr="00EB75BB" w:rsidRDefault="002C02A2" w:rsidP="006D4C21">
                  <w:pPr>
                    <w:tabs>
                      <w:tab w:val="left" w:pos="567"/>
                    </w:tabs>
                    <w:spacing w:after="0" w:line="276" w:lineRule="auto"/>
                    <w:ind w:right="-8"/>
                    <w:jc w:val="left"/>
                    <w:rPr>
                      <w:rFonts w:cs="Arial"/>
                      <w:bCs/>
                      <w:noProof/>
                      <w:sz w:val="18"/>
                      <w:szCs w:val="18"/>
                    </w:rPr>
                  </w:pPr>
                </w:p>
                <w:p w14:paraId="0E368D36" w14:textId="77777777" w:rsidR="002C02A2" w:rsidRPr="00EB75BB" w:rsidRDefault="002C02A2" w:rsidP="006D4C21">
                  <w:pPr>
                    <w:tabs>
                      <w:tab w:val="left" w:pos="567"/>
                    </w:tabs>
                    <w:spacing w:after="0" w:line="276" w:lineRule="auto"/>
                    <w:ind w:right="-8"/>
                    <w:jc w:val="left"/>
                    <w:rPr>
                      <w:rFonts w:cs="Arial"/>
                      <w:bCs/>
                      <w:noProof/>
                      <w:sz w:val="18"/>
                      <w:szCs w:val="18"/>
                    </w:rPr>
                  </w:pPr>
                  <w:r w:rsidRPr="00EB75BB">
                    <w:rPr>
                      <w:rFonts w:cs="Arial"/>
                      <w:bCs/>
                      <w:noProof/>
                      <w:sz w:val="18"/>
                      <w:szCs w:val="18"/>
                    </w:rPr>
                    <w:t>Ingeniero Electricista responsable.</w:t>
                  </w:r>
                </w:p>
                <w:p w14:paraId="5DD3F6E7" w14:textId="77777777" w:rsidR="002C02A2" w:rsidRPr="00EB75BB" w:rsidRDefault="002C02A2" w:rsidP="006D4C21">
                  <w:pPr>
                    <w:tabs>
                      <w:tab w:val="left" w:pos="567"/>
                    </w:tabs>
                    <w:spacing w:after="0" w:line="276" w:lineRule="auto"/>
                    <w:ind w:right="-8"/>
                    <w:jc w:val="left"/>
                    <w:rPr>
                      <w:rFonts w:cs="Arial"/>
                      <w:bCs/>
                      <w:noProof/>
                      <w:sz w:val="18"/>
                      <w:szCs w:val="18"/>
                    </w:rPr>
                  </w:pPr>
                  <w:r w:rsidRPr="00EB75BB">
                    <w:rPr>
                      <w:rFonts w:cs="Arial"/>
                      <w:bCs/>
                      <w:noProof/>
                      <w:sz w:val="18"/>
                      <w:szCs w:val="18"/>
                    </w:rPr>
                    <w:t>Técnico Electricista.</w:t>
                  </w:r>
                </w:p>
                <w:p w14:paraId="27B3F527" w14:textId="77777777" w:rsidR="002C02A2" w:rsidRPr="00EB75BB" w:rsidRDefault="002C02A2" w:rsidP="006D4C21">
                  <w:pPr>
                    <w:tabs>
                      <w:tab w:val="left" w:pos="567"/>
                    </w:tabs>
                    <w:spacing w:after="0" w:line="276" w:lineRule="auto"/>
                    <w:ind w:right="-8"/>
                    <w:jc w:val="left"/>
                    <w:rPr>
                      <w:rFonts w:cs="Arial"/>
                      <w:bCs/>
                      <w:noProof/>
                      <w:sz w:val="18"/>
                      <w:szCs w:val="18"/>
                    </w:rPr>
                  </w:pPr>
                  <w:r w:rsidRPr="00EB75BB">
                    <w:rPr>
                      <w:rFonts w:cs="Arial"/>
                      <w:bCs/>
                      <w:noProof/>
                      <w:sz w:val="18"/>
                      <w:szCs w:val="18"/>
                    </w:rPr>
                    <w:t>Auxiliar Electricista, cuando se requiera.</w:t>
                  </w:r>
                </w:p>
                <w:p w14:paraId="3DD0AEF6" w14:textId="77777777" w:rsidR="002C02A2" w:rsidRPr="00EB75BB" w:rsidRDefault="002C02A2" w:rsidP="006D4C21">
                  <w:pPr>
                    <w:tabs>
                      <w:tab w:val="left" w:pos="567"/>
                    </w:tabs>
                    <w:spacing w:after="0" w:line="276" w:lineRule="auto"/>
                    <w:ind w:right="-8"/>
                    <w:jc w:val="left"/>
                    <w:rPr>
                      <w:rFonts w:cs="Arial"/>
                      <w:bCs/>
                      <w:noProof/>
                      <w:sz w:val="18"/>
                      <w:szCs w:val="18"/>
                    </w:rPr>
                  </w:pPr>
                </w:p>
                <w:p w14:paraId="09D4EC63" w14:textId="77777777" w:rsidR="002C02A2" w:rsidRPr="00EB75BB" w:rsidRDefault="002C02A2" w:rsidP="006D4C21">
                  <w:pPr>
                    <w:tabs>
                      <w:tab w:val="left" w:pos="567"/>
                    </w:tabs>
                    <w:spacing w:after="0" w:line="276" w:lineRule="auto"/>
                    <w:ind w:right="-8"/>
                    <w:jc w:val="left"/>
                    <w:rPr>
                      <w:rFonts w:cs="Arial"/>
                      <w:bCs/>
                      <w:noProof/>
                      <w:sz w:val="18"/>
                      <w:szCs w:val="18"/>
                    </w:rPr>
                  </w:pPr>
                  <w:r w:rsidRPr="00EB75BB">
                    <w:rPr>
                      <w:rFonts w:cs="Arial"/>
                      <w:bCs/>
                      <w:noProof/>
                      <w:sz w:val="18"/>
                      <w:szCs w:val="18"/>
                    </w:rPr>
                    <w:t>Todo el personal deberá contar con capacitación vigente para trabajos con riesgo eléctrico.</w:t>
                  </w:r>
                </w:p>
              </w:tc>
            </w:tr>
          </w:tbl>
          <w:p w14:paraId="07A75FB2"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4382D653" w14:textId="77777777" w:rsidTr="004E5490">
        <w:trPr>
          <w:trHeight w:val="20"/>
        </w:trPr>
        <w:tc>
          <w:tcPr>
            <w:tcW w:w="590" w:type="dxa"/>
          </w:tcPr>
          <w:p w14:paraId="42D108E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9. </w:t>
            </w:r>
          </w:p>
        </w:tc>
        <w:tc>
          <w:tcPr>
            <w:tcW w:w="8622" w:type="dxa"/>
            <w:gridSpan w:val="3"/>
            <w:noWrap/>
          </w:tcPr>
          <w:tbl>
            <w:tblPr>
              <w:tblW w:w="0" w:type="auto"/>
              <w:tblCellSpacing w:w="0" w:type="dxa"/>
              <w:tblCellMar>
                <w:left w:w="0" w:type="dxa"/>
                <w:right w:w="0" w:type="dxa"/>
              </w:tblCellMar>
              <w:tblLook w:val="04A0" w:firstRow="1" w:lastRow="0" w:firstColumn="1" w:lastColumn="0" w:noHBand="0" w:noVBand="1"/>
            </w:tblPr>
            <w:tblGrid>
              <w:gridCol w:w="8401"/>
            </w:tblGrid>
            <w:tr w:rsidR="002C02A2" w:rsidRPr="00EB75BB" w14:paraId="3B6E8F9A" w14:textId="77777777" w:rsidTr="00A414D4">
              <w:trPr>
                <w:trHeight w:val="492"/>
                <w:tblCellSpacing w:w="0" w:type="dxa"/>
              </w:trPr>
              <w:tc>
                <w:tcPr>
                  <w:tcW w:w="8401" w:type="dxa"/>
                  <w:tcBorders>
                    <w:top w:val="single" w:sz="4" w:space="0" w:color="auto"/>
                    <w:left w:val="nil"/>
                    <w:bottom w:val="single" w:sz="4" w:space="0" w:color="auto"/>
                    <w:right w:val="single" w:sz="4" w:space="0" w:color="auto"/>
                  </w:tcBorders>
                  <w:vAlign w:val="center"/>
                </w:tcPr>
                <w:p w14:paraId="50FE00B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19680" behindDoc="0" locked="0" layoutInCell="1" allowOverlap="1" wp14:anchorId="21B13CA5" wp14:editId="27703ED0">
                        <wp:simplePos x="0" y="0"/>
                        <wp:positionH relativeFrom="column">
                          <wp:posOffset>3768090</wp:posOffset>
                        </wp:positionH>
                        <wp:positionV relativeFrom="paragraph">
                          <wp:posOffset>37465</wp:posOffset>
                        </wp:positionV>
                        <wp:extent cx="123825" cy="123825"/>
                        <wp:effectExtent l="0" t="0" r="0" b="9525"/>
                        <wp:wrapNone/>
                        <wp:docPr id="1827148670" name="Imagen 1827148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88" name="Imagen 51825808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18656" behindDoc="0" locked="0" layoutInCell="1" allowOverlap="1" wp14:anchorId="1826863C" wp14:editId="18F86904">
                        <wp:simplePos x="0" y="0"/>
                        <wp:positionH relativeFrom="column">
                          <wp:posOffset>3196590</wp:posOffset>
                        </wp:positionH>
                        <wp:positionV relativeFrom="paragraph">
                          <wp:posOffset>14605</wp:posOffset>
                        </wp:positionV>
                        <wp:extent cx="123825" cy="114300"/>
                        <wp:effectExtent l="0" t="0" r="0" b="0"/>
                        <wp:wrapNone/>
                        <wp:docPr id="1827148671" name="Imagen 1827148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89" name="Imagen 51825808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14300"/>
                                </a:xfrm>
                                <a:prstGeom prst="rect">
                                  <a:avLst/>
                                </a:prstGeom>
                                <a:noFill/>
                              </pic:spPr>
                            </pic:pic>
                          </a:graphicData>
                        </a:graphic>
                      </wp:anchor>
                    </w:drawing>
                  </w:r>
                  <w:r w:rsidRPr="00EB75BB">
                    <w:rPr>
                      <w:rFonts w:cs="Arial"/>
                      <w:bCs/>
                      <w:sz w:val="18"/>
                      <w:szCs w:val="18"/>
                      <w:lang w:eastAsia="es-ES"/>
                    </w:rPr>
                    <w:t xml:space="preserve">REFERENCIAS Y OTRAS ESPECIFICACIONES                SI           NO  </w:t>
                  </w:r>
                </w:p>
              </w:tc>
            </w:tr>
          </w:tbl>
          <w:p w14:paraId="1B87CAFC"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0A78007B" w14:textId="77777777" w:rsidTr="004E5490">
        <w:trPr>
          <w:trHeight w:val="20"/>
        </w:trPr>
        <w:tc>
          <w:tcPr>
            <w:tcW w:w="9212" w:type="dxa"/>
            <w:gridSpan w:val="4"/>
          </w:tcPr>
          <w:p w14:paraId="0D65118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Reglamento Técnico de Instalaciones Eléctricas – RETIE vigente.</w:t>
            </w:r>
          </w:p>
          <w:p w14:paraId="795D7C8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NTC 2050.</w:t>
            </w:r>
          </w:p>
          <w:p w14:paraId="127EE16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IEC 60947-2.</w:t>
            </w:r>
          </w:p>
          <w:p w14:paraId="289A9D5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IEC 61439.</w:t>
            </w:r>
          </w:p>
          <w:p w14:paraId="4E91DEE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NFPA 70.</w:t>
            </w:r>
          </w:p>
          <w:p w14:paraId="4D22144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Manuales del fabricante.</w:t>
            </w:r>
          </w:p>
          <w:p w14:paraId="2F7083AB"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514D6E70" w14:textId="77777777" w:rsidTr="004E5490">
        <w:trPr>
          <w:trHeight w:val="20"/>
        </w:trPr>
        <w:tc>
          <w:tcPr>
            <w:tcW w:w="590" w:type="dxa"/>
          </w:tcPr>
          <w:p w14:paraId="38B71B7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10.</w:t>
            </w:r>
          </w:p>
        </w:tc>
        <w:tc>
          <w:tcPr>
            <w:tcW w:w="8622" w:type="dxa"/>
            <w:gridSpan w:val="3"/>
            <w:noWrap/>
          </w:tcPr>
          <w:tbl>
            <w:tblPr>
              <w:tblW w:w="0" w:type="auto"/>
              <w:tblCellSpacing w:w="0" w:type="dxa"/>
              <w:tblCellMar>
                <w:left w:w="0" w:type="dxa"/>
                <w:right w:w="0" w:type="dxa"/>
              </w:tblCellMar>
              <w:tblLook w:val="04A0" w:firstRow="1" w:lastRow="0" w:firstColumn="1" w:lastColumn="0" w:noHBand="0" w:noVBand="1"/>
            </w:tblPr>
            <w:tblGrid>
              <w:gridCol w:w="8401"/>
            </w:tblGrid>
            <w:tr w:rsidR="002C02A2" w:rsidRPr="00EB75BB" w14:paraId="72B40C5A" w14:textId="77777777" w:rsidTr="00A414D4">
              <w:trPr>
                <w:trHeight w:val="420"/>
                <w:tblCellSpacing w:w="0" w:type="dxa"/>
              </w:trPr>
              <w:tc>
                <w:tcPr>
                  <w:tcW w:w="8401" w:type="dxa"/>
                  <w:tcBorders>
                    <w:top w:val="single" w:sz="4" w:space="0" w:color="auto"/>
                    <w:left w:val="nil"/>
                    <w:bottom w:val="single" w:sz="4" w:space="0" w:color="auto"/>
                    <w:right w:val="single" w:sz="4" w:space="0" w:color="auto"/>
                  </w:tcBorders>
                  <w:vAlign w:val="center"/>
                </w:tcPr>
                <w:p w14:paraId="04F2D3C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21728" behindDoc="0" locked="0" layoutInCell="1" allowOverlap="1" wp14:anchorId="0CE1814B" wp14:editId="4229CE9F">
                        <wp:simplePos x="0" y="0"/>
                        <wp:positionH relativeFrom="column">
                          <wp:posOffset>3682365</wp:posOffset>
                        </wp:positionH>
                        <wp:positionV relativeFrom="paragraph">
                          <wp:posOffset>24765</wp:posOffset>
                        </wp:positionV>
                        <wp:extent cx="123825" cy="114300"/>
                        <wp:effectExtent l="0" t="0" r="0" b="0"/>
                        <wp:wrapNone/>
                        <wp:docPr id="1827148672" name="Imagen 1827148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86" name="Imagen 51825808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14300"/>
                                </a:xfrm>
                                <a:prstGeom prst="rect">
                                  <a:avLst/>
                                </a:prstGeom>
                                <a:noFill/>
                              </pic:spPr>
                            </pic:pic>
                          </a:graphicData>
                        </a:graphic>
                      </wp:anchor>
                    </w:drawing>
                  </w:r>
                  <w:r w:rsidRPr="00EB75BB">
                    <w:rPr>
                      <w:rFonts w:cs="Arial"/>
                      <w:bCs/>
                      <w:noProof/>
                      <w:sz w:val="18"/>
                      <w:szCs w:val="18"/>
                    </w:rPr>
                    <w:drawing>
                      <wp:anchor distT="0" distB="0" distL="114300" distR="114300" simplePos="0" relativeHeight="251720704" behindDoc="0" locked="0" layoutInCell="1" allowOverlap="1" wp14:anchorId="58E88253" wp14:editId="6ADC9ED0">
                        <wp:simplePos x="0" y="0"/>
                        <wp:positionH relativeFrom="column">
                          <wp:posOffset>3129915</wp:posOffset>
                        </wp:positionH>
                        <wp:positionV relativeFrom="paragraph">
                          <wp:posOffset>38735</wp:posOffset>
                        </wp:positionV>
                        <wp:extent cx="123825" cy="123825"/>
                        <wp:effectExtent l="0" t="0" r="0" b="9525"/>
                        <wp:wrapNone/>
                        <wp:docPr id="1827148673" name="Imagen 1827148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87" name="Imagen 51825808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 MEDIDA Y FORMA DE PAGO                                          SI           NO  </w:t>
                  </w:r>
                </w:p>
              </w:tc>
            </w:tr>
          </w:tbl>
          <w:p w14:paraId="004AD156"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74FB737D" w14:textId="77777777" w:rsidTr="004E5490">
        <w:trPr>
          <w:trHeight w:val="20"/>
        </w:trPr>
        <w:tc>
          <w:tcPr>
            <w:tcW w:w="9212" w:type="dxa"/>
            <w:gridSpan w:val="4"/>
          </w:tcPr>
          <w:p w14:paraId="2292A03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unidad de medida será la Unidad (UND) correspondiente al suministro e instalación de un interruptor automático termomagnético regulable trifásico de 125 A, completamente instalado, configurado, probado y aprobado por la Supervisión.</w:t>
            </w:r>
          </w:p>
          <w:p w14:paraId="6E1A65C7"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05BF7BC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 precio unitario incluirá todos los costos directos e indirectos necesarios para la correcta ejecución del ítem, incluyendo:</w:t>
            </w:r>
          </w:p>
          <w:p w14:paraId="1DFC5E22"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75B3F3D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Suministro del interruptor.</w:t>
            </w:r>
          </w:p>
          <w:p w14:paraId="139EC03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Transporte.</w:t>
            </w:r>
          </w:p>
          <w:p w14:paraId="4C401B73" w14:textId="77777777" w:rsidR="002C02A2" w:rsidRPr="00EB75BB" w:rsidRDefault="002C02A2" w:rsidP="006D4C21">
            <w:pPr>
              <w:tabs>
                <w:tab w:val="left" w:pos="567"/>
              </w:tabs>
              <w:spacing w:after="0" w:line="276" w:lineRule="auto"/>
              <w:ind w:right="-8"/>
              <w:jc w:val="left"/>
              <w:rPr>
                <w:rFonts w:cs="Arial"/>
                <w:bCs/>
                <w:sz w:val="18"/>
                <w:szCs w:val="18"/>
                <w:lang w:eastAsia="es-ES"/>
              </w:rPr>
            </w:pPr>
            <w:proofErr w:type="spellStart"/>
            <w:r w:rsidRPr="00EB75BB">
              <w:rPr>
                <w:rFonts w:cs="Arial"/>
                <w:bCs/>
                <w:sz w:val="18"/>
                <w:szCs w:val="18"/>
                <w:lang w:eastAsia="es-ES"/>
              </w:rPr>
              <w:t>Desenergización</w:t>
            </w:r>
            <w:proofErr w:type="spellEnd"/>
            <w:r w:rsidRPr="00EB75BB">
              <w:rPr>
                <w:rFonts w:cs="Arial"/>
                <w:bCs/>
                <w:sz w:val="18"/>
                <w:szCs w:val="18"/>
                <w:lang w:eastAsia="es-ES"/>
              </w:rPr>
              <w:t xml:space="preserve"> y energización del tablero cuando aplique.</w:t>
            </w:r>
          </w:p>
          <w:p w14:paraId="5269EA1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Adecuaciones del tablero existente.</w:t>
            </w:r>
          </w:p>
          <w:p w14:paraId="444629A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Barrajes, adaptadores y accesorios de conexión.</w:t>
            </w:r>
          </w:p>
          <w:p w14:paraId="52B7E4F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Terminales, conectores y tornillería.</w:t>
            </w:r>
          </w:p>
          <w:p w14:paraId="73D7017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Mano de obra especializada.</w:t>
            </w:r>
          </w:p>
          <w:p w14:paraId="1A60EFA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Herramientas y equipos.</w:t>
            </w:r>
          </w:p>
          <w:p w14:paraId="13D5B77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Configuración y calibración.</w:t>
            </w:r>
          </w:p>
          <w:p w14:paraId="08EB86F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Pruebas eléctricas.</w:t>
            </w:r>
          </w:p>
          <w:p w14:paraId="4EA4FFC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Rotulado e identificación.</w:t>
            </w:r>
          </w:p>
          <w:p w14:paraId="2AF4630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Limpieza del área de trabajo.</w:t>
            </w:r>
          </w:p>
          <w:p w14:paraId="7C88148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Protocolos de prueba y puesta en funcionamiento.</w:t>
            </w:r>
          </w:p>
          <w:p w14:paraId="0B886B18"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0B81288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No habrá lugar a pagos adicionales por actividades o materiales necesarios para la correcta ejecución del presente ítem.</w:t>
            </w:r>
          </w:p>
        </w:tc>
      </w:tr>
      <w:tr w:rsidR="002C02A2" w:rsidRPr="00EB75BB" w14:paraId="74ECDC59" w14:textId="77777777" w:rsidTr="004E5490">
        <w:trPr>
          <w:trHeight w:val="20"/>
        </w:trPr>
        <w:tc>
          <w:tcPr>
            <w:tcW w:w="9212" w:type="dxa"/>
            <w:gridSpan w:val="4"/>
          </w:tcPr>
          <w:p w14:paraId="6D8A7D1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11. NO CONFORMIDAD</w:t>
            </w:r>
          </w:p>
        </w:tc>
      </w:tr>
      <w:tr w:rsidR="002C02A2" w:rsidRPr="00EB75BB" w14:paraId="2CDC66BD" w14:textId="77777777" w:rsidTr="004E5490">
        <w:trPr>
          <w:trHeight w:val="20"/>
        </w:trPr>
        <w:tc>
          <w:tcPr>
            <w:tcW w:w="9212" w:type="dxa"/>
            <w:gridSpan w:val="4"/>
          </w:tcPr>
          <w:p w14:paraId="3DCE472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En caso de no conformidad con estas especificaciones durante la ejecución o al momento de la entrega, o cuando el interruptor no cumpla con las características técnicas exigidas, presente deficiencias de instalación, conexiones inadecuadas, configuraciones incorrectas, incumplimiento del RETIE, la NTC 2050 o de las recomendaciones del fabricante, la actividad se considerará como mal ejecutada.</w:t>
            </w:r>
          </w:p>
          <w:p w14:paraId="2D8D8B80"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2A2D748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En tal caso, el Contratista deberá reemplazar o corregir el equipo y realizar nuevamente las pruebas necesarias por su cuenta y riesgo, sin que ello genere costos adicionales para la Entidad ni modificaciones al plazo o valor del </w:t>
            </w:r>
            <w:proofErr w:type="gramStart"/>
            <w:r w:rsidRPr="00EB75BB">
              <w:rPr>
                <w:rFonts w:cs="Arial"/>
                <w:bCs/>
                <w:sz w:val="18"/>
                <w:szCs w:val="18"/>
                <w:lang w:eastAsia="es-ES"/>
              </w:rPr>
              <w:t>contrato..</w:t>
            </w:r>
            <w:proofErr w:type="gramEnd"/>
            <w:r w:rsidRPr="00EB75BB">
              <w:rPr>
                <w:rFonts w:cs="Arial"/>
                <w:bCs/>
                <w:sz w:val="18"/>
                <w:szCs w:val="18"/>
                <w:lang w:eastAsia="es-ES"/>
              </w:rPr>
              <w:t xml:space="preserve"> </w:t>
            </w:r>
          </w:p>
        </w:tc>
      </w:tr>
      <w:tr w:rsidR="002C02A2" w:rsidRPr="00EB75BB" w14:paraId="1FAF3568" w14:textId="77777777" w:rsidTr="004E5490">
        <w:trPr>
          <w:trHeight w:val="20"/>
        </w:trPr>
        <w:tc>
          <w:tcPr>
            <w:tcW w:w="9212" w:type="dxa"/>
            <w:gridSpan w:val="4"/>
          </w:tcPr>
          <w:p w14:paraId="1E5E38A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22752" behindDoc="0" locked="0" layoutInCell="1" allowOverlap="1" wp14:anchorId="2CC58AA6" wp14:editId="3164CA2A">
                  <wp:simplePos x="0" y="0"/>
                  <wp:positionH relativeFrom="column">
                    <wp:posOffset>4371975</wp:posOffset>
                  </wp:positionH>
                  <wp:positionV relativeFrom="paragraph">
                    <wp:posOffset>28575</wp:posOffset>
                  </wp:positionV>
                  <wp:extent cx="114300" cy="114300"/>
                  <wp:effectExtent l="0" t="0" r="0" b="0"/>
                  <wp:wrapNone/>
                  <wp:docPr id="1827148674" name="Imagen 1827148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84" name="Imagen 51825808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14300" cy="114300"/>
                          </a:xfrm>
                          <a:prstGeom prst="rect">
                            <a:avLst/>
                          </a:prstGeom>
                          <a:noFill/>
                        </pic:spPr>
                      </pic:pic>
                    </a:graphicData>
                  </a:graphic>
                </wp:anchor>
              </w:drawing>
            </w:r>
            <w:r w:rsidRPr="00EB75BB">
              <w:rPr>
                <w:rFonts w:cs="Arial"/>
                <w:bCs/>
                <w:noProof/>
                <w:sz w:val="18"/>
                <w:szCs w:val="18"/>
              </w:rPr>
              <w:drawing>
                <wp:anchor distT="0" distB="0" distL="114300" distR="114300" simplePos="0" relativeHeight="251723776" behindDoc="0" locked="0" layoutInCell="1" allowOverlap="1" wp14:anchorId="02AC6828" wp14:editId="2B24712B">
                  <wp:simplePos x="0" y="0"/>
                  <wp:positionH relativeFrom="column">
                    <wp:posOffset>3810000</wp:posOffset>
                  </wp:positionH>
                  <wp:positionV relativeFrom="paragraph">
                    <wp:posOffset>28575</wp:posOffset>
                  </wp:positionV>
                  <wp:extent cx="123825" cy="123825"/>
                  <wp:effectExtent l="0" t="0" r="9525" b="9525"/>
                  <wp:wrapNone/>
                  <wp:docPr id="1827148675" name="Imagen 1827148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83" name="Imagen 51825808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12. </w:t>
            </w:r>
            <w:proofErr w:type="gramStart"/>
            <w:r w:rsidRPr="00EB75BB">
              <w:rPr>
                <w:rFonts w:cs="Arial"/>
                <w:bCs/>
                <w:sz w:val="18"/>
                <w:szCs w:val="18"/>
                <w:lang w:eastAsia="es-ES"/>
              </w:rPr>
              <w:t>ANEXOS  (</w:t>
            </w:r>
            <w:proofErr w:type="gramEnd"/>
            <w:r w:rsidRPr="00EB75BB">
              <w:rPr>
                <w:rFonts w:cs="Arial"/>
                <w:bCs/>
                <w:sz w:val="18"/>
                <w:szCs w:val="18"/>
                <w:lang w:eastAsia="es-ES"/>
              </w:rPr>
              <w:t xml:space="preserve">Tablas, gráficos o </w:t>
            </w:r>
            <w:proofErr w:type="gramStart"/>
            <w:r w:rsidRPr="00EB75BB">
              <w:rPr>
                <w:rFonts w:cs="Arial"/>
                <w:bCs/>
                <w:sz w:val="18"/>
                <w:szCs w:val="18"/>
                <w:lang w:eastAsia="es-ES"/>
              </w:rPr>
              <w:t xml:space="preserve">esquemas)   </w:t>
            </w:r>
            <w:proofErr w:type="gramEnd"/>
            <w:r w:rsidRPr="00EB75BB">
              <w:rPr>
                <w:rFonts w:cs="Arial"/>
                <w:bCs/>
                <w:sz w:val="18"/>
                <w:szCs w:val="18"/>
                <w:lang w:eastAsia="es-ES"/>
              </w:rPr>
              <w:t xml:space="preserve">                                        SI          NO  </w:t>
            </w:r>
          </w:p>
        </w:tc>
      </w:tr>
      <w:tr w:rsidR="002C02A2" w:rsidRPr="00EB75BB" w14:paraId="120DBAA1" w14:textId="77777777" w:rsidTr="00A414D4">
        <w:trPr>
          <w:trHeight w:val="1868"/>
        </w:trPr>
        <w:tc>
          <w:tcPr>
            <w:tcW w:w="590" w:type="dxa"/>
          </w:tcPr>
          <w:p w14:paraId="1FA0A41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w:t>
            </w:r>
          </w:p>
        </w:tc>
        <w:tc>
          <w:tcPr>
            <w:tcW w:w="6669" w:type="dxa"/>
          </w:tcPr>
          <w:p w14:paraId="70C48B07"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c>
          <w:tcPr>
            <w:tcW w:w="1066" w:type="dxa"/>
          </w:tcPr>
          <w:p w14:paraId="3F1688F9"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c>
          <w:tcPr>
            <w:tcW w:w="887" w:type="dxa"/>
          </w:tcPr>
          <w:p w14:paraId="5E9194F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w:t>
            </w:r>
          </w:p>
        </w:tc>
      </w:tr>
    </w:tbl>
    <w:p w14:paraId="33BD6A9C"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04AFBE63" w14:textId="77777777" w:rsidR="002C02A2" w:rsidRDefault="002C02A2" w:rsidP="006D4C21">
      <w:pPr>
        <w:tabs>
          <w:tab w:val="left" w:pos="567"/>
        </w:tabs>
        <w:spacing w:after="0" w:line="276" w:lineRule="auto"/>
        <w:ind w:right="-8"/>
        <w:jc w:val="left"/>
        <w:rPr>
          <w:rFonts w:cs="Arial"/>
          <w:bCs/>
          <w:sz w:val="18"/>
          <w:szCs w:val="18"/>
          <w:lang w:eastAsia="es-ES"/>
        </w:rPr>
      </w:pPr>
    </w:p>
    <w:p w14:paraId="12E1738B" w14:textId="77777777" w:rsidR="00673178" w:rsidRDefault="00673178" w:rsidP="006D4C21">
      <w:pPr>
        <w:tabs>
          <w:tab w:val="left" w:pos="567"/>
        </w:tabs>
        <w:spacing w:after="0" w:line="276" w:lineRule="auto"/>
        <w:ind w:right="-8"/>
        <w:jc w:val="left"/>
        <w:rPr>
          <w:rFonts w:cs="Arial"/>
          <w:bCs/>
          <w:sz w:val="18"/>
          <w:szCs w:val="18"/>
          <w:lang w:eastAsia="es-ES"/>
        </w:rPr>
      </w:pPr>
    </w:p>
    <w:p w14:paraId="0137E4F0" w14:textId="77777777" w:rsidR="00673178" w:rsidRDefault="00673178" w:rsidP="006D4C21">
      <w:pPr>
        <w:tabs>
          <w:tab w:val="left" w:pos="567"/>
        </w:tabs>
        <w:spacing w:after="0" w:line="276" w:lineRule="auto"/>
        <w:ind w:right="-8"/>
        <w:jc w:val="left"/>
        <w:rPr>
          <w:rFonts w:cs="Arial"/>
          <w:bCs/>
          <w:sz w:val="18"/>
          <w:szCs w:val="18"/>
          <w:lang w:eastAsia="es-ES"/>
        </w:rPr>
      </w:pPr>
    </w:p>
    <w:p w14:paraId="071E2A44" w14:textId="77777777" w:rsidR="00673178" w:rsidRDefault="00673178" w:rsidP="006D4C21">
      <w:pPr>
        <w:tabs>
          <w:tab w:val="left" w:pos="567"/>
        </w:tabs>
        <w:spacing w:after="0" w:line="276" w:lineRule="auto"/>
        <w:ind w:right="-8"/>
        <w:jc w:val="left"/>
        <w:rPr>
          <w:rFonts w:cs="Arial"/>
          <w:bCs/>
          <w:sz w:val="18"/>
          <w:szCs w:val="18"/>
          <w:lang w:eastAsia="es-ES"/>
        </w:rPr>
      </w:pPr>
    </w:p>
    <w:p w14:paraId="096C2A35" w14:textId="77777777" w:rsidR="00673178" w:rsidRDefault="00673178" w:rsidP="006D4C21">
      <w:pPr>
        <w:tabs>
          <w:tab w:val="left" w:pos="567"/>
        </w:tabs>
        <w:spacing w:after="0" w:line="276" w:lineRule="auto"/>
        <w:ind w:right="-8"/>
        <w:jc w:val="left"/>
        <w:rPr>
          <w:rFonts w:cs="Arial"/>
          <w:bCs/>
          <w:sz w:val="18"/>
          <w:szCs w:val="18"/>
          <w:lang w:eastAsia="es-ES"/>
        </w:rPr>
      </w:pPr>
    </w:p>
    <w:p w14:paraId="17E9D160" w14:textId="77777777" w:rsidR="00673178" w:rsidRDefault="00673178" w:rsidP="006D4C21">
      <w:pPr>
        <w:tabs>
          <w:tab w:val="left" w:pos="567"/>
        </w:tabs>
        <w:spacing w:after="0" w:line="276" w:lineRule="auto"/>
        <w:ind w:right="-8"/>
        <w:jc w:val="left"/>
        <w:rPr>
          <w:rFonts w:cs="Arial"/>
          <w:bCs/>
          <w:sz w:val="18"/>
          <w:szCs w:val="18"/>
          <w:lang w:eastAsia="es-ES"/>
        </w:rPr>
      </w:pPr>
    </w:p>
    <w:p w14:paraId="527B52CD" w14:textId="77777777" w:rsidR="00673178" w:rsidRDefault="00673178" w:rsidP="006D4C21">
      <w:pPr>
        <w:tabs>
          <w:tab w:val="left" w:pos="567"/>
        </w:tabs>
        <w:spacing w:after="0" w:line="276" w:lineRule="auto"/>
        <w:ind w:right="-8"/>
        <w:jc w:val="left"/>
        <w:rPr>
          <w:rFonts w:cs="Arial"/>
          <w:bCs/>
          <w:sz w:val="18"/>
          <w:szCs w:val="18"/>
          <w:lang w:eastAsia="es-ES"/>
        </w:rPr>
      </w:pPr>
    </w:p>
    <w:p w14:paraId="6DE22946" w14:textId="77777777" w:rsidR="00673178" w:rsidRDefault="00673178" w:rsidP="006D4C21">
      <w:pPr>
        <w:tabs>
          <w:tab w:val="left" w:pos="567"/>
        </w:tabs>
        <w:spacing w:after="0" w:line="276" w:lineRule="auto"/>
        <w:ind w:right="-8"/>
        <w:jc w:val="left"/>
        <w:rPr>
          <w:rFonts w:cs="Arial"/>
          <w:bCs/>
          <w:sz w:val="18"/>
          <w:szCs w:val="18"/>
          <w:lang w:eastAsia="es-ES"/>
        </w:rPr>
      </w:pPr>
    </w:p>
    <w:p w14:paraId="43EA9FD8" w14:textId="77777777" w:rsidR="00673178" w:rsidRDefault="00673178" w:rsidP="006D4C21">
      <w:pPr>
        <w:tabs>
          <w:tab w:val="left" w:pos="567"/>
        </w:tabs>
        <w:spacing w:after="0" w:line="276" w:lineRule="auto"/>
        <w:ind w:right="-8"/>
        <w:jc w:val="left"/>
        <w:rPr>
          <w:rFonts w:cs="Arial"/>
          <w:bCs/>
          <w:sz w:val="18"/>
          <w:szCs w:val="18"/>
          <w:lang w:eastAsia="es-ES"/>
        </w:rPr>
      </w:pPr>
    </w:p>
    <w:p w14:paraId="5CBD73E1" w14:textId="77777777" w:rsidR="00673178" w:rsidRDefault="00673178" w:rsidP="006D4C21">
      <w:pPr>
        <w:tabs>
          <w:tab w:val="left" w:pos="567"/>
        </w:tabs>
        <w:spacing w:after="0" w:line="276" w:lineRule="auto"/>
        <w:ind w:right="-8"/>
        <w:jc w:val="left"/>
        <w:rPr>
          <w:rFonts w:cs="Arial"/>
          <w:bCs/>
          <w:sz w:val="18"/>
          <w:szCs w:val="18"/>
          <w:lang w:eastAsia="es-ES"/>
        </w:rPr>
      </w:pPr>
    </w:p>
    <w:p w14:paraId="60BB519E" w14:textId="77777777" w:rsidR="00673178" w:rsidRDefault="00673178" w:rsidP="006D4C21">
      <w:pPr>
        <w:tabs>
          <w:tab w:val="left" w:pos="567"/>
        </w:tabs>
        <w:spacing w:after="0" w:line="276" w:lineRule="auto"/>
        <w:ind w:right="-8"/>
        <w:jc w:val="left"/>
        <w:rPr>
          <w:rFonts w:cs="Arial"/>
          <w:bCs/>
          <w:sz w:val="18"/>
          <w:szCs w:val="18"/>
          <w:lang w:eastAsia="es-ES"/>
        </w:rPr>
      </w:pPr>
    </w:p>
    <w:p w14:paraId="112A8F7D" w14:textId="77777777" w:rsidR="00673178" w:rsidRDefault="00673178" w:rsidP="006D4C21">
      <w:pPr>
        <w:tabs>
          <w:tab w:val="left" w:pos="567"/>
        </w:tabs>
        <w:spacing w:after="0" w:line="276" w:lineRule="auto"/>
        <w:ind w:right="-8"/>
        <w:jc w:val="left"/>
        <w:rPr>
          <w:rFonts w:cs="Arial"/>
          <w:bCs/>
          <w:sz w:val="18"/>
          <w:szCs w:val="18"/>
          <w:lang w:eastAsia="es-ES"/>
        </w:rPr>
      </w:pPr>
    </w:p>
    <w:p w14:paraId="392FB903" w14:textId="77777777" w:rsidR="00673178" w:rsidRDefault="00673178" w:rsidP="006D4C21">
      <w:pPr>
        <w:tabs>
          <w:tab w:val="left" w:pos="567"/>
        </w:tabs>
        <w:spacing w:after="0" w:line="276" w:lineRule="auto"/>
        <w:ind w:right="-8"/>
        <w:jc w:val="left"/>
        <w:rPr>
          <w:rFonts w:cs="Arial"/>
          <w:bCs/>
          <w:sz w:val="18"/>
          <w:szCs w:val="18"/>
          <w:lang w:eastAsia="es-ES"/>
        </w:rPr>
      </w:pPr>
    </w:p>
    <w:p w14:paraId="1303C5FF" w14:textId="77777777" w:rsidR="00673178" w:rsidRDefault="00673178" w:rsidP="006D4C21">
      <w:pPr>
        <w:tabs>
          <w:tab w:val="left" w:pos="567"/>
        </w:tabs>
        <w:spacing w:after="0" w:line="276" w:lineRule="auto"/>
        <w:ind w:right="-8"/>
        <w:jc w:val="left"/>
        <w:rPr>
          <w:rFonts w:cs="Arial"/>
          <w:bCs/>
          <w:sz w:val="18"/>
          <w:szCs w:val="18"/>
          <w:lang w:eastAsia="es-ES"/>
        </w:rPr>
      </w:pPr>
    </w:p>
    <w:p w14:paraId="3D3CD300" w14:textId="77777777" w:rsidR="00673178" w:rsidRDefault="00673178" w:rsidP="006D4C21">
      <w:pPr>
        <w:tabs>
          <w:tab w:val="left" w:pos="567"/>
        </w:tabs>
        <w:spacing w:after="0" w:line="276" w:lineRule="auto"/>
        <w:ind w:right="-8"/>
        <w:jc w:val="left"/>
        <w:rPr>
          <w:rFonts w:cs="Arial"/>
          <w:bCs/>
          <w:sz w:val="18"/>
          <w:szCs w:val="18"/>
          <w:lang w:eastAsia="es-ES"/>
        </w:rPr>
      </w:pPr>
    </w:p>
    <w:p w14:paraId="3F9F54E6" w14:textId="77777777" w:rsidR="00673178" w:rsidRDefault="00673178" w:rsidP="006D4C21">
      <w:pPr>
        <w:tabs>
          <w:tab w:val="left" w:pos="567"/>
        </w:tabs>
        <w:spacing w:after="0" w:line="276" w:lineRule="auto"/>
        <w:ind w:right="-8"/>
        <w:jc w:val="left"/>
        <w:rPr>
          <w:rFonts w:cs="Arial"/>
          <w:bCs/>
          <w:sz w:val="18"/>
          <w:szCs w:val="18"/>
          <w:lang w:eastAsia="es-ES"/>
        </w:rPr>
      </w:pPr>
    </w:p>
    <w:p w14:paraId="43BCC65D" w14:textId="77777777" w:rsidR="00673178" w:rsidRDefault="00673178" w:rsidP="006D4C21">
      <w:pPr>
        <w:tabs>
          <w:tab w:val="left" w:pos="567"/>
        </w:tabs>
        <w:spacing w:after="0" w:line="276" w:lineRule="auto"/>
        <w:ind w:right="-8"/>
        <w:jc w:val="left"/>
        <w:rPr>
          <w:rFonts w:cs="Arial"/>
          <w:bCs/>
          <w:sz w:val="18"/>
          <w:szCs w:val="18"/>
          <w:lang w:eastAsia="es-ES"/>
        </w:rPr>
      </w:pPr>
    </w:p>
    <w:p w14:paraId="3263A618" w14:textId="77777777" w:rsidR="00673178" w:rsidRDefault="00673178" w:rsidP="006D4C21">
      <w:pPr>
        <w:tabs>
          <w:tab w:val="left" w:pos="567"/>
        </w:tabs>
        <w:spacing w:after="0" w:line="276" w:lineRule="auto"/>
        <w:ind w:right="-8"/>
        <w:jc w:val="left"/>
        <w:rPr>
          <w:rFonts w:cs="Arial"/>
          <w:bCs/>
          <w:sz w:val="18"/>
          <w:szCs w:val="18"/>
          <w:lang w:eastAsia="es-ES"/>
        </w:rPr>
      </w:pPr>
    </w:p>
    <w:p w14:paraId="5CBC00A7" w14:textId="77777777" w:rsidR="00673178" w:rsidRDefault="00673178" w:rsidP="006D4C21">
      <w:pPr>
        <w:tabs>
          <w:tab w:val="left" w:pos="567"/>
        </w:tabs>
        <w:spacing w:after="0" w:line="276" w:lineRule="auto"/>
        <w:ind w:right="-8"/>
        <w:jc w:val="left"/>
        <w:rPr>
          <w:rFonts w:cs="Arial"/>
          <w:bCs/>
          <w:sz w:val="18"/>
          <w:szCs w:val="18"/>
          <w:lang w:eastAsia="es-ES"/>
        </w:rPr>
      </w:pPr>
    </w:p>
    <w:p w14:paraId="379E34C6" w14:textId="77777777" w:rsidR="00673178" w:rsidRDefault="00673178" w:rsidP="006D4C21">
      <w:pPr>
        <w:tabs>
          <w:tab w:val="left" w:pos="567"/>
        </w:tabs>
        <w:spacing w:after="0" w:line="276" w:lineRule="auto"/>
        <w:ind w:right="-8"/>
        <w:jc w:val="left"/>
        <w:rPr>
          <w:rFonts w:cs="Arial"/>
          <w:bCs/>
          <w:sz w:val="18"/>
          <w:szCs w:val="18"/>
          <w:lang w:eastAsia="es-ES"/>
        </w:rPr>
      </w:pPr>
    </w:p>
    <w:p w14:paraId="09522625" w14:textId="77777777" w:rsidR="00673178" w:rsidRDefault="00673178" w:rsidP="006D4C21">
      <w:pPr>
        <w:tabs>
          <w:tab w:val="left" w:pos="567"/>
        </w:tabs>
        <w:spacing w:after="0" w:line="276" w:lineRule="auto"/>
        <w:ind w:right="-8"/>
        <w:jc w:val="left"/>
        <w:rPr>
          <w:rFonts w:cs="Arial"/>
          <w:bCs/>
          <w:sz w:val="18"/>
          <w:szCs w:val="18"/>
          <w:lang w:eastAsia="es-ES"/>
        </w:rPr>
      </w:pPr>
    </w:p>
    <w:p w14:paraId="7661B2C0" w14:textId="77777777" w:rsidR="00673178" w:rsidRDefault="00673178" w:rsidP="006D4C21">
      <w:pPr>
        <w:tabs>
          <w:tab w:val="left" w:pos="567"/>
        </w:tabs>
        <w:spacing w:after="0" w:line="276" w:lineRule="auto"/>
        <w:ind w:right="-8"/>
        <w:jc w:val="left"/>
        <w:rPr>
          <w:rFonts w:cs="Arial"/>
          <w:bCs/>
          <w:sz w:val="18"/>
          <w:szCs w:val="18"/>
          <w:lang w:eastAsia="es-ES"/>
        </w:rPr>
      </w:pPr>
    </w:p>
    <w:p w14:paraId="0A22DEC6" w14:textId="77777777" w:rsidR="00673178" w:rsidRDefault="00673178" w:rsidP="006D4C21">
      <w:pPr>
        <w:tabs>
          <w:tab w:val="left" w:pos="567"/>
        </w:tabs>
        <w:spacing w:after="0" w:line="276" w:lineRule="auto"/>
        <w:ind w:right="-8"/>
        <w:jc w:val="left"/>
        <w:rPr>
          <w:rFonts w:cs="Arial"/>
          <w:bCs/>
          <w:sz w:val="18"/>
          <w:szCs w:val="18"/>
          <w:lang w:eastAsia="es-ES"/>
        </w:rPr>
      </w:pPr>
    </w:p>
    <w:p w14:paraId="1C033460" w14:textId="77777777" w:rsidR="00673178" w:rsidRDefault="00673178" w:rsidP="006D4C21">
      <w:pPr>
        <w:tabs>
          <w:tab w:val="left" w:pos="567"/>
        </w:tabs>
        <w:spacing w:after="0" w:line="276" w:lineRule="auto"/>
        <w:ind w:right="-8"/>
        <w:jc w:val="left"/>
        <w:rPr>
          <w:rFonts w:cs="Arial"/>
          <w:bCs/>
          <w:sz w:val="18"/>
          <w:szCs w:val="18"/>
          <w:lang w:eastAsia="es-ES"/>
        </w:rPr>
      </w:pPr>
    </w:p>
    <w:p w14:paraId="2139DF13" w14:textId="77777777" w:rsidR="00673178" w:rsidRDefault="00673178" w:rsidP="006D4C21">
      <w:pPr>
        <w:tabs>
          <w:tab w:val="left" w:pos="567"/>
        </w:tabs>
        <w:spacing w:after="0" w:line="276" w:lineRule="auto"/>
        <w:ind w:right="-8"/>
        <w:jc w:val="left"/>
        <w:rPr>
          <w:rFonts w:cs="Arial"/>
          <w:bCs/>
          <w:sz w:val="18"/>
          <w:szCs w:val="18"/>
          <w:lang w:eastAsia="es-ES"/>
        </w:rPr>
      </w:pPr>
    </w:p>
    <w:p w14:paraId="74DD9162" w14:textId="77777777" w:rsidR="00673178" w:rsidRDefault="00673178" w:rsidP="006D4C21">
      <w:pPr>
        <w:tabs>
          <w:tab w:val="left" w:pos="567"/>
        </w:tabs>
        <w:spacing w:after="0" w:line="276" w:lineRule="auto"/>
        <w:ind w:right="-8"/>
        <w:jc w:val="left"/>
        <w:rPr>
          <w:rFonts w:cs="Arial"/>
          <w:bCs/>
          <w:sz w:val="18"/>
          <w:szCs w:val="18"/>
          <w:lang w:eastAsia="es-ES"/>
        </w:rPr>
      </w:pPr>
    </w:p>
    <w:p w14:paraId="13946F78" w14:textId="77777777" w:rsidR="00673178" w:rsidRDefault="00673178" w:rsidP="006D4C21">
      <w:pPr>
        <w:tabs>
          <w:tab w:val="left" w:pos="567"/>
        </w:tabs>
        <w:spacing w:after="0" w:line="276" w:lineRule="auto"/>
        <w:ind w:right="-8"/>
        <w:jc w:val="left"/>
        <w:rPr>
          <w:rFonts w:cs="Arial"/>
          <w:bCs/>
          <w:sz w:val="18"/>
          <w:szCs w:val="18"/>
          <w:lang w:eastAsia="es-ES"/>
        </w:rPr>
      </w:pPr>
    </w:p>
    <w:p w14:paraId="48D887C8" w14:textId="77777777" w:rsidR="00673178" w:rsidRDefault="00673178" w:rsidP="006D4C21">
      <w:pPr>
        <w:tabs>
          <w:tab w:val="left" w:pos="567"/>
        </w:tabs>
        <w:spacing w:after="0" w:line="276" w:lineRule="auto"/>
        <w:ind w:right="-8"/>
        <w:jc w:val="left"/>
        <w:rPr>
          <w:rFonts w:cs="Arial"/>
          <w:bCs/>
          <w:sz w:val="18"/>
          <w:szCs w:val="18"/>
          <w:lang w:eastAsia="es-ES"/>
        </w:rPr>
      </w:pPr>
    </w:p>
    <w:p w14:paraId="1B2B26F3" w14:textId="77777777" w:rsidR="00673178" w:rsidRDefault="00673178" w:rsidP="006D4C21">
      <w:pPr>
        <w:tabs>
          <w:tab w:val="left" w:pos="567"/>
        </w:tabs>
        <w:spacing w:after="0" w:line="276" w:lineRule="auto"/>
        <w:ind w:right="-8"/>
        <w:jc w:val="left"/>
        <w:rPr>
          <w:rFonts w:cs="Arial"/>
          <w:bCs/>
          <w:sz w:val="18"/>
          <w:szCs w:val="18"/>
          <w:lang w:eastAsia="es-ES"/>
        </w:rPr>
      </w:pPr>
    </w:p>
    <w:p w14:paraId="52B0C097" w14:textId="77777777" w:rsidR="00673178" w:rsidRDefault="00673178" w:rsidP="006D4C21">
      <w:pPr>
        <w:tabs>
          <w:tab w:val="left" w:pos="567"/>
        </w:tabs>
        <w:spacing w:after="0" w:line="276" w:lineRule="auto"/>
        <w:ind w:right="-8"/>
        <w:jc w:val="left"/>
        <w:rPr>
          <w:rFonts w:cs="Arial"/>
          <w:bCs/>
          <w:sz w:val="18"/>
          <w:szCs w:val="18"/>
          <w:lang w:eastAsia="es-ES"/>
        </w:rPr>
      </w:pPr>
    </w:p>
    <w:p w14:paraId="68F4EA92" w14:textId="77777777" w:rsidR="00673178" w:rsidRDefault="00673178" w:rsidP="006D4C21">
      <w:pPr>
        <w:tabs>
          <w:tab w:val="left" w:pos="567"/>
        </w:tabs>
        <w:spacing w:after="0" w:line="276" w:lineRule="auto"/>
        <w:ind w:right="-8"/>
        <w:jc w:val="left"/>
        <w:rPr>
          <w:rFonts w:cs="Arial"/>
          <w:bCs/>
          <w:sz w:val="18"/>
          <w:szCs w:val="18"/>
          <w:lang w:eastAsia="es-ES"/>
        </w:rPr>
      </w:pPr>
    </w:p>
    <w:p w14:paraId="7107EC48" w14:textId="77777777" w:rsidR="00673178" w:rsidRPr="00EB75BB" w:rsidRDefault="00673178" w:rsidP="006D4C21">
      <w:pPr>
        <w:tabs>
          <w:tab w:val="left" w:pos="567"/>
        </w:tabs>
        <w:spacing w:after="0" w:line="276" w:lineRule="auto"/>
        <w:ind w:right="-8"/>
        <w:jc w:val="left"/>
        <w:rPr>
          <w:rFonts w:cs="Arial"/>
          <w:bCs/>
          <w:sz w:val="18"/>
          <w:szCs w:val="18"/>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4"/>
        <w:gridCol w:w="6672"/>
        <w:gridCol w:w="945"/>
        <w:gridCol w:w="898"/>
      </w:tblGrid>
      <w:tr w:rsidR="004C0583" w:rsidRPr="00EB75BB" w14:paraId="388436F2" w14:textId="77777777" w:rsidTr="0032143F">
        <w:trPr>
          <w:trHeight w:val="20"/>
        </w:trPr>
        <w:tc>
          <w:tcPr>
            <w:tcW w:w="694" w:type="dxa"/>
            <w:vAlign w:val="center"/>
          </w:tcPr>
          <w:p w14:paraId="42C5F397" w14:textId="77777777" w:rsidR="0032143F" w:rsidRDefault="0032143F" w:rsidP="006D4C21">
            <w:pPr>
              <w:spacing w:after="0" w:line="276" w:lineRule="auto"/>
              <w:jc w:val="center"/>
              <w:rPr>
                <w:rFonts w:ascii="Arial Narrow" w:hAnsi="Arial Narrow"/>
                <w:b/>
                <w:bCs/>
                <w:szCs w:val="20"/>
              </w:rPr>
            </w:pPr>
            <w:r>
              <w:rPr>
                <w:rFonts w:ascii="Arial Narrow" w:hAnsi="Arial Narrow"/>
                <w:b/>
                <w:bCs/>
                <w:szCs w:val="20"/>
              </w:rPr>
              <w:t>4.1.4</w:t>
            </w:r>
          </w:p>
          <w:p w14:paraId="65279C07" w14:textId="57DDE7A9" w:rsidR="004C0583" w:rsidRPr="00EB75BB" w:rsidRDefault="004C0583" w:rsidP="006D4C21">
            <w:pPr>
              <w:tabs>
                <w:tab w:val="left" w:pos="567"/>
              </w:tabs>
              <w:spacing w:after="0" w:line="276" w:lineRule="auto"/>
              <w:ind w:right="-8"/>
              <w:jc w:val="center"/>
              <w:rPr>
                <w:rFonts w:cs="Arial"/>
                <w:bCs/>
                <w:sz w:val="18"/>
                <w:szCs w:val="18"/>
                <w:lang w:eastAsia="es-ES"/>
              </w:rPr>
            </w:pPr>
          </w:p>
        </w:tc>
        <w:tc>
          <w:tcPr>
            <w:tcW w:w="6672" w:type="dxa"/>
          </w:tcPr>
          <w:p w14:paraId="3B999DFF" w14:textId="6BA2C8E1" w:rsidR="004C0583" w:rsidRPr="00EB75BB" w:rsidRDefault="0032143F" w:rsidP="006D4C21">
            <w:pPr>
              <w:tabs>
                <w:tab w:val="left" w:pos="567"/>
              </w:tabs>
              <w:spacing w:after="0" w:line="276" w:lineRule="auto"/>
              <w:ind w:right="-8"/>
              <w:rPr>
                <w:rFonts w:cs="Arial"/>
                <w:bCs/>
                <w:sz w:val="18"/>
                <w:szCs w:val="18"/>
                <w:lang w:eastAsia="es-ES"/>
              </w:rPr>
            </w:pPr>
            <w:r w:rsidRPr="0032143F">
              <w:rPr>
                <w:rFonts w:cs="Arial"/>
                <w:bCs/>
                <w:sz w:val="18"/>
                <w:szCs w:val="18"/>
                <w:lang w:eastAsia="es-ES"/>
              </w:rPr>
              <w:t>Suministro e instalación de acometida eléctrica para ambiente marino mediante conductores calibre no. 1/0 AWG para fases, neutro1/0 y tierra #6  (3F+N+T), tipo THHN/THWN-2 COBRE 90°C 600–1000 V, 90 °C, aptos para lugares húmedos y resistentes a ambiente salino, instalados desde el tablero eléctrico hasta la torreta de servicio del muelle, incluyendo cableado, terminales estañados o bimetálicos, conectores, prensaestopas IP66, elementos de fijación, identificación de conductores, pruebas eléctricas y todo lo requerido para la correcta ejecución y funcionamiento de la actividad; contempla el retiro de la acometida eléctrica existente, desmontaje de accesorios y disposición final conforme a lo estipulado por el supervisor; los materiales utilizados deberán contar con certificado de conformidad de producto conforme RETIE vigente.</w:t>
            </w:r>
          </w:p>
        </w:tc>
        <w:tc>
          <w:tcPr>
            <w:tcW w:w="945" w:type="dxa"/>
            <w:vAlign w:val="center"/>
          </w:tcPr>
          <w:p w14:paraId="0F4F173B" w14:textId="10F68961" w:rsidR="004C0583" w:rsidRPr="00EB75BB" w:rsidRDefault="004C0583" w:rsidP="006D4C21">
            <w:pPr>
              <w:tabs>
                <w:tab w:val="left" w:pos="567"/>
              </w:tabs>
              <w:spacing w:after="0" w:line="276" w:lineRule="auto"/>
              <w:ind w:right="-8"/>
              <w:jc w:val="left"/>
              <w:rPr>
                <w:rFonts w:cs="Arial"/>
                <w:bCs/>
                <w:sz w:val="18"/>
                <w:szCs w:val="18"/>
                <w:lang w:eastAsia="es-ES"/>
              </w:rPr>
            </w:pPr>
            <w:proofErr w:type="spellStart"/>
            <w:r>
              <w:rPr>
                <w:rFonts w:ascii="Arial Narrow" w:hAnsi="Arial Narrow"/>
                <w:szCs w:val="20"/>
              </w:rPr>
              <w:t>und</w:t>
            </w:r>
            <w:proofErr w:type="spellEnd"/>
          </w:p>
        </w:tc>
        <w:tc>
          <w:tcPr>
            <w:tcW w:w="898" w:type="dxa"/>
            <w:vAlign w:val="center"/>
          </w:tcPr>
          <w:p w14:paraId="683AF2DF" w14:textId="0BC82E5A" w:rsidR="004C0583" w:rsidRPr="00EB75BB" w:rsidRDefault="004C0583"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Acuerdo a </w:t>
            </w:r>
            <w:proofErr w:type="spellStart"/>
            <w:r w:rsidRPr="00EB75BB">
              <w:rPr>
                <w:rFonts w:cs="Arial"/>
                <w:bCs/>
                <w:sz w:val="18"/>
                <w:szCs w:val="18"/>
                <w:lang w:eastAsia="es-ES"/>
              </w:rPr>
              <w:t>item</w:t>
            </w:r>
            <w:proofErr w:type="spellEnd"/>
          </w:p>
        </w:tc>
      </w:tr>
      <w:tr w:rsidR="002C02A2" w:rsidRPr="00EB75BB" w14:paraId="088EF43C" w14:textId="77777777" w:rsidTr="0032143F">
        <w:trPr>
          <w:trHeight w:val="20"/>
        </w:trPr>
        <w:tc>
          <w:tcPr>
            <w:tcW w:w="9209" w:type="dxa"/>
            <w:gridSpan w:val="4"/>
          </w:tcPr>
          <w:p w14:paraId="433CA4E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1. DESCRIPCIÓN</w:t>
            </w:r>
          </w:p>
        </w:tc>
      </w:tr>
      <w:tr w:rsidR="002C02A2" w:rsidRPr="00EB75BB" w14:paraId="4A37C776" w14:textId="77777777" w:rsidTr="0032143F">
        <w:trPr>
          <w:trHeight w:val="20"/>
        </w:trPr>
        <w:tc>
          <w:tcPr>
            <w:tcW w:w="9209" w:type="dxa"/>
            <w:gridSpan w:val="4"/>
          </w:tcPr>
          <w:p w14:paraId="6F3C4BC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Consiste en el suministro, transporte, instalación, tendido, conexionado, pruebas y puesta en funcionamiento de una acometida eléctrica para ambiente marino, conformada por tres (3) conductores de fase calibre 1/0 AWG, un (1) conductor de neutro calibre 1/0 AWG y un (1) conductor de puesta a tierra calibre No. 6 AWG (3F+N+T), tipo THHN/THWN-2, en cobre electrolítico, con aislamiento para 600/1000 V, temperatura de operación de 90 °C, aptos para instalación en lugares húmedos y resistentes a ambientes marinos con alta concentración salina.</w:t>
            </w:r>
          </w:p>
          <w:p w14:paraId="77332086"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7F73A6C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acometida será instalada desde el tablero eléctrico de baja tensión hasta la torreta de servicios del muelle flotante, incluyendo el suministro e instalación de conductores, terminales de compresión estañados o bimetálicos, conectores, prensaestopas con grado de protección mínimo IP66, elementos de fijación, identificación permanente de conductores, marcación de fases, neutro y tierra, así como todos los accesorios necesarios para garantizar una instalación segura, confiable y conforme a las especificaciones del proyecto.</w:t>
            </w:r>
          </w:p>
          <w:p w14:paraId="12D2AC2A"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372388D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actividad comprende igualmente el retiro de la acometida eléctrica existente, incluyendo conductores, terminales, conectores, accesorios, soportes y demás elementos asociados, así como la disposición final o entrega del material retirado, de acuerdo con las instrucciones impartidas por la Supervisión.</w:t>
            </w:r>
          </w:p>
          <w:p w14:paraId="6944B7A7"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0C4679E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Incluye además todos los materiales, mano de obra especializada, herramientas, equipos, pruebas eléctricas, limpieza del área de trabajo y demás actividades necesarias para entregar la acometida completamente instalada, energizada y en correcto funcionamiento.</w:t>
            </w:r>
          </w:p>
          <w:p w14:paraId="06C06765"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1E4B4F8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Todos los materiales deberán ser nuevos, de primera calidad y contar con Certificado de Conformidad de Producto, expedido por un organismo acreditado, de conformidad con el RETIE </w:t>
            </w:r>
            <w:proofErr w:type="gramStart"/>
            <w:r w:rsidRPr="00EB75BB">
              <w:rPr>
                <w:rFonts w:cs="Arial"/>
                <w:bCs/>
                <w:sz w:val="18"/>
                <w:szCs w:val="18"/>
                <w:lang w:eastAsia="es-ES"/>
              </w:rPr>
              <w:t>vigente..</w:t>
            </w:r>
            <w:proofErr w:type="gramEnd"/>
          </w:p>
        </w:tc>
      </w:tr>
      <w:tr w:rsidR="002C02A2" w:rsidRPr="00EB75BB" w14:paraId="6C3C405E" w14:textId="77777777" w:rsidTr="0032143F">
        <w:trPr>
          <w:trHeight w:val="20"/>
        </w:trPr>
        <w:tc>
          <w:tcPr>
            <w:tcW w:w="9209" w:type="dxa"/>
            <w:gridSpan w:val="4"/>
          </w:tcPr>
          <w:p w14:paraId="58EBE1A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2. PROCEDIMIENTO DE EJECUCIÓN</w:t>
            </w:r>
          </w:p>
        </w:tc>
      </w:tr>
      <w:tr w:rsidR="002C02A2" w:rsidRPr="00EB75BB" w14:paraId="2C28852B" w14:textId="77777777" w:rsidTr="0032143F">
        <w:trPr>
          <w:trHeight w:val="20"/>
        </w:trPr>
        <w:tc>
          <w:tcPr>
            <w:tcW w:w="9209" w:type="dxa"/>
            <w:gridSpan w:val="4"/>
          </w:tcPr>
          <w:p w14:paraId="5E7E56A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Realizar replanteo e inspección.</w:t>
            </w:r>
          </w:p>
          <w:p w14:paraId="2FCF0BE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Realizar los planos eléctricos y la ruta de instalación de la acometida.</w:t>
            </w:r>
          </w:p>
          <w:p w14:paraId="350952F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Coordinar la </w:t>
            </w:r>
            <w:proofErr w:type="spellStart"/>
            <w:r w:rsidRPr="00EB75BB">
              <w:rPr>
                <w:rFonts w:cs="Arial"/>
                <w:bCs/>
                <w:sz w:val="18"/>
                <w:szCs w:val="18"/>
                <w:lang w:eastAsia="es-ES"/>
              </w:rPr>
              <w:t>desenergización</w:t>
            </w:r>
            <w:proofErr w:type="spellEnd"/>
            <w:r w:rsidRPr="00EB75BB">
              <w:rPr>
                <w:rFonts w:cs="Arial"/>
                <w:bCs/>
                <w:sz w:val="18"/>
                <w:szCs w:val="18"/>
                <w:lang w:eastAsia="es-ES"/>
              </w:rPr>
              <w:t xml:space="preserve"> del circuito con la Supervisión cuando sea requerido.</w:t>
            </w:r>
          </w:p>
          <w:p w14:paraId="41C0E60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Verificar ausencia de tensión antes de iniciar los trabajos.</w:t>
            </w:r>
          </w:p>
          <w:p w14:paraId="2046B1D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Aplicar el procedimiento de bloqueo y etiquetado (LOTO), cuando aplique.</w:t>
            </w:r>
          </w:p>
          <w:p w14:paraId="5321E15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Retirar la acometida eléctrica existente y los accesorios asociados.</w:t>
            </w:r>
          </w:p>
          <w:p w14:paraId="55CDDA8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Disponer o entregar el material retirado conforme a las instrucciones de la Supervisión.</w:t>
            </w:r>
          </w:p>
          <w:p w14:paraId="55467CA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Verificar el estado de las canalizaciones existentes.</w:t>
            </w:r>
          </w:p>
          <w:p w14:paraId="0C28472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Limpiar las canalizaciones antes del tendido de los nuevos conductores.</w:t>
            </w:r>
          </w:p>
          <w:p w14:paraId="003E065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Tender los conductores respetando el radio mínimo de curvatura recomendado por el fabricante.</w:t>
            </w:r>
          </w:p>
          <w:p w14:paraId="6685544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Instalar terminales de compresión estañados o bimetálicos.</w:t>
            </w:r>
          </w:p>
          <w:p w14:paraId="23FDFAA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Instalar prensaestopas y accesorios con grado de protección IP66 o superior.</w:t>
            </w:r>
          </w:p>
          <w:p w14:paraId="618509D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Realizar las conexiones eléctricas en el tablero y en la torreta de servicios.</w:t>
            </w:r>
          </w:p>
          <w:p w14:paraId="47D77A0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Identificar permanentemente todos los conductores.</w:t>
            </w:r>
          </w:p>
          <w:p w14:paraId="3070971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Ajustar todas las conexiones conforme al torque recomendado por el fabricante.</w:t>
            </w:r>
          </w:p>
          <w:p w14:paraId="6A600FB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Ejecutar las pruebas eléctricas correspondientes.</w:t>
            </w:r>
          </w:p>
          <w:p w14:paraId="02479D3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Energizar el circuito.</w:t>
            </w:r>
          </w:p>
          <w:p w14:paraId="106760F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Verificar el correcto funcionamiento de la acometida y de la torreta.</w:t>
            </w:r>
          </w:p>
          <w:p w14:paraId="68FF7B4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Registrar la actividad mediante protocolos de prueba y registro fotográfico.</w:t>
            </w:r>
          </w:p>
        </w:tc>
      </w:tr>
      <w:tr w:rsidR="002C02A2" w:rsidRPr="00EB75BB" w14:paraId="2A1C6AEE" w14:textId="77777777" w:rsidTr="0032143F">
        <w:trPr>
          <w:trHeight w:val="20"/>
        </w:trPr>
        <w:tc>
          <w:tcPr>
            <w:tcW w:w="694" w:type="dxa"/>
          </w:tcPr>
          <w:p w14:paraId="2989959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3. </w:t>
            </w:r>
          </w:p>
        </w:tc>
        <w:tc>
          <w:tcPr>
            <w:tcW w:w="8515" w:type="dxa"/>
            <w:gridSpan w:val="3"/>
            <w:noWrap/>
          </w:tcPr>
          <w:p w14:paraId="1E3BB870" w14:textId="77777777" w:rsidR="002C02A2" w:rsidRPr="00EB75BB" w:rsidRDefault="002C02A2" w:rsidP="006D4C21">
            <w:pPr>
              <w:tabs>
                <w:tab w:val="left" w:pos="567"/>
              </w:tabs>
              <w:spacing w:after="0" w:line="276" w:lineRule="auto"/>
              <w:ind w:right="-8"/>
              <w:jc w:val="left"/>
              <w:rPr>
                <w:rFonts w:cs="Arial"/>
                <w:bCs/>
                <w:sz w:val="18"/>
                <w:szCs w:val="18"/>
                <w:lang w:eastAsia="es-ES"/>
              </w:rPr>
            </w:pPr>
          </w:p>
          <w:tbl>
            <w:tblPr>
              <w:tblW w:w="0" w:type="auto"/>
              <w:tblCellSpacing w:w="0" w:type="dxa"/>
              <w:tblCellMar>
                <w:left w:w="0" w:type="dxa"/>
                <w:right w:w="0" w:type="dxa"/>
              </w:tblCellMar>
              <w:tblLook w:val="04A0" w:firstRow="1" w:lastRow="0" w:firstColumn="1" w:lastColumn="0" w:noHBand="0" w:noVBand="1"/>
            </w:tblPr>
            <w:tblGrid>
              <w:gridCol w:w="8294"/>
            </w:tblGrid>
            <w:tr w:rsidR="002C02A2" w:rsidRPr="00EB75BB" w14:paraId="75EEA73F" w14:textId="77777777" w:rsidTr="00B223F4">
              <w:trPr>
                <w:trHeight w:val="683"/>
                <w:tblCellSpacing w:w="0" w:type="dxa"/>
              </w:trPr>
              <w:tc>
                <w:tcPr>
                  <w:tcW w:w="10640" w:type="dxa"/>
                  <w:tcBorders>
                    <w:top w:val="single" w:sz="4" w:space="0" w:color="auto"/>
                    <w:left w:val="nil"/>
                    <w:bottom w:val="single" w:sz="4" w:space="0" w:color="auto"/>
                    <w:right w:val="single" w:sz="4" w:space="0" w:color="auto"/>
                  </w:tcBorders>
                  <w:vAlign w:val="center"/>
                </w:tcPr>
                <w:p w14:paraId="741F759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25824" behindDoc="0" locked="0" layoutInCell="1" allowOverlap="1" wp14:anchorId="30163FAA" wp14:editId="60951A59">
                        <wp:simplePos x="0" y="0"/>
                        <wp:positionH relativeFrom="column">
                          <wp:posOffset>2758440</wp:posOffset>
                        </wp:positionH>
                        <wp:positionV relativeFrom="paragraph">
                          <wp:posOffset>2540</wp:posOffset>
                        </wp:positionV>
                        <wp:extent cx="123825" cy="123825"/>
                        <wp:effectExtent l="0" t="0" r="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50" name="Imagen 51825805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26848" behindDoc="0" locked="0" layoutInCell="1" allowOverlap="1" wp14:anchorId="5320AE02" wp14:editId="27C06F39">
                        <wp:simplePos x="0" y="0"/>
                        <wp:positionH relativeFrom="column">
                          <wp:posOffset>2223135</wp:posOffset>
                        </wp:positionH>
                        <wp:positionV relativeFrom="paragraph">
                          <wp:posOffset>13335</wp:posOffset>
                        </wp:positionV>
                        <wp:extent cx="123825" cy="123825"/>
                        <wp:effectExtent l="0" t="0" r="0" b="9525"/>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49" name="Imagen 51825804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TOLERANCIAS PARA ACEPTACIÓN   SI           NO</w:t>
                  </w:r>
                </w:p>
              </w:tc>
            </w:tr>
          </w:tbl>
          <w:p w14:paraId="5F931F16"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045800C4" w14:textId="77777777" w:rsidTr="0032143F">
        <w:trPr>
          <w:trHeight w:val="20"/>
        </w:trPr>
        <w:tc>
          <w:tcPr>
            <w:tcW w:w="9209" w:type="dxa"/>
            <w:gridSpan w:val="4"/>
          </w:tcPr>
          <w:p w14:paraId="1F3F016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actividad será aceptada cuando:</w:t>
            </w:r>
          </w:p>
          <w:p w14:paraId="4F26B20D"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1A89757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Los conductores correspondan al calibre, tipo y características especificadas.</w:t>
            </w:r>
          </w:p>
          <w:p w14:paraId="266B25E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Las conexiones eléctricas se encuentren firmes y correctamente ejecutadas.</w:t>
            </w:r>
          </w:p>
          <w:p w14:paraId="779ABF9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No existan daños en el aislamiento de los conductores.</w:t>
            </w:r>
          </w:p>
          <w:p w14:paraId="06B4596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Los terminales y conectores sean aptos para ambiente marino.</w:t>
            </w:r>
          </w:p>
          <w:p w14:paraId="4FD56BC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Los prensaestopas garanticen el grado de protección especificado.</w:t>
            </w:r>
          </w:p>
          <w:p w14:paraId="49956C9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identificación de conductores sea permanente y legible.</w:t>
            </w:r>
          </w:p>
          <w:p w14:paraId="0473C3E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Las pruebas eléctricas sean satisfactorias.</w:t>
            </w:r>
          </w:p>
          <w:p w14:paraId="682E859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acometida opere correctamente bajo condiciones normales de servicio.</w:t>
            </w:r>
          </w:p>
          <w:p w14:paraId="5BC7356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Supervisión apruebe la instalación.</w:t>
            </w:r>
          </w:p>
        </w:tc>
      </w:tr>
      <w:tr w:rsidR="002C02A2" w:rsidRPr="00EB75BB" w14:paraId="375ADBA6" w14:textId="77777777" w:rsidTr="0032143F">
        <w:trPr>
          <w:trHeight w:val="20"/>
        </w:trPr>
        <w:tc>
          <w:tcPr>
            <w:tcW w:w="694" w:type="dxa"/>
          </w:tcPr>
          <w:p w14:paraId="3F2224F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4.</w:t>
            </w:r>
          </w:p>
        </w:tc>
        <w:tc>
          <w:tcPr>
            <w:tcW w:w="8515" w:type="dxa"/>
            <w:gridSpan w:val="3"/>
            <w:noWrap/>
          </w:tcPr>
          <w:p w14:paraId="1BF0CF54" w14:textId="77777777" w:rsidR="002C02A2" w:rsidRPr="00EB75BB" w:rsidRDefault="002C02A2" w:rsidP="006D4C21">
            <w:pPr>
              <w:tabs>
                <w:tab w:val="left" w:pos="567"/>
              </w:tabs>
              <w:spacing w:after="0" w:line="276" w:lineRule="auto"/>
              <w:ind w:right="-8"/>
              <w:jc w:val="left"/>
              <w:rPr>
                <w:rFonts w:cs="Arial"/>
                <w:bCs/>
                <w:sz w:val="18"/>
                <w:szCs w:val="18"/>
                <w:lang w:eastAsia="es-ES"/>
              </w:rPr>
            </w:pPr>
          </w:p>
          <w:tbl>
            <w:tblPr>
              <w:tblW w:w="0" w:type="auto"/>
              <w:tblCellSpacing w:w="0" w:type="dxa"/>
              <w:tblCellMar>
                <w:left w:w="0" w:type="dxa"/>
                <w:right w:w="0" w:type="dxa"/>
              </w:tblCellMar>
              <w:tblLook w:val="04A0" w:firstRow="1" w:lastRow="0" w:firstColumn="1" w:lastColumn="0" w:noHBand="0" w:noVBand="1"/>
            </w:tblPr>
            <w:tblGrid>
              <w:gridCol w:w="8294"/>
            </w:tblGrid>
            <w:tr w:rsidR="002C02A2" w:rsidRPr="00EB75BB" w14:paraId="6295FA79" w14:textId="77777777" w:rsidTr="00B223F4">
              <w:trPr>
                <w:trHeight w:val="518"/>
                <w:tblCellSpacing w:w="0" w:type="dxa"/>
              </w:trPr>
              <w:tc>
                <w:tcPr>
                  <w:tcW w:w="10640" w:type="dxa"/>
                  <w:tcBorders>
                    <w:top w:val="single" w:sz="4" w:space="0" w:color="auto"/>
                    <w:left w:val="nil"/>
                    <w:bottom w:val="single" w:sz="4" w:space="0" w:color="auto"/>
                    <w:right w:val="single" w:sz="4" w:space="0" w:color="auto"/>
                  </w:tcBorders>
                  <w:vAlign w:val="center"/>
                </w:tcPr>
                <w:p w14:paraId="004E9AD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27872" behindDoc="0" locked="0" layoutInCell="1" allowOverlap="1" wp14:anchorId="1C77B826" wp14:editId="37E0467F">
                        <wp:simplePos x="0" y="0"/>
                        <wp:positionH relativeFrom="column">
                          <wp:posOffset>2606040</wp:posOffset>
                        </wp:positionH>
                        <wp:positionV relativeFrom="paragraph">
                          <wp:posOffset>16510</wp:posOffset>
                        </wp:positionV>
                        <wp:extent cx="123825" cy="123825"/>
                        <wp:effectExtent l="0" t="0" r="0" b="952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48" name="Imagen 51825804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28896" behindDoc="0" locked="0" layoutInCell="1" allowOverlap="1" wp14:anchorId="31FD54EC" wp14:editId="5EAFB2F5">
                        <wp:simplePos x="0" y="0"/>
                        <wp:positionH relativeFrom="column">
                          <wp:posOffset>2082165</wp:posOffset>
                        </wp:positionH>
                        <wp:positionV relativeFrom="paragraph">
                          <wp:posOffset>16510</wp:posOffset>
                        </wp:positionV>
                        <wp:extent cx="123825" cy="123825"/>
                        <wp:effectExtent l="0" t="0" r="0" b="952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n 6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ENSAYOS A REALIZAR                     SI           NO  </w:t>
                  </w:r>
                </w:p>
              </w:tc>
            </w:tr>
          </w:tbl>
          <w:p w14:paraId="2EB6D6CA"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50EF4293" w14:textId="77777777" w:rsidTr="0032143F">
        <w:trPr>
          <w:trHeight w:val="20"/>
        </w:trPr>
        <w:tc>
          <w:tcPr>
            <w:tcW w:w="9209" w:type="dxa"/>
            <w:gridSpan w:val="4"/>
          </w:tcPr>
          <w:p w14:paraId="33A9481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Verificación de continuidad eléctrica.</w:t>
            </w:r>
          </w:p>
          <w:p w14:paraId="003FA3E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Medición de resistencia de aislamiento mediante </w:t>
            </w:r>
            <w:proofErr w:type="spellStart"/>
            <w:r w:rsidRPr="00EB75BB">
              <w:rPr>
                <w:rFonts w:cs="Arial"/>
                <w:bCs/>
                <w:sz w:val="18"/>
                <w:szCs w:val="18"/>
                <w:lang w:eastAsia="es-ES"/>
              </w:rPr>
              <w:t>megóhmetro</w:t>
            </w:r>
            <w:proofErr w:type="spellEnd"/>
            <w:r w:rsidRPr="00EB75BB">
              <w:rPr>
                <w:rFonts w:cs="Arial"/>
                <w:bCs/>
                <w:sz w:val="18"/>
                <w:szCs w:val="18"/>
                <w:lang w:eastAsia="es-ES"/>
              </w:rPr>
              <w:t>.</w:t>
            </w:r>
          </w:p>
          <w:p w14:paraId="2480817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Verificación de polaridad.</w:t>
            </w:r>
          </w:p>
          <w:p w14:paraId="70F32E7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Verificación de secuencia de fases.</w:t>
            </w:r>
          </w:p>
          <w:p w14:paraId="3C4B302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Medición de tensión.</w:t>
            </w:r>
          </w:p>
          <w:p w14:paraId="2B8216D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Verificación de continuidad del conductor de puesta a tierra.</w:t>
            </w:r>
          </w:p>
          <w:p w14:paraId="38B2059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Inspección visual de conexiones y terminales.</w:t>
            </w:r>
          </w:p>
          <w:p w14:paraId="208CB45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Prueba funcional de energización de la torreta.</w:t>
            </w:r>
          </w:p>
        </w:tc>
      </w:tr>
      <w:tr w:rsidR="002C02A2" w:rsidRPr="00EB75BB" w14:paraId="3332D857" w14:textId="77777777" w:rsidTr="0032143F">
        <w:trPr>
          <w:trHeight w:val="20"/>
        </w:trPr>
        <w:tc>
          <w:tcPr>
            <w:tcW w:w="694" w:type="dxa"/>
          </w:tcPr>
          <w:p w14:paraId="05D9DA7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5. </w:t>
            </w:r>
          </w:p>
        </w:tc>
        <w:tc>
          <w:tcPr>
            <w:tcW w:w="8515" w:type="dxa"/>
            <w:gridSpan w:val="3"/>
            <w:noWrap/>
          </w:tcPr>
          <w:p w14:paraId="119FEC7E" w14:textId="77777777" w:rsidR="002C02A2" w:rsidRPr="00EB75BB" w:rsidRDefault="002C02A2" w:rsidP="006D4C21">
            <w:pPr>
              <w:tabs>
                <w:tab w:val="left" w:pos="567"/>
              </w:tabs>
              <w:spacing w:after="0" w:line="276" w:lineRule="auto"/>
              <w:ind w:right="-8"/>
              <w:jc w:val="left"/>
              <w:rPr>
                <w:rFonts w:cs="Arial"/>
                <w:bCs/>
                <w:sz w:val="18"/>
                <w:szCs w:val="18"/>
                <w:lang w:eastAsia="es-ES"/>
              </w:rPr>
            </w:pPr>
          </w:p>
          <w:tbl>
            <w:tblPr>
              <w:tblW w:w="0" w:type="auto"/>
              <w:tblCellSpacing w:w="0" w:type="dxa"/>
              <w:tblCellMar>
                <w:left w:w="0" w:type="dxa"/>
                <w:right w:w="0" w:type="dxa"/>
              </w:tblCellMar>
              <w:tblLook w:val="04A0" w:firstRow="1" w:lastRow="0" w:firstColumn="1" w:lastColumn="0" w:noHBand="0" w:noVBand="1"/>
            </w:tblPr>
            <w:tblGrid>
              <w:gridCol w:w="8294"/>
            </w:tblGrid>
            <w:tr w:rsidR="002C02A2" w:rsidRPr="00EB75BB" w14:paraId="21D5D1C9" w14:textId="77777777" w:rsidTr="00B223F4">
              <w:trPr>
                <w:trHeight w:val="660"/>
                <w:tblCellSpacing w:w="0" w:type="dxa"/>
              </w:trPr>
              <w:tc>
                <w:tcPr>
                  <w:tcW w:w="10640" w:type="dxa"/>
                  <w:tcBorders>
                    <w:top w:val="single" w:sz="4" w:space="0" w:color="auto"/>
                    <w:left w:val="nil"/>
                    <w:bottom w:val="single" w:sz="4" w:space="0" w:color="auto"/>
                    <w:right w:val="single" w:sz="4" w:space="0" w:color="auto"/>
                  </w:tcBorders>
                  <w:vAlign w:val="center"/>
                </w:tcPr>
                <w:p w14:paraId="3F4053A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29920" behindDoc="0" locked="0" layoutInCell="1" allowOverlap="1" wp14:anchorId="157136F3" wp14:editId="3355C8DE">
                        <wp:simplePos x="0" y="0"/>
                        <wp:positionH relativeFrom="column">
                          <wp:posOffset>2615565</wp:posOffset>
                        </wp:positionH>
                        <wp:positionV relativeFrom="paragraph">
                          <wp:posOffset>15240</wp:posOffset>
                        </wp:positionV>
                        <wp:extent cx="123825" cy="123825"/>
                        <wp:effectExtent l="0" t="0" r="0" b="952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n 6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30944" behindDoc="0" locked="0" layoutInCell="1" allowOverlap="1" wp14:anchorId="7D07B626" wp14:editId="2BE3D747">
                        <wp:simplePos x="0" y="0"/>
                        <wp:positionH relativeFrom="column">
                          <wp:posOffset>2059305</wp:posOffset>
                        </wp:positionH>
                        <wp:positionV relativeFrom="paragraph">
                          <wp:posOffset>12065</wp:posOffset>
                        </wp:positionV>
                        <wp:extent cx="123825" cy="133350"/>
                        <wp:effectExtent l="0" t="0" r="9525"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n 6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33350"/>
                                </a:xfrm>
                                <a:prstGeom prst="rect">
                                  <a:avLst/>
                                </a:prstGeom>
                                <a:noFill/>
                              </pic:spPr>
                            </pic:pic>
                          </a:graphicData>
                        </a:graphic>
                      </wp:anchor>
                    </w:drawing>
                  </w:r>
                  <w:r w:rsidRPr="00EB75BB">
                    <w:rPr>
                      <w:rFonts w:cs="Arial"/>
                      <w:bCs/>
                      <w:sz w:val="18"/>
                      <w:szCs w:val="18"/>
                      <w:lang w:eastAsia="es-ES"/>
                    </w:rPr>
                    <w:t xml:space="preserve">MATERIALES                                    SI           NO  </w:t>
                  </w:r>
                </w:p>
              </w:tc>
            </w:tr>
          </w:tbl>
          <w:p w14:paraId="22DDD4A1"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32143F" w:rsidRPr="00EB75BB" w14:paraId="6138876E" w14:textId="77777777" w:rsidTr="0032143F">
        <w:trPr>
          <w:trHeight w:val="20"/>
        </w:trPr>
        <w:tc>
          <w:tcPr>
            <w:tcW w:w="9209" w:type="dxa"/>
            <w:gridSpan w:val="4"/>
          </w:tcPr>
          <w:p w14:paraId="40A24FC2" w14:textId="77777777" w:rsidR="0032143F" w:rsidRPr="00EB75BB" w:rsidRDefault="0032143F"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Conductores de cobre THHN/THWN-2:</w:t>
            </w:r>
          </w:p>
          <w:p w14:paraId="2DDA8A43" w14:textId="77777777" w:rsidR="0032143F" w:rsidRPr="00EB75BB" w:rsidRDefault="0032143F"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Tres (3) fases calibre 1/0 AWG.</w:t>
            </w:r>
          </w:p>
          <w:p w14:paraId="33F6FC70" w14:textId="77777777" w:rsidR="0032143F" w:rsidRPr="00EB75BB" w:rsidRDefault="0032143F"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Un (1) neutro calibre 1/0 AWG.</w:t>
            </w:r>
          </w:p>
          <w:p w14:paraId="253F3532" w14:textId="77777777" w:rsidR="0032143F" w:rsidRPr="00EB75BB" w:rsidRDefault="0032143F"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Un (1) conductor de puesta a tierra calibre No. 6 AWG.</w:t>
            </w:r>
          </w:p>
          <w:p w14:paraId="04E89735" w14:textId="77777777" w:rsidR="0032143F" w:rsidRPr="00EB75BB" w:rsidRDefault="0032143F"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Terminales de compresión estañados o bimetálicos.</w:t>
            </w:r>
          </w:p>
          <w:p w14:paraId="69FD9023" w14:textId="77777777" w:rsidR="0032143F" w:rsidRPr="00EB75BB" w:rsidRDefault="0032143F"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Conectores.</w:t>
            </w:r>
          </w:p>
          <w:p w14:paraId="3F8F7E49" w14:textId="77777777" w:rsidR="0032143F" w:rsidRPr="00EB75BB" w:rsidRDefault="0032143F"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Prensaestopas IP66 o superior.</w:t>
            </w:r>
          </w:p>
          <w:p w14:paraId="7EEC7BC0" w14:textId="77777777" w:rsidR="0032143F" w:rsidRPr="00EB75BB" w:rsidRDefault="0032143F"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Elementos de fijación.</w:t>
            </w:r>
          </w:p>
          <w:p w14:paraId="51546EA8" w14:textId="77777777" w:rsidR="0032143F" w:rsidRPr="00EB75BB" w:rsidRDefault="0032143F"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Identificadores permanentes de conductores.</w:t>
            </w:r>
          </w:p>
          <w:p w14:paraId="2F261141" w14:textId="77777777" w:rsidR="0032143F" w:rsidRPr="00EB75BB" w:rsidRDefault="0032143F"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Materiales menores requeridos para la correcta instalación.</w:t>
            </w:r>
          </w:p>
          <w:p w14:paraId="6270A581" w14:textId="77777777" w:rsidR="0032143F" w:rsidRPr="00EB75BB" w:rsidRDefault="0032143F" w:rsidP="006D4C21">
            <w:pPr>
              <w:tabs>
                <w:tab w:val="left" w:pos="567"/>
              </w:tabs>
              <w:spacing w:after="0" w:line="276" w:lineRule="auto"/>
              <w:ind w:right="-8"/>
              <w:jc w:val="left"/>
              <w:rPr>
                <w:rFonts w:cs="Arial"/>
                <w:bCs/>
                <w:sz w:val="18"/>
                <w:szCs w:val="18"/>
                <w:lang w:eastAsia="es-ES"/>
              </w:rPr>
            </w:pPr>
          </w:p>
          <w:p w14:paraId="168A3D3A" w14:textId="77777777" w:rsidR="0032143F" w:rsidRPr="00EB75BB" w:rsidRDefault="0032143F"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Todos los materiales deberán contar con Certificado de Conformidad de Producto conforme al RETIE vigente.</w:t>
            </w:r>
          </w:p>
        </w:tc>
      </w:tr>
      <w:tr w:rsidR="002C02A2" w:rsidRPr="00EB75BB" w14:paraId="600CC628" w14:textId="77777777" w:rsidTr="0032143F">
        <w:trPr>
          <w:trHeight w:val="20"/>
        </w:trPr>
        <w:tc>
          <w:tcPr>
            <w:tcW w:w="694" w:type="dxa"/>
          </w:tcPr>
          <w:p w14:paraId="50B07CA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6. </w:t>
            </w:r>
          </w:p>
        </w:tc>
        <w:tc>
          <w:tcPr>
            <w:tcW w:w="8515" w:type="dxa"/>
            <w:gridSpan w:val="3"/>
          </w:tcPr>
          <w:p w14:paraId="1DABBA0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EQUIPO</w:t>
            </w:r>
          </w:p>
        </w:tc>
      </w:tr>
      <w:tr w:rsidR="002C02A2" w:rsidRPr="00EB75BB" w14:paraId="513896D7" w14:textId="77777777" w:rsidTr="0032143F">
        <w:trPr>
          <w:trHeight w:val="20"/>
        </w:trPr>
        <w:tc>
          <w:tcPr>
            <w:tcW w:w="9209" w:type="dxa"/>
            <w:gridSpan w:val="4"/>
          </w:tcPr>
          <w:p w14:paraId="651AD30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Megóhmetro.</w:t>
            </w:r>
          </w:p>
          <w:p w14:paraId="511EC65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Multímetro digital TRMS.</w:t>
            </w:r>
          </w:p>
          <w:p w14:paraId="24AB57F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Pinza amperimétrica.</w:t>
            </w:r>
          </w:p>
          <w:p w14:paraId="5C5B45B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Detector de tensión.</w:t>
            </w:r>
          </w:p>
          <w:p w14:paraId="348EA89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Herramienta para tendido de conductores.</w:t>
            </w:r>
          </w:p>
          <w:p w14:paraId="5FE78A2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Prensa hidráulica para terminales.</w:t>
            </w:r>
          </w:p>
          <w:p w14:paraId="50AB71A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Herramientas aisladas.</w:t>
            </w:r>
          </w:p>
          <w:p w14:paraId="5C32EC3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Equipos de protección personal.</w:t>
            </w:r>
          </w:p>
          <w:p w14:paraId="289C620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Elementos de señalización.</w:t>
            </w:r>
          </w:p>
          <w:p w14:paraId="1268956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Equipos de </w:t>
            </w:r>
            <w:proofErr w:type="spellStart"/>
            <w:r w:rsidRPr="00EB75BB">
              <w:rPr>
                <w:rFonts w:cs="Arial"/>
                <w:bCs/>
                <w:sz w:val="18"/>
                <w:szCs w:val="18"/>
                <w:lang w:eastAsia="es-ES"/>
              </w:rPr>
              <w:t>izaje</w:t>
            </w:r>
            <w:proofErr w:type="spellEnd"/>
            <w:r w:rsidRPr="00EB75BB">
              <w:rPr>
                <w:rFonts w:cs="Arial"/>
                <w:bCs/>
                <w:sz w:val="18"/>
                <w:szCs w:val="18"/>
                <w:lang w:eastAsia="es-ES"/>
              </w:rPr>
              <w:t>, cuando sean requerid</w:t>
            </w:r>
          </w:p>
        </w:tc>
      </w:tr>
      <w:tr w:rsidR="002C02A2" w:rsidRPr="00EB75BB" w14:paraId="0CA0A108" w14:textId="77777777" w:rsidTr="0032143F">
        <w:trPr>
          <w:trHeight w:val="20"/>
        </w:trPr>
        <w:tc>
          <w:tcPr>
            <w:tcW w:w="694" w:type="dxa"/>
          </w:tcPr>
          <w:p w14:paraId="02FF8AB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7.</w:t>
            </w:r>
          </w:p>
        </w:tc>
        <w:tc>
          <w:tcPr>
            <w:tcW w:w="8515" w:type="dxa"/>
            <w:gridSpan w:val="3"/>
            <w:noWrap/>
          </w:tcPr>
          <w:p w14:paraId="2078D1A4" w14:textId="77777777" w:rsidR="002C02A2" w:rsidRPr="00EB75BB" w:rsidRDefault="002C02A2" w:rsidP="006D4C21">
            <w:pPr>
              <w:tabs>
                <w:tab w:val="left" w:pos="567"/>
              </w:tabs>
              <w:spacing w:after="0" w:line="276" w:lineRule="auto"/>
              <w:ind w:right="-8"/>
              <w:jc w:val="left"/>
              <w:rPr>
                <w:rFonts w:cs="Arial"/>
                <w:bCs/>
                <w:sz w:val="18"/>
                <w:szCs w:val="18"/>
                <w:lang w:eastAsia="es-ES"/>
              </w:rPr>
            </w:pPr>
          </w:p>
          <w:tbl>
            <w:tblPr>
              <w:tblW w:w="0" w:type="auto"/>
              <w:tblCellSpacing w:w="0" w:type="dxa"/>
              <w:tblCellMar>
                <w:left w:w="0" w:type="dxa"/>
                <w:right w:w="0" w:type="dxa"/>
              </w:tblCellMar>
              <w:tblLook w:val="04A0" w:firstRow="1" w:lastRow="0" w:firstColumn="1" w:lastColumn="0" w:noHBand="0" w:noVBand="1"/>
            </w:tblPr>
            <w:tblGrid>
              <w:gridCol w:w="8294"/>
            </w:tblGrid>
            <w:tr w:rsidR="002C02A2" w:rsidRPr="00EB75BB" w14:paraId="23384423" w14:textId="77777777" w:rsidTr="00B223F4">
              <w:trPr>
                <w:trHeight w:val="540"/>
                <w:tblCellSpacing w:w="0" w:type="dxa"/>
              </w:trPr>
              <w:tc>
                <w:tcPr>
                  <w:tcW w:w="10640" w:type="dxa"/>
                  <w:tcBorders>
                    <w:top w:val="single" w:sz="4" w:space="0" w:color="auto"/>
                    <w:left w:val="nil"/>
                    <w:bottom w:val="single" w:sz="4" w:space="0" w:color="auto"/>
                    <w:right w:val="single" w:sz="4" w:space="0" w:color="auto"/>
                  </w:tcBorders>
                  <w:vAlign w:val="center"/>
                </w:tcPr>
                <w:p w14:paraId="560F478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32992" behindDoc="0" locked="0" layoutInCell="1" allowOverlap="1" wp14:anchorId="5EC681DA" wp14:editId="007077D8">
                        <wp:simplePos x="0" y="0"/>
                        <wp:positionH relativeFrom="column">
                          <wp:posOffset>2606040</wp:posOffset>
                        </wp:positionH>
                        <wp:positionV relativeFrom="paragraph">
                          <wp:posOffset>24130</wp:posOffset>
                        </wp:positionV>
                        <wp:extent cx="123825" cy="123825"/>
                        <wp:effectExtent l="0" t="0" r="0" b="9525"/>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n 5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31968" behindDoc="0" locked="0" layoutInCell="1" allowOverlap="1" wp14:anchorId="75B23F4E" wp14:editId="52338920">
                        <wp:simplePos x="0" y="0"/>
                        <wp:positionH relativeFrom="column">
                          <wp:posOffset>2082165</wp:posOffset>
                        </wp:positionH>
                        <wp:positionV relativeFrom="paragraph">
                          <wp:posOffset>21590</wp:posOffset>
                        </wp:positionV>
                        <wp:extent cx="114300" cy="114300"/>
                        <wp:effectExtent l="0" t="0" r="0" b="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n 6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14300" cy="114300"/>
                                </a:xfrm>
                                <a:prstGeom prst="rect">
                                  <a:avLst/>
                                </a:prstGeom>
                                <a:noFill/>
                              </pic:spPr>
                            </pic:pic>
                          </a:graphicData>
                        </a:graphic>
                      </wp:anchor>
                    </w:drawing>
                  </w:r>
                  <w:r w:rsidRPr="00EB75BB">
                    <w:rPr>
                      <w:rFonts w:cs="Arial"/>
                      <w:bCs/>
                      <w:sz w:val="18"/>
                      <w:szCs w:val="18"/>
                      <w:lang w:eastAsia="es-ES"/>
                    </w:rPr>
                    <w:t>DESPERDICIOS                                 SI           NO</w:t>
                  </w:r>
                </w:p>
              </w:tc>
            </w:tr>
          </w:tbl>
          <w:p w14:paraId="409AC5BC"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7495E20C" w14:textId="77777777" w:rsidTr="0032143F">
        <w:trPr>
          <w:trHeight w:val="20"/>
        </w:trPr>
        <w:tc>
          <w:tcPr>
            <w:tcW w:w="9209" w:type="dxa"/>
            <w:gridSpan w:val="4"/>
          </w:tcPr>
          <w:p w14:paraId="094E5A5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Los conductores, terminales, accesorios y demás elementos retirados durante la ejecución deberán ser clasificados, transportados y dispuestos conforme al Plan de Gestión Integral de Residuos del proyecto o entregados a la Entidad, según las instrucciones impartidas por la Supervisión.</w:t>
            </w:r>
          </w:p>
          <w:p w14:paraId="1DEBA7ED"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65993415" w14:textId="77777777" w:rsidTr="0032143F">
        <w:trPr>
          <w:trHeight w:val="20"/>
        </w:trPr>
        <w:tc>
          <w:tcPr>
            <w:tcW w:w="694" w:type="dxa"/>
          </w:tcPr>
          <w:p w14:paraId="350DD3F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8. </w:t>
            </w:r>
          </w:p>
        </w:tc>
        <w:tc>
          <w:tcPr>
            <w:tcW w:w="8515" w:type="dxa"/>
            <w:gridSpan w:val="3"/>
            <w:noWrap/>
          </w:tcPr>
          <w:p w14:paraId="6E8A1421" w14:textId="77777777" w:rsidR="002C02A2" w:rsidRPr="00EB75BB" w:rsidRDefault="002C02A2" w:rsidP="006D4C21">
            <w:pPr>
              <w:tabs>
                <w:tab w:val="left" w:pos="567"/>
              </w:tabs>
              <w:spacing w:after="0" w:line="276" w:lineRule="auto"/>
              <w:ind w:right="-8"/>
              <w:jc w:val="left"/>
              <w:rPr>
                <w:rFonts w:cs="Arial"/>
                <w:bCs/>
                <w:sz w:val="18"/>
                <w:szCs w:val="18"/>
                <w:lang w:eastAsia="es-ES"/>
              </w:rPr>
            </w:pPr>
          </w:p>
          <w:tbl>
            <w:tblPr>
              <w:tblW w:w="0" w:type="auto"/>
              <w:tblCellSpacing w:w="0" w:type="dxa"/>
              <w:tblCellMar>
                <w:left w:w="0" w:type="dxa"/>
                <w:right w:w="0" w:type="dxa"/>
              </w:tblCellMar>
              <w:tblLook w:val="04A0" w:firstRow="1" w:lastRow="0" w:firstColumn="1" w:lastColumn="0" w:noHBand="0" w:noVBand="1"/>
            </w:tblPr>
            <w:tblGrid>
              <w:gridCol w:w="8294"/>
            </w:tblGrid>
            <w:tr w:rsidR="002C02A2" w:rsidRPr="00EB75BB" w14:paraId="409BF42B" w14:textId="77777777" w:rsidTr="00B223F4">
              <w:trPr>
                <w:trHeight w:val="578"/>
                <w:tblCellSpacing w:w="0" w:type="dxa"/>
              </w:trPr>
              <w:tc>
                <w:tcPr>
                  <w:tcW w:w="10640" w:type="dxa"/>
                  <w:tcBorders>
                    <w:top w:val="single" w:sz="4" w:space="0" w:color="auto"/>
                    <w:left w:val="nil"/>
                    <w:bottom w:val="single" w:sz="4" w:space="0" w:color="auto"/>
                    <w:right w:val="single" w:sz="4" w:space="0" w:color="auto"/>
                  </w:tcBorders>
                  <w:vAlign w:val="center"/>
                </w:tcPr>
                <w:p w14:paraId="42332EE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35040" behindDoc="0" locked="0" layoutInCell="1" allowOverlap="1" wp14:anchorId="1E206453" wp14:editId="5BB57381">
                        <wp:simplePos x="0" y="0"/>
                        <wp:positionH relativeFrom="column">
                          <wp:posOffset>2644140</wp:posOffset>
                        </wp:positionH>
                        <wp:positionV relativeFrom="paragraph">
                          <wp:posOffset>13970</wp:posOffset>
                        </wp:positionV>
                        <wp:extent cx="123825" cy="123825"/>
                        <wp:effectExtent l="0" t="0" r="0" b="9525"/>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n 5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34016" behindDoc="0" locked="0" layoutInCell="1" allowOverlap="1" wp14:anchorId="5B1D1446" wp14:editId="059F974D">
                        <wp:simplePos x="0" y="0"/>
                        <wp:positionH relativeFrom="column">
                          <wp:posOffset>2091690</wp:posOffset>
                        </wp:positionH>
                        <wp:positionV relativeFrom="paragraph">
                          <wp:posOffset>13970</wp:posOffset>
                        </wp:positionV>
                        <wp:extent cx="123825" cy="133350"/>
                        <wp:effectExtent l="0" t="0" r="9525"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n 5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33350"/>
                                </a:xfrm>
                                <a:prstGeom prst="rect">
                                  <a:avLst/>
                                </a:prstGeom>
                                <a:noFill/>
                              </pic:spPr>
                            </pic:pic>
                          </a:graphicData>
                        </a:graphic>
                      </wp:anchor>
                    </w:drawing>
                  </w:r>
                  <w:r w:rsidRPr="00EB75BB">
                    <w:rPr>
                      <w:rFonts w:cs="Arial"/>
                      <w:bCs/>
                      <w:sz w:val="18"/>
                      <w:szCs w:val="18"/>
                      <w:lang w:eastAsia="es-ES"/>
                    </w:rPr>
                    <w:t xml:space="preserve">MANO DE OBRA                                SI           NO  </w:t>
                  </w:r>
                </w:p>
              </w:tc>
            </w:tr>
            <w:tr w:rsidR="002C02A2" w:rsidRPr="00EB75BB" w14:paraId="0C95B932" w14:textId="77777777" w:rsidTr="00B223F4">
              <w:trPr>
                <w:trHeight w:val="578"/>
                <w:tblCellSpacing w:w="0" w:type="dxa"/>
              </w:trPr>
              <w:tc>
                <w:tcPr>
                  <w:tcW w:w="10640" w:type="dxa"/>
                  <w:tcBorders>
                    <w:top w:val="single" w:sz="4" w:space="0" w:color="auto"/>
                    <w:left w:val="nil"/>
                    <w:bottom w:val="single" w:sz="4" w:space="0" w:color="auto"/>
                    <w:right w:val="single" w:sz="4" w:space="0" w:color="auto"/>
                  </w:tcBorders>
                  <w:vAlign w:val="center"/>
                </w:tcPr>
                <w:p w14:paraId="39F2E6B2" w14:textId="77777777" w:rsidR="002C02A2" w:rsidRPr="00EB75BB" w:rsidRDefault="002C02A2" w:rsidP="006D4C21">
                  <w:pPr>
                    <w:tabs>
                      <w:tab w:val="left" w:pos="567"/>
                    </w:tabs>
                    <w:spacing w:after="0" w:line="276" w:lineRule="auto"/>
                    <w:ind w:right="-8"/>
                    <w:jc w:val="left"/>
                    <w:rPr>
                      <w:rFonts w:cs="Arial"/>
                      <w:bCs/>
                      <w:noProof/>
                      <w:sz w:val="18"/>
                      <w:szCs w:val="18"/>
                    </w:rPr>
                  </w:pPr>
                  <w:r w:rsidRPr="00EB75BB">
                    <w:rPr>
                      <w:rFonts w:cs="Arial"/>
                      <w:bCs/>
                      <w:noProof/>
                      <w:sz w:val="18"/>
                      <w:szCs w:val="18"/>
                    </w:rPr>
                    <w:t>Ingeniero Electricista.</w:t>
                  </w:r>
                </w:p>
                <w:p w14:paraId="368902AC" w14:textId="77777777" w:rsidR="002C02A2" w:rsidRPr="00EB75BB" w:rsidRDefault="002C02A2" w:rsidP="006D4C21">
                  <w:pPr>
                    <w:tabs>
                      <w:tab w:val="left" w:pos="567"/>
                    </w:tabs>
                    <w:spacing w:after="0" w:line="276" w:lineRule="auto"/>
                    <w:ind w:right="-8"/>
                    <w:jc w:val="left"/>
                    <w:rPr>
                      <w:rFonts w:cs="Arial"/>
                      <w:bCs/>
                      <w:noProof/>
                      <w:sz w:val="18"/>
                      <w:szCs w:val="18"/>
                    </w:rPr>
                  </w:pPr>
                  <w:r w:rsidRPr="00EB75BB">
                    <w:rPr>
                      <w:rFonts w:cs="Arial"/>
                      <w:bCs/>
                      <w:noProof/>
                      <w:sz w:val="18"/>
                      <w:szCs w:val="18"/>
                    </w:rPr>
                    <w:t>Técnico Electricista.</w:t>
                  </w:r>
                </w:p>
                <w:p w14:paraId="41384951" w14:textId="77777777" w:rsidR="002C02A2" w:rsidRPr="00EB75BB" w:rsidRDefault="002C02A2" w:rsidP="006D4C21">
                  <w:pPr>
                    <w:tabs>
                      <w:tab w:val="left" w:pos="567"/>
                    </w:tabs>
                    <w:spacing w:after="0" w:line="276" w:lineRule="auto"/>
                    <w:ind w:right="-8"/>
                    <w:jc w:val="left"/>
                    <w:rPr>
                      <w:rFonts w:cs="Arial"/>
                      <w:bCs/>
                      <w:noProof/>
                      <w:sz w:val="18"/>
                      <w:szCs w:val="18"/>
                    </w:rPr>
                  </w:pPr>
                  <w:r w:rsidRPr="00EB75BB">
                    <w:rPr>
                      <w:rFonts w:cs="Arial"/>
                      <w:bCs/>
                      <w:noProof/>
                      <w:sz w:val="18"/>
                      <w:szCs w:val="18"/>
                    </w:rPr>
                    <w:t>Auxiliar Electricista.</w:t>
                  </w:r>
                </w:p>
                <w:p w14:paraId="2761712F" w14:textId="77777777" w:rsidR="002C02A2" w:rsidRPr="00EB75BB" w:rsidRDefault="002C02A2" w:rsidP="006D4C21">
                  <w:pPr>
                    <w:tabs>
                      <w:tab w:val="left" w:pos="567"/>
                    </w:tabs>
                    <w:spacing w:after="0" w:line="276" w:lineRule="auto"/>
                    <w:ind w:right="-8"/>
                    <w:jc w:val="left"/>
                    <w:rPr>
                      <w:rFonts w:cs="Arial"/>
                      <w:bCs/>
                      <w:noProof/>
                      <w:sz w:val="18"/>
                      <w:szCs w:val="18"/>
                    </w:rPr>
                  </w:pPr>
                  <w:r w:rsidRPr="00EB75BB">
                    <w:rPr>
                      <w:rFonts w:cs="Arial"/>
                      <w:bCs/>
                      <w:noProof/>
                      <w:sz w:val="18"/>
                      <w:szCs w:val="18"/>
                    </w:rPr>
                    <w:t>Personal de apoyo para montaje.</w:t>
                  </w:r>
                </w:p>
                <w:p w14:paraId="603FD9DC" w14:textId="77777777" w:rsidR="002C02A2" w:rsidRPr="00EB75BB" w:rsidRDefault="002C02A2" w:rsidP="006D4C21">
                  <w:pPr>
                    <w:tabs>
                      <w:tab w:val="left" w:pos="567"/>
                    </w:tabs>
                    <w:spacing w:after="0" w:line="276" w:lineRule="auto"/>
                    <w:ind w:right="-8"/>
                    <w:jc w:val="left"/>
                    <w:rPr>
                      <w:rFonts w:cs="Arial"/>
                      <w:bCs/>
                      <w:noProof/>
                      <w:sz w:val="18"/>
                      <w:szCs w:val="18"/>
                    </w:rPr>
                  </w:pPr>
                  <w:r w:rsidRPr="00EB75BB">
                    <w:rPr>
                      <w:rFonts w:cs="Arial"/>
                      <w:bCs/>
                      <w:noProof/>
                      <w:sz w:val="18"/>
                      <w:szCs w:val="18"/>
                    </w:rPr>
                    <w:t>Mano de obra especializada necesaria para el suministro, instalación, pruebas y puesta en funcionamiento de la torreta.</w:t>
                  </w:r>
                </w:p>
              </w:tc>
            </w:tr>
          </w:tbl>
          <w:p w14:paraId="66EE78B2"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1CECFF54" w14:textId="77777777" w:rsidTr="0032143F">
        <w:trPr>
          <w:trHeight w:val="20"/>
        </w:trPr>
        <w:tc>
          <w:tcPr>
            <w:tcW w:w="694" w:type="dxa"/>
          </w:tcPr>
          <w:p w14:paraId="416FE74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9. </w:t>
            </w:r>
          </w:p>
        </w:tc>
        <w:tc>
          <w:tcPr>
            <w:tcW w:w="8515" w:type="dxa"/>
            <w:gridSpan w:val="3"/>
            <w:noWrap/>
          </w:tcPr>
          <w:p w14:paraId="7D08DDAB" w14:textId="77777777" w:rsidR="002C02A2" w:rsidRPr="00EB75BB" w:rsidRDefault="002C02A2" w:rsidP="006D4C21">
            <w:pPr>
              <w:tabs>
                <w:tab w:val="left" w:pos="567"/>
              </w:tabs>
              <w:spacing w:after="0" w:line="276" w:lineRule="auto"/>
              <w:ind w:right="-8"/>
              <w:jc w:val="left"/>
              <w:rPr>
                <w:rFonts w:cs="Arial"/>
                <w:bCs/>
                <w:sz w:val="18"/>
                <w:szCs w:val="18"/>
                <w:lang w:eastAsia="es-ES"/>
              </w:rPr>
            </w:pPr>
          </w:p>
          <w:tbl>
            <w:tblPr>
              <w:tblW w:w="0" w:type="auto"/>
              <w:tblCellSpacing w:w="0" w:type="dxa"/>
              <w:tblCellMar>
                <w:left w:w="0" w:type="dxa"/>
                <w:right w:w="0" w:type="dxa"/>
              </w:tblCellMar>
              <w:tblLook w:val="04A0" w:firstRow="1" w:lastRow="0" w:firstColumn="1" w:lastColumn="0" w:noHBand="0" w:noVBand="1"/>
            </w:tblPr>
            <w:tblGrid>
              <w:gridCol w:w="8294"/>
            </w:tblGrid>
            <w:tr w:rsidR="002C02A2" w:rsidRPr="00EB75BB" w14:paraId="4B2E6749" w14:textId="77777777" w:rsidTr="00B223F4">
              <w:trPr>
                <w:trHeight w:val="492"/>
                <w:tblCellSpacing w:w="0" w:type="dxa"/>
              </w:trPr>
              <w:tc>
                <w:tcPr>
                  <w:tcW w:w="10640" w:type="dxa"/>
                  <w:tcBorders>
                    <w:top w:val="single" w:sz="4" w:space="0" w:color="auto"/>
                    <w:left w:val="nil"/>
                    <w:bottom w:val="single" w:sz="4" w:space="0" w:color="auto"/>
                    <w:right w:val="single" w:sz="4" w:space="0" w:color="auto"/>
                  </w:tcBorders>
                  <w:vAlign w:val="center"/>
                </w:tcPr>
                <w:p w14:paraId="582CD68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36064" behindDoc="0" locked="0" layoutInCell="1" allowOverlap="1" wp14:anchorId="567C1E97" wp14:editId="72AE7AD7">
                        <wp:simplePos x="0" y="0"/>
                        <wp:positionH relativeFrom="column">
                          <wp:posOffset>2761615</wp:posOffset>
                        </wp:positionH>
                        <wp:positionV relativeFrom="paragraph">
                          <wp:posOffset>9525</wp:posOffset>
                        </wp:positionV>
                        <wp:extent cx="123825" cy="123825"/>
                        <wp:effectExtent l="0" t="0" r="0" b="9525"/>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n 5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24800" behindDoc="0" locked="0" layoutInCell="1" allowOverlap="1" wp14:anchorId="2AAB9134" wp14:editId="12EE3E8D">
                        <wp:simplePos x="0" y="0"/>
                        <wp:positionH relativeFrom="column">
                          <wp:posOffset>4090035</wp:posOffset>
                        </wp:positionH>
                        <wp:positionV relativeFrom="paragraph">
                          <wp:posOffset>31115</wp:posOffset>
                        </wp:positionV>
                        <wp:extent cx="123825" cy="123825"/>
                        <wp:effectExtent l="0" t="0" r="9525" b="9525"/>
                        <wp:wrapNone/>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n 5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REFERENCIAS Y OTRAS ESPECIFICACIONES                SI           NO  </w:t>
                  </w:r>
                </w:p>
              </w:tc>
            </w:tr>
          </w:tbl>
          <w:p w14:paraId="4E3D337C"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7EAEAF9E" w14:textId="77777777" w:rsidTr="0032143F">
        <w:trPr>
          <w:trHeight w:val="20"/>
        </w:trPr>
        <w:tc>
          <w:tcPr>
            <w:tcW w:w="9209" w:type="dxa"/>
            <w:gridSpan w:val="4"/>
          </w:tcPr>
          <w:p w14:paraId="4B0C06D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Reglamento Técnico de Instalaciones Eléctricas – RETIE vigente.</w:t>
            </w:r>
          </w:p>
          <w:p w14:paraId="276F515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NTC 2050.</w:t>
            </w:r>
          </w:p>
          <w:p w14:paraId="748FDA9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IEC 60228.</w:t>
            </w:r>
          </w:p>
          <w:p w14:paraId="4DC1628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IEC 60502.</w:t>
            </w:r>
          </w:p>
          <w:p w14:paraId="0EED3A7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IEC 60332.</w:t>
            </w:r>
          </w:p>
          <w:p w14:paraId="3DE7EEB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IEC 60092 (Instalaciones eléctricas en embarcaciones y ambientes marinos, cuando aplique).</w:t>
            </w:r>
          </w:p>
          <w:p w14:paraId="05BEEC3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NFPA 70.</w:t>
            </w:r>
          </w:p>
          <w:p w14:paraId="08795AE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Planos eléctricos y memorias de cálculo del proyecto.</w:t>
            </w:r>
          </w:p>
          <w:p w14:paraId="32A1A7C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Recomendaciones del fabricante.</w:t>
            </w:r>
          </w:p>
        </w:tc>
      </w:tr>
      <w:tr w:rsidR="002C02A2" w:rsidRPr="00EB75BB" w14:paraId="63AA7859" w14:textId="77777777" w:rsidTr="0032143F">
        <w:trPr>
          <w:trHeight w:val="20"/>
        </w:trPr>
        <w:tc>
          <w:tcPr>
            <w:tcW w:w="694" w:type="dxa"/>
          </w:tcPr>
          <w:p w14:paraId="0E944C4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10.</w:t>
            </w:r>
          </w:p>
        </w:tc>
        <w:tc>
          <w:tcPr>
            <w:tcW w:w="8515" w:type="dxa"/>
            <w:gridSpan w:val="3"/>
            <w:noWrap/>
          </w:tcPr>
          <w:p w14:paraId="6A3F9184" w14:textId="77777777" w:rsidR="002C02A2" w:rsidRPr="00EB75BB" w:rsidRDefault="002C02A2" w:rsidP="006D4C21">
            <w:pPr>
              <w:tabs>
                <w:tab w:val="left" w:pos="567"/>
              </w:tabs>
              <w:spacing w:after="0" w:line="276" w:lineRule="auto"/>
              <w:ind w:right="-8"/>
              <w:jc w:val="left"/>
              <w:rPr>
                <w:rFonts w:cs="Arial"/>
                <w:bCs/>
                <w:sz w:val="18"/>
                <w:szCs w:val="18"/>
                <w:lang w:eastAsia="es-ES"/>
              </w:rPr>
            </w:pPr>
          </w:p>
          <w:tbl>
            <w:tblPr>
              <w:tblW w:w="0" w:type="auto"/>
              <w:tblCellSpacing w:w="0" w:type="dxa"/>
              <w:tblCellMar>
                <w:left w:w="0" w:type="dxa"/>
                <w:right w:w="0" w:type="dxa"/>
              </w:tblCellMar>
              <w:tblLook w:val="04A0" w:firstRow="1" w:lastRow="0" w:firstColumn="1" w:lastColumn="0" w:noHBand="0" w:noVBand="1"/>
            </w:tblPr>
            <w:tblGrid>
              <w:gridCol w:w="8294"/>
            </w:tblGrid>
            <w:tr w:rsidR="002C02A2" w:rsidRPr="00EB75BB" w14:paraId="59401821" w14:textId="77777777" w:rsidTr="00B223F4">
              <w:trPr>
                <w:trHeight w:val="420"/>
                <w:tblCellSpacing w:w="0" w:type="dxa"/>
              </w:trPr>
              <w:tc>
                <w:tcPr>
                  <w:tcW w:w="10640" w:type="dxa"/>
                  <w:tcBorders>
                    <w:top w:val="single" w:sz="4" w:space="0" w:color="auto"/>
                    <w:left w:val="nil"/>
                    <w:bottom w:val="single" w:sz="4" w:space="0" w:color="auto"/>
                    <w:right w:val="single" w:sz="4" w:space="0" w:color="auto"/>
                  </w:tcBorders>
                  <w:vAlign w:val="center"/>
                </w:tcPr>
                <w:p w14:paraId="23BE5E9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38112" behindDoc="0" locked="0" layoutInCell="1" allowOverlap="1" wp14:anchorId="58E265B6" wp14:editId="0064E3B1">
                        <wp:simplePos x="0" y="0"/>
                        <wp:positionH relativeFrom="column">
                          <wp:posOffset>3644265</wp:posOffset>
                        </wp:positionH>
                        <wp:positionV relativeFrom="paragraph">
                          <wp:posOffset>28575</wp:posOffset>
                        </wp:positionV>
                        <wp:extent cx="123825" cy="123825"/>
                        <wp:effectExtent l="0" t="0" r="9525" b="9525"/>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n 5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37088" behindDoc="0" locked="0" layoutInCell="1" allowOverlap="1" wp14:anchorId="397FB858" wp14:editId="73CFE6E7">
                        <wp:simplePos x="0" y="0"/>
                        <wp:positionH relativeFrom="column">
                          <wp:posOffset>3110865</wp:posOffset>
                        </wp:positionH>
                        <wp:positionV relativeFrom="paragraph">
                          <wp:posOffset>22860</wp:posOffset>
                        </wp:positionV>
                        <wp:extent cx="123825" cy="123825"/>
                        <wp:effectExtent l="0" t="0" r="0" b="9525"/>
                        <wp:wrapNone/>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n 5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 MEDIDA Y FORMA DE PAGO                                          SI           NO  </w:t>
                  </w:r>
                </w:p>
              </w:tc>
            </w:tr>
          </w:tbl>
          <w:p w14:paraId="0AEA9032"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662C76DF" w14:textId="77777777" w:rsidTr="0032143F">
        <w:trPr>
          <w:trHeight w:val="20"/>
        </w:trPr>
        <w:tc>
          <w:tcPr>
            <w:tcW w:w="9209" w:type="dxa"/>
            <w:gridSpan w:val="4"/>
          </w:tcPr>
          <w:p w14:paraId="1DD7D24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unidad de medida será el Metro Lineal (ML) de acometida eléctrica correctamente instalada y aprobada por la Supervisión, medido sobre la longitud efectivamente ejecutada.</w:t>
            </w:r>
          </w:p>
          <w:p w14:paraId="7BAB2032"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6EFF0AA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 precio unitario incluirá:</w:t>
            </w:r>
          </w:p>
          <w:p w14:paraId="4948CFD5"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095A018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Retiro de la acometida existente.</w:t>
            </w:r>
          </w:p>
          <w:p w14:paraId="5CF8BDF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Disposición o entrega del material retirado.</w:t>
            </w:r>
          </w:p>
          <w:p w14:paraId="4D9D134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Conductores.</w:t>
            </w:r>
          </w:p>
          <w:p w14:paraId="1DF9ADD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Terminales.</w:t>
            </w:r>
          </w:p>
          <w:p w14:paraId="0E8ECE2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Conectores.</w:t>
            </w:r>
          </w:p>
          <w:p w14:paraId="1788494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Prensaestopas.</w:t>
            </w:r>
          </w:p>
          <w:p w14:paraId="626ED8D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Elementos de fijación.</w:t>
            </w:r>
          </w:p>
          <w:p w14:paraId="5182947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Identificación de conductores.</w:t>
            </w:r>
          </w:p>
          <w:p w14:paraId="19866E9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Mano de obra especializada.</w:t>
            </w:r>
          </w:p>
          <w:p w14:paraId="554CD2F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Herramientas y equipos.</w:t>
            </w:r>
          </w:p>
          <w:p w14:paraId="7F465E9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Transporte.</w:t>
            </w:r>
          </w:p>
          <w:p w14:paraId="49A6BEC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Pruebas eléctricas.</w:t>
            </w:r>
          </w:p>
          <w:p w14:paraId="1CF2044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Energización.</w:t>
            </w:r>
          </w:p>
          <w:p w14:paraId="0B9A064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Limpieza final.</w:t>
            </w:r>
          </w:p>
          <w:p w14:paraId="2EEFDBB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Todos los materiales, accesorios y actividades necesarias para la correcta ejecución del ítem.</w:t>
            </w:r>
          </w:p>
          <w:p w14:paraId="42CDA47F"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74A9B6D9" w14:textId="77777777" w:rsidTr="0032143F">
        <w:trPr>
          <w:trHeight w:val="20"/>
        </w:trPr>
        <w:tc>
          <w:tcPr>
            <w:tcW w:w="9209" w:type="dxa"/>
            <w:gridSpan w:val="4"/>
          </w:tcPr>
          <w:p w14:paraId="52D947F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11. NO CONFORMIDAD</w:t>
            </w:r>
          </w:p>
        </w:tc>
      </w:tr>
      <w:tr w:rsidR="002C02A2" w:rsidRPr="00EB75BB" w14:paraId="0DE0AF84" w14:textId="77777777" w:rsidTr="0032143F">
        <w:trPr>
          <w:trHeight w:val="20"/>
        </w:trPr>
        <w:tc>
          <w:tcPr>
            <w:tcW w:w="9209" w:type="dxa"/>
            <w:gridSpan w:val="4"/>
          </w:tcPr>
          <w:p w14:paraId="2DD89BE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br/>
              <w:t>En caso de que los materiales suministrados o la instalación ejecutada no cumplan con las presentes especificaciones técnicas, el RETIE vigente, la NTC 2050, los planos del proyecto o las instrucciones impartidas por la Supervisión, la actividad se considerará como mal ejecutada.</w:t>
            </w:r>
          </w:p>
          <w:p w14:paraId="69E24E3A"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29DFE85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 Contratista deberá retirar y reemplazar, por su cuenta y riesgo, todos los materiales rechazados, corregir las deficiencias encontradas y realizar nuevamente las pruebas correspondientes, sin que ello genere reconocimiento económico adicional ni modificación del plazo contractual.</w:t>
            </w:r>
          </w:p>
        </w:tc>
      </w:tr>
      <w:tr w:rsidR="002C02A2" w:rsidRPr="00EB75BB" w14:paraId="21D0AC3A" w14:textId="77777777" w:rsidTr="0032143F">
        <w:trPr>
          <w:trHeight w:val="20"/>
        </w:trPr>
        <w:tc>
          <w:tcPr>
            <w:tcW w:w="9209" w:type="dxa"/>
            <w:gridSpan w:val="4"/>
          </w:tcPr>
          <w:p w14:paraId="7FBA1BF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39136" behindDoc="0" locked="0" layoutInCell="1" allowOverlap="1" wp14:anchorId="09DA1977" wp14:editId="0F0FB34A">
                  <wp:simplePos x="0" y="0"/>
                  <wp:positionH relativeFrom="column">
                    <wp:posOffset>4343400</wp:posOffset>
                  </wp:positionH>
                  <wp:positionV relativeFrom="paragraph">
                    <wp:posOffset>38100</wp:posOffset>
                  </wp:positionV>
                  <wp:extent cx="123825" cy="114300"/>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n 5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14300"/>
                          </a:xfrm>
                          <a:prstGeom prst="rect">
                            <a:avLst/>
                          </a:prstGeom>
                          <a:noFill/>
                        </pic:spPr>
                      </pic:pic>
                    </a:graphicData>
                  </a:graphic>
                </wp:anchor>
              </w:drawing>
            </w:r>
            <w:r w:rsidRPr="00EB75BB">
              <w:rPr>
                <w:rFonts w:cs="Arial"/>
                <w:bCs/>
                <w:noProof/>
                <w:sz w:val="18"/>
                <w:szCs w:val="18"/>
              </w:rPr>
              <w:drawing>
                <wp:anchor distT="0" distB="0" distL="114300" distR="114300" simplePos="0" relativeHeight="251740160" behindDoc="0" locked="0" layoutInCell="1" allowOverlap="1" wp14:anchorId="685DD52E" wp14:editId="72C8217F">
                  <wp:simplePos x="0" y="0"/>
                  <wp:positionH relativeFrom="column">
                    <wp:posOffset>3838575</wp:posOffset>
                  </wp:positionH>
                  <wp:positionV relativeFrom="paragraph">
                    <wp:posOffset>47625</wp:posOffset>
                  </wp:positionV>
                  <wp:extent cx="123825" cy="123825"/>
                  <wp:effectExtent l="0" t="0" r="9525" b="9525"/>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n 5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12. </w:t>
            </w:r>
            <w:proofErr w:type="gramStart"/>
            <w:r w:rsidRPr="00EB75BB">
              <w:rPr>
                <w:rFonts w:cs="Arial"/>
                <w:bCs/>
                <w:sz w:val="18"/>
                <w:szCs w:val="18"/>
                <w:lang w:eastAsia="es-ES"/>
              </w:rPr>
              <w:t>ANEXOS  (</w:t>
            </w:r>
            <w:proofErr w:type="gramEnd"/>
            <w:r w:rsidRPr="00EB75BB">
              <w:rPr>
                <w:rFonts w:cs="Arial"/>
                <w:bCs/>
                <w:sz w:val="18"/>
                <w:szCs w:val="18"/>
                <w:lang w:eastAsia="es-ES"/>
              </w:rPr>
              <w:t xml:space="preserve">Tablas, gráficos o </w:t>
            </w:r>
            <w:proofErr w:type="gramStart"/>
            <w:r w:rsidRPr="00EB75BB">
              <w:rPr>
                <w:rFonts w:cs="Arial"/>
                <w:bCs/>
                <w:sz w:val="18"/>
                <w:szCs w:val="18"/>
                <w:lang w:eastAsia="es-ES"/>
              </w:rPr>
              <w:t xml:space="preserve">esquemas)   </w:t>
            </w:r>
            <w:proofErr w:type="gramEnd"/>
            <w:r w:rsidRPr="00EB75BB">
              <w:rPr>
                <w:rFonts w:cs="Arial"/>
                <w:bCs/>
                <w:sz w:val="18"/>
                <w:szCs w:val="18"/>
                <w:lang w:eastAsia="es-ES"/>
              </w:rPr>
              <w:t xml:space="preserve">                                        SI          NO  </w:t>
            </w:r>
          </w:p>
        </w:tc>
      </w:tr>
      <w:tr w:rsidR="002C02A2" w:rsidRPr="00EB75BB" w14:paraId="2199082F" w14:textId="77777777" w:rsidTr="0032143F">
        <w:trPr>
          <w:trHeight w:val="20"/>
        </w:trPr>
        <w:tc>
          <w:tcPr>
            <w:tcW w:w="9209" w:type="dxa"/>
            <w:gridSpan w:val="4"/>
          </w:tcPr>
          <w:p w14:paraId="5D6BF58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w:t>
            </w:r>
          </w:p>
          <w:p w14:paraId="11B70853"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35C7082F"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2F91B71C"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042A8451"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6E22D46A"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493BE12A"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1939EF70"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5EA353BB"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3AD0280B"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4603B3CA"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17152780"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bl>
    <w:p w14:paraId="06DBACC6" w14:textId="77777777" w:rsidR="002C02A2" w:rsidRDefault="002C02A2" w:rsidP="006D4C21">
      <w:pPr>
        <w:tabs>
          <w:tab w:val="left" w:pos="567"/>
        </w:tabs>
        <w:spacing w:after="0" w:line="276" w:lineRule="auto"/>
        <w:ind w:right="-8"/>
        <w:jc w:val="left"/>
        <w:rPr>
          <w:rFonts w:cs="Arial"/>
          <w:bCs/>
          <w:sz w:val="18"/>
          <w:szCs w:val="18"/>
          <w:lang w:eastAsia="es-ES"/>
        </w:rPr>
      </w:pPr>
    </w:p>
    <w:p w14:paraId="7DC7CEAE" w14:textId="77777777" w:rsidR="00673178" w:rsidRDefault="00673178" w:rsidP="006D4C21">
      <w:pPr>
        <w:tabs>
          <w:tab w:val="left" w:pos="567"/>
        </w:tabs>
        <w:spacing w:after="0" w:line="276" w:lineRule="auto"/>
        <w:ind w:right="-8"/>
        <w:jc w:val="left"/>
        <w:rPr>
          <w:rFonts w:cs="Arial"/>
          <w:bCs/>
          <w:sz w:val="18"/>
          <w:szCs w:val="18"/>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6719"/>
        <w:gridCol w:w="709"/>
        <w:gridCol w:w="1134"/>
      </w:tblGrid>
      <w:tr w:rsidR="00A414D4" w:rsidRPr="00EB75BB" w14:paraId="7F0262C5" w14:textId="77777777" w:rsidTr="00932C23">
        <w:trPr>
          <w:trHeight w:val="20"/>
        </w:trPr>
        <w:tc>
          <w:tcPr>
            <w:tcW w:w="647" w:type="dxa"/>
          </w:tcPr>
          <w:p w14:paraId="0A7B4589" w14:textId="77777777" w:rsidR="0032143F" w:rsidRDefault="0032143F" w:rsidP="006D4C21">
            <w:pPr>
              <w:spacing w:after="0" w:line="276" w:lineRule="auto"/>
              <w:jc w:val="left"/>
              <w:rPr>
                <w:rFonts w:ascii="Arial Narrow" w:hAnsi="Arial Narrow"/>
                <w:b/>
                <w:bCs/>
                <w:szCs w:val="20"/>
              </w:rPr>
            </w:pPr>
            <w:r>
              <w:rPr>
                <w:rFonts w:ascii="Arial Narrow" w:hAnsi="Arial Narrow"/>
                <w:b/>
                <w:bCs/>
                <w:szCs w:val="20"/>
              </w:rPr>
              <w:t>4.1.5</w:t>
            </w:r>
          </w:p>
          <w:p w14:paraId="347FD629" w14:textId="39E738A1" w:rsidR="00A414D4" w:rsidRPr="00EB75BB" w:rsidRDefault="00A414D4" w:rsidP="006D4C21">
            <w:pPr>
              <w:tabs>
                <w:tab w:val="left" w:pos="567"/>
              </w:tabs>
              <w:spacing w:after="0" w:line="276" w:lineRule="auto"/>
              <w:ind w:right="-8"/>
              <w:jc w:val="left"/>
              <w:rPr>
                <w:rFonts w:cs="Arial"/>
                <w:bCs/>
                <w:sz w:val="18"/>
                <w:szCs w:val="18"/>
                <w:lang w:eastAsia="es-ES"/>
              </w:rPr>
            </w:pPr>
          </w:p>
        </w:tc>
        <w:tc>
          <w:tcPr>
            <w:tcW w:w="6719" w:type="dxa"/>
          </w:tcPr>
          <w:p w14:paraId="2747BF82" w14:textId="45D51FAF" w:rsidR="00A414D4" w:rsidRPr="00EB75BB" w:rsidRDefault="00932C23" w:rsidP="006D4C21">
            <w:pPr>
              <w:tabs>
                <w:tab w:val="left" w:pos="567"/>
              </w:tabs>
              <w:spacing w:after="0" w:line="276" w:lineRule="auto"/>
              <w:ind w:right="-8"/>
              <w:rPr>
                <w:rFonts w:cs="Arial"/>
                <w:bCs/>
                <w:sz w:val="18"/>
                <w:szCs w:val="18"/>
                <w:lang w:eastAsia="es-ES"/>
              </w:rPr>
            </w:pPr>
            <w:r w:rsidRPr="00932C23">
              <w:rPr>
                <w:rFonts w:cs="Arial"/>
                <w:bCs/>
                <w:sz w:val="18"/>
                <w:szCs w:val="18"/>
                <w:lang w:eastAsia="es-ES"/>
              </w:rPr>
              <w:t>Suministro e instalación de acometida eléctrica para ambiente marino mediante conductores calibre no.10 AWG para fases, neutro y tierra (F+N+T), TIPO THHN/THWN-2 COBRE 90°C 600–1000 V, 90 °C, aptos para lugares húmedos y resistentes a ambiente salino, instalados desde el tablero eléctrico hasta la torreta de servicio del muelle, incluyendo cableado, terminales estañados o bimetálicos, conectores, prensaestopas ip66, elementos de fijación, identificación de conductores, pruebas eléctricas y todo lo requerido para la correcta ejecución y funcionamiento de la actividad; contempla el retiro de la acometida eléctrica existente, desmontaje de accesorios y disposición final conforme a lo estipulado por el supervisor; los materiales utilizados deberán contar con certificado de conformidad de producto conforme RETIE vigente.</w:t>
            </w:r>
          </w:p>
        </w:tc>
        <w:tc>
          <w:tcPr>
            <w:tcW w:w="709" w:type="dxa"/>
            <w:vAlign w:val="center"/>
          </w:tcPr>
          <w:p w14:paraId="068AA530" w14:textId="6F000E9A" w:rsidR="00A414D4" w:rsidRPr="00EB75BB" w:rsidRDefault="00A414D4" w:rsidP="006D4C21">
            <w:pPr>
              <w:tabs>
                <w:tab w:val="left" w:pos="567"/>
              </w:tabs>
              <w:spacing w:after="0" w:line="276" w:lineRule="auto"/>
              <w:ind w:right="-8"/>
              <w:jc w:val="left"/>
              <w:rPr>
                <w:rFonts w:cs="Arial"/>
                <w:bCs/>
                <w:sz w:val="18"/>
                <w:szCs w:val="18"/>
                <w:lang w:eastAsia="es-ES"/>
              </w:rPr>
            </w:pPr>
            <w:proofErr w:type="spellStart"/>
            <w:r>
              <w:rPr>
                <w:rFonts w:ascii="Arial Narrow" w:hAnsi="Arial Narrow"/>
                <w:szCs w:val="20"/>
              </w:rPr>
              <w:t>und</w:t>
            </w:r>
            <w:proofErr w:type="spellEnd"/>
          </w:p>
        </w:tc>
        <w:tc>
          <w:tcPr>
            <w:tcW w:w="1134" w:type="dxa"/>
            <w:vAlign w:val="center"/>
          </w:tcPr>
          <w:p w14:paraId="0FEFD671" w14:textId="72DD8446" w:rsidR="00A414D4" w:rsidRPr="00EB75BB" w:rsidRDefault="00A414D4"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Acuerdo a </w:t>
            </w:r>
            <w:proofErr w:type="spellStart"/>
            <w:r w:rsidRPr="00EB75BB">
              <w:rPr>
                <w:rFonts w:cs="Arial"/>
                <w:bCs/>
                <w:sz w:val="18"/>
                <w:szCs w:val="18"/>
                <w:lang w:eastAsia="es-ES"/>
              </w:rPr>
              <w:t>item</w:t>
            </w:r>
            <w:proofErr w:type="spellEnd"/>
          </w:p>
        </w:tc>
      </w:tr>
      <w:tr w:rsidR="002C02A2" w:rsidRPr="00EB75BB" w14:paraId="63EF6A97" w14:textId="77777777" w:rsidTr="00932C23">
        <w:trPr>
          <w:trHeight w:val="20"/>
        </w:trPr>
        <w:tc>
          <w:tcPr>
            <w:tcW w:w="9209" w:type="dxa"/>
            <w:gridSpan w:val="4"/>
          </w:tcPr>
          <w:p w14:paraId="199428D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1. DESCRIPCIÓN</w:t>
            </w:r>
          </w:p>
        </w:tc>
      </w:tr>
      <w:tr w:rsidR="002C02A2" w:rsidRPr="00EB75BB" w14:paraId="33061623" w14:textId="77777777" w:rsidTr="00932C23">
        <w:trPr>
          <w:trHeight w:val="20"/>
        </w:trPr>
        <w:tc>
          <w:tcPr>
            <w:tcW w:w="9209" w:type="dxa"/>
            <w:gridSpan w:val="4"/>
          </w:tcPr>
          <w:p w14:paraId="72D8FC5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Consiste en el suministro, transporte, instalación, tendido, conexionado, pruebas y puesta en funcionamiento de una acometida eléctrica para ambiente marino, conformada por tres (3) conductores de fase calibre 10AWG, un (1) conductor de neutro calibre 10 AWG y un (1) conductor de puesta a tierra calibre No. 10 AWG (3F+N+T), tipo THHN/THWN-2, en cobre electrolítico, con aislamiento para 600/1000 V, temperatura de operación de 90 °C, aptos para instalación en lugares húmedos y resistentes a ambientes marinos con alta concentración salina.</w:t>
            </w:r>
          </w:p>
          <w:p w14:paraId="0954AAFC"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10304D4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La acometida será instalada desde el tablero eléctrico de torreta de servicios del muelle flotante hasta el receptáculo de </w:t>
            </w:r>
            <w:proofErr w:type="spellStart"/>
            <w:r w:rsidRPr="00EB75BB">
              <w:rPr>
                <w:rFonts w:cs="Arial"/>
                <w:bCs/>
                <w:sz w:val="18"/>
                <w:szCs w:val="18"/>
                <w:lang w:eastAsia="es-ES"/>
              </w:rPr>
              <w:t>conexion</w:t>
            </w:r>
            <w:proofErr w:type="spellEnd"/>
            <w:r w:rsidRPr="00EB75BB">
              <w:rPr>
                <w:rFonts w:cs="Arial"/>
                <w:bCs/>
                <w:sz w:val="18"/>
                <w:szCs w:val="18"/>
                <w:lang w:eastAsia="es-ES"/>
              </w:rPr>
              <w:t>, incluyendo el suministro e instalación de conductores, terminales de compresión estañados o bimetálicos, conectores, prensaestopas con grado de protección mínimo IP66, elementos de fijación, identificación permanente de conductores, marcación de fases, neutro y tierra, así como todos los accesorios necesarios para garantizar una instalación segura, confiable y conforme a las especificaciones del proyecto.</w:t>
            </w:r>
          </w:p>
          <w:p w14:paraId="281089EF"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1D886F1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actividad comprende igualmente el retiro de la acometida eléctrica existente, incluyendo conductores, terminales, conectores, accesorios, soportes y demás elementos asociados, así como la disposición final o entrega del material retirado, de acuerdo con las instrucciones impartidas por la Supervisión.</w:t>
            </w:r>
          </w:p>
          <w:p w14:paraId="16199F78"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70076C3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Incluye además todos los materiales, mano de obra especializada, herramientas, equipos, pruebas eléctricas, limpieza del área de trabajo y demás actividades necesarias para entregar la acometida completamente instalada, energizada y en correcto funcionamiento.</w:t>
            </w:r>
          </w:p>
          <w:p w14:paraId="67CFB84C"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26DE238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Todos los materiales deberán ser nuevos, de primera calidad y contar con Certificado de Conformidad de Producto, expedido por un organismo acreditado, de conformidad con el RETIE </w:t>
            </w:r>
            <w:proofErr w:type="gramStart"/>
            <w:r w:rsidRPr="00EB75BB">
              <w:rPr>
                <w:rFonts w:cs="Arial"/>
                <w:bCs/>
                <w:sz w:val="18"/>
                <w:szCs w:val="18"/>
                <w:lang w:eastAsia="es-ES"/>
              </w:rPr>
              <w:t>vigente..</w:t>
            </w:r>
            <w:proofErr w:type="gramEnd"/>
          </w:p>
        </w:tc>
      </w:tr>
      <w:tr w:rsidR="002C02A2" w:rsidRPr="00EB75BB" w14:paraId="171964F8" w14:textId="77777777" w:rsidTr="00932C23">
        <w:trPr>
          <w:trHeight w:val="20"/>
        </w:trPr>
        <w:tc>
          <w:tcPr>
            <w:tcW w:w="9209" w:type="dxa"/>
            <w:gridSpan w:val="4"/>
          </w:tcPr>
          <w:p w14:paraId="0B8C0E9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2. PROCEDIMIENTO DE EJECUCIÓN</w:t>
            </w:r>
          </w:p>
        </w:tc>
      </w:tr>
      <w:tr w:rsidR="002C02A2" w:rsidRPr="00EB75BB" w14:paraId="5E90CF35" w14:textId="77777777" w:rsidTr="00932C23">
        <w:trPr>
          <w:trHeight w:val="20"/>
        </w:trPr>
        <w:tc>
          <w:tcPr>
            <w:tcW w:w="9209" w:type="dxa"/>
            <w:gridSpan w:val="4"/>
          </w:tcPr>
          <w:p w14:paraId="44433FF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Realizar replanteo e inspección.</w:t>
            </w:r>
          </w:p>
          <w:p w14:paraId="62F966E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Realizar los planos eléctricos y la ruta de instalación de la acometida.</w:t>
            </w:r>
          </w:p>
          <w:p w14:paraId="14ECAD8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Coordinar la </w:t>
            </w:r>
            <w:proofErr w:type="spellStart"/>
            <w:r w:rsidRPr="00EB75BB">
              <w:rPr>
                <w:rFonts w:cs="Arial"/>
                <w:bCs/>
                <w:sz w:val="18"/>
                <w:szCs w:val="18"/>
                <w:lang w:eastAsia="es-ES"/>
              </w:rPr>
              <w:t>desenergización</w:t>
            </w:r>
            <w:proofErr w:type="spellEnd"/>
            <w:r w:rsidRPr="00EB75BB">
              <w:rPr>
                <w:rFonts w:cs="Arial"/>
                <w:bCs/>
                <w:sz w:val="18"/>
                <w:szCs w:val="18"/>
                <w:lang w:eastAsia="es-ES"/>
              </w:rPr>
              <w:t xml:space="preserve"> del circuito con la Supervisión cuando sea requerido.</w:t>
            </w:r>
          </w:p>
          <w:p w14:paraId="56C96A6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Verificar ausencia de tensión antes de iniciar los trabajos.</w:t>
            </w:r>
          </w:p>
          <w:p w14:paraId="08030BB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Aplicar el procedimiento de bloqueo y etiquetado (LOTO), cuando aplique.</w:t>
            </w:r>
          </w:p>
          <w:p w14:paraId="77E63F3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Retirar la acometida eléctrica existente y los accesorios asociados.</w:t>
            </w:r>
          </w:p>
          <w:p w14:paraId="57139D2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Disponer o entregar el material retirado conforme a las instrucciones de la Supervisión.</w:t>
            </w:r>
          </w:p>
          <w:p w14:paraId="2680FDB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Verificar el estado de las canalizaciones existentes.</w:t>
            </w:r>
          </w:p>
          <w:p w14:paraId="3D915A4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Limpiar las canalizaciones antes del tendido de los nuevos conductores.</w:t>
            </w:r>
          </w:p>
          <w:p w14:paraId="0C41FE2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Tender los conductores respetando el radio mínimo de curvatura recomendado por el fabricante.</w:t>
            </w:r>
          </w:p>
          <w:p w14:paraId="5ABF471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Instalar terminales de compresión estañados o bimetálicos.</w:t>
            </w:r>
          </w:p>
          <w:p w14:paraId="771787B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Instalar prensaestopas y accesorios con grado de protección IP66 o superior.</w:t>
            </w:r>
          </w:p>
          <w:p w14:paraId="5CBF289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Realizar las conexiones eléctricas en el tablero y en la torreta de servicios.</w:t>
            </w:r>
          </w:p>
          <w:p w14:paraId="2C84F4E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Identificar permanentemente todos los conductores.</w:t>
            </w:r>
          </w:p>
          <w:p w14:paraId="03B4502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Ajustar todas las conexiones conforme al torque recomendado por el fabricante.</w:t>
            </w:r>
          </w:p>
          <w:p w14:paraId="3772F8C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Ejecutar las pruebas eléctricas correspondientes.</w:t>
            </w:r>
          </w:p>
          <w:p w14:paraId="50BDB3C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Energizar el circuito.</w:t>
            </w:r>
          </w:p>
          <w:p w14:paraId="18A6542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Verificar el correcto funcionamiento de la acometida y de la torreta.</w:t>
            </w:r>
          </w:p>
          <w:p w14:paraId="3FF6150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Registrar la actividad mediante protocolos de prueba y registro fotográfico.</w:t>
            </w:r>
          </w:p>
        </w:tc>
      </w:tr>
      <w:tr w:rsidR="002C02A2" w:rsidRPr="00EB75BB" w14:paraId="5202355D" w14:textId="77777777" w:rsidTr="00673178">
        <w:trPr>
          <w:trHeight w:val="175"/>
        </w:trPr>
        <w:tc>
          <w:tcPr>
            <w:tcW w:w="647" w:type="dxa"/>
          </w:tcPr>
          <w:p w14:paraId="746A0A2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3. </w:t>
            </w:r>
          </w:p>
        </w:tc>
        <w:tc>
          <w:tcPr>
            <w:tcW w:w="8562" w:type="dxa"/>
            <w:gridSpan w:val="3"/>
            <w:noWrap/>
          </w:tcPr>
          <w:tbl>
            <w:tblPr>
              <w:tblW w:w="0" w:type="auto"/>
              <w:tblCellSpacing w:w="0" w:type="dxa"/>
              <w:tblCellMar>
                <w:left w:w="0" w:type="dxa"/>
                <w:right w:w="0" w:type="dxa"/>
              </w:tblCellMar>
              <w:tblLook w:val="04A0" w:firstRow="1" w:lastRow="0" w:firstColumn="1" w:lastColumn="0" w:noHBand="0" w:noVBand="1"/>
            </w:tblPr>
            <w:tblGrid>
              <w:gridCol w:w="8341"/>
            </w:tblGrid>
            <w:tr w:rsidR="002C02A2" w:rsidRPr="00EB75BB" w14:paraId="0B8B4297" w14:textId="77777777" w:rsidTr="00673178">
              <w:trPr>
                <w:trHeight w:val="683"/>
                <w:tblCellSpacing w:w="0" w:type="dxa"/>
              </w:trPr>
              <w:tc>
                <w:tcPr>
                  <w:tcW w:w="8341" w:type="dxa"/>
                  <w:tcBorders>
                    <w:top w:val="single" w:sz="4" w:space="0" w:color="auto"/>
                    <w:left w:val="nil"/>
                    <w:bottom w:val="single" w:sz="4" w:space="0" w:color="auto"/>
                    <w:right w:val="single" w:sz="4" w:space="0" w:color="auto"/>
                  </w:tcBorders>
                  <w:vAlign w:val="center"/>
                </w:tcPr>
                <w:p w14:paraId="63D55E3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58592" behindDoc="0" locked="0" layoutInCell="1" allowOverlap="1" wp14:anchorId="02B9F289" wp14:editId="329A2CBD">
                        <wp:simplePos x="0" y="0"/>
                        <wp:positionH relativeFrom="column">
                          <wp:posOffset>2758440</wp:posOffset>
                        </wp:positionH>
                        <wp:positionV relativeFrom="paragraph">
                          <wp:posOffset>2540</wp:posOffset>
                        </wp:positionV>
                        <wp:extent cx="123825" cy="123825"/>
                        <wp:effectExtent l="0" t="0" r="0" b="9525"/>
                        <wp:wrapNone/>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50" name="Imagen 51825805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59616" behindDoc="0" locked="0" layoutInCell="1" allowOverlap="1" wp14:anchorId="5FB326A0" wp14:editId="76DDC268">
                        <wp:simplePos x="0" y="0"/>
                        <wp:positionH relativeFrom="column">
                          <wp:posOffset>2223135</wp:posOffset>
                        </wp:positionH>
                        <wp:positionV relativeFrom="paragraph">
                          <wp:posOffset>13335</wp:posOffset>
                        </wp:positionV>
                        <wp:extent cx="123825" cy="123825"/>
                        <wp:effectExtent l="0" t="0" r="0" b="9525"/>
                        <wp:wrapNone/>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49" name="Imagen 51825804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TOLERANCIAS PARA ACEPTACIÓN   SI           NO</w:t>
                  </w:r>
                </w:p>
              </w:tc>
            </w:tr>
          </w:tbl>
          <w:p w14:paraId="78864496"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7A77C590" w14:textId="77777777" w:rsidTr="00932C23">
        <w:trPr>
          <w:trHeight w:val="20"/>
        </w:trPr>
        <w:tc>
          <w:tcPr>
            <w:tcW w:w="9209" w:type="dxa"/>
            <w:gridSpan w:val="4"/>
          </w:tcPr>
          <w:p w14:paraId="39C608D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actividad será aceptada cuando:</w:t>
            </w:r>
          </w:p>
          <w:p w14:paraId="7D4D70E6"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1EF1172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Los conductores correspondan al calibre, tipo y características especificadas.</w:t>
            </w:r>
          </w:p>
          <w:p w14:paraId="2210EBF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Las conexiones eléctricas se encuentren firmes y correctamente ejecutadas.</w:t>
            </w:r>
          </w:p>
          <w:p w14:paraId="7E380A5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No existan daños en el aislamiento de los conductores.</w:t>
            </w:r>
          </w:p>
          <w:p w14:paraId="46F16F4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Los terminales y conectores sean aptos para ambiente marino.</w:t>
            </w:r>
          </w:p>
          <w:p w14:paraId="37465E7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Los prensaestopas garanticen el grado de protección especificado.</w:t>
            </w:r>
          </w:p>
          <w:p w14:paraId="21A1ED9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identificación de conductores sea permanente y legible.</w:t>
            </w:r>
          </w:p>
          <w:p w14:paraId="5C2594B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Las pruebas eléctricas sean satisfactorias.</w:t>
            </w:r>
          </w:p>
          <w:p w14:paraId="28C669C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acometida opere correctamente bajo condiciones normales de servicio.</w:t>
            </w:r>
          </w:p>
          <w:p w14:paraId="5ED3B29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Supervisión apruebe la instalación.</w:t>
            </w:r>
          </w:p>
        </w:tc>
      </w:tr>
      <w:tr w:rsidR="002C02A2" w:rsidRPr="00EB75BB" w14:paraId="1D68A09F" w14:textId="77777777" w:rsidTr="00932C23">
        <w:trPr>
          <w:trHeight w:val="20"/>
        </w:trPr>
        <w:tc>
          <w:tcPr>
            <w:tcW w:w="647" w:type="dxa"/>
          </w:tcPr>
          <w:p w14:paraId="5FE31CA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4.</w:t>
            </w:r>
          </w:p>
        </w:tc>
        <w:tc>
          <w:tcPr>
            <w:tcW w:w="8562" w:type="dxa"/>
            <w:gridSpan w:val="3"/>
            <w:noWrap/>
          </w:tcPr>
          <w:tbl>
            <w:tblPr>
              <w:tblW w:w="0" w:type="auto"/>
              <w:tblCellSpacing w:w="0" w:type="dxa"/>
              <w:tblCellMar>
                <w:left w:w="0" w:type="dxa"/>
                <w:right w:w="0" w:type="dxa"/>
              </w:tblCellMar>
              <w:tblLook w:val="04A0" w:firstRow="1" w:lastRow="0" w:firstColumn="1" w:lastColumn="0" w:noHBand="0" w:noVBand="1"/>
            </w:tblPr>
            <w:tblGrid>
              <w:gridCol w:w="8341"/>
            </w:tblGrid>
            <w:tr w:rsidR="002C02A2" w:rsidRPr="00EB75BB" w14:paraId="2FD18925" w14:textId="77777777" w:rsidTr="00673178">
              <w:trPr>
                <w:trHeight w:val="365"/>
                <w:tblCellSpacing w:w="0" w:type="dxa"/>
              </w:trPr>
              <w:tc>
                <w:tcPr>
                  <w:tcW w:w="8341" w:type="dxa"/>
                  <w:tcBorders>
                    <w:top w:val="single" w:sz="4" w:space="0" w:color="auto"/>
                    <w:left w:val="nil"/>
                    <w:bottom w:val="single" w:sz="4" w:space="0" w:color="auto"/>
                    <w:right w:val="single" w:sz="4" w:space="0" w:color="auto"/>
                  </w:tcBorders>
                  <w:vAlign w:val="center"/>
                </w:tcPr>
                <w:p w14:paraId="0EE9864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60640" behindDoc="0" locked="0" layoutInCell="1" allowOverlap="1" wp14:anchorId="3477FA68" wp14:editId="79CE2D89">
                        <wp:simplePos x="0" y="0"/>
                        <wp:positionH relativeFrom="column">
                          <wp:posOffset>2606040</wp:posOffset>
                        </wp:positionH>
                        <wp:positionV relativeFrom="paragraph">
                          <wp:posOffset>16510</wp:posOffset>
                        </wp:positionV>
                        <wp:extent cx="123825" cy="123825"/>
                        <wp:effectExtent l="0" t="0" r="0" b="9525"/>
                        <wp:wrapNone/>
                        <wp:docPr id="43" name="Imagen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48" name="Imagen 51825804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61664" behindDoc="0" locked="0" layoutInCell="1" allowOverlap="1" wp14:anchorId="75B5E517" wp14:editId="5E229B2A">
                        <wp:simplePos x="0" y="0"/>
                        <wp:positionH relativeFrom="column">
                          <wp:posOffset>2082165</wp:posOffset>
                        </wp:positionH>
                        <wp:positionV relativeFrom="paragraph">
                          <wp:posOffset>16510</wp:posOffset>
                        </wp:positionV>
                        <wp:extent cx="123825" cy="123825"/>
                        <wp:effectExtent l="0" t="0" r="0" b="9525"/>
                        <wp:wrapNone/>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n 6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ENSAYOS A REALIZAR                     SI           NO  </w:t>
                  </w:r>
                </w:p>
              </w:tc>
            </w:tr>
          </w:tbl>
          <w:p w14:paraId="14871621"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01146769" w14:textId="77777777" w:rsidTr="00932C23">
        <w:trPr>
          <w:trHeight w:val="20"/>
        </w:trPr>
        <w:tc>
          <w:tcPr>
            <w:tcW w:w="9209" w:type="dxa"/>
            <w:gridSpan w:val="4"/>
          </w:tcPr>
          <w:p w14:paraId="51E6A2D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Verificación de continuidad eléctrica.</w:t>
            </w:r>
          </w:p>
          <w:p w14:paraId="1801087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Medición de resistencia de aislamiento mediante </w:t>
            </w:r>
            <w:proofErr w:type="spellStart"/>
            <w:r w:rsidRPr="00EB75BB">
              <w:rPr>
                <w:rFonts w:cs="Arial"/>
                <w:bCs/>
                <w:sz w:val="18"/>
                <w:szCs w:val="18"/>
                <w:lang w:eastAsia="es-ES"/>
              </w:rPr>
              <w:t>megóhmetro</w:t>
            </w:r>
            <w:proofErr w:type="spellEnd"/>
            <w:r w:rsidRPr="00EB75BB">
              <w:rPr>
                <w:rFonts w:cs="Arial"/>
                <w:bCs/>
                <w:sz w:val="18"/>
                <w:szCs w:val="18"/>
                <w:lang w:eastAsia="es-ES"/>
              </w:rPr>
              <w:t>.</w:t>
            </w:r>
          </w:p>
          <w:p w14:paraId="7AAE7D3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Verificación de polaridad.</w:t>
            </w:r>
          </w:p>
          <w:p w14:paraId="1306ABD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Verificación de secuencia de fases.</w:t>
            </w:r>
          </w:p>
          <w:p w14:paraId="01FABFC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Medición de tensión.</w:t>
            </w:r>
          </w:p>
          <w:p w14:paraId="0B9D08D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Verificación de continuidad del conductor de puesta a tierra.</w:t>
            </w:r>
          </w:p>
          <w:p w14:paraId="226A0DF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Inspección visual de conexiones y terminales.</w:t>
            </w:r>
          </w:p>
          <w:p w14:paraId="59A7452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Prueba funcional de energización de la torreta.</w:t>
            </w:r>
          </w:p>
        </w:tc>
      </w:tr>
      <w:tr w:rsidR="002C02A2" w:rsidRPr="00EB75BB" w14:paraId="60568423" w14:textId="77777777" w:rsidTr="00932C23">
        <w:trPr>
          <w:trHeight w:val="20"/>
        </w:trPr>
        <w:tc>
          <w:tcPr>
            <w:tcW w:w="647" w:type="dxa"/>
          </w:tcPr>
          <w:p w14:paraId="06CFE38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5. </w:t>
            </w:r>
          </w:p>
        </w:tc>
        <w:tc>
          <w:tcPr>
            <w:tcW w:w="8562" w:type="dxa"/>
            <w:gridSpan w:val="3"/>
            <w:noWrap/>
          </w:tcPr>
          <w:tbl>
            <w:tblPr>
              <w:tblW w:w="0" w:type="auto"/>
              <w:tblCellSpacing w:w="0" w:type="dxa"/>
              <w:tblCellMar>
                <w:left w:w="0" w:type="dxa"/>
                <w:right w:w="0" w:type="dxa"/>
              </w:tblCellMar>
              <w:tblLook w:val="04A0" w:firstRow="1" w:lastRow="0" w:firstColumn="1" w:lastColumn="0" w:noHBand="0" w:noVBand="1"/>
            </w:tblPr>
            <w:tblGrid>
              <w:gridCol w:w="8341"/>
            </w:tblGrid>
            <w:tr w:rsidR="002C02A2" w:rsidRPr="00EB75BB" w14:paraId="0A483D06" w14:textId="77777777" w:rsidTr="00673178">
              <w:trPr>
                <w:trHeight w:val="313"/>
                <w:tblCellSpacing w:w="0" w:type="dxa"/>
              </w:trPr>
              <w:tc>
                <w:tcPr>
                  <w:tcW w:w="8341" w:type="dxa"/>
                  <w:tcBorders>
                    <w:top w:val="single" w:sz="4" w:space="0" w:color="auto"/>
                    <w:left w:val="nil"/>
                    <w:bottom w:val="single" w:sz="4" w:space="0" w:color="auto"/>
                    <w:right w:val="single" w:sz="4" w:space="0" w:color="auto"/>
                  </w:tcBorders>
                  <w:vAlign w:val="center"/>
                </w:tcPr>
                <w:p w14:paraId="1DCADB3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62688" behindDoc="0" locked="0" layoutInCell="1" allowOverlap="1" wp14:anchorId="70A7852E" wp14:editId="65AD1744">
                        <wp:simplePos x="0" y="0"/>
                        <wp:positionH relativeFrom="column">
                          <wp:posOffset>2615565</wp:posOffset>
                        </wp:positionH>
                        <wp:positionV relativeFrom="paragraph">
                          <wp:posOffset>15240</wp:posOffset>
                        </wp:positionV>
                        <wp:extent cx="123825" cy="123825"/>
                        <wp:effectExtent l="0" t="0" r="0" b="9525"/>
                        <wp:wrapNone/>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n 6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63712" behindDoc="0" locked="0" layoutInCell="1" allowOverlap="1" wp14:anchorId="3C6278B9" wp14:editId="28BE3610">
                        <wp:simplePos x="0" y="0"/>
                        <wp:positionH relativeFrom="column">
                          <wp:posOffset>2059305</wp:posOffset>
                        </wp:positionH>
                        <wp:positionV relativeFrom="paragraph">
                          <wp:posOffset>12065</wp:posOffset>
                        </wp:positionV>
                        <wp:extent cx="123825" cy="133350"/>
                        <wp:effectExtent l="0" t="0" r="9525" b="0"/>
                        <wp:wrapNone/>
                        <wp:docPr id="46" name="Imagen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n 6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33350"/>
                                </a:xfrm>
                                <a:prstGeom prst="rect">
                                  <a:avLst/>
                                </a:prstGeom>
                                <a:noFill/>
                              </pic:spPr>
                            </pic:pic>
                          </a:graphicData>
                        </a:graphic>
                      </wp:anchor>
                    </w:drawing>
                  </w:r>
                  <w:r w:rsidRPr="00EB75BB">
                    <w:rPr>
                      <w:rFonts w:cs="Arial"/>
                      <w:bCs/>
                      <w:sz w:val="18"/>
                      <w:szCs w:val="18"/>
                      <w:lang w:eastAsia="es-ES"/>
                    </w:rPr>
                    <w:t xml:space="preserve">MATERIALES                                    SI           NO  </w:t>
                  </w:r>
                </w:p>
              </w:tc>
            </w:tr>
          </w:tbl>
          <w:p w14:paraId="1059CE92"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932C23" w:rsidRPr="00EB75BB" w14:paraId="59273D3C" w14:textId="77777777" w:rsidTr="00932C23">
        <w:trPr>
          <w:trHeight w:val="20"/>
        </w:trPr>
        <w:tc>
          <w:tcPr>
            <w:tcW w:w="9209" w:type="dxa"/>
            <w:gridSpan w:val="4"/>
          </w:tcPr>
          <w:p w14:paraId="72182F65" w14:textId="77777777" w:rsidR="00932C23" w:rsidRPr="00EB75BB" w:rsidRDefault="00932C23"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Conductores de cobre THHN/THWN-2:</w:t>
            </w:r>
          </w:p>
          <w:p w14:paraId="24DF1920" w14:textId="77777777" w:rsidR="00932C23" w:rsidRPr="00EB75BB" w:rsidRDefault="00932C23"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Tres (3) fases calibre 10 AWG.</w:t>
            </w:r>
          </w:p>
          <w:p w14:paraId="1DD3959A" w14:textId="77777777" w:rsidR="00932C23" w:rsidRPr="00EB75BB" w:rsidRDefault="00932C23"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Un (1) neutro calibre 10 AWG.</w:t>
            </w:r>
          </w:p>
          <w:p w14:paraId="591EF888" w14:textId="77777777" w:rsidR="00932C23" w:rsidRPr="00EB75BB" w:rsidRDefault="00932C23"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Un (1) conductor de puesta a tierra calibre No. 10 AWG.</w:t>
            </w:r>
          </w:p>
          <w:p w14:paraId="14314D1B" w14:textId="77777777" w:rsidR="00932C23" w:rsidRPr="00EB75BB" w:rsidRDefault="00932C23"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Terminales de compresión estañados o bimetálicos.</w:t>
            </w:r>
          </w:p>
          <w:p w14:paraId="4267B42A" w14:textId="77777777" w:rsidR="00932C23" w:rsidRPr="00EB75BB" w:rsidRDefault="00932C23"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Conectores.</w:t>
            </w:r>
          </w:p>
          <w:p w14:paraId="1F77814E" w14:textId="77777777" w:rsidR="00932C23" w:rsidRPr="00EB75BB" w:rsidRDefault="00932C23"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Prensaestopas IP66 o superior.</w:t>
            </w:r>
          </w:p>
          <w:p w14:paraId="46A86334" w14:textId="77777777" w:rsidR="00932C23" w:rsidRPr="00EB75BB" w:rsidRDefault="00932C23"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Elementos de fijación.</w:t>
            </w:r>
          </w:p>
          <w:p w14:paraId="44F2A1E0" w14:textId="77777777" w:rsidR="00932C23" w:rsidRPr="00EB75BB" w:rsidRDefault="00932C23"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Identificadores permanentes de conductores.</w:t>
            </w:r>
          </w:p>
          <w:p w14:paraId="2B38DC01" w14:textId="77777777" w:rsidR="00932C23" w:rsidRPr="00EB75BB" w:rsidRDefault="00932C23"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Materiales menores requeridos para la correcta instalación.</w:t>
            </w:r>
          </w:p>
          <w:p w14:paraId="3F5CCCBC" w14:textId="77777777" w:rsidR="00932C23" w:rsidRPr="00EB75BB" w:rsidRDefault="00932C23"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Canalización para la acometida</w:t>
            </w:r>
          </w:p>
          <w:p w14:paraId="66270EE1" w14:textId="77777777" w:rsidR="00932C23" w:rsidRPr="00EB75BB" w:rsidRDefault="00932C23" w:rsidP="006D4C21">
            <w:pPr>
              <w:tabs>
                <w:tab w:val="left" w:pos="567"/>
              </w:tabs>
              <w:spacing w:after="0" w:line="276" w:lineRule="auto"/>
              <w:ind w:right="-8"/>
              <w:jc w:val="left"/>
              <w:rPr>
                <w:rFonts w:cs="Arial"/>
                <w:bCs/>
                <w:sz w:val="18"/>
                <w:szCs w:val="18"/>
                <w:lang w:eastAsia="es-ES"/>
              </w:rPr>
            </w:pPr>
          </w:p>
          <w:p w14:paraId="0372ABA1" w14:textId="77777777" w:rsidR="00932C23" w:rsidRPr="00EB75BB" w:rsidRDefault="00932C23"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Todos los materiales deberán contar con Certificado de Conformidad de Producto conforme al RETIE vigente.</w:t>
            </w:r>
          </w:p>
        </w:tc>
      </w:tr>
      <w:tr w:rsidR="002C02A2" w:rsidRPr="00EB75BB" w14:paraId="02364C9B" w14:textId="77777777" w:rsidTr="00932C23">
        <w:trPr>
          <w:trHeight w:val="20"/>
        </w:trPr>
        <w:tc>
          <w:tcPr>
            <w:tcW w:w="647" w:type="dxa"/>
          </w:tcPr>
          <w:p w14:paraId="5164FAA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6. </w:t>
            </w:r>
          </w:p>
        </w:tc>
        <w:tc>
          <w:tcPr>
            <w:tcW w:w="8562" w:type="dxa"/>
            <w:gridSpan w:val="3"/>
          </w:tcPr>
          <w:p w14:paraId="29F0493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EQUIPO</w:t>
            </w:r>
          </w:p>
        </w:tc>
      </w:tr>
      <w:tr w:rsidR="002C02A2" w:rsidRPr="00EB75BB" w14:paraId="1C9EE6BF" w14:textId="77777777" w:rsidTr="00932C23">
        <w:trPr>
          <w:trHeight w:val="20"/>
        </w:trPr>
        <w:tc>
          <w:tcPr>
            <w:tcW w:w="9209" w:type="dxa"/>
            <w:gridSpan w:val="4"/>
          </w:tcPr>
          <w:p w14:paraId="7825868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Megóhmetro.</w:t>
            </w:r>
          </w:p>
          <w:p w14:paraId="52A81B4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Multímetro digital TRMS.</w:t>
            </w:r>
          </w:p>
          <w:p w14:paraId="162A6E6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Pinza amperimétrica.</w:t>
            </w:r>
          </w:p>
          <w:p w14:paraId="74D9F41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Detector de tensión.</w:t>
            </w:r>
          </w:p>
          <w:p w14:paraId="68767A5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Herramienta para tendido de conductores.</w:t>
            </w:r>
          </w:p>
          <w:p w14:paraId="2441117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Prensa hidráulica para terminales.</w:t>
            </w:r>
          </w:p>
          <w:p w14:paraId="6F46AC6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Herramientas aisladas.</w:t>
            </w:r>
          </w:p>
          <w:p w14:paraId="05501C5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Equipos de protección personal.</w:t>
            </w:r>
          </w:p>
          <w:p w14:paraId="6D5D2A3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Elementos de señalización.</w:t>
            </w:r>
          </w:p>
          <w:p w14:paraId="2A29B20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Equipos de </w:t>
            </w:r>
            <w:proofErr w:type="spellStart"/>
            <w:r w:rsidRPr="00EB75BB">
              <w:rPr>
                <w:rFonts w:cs="Arial"/>
                <w:bCs/>
                <w:sz w:val="18"/>
                <w:szCs w:val="18"/>
                <w:lang w:eastAsia="es-ES"/>
              </w:rPr>
              <w:t>izaje</w:t>
            </w:r>
            <w:proofErr w:type="spellEnd"/>
            <w:r w:rsidRPr="00EB75BB">
              <w:rPr>
                <w:rFonts w:cs="Arial"/>
                <w:bCs/>
                <w:sz w:val="18"/>
                <w:szCs w:val="18"/>
                <w:lang w:eastAsia="es-ES"/>
              </w:rPr>
              <w:t>, cuando sean requerid</w:t>
            </w:r>
          </w:p>
        </w:tc>
      </w:tr>
      <w:tr w:rsidR="002C02A2" w:rsidRPr="00EB75BB" w14:paraId="39DBF015" w14:textId="77777777" w:rsidTr="00932C23">
        <w:trPr>
          <w:trHeight w:val="20"/>
        </w:trPr>
        <w:tc>
          <w:tcPr>
            <w:tcW w:w="647" w:type="dxa"/>
          </w:tcPr>
          <w:p w14:paraId="1706F61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7.</w:t>
            </w:r>
          </w:p>
        </w:tc>
        <w:tc>
          <w:tcPr>
            <w:tcW w:w="8562" w:type="dxa"/>
            <w:gridSpan w:val="3"/>
            <w:noWrap/>
          </w:tcPr>
          <w:tbl>
            <w:tblPr>
              <w:tblW w:w="0" w:type="auto"/>
              <w:tblCellSpacing w:w="0" w:type="dxa"/>
              <w:tblCellMar>
                <w:left w:w="0" w:type="dxa"/>
                <w:right w:w="0" w:type="dxa"/>
              </w:tblCellMar>
              <w:tblLook w:val="04A0" w:firstRow="1" w:lastRow="0" w:firstColumn="1" w:lastColumn="0" w:noHBand="0" w:noVBand="1"/>
            </w:tblPr>
            <w:tblGrid>
              <w:gridCol w:w="8341"/>
            </w:tblGrid>
            <w:tr w:rsidR="002C02A2" w:rsidRPr="00EB75BB" w14:paraId="007FF14E" w14:textId="77777777" w:rsidTr="00673178">
              <w:trPr>
                <w:trHeight w:val="271"/>
                <w:tblCellSpacing w:w="0" w:type="dxa"/>
              </w:trPr>
              <w:tc>
                <w:tcPr>
                  <w:tcW w:w="8341" w:type="dxa"/>
                  <w:tcBorders>
                    <w:top w:val="single" w:sz="4" w:space="0" w:color="auto"/>
                    <w:left w:val="nil"/>
                    <w:bottom w:val="single" w:sz="4" w:space="0" w:color="auto"/>
                    <w:right w:val="single" w:sz="4" w:space="0" w:color="auto"/>
                  </w:tcBorders>
                  <w:vAlign w:val="center"/>
                </w:tcPr>
                <w:p w14:paraId="7BF8527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65760" behindDoc="0" locked="0" layoutInCell="1" allowOverlap="1" wp14:anchorId="242CCA06" wp14:editId="654F0339">
                        <wp:simplePos x="0" y="0"/>
                        <wp:positionH relativeFrom="column">
                          <wp:posOffset>2606040</wp:posOffset>
                        </wp:positionH>
                        <wp:positionV relativeFrom="paragraph">
                          <wp:posOffset>24130</wp:posOffset>
                        </wp:positionV>
                        <wp:extent cx="123825" cy="123825"/>
                        <wp:effectExtent l="0" t="0" r="0" b="9525"/>
                        <wp:wrapNone/>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n 5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64736" behindDoc="0" locked="0" layoutInCell="1" allowOverlap="1" wp14:anchorId="233B80A5" wp14:editId="3CC2F2BD">
                        <wp:simplePos x="0" y="0"/>
                        <wp:positionH relativeFrom="column">
                          <wp:posOffset>2082165</wp:posOffset>
                        </wp:positionH>
                        <wp:positionV relativeFrom="paragraph">
                          <wp:posOffset>21590</wp:posOffset>
                        </wp:positionV>
                        <wp:extent cx="114300" cy="114300"/>
                        <wp:effectExtent l="0" t="0" r="0" b="0"/>
                        <wp:wrapNone/>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n 6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14300" cy="114300"/>
                                </a:xfrm>
                                <a:prstGeom prst="rect">
                                  <a:avLst/>
                                </a:prstGeom>
                                <a:noFill/>
                              </pic:spPr>
                            </pic:pic>
                          </a:graphicData>
                        </a:graphic>
                      </wp:anchor>
                    </w:drawing>
                  </w:r>
                  <w:r w:rsidRPr="00EB75BB">
                    <w:rPr>
                      <w:rFonts w:cs="Arial"/>
                      <w:bCs/>
                      <w:sz w:val="18"/>
                      <w:szCs w:val="18"/>
                      <w:lang w:eastAsia="es-ES"/>
                    </w:rPr>
                    <w:t>DESPERDICIOS                                 SI           NO</w:t>
                  </w:r>
                </w:p>
              </w:tc>
            </w:tr>
          </w:tbl>
          <w:p w14:paraId="4758EF2A"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01175FAB" w14:textId="77777777" w:rsidTr="00932C23">
        <w:trPr>
          <w:trHeight w:val="20"/>
        </w:trPr>
        <w:tc>
          <w:tcPr>
            <w:tcW w:w="9209" w:type="dxa"/>
            <w:gridSpan w:val="4"/>
          </w:tcPr>
          <w:p w14:paraId="4596220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Los conductores, terminales, accesorios y demás elementos retirados durante la ejecución deberán ser clasificados, transportados y dispuestos conforme al Plan de Gestión Integral de Residuos del proyecto o entregados a la Entidad, según las instrucciones impartidas por la Supervisión.</w:t>
            </w:r>
          </w:p>
          <w:p w14:paraId="2BA5576B"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7C88E16D" w14:textId="77777777" w:rsidTr="00932C23">
        <w:trPr>
          <w:trHeight w:val="20"/>
        </w:trPr>
        <w:tc>
          <w:tcPr>
            <w:tcW w:w="647" w:type="dxa"/>
          </w:tcPr>
          <w:p w14:paraId="78BDD4A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8. </w:t>
            </w:r>
          </w:p>
        </w:tc>
        <w:tc>
          <w:tcPr>
            <w:tcW w:w="8562" w:type="dxa"/>
            <w:gridSpan w:val="3"/>
            <w:noWrap/>
          </w:tcPr>
          <w:tbl>
            <w:tblPr>
              <w:tblW w:w="0" w:type="auto"/>
              <w:tblCellSpacing w:w="0" w:type="dxa"/>
              <w:tblCellMar>
                <w:left w:w="0" w:type="dxa"/>
                <w:right w:w="0" w:type="dxa"/>
              </w:tblCellMar>
              <w:tblLook w:val="04A0" w:firstRow="1" w:lastRow="0" w:firstColumn="1" w:lastColumn="0" w:noHBand="0" w:noVBand="1"/>
            </w:tblPr>
            <w:tblGrid>
              <w:gridCol w:w="8341"/>
            </w:tblGrid>
            <w:tr w:rsidR="002C02A2" w:rsidRPr="00EB75BB" w14:paraId="399F7B67" w14:textId="77777777" w:rsidTr="00673178">
              <w:trPr>
                <w:trHeight w:val="578"/>
                <w:tblCellSpacing w:w="0" w:type="dxa"/>
              </w:trPr>
              <w:tc>
                <w:tcPr>
                  <w:tcW w:w="8341" w:type="dxa"/>
                  <w:tcBorders>
                    <w:top w:val="single" w:sz="4" w:space="0" w:color="auto"/>
                    <w:left w:val="nil"/>
                    <w:bottom w:val="single" w:sz="4" w:space="0" w:color="auto"/>
                    <w:right w:val="single" w:sz="4" w:space="0" w:color="auto"/>
                  </w:tcBorders>
                  <w:vAlign w:val="center"/>
                </w:tcPr>
                <w:p w14:paraId="30514A6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67808" behindDoc="0" locked="0" layoutInCell="1" allowOverlap="1" wp14:anchorId="1DE70A5D" wp14:editId="4385531F">
                        <wp:simplePos x="0" y="0"/>
                        <wp:positionH relativeFrom="column">
                          <wp:posOffset>2644140</wp:posOffset>
                        </wp:positionH>
                        <wp:positionV relativeFrom="paragraph">
                          <wp:posOffset>13970</wp:posOffset>
                        </wp:positionV>
                        <wp:extent cx="123825" cy="123825"/>
                        <wp:effectExtent l="0" t="0" r="0" b="9525"/>
                        <wp:wrapNone/>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n 5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66784" behindDoc="0" locked="0" layoutInCell="1" allowOverlap="1" wp14:anchorId="6CD2B516" wp14:editId="6A79EB40">
                        <wp:simplePos x="0" y="0"/>
                        <wp:positionH relativeFrom="column">
                          <wp:posOffset>2091690</wp:posOffset>
                        </wp:positionH>
                        <wp:positionV relativeFrom="paragraph">
                          <wp:posOffset>13970</wp:posOffset>
                        </wp:positionV>
                        <wp:extent cx="123825" cy="133350"/>
                        <wp:effectExtent l="0" t="0" r="9525" b="0"/>
                        <wp:wrapNone/>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n 5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33350"/>
                                </a:xfrm>
                                <a:prstGeom prst="rect">
                                  <a:avLst/>
                                </a:prstGeom>
                                <a:noFill/>
                              </pic:spPr>
                            </pic:pic>
                          </a:graphicData>
                        </a:graphic>
                      </wp:anchor>
                    </w:drawing>
                  </w:r>
                  <w:r w:rsidRPr="00EB75BB">
                    <w:rPr>
                      <w:rFonts w:cs="Arial"/>
                      <w:bCs/>
                      <w:sz w:val="18"/>
                      <w:szCs w:val="18"/>
                      <w:lang w:eastAsia="es-ES"/>
                    </w:rPr>
                    <w:t xml:space="preserve">MANO DE OBRA                                SI           NO  </w:t>
                  </w:r>
                </w:p>
              </w:tc>
            </w:tr>
            <w:tr w:rsidR="002C02A2" w:rsidRPr="00EB75BB" w14:paraId="19A9372F" w14:textId="77777777" w:rsidTr="00673178">
              <w:trPr>
                <w:trHeight w:val="578"/>
                <w:tblCellSpacing w:w="0" w:type="dxa"/>
              </w:trPr>
              <w:tc>
                <w:tcPr>
                  <w:tcW w:w="8341" w:type="dxa"/>
                  <w:tcBorders>
                    <w:top w:val="single" w:sz="4" w:space="0" w:color="auto"/>
                    <w:left w:val="nil"/>
                    <w:bottom w:val="single" w:sz="4" w:space="0" w:color="auto"/>
                    <w:right w:val="single" w:sz="4" w:space="0" w:color="auto"/>
                  </w:tcBorders>
                  <w:vAlign w:val="center"/>
                </w:tcPr>
                <w:p w14:paraId="364DE42D" w14:textId="77777777" w:rsidR="002C02A2" w:rsidRPr="00EB75BB" w:rsidRDefault="002C02A2" w:rsidP="006D4C21">
                  <w:pPr>
                    <w:tabs>
                      <w:tab w:val="left" w:pos="567"/>
                    </w:tabs>
                    <w:spacing w:after="0" w:line="276" w:lineRule="auto"/>
                    <w:ind w:right="-8"/>
                    <w:jc w:val="left"/>
                    <w:rPr>
                      <w:rFonts w:cs="Arial"/>
                      <w:bCs/>
                      <w:noProof/>
                      <w:sz w:val="18"/>
                      <w:szCs w:val="18"/>
                    </w:rPr>
                  </w:pPr>
                  <w:r w:rsidRPr="00EB75BB">
                    <w:rPr>
                      <w:rFonts w:cs="Arial"/>
                      <w:bCs/>
                      <w:noProof/>
                      <w:sz w:val="18"/>
                      <w:szCs w:val="18"/>
                    </w:rPr>
                    <w:t>Ingeniero Electricista.</w:t>
                  </w:r>
                </w:p>
                <w:p w14:paraId="6537704E" w14:textId="77777777" w:rsidR="002C02A2" w:rsidRPr="00EB75BB" w:rsidRDefault="002C02A2" w:rsidP="006D4C21">
                  <w:pPr>
                    <w:tabs>
                      <w:tab w:val="left" w:pos="567"/>
                    </w:tabs>
                    <w:spacing w:after="0" w:line="276" w:lineRule="auto"/>
                    <w:ind w:right="-8"/>
                    <w:jc w:val="left"/>
                    <w:rPr>
                      <w:rFonts w:cs="Arial"/>
                      <w:bCs/>
                      <w:noProof/>
                      <w:sz w:val="18"/>
                      <w:szCs w:val="18"/>
                    </w:rPr>
                  </w:pPr>
                  <w:r w:rsidRPr="00EB75BB">
                    <w:rPr>
                      <w:rFonts w:cs="Arial"/>
                      <w:bCs/>
                      <w:noProof/>
                      <w:sz w:val="18"/>
                      <w:szCs w:val="18"/>
                    </w:rPr>
                    <w:t>Técnico Electricista.</w:t>
                  </w:r>
                </w:p>
                <w:p w14:paraId="1ADC5800" w14:textId="77777777" w:rsidR="002C02A2" w:rsidRPr="00EB75BB" w:rsidRDefault="002C02A2" w:rsidP="006D4C21">
                  <w:pPr>
                    <w:tabs>
                      <w:tab w:val="left" w:pos="567"/>
                    </w:tabs>
                    <w:spacing w:after="0" w:line="276" w:lineRule="auto"/>
                    <w:ind w:right="-8"/>
                    <w:jc w:val="left"/>
                    <w:rPr>
                      <w:rFonts w:cs="Arial"/>
                      <w:bCs/>
                      <w:noProof/>
                      <w:sz w:val="18"/>
                      <w:szCs w:val="18"/>
                    </w:rPr>
                  </w:pPr>
                  <w:r w:rsidRPr="00EB75BB">
                    <w:rPr>
                      <w:rFonts w:cs="Arial"/>
                      <w:bCs/>
                      <w:noProof/>
                      <w:sz w:val="18"/>
                      <w:szCs w:val="18"/>
                    </w:rPr>
                    <w:t>Auxiliar Electricista.</w:t>
                  </w:r>
                </w:p>
                <w:p w14:paraId="1228AE8D" w14:textId="77777777" w:rsidR="002C02A2" w:rsidRPr="00EB75BB" w:rsidRDefault="002C02A2" w:rsidP="006D4C21">
                  <w:pPr>
                    <w:tabs>
                      <w:tab w:val="left" w:pos="567"/>
                    </w:tabs>
                    <w:spacing w:after="0" w:line="276" w:lineRule="auto"/>
                    <w:ind w:right="-8"/>
                    <w:jc w:val="left"/>
                    <w:rPr>
                      <w:rFonts w:cs="Arial"/>
                      <w:bCs/>
                      <w:noProof/>
                      <w:sz w:val="18"/>
                      <w:szCs w:val="18"/>
                    </w:rPr>
                  </w:pPr>
                  <w:r w:rsidRPr="00EB75BB">
                    <w:rPr>
                      <w:rFonts w:cs="Arial"/>
                      <w:bCs/>
                      <w:noProof/>
                      <w:sz w:val="18"/>
                      <w:szCs w:val="18"/>
                    </w:rPr>
                    <w:t>Personal de apoyo para montaje.</w:t>
                  </w:r>
                </w:p>
                <w:p w14:paraId="3DBD13B1" w14:textId="77777777" w:rsidR="002C02A2" w:rsidRPr="00EB75BB" w:rsidRDefault="002C02A2" w:rsidP="006D4C21">
                  <w:pPr>
                    <w:tabs>
                      <w:tab w:val="left" w:pos="567"/>
                    </w:tabs>
                    <w:spacing w:after="0" w:line="276" w:lineRule="auto"/>
                    <w:ind w:right="-8"/>
                    <w:jc w:val="left"/>
                    <w:rPr>
                      <w:rFonts w:cs="Arial"/>
                      <w:bCs/>
                      <w:noProof/>
                      <w:sz w:val="18"/>
                      <w:szCs w:val="18"/>
                    </w:rPr>
                  </w:pPr>
                  <w:r w:rsidRPr="00EB75BB">
                    <w:rPr>
                      <w:rFonts w:cs="Arial"/>
                      <w:bCs/>
                      <w:noProof/>
                      <w:sz w:val="18"/>
                      <w:szCs w:val="18"/>
                    </w:rPr>
                    <w:t>Mano de obra especializada necesaria para el suministro, instalación, pruebas y puesta en funcionamiento de la torreta.</w:t>
                  </w:r>
                </w:p>
              </w:tc>
            </w:tr>
          </w:tbl>
          <w:p w14:paraId="0BB6BD4D"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41D2FECB" w14:textId="77777777" w:rsidTr="00673178">
        <w:trPr>
          <w:trHeight w:val="238"/>
        </w:trPr>
        <w:tc>
          <w:tcPr>
            <w:tcW w:w="647" w:type="dxa"/>
          </w:tcPr>
          <w:p w14:paraId="2A3D041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9. </w:t>
            </w:r>
          </w:p>
        </w:tc>
        <w:tc>
          <w:tcPr>
            <w:tcW w:w="8562" w:type="dxa"/>
            <w:gridSpan w:val="3"/>
            <w:noWrap/>
          </w:tcPr>
          <w:tbl>
            <w:tblPr>
              <w:tblW w:w="0" w:type="auto"/>
              <w:tblCellSpacing w:w="0" w:type="dxa"/>
              <w:tblCellMar>
                <w:left w:w="0" w:type="dxa"/>
                <w:right w:w="0" w:type="dxa"/>
              </w:tblCellMar>
              <w:tblLook w:val="04A0" w:firstRow="1" w:lastRow="0" w:firstColumn="1" w:lastColumn="0" w:noHBand="0" w:noVBand="1"/>
            </w:tblPr>
            <w:tblGrid>
              <w:gridCol w:w="8341"/>
            </w:tblGrid>
            <w:tr w:rsidR="002C02A2" w:rsidRPr="00EB75BB" w14:paraId="62DEC3C1" w14:textId="77777777" w:rsidTr="00673178">
              <w:trPr>
                <w:trHeight w:val="492"/>
                <w:tblCellSpacing w:w="0" w:type="dxa"/>
              </w:trPr>
              <w:tc>
                <w:tcPr>
                  <w:tcW w:w="8341" w:type="dxa"/>
                  <w:tcBorders>
                    <w:top w:val="single" w:sz="4" w:space="0" w:color="auto"/>
                    <w:left w:val="nil"/>
                    <w:bottom w:val="single" w:sz="4" w:space="0" w:color="auto"/>
                    <w:right w:val="single" w:sz="4" w:space="0" w:color="auto"/>
                  </w:tcBorders>
                  <w:vAlign w:val="center"/>
                </w:tcPr>
                <w:p w14:paraId="30B6762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68832" behindDoc="0" locked="0" layoutInCell="1" allowOverlap="1" wp14:anchorId="6242E392" wp14:editId="3B213267">
                        <wp:simplePos x="0" y="0"/>
                        <wp:positionH relativeFrom="column">
                          <wp:posOffset>2761615</wp:posOffset>
                        </wp:positionH>
                        <wp:positionV relativeFrom="paragraph">
                          <wp:posOffset>9525</wp:posOffset>
                        </wp:positionV>
                        <wp:extent cx="123825" cy="123825"/>
                        <wp:effectExtent l="0" t="0" r="0" b="9525"/>
                        <wp:wrapNone/>
                        <wp:docPr id="53" name="Imagen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n 5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57568" behindDoc="0" locked="0" layoutInCell="1" allowOverlap="1" wp14:anchorId="03977582" wp14:editId="6483B8C4">
                        <wp:simplePos x="0" y="0"/>
                        <wp:positionH relativeFrom="column">
                          <wp:posOffset>4090035</wp:posOffset>
                        </wp:positionH>
                        <wp:positionV relativeFrom="paragraph">
                          <wp:posOffset>31115</wp:posOffset>
                        </wp:positionV>
                        <wp:extent cx="123825" cy="123825"/>
                        <wp:effectExtent l="0" t="0" r="9525" b="9525"/>
                        <wp:wrapNone/>
                        <wp:docPr id="54" name="Imagen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n 5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REFERENCIAS Y OTRAS ESPECIFICACIONES                SI           NO  </w:t>
                  </w:r>
                </w:p>
              </w:tc>
            </w:tr>
          </w:tbl>
          <w:p w14:paraId="1708A5F2"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5FE10280" w14:textId="77777777" w:rsidTr="00932C23">
        <w:trPr>
          <w:trHeight w:val="20"/>
        </w:trPr>
        <w:tc>
          <w:tcPr>
            <w:tcW w:w="9209" w:type="dxa"/>
            <w:gridSpan w:val="4"/>
          </w:tcPr>
          <w:p w14:paraId="56858F5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Reglamento Técnico de Instalaciones Eléctricas – RETIE vigente.</w:t>
            </w:r>
          </w:p>
          <w:p w14:paraId="5CD884B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NTC 2050.</w:t>
            </w:r>
          </w:p>
          <w:p w14:paraId="7967922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IEC 60228.</w:t>
            </w:r>
          </w:p>
          <w:p w14:paraId="155FCFA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IEC 60502.</w:t>
            </w:r>
          </w:p>
          <w:p w14:paraId="17AEAEC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IEC 60332.</w:t>
            </w:r>
          </w:p>
          <w:p w14:paraId="237327F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IEC 60092 (Instalaciones eléctricas en embarcaciones y ambientes marinos, cuando aplique).</w:t>
            </w:r>
          </w:p>
          <w:p w14:paraId="13CFE56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NFPA 70.</w:t>
            </w:r>
          </w:p>
          <w:p w14:paraId="29A0514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Planos eléctricos y memorias de cálculo del proyecto.</w:t>
            </w:r>
          </w:p>
          <w:p w14:paraId="065AAE6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Recomendaciones del fabricante.</w:t>
            </w:r>
          </w:p>
        </w:tc>
      </w:tr>
      <w:tr w:rsidR="002C02A2" w:rsidRPr="00EB75BB" w14:paraId="73925484" w14:textId="77777777" w:rsidTr="00932C23">
        <w:trPr>
          <w:trHeight w:val="20"/>
        </w:trPr>
        <w:tc>
          <w:tcPr>
            <w:tcW w:w="647" w:type="dxa"/>
          </w:tcPr>
          <w:p w14:paraId="5629CFF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10.</w:t>
            </w:r>
          </w:p>
        </w:tc>
        <w:tc>
          <w:tcPr>
            <w:tcW w:w="8562" w:type="dxa"/>
            <w:gridSpan w:val="3"/>
            <w:noWrap/>
          </w:tcPr>
          <w:p w14:paraId="1D1C7DBE" w14:textId="77777777" w:rsidR="002C02A2" w:rsidRPr="00EB75BB" w:rsidRDefault="002C02A2" w:rsidP="006D4C21">
            <w:pPr>
              <w:tabs>
                <w:tab w:val="left" w:pos="567"/>
              </w:tabs>
              <w:spacing w:after="0" w:line="276" w:lineRule="auto"/>
              <w:ind w:right="-8"/>
              <w:jc w:val="left"/>
              <w:rPr>
                <w:rFonts w:cs="Arial"/>
                <w:bCs/>
                <w:sz w:val="18"/>
                <w:szCs w:val="18"/>
                <w:lang w:eastAsia="es-ES"/>
              </w:rPr>
            </w:pPr>
          </w:p>
          <w:tbl>
            <w:tblPr>
              <w:tblW w:w="0" w:type="auto"/>
              <w:tblCellSpacing w:w="0" w:type="dxa"/>
              <w:tblCellMar>
                <w:left w:w="0" w:type="dxa"/>
                <w:right w:w="0" w:type="dxa"/>
              </w:tblCellMar>
              <w:tblLook w:val="04A0" w:firstRow="1" w:lastRow="0" w:firstColumn="1" w:lastColumn="0" w:noHBand="0" w:noVBand="1"/>
            </w:tblPr>
            <w:tblGrid>
              <w:gridCol w:w="8341"/>
            </w:tblGrid>
            <w:tr w:rsidR="002C02A2" w:rsidRPr="00EB75BB" w14:paraId="3EC80434" w14:textId="77777777" w:rsidTr="00B223F4">
              <w:trPr>
                <w:trHeight w:val="420"/>
                <w:tblCellSpacing w:w="0" w:type="dxa"/>
              </w:trPr>
              <w:tc>
                <w:tcPr>
                  <w:tcW w:w="10640" w:type="dxa"/>
                  <w:tcBorders>
                    <w:top w:val="single" w:sz="4" w:space="0" w:color="auto"/>
                    <w:left w:val="nil"/>
                    <w:bottom w:val="single" w:sz="4" w:space="0" w:color="auto"/>
                    <w:right w:val="single" w:sz="4" w:space="0" w:color="auto"/>
                  </w:tcBorders>
                  <w:vAlign w:val="center"/>
                </w:tcPr>
                <w:p w14:paraId="6910A64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70880" behindDoc="0" locked="0" layoutInCell="1" allowOverlap="1" wp14:anchorId="2C542E6A" wp14:editId="348571F9">
                        <wp:simplePos x="0" y="0"/>
                        <wp:positionH relativeFrom="column">
                          <wp:posOffset>3644265</wp:posOffset>
                        </wp:positionH>
                        <wp:positionV relativeFrom="paragraph">
                          <wp:posOffset>28575</wp:posOffset>
                        </wp:positionV>
                        <wp:extent cx="123825" cy="123825"/>
                        <wp:effectExtent l="0" t="0" r="9525" b="9525"/>
                        <wp:wrapNone/>
                        <wp:docPr id="55" name="Imagen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n 5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69856" behindDoc="0" locked="0" layoutInCell="1" allowOverlap="1" wp14:anchorId="7E7232A6" wp14:editId="7E0DF84C">
                        <wp:simplePos x="0" y="0"/>
                        <wp:positionH relativeFrom="column">
                          <wp:posOffset>3110865</wp:posOffset>
                        </wp:positionH>
                        <wp:positionV relativeFrom="paragraph">
                          <wp:posOffset>22860</wp:posOffset>
                        </wp:positionV>
                        <wp:extent cx="123825" cy="123825"/>
                        <wp:effectExtent l="0" t="0" r="0" b="9525"/>
                        <wp:wrapNone/>
                        <wp:docPr id="56" name="Imagen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n 5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 MEDIDA Y FORMA DE PAGO                                          SI           NO  </w:t>
                  </w:r>
                </w:p>
              </w:tc>
            </w:tr>
          </w:tbl>
          <w:p w14:paraId="1A5615E3"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4F1F2AEA" w14:textId="77777777" w:rsidTr="00932C23">
        <w:trPr>
          <w:trHeight w:val="20"/>
        </w:trPr>
        <w:tc>
          <w:tcPr>
            <w:tcW w:w="9209" w:type="dxa"/>
            <w:gridSpan w:val="4"/>
          </w:tcPr>
          <w:p w14:paraId="4FC14ED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unidad de medida será el Metro Lineal (ML) de acometida eléctrica correctamente instalada y aprobada por la Supervisión, medido sobre la longitud efectivamente ejecutada.</w:t>
            </w:r>
          </w:p>
          <w:p w14:paraId="45FAE79F"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4594A43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 precio unitario incluirá:</w:t>
            </w:r>
          </w:p>
          <w:p w14:paraId="726CA992"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4DB22CD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Retiro de la acometida existente.</w:t>
            </w:r>
          </w:p>
          <w:p w14:paraId="476F160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Disposición o entrega del material retirado.</w:t>
            </w:r>
          </w:p>
          <w:p w14:paraId="0BAD409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Conductores.</w:t>
            </w:r>
          </w:p>
          <w:p w14:paraId="1094D61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Terminales.</w:t>
            </w:r>
          </w:p>
          <w:p w14:paraId="38E5673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Conectores.</w:t>
            </w:r>
          </w:p>
          <w:p w14:paraId="53B5EB1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Prensaestopas.</w:t>
            </w:r>
          </w:p>
          <w:p w14:paraId="0509CFF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Elementos de fijación.</w:t>
            </w:r>
          </w:p>
          <w:p w14:paraId="647B158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Identificación de conductores.</w:t>
            </w:r>
          </w:p>
          <w:p w14:paraId="60F6F3F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Mano de obra especializada.</w:t>
            </w:r>
          </w:p>
          <w:p w14:paraId="7CF9ABC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Herramientas y equipos.</w:t>
            </w:r>
          </w:p>
          <w:p w14:paraId="1140173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Transporte.</w:t>
            </w:r>
          </w:p>
          <w:p w14:paraId="62C645E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Pruebas eléctricas.</w:t>
            </w:r>
          </w:p>
          <w:p w14:paraId="6B74BB5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Energización.</w:t>
            </w:r>
          </w:p>
          <w:p w14:paraId="784394D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Limpieza final.</w:t>
            </w:r>
          </w:p>
          <w:p w14:paraId="53B25B7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Todos los materiales, accesorios y actividades necesarias para la correcta ejecución del ítem.</w:t>
            </w:r>
          </w:p>
          <w:p w14:paraId="7C6BD033"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0FBFD306" w14:textId="77777777" w:rsidTr="00932C23">
        <w:trPr>
          <w:trHeight w:val="20"/>
        </w:trPr>
        <w:tc>
          <w:tcPr>
            <w:tcW w:w="9209" w:type="dxa"/>
            <w:gridSpan w:val="4"/>
          </w:tcPr>
          <w:p w14:paraId="79BE2C8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11. NO CONFORMIDAD</w:t>
            </w:r>
          </w:p>
        </w:tc>
      </w:tr>
      <w:tr w:rsidR="002C02A2" w:rsidRPr="00EB75BB" w14:paraId="34D86AAE" w14:textId="77777777" w:rsidTr="00932C23">
        <w:trPr>
          <w:trHeight w:val="20"/>
        </w:trPr>
        <w:tc>
          <w:tcPr>
            <w:tcW w:w="9209" w:type="dxa"/>
            <w:gridSpan w:val="4"/>
          </w:tcPr>
          <w:p w14:paraId="4D0F50D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br/>
              <w:t>En caso de que los materiales suministrados o la instalación ejecutada no cumplan con las presentes especificaciones técnicas, el RETIE vigente, la NTC 2050, los planos del proyecto o las instrucciones impartidas por la Supervisión, la actividad se considerará como mal ejecutada.</w:t>
            </w:r>
          </w:p>
          <w:p w14:paraId="5F9D22C4"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2A4BB12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 Contratista deberá retirar y reemplazar, por su cuenta y riesgo, todos los materiales rechazados, corregir las deficiencias encontradas y realizar nuevamente las pruebas correspondientes, sin que ello genere reconocimiento económico adicional ni modificación del plazo contractual.</w:t>
            </w:r>
          </w:p>
        </w:tc>
      </w:tr>
      <w:tr w:rsidR="002C02A2" w:rsidRPr="00EB75BB" w14:paraId="186EA454" w14:textId="77777777" w:rsidTr="00932C23">
        <w:trPr>
          <w:trHeight w:val="20"/>
        </w:trPr>
        <w:tc>
          <w:tcPr>
            <w:tcW w:w="9209" w:type="dxa"/>
            <w:gridSpan w:val="4"/>
          </w:tcPr>
          <w:p w14:paraId="6D81678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71904" behindDoc="0" locked="0" layoutInCell="1" allowOverlap="1" wp14:anchorId="78FB6E52" wp14:editId="60C44396">
                  <wp:simplePos x="0" y="0"/>
                  <wp:positionH relativeFrom="column">
                    <wp:posOffset>4343400</wp:posOffset>
                  </wp:positionH>
                  <wp:positionV relativeFrom="paragraph">
                    <wp:posOffset>38100</wp:posOffset>
                  </wp:positionV>
                  <wp:extent cx="123825" cy="114300"/>
                  <wp:effectExtent l="0" t="0" r="0" b="0"/>
                  <wp:wrapNone/>
                  <wp:docPr id="57" name="Imagen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n 5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14300"/>
                          </a:xfrm>
                          <a:prstGeom prst="rect">
                            <a:avLst/>
                          </a:prstGeom>
                          <a:noFill/>
                        </pic:spPr>
                      </pic:pic>
                    </a:graphicData>
                  </a:graphic>
                </wp:anchor>
              </w:drawing>
            </w:r>
            <w:r w:rsidRPr="00EB75BB">
              <w:rPr>
                <w:rFonts w:cs="Arial"/>
                <w:bCs/>
                <w:noProof/>
                <w:sz w:val="18"/>
                <w:szCs w:val="18"/>
              </w:rPr>
              <w:drawing>
                <wp:anchor distT="0" distB="0" distL="114300" distR="114300" simplePos="0" relativeHeight="251772928" behindDoc="0" locked="0" layoutInCell="1" allowOverlap="1" wp14:anchorId="6461BED0" wp14:editId="14E20BEE">
                  <wp:simplePos x="0" y="0"/>
                  <wp:positionH relativeFrom="column">
                    <wp:posOffset>3838575</wp:posOffset>
                  </wp:positionH>
                  <wp:positionV relativeFrom="paragraph">
                    <wp:posOffset>47625</wp:posOffset>
                  </wp:positionV>
                  <wp:extent cx="123825" cy="123825"/>
                  <wp:effectExtent l="0" t="0" r="9525" b="9525"/>
                  <wp:wrapNone/>
                  <wp:docPr id="58" name="Imagen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n 5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12. </w:t>
            </w:r>
            <w:proofErr w:type="gramStart"/>
            <w:r w:rsidRPr="00EB75BB">
              <w:rPr>
                <w:rFonts w:cs="Arial"/>
                <w:bCs/>
                <w:sz w:val="18"/>
                <w:szCs w:val="18"/>
                <w:lang w:eastAsia="es-ES"/>
              </w:rPr>
              <w:t>ANEXOS  (</w:t>
            </w:r>
            <w:proofErr w:type="gramEnd"/>
            <w:r w:rsidRPr="00EB75BB">
              <w:rPr>
                <w:rFonts w:cs="Arial"/>
                <w:bCs/>
                <w:sz w:val="18"/>
                <w:szCs w:val="18"/>
                <w:lang w:eastAsia="es-ES"/>
              </w:rPr>
              <w:t xml:space="preserve">Tablas, gráficos o </w:t>
            </w:r>
            <w:proofErr w:type="gramStart"/>
            <w:r w:rsidRPr="00EB75BB">
              <w:rPr>
                <w:rFonts w:cs="Arial"/>
                <w:bCs/>
                <w:sz w:val="18"/>
                <w:szCs w:val="18"/>
                <w:lang w:eastAsia="es-ES"/>
              </w:rPr>
              <w:t xml:space="preserve">esquemas)   </w:t>
            </w:r>
            <w:proofErr w:type="gramEnd"/>
            <w:r w:rsidRPr="00EB75BB">
              <w:rPr>
                <w:rFonts w:cs="Arial"/>
                <w:bCs/>
                <w:sz w:val="18"/>
                <w:szCs w:val="18"/>
                <w:lang w:eastAsia="es-ES"/>
              </w:rPr>
              <w:t xml:space="preserve">                                        SI          NO  </w:t>
            </w:r>
          </w:p>
        </w:tc>
      </w:tr>
      <w:tr w:rsidR="002C02A2" w:rsidRPr="00EB75BB" w14:paraId="1E2A1EFC" w14:textId="77777777" w:rsidTr="00932C23">
        <w:trPr>
          <w:trHeight w:val="20"/>
        </w:trPr>
        <w:tc>
          <w:tcPr>
            <w:tcW w:w="9209" w:type="dxa"/>
            <w:gridSpan w:val="4"/>
          </w:tcPr>
          <w:p w14:paraId="67A2FA2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w:t>
            </w:r>
          </w:p>
          <w:p w14:paraId="7263FA51"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0086E632"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5239CDE0"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0E9BEFAF"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0F46BB55"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278D6C8B"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7789E0F7"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7F886714"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2EE75424"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7B93B5E0"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6CB5598B"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04391D6A"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bl>
    <w:p w14:paraId="50F37B38"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27CAECBC" w14:textId="77777777" w:rsidR="002C02A2" w:rsidRDefault="002C02A2" w:rsidP="006D4C21">
      <w:pPr>
        <w:tabs>
          <w:tab w:val="left" w:pos="567"/>
        </w:tabs>
        <w:spacing w:after="0" w:line="276" w:lineRule="auto"/>
        <w:ind w:right="-8"/>
        <w:jc w:val="left"/>
        <w:rPr>
          <w:rFonts w:cs="Arial"/>
          <w:bCs/>
          <w:sz w:val="18"/>
          <w:szCs w:val="18"/>
          <w:lang w:eastAsia="es-ES"/>
        </w:rPr>
      </w:pPr>
    </w:p>
    <w:p w14:paraId="69974568" w14:textId="77777777" w:rsidR="00932C23" w:rsidRDefault="00932C23" w:rsidP="006D4C21">
      <w:pPr>
        <w:tabs>
          <w:tab w:val="left" w:pos="567"/>
        </w:tabs>
        <w:spacing w:after="0" w:line="276" w:lineRule="auto"/>
        <w:ind w:right="-8"/>
        <w:jc w:val="left"/>
        <w:rPr>
          <w:rFonts w:cs="Arial"/>
          <w:bCs/>
          <w:sz w:val="18"/>
          <w:szCs w:val="18"/>
          <w:lang w:eastAsia="es-ES"/>
        </w:rPr>
      </w:pPr>
    </w:p>
    <w:p w14:paraId="3EEDF6D2" w14:textId="77777777" w:rsidR="00932C23" w:rsidRDefault="00932C23" w:rsidP="006D4C21">
      <w:pPr>
        <w:tabs>
          <w:tab w:val="left" w:pos="567"/>
        </w:tabs>
        <w:spacing w:after="0" w:line="276" w:lineRule="auto"/>
        <w:ind w:right="-8"/>
        <w:jc w:val="left"/>
        <w:rPr>
          <w:rFonts w:cs="Arial"/>
          <w:bCs/>
          <w:sz w:val="18"/>
          <w:szCs w:val="18"/>
          <w:lang w:eastAsia="es-ES"/>
        </w:rPr>
      </w:pPr>
    </w:p>
    <w:p w14:paraId="2EF13D7E" w14:textId="77777777" w:rsidR="00932C23" w:rsidRDefault="00932C23" w:rsidP="006D4C21">
      <w:pPr>
        <w:tabs>
          <w:tab w:val="left" w:pos="567"/>
        </w:tabs>
        <w:spacing w:after="0" w:line="276" w:lineRule="auto"/>
        <w:ind w:right="-8"/>
        <w:jc w:val="left"/>
        <w:rPr>
          <w:rFonts w:cs="Arial"/>
          <w:bCs/>
          <w:sz w:val="18"/>
          <w:szCs w:val="18"/>
          <w:lang w:eastAsia="es-ES"/>
        </w:rPr>
      </w:pPr>
    </w:p>
    <w:p w14:paraId="1EFFA4D6" w14:textId="77777777" w:rsidR="00932C23" w:rsidRDefault="00932C23" w:rsidP="006D4C21">
      <w:pPr>
        <w:tabs>
          <w:tab w:val="left" w:pos="567"/>
        </w:tabs>
        <w:spacing w:after="0" w:line="276" w:lineRule="auto"/>
        <w:ind w:right="-8"/>
        <w:jc w:val="left"/>
        <w:rPr>
          <w:rFonts w:cs="Arial"/>
          <w:bCs/>
          <w:sz w:val="18"/>
          <w:szCs w:val="18"/>
          <w:lang w:eastAsia="es-ES"/>
        </w:rPr>
      </w:pPr>
    </w:p>
    <w:p w14:paraId="11E362AB" w14:textId="77777777" w:rsidR="00932C23" w:rsidRDefault="00932C23" w:rsidP="006D4C21">
      <w:pPr>
        <w:tabs>
          <w:tab w:val="left" w:pos="567"/>
        </w:tabs>
        <w:spacing w:after="0" w:line="276" w:lineRule="auto"/>
        <w:ind w:right="-8"/>
        <w:jc w:val="left"/>
        <w:rPr>
          <w:rFonts w:cs="Arial"/>
          <w:bCs/>
          <w:sz w:val="18"/>
          <w:szCs w:val="18"/>
          <w:lang w:eastAsia="es-ES"/>
        </w:rPr>
      </w:pPr>
    </w:p>
    <w:tbl>
      <w:tblPr>
        <w:tblW w:w="92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
        <w:gridCol w:w="7211"/>
        <w:gridCol w:w="567"/>
        <w:gridCol w:w="915"/>
      </w:tblGrid>
      <w:tr w:rsidR="00A414D4" w:rsidRPr="00EB75BB" w14:paraId="2CF47C14" w14:textId="77777777" w:rsidTr="00B33429">
        <w:trPr>
          <w:trHeight w:val="20"/>
        </w:trPr>
        <w:tc>
          <w:tcPr>
            <w:tcW w:w="581" w:type="dxa"/>
          </w:tcPr>
          <w:p w14:paraId="2485E557" w14:textId="77777777" w:rsidR="00B33429" w:rsidRDefault="00B33429" w:rsidP="006D4C21">
            <w:pPr>
              <w:spacing w:after="0" w:line="276" w:lineRule="auto"/>
              <w:jc w:val="left"/>
              <w:rPr>
                <w:rFonts w:ascii="Arial Narrow" w:hAnsi="Arial Narrow"/>
                <w:b/>
                <w:bCs/>
                <w:szCs w:val="20"/>
              </w:rPr>
            </w:pPr>
            <w:r>
              <w:rPr>
                <w:rFonts w:ascii="Arial Narrow" w:hAnsi="Arial Narrow"/>
                <w:b/>
                <w:bCs/>
                <w:szCs w:val="20"/>
              </w:rPr>
              <w:t>4.1.6</w:t>
            </w:r>
          </w:p>
          <w:p w14:paraId="2EE8B686" w14:textId="2B0D3C68" w:rsidR="00A414D4" w:rsidRPr="00EB75BB" w:rsidRDefault="00A414D4" w:rsidP="006D4C21">
            <w:pPr>
              <w:tabs>
                <w:tab w:val="left" w:pos="567"/>
              </w:tabs>
              <w:spacing w:after="0" w:line="276" w:lineRule="auto"/>
              <w:ind w:right="-8"/>
              <w:jc w:val="left"/>
              <w:rPr>
                <w:rFonts w:cs="Arial"/>
                <w:bCs/>
                <w:sz w:val="18"/>
                <w:szCs w:val="18"/>
                <w:lang w:eastAsia="es-ES"/>
              </w:rPr>
            </w:pPr>
          </w:p>
        </w:tc>
        <w:tc>
          <w:tcPr>
            <w:tcW w:w="7211" w:type="dxa"/>
          </w:tcPr>
          <w:p w14:paraId="30AEFE6F" w14:textId="62BA71D3" w:rsidR="00A414D4" w:rsidRPr="00EB75BB" w:rsidRDefault="00B33429" w:rsidP="006D4C21">
            <w:pPr>
              <w:tabs>
                <w:tab w:val="left" w:pos="567"/>
              </w:tabs>
              <w:spacing w:after="0" w:line="276" w:lineRule="auto"/>
              <w:ind w:right="-8"/>
              <w:rPr>
                <w:rFonts w:cs="Arial"/>
                <w:bCs/>
                <w:sz w:val="18"/>
                <w:szCs w:val="18"/>
                <w:lang w:eastAsia="es-ES"/>
              </w:rPr>
            </w:pPr>
            <w:r w:rsidRPr="00B33429">
              <w:rPr>
                <w:rFonts w:cs="Arial"/>
                <w:bCs/>
                <w:sz w:val="18"/>
                <w:szCs w:val="18"/>
                <w:lang w:eastAsia="es-ES"/>
              </w:rPr>
              <w:t>Suministro e instalación de acometida eléctrica para ambiente marino mediante conductores calibre no. 4  AWG para fases, #4 NEUTRO Y #10  TIERRA (2F+N+T), TIPO THHN/THWN-2 COBRE 90°C 600–1000 V, 90 °C, aptos para lugares húmedos y resistentes a ambiente salino, instalados desde el tablero eléctrico hasta la torreta de servicio del muelle, incluyendo cableado, terminales estañados o bimetálicos, conectores, prensaestopas ip66, elementos de fijación, identificación de conductores, pruebas eléctricas y todo lo requerido para la correcta ejecución y funcionamiento de la actividad; contempla el retiro de la acometida eléctrica existente, desmontaje de accesorios y disposición final conforme a lo estipulado por el supervisor; los materiales utilizados deberán contar con certificado de conformidad de producto conforme RETIE vigente.</w:t>
            </w:r>
          </w:p>
        </w:tc>
        <w:tc>
          <w:tcPr>
            <w:tcW w:w="567" w:type="dxa"/>
            <w:vAlign w:val="center"/>
          </w:tcPr>
          <w:p w14:paraId="4463B44D" w14:textId="7F4A7EB9" w:rsidR="00A414D4" w:rsidRPr="00EB75BB" w:rsidRDefault="00A414D4" w:rsidP="006D4C21">
            <w:pPr>
              <w:tabs>
                <w:tab w:val="left" w:pos="567"/>
              </w:tabs>
              <w:spacing w:after="0" w:line="276" w:lineRule="auto"/>
              <w:ind w:right="-8"/>
              <w:jc w:val="left"/>
              <w:rPr>
                <w:rFonts w:cs="Arial"/>
                <w:bCs/>
                <w:sz w:val="18"/>
                <w:szCs w:val="18"/>
                <w:lang w:eastAsia="es-ES"/>
              </w:rPr>
            </w:pPr>
            <w:proofErr w:type="spellStart"/>
            <w:r>
              <w:rPr>
                <w:rFonts w:ascii="Arial Narrow" w:hAnsi="Arial Narrow"/>
                <w:szCs w:val="20"/>
              </w:rPr>
              <w:t>und</w:t>
            </w:r>
            <w:proofErr w:type="spellEnd"/>
          </w:p>
        </w:tc>
        <w:tc>
          <w:tcPr>
            <w:tcW w:w="915" w:type="dxa"/>
            <w:vAlign w:val="center"/>
          </w:tcPr>
          <w:p w14:paraId="4008CEDB" w14:textId="77F1C4AD" w:rsidR="00A414D4" w:rsidRPr="00EB75BB" w:rsidRDefault="00A414D4"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Acuerdo a </w:t>
            </w:r>
            <w:proofErr w:type="spellStart"/>
            <w:r w:rsidRPr="00EB75BB">
              <w:rPr>
                <w:rFonts w:cs="Arial"/>
                <w:bCs/>
                <w:sz w:val="18"/>
                <w:szCs w:val="18"/>
                <w:lang w:eastAsia="es-ES"/>
              </w:rPr>
              <w:t>item</w:t>
            </w:r>
            <w:proofErr w:type="spellEnd"/>
          </w:p>
        </w:tc>
      </w:tr>
      <w:tr w:rsidR="002C02A2" w:rsidRPr="00EB75BB" w14:paraId="18E915BA" w14:textId="77777777" w:rsidTr="00B33429">
        <w:trPr>
          <w:trHeight w:val="20"/>
        </w:trPr>
        <w:tc>
          <w:tcPr>
            <w:tcW w:w="9274" w:type="dxa"/>
            <w:gridSpan w:val="4"/>
          </w:tcPr>
          <w:p w14:paraId="3A48E0E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1. DESCRIPCIÓN</w:t>
            </w:r>
          </w:p>
        </w:tc>
      </w:tr>
      <w:tr w:rsidR="002C02A2" w:rsidRPr="00EB75BB" w14:paraId="0501777D" w14:textId="77777777" w:rsidTr="00B33429">
        <w:trPr>
          <w:trHeight w:val="20"/>
        </w:trPr>
        <w:tc>
          <w:tcPr>
            <w:tcW w:w="9274" w:type="dxa"/>
            <w:gridSpan w:val="4"/>
          </w:tcPr>
          <w:p w14:paraId="40F3343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Consiste en el suministro, transporte, instalación, tendido, conexionado, pruebas y puesta en funcionamiento de una acometida eléctrica para ambiente marino, conformada por tres (3) conductores de fase calibre 4 AWG, un (1) conductor de neutro calibre 4 AWG y un (1) conductor de puesta a tierra calibre No. 10 AWG (3F+N+T), tipo THHN/THWN-2, en cobre electrolítico, con aislamiento para 600/1000 V, temperatura de operación de 90 °C, aptos para instalación en lugares húmedos y resistentes a ambientes marinos con alta concentración salina.</w:t>
            </w:r>
          </w:p>
          <w:p w14:paraId="4D2641C6"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4FB61A1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acometida será instalada desde el tablero eléctrico de la torreta de servicios del muelle flotante hasta los receptáculos de 50 A, incluyendo el suministro e instalación de conductores, terminales de compresión estañados o bimetálicos, conectores, prensaestopas con grado de protección mínimo IP66, elementos de fijación, identificación permanente de conductores, marcación de fases, neutro y tierra, así como todos los accesorios necesarios para garantizar una instalación segura, confiable y conforme a las especificaciones del proyecto.</w:t>
            </w:r>
          </w:p>
          <w:p w14:paraId="1813403E"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35944F3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actividad comprende igualmente el retiro de la acometida eléctrica existente, incluyendo conductores, terminales, conectores, accesorios, soportes y demás elementos asociados, así como la disposición final o entrega del material retirado, de acuerdo con las instrucciones impartidas por la Supervisión.</w:t>
            </w:r>
          </w:p>
          <w:p w14:paraId="15B079EE"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2E425DB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Incluye además todos los materiales, mano de obra especializada, herramientas, equipos, pruebas eléctricas, limpieza del área de trabajo y demás actividades necesarias para entregar la acometida completamente instalada, energizada y en correcto funcionamiento.</w:t>
            </w:r>
          </w:p>
          <w:p w14:paraId="4312803D"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37CE6B9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Todos los materiales deberán ser nuevos, de primera calidad y contar con Certificado de Conformidad de Producto, expedido por un organismo acreditado, de conformidad con el RETIE </w:t>
            </w:r>
            <w:proofErr w:type="gramStart"/>
            <w:r w:rsidRPr="00EB75BB">
              <w:rPr>
                <w:rFonts w:cs="Arial"/>
                <w:bCs/>
                <w:sz w:val="18"/>
                <w:szCs w:val="18"/>
                <w:lang w:eastAsia="es-ES"/>
              </w:rPr>
              <w:t>vigente..</w:t>
            </w:r>
            <w:proofErr w:type="gramEnd"/>
          </w:p>
        </w:tc>
      </w:tr>
      <w:tr w:rsidR="002C02A2" w:rsidRPr="00EB75BB" w14:paraId="6E509FB8" w14:textId="77777777" w:rsidTr="00B33429">
        <w:trPr>
          <w:trHeight w:val="20"/>
        </w:trPr>
        <w:tc>
          <w:tcPr>
            <w:tcW w:w="9274" w:type="dxa"/>
            <w:gridSpan w:val="4"/>
          </w:tcPr>
          <w:p w14:paraId="2451B9C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2. PROCEDIMIENTO DE EJECUCIÓN</w:t>
            </w:r>
          </w:p>
        </w:tc>
      </w:tr>
      <w:tr w:rsidR="002C02A2" w:rsidRPr="00EB75BB" w14:paraId="29AA190F" w14:textId="77777777" w:rsidTr="00B33429">
        <w:trPr>
          <w:trHeight w:val="20"/>
        </w:trPr>
        <w:tc>
          <w:tcPr>
            <w:tcW w:w="9274" w:type="dxa"/>
            <w:gridSpan w:val="4"/>
          </w:tcPr>
          <w:p w14:paraId="260C37E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Realizar replanteo e inspección.</w:t>
            </w:r>
          </w:p>
          <w:p w14:paraId="3DCA501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Realizar los planos eléctricos y la ruta de instalación de la acometida.</w:t>
            </w:r>
          </w:p>
          <w:p w14:paraId="156F901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Coordinar la </w:t>
            </w:r>
            <w:proofErr w:type="spellStart"/>
            <w:r w:rsidRPr="00EB75BB">
              <w:rPr>
                <w:rFonts w:cs="Arial"/>
                <w:bCs/>
                <w:sz w:val="18"/>
                <w:szCs w:val="18"/>
                <w:lang w:eastAsia="es-ES"/>
              </w:rPr>
              <w:t>desenergización</w:t>
            </w:r>
            <w:proofErr w:type="spellEnd"/>
            <w:r w:rsidRPr="00EB75BB">
              <w:rPr>
                <w:rFonts w:cs="Arial"/>
                <w:bCs/>
                <w:sz w:val="18"/>
                <w:szCs w:val="18"/>
                <w:lang w:eastAsia="es-ES"/>
              </w:rPr>
              <w:t xml:space="preserve"> del circuito con la Supervisión cuando sea requerido.</w:t>
            </w:r>
          </w:p>
          <w:p w14:paraId="73F8C23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Verificar ausencia de tensión antes de iniciar los trabajos.</w:t>
            </w:r>
          </w:p>
          <w:p w14:paraId="293F805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Aplicar el procedimiento de bloqueo y etiquetado (LOTO), cuando aplique.</w:t>
            </w:r>
          </w:p>
          <w:p w14:paraId="042C353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Retirar la acometida eléctrica existente y los accesorios asociados.</w:t>
            </w:r>
          </w:p>
          <w:p w14:paraId="2F0373F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Disponer o entregar el material retirado conforme a las instrucciones de la Supervisión.</w:t>
            </w:r>
          </w:p>
          <w:p w14:paraId="3284F93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Verificar el estado de las canalizaciones existentes.</w:t>
            </w:r>
          </w:p>
          <w:p w14:paraId="325A749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Limpiar las canalizaciones antes del tendido de los nuevos conductores.</w:t>
            </w:r>
          </w:p>
          <w:p w14:paraId="5336F5F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Tender los conductores respetando el radio mínimo de curvatura recomendado por el fabricante.</w:t>
            </w:r>
          </w:p>
          <w:p w14:paraId="7E86879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Instalar terminales de compresión estañados o bimetálicos.</w:t>
            </w:r>
          </w:p>
          <w:p w14:paraId="0A0C0ED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Instalar prensaestopas y accesorios con grado de protección IP66 o superior.</w:t>
            </w:r>
          </w:p>
          <w:p w14:paraId="0BA2DC8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Realizar las conexiones eléctricas en el tablero y en la torreta de servicios.</w:t>
            </w:r>
          </w:p>
          <w:p w14:paraId="01F2C8E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Identificar permanentemente todos los conductores.</w:t>
            </w:r>
          </w:p>
          <w:p w14:paraId="5A12706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Ajustar todas las conexiones conforme al torque recomendado por el fabricante.</w:t>
            </w:r>
          </w:p>
          <w:p w14:paraId="106E1C0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Ejecutar las pruebas eléctricas correspondientes.</w:t>
            </w:r>
          </w:p>
          <w:p w14:paraId="6B34DF8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Energizar el circuito.</w:t>
            </w:r>
          </w:p>
          <w:p w14:paraId="6670FCD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Verificar el correcto funcionamiento de la acometida y de la torreta.</w:t>
            </w:r>
          </w:p>
          <w:p w14:paraId="17A17FA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Registrar la actividad mediante protocolos de prueba y registro fotográfico.</w:t>
            </w:r>
          </w:p>
        </w:tc>
      </w:tr>
      <w:tr w:rsidR="002C02A2" w:rsidRPr="00EB75BB" w14:paraId="3A4F1C63" w14:textId="77777777" w:rsidTr="00B33429">
        <w:trPr>
          <w:trHeight w:val="20"/>
        </w:trPr>
        <w:tc>
          <w:tcPr>
            <w:tcW w:w="581" w:type="dxa"/>
          </w:tcPr>
          <w:p w14:paraId="7D90188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3. </w:t>
            </w:r>
          </w:p>
        </w:tc>
        <w:tc>
          <w:tcPr>
            <w:tcW w:w="8693" w:type="dxa"/>
            <w:gridSpan w:val="3"/>
            <w:noWrap/>
          </w:tcPr>
          <w:tbl>
            <w:tblPr>
              <w:tblW w:w="0" w:type="auto"/>
              <w:tblCellSpacing w:w="0" w:type="dxa"/>
              <w:tblCellMar>
                <w:left w:w="0" w:type="dxa"/>
                <w:right w:w="0" w:type="dxa"/>
              </w:tblCellMar>
              <w:tblLook w:val="04A0" w:firstRow="1" w:lastRow="0" w:firstColumn="1" w:lastColumn="0" w:noHBand="0" w:noVBand="1"/>
            </w:tblPr>
            <w:tblGrid>
              <w:gridCol w:w="8472"/>
            </w:tblGrid>
            <w:tr w:rsidR="002C02A2" w:rsidRPr="00EB75BB" w14:paraId="50B3183E" w14:textId="77777777" w:rsidTr="00B33429">
              <w:trPr>
                <w:trHeight w:val="363"/>
                <w:tblCellSpacing w:w="0" w:type="dxa"/>
              </w:trPr>
              <w:tc>
                <w:tcPr>
                  <w:tcW w:w="8472" w:type="dxa"/>
                  <w:tcBorders>
                    <w:top w:val="single" w:sz="4" w:space="0" w:color="auto"/>
                    <w:left w:val="nil"/>
                    <w:bottom w:val="single" w:sz="4" w:space="0" w:color="auto"/>
                    <w:right w:val="single" w:sz="4" w:space="0" w:color="auto"/>
                  </w:tcBorders>
                  <w:vAlign w:val="center"/>
                </w:tcPr>
                <w:p w14:paraId="6DA792A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42208" behindDoc="0" locked="0" layoutInCell="1" allowOverlap="1" wp14:anchorId="3EF05F2F" wp14:editId="268070FB">
                        <wp:simplePos x="0" y="0"/>
                        <wp:positionH relativeFrom="column">
                          <wp:posOffset>2758440</wp:posOffset>
                        </wp:positionH>
                        <wp:positionV relativeFrom="paragraph">
                          <wp:posOffset>2540</wp:posOffset>
                        </wp:positionV>
                        <wp:extent cx="123825" cy="123825"/>
                        <wp:effectExtent l="0" t="0" r="0" b="9525"/>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50" name="Imagen 51825805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43232" behindDoc="0" locked="0" layoutInCell="1" allowOverlap="1" wp14:anchorId="287B1E08" wp14:editId="163BF260">
                        <wp:simplePos x="0" y="0"/>
                        <wp:positionH relativeFrom="column">
                          <wp:posOffset>2223135</wp:posOffset>
                        </wp:positionH>
                        <wp:positionV relativeFrom="paragraph">
                          <wp:posOffset>13335</wp:posOffset>
                        </wp:positionV>
                        <wp:extent cx="123825" cy="123825"/>
                        <wp:effectExtent l="0" t="0" r="0" b="9525"/>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49" name="Imagen 51825804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TOLERANCIAS PARA ACEPTACIÓN   SI           NO</w:t>
                  </w:r>
                </w:p>
              </w:tc>
            </w:tr>
          </w:tbl>
          <w:p w14:paraId="01B5E642"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092C1DEC" w14:textId="77777777" w:rsidTr="00B33429">
        <w:trPr>
          <w:trHeight w:val="20"/>
        </w:trPr>
        <w:tc>
          <w:tcPr>
            <w:tcW w:w="9274" w:type="dxa"/>
            <w:gridSpan w:val="4"/>
          </w:tcPr>
          <w:p w14:paraId="0800D47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actividad será aceptada cuando:</w:t>
            </w:r>
          </w:p>
          <w:p w14:paraId="22E3A330"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11F826A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Los conductores correspondan al calibre, tipo y características especificadas.</w:t>
            </w:r>
          </w:p>
          <w:p w14:paraId="77EEBF2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Las conexiones eléctricas se encuentren firmes y correctamente ejecutadas.</w:t>
            </w:r>
          </w:p>
          <w:p w14:paraId="1D295FF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No existan daños en el aislamiento de los conductores.</w:t>
            </w:r>
          </w:p>
          <w:p w14:paraId="5753642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Los terminales y conectores sean aptos para ambiente marino.</w:t>
            </w:r>
          </w:p>
          <w:p w14:paraId="35368C8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Los prensaestopas garanticen el grado de protección especificado.</w:t>
            </w:r>
          </w:p>
          <w:p w14:paraId="08B9044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identificación de conductores sea permanente y legible.</w:t>
            </w:r>
          </w:p>
          <w:p w14:paraId="3CE5382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Las pruebas eléctricas sean satisfactorias.</w:t>
            </w:r>
          </w:p>
          <w:p w14:paraId="40A9459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acometida opere correctamente bajo condiciones normales de servicio.</w:t>
            </w:r>
          </w:p>
          <w:p w14:paraId="38E01FA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Supervisión apruebe la instalación.</w:t>
            </w:r>
          </w:p>
        </w:tc>
      </w:tr>
      <w:tr w:rsidR="002C02A2" w:rsidRPr="00EB75BB" w14:paraId="749DF456" w14:textId="77777777" w:rsidTr="00B33429">
        <w:trPr>
          <w:trHeight w:val="70"/>
        </w:trPr>
        <w:tc>
          <w:tcPr>
            <w:tcW w:w="581" w:type="dxa"/>
          </w:tcPr>
          <w:p w14:paraId="7C8493B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4.</w:t>
            </w:r>
          </w:p>
        </w:tc>
        <w:tc>
          <w:tcPr>
            <w:tcW w:w="8693" w:type="dxa"/>
            <w:gridSpan w:val="3"/>
            <w:noWrap/>
          </w:tcPr>
          <w:tbl>
            <w:tblPr>
              <w:tblW w:w="0" w:type="auto"/>
              <w:tblCellSpacing w:w="0" w:type="dxa"/>
              <w:tblCellMar>
                <w:left w:w="0" w:type="dxa"/>
                <w:right w:w="0" w:type="dxa"/>
              </w:tblCellMar>
              <w:tblLook w:val="04A0" w:firstRow="1" w:lastRow="0" w:firstColumn="1" w:lastColumn="0" w:noHBand="0" w:noVBand="1"/>
            </w:tblPr>
            <w:tblGrid>
              <w:gridCol w:w="8472"/>
            </w:tblGrid>
            <w:tr w:rsidR="002C02A2" w:rsidRPr="00EB75BB" w14:paraId="60D40CE2" w14:textId="77777777" w:rsidTr="00B33429">
              <w:trPr>
                <w:trHeight w:val="518"/>
                <w:tblCellSpacing w:w="0" w:type="dxa"/>
              </w:trPr>
              <w:tc>
                <w:tcPr>
                  <w:tcW w:w="8472" w:type="dxa"/>
                  <w:tcBorders>
                    <w:top w:val="single" w:sz="4" w:space="0" w:color="auto"/>
                    <w:left w:val="nil"/>
                    <w:bottom w:val="single" w:sz="4" w:space="0" w:color="auto"/>
                    <w:right w:val="single" w:sz="4" w:space="0" w:color="auto"/>
                  </w:tcBorders>
                  <w:vAlign w:val="center"/>
                </w:tcPr>
                <w:p w14:paraId="222782D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44256" behindDoc="0" locked="0" layoutInCell="1" allowOverlap="1" wp14:anchorId="14CDFBB5" wp14:editId="3D3E1663">
                        <wp:simplePos x="0" y="0"/>
                        <wp:positionH relativeFrom="column">
                          <wp:posOffset>2606040</wp:posOffset>
                        </wp:positionH>
                        <wp:positionV relativeFrom="paragraph">
                          <wp:posOffset>16510</wp:posOffset>
                        </wp:positionV>
                        <wp:extent cx="123825" cy="123825"/>
                        <wp:effectExtent l="0" t="0" r="0" b="9525"/>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48" name="Imagen 51825804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45280" behindDoc="0" locked="0" layoutInCell="1" allowOverlap="1" wp14:anchorId="11EDA052" wp14:editId="642C20C9">
                        <wp:simplePos x="0" y="0"/>
                        <wp:positionH relativeFrom="column">
                          <wp:posOffset>2082165</wp:posOffset>
                        </wp:positionH>
                        <wp:positionV relativeFrom="paragraph">
                          <wp:posOffset>16510</wp:posOffset>
                        </wp:positionV>
                        <wp:extent cx="123825" cy="123825"/>
                        <wp:effectExtent l="0" t="0" r="0" b="9525"/>
                        <wp:wrapNone/>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n 6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ENSAYOS A REALIZAR                     SI           NO  </w:t>
                  </w:r>
                </w:p>
              </w:tc>
            </w:tr>
          </w:tbl>
          <w:p w14:paraId="41FF2792"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1C85D7BD" w14:textId="77777777" w:rsidTr="00B33429">
        <w:trPr>
          <w:trHeight w:val="20"/>
        </w:trPr>
        <w:tc>
          <w:tcPr>
            <w:tcW w:w="9274" w:type="dxa"/>
            <w:gridSpan w:val="4"/>
          </w:tcPr>
          <w:p w14:paraId="6AB3817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Verificación de continuidad eléctrica.</w:t>
            </w:r>
          </w:p>
          <w:p w14:paraId="0379FC8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Medición de resistencia de aislamiento mediante </w:t>
            </w:r>
            <w:proofErr w:type="spellStart"/>
            <w:r w:rsidRPr="00EB75BB">
              <w:rPr>
                <w:rFonts w:cs="Arial"/>
                <w:bCs/>
                <w:sz w:val="18"/>
                <w:szCs w:val="18"/>
                <w:lang w:eastAsia="es-ES"/>
              </w:rPr>
              <w:t>megóhmetro</w:t>
            </w:r>
            <w:proofErr w:type="spellEnd"/>
            <w:r w:rsidRPr="00EB75BB">
              <w:rPr>
                <w:rFonts w:cs="Arial"/>
                <w:bCs/>
                <w:sz w:val="18"/>
                <w:szCs w:val="18"/>
                <w:lang w:eastAsia="es-ES"/>
              </w:rPr>
              <w:t>.</w:t>
            </w:r>
          </w:p>
          <w:p w14:paraId="79D8D7F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Verificación de polaridad.</w:t>
            </w:r>
          </w:p>
          <w:p w14:paraId="0EE34A8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Verificación de secuencia de fases.</w:t>
            </w:r>
          </w:p>
          <w:p w14:paraId="40ADC38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Medición de tensión.</w:t>
            </w:r>
          </w:p>
          <w:p w14:paraId="6532E04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Verificación de continuidad del conductor de puesta a tierra.</w:t>
            </w:r>
          </w:p>
          <w:p w14:paraId="6BD282D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Inspección visual de conexiones y terminales.</w:t>
            </w:r>
          </w:p>
          <w:p w14:paraId="05F17E4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Prueba funcional de energización de la torreta.</w:t>
            </w:r>
          </w:p>
        </w:tc>
      </w:tr>
      <w:tr w:rsidR="002C02A2" w:rsidRPr="00EB75BB" w14:paraId="725464A5" w14:textId="77777777" w:rsidTr="00B33429">
        <w:trPr>
          <w:trHeight w:val="20"/>
        </w:trPr>
        <w:tc>
          <w:tcPr>
            <w:tcW w:w="581" w:type="dxa"/>
          </w:tcPr>
          <w:p w14:paraId="55B229C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5. </w:t>
            </w:r>
          </w:p>
        </w:tc>
        <w:tc>
          <w:tcPr>
            <w:tcW w:w="8693" w:type="dxa"/>
            <w:gridSpan w:val="3"/>
            <w:noWrap/>
          </w:tcPr>
          <w:tbl>
            <w:tblPr>
              <w:tblW w:w="0" w:type="auto"/>
              <w:tblCellSpacing w:w="0" w:type="dxa"/>
              <w:tblCellMar>
                <w:left w:w="0" w:type="dxa"/>
                <w:right w:w="0" w:type="dxa"/>
              </w:tblCellMar>
              <w:tblLook w:val="04A0" w:firstRow="1" w:lastRow="0" w:firstColumn="1" w:lastColumn="0" w:noHBand="0" w:noVBand="1"/>
            </w:tblPr>
            <w:tblGrid>
              <w:gridCol w:w="8472"/>
            </w:tblGrid>
            <w:tr w:rsidR="002C02A2" w:rsidRPr="00EB75BB" w14:paraId="1BAC409B" w14:textId="77777777" w:rsidTr="00B33429">
              <w:trPr>
                <w:trHeight w:val="260"/>
                <w:tblCellSpacing w:w="0" w:type="dxa"/>
              </w:trPr>
              <w:tc>
                <w:tcPr>
                  <w:tcW w:w="8472" w:type="dxa"/>
                  <w:tcBorders>
                    <w:top w:val="single" w:sz="4" w:space="0" w:color="auto"/>
                    <w:left w:val="nil"/>
                    <w:bottom w:val="single" w:sz="4" w:space="0" w:color="auto"/>
                    <w:right w:val="single" w:sz="4" w:space="0" w:color="auto"/>
                  </w:tcBorders>
                  <w:vAlign w:val="center"/>
                </w:tcPr>
                <w:p w14:paraId="12E5F9C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46304" behindDoc="0" locked="0" layoutInCell="1" allowOverlap="1" wp14:anchorId="0BF2A54D" wp14:editId="76BC2C1F">
                        <wp:simplePos x="0" y="0"/>
                        <wp:positionH relativeFrom="column">
                          <wp:posOffset>2615565</wp:posOffset>
                        </wp:positionH>
                        <wp:positionV relativeFrom="paragraph">
                          <wp:posOffset>15240</wp:posOffset>
                        </wp:positionV>
                        <wp:extent cx="123825" cy="123825"/>
                        <wp:effectExtent l="0" t="0" r="0" b="9525"/>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n 6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47328" behindDoc="0" locked="0" layoutInCell="1" allowOverlap="1" wp14:anchorId="2BF5A776" wp14:editId="0A2619A3">
                        <wp:simplePos x="0" y="0"/>
                        <wp:positionH relativeFrom="column">
                          <wp:posOffset>2059305</wp:posOffset>
                        </wp:positionH>
                        <wp:positionV relativeFrom="paragraph">
                          <wp:posOffset>12065</wp:posOffset>
                        </wp:positionV>
                        <wp:extent cx="123825" cy="133350"/>
                        <wp:effectExtent l="0" t="0" r="9525" b="0"/>
                        <wp:wrapNone/>
                        <wp:docPr id="25"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n 6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33350"/>
                                </a:xfrm>
                                <a:prstGeom prst="rect">
                                  <a:avLst/>
                                </a:prstGeom>
                                <a:noFill/>
                              </pic:spPr>
                            </pic:pic>
                          </a:graphicData>
                        </a:graphic>
                      </wp:anchor>
                    </w:drawing>
                  </w:r>
                  <w:r w:rsidRPr="00EB75BB">
                    <w:rPr>
                      <w:rFonts w:cs="Arial"/>
                      <w:bCs/>
                      <w:sz w:val="18"/>
                      <w:szCs w:val="18"/>
                      <w:lang w:eastAsia="es-ES"/>
                    </w:rPr>
                    <w:t xml:space="preserve">MATERIALES                                    SI           NO  </w:t>
                  </w:r>
                </w:p>
              </w:tc>
            </w:tr>
          </w:tbl>
          <w:p w14:paraId="3A3730B5"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B33429" w:rsidRPr="00EB75BB" w14:paraId="56E090D4" w14:textId="77777777" w:rsidTr="00B33429">
        <w:trPr>
          <w:trHeight w:val="20"/>
        </w:trPr>
        <w:tc>
          <w:tcPr>
            <w:tcW w:w="9274" w:type="dxa"/>
            <w:gridSpan w:val="4"/>
          </w:tcPr>
          <w:p w14:paraId="2AA6066D" w14:textId="77777777" w:rsidR="00B33429" w:rsidRPr="00EB75BB" w:rsidRDefault="00B33429"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Conductores de cobre THHN/THWN-2:</w:t>
            </w:r>
          </w:p>
          <w:p w14:paraId="3E51606F" w14:textId="77777777" w:rsidR="00B33429" w:rsidRPr="00EB75BB" w:rsidRDefault="00B33429"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Tres (3) fases calibre 4 AWG.</w:t>
            </w:r>
          </w:p>
          <w:p w14:paraId="52ED5E2F" w14:textId="77777777" w:rsidR="00B33429" w:rsidRPr="00EB75BB" w:rsidRDefault="00B33429"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Un (1) neutro calibre 4 AWG.</w:t>
            </w:r>
          </w:p>
          <w:p w14:paraId="7743256F" w14:textId="77777777" w:rsidR="00B33429" w:rsidRPr="00EB75BB" w:rsidRDefault="00B33429"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Un (1) conductor de puesta a tierra calibre No. 10 AWG.</w:t>
            </w:r>
          </w:p>
          <w:p w14:paraId="660016E5" w14:textId="77777777" w:rsidR="00B33429" w:rsidRPr="00EB75BB" w:rsidRDefault="00B33429"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Terminales de compresión estañados o bimetálicos.</w:t>
            </w:r>
          </w:p>
          <w:p w14:paraId="2C7B4DE6" w14:textId="77777777" w:rsidR="00B33429" w:rsidRPr="00EB75BB" w:rsidRDefault="00B33429"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Conectores.</w:t>
            </w:r>
          </w:p>
          <w:p w14:paraId="116829F4" w14:textId="77777777" w:rsidR="00B33429" w:rsidRPr="00EB75BB" w:rsidRDefault="00B33429"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Prensaestopas IP66 o superior.</w:t>
            </w:r>
          </w:p>
          <w:p w14:paraId="641E2E5C" w14:textId="77777777" w:rsidR="00B33429" w:rsidRPr="00EB75BB" w:rsidRDefault="00B33429"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Elementos de fijación.</w:t>
            </w:r>
          </w:p>
          <w:p w14:paraId="74E56C84" w14:textId="77777777" w:rsidR="00B33429" w:rsidRPr="00EB75BB" w:rsidRDefault="00B33429"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Identificadores permanentes de conductores.</w:t>
            </w:r>
          </w:p>
          <w:p w14:paraId="2080EFC7" w14:textId="77777777" w:rsidR="00B33429" w:rsidRPr="00EB75BB" w:rsidRDefault="00B33429"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Materiales menores requeridos para la correcta instalación.</w:t>
            </w:r>
          </w:p>
          <w:p w14:paraId="0D7B6775" w14:textId="77777777" w:rsidR="00B33429" w:rsidRPr="00EB75BB" w:rsidRDefault="00B33429"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Canalizaciones necesarias para las acometidas</w:t>
            </w:r>
          </w:p>
          <w:p w14:paraId="523CB5E4" w14:textId="77777777" w:rsidR="00B33429" w:rsidRPr="00EB75BB" w:rsidRDefault="00B33429" w:rsidP="006D4C21">
            <w:pPr>
              <w:tabs>
                <w:tab w:val="left" w:pos="567"/>
              </w:tabs>
              <w:spacing w:after="0" w:line="276" w:lineRule="auto"/>
              <w:ind w:right="-8"/>
              <w:jc w:val="left"/>
              <w:rPr>
                <w:rFonts w:cs="Arial"/>
                <w:bCs/>
                <w:sz w:val="18"/>
                <w:szCs w:val="18"/>
                <w:lang w:eastAsia="es-ES"/>
              </w:rPr>
            </w:pPr>
          </w:p>
          <w:p w14:paraId="7E1AC31E" w14:textId="77777777" w:rsidR="00B33429" w:rsidRPr="00EB75BB" w:rsidRDefault="00B33429"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Todos los materiales deberán contar con Certificado de Conformidad de Producto conforme al RETIE vigente.</w:t>
            </w:r>
          </w:p>
        </w:tc>
      </w:tr>
      <w:tr w:rsidR="002C02A2" w:rsidRPr="00EB75BB" w14:paraId="2BFE823F" w14:textId="77777777" w:rsidTr="00B33429">
        <w:trPr>
          <w:trHeight w:val="20"/>
        </w:trPr>
        <w:tc>
          <w:tcPr>
            <w:tcW w:w="581" w:type="dxa"/>
          </w:tcPr>
          <w:p w14:paraId="002109F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6. </w:t>
            </w:r>
          </w:p>
        </w:tc>
        <w:tc>
          <w:tcPr>
            <w:tcW w:w="8693" w:type="dxa"/>
            <w:gridSpan w:val="3"/>
          </w:tcPr>
          <w:p w14:paraId="0E88AA6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EQUIPO</w:t>
            </w:r>
          </w:p>
        </w:tc>
      </w:tr>
      <w:tr w:rsidR="002C02A2" w:rsidRPr="00EB75BB" w14:paraId="3B364506" w14:textId="77777777" w:rsidTr="00B33429">
        <w:trPr>
          <w:trHeight w:val="20"/>
        </w:trPr>
        <w:tc>
          <w:tcPr>
            <w:tcW w:w="9274" w:type="dxa"/>
            <w:gridSpan w:val="4"/>
          </w:tcPr>
          <w:p w14:paraId="5DD775A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Megóhmetro.</w:t>
            </w:r>
          </w:p>
          <w:p w14:paraId="2DC9274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Multímetro digital TRMS.</w:t>
            </w:r>
          </w:p>
          <w:p w14:paraId="18F50E6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Pinza amperimétrica.</w:t>
            </w:r>
          </w:p>
          <w:p w14:paraId="0C35B0E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Detector de tensión.</w:t>
            </w:r>
          </w:p>
          <w:p w14:paraId="02D0459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Herramienta para tendido de conductores.</w:t>
            </w:r>
          </w:p>
          <w:p w14:paraId="0B0A8A2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Prensa hidráulica para terminales.</w:t>
            </w:r>
          </w:p>
          <w:p w14:paraId="2E61A00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Herramientas aisladas.</w:t>
            </w:r>
          </w:p>
          <w:p w14:paraId="72460CE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Equipos de protección personal.</w:t>
            </w:r>
          </w:p>
          <w:p w14:paraId="046A8E2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Elementos de señalización.</w:t>
            </w:r>
          </w:p>
          <w:p w14:paraId="06DBD99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Equipos de </w:t>
            </w:r>
            <w:proofErr w:type="spellStart"/>
            <w:r w:rsidRPr="00EB75BB">
              <w:rPr>
                <w:rFonts w:cs="Arial"/>
                <w:bCs/>
                <w:sz w:val="18"/>
                <w:szCs w:val="18"/>
                <w:lang w:eastAsia="es-ES"/>
              </w:rPr>
              <w:t>izaje</w:t>
            </w:r>
            <w:proofErr w:type="spellEnd"/>
            <w:r w:rsidRPr="00EB75BB">
              <w:rPr>
                <w:rFonts w:cs="Arial"/>
                <w:bCs/>
                <w:sz w:val="18"/>
                <w:szCs w:val="18"/>
                <w:lang w:eastAsia="es-ES"/>
              </w:rPr>
              <w:t>, cuando sean requerid</w:t>
            </w:r>
          </w:p>
        </w:tc>
      </w:tr>
      <w:tr w:rsidR="002C02A2" w:rsidRPr="00EB75BB" w14:paraId="06F90AEB" w14:textId="77777777" w:rsidTr="00B33429">
        <w:trPr>
          <w:trHeight w:val="20"/>
        </w:trPr>
        <w:tc>
          <w:tcPr>
            <w:tcW w:w="581" w:type="dxa"/>
          </w:tcPr>
          <w:p w14:paraId="2C02DD9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7.</w:t>
            </w:r>
          </w:p>
        </w:tc>
        <w:tc>
          <w:tcPr>
            <w:tcW w:w="8693" w:type="dxa"/>
            <w:gridSpan w:val="3"/>
            <w:noWrap/>
          </w:tcPr>
          <w:tbl>
            <w:tblPr>
              <w:tblW w:w="0" w:type="auto"/>
              <w:tblCellSpacing w:w="0" w:type="dxa"/>
              <w:tblCellMar>
                <w:left w:w="0" w:type="dxa"/>
                <w:right w:w="0" w:type="dxa"/>
              </w:tblCellMar>
              <w:tblLook w:val="04A0" w:firstRow="1" w:lastRow="0" w:firstColumn="1" w:lastColumn="0" w:noHBand="0" w:noVBand="1"/>
            </w:tblPr>
            <w:tblGrid>
              <w:gridCol w:w="8472"/>
            </w:tblGrid>
            <w:tr w:rsidR="002C02A2" w:rsidRPr="00EB75BB" w14:paraId="12BADAC4" w14:textId="77777777" w:rsidTr="00B33429">
              <w:trPr>
                <w:trHeight w:val="540"/>
                <w:tblCellSpacing w:w="0" w:type="dxa"/>
              </w:trPr>
              <w:tc>
                <w:tcPr>
                  <w:tcW w:w="8472" w:type="dxa"/>
                  <w:tcBorders>
                    <w:top w:val="single" w:sz="4" w:space="0" w:color="auto"/>
                    <w:left w:val="nil"/>
                    <w:bottom w:val="single" w:sz="4" w:space="0" w:color="auto"/>
                    <w:right w:val="single" w:sz="4" w:space="0" w:color="auto"/>
                  </w:tcBorders>
                  <w:vAlign w:val="center"/>
                </w:tcPr>
                <w:p w14:paraId="624BD86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49376" behindDoc="0" locked="0" layoutInCell="1" allowOverlap="1" wp14:anchorId="72B2256E" wp14:editId="3752D50A">
                        <wp:simplePos x="0" y="0"/>
                        <wp:positionH relativeFrom="column">
                          <wp:posOffset>2606040</wp:posOffset>
                        </wp:positionH>
                        <wp:positionV relativeFrom="paragraph">
                          <wp:posOffset>24130</wp:posOffset>
                        </wp:positionV>
                        <wp:extent cx="123825" cy="123825"/>
                        <wp:effectExtent l="0" t="0" r="0" b="9525"/>
                        <wp:wrapNone/>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n 5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48352" behindDoc="0" locked="0" layoutInCell="1" allowOverlap="1" wp14:anchorId="7FC39FA5" wp14:editId="0ED073EE">
                        <wp:simplePos x="0" y="0"/>
                        <wp:positionH relativeFrom="column">
                          <wp:posOffset>2082165</wp:posOffset>
                        </wp:positionH>
                        <wp:positionV relativeFrom="paragraph">
                          <wp:posOffset>21590</wp:posOffset>
                        </wp:positionV>
                        <wp:extent cx="114300" cy="114300"/>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n 6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14300" cy="114300"/>
                                </a:xfrm>
                                <a:prstGeom prst="rect">
                                  <a:avLst/>
                                </a:prstGeom>
                                <a:noFill/>
                              </pic:spPr>
                            </pic:pic>
                          </a:graphicData>
                        </a:graphic>
                      </wp:anchor>
                    </w:drawing>
                  </w:r>
                  <w:r w:rsidRPr="00EB75BB">
                    <w:rPr>
                      <w:rFonts w:cs="Arial"/>
                      <w:bCs/>
                      <w:sz w:val="18"/>
                      <w:szCs w:val="18"/>
                      <w:lang w:eastAsia="es-ES"/>
                    </w:rPr>
                    <w:t>DESPERDICIOS                                 SI           NO</w:t>
                  </w:r>
                </w:p>
              </w:tc>
            </w:tr>
          </w:tbl>
          <w:p w14:paraId="25674CC6"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3EE03E9B" w14:textId="77777777" w:rsidTr="00B33429">
        <w:trPr>
          <w:trHeight w:val="20"/>
        </w:trPr>
        <w:tc>
          <w:tcPr>
            <w:tcW w:w="9274" w:type="dxa"/>
            <w:gridSpan w:val="4"/>
          </w:tcPr>
          <w:p w14:paraId="1B249BA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Los conductores, terminales, accesorios y demás elementos retirados durante la ejecución deberán ser clasificados, transportados y dispuestos conforme al Plan de Gestión Integral de Residuos del proyecto o entregados a la Entidad, según las instrucciones impartidas por la Supervisión.</w:t>
            </w:r>
          </w:p>
          <w:p w14:paraId="667558E5"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52FD43E1" w14:textId="77777777" w:rsidTr="00B33429">
        <w:trPr>
          <w:trHeight w:val="20"/>
        </w:trPr>
        <w:tc>
          <w:tcPr>
            <w:tcW w:w="581" w:type="dxa"/>
          </w:tcPr>
          <w:p w14:paraId="3BCE8BF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8. </w:t>
            </w:r>
          </w:p>
        </w:tc>
        <w:tc>
          <w:tcPr>
            <w:tcW w:w="8693" w:type="dxa"/>
            <w:gridSpan w:val="3"/>
            <w:noWrap/>
          </w:tcPr>
          <w:tbl>
            <w:tblPr>
              <w:tblW w:w="0" w:type="auto"/>
              <w:tblCellSpacing w:w="0" w:type="dxa"/>
              <w:tblCellMar>
                <w:left w:w="0" w:type="dxa"/>
                <w:right w:w="0" w:type="dxa"/>
              </w:tblCellMar>
              <w:tblLook w:val="04A0" w:firstRow="1" w:lastRow="0" w:firstColumn="1" w:lastColumn="0" w:noHBand="0" w:noVBand="1"/>
            </w:tblPr>
            <w:tblGrid>
              <w:gridCol w:w="8472"/>
            </w:tblGrid>
            <w:tr w:rsidR="002C02A2" w:rsidRPr="00EB75BB" w14:paraId="4F9EB805" w14:textId="77777777" w:rsidTr="00B33429">
              <w:trPr>
                <w:trHeight w:val="578"/>
                <w:tblCellSpacing w:w="0" w:type="dxa"/>
              </w:trPr>
              <w:tc>
                <w:tcPr>
                  <w:tcW w:w="8472" w:type="dxa"/>
                  <w:tcBorders>
                    <w:top w:val="single" w:sz="4" w:space="0" w:color="auto"/>
                    <w:left w:val="nil"/>
                    <w:bottom w:val="single" w:sz="4" w:space="0" w:color="auto"/>
                    <w:right w:val="single" w:sz="4" w:space="0" w:color="auto"/>
                  </w:tcBorders>
                  <w:vAlign w:val="center"/>
                </w:tcPr>
                <w:p w14:paraId="2937756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51424" behindDoc="0" locked="0" layoutInCell="1" allowOverlap="1" wp14:anchorId="6DFC3605" wp14:editId="7FB13F5F">
                        <wp:simplePos x="0" y="0"/>
                        <wp:positionH relativeFrom="column">
                          <wp:posOffset>2644140</wp:posOffset>
                        </wp:positionH>
                        <wp:positionV relativeFrom="paragraph">
                          <wp:posOffset>13970</wp:posOffset>
                        </wp:positionV>
                        <wp:extent cx="123825" cy="123825"/>
                        <wp:effectExtent l="0" t="0" r="0" b="9525"/>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n 5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50400" behindDoc="0" locked="0" layoutInCell="1" allowOverlap="1" wp14:anchorId="4DD90C88" wp14:editId="1AC2A256">
                        <wp:simplePos x="0" y="0"/>
                        <wp:positionH relativeFrom="column">
                          <wp:posOffset>2091690</wp:posOffset>
                        </wp:positionH>
                        <wp:positionV relativeFrom="paragraph">
                          <wp:posOffset>13970</wp:posOffset>
                        </wp:positionV>
                        <wp:extent cx="123825" cy="133350"/>
                        <wp:effectExtent l="0" t="0" r="9525" b="0"/>
                        <wp:wrapNone/>
                        <wp:docPr id="34" name="Imagen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n 5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33350"/>
                                </a:xfrm>
                                <a:prstGeom prst="rect">
                                  <a:avLst/>
                                </a:prstGeom>
                                <a:noFill/>
                              </pic:spPr>
                            </pic:pic>
                          </a:graphicData>
                        </a:graphic>
                      </wp:anchor>
                    </w:drawing>
                  </w:r>
                  <w:r w:rsidRPr="00EB75BB">
                    <w:rPr>
                      <w:rFonts w:cs="Arial"/>
                      <w:bCs/>
                      <w:sz w:val="18"/>
                      <w:szCs w:val="18"/>
                      <w:lang w:eastAsia="es-ES"/>
                    </w:rPr>
                    <w:t xml:space="preserve">MANO DE OBRA                                SI           NO  </w:t>
                  </w:r>
                </w:p>
              </w:tc>
            </w:tr>
            <w:tr w:rsidR="002C02A2" w:rsidRPr="00EB75BB" w14:paraId="46623361" w14:textId="77777777" w:rsidTr="00B33429">
              <w:trPr>
                <w:trHeight w:val="578"/>
                <w:tblCellSpacing w:w="0" w:type="dxa"/>
              </w:trPr>
              <w:tc>
                <w:tcPr>
                  <w:tcW w:w="8472" w:type="dxa"/>
                  <w:tcBorders>
                    <w:top w:val="single" w:sz="4" w:space="0" w:color="auto"/>
                    <w:left w:val="nil"/>
                    <w:bottom w:val="single" w:sz="4" w:space="0" w:color="auto"/>
                    <w:right w:val="single" w:sz="4" w:space="0" w:color="auto"/>
                  </w:tcBorders>
                  <w:vAlign w:val="center"/>
                </w:tcPr>
                <w:p w14:paraId="170670FC" w14:textId="77777777" w:rsidR="002C02A2" w:rsidRPr="00EB75BB" w:rsidRDefault="002C02A2" w:rsidP="006D4C21">
                  <w:pPr>
                    <w:tabs>
                      <w:tab w:val="left" w:pos="567"/>
                    </w:tabs>
                    <w:spacing w:after="0" w:line="276" w:lineRule="auto"/>
                    <w:ind w:right="-8"/>
                    <w:jc w:val="left"/>
                    <w:rPr>
                      <w:rFonts w:cs="Arial"/>
                      <w:bCs/>
                      <w:noProof/>
                      <w:sz w:val="18"/>
                      <w:szCs w:val="18"/>
                    </w:rPr>
                  </w:pPr>
                  <w:r w:rsidRPr="00EB75BB">
                    <w:rPr>
                      <w:rFonts w:cs="Arial"/>
                      <w:bCs/>
                      <w:noProof/>
                      <w:sz w:val="18"/>
                      <w:szCs w:val="18"/>
                    </w:rPr>
                    <w:t>Ingeniero Electricista.</w:t>
                  </w:r>
                </w:p>
                <w:p w14:paraId="6D292CDD" w14:textId="77777777" w:rsidR="002C02A2" w:rsidRPr="00EB75BB" w:rsidRDefault="002C02A2" w:rsidP="006D4C21">
                  <w:pPr>
                    <w:tabs>
                      <w:tab w:val="left" w:pos="567"/>
                    </w:tabs>
                    <w:spacing w:after="0" w:line="276" w:lineRule="auto"/>
                    <w:ind w:right="-8"/>
                    <w:jc w:val="left"/>
                    <w:rPr>
                      <w:rFonts w:cs="Arial"/>
                      <w:bCs/>
                      <w:noProof/>
                      <w:sz w:val="18"/>
                      <w:szCs w:val="18"/>
                    </w:rPr>
                  </w:pPr>
                  <w:r w:rsidRPr="00EB75BB">
                    <w:rPr>
                      <w:rFonts w:cs="Arial"/>
                      <w:bCs/>
                      <w:noProof/>
                      <w:sz w:val="18"/>
                      <w:szCs w:val="18"/>
                    </w:rPr>
                    <w:t>Técnico Electricista.</w:t>
                  </w:r>
                </w:p>
                <w:p w14:paraId="5FAB18C3" w14:textId="77777777" w:rsidR="002C02A2" w:rsidRPr="00EB75BB" w:rsidRDefault="002C02A2" w:rsidP="006D4C21">
                  <w:pPr>
                    <w:tabs>
                      <w:tab w:val="left" w:pos="567"/>
                    </w:tabs>
                    <w:spacing w:after="0" w:line="276" w:lineRule="auto"/>
                    <w:ind w:right="-8"/>
                    <w:jc w:val="left"/>
                    <w:rPr>
                      <w:rFonts w:cs="Arial"/>
                      <w:bCs/>
                      <w:noProof/>
                      <w:sz w:val="18"/>
                      <w:szCs w:val="18"/>
                    </w:rPr>
                  </w:pPr>
                  <w:r w:rsidRPr="00EB75BB">
                    <w:rPr>
                      <w:rFonts w:cs="Arial"/>
                      <w:bCs/>
                      <w:noProof/>
                      <w:sz w:val="18"/>
                      <w:szCs w:val="18"/>
                    </w:rPr>
                    <w:t>Auxiliar Electricista.</w:t>
                  </w:r>
                </w:p>
                <w:p w14:paraId="41E1E20F" w14:textId="77777777" w:rsidR="002C02A2" w:rsidRPr="00EB75BB" w:rsidRDefault="002C02A2" w:rsidP="006D4C21">
                  <w:pPr>
                    <w:tabs>
                      <w:tab w:val="left" w:pos="567"/>
                    </w:tabs>
                    <w:spacing w:after="0" w:line="276" w:lineRule="auto"/>
                    <w:ind w:right="-8"/>
                    <w:jc w:val="left"/>
                    <w:rPr>
                      <w:rFonts w:cs="Arial"/>
                      <w:bCs/>
                      <w:noProof/>
                      <w:sz w:val="18"/>
                      <w:szCs w:val="18"/>
                    </w:rPr>
                  </w:pPr>
                  <w:r w:rsidRPr="00EB75BB">
                    <w:rPr>
                      <w:rFonts w:cs="Arial"/>
                      <w:bCs/>
                      <w:noProof/>
                      <w:sz w:val="18"/>
                      <w:szCs w:val="18"/>
                    </w:rPr>
                    <w:t>Personal de apoyo para montaje.</w:t>
                  </w:r>
                </w:p>
                <w:p w14:paraId="11AA1E89" w14:textId="77777777" w:rsidR="002C02A2" w:rsidRPr="00EB75BB" w:rsidRDefault="002C02A2" w:rsidP="006D4C21">
                  <w:pPr>
                    <w:tabs>
                      <w:tab w:val="left" w:pos="567"/>
                    </w:tabs>
                    <w:spacing w:after="0" w:line="276" w:lineRule="auto"/>
                    <w:ind w:right="-8"/>
                    <w:jc w:val="left"/>
                    <w:rPr>
                      <w:rFonts w:cs="Arial"/>
                      <w:bCs/>
                      <w:noProof/>
                      <w:sz w:val="18"/>
                      <w:szCs w:val="18"/>
                    </w:rPr>
                  </w:pPr>
                  <w:r w:rsidRPr="00EB75BB">
                    <w:rPr>
                      <w:rFonts w:cs="Arial"/>
                      <w:bCs/>
                      <w:noProof/>
                      <w:sz w:val="18"/>
                      <w:szCs w:val="18"/>
                    </w:rPr>
                    <w:t>Mano de obra especializada necesaria para el suministro, instalación, pruebas y puesta en funcionamiento de la torreta.</w:t>
                  </w:r>
                </w:p>
              </w:tc>
            </w:tr>
          </w:tbl>
          <w:p w14:paraId="4059E043"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3587101F" w14:textId="77777777" w:rsidTr="00B33429">
        <w:trPr>
          <w:trHeight w:val="20"/>
        </w:trPr>
        <w:tc>
          <w:tcPr>
            <w:tcW w:w="581" w:type="dxa"/>
          </w:tcPr>
          <w:p w14:paraId="5921EAE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9. </w:t>
            </w:r>
          </w:p>
        </w:tc>
        <w:tc>
          <w:tcPr>
            <w:tcW w:w="8693" w:type="dxa"/>
            <w:gridSpan w:val="3"/>
            <w:noWrap/>
          </w:tcPr>
          <w:tbl>
            <w:tblPr>
              <w:tblW w:w="0" w:type="auto"/>
              <w:tblCellSpacing w:w="0" w:type="dxa"/>
              <w:tblCellMar>
                <w:left w:w="0" w:type="dxa"/>
                <w:right w:w="0" w:type="dxa"/>
              </w:tblCellMar>
              <w:tblLook w:val="04A0" w:firstRow="1" w:lastRow="0" w:firstColumn="1" w:lastColumn="0" w:noHBand="0" w:noVBand="1"/>
            </w:tblPr>
            <w:tblGrid>
              <w:gridCol w:w="8472"/>
            </w:tblGrid>
            <w:tr w:rsidR="002C02A2" w:rsidRPr="00EB75BB" w14:paraId="19C41CC7" w14:textId="77777777" w:rsidTr="00B33429">
              <w:trPr>
                <w:trHeight w:val="492"/>
                <w:tblCellSpacing w:w="0" w:type="dxa"/>
              </w:trPr>
              <w:tc>
                <w:tcPr>
                  <w:tcW w:w="8472" w:type="dxa"/>
                  <w:tcBorders>
                    <w:top w:val="single" w:sz="4" w:space="0" w:color="auto"/>
                    <w:left w:val="nil"/>
                    <w:bottom w:val="single" w:sz="4" w:space="0" w:color="auto"/>
                    <w:right w:val="single" w:sz="4" w:space="0" w:color="auto"/>
                  </w:tcBorders>
                  <w:vAlign w:val="center"/>
                </w:tcPr>
                <w:p w14:paraId="1F1C3FB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52448" behindDoc="0" locked="0" layoutInCell="1" allowOverlap="1" wp14:anchorId="37DA8A6B" wp14:editId="55FD0828">
                        <wp:simplePos x="0" y="0"/>
                        <wp:positionH relativeFrom="column">
                          <wp:posOffset>2761615</wp:posOffset>
                        </wp:positionH>
                        <wp:positionV relativeFrom="paragraph">
                          <wp:posOffset>9525</wp:posOffset>
                        </wp:positionV>
                        <wp:extent cx="123825" cy="123825"/>
                        <wp:effectExtent l="0" t="0" r="0" b="9525"/>
                        <wp:wrapNone/>
                        <wp:docPr id="35" name="Imagen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n 5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41184" behindDoc="0" locked="0" layoutInCell="1" allowOverlap="1" wp14:anchorId="672EC5D7" wp14:editId="0868A4BF">
                        <wp:simplePos x="0" y="0"/>
                        <wp:positionH relativeFrom="column">
                          <wp:posOffset>4090035</wp:posOffset>
                        </wp:positionH>
                        <wp:positionV relativeFrom="paragraph">
                          <wp:posOffset>31115</wp:posOffset>
                        </wp:positionV>
                        <wp:extent cx="123825" cy="123825"/>
                        <wp:effectExtent l="0" t="0" r="9525" b="9525"/>
                        <wp:wrapNone/>
                        <wp:docPr id="36" name="Imagen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n 5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REFERENCIAS Y OTRAS ESPECIFICACIONES                SI           NO  </w:t>
                  </w:r>
                </w:p>
              </w:tc>
            </w:tr>
          </w:tbl>
          <w:p w14:paraId="1390CFF8"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4F3F96AF" w14:textId="77777777" w:rsidTr="00B33429">
        <w:trPr>
          <w:trHeight w:val="20"/>
        </w:trPr>
        <w:tc>
          <w:tcPr>
            <w:tcW w:w="9274" w:type="dxa"/>
            <w:gridSpan w:val="4"/>
          </w:tcPr>
          <w:p w14:paraId="1982437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Reglamento Técnico de Instalaciones Eléctricas – RETIE vigente.</w:t>
            </w:r>
          </w:p>
          <w:p w14:paraId="3563DE2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NTC 2050.</w:t>
            </w:r>
          </w:p>
          <w:p w14:paraId="534EBD3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IEC 60228.</w:t>
            </w:r>
          </w:p>
          <w:p w14:paraId="0EBE87A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IEC 60502.</w:t>
            </w:r>
          </w:p>
          <w:p w14:paraId="3E67F2B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IEC 60332.</w:t>
            </w:r>
          </w:p>
          <w:p w14:paraId="34D7C59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IEC 60092 (Instalaciones eléctricas en embarcaciones y ambientes marinos, cuando aplique).</w:t>
            </w:r>
          </w:p>
          <w:p w14:paraId="54C389D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NFPA 70.</w:t>
            </w:r>
          </w:p>
          <w:p w14:paraId="6C8BFD7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Planos eléctricos y memorias de cálculo del proyecto.</w:t>
            </w:r>
          </w:p>
          <w:p w14:paraId="5187511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Recomendaciones del fabricante.</w:t>
            </w:r>
          </w:p>
        </w:tc>
      </w:tr>
      <w:tr w:rsidR="002C02A2" w:rsidRPr="00EB75BB" w14:paraId="22036694" w14:textId="77777777" w:rsidTr="00B33429">
        <w:trPr>
          <w:trHeight w:val="20"/>
        </w:trPr>
        <w:tc>
          <w:tcPr>
            <w:tcW w:w="581" w:type="dxa"/>
          </w:tcPr>
          <w:p w14:paraId="5584868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10.</w:t>
            </w:r>
          </w:p>
        </w:tc>
        <w:tc>
          <w:tcPr>
            <w:tcW w:w="8693" w:type="dxa"/>
            <w:gridSpan w:val="3"/>
            <w:noWrap/>
          </w:tcPr>
          <w:tbl>
            <w:tblPr>
              <w:tblW w:w="0" w:type="auto"/>
              <w:tblCellSpacing w:w="0" w:type="dxa"/>
              <w:tblCellMar>
                <w:left w:w="0" w:type="dxa"/>
                <w:right w:w="0" w:type="dxa"/>
              </w:tblCellMar>
              <w:tblLook w:val="04A0" w:firstRow="1" w:lastRow="0" w:firstColumn="1" w:lastColumn="0" w:noHBand="0" w:noVBand="1"/>
            </w:tblPr>
            <w:tblGrid>
              <w:gridCol w:w="8472"/>
            </w:tblGrid>
            <w:tr w:rsidR="002C02A2" w:rsidRPr="00EB75BB" w14:paraId="07837546" w14:textId="77777777" w:rsidTr="00B33429">
              <w:trPr>
                <w:trHeight w:val="420"/>
                <w:tblCellSpacing w:w="0" w:type="dxa"/>
              </w:trPr>
              <w:tc>
                <w:tcPr>
                  <w:tcW w:w="8472" w:type="dxa"/>
                  <w:tcBorders>
                    <w:top w:val="single" w:sz="4" w:space="0" w:color="auto"/>
                    <w:left w:val="nil"/>
                    <w:bottom w:val="single" w:sz="4" w:space="0" w:color="auto"/>
                    <w:right w:val="single" w:sz="4" w:space="0" w:color="auto"/>
                  </w:tcBorders>
                  <w:vAlign w:val="center"/>
                </w:tcPr>
                <w:p w14:paraId="747A00F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54496" behindDoc="0" locked="0" layoutInCell="1" allowOverlap="1" wp14:anchorId="3184EC7C" wp14:editId="53711442">
                        <wp:simplePos x="0" y="0"/>
                        <wp:positionH relativeFrom="column">
                          <wp:posOffset>3644265</wp:posOffset>
                        </wp:positionH>
                        <wp:positionV relativeFrom="paragraph">
                          <wp:posOffset>28575</wp:posOffset>
                        </wp:positionV>
                        <wp:extent cx="123825" cy="123825"/>
                        <wp:effectExtent l="0" t="0" r="9525" b="9525"/>
                        <wp:wrapNone/>
                        <wp:docPr id="37" name="Imagen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n 5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53472" behindDoc="0" locked="0" layoutInCell="1" allowOverlap="1" wp14:anchorId="3422FF32" wp14:editId="3DA4E520">
                        <wp:simplePos x="0" y="0"/>
                        <wp:positionH relativeFrom="column">
                          <wp:posOffset>3110865</wp:posOffset>
                        </wp:positionH>
                        <wp:positionV relativeFrom="paragraph">
                          <wp:posOffset>22860</wp:posOffset>
                        </wp:positionV>
                        <wp:extent cx="123825" cy="123825"/>
                        <wp:effectExtent l="0" t="0" r="0" b="9525"/>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n 5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 MEDIDA Y FORMA DE PAGO                                          SI           NO  </w:t>
                  </w:r>
                </w:p>
              </w:tc>
            </w:tr>
          </w:tbl>
          <w:p w14:paraId="5936AFCE"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1D38CD1F" w14:textId="77777777" w:rsidTr="00B33429">
        <w:trPr>
          <w:trHeight w:val="20"/>
        </w:trPr>
        <w:tc>
          <w:tcPr>
            <w:tcW w:w="9274" w:type="dxa"/>
            <w:gridSpan w:val="4"/>
          </w:tcPr>
          <w:p w14:paraId="7782EF1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unidad de medida será el Metro Lineal (ML) de acometida eléctrica correctamente instalada y aprobada por la Supervisión, medido sobre la longitud efectivamente ejecutada.</w:t>
            </w:r>
          </w:p>
          <w:p w14:paraId="751B2F73"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2EF856C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 precio unitario incluirá:</w:t>
            </w:r>
          </w:p>
          <w:p w14:paraId="0825B77C"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29FCC37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Retiro de la acometida existente.</w:t>
            </w:r>
          </w:p>
          <w:p w14:paraId="60E2DD7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Disposición o entrega del material retirado.</w:t>
            </w:r>
          </w:p>
          <w:p w14:paraId="7A57953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Conductores.</w:t>
            </w:r>
          </w:p>
          <w:p w14:paraId="0D036D0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Terminales.</w:t>
            </w:r>
          </w:p>
          <w:p w14:paraId="577A01C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Conectores.</w:t>
            </w:r>
          </w:p>
          <w:p w14:paraId="7EA3FD0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Prensaestopas.</w:t>
            </w:r>
          </w:p>
          <w:p w14:paraId="742EAA1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Elementos de fijación.</w:t>
            </w:r>
          </w:p>
          <w:p w14:paraId="3D3F34C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Identificación de conductores.</w:t>
            </w:r>
          </w:p>
          <w:p w14:paraId="3CD79D3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Mano de obra especializada.</w:t>
            </w:r>
          </w:p>
          <w:p w14:paraId="36B71D4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Herramientas y equipos.</w:t>
            </w:r>
          </w:p>
          <w:p w14:paraId="29EBD00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Transporte.</w:t>
            </w:r>
          </w:p>
          <w:p w14:paraId="5698EAE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Pruebas eléctricas.</w:t>
            </w:r>
          </w:p>
          <w:p w14:paraId="4378362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Energización.</w:t>
            </w:r>
          </w:p>
          <w:p w14:paraId="75C30DC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Limpieza final.</w:t>
            </w:r>
          </w:p>
          <w:p w14:paraId="56F546D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Todos los materiales, accesorios y actividades necesarias para la correcta ejecución del ítem.</w:t>
            </w:r>
          </w:p>
          <w:p w14:paraId="1AAA9592"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577DD112" w14:textId="77777777" w:rsidTr="00B33429">
        <w:trPr>
          <w:trHeight w:val="20"/>
        </w:trPr>
        <w:tc>
          <w:tcPr>
            <w:tcW w:w="9274" w:type="dxa"/>
            <w:gridSpan w:val="4"/>
          </w:tcPr>
          <w:p w14:paraId="2721D1E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11. NO CONFORMIDAD</w:t>
            </w:r>
          </w:p>
        </w:tc>
      </w:tr>
      <w:tr w:rsidR="002C02A2" w:rsidRPr="00EB75BB" w14:paraId="09F472CB" w14:textId="77777777" w:rsidTr="00B33429">
        <w:trPr>
          <w:trHeight w:val="20"/>
        </w:trPr>
        <w:tc>
          <w:tcPr>
            <w:tcW w:w="9274" w:type="dxa"/>
            <w:gridSpan w:val="4"/>
          </w:tcPr>
          <w:p w14:paraId="10CA970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br/>
              <w:t>En caso de que los materiales suministrados o la instalación ejecutada no cumplan con las presentes especificaciones técnicas, el RETIE vigente, la NTC 2050, los planos del proyecto o las instrucciones impartidas por la Supervisión, la actividad se considerará como mal ejecutada.</w:t>
            </w:r>
          </w:p>
          <w:p w14:paraId="47119CB2"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09B543B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 Contratista deberá retirar y reemplazar, por su cuenta y riesgo, todos los materiales rechazados, corregir las deficiencias encontradas y realizar nuevamente las pruebas correspondientes, sin que ello genere reconocimiento económico adicional ni modificación del plazo contractual.</w:t>
            </w:r>
          </w:p>
        </w:tc>
      </w:tr>
      <w:tr w:rsidR="002C02A2" w:rsidRPr="00EB75BB" w14:paraId="390F0EC2" w14:textId="77777777" w:rsidTr="00B33429">
        <w:trPr>
          <w:trHeight w:val="20"/>
        </w:trPr>
        <w:tc>
          <w:tcPr>
            <w:tcW w:w="9274" w:type="dxa"/>
            <w:gridSpan w:val="4"/>
          </w:tcPr>
          <w:p w14:paraId="01E4940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55520" behindDoc="0" locked="0" layoutInCell="1" allowOverlap="1" wp14:anchorId="79F6CCCC" wp14:editId="0C1B9597">
                  <wp:simplePos x="0" y="0"/>
                  <wp:positionH relativeFrom="column">
                    <wp:posOffset>4343400</wp:posOffset>
                  </wp:positionH>
                  <wp:positionV relativeFrom="paragraph">
                    <wp:posOffset>38100</wp:posOffset>
                  </wp:positionV>
                  <wp:extent cx="123825" cy="114300"/>
                  <wp:effectExtent l="0" t="0" r="0" b="0"/>
                  <wp:wrapNone/>
                  <wp:docPr id="39" name="Imagen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n 5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14300"/>
                          </a:xfrm>
                          <a:prstGeom prst="rect">
                            <a:avLst/>
                          </a:prstGeom>
                          <a:noFill/>
                        </pic:spPr>
                      </pic:pic>
                    </a:graphicData>
                  </a:graphic>
                </wp:anchor>
              </w:drawing>
            </w:r>
            <w:r w:rsidRPr="00EB75BB">
              <w:rPr>
                <w:rFonts w:cs="Arial"/>
                <w:bCs/>
                <w:noProof/>
                <w:sz w:val="18"/>
                <w:szCs w:val="18"/>
              </w:rPr>
              <w:drawing>
                <wp:anchor distT="0" distB="0" distL="114300" distR="114300" simplePos="0" relativeHeight="251756544" behindDoc="0" locked="0" layoutInCell="1" allowOverlap="1" wp14:anchorId="19466F7D" wp14:editId="3E2FD9A3">
                  <wp:simplePos x="0" y="0"/>
                  <wp:positionH relativeFrom="column">
                    <wp:posOffset>3838575</wp:posOffset>
                  </wp:positionH>
                  <wp:positionV relativeFrom="paragraph">
                    <wp:posOffset>47625</wp:posOffset>
                  </wp:positionV>
                  <wp:extent cx="123825" cy="123825"/>
                  <wp:effectExtent l="0" t="0" r="9525" b="9525"/>
                  <wp:wrapNone/>
                  <wp:docPr id="40" name="Imagen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n 5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12. </w:t>
            </w:r>
            <w:proofErr w:type="gramStart"/>
            <w:r w:rsidRPr="00EB75BB">
              <w:rPr>
                <w:rFonts w:cs="Arial"/>
                <w:bCs/>
                <w:sz w:val="18"/>
                <w:szCs w:val="18"/>
                <w:lang w:eastAsia="es-ES"/>
              </w:rPr>
              <w:t>ANEXOS  (</w:t>
            </w:r>
            <w:proofErr w:type="gramEnd"/>
            <w:r w:rsidRPr="00EB75BB">
              <w:rPr>
                <w:rFonts w:cs="Arial"/>
                <w:bCs/>
                <w:sz w:val="18"/>
                <w:szCs w:val="18"/>
                <w:lang w:eastAsia="es-ES"/>
              </w:rPr>
              <w:t xml:space="preserve">Tablas, gráficos o </w:t>
            </w:r>
            <w:proofErr w:type="gramStart"/>
            <w:r w:rsidRPr="00EB75BB">
              <w:rPr>
                <w:rFonts w:cs="Arial"/>
                <w:bCs/>
                <w:sz w:val="18"/>
                <w:szCs w:val="18"/>
                <w:lang w:eastAsia="es-ES"/>
              </w:rPr>
              <w:t xml:space="preserve">esquemas)   </w:t>
            </w:r>
            <w:proofErr w:type="gramEnd"/>
            <w:r w:rsidRPr="00EB75BB">
              <w:rPr>
                <w:rFonts w:cs="Arial"/>
                <w:bCs/>
                <w:sz w:val="18"/>
                <w:szCs w:val="18"/>
                <w:lang w:eastAsia="es-ES"/>
              </w:rPr>
              <w:t xml:space="preserve">                                        SI          NO  </w:t>
            </w:r>
          </w:p>
        </w:tc>
      </w:tr>
      <w:tr w:rsidR="002C02A2" w:rsidRPr="00EB75BB" w14:paraId="62333916" w14:textId="77777777" w:rsidTr="00B33429">
        <w:trPr>
          <w:trHeight w:val="20"/>
        </w:trPr>
        <w:tc>
          <w:tcPr>
            <w:tcW w:w="9274" w:type="dxa"/>
            <w:gridSpan w:val="4"/>
          </w:tcPr>
          <w:p w14:paraId="11B5EFE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w:t>
            </w:r>
          </w:p>
          <w:p w14:paraId="0BC0A5EB"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78A9E2AA"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286979BD"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71700360"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713E7128"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03881255"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1633F1AA"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61CAD5BB"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3D765202"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7F34DFDA"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2A7CB930"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0DD93E2F"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bl>
    <w:p w14:paraId="6221DAAE" w14:textId="77777777" w:rsidR="002C02A2" w:rsidRDefault="002C02A2" w:rsidP="006D4C21">
      <w:pPr>
        <w:tabs>
          <w:tab w:val="left" w:pos="567"/>
        </w:tabs>
        <w:spacing w:after="0" w:line="276" w:lineRule="auto"/>
        <w:ind w:right="-8"/>
        <w:jc w:val="left"/>
        <w:rPr>
          <w:rFonts w:cs="Arial"/>
          <w:bCs/>
          <w:sz w:val="18"/>
          <w:szCs w:val="18"/>
          <w:lang w:eastAsia="es-ES"/>
        </w:rPr>
      </w:pPr>
    </w:p>
    <w:p w14:paraId="1692489F" w14:textId="77777777" w:rsidR="00B33429" w:rsidRDefault="00B33429" w:rsidP="006D4C21">
      <w:pPr>
        <w:tabs>
          <w:tab w:val="left" w:pos="567"/>
        </w:tabs>
        <w:spacing w:after="0" w:line="276" w:lineRule="auto"/>
        <w:ind w:right="-8"/>
        <w:jc w:val="left"/>
        <w:rPr>
          <w:rFonts w:cs="Arial"/>
          <w:bCs/>
          <w:sz w:val="18"/>
          <w:szCs w:val="18"/>
          <w:lang w:eastAsia="es-ES"/>
        </w:rPr>
      </w:pPr>
    </w:p>
    <w:p w14:paraId="5295B246" w14:textId="77777777" w:rsidR="00B33429" w:rsidRDefault="00B33429" w:rsidP="006D4C21">
      <w:pPr>
        <w:tabs>
          <w:tab w:val="left" w:pos="567"/>
        </w:tabs>
        <w:spacing w:after="0" w:line="276" w:lineRule="auto"/>
        <w:ind w:right="-8"/>
        <w:jc w:val="left"/>
        <w:rPr>
          <w:rFonts w:cs="Arial"/>
          <w:bCs/>
          <w:sz w:val="18"/>
          <w:szCs w:val="18"/>
          <w:lang w:eastAsia="es-ES"/>
        </w:rPr>
      </w:pPr>
    </w:p>
    <w:p w14:paraId="127470FE" w14:textId="77777777" w:rsidR="00B33429" w:rsidRDefault="00B33429" w:rsidP="006D4C21">
      <w:pPr>
        <w:tabs>
          <w:tab w:val="left" w:pos="567"/>
        </w:tabs>
        <w:spacing w:after="0" w:line="276" w:lineRule="auto"/>
        <w:ind w:right="-8"/>
        <w:jc w:val="left"/>
        <w:rPr>
          <w:rFonts w:cs="Arial"/>
          <w:bCs/>
          <w:sz w:val="18"/>
          <w:szCs w:val="18"/>
          <w:lang w:eastAsia="es-ES"/>
        </w:rPr>
      </w:pPr>
    </w:p>
    <w:p w14:paraId="0B93E850" w14:textId="77777777" w:rsidR="00B33429" w:rsidRDefault="00B33429" w:rsidP="006D4C21">
      <w:pPr>
        <w:tabs>
          <w:tab w:val="left" w:pos="567"/>
        </w:tabs>
        <w:spacing w:after="0" w:line="276" w:lineRule="auto"/>
        <w:ind w:right="-8"/>
        <w:jc w:val="left"/>
        <w:rPr>
          <w:rFonts w:cs="Arial"/>
          <w:bCs/>
          <w:sz w:val="18"/>
          <w:szCs w:val="18"/>
          <w:lang w:eastAsia="es-ES"/>
        </w:rPr>
      </w:pPr>
    </w:p>
    <w:p w14:paraId="7C721105" w14:textId="77777777" w:rsidR="00B33429" w:rsidRDefault="00B33429" w:rsidP="006D4C21">
      <w:pPr>
        <w:tabs>
          <w:tab w:val="left" w:pos="567"/>
        </w:tabs>
        <w:spacing w:after="0" w:line="276" w:lineRule="auto"/>
        <w:ind w:right="-8"/>
        <w:jc w:val="left"/>
        <w:rPr>
          <w:rFonts w:cs="Arial"/>
          <w:bCs/>
          <w:sz w:val="18"/>
          <w:szCs w:val="18"/>
          <w:lang w:eastAsia="es-ES"/>
        </w:rPr>
      </w:pPr>
    </w:p>
    <w:p w14:paraId="1449CEE9" w14:textId="77777777" w:rsidR="00B33429" w:rsidRDefault="00B33429" w:rsidP="006D4C21">
      <w:pPr>
        <w:tabs>
          <w:tab w:val="left" w:pos="567"/>
        </w:tabs>
        <w:spacing w:after="0" w:line="276" w:lineRule="auto"/>
        <w:ind w:right="-8"/>
        <w:jc w:val="left"/>
        <w:rPr>
          <w:rFonts w:cs="Arial"/>
          <w:bCs/>
          <w:sz w:val="18"/>
          <w:szCs w:val="18"/>
          <w:lang w:eastAsia="es-ES"/>
        </w:rPr>
      </w:pPr>
    </w:p>
    <w:p w14:paraId="294241CA" w14:textId="77777777" w:rsidR="00B33429" w:rsidRDefault="00B33429" w:rsidP="006D4C21">
      <w:pPr>
        <w:tabs>
          <w:tab w:val="left" w:pos="567"/>
        </w:tabs>
        <w:spacing w:after="0" w:line="276" w:lineRule="auto"/>
        <w:ind w:right="-8"/>
        <w:jc w:val="left"/>
        <w:rPr>
          <w:rFonts w:cs="Arial"/>
          <w:bCs/>
          <w:sz w:val="18"/>
          <w:szCs w:val="18"/>
          <w:lang w:eastAsia="es-ES"/>
        </w:rPr>
      </w:pPr>
    </w:p>
    <w:p w14:paraId="2C89FD55" w14:textId="77777777" w:rsidR="00B33429" w:rsidRDefault="00B33429" w:rsidP="006D4C21">
      <w:pPr>
        <w:tabs>
          <w:tab w:val="left" w:pos="567"/>
        </w:tabs>
        <w:spacing w:after="0" w:line="276" w:lineRule="auto"/>
        <w:ind w:right="-8"/>
        <w:jc w:val="left"/>
        <w:rPr>
          <w:rFonts w:cs="Arial"/>
          <w:bCs/>
          <w:sz w:val="18"/>
          <w:szCs w:val="18"/>
          <w:lang w:eastAsia="es-ES"/>
        </w:rPr>
      </w:pPr>
    </w:p>
    <w:tbl>
      <w:tblPr>
        <w:tblW w:w="992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7"/>
        <w:gridCol w:w="7655"/>
        <w:gridCol w:w="699"/>
        <w:gridCol w:w="958"/>
      </w:tblGrid>
      <w:tr w:rsidR="00A414D4" w:rsidRPr="00EB75BB" w14:paraId="54673220" w14:textId="77777777" w:rsidTr="00673178">
        <w:trPr>
          <w:trHeight w:val="20"/>
        </w:trPr>
        <w:tc>
          <w:tcPr>
            <w:tcW w:w="617" w:type="dxa"/>
          </w:tcPr>
          <w:p w14:paraId="47CF2F4F" w14:textId="56F81D91" w:rsidR="00A414D4" w:rsidRPr="00EB75BB" w:rsidRDefault="00097997" w:rsidP="006D4C21">
            <w:pPr>
              <w:tabs>
                <w:tab w:val="left" w:pos="567"/>
              </w:tabs>
              <w:spacing w:after="0" w:line="276" w:lineRule="auto"/>
              <w:ind w:right="-8"/>
              <w:jc w:val="left"/>
              <w:rPr>
                <w:rFonts w:cs="Arial"/>
                <w:bCs/>
                <w:sz w:val="18"/>
                <w:szCs w:val="18"/>
                <w:lang w:eastAsia="es-ES"/>
              </w:rPr>
            </w:pPr>
            <w:r w:rsidRPr="00097997">
              <w:rPr>
                <w:rFonts w:cs="Arial"/>
                <w:bCs/>
                <w:sz w:val="18"/>
                <w:szCs w:val="18"/>
                <w:lang w:eastAsia="es-ES"/>
              </w:rPr>
              <w:t>4.1.7</w:t>
            </w:r>
          </w:p>
        </w:tc>
        <w:tc>
          <w:tcPr>
            <w:tcW w:w="7655" w:type="dxa"/>
          </w:tcPr>
          <w:p w14:paraId="7256CB54" w14:textId="08C7A6DF" w:rsidR="00A414D4" w:rsidRPr="00EB75BB" w:rsidRDefault="00097997" w:rsidP="006D4C21">
            <w:pPr>
              <w:tabs>
                <w:tab w:val="left" w:pos="567"/>
              </w:tabs>
              <w:spacing w:after="0" w:line="276" w:lineRule="auto"/>
              <w:ind w:right="-8"/>
              <w:rPr>
                <w:rFonts w:cs="Arial"/>
                <w:bCs/>
                <w:sz w:val="18"/>
                <w:szCs w:val="18"/>
                <w:lang w:eastAsia="es-ES"/>
              </w:rPr>
            </w:pPr>
            <w:r w:rsidRPr="00097997">
              <w:rPr>
                <w:rFonts w:cs="Arial"/>
                <w:bCs/>
                <w:sz w:val="18"/>
                <w:szCs w:val="18"/>
                <w:lang w:eastAsia="es-ES"/>
              </w:rPr>
              <w:t>Suministro e instalación de luminaria de alumbrado público tipo led reflecto 30W, incluye poste acero inoxidable de 2 metros con base en acero inoxidable para fijación a la estructura flotante, luminaria led, panel fotovoltaico, banco de baterías, sensor, brazo metálico, elementos de fijación en acero inoxidable y pruebas.</w:t>
            </w:r>
          </w:p>
        </w:tc>
        <w:tc>
          <w:tcPr>
            <w:tcW w:w="699" w:type="dxa"/>
            <w:vAlign w:val="center"/>
          </w:tcPr>
          <w:p w14:paraId="06C3495C" w14:textId="47E7EDDE" w:rsidR="00A414D4" w:rsidRPr="00EB75BB" w:rsidRDefault="00A414D4" w:rsidP="006D4C21">
            <w:pPr>
              <w:tabs>
                <w:tab w:val="left" w:pos="567"/>
              </w:tabs>
              <w:spacing w:after="0" w:line="276" w:lineRule="auto"/>
              <w:ind w:right="-8"/>
              <w:jc w:val="left"/>
              <w:rPr>
                <w:rFonts w:cs="Arial"/>
                <w:bCs/>
                <w:sz w:val="18"/>
                <w:szCs w:val="18"/>
                <w:lang w:eastAsia="es-ES"/>
              </w:rPr>
            </w:pPr>
            <w:proofErr w:type="spellStart"/>
            <w:r>
              <w:rPr>
                <w:rFonts w:ascii="Arial Narrow" w:hAnsi="Arial Narrow"/>
                <w:szCs w:val="20"/>
              </w:rPr>
              <w:t>und</w:t>
            </w:r>
            <w:proofErr w:type="spellEnd"/>
          </w:p>
        </w:tc>
        <w:tc>
          <w:tcPr>
            <w:tcW w:w="958" w:type="dxa"/>
            <w:vAlign w:val="center"/>
          </w:tcPr>
          <w:p w14:paraId="0CE1FB02" w14:textId="5338E12C" w:rsidR="00A414D4" w:rsidRPr="00EB75BB" w:rsidRDefault="00A414D4"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Acuerdo a </w:t>
            </w:r>
            <w:proofErr w:type="spellStart"/>
            <w:r w:rsidRPr="00EB75BB">
              <w:rPr>
                <w:rFonts w:cs="Arial"/>
                <w:bCs/>
                <w:sz w:val="18"/>
                <w:szCs w:val="18"/>
                <w:lang w:eastAsia="es-ES"/>
              </w:rPr>
              <w:t>item</w:t>
            </w:r>
            <w:proofErr w:type="spellEnd"/>
          </w:p>
        </w:tc>
      </w:tr>
      <w:tr w:rsidR="002C02A2" w:rsidRPr="00EB75BB" w14:paraId="51382270" w14:textId="77777777" w:rsidTr="00673178">
        <w:trPr>
          <w:trHeight w:val="20"/>
        </w:trPr>
        <w:tc>
          <w:tcPr>
            <w:tcW w:w="9929" w:type="dxa"/>
            <w:gridSpan w:val="4"/>
          </w:tcPr>
          <w:p w14:paraId="15FACA8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1. DESCRIPCIÓN</w:t>
            </w:r>
          </w:p>
        </w:tc>
      </w:tr>
      <w:tr w:rsidR="002C02A2" w:rsidRPr="00EB75BB" w14:paraId="314912D0" w14:textId="77777777" w:rsidTr="00673178">
        <w:trPr>
          <w:trHeight w:val="20"/>
        </w:trPr>
        <w:tc>
          <w:tcPr>
            <w:tcW w:w="9929" w:type="dxa"/>
            <w:gridSpan w:val="4"/>
          </w:tcPr>
          <w:p w14:paraId="718DFF8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Consiste en el suministro, transporte, instalación, montaje, fijación, conexión, configuración, pruebas y puesta en funcionamiento de una luminaria autónoma de alumbrado exterior tipo reflector LED de 30 W, alimentada mediante sistema fotovoltaico, para instalación sobre la estructura flotante del muelle de Providencia.</w:t>
            </w:r>
          </w:p>
          <w:p w14:paraId="6F90938A"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187909A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actividad comprende el suministro e instalación de un poste de dos (2,00) metros de altura, fabricado en acero inoxidable AISI 316 o material de características equivalentes o superiores para ambiente marino, provisto de una base estructural desmontable diseñada especialmente para su fijación mecánica sobre la estructura metálica del muelle flotante, mediante abrazaderas, platinas, pernos u otro sistema que garantice estabilidad estructural, facilidad de instalación y desmontaje para mantenimiento, resistencia a vibraciones, oleaje, cargas de viento y movimientos propios de la plataforma flotante, sin afectar la integridad estructural del muelle.</w:t>
            </w:r>
          </w:p>
          <w:p w14:paraId="7673EA29"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57EB245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 sistema de alumbrado deberá incluir como mínimo:</w:t>
            </w:r>
          </w:p>
          <w:p w14:paraId="72DD60B0"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31D3264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Luminaria tipo reflector LED de 30 W.</w:t>
            </w:r>
          </w:p>
          <w:p w14:paraId="0C70C38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Panel fotovoltaico dimensionado para la demanda del sistema.</w:t>
            </w:r>
          </w:p>
          <w:p w14:paraId="5D09889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Banco de baterías de tecnología </w:t>
            </w:r>
            <w:proofErr w:type="spellStart"/>
            <w:r w:rsidRPr="00EB75BB">
              <w:rPr>
                <w:rFonts w:cs="Arial"/>
                <w:bCs/>
                <w:sz w:val="18"/>
                <w:szCs w:val="18"/>
                <w:lang w:eastAsia="es-ES"/>
              </w:rPr>
              <w:t>LiFePO</w:t>
            </w:r>
            <w:proofErr w:type="spellEnd"/>
            <w:r w:rsidRPr="00EB75BB">
              <w:rPr>
                <w:rFonts w:ascii="Cambria Math" w:hAnsi="Cambria Math" w:cs="Cambria Math"/>
                <w:bCs/>
                <w:sz w:val="18"/>
                <w:szCs w:val="18"/>
                <w:lang w:eastAsia="es-ES"/>
              </w:rPr>
              <w:t>₄</w:t>
            </w:r>
            <w:r w:rsidRPr="00EB75BB">
              <w:rPr>
                <w:rFonts w:cs="Arial"/>
                <w:bCs/>
                <w:sz w:val="18"/>
                <w:szCs w:val="18"/>
                <w:lang w:eastAsia="es-ES"/>
              </w:rPr>
              <w:t xml:space="preserve"> o superior.</w:t>
            </w:r>
          </w:p>
          <w:p w14:paraId="51CA5A2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Controlador de carga.</w:t>
            </w:r>
          </w:p>
          <w:p w14:paraId="5AF08A3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Sensor fotoeléctrico para encendido y apagado automático.</w:t>
            </w:r>
          </w:p>
          <w:p w14:paraId="58F24A5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Brazo metálico de soporte.</w:t>
            </w:r>
          </w:p>
          <w:p w14:paraId="621B1C4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Poste en acero inoxidable.</w:t>
            </w:r>
          </w:p>
          <w:p w14:paraId="4519023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Base desmontable para estructura flotante.</w:t>
            </w:r>
          </w:p>
          <w:p w14:paraId="6B7624A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Tornillería, abrazaderas, platinas, anclajes y elementos de fijación en acero inoxidable AISI 316.</w:t>
            </w:r>
          </w:p>
          <w:p w14:paraId="2E6941D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Cableado, conectores y accesorios eléctricos necesarios para su correcta instalación.</w:t>
            </w:r>
          </w:p>
          <w:p w14:paraId="170F6B83"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459C3FF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luminaria deberá ser apta para operación en ambiente marino, con grado mínimo de protección IP66, resistencia al impacto IK08 o superior, cuerpo resistente a la corrosión y vida útil mínima de 50.000 horas.</w:t>
            </w:r>
          </w:p>
          <w:p w14:paraId="164F4D4A"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7B54BFD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 ítem incluye todos los materiales, equipos, herramientas, transporte, mano de obra especializada, adecuaciones menores, pruebas de funcionamiento, limpieza del área de trabajo, puesta en servicio y todo lo necesario para entregar el sistema completamente instalado y operando correctamente.</w:t>
            </w:r>
          </w:p>
          <w:p w14:paraId="7D50582B"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0E536B5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Todos los equipos y materiales deberán ser nuevos y contar con Certificado de Conformidad de Producto cuando aplique, conforme al RETIE y RETILAP vigentes.</w:t>
            </w:r>
          </w:p>
        </w:tc>
      </w:tr>
      <w:tr w:rsidR="002C02A2" w:rsidRPr="00EB75BB" w14:paraId="15A0D2AC" w14:textId="77777777" w:rsidTr="00673178">
        <w:trPr>
          <w:trHeight w:val="20"/>
        </w:trPr>
        <w:tc>
          <w:tcPr>
            <w:tcW w:w="9929" w:type="dxa"/>
            <w:gridSpan w:val="4"/>
          </w:tcPr>
          <w:p w14:paraId="5B63903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2. PROCEDIMIENTO DE EJECUCIÓN</w:t>
            </w:r>
          </w:p>
        </w:tc>
      </w:tr>
      <w:tr w:rsidR="002C02A2" w:rsidRPr="00EB75BB" w14:paraId="0B657BE7" w14:textId="77777777" w:rsidTr="00673178">
        <w:trPr>
          <w:trHeight w:val="20"/>
        </w:trPr>
        <w:tc>
          <w:tcPr>
            <w:tcW w:w="9929" w:type="dxa"/>
            <w:gridSpan w:val="4"/>
          </w:tcPr>
          <w:p w14:paraId="55BEBC8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Realizar replanteo e inspección.</w:t>
            </w:r>
          </w:p>
          <w:p w14:paraId="1153F2D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Realizar los planos eléctricos y la ruta de instalación de la acometida.</w:t>
            </w:r>
          </w:p>
          <w:p w14:paraId="5C9813D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Coordinar la </w:t>
            </w:r>
            <w:proofErr w:type="spellStart"/>
            <w:r w:rsidRPr="00EB75BB">
              <w:rPr>
                <w:rFonts w:cs="Arial"/>
                <w:bCs/>
                <w:sz w:val="18"/>
                <w:szCs w:val="18"/>
                <w:lang w:eastAsia="es-ES"/>
              </w:rPr>
              <w:t>desenergización</w:t>
            </w:r>
            <w:proofErr w:type="spellEnd"/>
            <w:r w:rsidRPr="00EB75BB">
              <w:rPr>
                <w:rFonts w:cs="Arial"/>
                <w:bCs/>
                <w:sz w:val="18"/>
                <w:szCs w:val="18"/>
                <w:lang w:eastAsia="es-ES"/>
              </w:rPr>
              <w:t xml:space="preserve"> del circuito con la Supervisión cuando sea requerido.</w:t>
            </w:r>
          </w:p>
          <w:p w14:paraId="513E3B5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Verificar ausencia de tensión antes de iniciar los trabajos.</w:t>
            </w:r>
          </w:p>
          <w:p w14:paraId="5B76FB0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Aplicar el procedimiento de bloqueo y etiquetado (LOTO), cuando aplique.</w:t>
            </w:r>
          </w:p>
          <w:p w14:paraId="7E88280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Retirar la acometida eléctrica existente y los accesorios asociados.</w:t>
            </w:r>
          </w:p>
          <w:p w14:paraId="4873BBF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Disponer o entregar el material retirado conforme a las instrucciones de la Supervisión.</w:t>
            </w:r>
          </w:p>
          <w:p w14:paraId="1AFF4B5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Verificar el estado de las canalizaciones existentes.</w:t>
            </w:r>
          </w:p>
          <w:p w14:paraId="4EFA73E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Limpiar las canalizaciones antes del tendido de los nuevos conductores.</w:t>
            </w:r>
          </w:p>
          <w:p w14:paraId="793CD48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Tender los conductores respetando el radio mínimo de curvatura recomendado por el fabricante.</w:t>
            </w:r>
          </w:p>
          <w:p w14:paraId="2DB1618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Instalar terminales de compresión estañados o bimetálicos.</w:t>
            </w:r>
          </w:p>
          <w:p w14:paraId="08F7843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Instalar prensaestopas y accesorios con grado de protección IP66 o superior.</w:t>
            </w:r>
          </w:p>
          <w:p w14:paraId="1A98C5D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Realizar las conexiones eléctricas en el tablero y en la torreta de servicios.</w:t>
            </w:r>
          </w:p>
          <w:p w14:paraId="71EBA7D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Identificar permanentemente todos los conductores.</w:t>
            </w:r>
          </w:p>
          <w:p w14:paraId="7892ED4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Ajustar todas las conexiones conforme al torque recomendado por el fabricante.</w:t>
            </w:r>
          </w:p>
          <w:p w14:paraId="37A56E2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Ejecutar las pruebas eléctricas correspondientes.</w:t>
            </w:r>
          </w:p>
          <w:p w14:paraId="60805C6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Energizar el circuito.</w:t>
            </w:r>
          </w:p>
          <w:p w14:paraId="3766EEF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Verificar el correcto funcionamiento de la acometida y de la torreta.</w:t>
            </w:r>
          </w:p>
          <w:p w14:paraId="02EAF92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Registrar la actividad mediante protocolos de prueba y registro fotográfico.</w:t>
            </w:r>
          </w:p>
        </w:tc>
      </w:tr>
      <w:tr w:rsidR="002C02A2" w:rsidRPr="00EB75BB" w14:paraId="301A5399" w14:textId="77777777" w:rsidTr="00673178">
        <w:trPr>
          <w:trHeight w:val="100"/>
        </w:trPr>
        <w:tc>
          <w:tcPr>
            <w:tcW w:w="617" w:type="dxa"/>
          </w:tcPr>
          <w:p w14:paraId="4F4F16E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3. </w:t>
            </w:r>
          </w:p>
        </w:tc>
        <w:tc>
          <w:tcPr>
            <w:tcW w:w="9312" w:type="dxa"/>
            <w:gridSpan w:val="3"/>
            <w:noWrap/>
          </w:tcPr>
          <w:tbl>
            <w:tblPr>
              <w:tblW w:w="0" w:type="auto"/>
              <w:tblCellSpacing w:w="0" w:type="dxa"/>
              <w:tblCellMar>
                <w:left w:w="0" w:type="dxa"/>
                <w:right w:w="0" w:type="dxa"/>
              </w:tblCellMar>
              <w:tblLook w:val="04A0" w:firstRow="1" w:lastRow="0" w:firstColumn="1" w:lastColumn="0" w:noHBand="0" w:noVBand="1"/>
            </w:tblPr>
            <w:tblGrid>
              <w:gridCol w:w="8469"/>
            </w:tblGrid>
            <w:tr w:rsidR="002C02A2" w:rsidRPr="00EB75BB" w14:paraId="385B3DA6" w14:textId="77777777" w:rsidTr="00097997">
              <w:trPr>
                <w:trHeight w:val="356"/>
                <w:tblCellSpacing w:w="0" w:type="dxa"/>
              </w:trPr>
              <w:tc>
                <w:tcPr>
                  <w:tcW w:w="8469" w:type="dxa"/>
                  <w:tcBorders>
                    <w:top w:val="single" w:sz="4" w:space="0" w:color="auto"/>
                    <w:left w:val="nil"/>
                    <w:bottom w:val="single" w:sz="4" w:space="0" w:color="auto"/>
                    <w:right w:val="single" w:sz="4" w:space="0" w:color="auto"/>
                  </w:tcBorders>
                  <w:vAlign w:val="center"/>
                </w:tcPr>
                <w:p w14:paraId="7077A0A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74976" behindDoc="0" locked="0" layoutInCell="1" allowOverlap="1" wp14:anchorId="4CBD2A24" wp14:editId="10067E73">
                        <wp:simplePos x="0" y="0"/>
                        <wp:positionH relativeFrom="column">
                          <wp:posOffset>2758440</wp:posOffset>
                        </wp:positionH>
                        <wp:positionV relativeFrom="paragraph">
                          <wp:posOffset>2540</wp:posOffset>
                        </wp:positionV>
                        <wp:extent cx="123825" cy="123825"/>
                        <wp:effectExtent l="0" t="0" r="0" b="9525"/>
                        <wp:wrapNone/>
                        <wp:docPr id="59" name="Imagen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50" name="Imagen 51825805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76000" behindDoc="0" locked="0" layoutInCell="1" allowOverlap="1" wp14:anchorId="642DAD4F" wp14:editId="475E9DFE">
                        <wp:simplePos x="0" y="0"/>
                        <wp:positionH relativeFrom="column">
                          <wp:posOffset>2223135</wp:posOffset>
                        </wp:positionH>
                        <wp:positionV relativeFrom="paragraph">
                          <wp:posOffset>13335</wp:posOffset>
                        </wp:positionV>
                        <wp:extent cx="123825" cy="123825"/>
                        <wp:effectExtent l="0" t="0" r="0" b="9525"/>
                        <wp:wrapNone/>
                        <wp:docPr id="60" name="Imagen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49" name="Imagen 51825804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TOLERANCIAS PARA ACEPTACIÓN   SI           NO</w:t>
                  </w:r>
                </w:p>
              </w:tc>
            </w:tr>
          </w:tbl>
          <w:p w14:paraId="1F58E372"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4ABAD987" w14:textId="77777777" w:rsidTr="00673178">
        <w:trPr>
          <w:trHeight w:val="20"/>
        </w:trPr>
        <w:tc>
          <w:tcPr>
            <w:tcW w:w="9929" w:type="dxa"/>
            <w:gridSpan w:val="4"/>
          </w:tcPr>
          <w:p w14:paraId="7D05DD7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actividad será aceptada cuando:</w:t>
            </w:r>
          </w:p>
          <w:p w14:paraId="650ED422"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04ED006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luminaria se encuentre firmemente instalada.</w:t>
            </w:r>
          </w:p>
          <w:p w14:paraId="133475E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 poste permanezca estable ante movimientos normales de la estructura flotante.</w:t>
            </w:r>
          </w:p>
          <w:p w14:paraId="5E9B477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 sistema de fijación permita desmontaje para mantenimiento sin afectar la estructura del muelle.</w:t>
            </w:r>
          </w:p>
          <w:p w14:paraId="0611EE2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Todos los elementos metálicos sean resistentes a ambiente marino.</w:t>
            </w:r>
          </w:p>
          <w:p w14:paraId="78E96DE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luminaria encienda y apague automáticamente.</w:t>
            </w:r>
          </w:p>
          <w:p w14:paraId="2E2967A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 sistema fotovoltaico cargue correctamente el banco de baterías.</w:t>
            </w:r>
          </w:p>
          <w:p w14:paraId="0579F83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iluminación cumpla con el funcionamiento previsto.</w:t>
            </w:r>
          </w:p>
          <w:p w14:paraId="33331BB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Supervisión apruebe la instalación.</w:t>
            </w:r>
          </w:p>
        </w:tc>
      </w:tr>
      <w:tr w:rsidR="002C02A2" w:rsidRPr="00EB75BB" w14:paraId="3DA21233" w14:textId="77777777" w:rsidTr="00673178">
        <w:trPr>
          <w:trHeight w:val="20"/>
        </w:trPr>
        <w:tc>
          <w:tcPr>
            <w:tcW w:w="617" w:type="dxa"/>
          </w:tcPr>
          <w:p w14:paraId="7D37E3A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4.</w:t>
            </w:r>
          </w:p>
        </w:tc>
        <w:tc>
          <w:tcPr>
            <w:tcW w:w="9312" w:type="dxa"/>
            <w:gridSpan w:val="3"/>
            <w:noWrap/>
          </w:tcPr>
          <w:tbl>
            <w:tblPr>
              <w:tblW w:w="0" w:type="auto"/>
              <w:tblCellSpacing w:w="0" w:type="dxa"/>
              <w:tblCellMar>
                <w:left w:w="0" w:type="dxa"/>
                <w:right w:w="0" w:type="dxa"/>
              </w:tblCellMar>
              <w:tblLook w:val="04A0" w:firstRow="1" w:lastRow="0" w:firstColumn="1" w:lastColumn="0" w:noHBand="0" w:noVBand="1"/>
            </w:tblPr>
            <w:tblGrid>
              <w:gridCol w:w="8469"/>
            </w:tblGrid>
            <w:tr w:rsidR="002C02A2" w:rsidRPr="00EB75BB" w14:paraId="42883C0E" w14:textId="77777777" w:rsidTr="00097997">
              <w:trPr>
                <w:trHeight w:val="518"/>
                <w:tblCellSpacing w:w="0" w:type="dxa"/>
              </w:trPr>
              <w:tc>
                <w:tcPr>
                  <w:tcW w:w="8469" w:type="dxa"/>
                  <w:tcBorders>
                    <w:top w:val="single" w:sz="4" w:space="0" w:color="auto"/>
                    <w:left w:val="nil"/>
                    <w:bottom w:val="single" w:sz="4" w:space="0" w:color="auto"/>
                    <w:right w:val="single" w:sz="4" w:space="0" w:color="auto"/>
                  </w:tcBorders>
                  <w:vAlign w:val="center"/>
                </w:tcPr>
                <w:p w14:paraId="1730B47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77024" behindDoc="0" locked="0" layoutInCell="1" allowOverlap="1" wp14:anchorId="13E00180" wp14:editId="13A65861">
                        <wp:simplePos x="0" y="0"/>
                        <wp:positionH relativeFrom="column">
                          <wp:posOffset>2606040</wp:posOffset>
                        </wp:positionH>
                        <wp:positionV relativeFrom="paragraph">
                          <wp:posOffset>16510</wp:posOffset>
                        </wp:positionV>
                        <wp:extent cx="123825" cy="123825"/>
                        <wp:effectExtent l="0" t="0" r="0" b="9525"/>
                        <wp:wrapNone/>
                        <wp:docPr id="61" name="Imagen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48" name="Imagen 51825804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78048" behindDoc="0" locked="0" layoutInCell="1" allowOverlap="1" wp14:anchorId="6F9942A6" wp14:editId="659ECA19">
                        <wp:simplePos x="0" y="0"/>
                        <wp:positionH relativeFrom="column">
                          <wp:posOffset>2082165</wp:posOffset>
                        </wp:positionH>
                        <wp:positionV relativeFrom="paragraph">
                          <wp:posOffset>16510</wp:posOffset>
                        </wp:positionV>
                        <wp:extent cx="123825" cy="123825"/>
                        <wp:effectExtent l="0" t="0" r="0" b="9525"/>
                        <wp:wrapNone/>
                        <wp:docPr id="62" name="Imagen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n 6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ENSAYOS A REALIZAR                     SI           NO  </w:t>
                  </w:r>
                </w:p>
              </w:tc>
            </w:tr>
          </w:tbl>
          <w:p w14:paraId="7F74C477"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4B81F43D" w14:textId="77777777" w:rsidTr="00673178">
        <w:trPr>
          <w:trHeight w:val="20"/>
        </w:trPr>
        <w:tc>
          <w:tcPr>
            <w:tcW w:w="9929" w:type="dxa"/>
            <w:gridSpan w:val="4"/>
          </w:tcPr>
          <w:p w14:paraId="0DA109D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Inspección visual del sistema instalado.</w:t>
            </w:r>
          </w:p>
          <w:p w14:paraId="76044D3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Verificación del torque de todos los elementos de fijación.</w:t>
            </w:r>
          </w:p>
          <w:p w14:paraId="1E13CA7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Verificación del funcionamiento del panel fotovoltaico.</w:t>
            </w:r>
          </w:p>
          <w:p w14:paraId="784C199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Medición de tensión del banco de baterías.</w:t>
            </w:r>
          </w:p>
          <w:p w14:paraId="1A7DA8B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Verificación del funcionamiento del controlador de carga.</w:t>
            </w:r>
          </w:p>
          <w:p w14:paraId="61BD600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Prueba funcional del sensor fotoeléctrico.</w:t>
            </w:r>
          </w:p>
          <w:p w14:paraId="391A8CB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Prueba de encendido y apagado automático.</w:t>
            </w:r>
          </w:p>
          <w:p w14:paraId="4A9538F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Verificación de la estabilidad mecánica del poste.</w:t>
            </w:r>
          </w:p>
          <w:p w14:paraId="59B68E6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Prueba general de funcionamiento del sistema.</w:t>
            </w:r>
          </w:p>
        </w:tc>
      </w:tr>
      <w:tr w:rsidR="002C02A2" w:rsidRPr="00EB75BB" w14:paraId="44E680E2" w14:textId="77777777" w:rsidTr="00673178">
        <w:trPr>
          <w:trHeight w:val="20"/>
        </w:trPr>
        <w:tc>
          <w:tcPr>
            <w:tcW w:w="617" w:type="dxa"/>
          </w:tcPr>
          <w:p w14:paraId="5383947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5. </w:t>
            </w:r>
          </w:p>
        </w:tc>
        <w:tc>
          <w:tcPr>
            <w:tcW w:w="9312" w:type="dxa"/>
            <w:gridSpan w:val="3"/>
            <w:noWrap/>
          </w:tcPr>
          <w:tbl>
            <w:tblPr>
              <w:tblW w:w="0" w:type="auto"/>
              <w:tblCellSpacing w:w="0" w:type="dxa"/>
              <w:tblCellMar>
                <w:left w:w="0" w:type="dxa"/>
                <w:right w:w="0" w:type="dxa"/>
              </w:tblCellMar>
              <w:tblLook w:val="04A0" w:firstRow="1" w:lastRow="0" w:firstColumn="1" w:lastColumn="0" w:noHBand="0" w:noVBand="1"/>
            </w:tblPr>
            <w:tblGrid>
              <w:gridCol w:w="8469"/>
            </w:tblGrid>
            <w:tr w:rsidR="002C02A2" w:rsidRPr="00EB75BB" w14:paraId="7F5AB0E5" w14:textId="77777777" w:rsidTr="00097997">
              <w:trPr>
                <w:trHeight w:val="660"/>
                <w:tblCellSpacing w:w="0" w:type="dxa"/>
              </w:trPr>
              <w:tc>
                <w:tcPr>
                  <w:tcW w:w="8469" w:type="dxa"/>
                  <w:tcBorders>
                    <w:top w:val="single" w:sz="4" w:space="0" w:color="auto"/>
                    <w:left w:val="nil"/>
                    <w:bottom w:val="single" w:sz="4" w:space="0" w:color="auto"/>
                    <w:right w:val="single" w:sz="4" w:space="0" w:color="auto"/>
                  </w:tcBorders>
                  <w:vAlign w:val="center"/>
                </w:tcPr>
                <w:p w14:paraId="7CFFE0A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79072" behindDoc="0" locked="0" layoutInCell="1" allowOverlap="1" wp14:anchorId="17BBFB39" wp14:editId="21A180E4">
                        <wp:simplePos x="0" y="0"/>
                        <wp:positionH relativeFrom="column">
                          <wp:posOffset>2615565</wp:posOffset>
                        </wp:positionH>
                        <wp:positionV relativeFrom="paragraph">
                          <wp:posOffset>15240</wp:posOffset>
                        </wp:positionV>
                        <wp:extent cx="123825" cy="123825"/>
                        <wp:effectExtent l="0" t="0" r="0" b="9525"/>
                        <wp:wrapNone/>
                        <wp:docPr id="63" name="Imagen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n 6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80096" behindDoc="0" locked="0" layoutInCell="1" allowOverlap="1" wp14:anchorId="4BDA73BC" wp14:editId="1696C306">
                        <wp:simplePos x="0" y="0"/>
                        <wp:positionH relativeFrom="column">
                          <wp:posOffset>2059305</wp:posOffset>
                        </wp:positionH>
                        <wp:positionV relativeFrom="paragraph">
                          <wp:posOffset>12065</wp:posOffset>
                        </wp:positionV>
                        <wp:extent cx="123825" cy="133350"/>
                        <wp:effectExtent l="0" t="0" r="9525" b="0"/>
                        <wp:wrapNone/>
                        <wp:docPr id="1827149227" name="Imagen 1827149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n 6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33350"/>
                                </a:xfrm>
                                <a:prstGeom prst="rect">
                                  <a:avLst/>
                                </a:prstGeom>
                                <a:noFill/>
                              </pic:spPr>
                            </pic:pic>
                          </a:graphicData>
                        </a:graphic>
                      </wp:anchor>
                    </w:drawing>
                  </w:r>
                  <w:r w:rsidRPr="00EB75BB">
                    <w:rPr>
                      <w:rFonts w:cs="Arial"/>
                      <w:bCs/>
                      <w:sz w:val="18"/>
                      <w:szCs w:val="18"/>
                      <w:lang w:eastAsia="es-ES"/>
                    </w:rPr>
                    <w:t xml:space="preserve">MATERIALES                                    SI           NO  </w:t>
                  </w:r>
                </w:p>
              </w:tc>
            </w:tr>
          </w:tbl>
          <w:p w14:paraId="55414AFC"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097997" w:rsidRPr="00EB75BB" w14:paraId="74B9D79F" w14:textId="77777777" w:rsidTr="00673178">
        <w:trPr>
          <w:trHeight w:val="20"/>
        </w:trPr>
        <w:tc>
          <w:tcPr>
            <w:tcW w:w="9929" w:type="dxa"/>
            <w:gridSpan w:val="4"/>
          </w:tcPr>
          <w:p w14:paraId="59EB480D" w14:textId="77777777" w:rsidR="00097997" w:rsidRPr="00EB75BB" w:rsidRDefault="00097997"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Conductores de cobre THHN/THWN-2:</w:t>
            </w:r>
          </w:p>
          <w:p w14:paraId="3237EE6B" w14:textId="77777777" w:rsidR="00097997" w:rsidRPr="00EB75BB" w:rsidRDefault="00097997"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Tres (3) fases calibre 4 AWG.</w:t>
            </w:r>
          </w:p>
          <w:p w14:paraId="26C25497" w14:textId="77777777" w:rsidR="00097997" w:rsidRPr="00EB75BB" w:rsidRDefault="00097997"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Un (1) neutro calibre 4 AWG.</w:t>
            </w:r>
          </w:p>
          <w:p w14:paraId="0833F6E8" w14:textId="77777777" w:rsidR="00097997" w:rsidRPr="00EB75BB" w:rsidRDefault="00097997"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Un (1) conductor de puesta a tierra calibre No. 10 AWG.</w:t>
            </w:r>
          </w:p>
          <w:p w14:paraId="4C93D1C9" w14:textId="77777777" w:rsidR="00097997" w:rsidRPr="00EB75BB" w:rsidRDefault="00097997"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Terminales de compresión estañados o bimetálicos.</w:t>
            </w:r>
          </w:p>
          <w:p w14:paraId="5DE3EC00" w14:textId="77777777" w:rsidR="00097997" w:rsidRPr="00EB75BB" w:rsidRDefault="00097997"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Conectores.</w:t>
            </w:r>
          </w:p>
          <w:p w14:paraId="0BE1AFFE" w14:textId="77777777" w:rsidR="00097997" w:rsidRPr="00EB75BB" w:rsidRDefault="00097997"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Prensaestopas IP66 o superior.</w:t>
            </w:r>
          </w:p>
          <w:p w14:paraId="6C295DA4" w14:textId="77777777" w:rsidR="00097997" w:rsidRPr="00EB75BB" w:rsidRDefault="00097997"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Elementos de fijación.</w:t>
            </w:r>
          </w:p>
          <w:p w14:paraId="09FA4987" w14:textId="77777777" w:rsidR="00097997" w:rsidRPr="00EB75BB" w:rsidRDefault="00097997"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Identificadores permanentes de conductores.</w:t>
            </w:r>
          </w:p>
          <w:p w14:paraId="61E377B7" w14:textId="77777777" w:rsidR="00097997" w:rsidRPr="00EB75BB" w:rsidRDefault="00097997"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Materiales menores requeridos para la correcta instalación.</w:t>
            </w:r>
          </w:p>
          <w:p w14:paraId="6E747FBE" w14:textId="77777777" w:rsidR="00097997" w:rsidRPr="00EB75BB" w:rsidRDefault="00097997"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Canalizaciones necesarias para las acometidas</w:t>
            </w:r>
          </w:p>
          <w:p w14:paraId="06559B2E" w14:textId="77777777" w:rsidR="00097997" w:rsidRPr="00EB75BB" w:rsidRDefault="00097997" w:rsidP="006D4C21">
            <w:pPr>
              <w:tabs>
                <w:tab w:val="left" w:pos="567"/>
              </w:tabs>
              <w:spacing w:after="0" w:line="276" w:lineRule="auto"/>
              <w:ind w:right="-8"/>
              <w:jc w:val="left"/>
              <w:rPr>
                <w:rFonts w:cs="Arial"/>
                <w:bCs/>
                <w:sz w:val="18"/>
                <w:szCs w:val="18"/>
                <w:lang w:eastAsia="es-ES"/>
              </w:rPr>
            </w:pPr>
          </w:p>
          <w:p w14:paraId="1D2EF0A1" w14:textId="77777777" w:rsidR="00097997" w:rsidRPr="00EB75BB" w:rsidRDefault="00097997"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Todos los materiales deberán contar con Certificado de Conformidad de Producto conforme al RETIE vigente</w:t>
            </w:r>
          </w:p>
          <w:p w14:paraId="2CD21DD1" w14:textId="77777777" w:rsidR="00097997" w:rsidRPr="00EB75BB" w:rsidRDefault="00097997"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luminaria deberá trabajar de forma autónoma.</w:t>
            </w:r>
          </w:p>
        </w:tc>
      </w:tr>
      <w:tr w:rsidR="002C02A2" w:rsidRPr="00EB75BB" w14:paraId="1495AB27" w14:textId="77777777" w:rsidTr="00673178">
        <w:trPr>
          <w:trHeight w:val="20"/>
        </w:trPr>
        <w:tc>
          <w:tcPr>
            <w:tcW w:w="617" w:type="dxa"/>
          </w:tcPr>
          <w:p w14:paraId="1891F4D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6. </w:t>
            </w:r>
          </w:p>
        </w:tc>
        <w:tc>
          <w:tcPr>
            <w:tcW w:w="9312" w:type="dxa"/>
            <w:gridSpan w:val="3"/>
          </w:tcPr>
          <w:p w14:paraId="3269816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EQUIPO</w:t>
            </w:r>
          </w:p>
        </w:tc>
      </w:tr>
      <w:tr w:rsidR="002C02A2" w:rsidRPr="00EB75BB" w14:paraId="07D513BD" w14:textId="77777777" w:rsidTr="00673178">
        <w:trPr>
          <w:trHeight w:val="20"/>
        </w:trPr>
        <w:tc>
          <w:tcPr>
            <w:tcW w:w="9929" w:type="dxa"/>
            <w:gridSpan w:val="4"/>
          </w:tcPr>
          <w:p w14:paraId="4CD3B82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Herramientas manuales.</w:t>
            </w:r>
          </w:p>
          <w:p w14:paraId="714BB65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Herramientas eléctricas.</w:t>
            </w:r>
          </w:p>
          <w:p w14:paraId="009ECDC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Llave dinamométrica.</w:t>
            </w:r>
          </w:p>
          <w:p w14:paraId="6747DD6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Multímetro digital.</w:t>
            </w:r>
          </w:p>
          <w:p w14:paraId="4B0550B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Equipos de perforación, cuando sean necesarios.</w:t>
            </w:r>
          </w:p>
          <w:p w14:paraId="25F59C4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Equipos de </w:t>
            </w:r>
            <w:proofErr w:type="spellStart"/>
            <w:r w:rsidRPr="00EB75BB">
              <w:rPr>
                <w:rFonts w:cs="Arial"/>
                <w:bCs/>
                <w:sz w:val="18"/>
                <w:szCs w:val="18"/>
                <w:lang w:eastAsia="es-ES"/>
              </w:rPr>
              <w:t>izaje</w:t>
            </w:r>
            <w:proofErr w:type="spellEnd"/>
            <w:r w:rsidRPr="00EB75BB">
              <w:rPr>
                <w:rFonts w:cs="Arial"/>
                <w:bCs/>
                <w:sz w:val="18"/>
                <w:szCs w:val="18"/>
                <w:lang w:eastAsia="es-ES"/>
              </w:rPr>
              <w:t xml:space="preserve"> liviano.</w:t>
            </w:r>
          </w:p>
          <w:p w14:paraId="5A78FA9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Equipos de protección personal.</w:t>
            </w:r>
          </w:p>
          <w:p w14:paraId="6E31CEB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Elementos de señalización.</w:t>
            </w:r>
          </w:p>
        </w:tc>
      </w:tr>
      <w:tr w:rsidR="002C02A2" w:rsidRPr="00EB75BB" w14:paraId="2B332D2E" w14:textId="77777777" w:rsidTr="00673178">
        <w:trPr>
          <w:trHeight w:val="236"/>
        </w:trPr>
        <w:tc>
          <w:tcPr>
            <w:tcW w:w="617" w:type="dxa"/>
          </w:tcPr>
          <w:p w14:paraId="1462DC8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7.</w:t>
            </w:r>
          </w:p>
        </w:tc>
        <w:tc>
          <w:tcPr>
            <w:tcW w:w="9312" w:type="dxa"/>
            <w:gridSpan w:val="3"/>
            <w:noWrap/>
          </w:tcPr>
          <w:tbl>
            <w:tblPr>
              <w:tblW w:w="0" w:type="auto"/>
              <w:tblCellSpacing w:w="0" w:type="dxa"/>
              <w:tblCellMar>
                <w:left w:w="0" w:type="dxa"/>
                <w:right w:w="0" w:type="dxa"/>
              </w:tblCellMar>
              <w:tblLook w:val="04A0" w:firstRow="1" w:lastRow="0" w:firstColumn="1" w:lastColumn="0" w:noHBand="0" w:noVBand="1"/>
            </w:tblPr>
            <w:tblGrid>
              <w:gridCol w:w="8469"/>
            </w:tblGrid>
            <w:tr w:rsidR="002C02A2" w:rsidRPr="00EB75BB" w14:paraId="410AA845" w14:textId="77777777" w:rsidTr="00097997">
              <w:trPr>
                <w:trHeight w:val="290"/>
                <w:tblCellSpacing w:w="0" w:type="dxa"/>
              </w:trPr>
              <w:tc>
                <w:tcPr>
                  <w:tcW w:w="8469" w:type="dxa"/>
                  <w:tcBorders>
                    <w:top w:val="single" w:sz="4" w:space="0" w:color="auto"/>
                    <w:left w:val="nil"/>
                    <w:bottom w:val="single" w:sz="4" w:space="0" w:color="auto"/>
                    <w:right w:val="single" w:sz="4" w:space="0" w:color="auto"/>
                  </w:tcBorders>
                  <w:vAlign w:val="center"/>
                </w:tcPr>
                <w:p w14:paraId="5BA0C0A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82144" behindDoc="0" locked="0" layoutInCell="1" allowOverlap="1" wp14:anchorId="30C47AD9" wp14:editId="7CA99D1D">
                        <wp:simplePos x="0" y="0"/>
                        <wp:positionH relativeFrom="column">
                          <wp:posOffset>2606040</wp:posOffset>
                        </wp:positionH>
                        <wp:positionV relativeFrom="paragraph">
                          <wp:posOffset>24130</wp:posOffset>
                        </wp:positionV>
                        <wp:extent cx="123825" cy="123825"/>
                        <wp:effectExtent l="0" t="0" r="0" b="9525"/>
                        <wp:wrapNone/>
                        <wp:docPr id="1827149228" name="Imagen 1827149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n 5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81120" behindDoc="0" locked="0" layoutInCell="1" allowOverlap="1" wp14:anchorId="11FD49EA" wp14:editId="3D094A88">
                        <wp:simplePos x="0" y="0"/>
                        <wp:positionH relativeFrom="column">
                          <wp:posOffset>2082165</wp:posOffset>
                        </wp:positionH>
                        <wp:positionV relativeFrom="paragraph">
                          <wp:posOffset>21590</wp:posOffset>
                        </wp:positionV>
                        <wp:extent cx="114300" cy="114300"/>
                        <wp:effectExtent l="0" t="0" r="0" b="0"/>
                        <wp:wrapNone/>
                        <wp:docPr id="1827149229" name="Imagen 1827149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n 6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14300" cy="114300"/>
                                </a:xfrm>
                                <a:prstGeom prst="rect">
                                  <a:avLst/>
                                </a:prstGeom>
                                <a:noFill/>
                              </pic:spPr>
                            </pic:pic>
                          </a:graphicData>
                        </a:graphic>
                      </wp:anchor>
                    </w:drawing>
                  </w:r>
                  <w:r w:rsidRPr="00EB75BB">
                    <w:rPr>
                      <w:rFonts w:cs="Arial"/>
                      <w:bCs/>
                      <w:sz w:val="18"/>
                      <w:szCs w:val="18"/>
                      <w:lang w:eastAsia="es-ES"/>
                    </w:rPr>
                    <w:t>DESPERDICIOS                                 SI           NO</w:t>
                  </w:r>
                </w:p>
              </w:tc>
            </w:tr>
          </w:tbl>
          <w:p w14:paraId="50E6395B"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2223795A" w14:textId="77777777" w:rsidTr="00673178">
        <w:trPr>
          <w:trHeight w:val="20"/>
        </w:trPr>
        <w:tc>
          <w:tcPr>
            <w:tcW w:w="9929" w:type="dxa"/>
            <w:gridSpan w:val="4"/>
          </w:tcPr>
          <w:p w14:paraId="6558FE5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os residuos generados durante la instalación deberán ser retirados del sitio de trabajo y gestionados conforme al Plan de Gestión Integral de Residuos del proyecto y la normatividad ambiental vigente. El área deberá entregarse completamente limpia.</w:t>
            </w:r>
          </w:p>
        </w:tc>
      </w:tr>
      <w:tr w:rsidR="002C02A2" w:rsidRPr="00EB75BB" w14:paraId="1E4E7E5E" w14:textId="77777777" w:rsidTr="00673178">
        <w:trPr>
          <w:trHeight w:val="20"/>
        </w:trPr>
        <w:tc>
          <w:tcPr>
            <w:tcW w:w="617" w:type="dxa"/>
          </w:tcPr>
          <w:p w14:paraId="45F3285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8. </w:t>
            </w:r>
          </w:p>
        </w:tc>
        <w:tc>
          <w:tcPr>
            <w:tcW w:w="9312" w:type="dxa"/>
            <w:gridSpan w:val="3"/>
            <w:noWrap/>
          </w:tcPr>
          <w:tbl>
            <w:tblPr>
              <w:tblW w:w="0" w:type="auto"/>
              <w:tblCellSpacing w:w="0" w:type="dxa"/>
              <w:tblCellMar>
                <w:left w:w="0" w:type="dxa"/>
                <w:right w:w="0" w:type="dxa"/>
              </w:tblCellMar>
              <w:tblLook w:val="04A0" w:firstRow="1" w:lastRow="0" w:firstColumn="1" w:lastColumn="0" w:noHBand="0" w:noVBand="1"/>
            </w:tblPr>
            <w:tblGrid>
              <w:gridCol w:w="8469"/>
            </w:tblGrid>
            <w:tr w:rsidR="002C02A2" w:rsidRPr="00EB75BB" w14:paraId="66C07DF9" w14:textId="77777777" w:rsidTr="00097997">
              <w:trPr>
                <w:trHeight w:val="222"/>
                <w:tblCellSpacing w:w="0" w:type="dxa"/>
              </w:trPr>
              <w:tc>
                <w:tcPr>
                  <w:tcW w:w="8469" w:type="dxa"/>
                  <w:tcBorders>
                    <w:top w:val="single" w:sz="4" w:space="0" w:color="auto"/>
                    <w:left w:val="nil"/>
                    <w:bottom w:val="single" w:sz="4" w:space="0" w:color="auto"/>
                    <w:right w:val="single" w:sz="4" w:space="0" w:color="auto"/>
                  </w:tcBorders>
                  <w:vAlign w:val="center"/>
                </w:tcPr>
                <w:p w14:paraId="738F97D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84192" behindDoc="0" locked="0" layoutInCell="1" allowOverlap="1" wp14:anchorId="287D29E9" wp14:editId="64BD95B3">
                        <wp:simplePos x="0" y="0"/>
                        <wp:positionH relativeFrom="column">
                          <wp:posOffset>2644140</wp:posOffset>
                        </wp:positionH>
                        <wp:positionV relativeFrom="paragraph">
                          <wp:posOffset>13970</wp:posOffset>
                        </wp:positionV>
                        <wp:extent cx="123825" cy="123825"/>
                        <wp:effectExtent l="0" t="0" r="0" b="9525"/>
                        <wp:wrapNone/>
                        <wp:docPr id="1827149230" name="Imagen 1827149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n 5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83168" behindDoc="0" locked="0" layoutInCell="1" allowOverlap="1" wp14:anchorId="5824EDDC" wp14:editId="1BC5F81A">
                        <wp:simplePos x="0" y="0"/>
                        <wp:positionH relativeFrom="column">
                          <wp:posOffset>2091690</wp:posOffset>
                        </wp:positionH>
                        <wp:positionV relativeFrom="paragraph">
                          <wp:posOffset>13970</wp:posOffset>
                        </wp:positionV>
                        <wp:extent cx="123825" cy="133350"/>
                        <wp:effectExtent l="0" t="0" r="9525" b="0"/>
                        <wp:wrapNone/>
                        <wp:docPr id="1827149231" name="Imagen 1827149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n 5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33350"/>
                                </a:xfrm>
                                <a:prstGeom prst="rect">
                                  <a:avLst/>
                                </a:prstGeom>
                                <a:noFill/>
                              </pic:spPr>
                            </pic:pic>
                          </a:graphicData>
                        </a:graphic>
                      </wp:anchor>
                    </w:drawing>
                  </w:r>
                  <w:r w:rsidRPr="00EB75BB">
                    <w:rPr>
                      <w:rFonts w:cs="Arial"/>
                      <w:bCs/>
                      <w:sz w:val="18"/>
                      <w:szCs w:val="18"/>
                      <w:lang w:eastAsia="es-ES"/>
                    </w:rPr>
                    <w:t xml:space="preserve">MANO DE OBRA                                SI           NO  </w:t>
                  </w:r>
                </w:p>
              </w:tc>
            </w:tr>
            <w:tr w:rsidR="002C02A2" w:rsidRPr="00EB75BB" w14:paraId="2B1D893F" w14:textId="77777777" w:rsidTr="00097997">
              <w:trPr>
                <w:trHeight w:val="578"/>
                <w:tblCellSpacing w:w="0" w:type="dxa"/>
              </w:trPr>
              <w:tc>
                <w:tcPr>
                  <w:tcW w:w="8469" w:type="dxa"/>
                  <w:tcBorders>
                    <w:top w:val="single" w:sz="4" w:space="0" w:color="auto"/>
                    <w:left w:val="nil"/>
                    <w:bottom w:val="single" w:sz="4" w:space="0" w:color="auto"/>
                    <w:right w:val="single" w:sz="4" w:space="0" w:color="auto"/>
                  </w:tcBorders>
                  <w:vAlign w:val="center"/>
                </w:tcPr>
                <w:p w14:paraId="01ADB146" w14:textId="77777777" w:rsidR="002C02A2" w:rsidRPr="00EB75BB" w:rsidRDefault="002C02A2" w:rsidP="006D4C21">
                  <w:pPr>
                    <w:tabs>
                      <w:tab w:val="left" w:pos="567"/>
                    </w:tabs>
                    <w:spacing w:after="0" w:line="276" w:lineRule="auto"/>
                    <w:ind w:right="-8"/>
                    <w:jc w:val="left"/>
                    <w:rPr>
                      <w:rFonts w:cs="Arial"/>
                      <w:bCs/>
                      <w:noProof/>
                      <w:sz w:val="18"/>
                      <w:szCs w:val="18"/>
                    </w:rPr>
                  </w:pPr>
                  <w:r w:rsidRPr="00EB75BB">
                    <w:rPr>
                      <w:rFonts w:cs="Arial"/>
                      <w:bCs/>
                      <w:noProof/>
                      <w:sz w:val="18"/>
                      <w:szCs w:val="18"/>
                    </w:rPr>
                    <w:t>Ingeniero Electricista.</w:t>
                  </w:r>
                </w:p>
                <w:p w14:paraId="7F76688C" w14:textId="77777777" w:rsidR="002C02A2" w:rsidRPr="00EB75BB" w:rsidRDefault="002C02A2" w:rsidP="006D4C21">
                  <w:pPr>
                    <w:tabs>
                      <w:tab w:val="left" w:pos="567"/>
                    </w:tabs>
                    <w:spacing w:after="0" w:line="276" w:lineRule="auto"/>
                    <w:ind w:right="-8"/>
                    <w:jc w:val="left"/>
                    <w:rPr>
                      <w:rFonts w:cs="Arial"/>
                      <w:bCs/>
                      <w:noProof/>
                      <w:sz w:val="18"/>
                      <w:szCs w:val="18"/>
                    </w:rPr>
                  </w:pPr>
                  <w:r w:rsidRPr="00EB75BB">
                    <w:rPr>
                      <w:rFonts w:cs="Arial"/>
                      <w:bCs/>
                      <w:noProof/>
                      <w:sz w:val="18"/>
                      <w:szCs w:val="18"/>
                    </w:rPr>
                    <w:t>Técnico Electricista.</w:t>
                  </w:r>
                </w:p>
                <w:p w14:paraId="7C95C3CF" w14:textId="77777777" w:rsidR="002C02A2" w:rsidRPr="00EB75BB" w:rsidRDefault="002C02A2" w:rsidP="006D4C21">
                  <w:pPr>
                    <w:tabs>
                      <w:tab w:val="left" w:pos="567"/>
                    </w:tabs>
                    <w:spacing w:after="0" w:line="276" w:lineRule="auto"/>
                    <w:ind w:right="-8"/>
                    <w:jc w:val="left"/>
                    <w:rPr>
                      <w:rFonts w:cs="Arial"/>
                      <w:bCs/>
                      <w:noProof/>
                      <w:sz w:val="18"/>
                      <w:szCs w:val="18"/>
                    </w:rPr>
                  </w:pPr>
                  <w:r w:rsidRPr="00EB75BB">
                    <w:rPr>
                      <w:rFonts w:cs="Arial"/>
                      <w:bCs/>
                      <w:noProof/>
                      <w:sz w:val="18"/>
                      <w:szCs w:val="18"/>
                    </w:rPr>
                    <w:t>Auxiliar Electricista.</w:t>
                  </w:r>
                </w:p>
                <w:p w14:paraId="1885E432" w14:textId="77777777" w:rsidR="002C02A2" w:rsidRPr="00EB75BB" w:rsidRDefault="002C02A2" w:rsidP="006D4C21">
                  <w:pPr>
                    <w:tabs>
                      <w:tab w:val="left" w:pos="567"/>
                    </w:tabs>
                    <w:spacing w:after="0" w:line="276" w:lineRule="auto"/>
                    <w:ind w:right="-8"/>
                    <w:jc w:val="left"/>
                    <w:rPr>
                      <w:rFonts w:cs="Arial"/>
                      <w:bCs/>
                      <w:noProof/>
                      <w:sz w:val="18"/>
                      <w:szCs w:val="18"/>
                    </w:rPr>
                  </w:pPr>
                  <w:r w:rsidRPr="00EB75BB">
                    <w:rPr>
                      <w:rFonts w:cs="Arial"/>
                      <w:bCs/>
                      <w:noProof/>
                      <w:sz w:val="18"/>
                      <w:szCs w:val="18"/>
                    </w:rPr>
                    <w:t>Personal de apoyo para montaje.</w:t>
                  </w:r>
                </w:p>
                <w:p w14:paraId="63901FB7" w14:textId="77777777" w:rsidR="002C02A2" w:rsidRPr="00EB75BB" w:rsidRDefault="002C02A2" w:rsidP="006D4C21">
                  <w:pPr>
                    <w:tabs>
                      <w:tab w:val="left" w:pos="567"/>
                    </w:tabs>
                    <w:spacing w:after="0" w:line="276" w:lineRule="auto"/>
                    <w:ind w:right="-8"/>
                    <w:jc w:val="left"/>
                    <w:rPr>
                      <w:rFonts w:cs="Arial"/>
                      <w:bCs/>
                      <w:noProof/>
                      <w:sz w:val="18"/>
                      <w:szCs w:val="18"/>
                    </w:rPr>
                  </w:pPr>
                  <w:r w:rsidRPr="00EB75BB">
                    <w:rPr>
                      <w:rFonts w:cs="Arial"/>
                      <w:bCs/>
                      <w:noProof/>
                      <w:sz w:val="18"/>
                      <w:szCs w:val="18"/>
                    </w:rPr>
                    <w:t>Mano de obra especializada necesaria para el suministro, instalación, pruebas y puesta en funcionamiento de la torreta.</w:t>
                  </w:r>
                </w:p>
              </w:tc>
            </w:tr>
          </w:tbl>
          <w:p w14:paraId="27270098"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0AA06B33" w14:textId="77777777" w:rsidTr="00673178">
        <w:trPr>
          <w:trHeight w:val="331"/>
        </w:trPr>
        <w:tc>
          <w:tcPr>
            <w:tcW w:w="617" w:type="dxa"/>
          </w:tcPr>
          <w:p w14:paraId="4452AA0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9. </w:t>
            </w:r>
          </w:p>
        </w:tc>
        <w:tc>
          <w:tcPr>
            <w:tcW w:w="9312" w:type="dxa"/>
            <w:gridSpan w:val="3"/>
            <w:noWrap/>
          </w:tcPr>
          <w:tbl>
            <w:tblPr>
              <w:tblW w:w="0" w:type="auto"/>
              <w:tblCellSpacing w:w="0" w:type="dxa"/>
              <w:tblCellMar>
                <w:left w:w="0" w:type="dxa"/>
                <w:right w:w="0" w:type="dxa"/>
              </w:tblCellMar>
              <w:tblLook w:val="04A0" w:firstRow="1" w:lastRow="0" w:firstColumn="1" w:lastColumn="0" w:noHBand="0" w:noVBand="1"/>
            </w:tblPr>
            <w:tblGrid>
              <w:gridCol w:w="8469"/>
            </w:tblGrid>
            <w:tr w:rsidR="002C02A2" w:rsidRPr="00EB75BB" w14:paraId="15CD511A" w14:textId="77777777" w:rsidTr="00097997">
              <w:trPr>
                <w:trHeight w:val="318"/>
                <w:tblCellSpacing w:w="0" w:type="dxa"/>
              </w:trPr>
              <w:tc>
                <w:tcPr>
                  <w:tcW w:w="8469" w:type="dxa"/>
                  <w:tcBorders>
                    <w:top w:val="single" w:sz="4" w:space="0" w:color="auto"/>
                    <w:left w:val="nil"/>
                    <w:bottom w:val="single" w:sz="4" w:space="0" w:color="auto"/>
                    <w:right w:val="single" w:sz="4" w:space="0" w:color="auto"/>
                  </w:tcBorders>
                  <w:vAlign w:val="center"/>
                </w:tcPr>
                <w:p w14:paraId="57E20B0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85216" behindDoc="0" locked="0" layoutInCell="1" allowOverlap="1" wp14:anchorId="14CBB57F" wp14:editId="65FE7784">
                        <wp:simplePos x="0" y="0"/>
                        <wp:positionH relativeFrom="column">
                          <wp:posOffset>2761615</wp:posOffset>
                        </wp:positionH>
                        <wp:positionV relativeFrom="paragraph">
                          <wp:posOffset>9525</wp:posOffset>
                        </wp:positionV>
                        <wp:extent cx="123825" cy="123825"/>
                        <wp:effectExtent l="0" t="0" r="0" b="9525"/>
                        <wp:wrapNone/>
                        <wp:docPr id="1827149232" name="Imagen 1827149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n 5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73952" behindDoc="0" locked="0" layoutInCell="1" allowOverlap="1" wp14:anchorId="6E3BED80" wp14:editId="0C132C95">
                        <wp:simplePos x="0" y="0"/>
                        <wp:positionH relativeFrom="column">
                          <wp:posOffset>4090035</wp:posOffset>
                        </wp:positionH>
                        <wp:positionV relativeFrom="paragraph">
                          <wp:posOffset>31115</wp:posOffset>
                        </wp:positionV>
                        <wp:extent cx="123825" cy="123825"/>
                        <wp:effectExtent l="0" t="0" r="9525" b="9525"/>
                        <wp:wrapNone/>
                        <wp:docPr id="1827149233" name="Imagen 1827149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n 5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REFERENCIAS Y OTRAS ESPECIFICACIONES                SI           NO  </w:t>
                  </w:r>
                </w:p>
              </w:tc>
            </w:tr>
          </w:tbl>
          <w:p w14:paraId="00AD1237"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2E730FBB" w14:textId="77777777" w:rsidTr="00673178">
        <w:trPr>
          <w:trHeight w:val="20"/>
        </w:trPr>
        <w:tc>
          <w:tcPr>
            <w:tcW w:w="9929" w:type="dxa"/>
            <w:gridSpan w:val="4"/>
          </w:tcPr>
          <w:p w14:paraId="473D453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Reglamento Técnico de Instalaciones Eléctricas – RETIE vigente.</w:t>
            </w:r>
          </w:p>
          <w:p w14:paraId="149625F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Reglamento Técnico de Iluminación y Alumbrado Público – RETILAP vigente.</w:t>
            </w:r>
          </w:p>
          <w:p w14:paraId="5F3B4CF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NTC 2050.</w:t>
            </w:r>
          </w:p>
          <w:p w14:paraId="0105AB6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IEC 60598 (Luminarias).</w:t>
            </w:r>
          </w:p>
          <w:p w14:paraId="518E57C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IEC 60529 (Grados de protección IP).</w:t>
            </w:r>
          </w:p>
          <w:p w14:paraId="5CCB403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IEC 62262 (Grado de protección IK).</w:t>
            </w:r>
          </w:p>
          <w:p w14:paraId="7C6A929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IEC 61215 (Paneles fotovoltaicos).</w:t>
            </w:r>
          </w:p>
          <w:p w14:paraId="1F87395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IEC 61730 (Seguridad de módulos fotovoltaicos).</w:t>
            </w:r>
          </w:p>
          <w:p w14:paraId="21AFDAA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Manuales y recomendaciones del fabricante.</w:t>
            </w:r>
          </w:p>
          <w:p w14:paraId="72652CC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Planos y especificaciones técnicas del proyecto.</w:t>
            </w:r>
          </w:p>
        </w:tc>
      </w:tr>
      <w:tr w:rsidR="002C02A2" w:rsidRPr="00EB75BB" w14:paraId="7CF15C0B" w14:textId="77777777" w:rsidTr="00673178">
        <w:trPr>
          <w:trHeight w:val="152"/>
        </w:trPr>
        <w:tc>
          <w:tcPr>
            <w:tcW w:w="617" w:type="dxa"/>
          </w:tcPr>
          <w:p w14:paraId="0F2F392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10.</w:t>
            </w:r>
          </w:p>
        </w:tc>
        <w:tc>
          <w:tcPr>
            <w:tcW w:w="9312" w:type="dxa"/>
            <w:gridSpan w:val="3"/>
            <w:noWrap/>
          </w:tcPr>
          <w:tbl>
            <w:tblPr>
              <w:tblW w:w="0" w:type="auto"/>
              <w:tblCellSpacing w:w="0" w:type="dxa"/>
              <w:tblCellMar>
                <w:left w:w="0" w:type="dxa"/>
                <w:right w:w="0" w:type="dxa"/>
              </w:tblCellMar>
              <w:tblLook w:val="04A0" w:firstRow="1" w:lastRow="0" w:firstColumn="1" w:lastColumn="0" w:noHBand="0" w:noVBand="1"/>
            </w:tblPr>
            <w:tblGrid>
              <w:gridCol w:w="8469"/>
            </w:tblGrid>
            <w:tr w:rsidR="002C02A2" w:rsidRPr="00EB75BB" w14:paraId="3403641F" w14:textId="77777777" w:rsidTr="00097997">
              <w:trPr>
                <w:trHeight w:val="420"/>
                <w:tblCellSpacing w:w="0" w:type="dxa"/>
              </w:trPr>
              <w:tc>
                <w:tcPr>
                  <w:tcW w:w="8469" w:type="dxa"/>
                  <w:tcBorders>
                    <w:top w:val="single" w:sz="4" w:space="0" w:color="auto"/>
                    <w:left w:val="nil"/>
                    <w:bottom w:val="single" w:sz="4" w:space="0" w:color="auto"/>
                    <w:right w:val="single" w:sz="4" w:space="0" w:color="auto"/>
                  </w:tcBorders>
                  <w:vAlign w:val="center"/>
                </w:tcPr>
                <w:p w14:paraId="7FC141B9" w14:textId="3F9CF8D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87264" behindDoc="0" locked="0" layoutInCell="1" allowOverlap="1" wp14:anchorId="56A204F4" wp14:editId="20A4E0A8">
                        <wp:simplePos x="0" y="0"/>
                        <wp:positionH relativeFrom="column">
                          <wp:posOffset>3644265</wp:posOffset>
                        </wp:positionH>
                        <wp:positionV relativeFrom="paragraph">
                          <wp:posOffset>28575</wp:posOffset>
                        </wp:positionV>
                        <wp:extent cx="123825" cy="123825"/>
                        <wp:effectExtent l="0" t="0" r="9525" b="9525"/>
                        <wp:wrapNone/>
                        <wp:docPr id="1827149234" name="Imagen 1827149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n 5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86240" behindDoc="0" locked="0" layoutInCell="1" allowOverlap="1" wp14:anchorId="704B429A" wp14:editId="12470948">
                        <wp:simplePos x="0" y="0"/>
                        <wp:positionH relativeFrom="column">
                          <wp:posOffset>3110865</wp:posOffset>
                        </wp:positionH>
                        <wp:positionV relativeFrom="paragraph">
                          <wp:posOffset>22860</wp:posOffset>
                        </wp:positionV>
                        <wp:extent cx="123825" cy="123825"/>
                        <wp:effectExtent l="0" t="0" r="0" b="9525"/>
                        <wp:wrapNone/>
                        <wp:docPr id="1827149235" name="Imagen 1827149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n 5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MEDIDA Y FORMA DE PAGO                                          SI           NO  </w:t>
                  </w:r>
                </w:p>
              </w:tc>
            </w:tr>
          </w:tbl>
          <w:p w14:paraId="0124D44E"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3A77B981" w14:textId="77777777" w:rsidTr="00673178">
        <w:trPr>
          <w:trHeight w:val="20"/>
        </w:trPr>
        <w:tc>
          <w:tcPr>
            <w:tcW w:w="9929" w:type="dxa"/>
            <w:gridSpan w:val="4"/>
          </w:tcPr>
          <w:p w14:paraId="52651C8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unidad de medida será la Unidad (UND) de luminaria completamente suministrada, instalada, probada y recibida a satisfacción por la Supervisión.</w:t>
            </w:r>
          </w:p>
          <w:p w14:paraId="0C04B9F8"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2C5F1EC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 precio unitario incluirá el suministro, transporte, almacenamiento, poste, base desmontable, sistema de fijación para estructura flotante, brazo metálico, luminaria LED, panel fotovoltaico, banco de baterías, controlador de carga, sensor fotoeléctrico, cableado, conectores, tornillería, abrazaderas, platinas, anclajes, materiales menores, equipos, herramientas, mano de obra, pruebas, puesta en funcionamiento, limpieza final y todos los costos directos e indirectos necesarios para la correcta ejecución del ítem.</w:t>
            </w:r>
          </w:p>
          <w:p w14:paraId="582CC7A1"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48F357A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No se reconocerán pagos adicionales por elementos o actividades requeridas para garantizar el correcto funcionamiento del sistema.</w:t>
            </w:r>
          </w:p>
        </w:tc>
      </w:tr>
      <w:tr w:rsidR="002C02A2" w:rsidRPr="00EB75BB" w14:paraId="0D5BF7EC" w14:textId="77777777" w:rsidTr="00673178">
        <w:trPr>
          <w:trHeight w:val="20"/>
        </w:trPr>
        <w:tc>
          <w:tcPr>
            <w:tcW w:w="9929" w:type="dxa"/>
            <w:gridSpan w:val="4"/>
          </w:tcPr>
          <w:p w14:paraId="1E14570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11. NO CONFORMIDAD</w:t>
            </w:r>
          </w:p>
        </w:tc>
      </w:tr>
      <w:tr w:rsidR="002C02A2" w:rsidRPr="00EB75BB" w14:paraId="5C4A4775" w14:textId="77777777" w:rsidTr="00673178">
        <w:trPr>
          <w:trHeight w:val="20"/>
        </w:trPr>
        <w:tc>
          <w:tcPr>
            <w:tcW w:w="9929" w:type="dxa"/>
            <w:gridSpan w:val="4"/>
          </w:tcPr>
          <w:p w14:paraId="1C42D1A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br/>
              <w:t>La actividad será rechazada cuando la instalación presente deficiencias mecánicas o eléctricas, inestabilidad del poste, fijaciones inadecuadas para la estructura flotante, materiales con evidencia de corrosión, equipos diferentes a los especificados, incumplimiento del RETIE, RETILAP, planos del proyecto o de las presentes especificaciones técnicas.</w:t>
            </w:r>
          </w:p>
          <w:p w14:paraId="4A72DBD9"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3368F34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 Contratista deberá reemplazar, reparar o reinstalar, por su cuenta y riesgo, todos los elementos rechazados y repetir las pruebas correspondientes hasta obtener la aprobación de la Supervisión, sin que ello genere costos adicionales para la Entidad ni ampliación del plazo contractual.</w:t>
            </w:r>
          </w:p>
        </w:tc>
      </w:tr>
      <w:tr w:rsidR="002C02A2" w:rsidRPr="00EB75BB" w14:paraId="3D07BF2B" w14:textId="77777777" w:rsidTr="00673178">
        <w:trPr>
          <w:trHeight w:val="20"/>
        </w:trPr>
        <w:tc>
          <w:tcPr>
            <w:tcW w:w="9929" w:type="dxa"/>
            <w:gridSpan w:val="4"/>
          </w:tcPr>
          <w:p w14:paraId="28A42AB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88288" behindDoc="0" locked="0" layoutInCell="1" allowOverlap="1" wp14:anchorId="4A3BC208" wp14:editId="718F938E">
                  <wp:simplePos x="0" y="0"/>
                  <wp:positionH relativeFrom="column">
                    <wp:posOffset>4343400</wp:posOffset>
                  </wp:positionH>
                  <wp:positionV relativeFrom="paragraph">
                    <wp:posOffset>38100</wp:posOffset>
                  </wp:positionV>
                  <wp:extent cx="123825" cy="114300"/>
                  <wp:effectExtent l="0" t="0" r="0" b="0"/>
                  <wp:wrapNone/>
                  <wp:docPr id="1827149236" name="Imagen 1827149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n 5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14300"/>
                          </a:xfrm>
                          <a:prstGeom prst="rect">
                            <a:avLst/>
                          </a:prstGeom>
                          <a:noFill/>
                        </pic:spPr>
                      </pic:pic>
                    </a:graphicData>
                  </a:graphic>
                </wp:anchor>
              </w:drawing>
            </w:r>
            <w:r w:rsidRPr="00EB75BB">
              <w:rPr>
                <w:rFonts w:cs="Arial"/>
                <w:bCs/>
                <w:noProof/>
                <w:sz w:val="18"/>
                <w:szCs w:val="18"/>
              </w:rPr>
              <w:drawing>
                <wp:anchor distT="0" distB="0" distL="114300" distR="114300" simplePos="0" relativeHeight="251789312" behindDoc="0" locked="0" layoutInCell="1" allowOverlap="1" wp14:anchorId="2C1CA8F2" wp14:editId="628A1737">
                  <wp:simplePos x="0" y="0"/>
                  <wp:positionH relativeFrom="column">
                    <wp:posOffset>3838575</wp:posOffset>
                  </wp:positionH>
                  <wp:positionV relativeFrom="paragraph">
                    <wp:posOffset>47625</wp:posOffset>
                  </wp:positionV>
                  <wp:extent cx="123825" cy="123825"/>
                  <wp:effectExtent l="0" t="0" r="9525" b="9525"/>
                  <wp:wrapNone/>
                  <wp:docPr id="1827149237" name="Imagen 1827149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n 5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12. </w:t>
            </w:r>
            <w:proofErr w:type="gramStart"/>
            <w:r w:rsidRPr="00EB75BB">
              <w:rPr>
                <w:rFonts w:cs="Arial"/>
                <w:bCs/>
                <w:sz w:val="18"/>
                <w:szCs w:val="18"/>
                <w:lang w:eastAsia="es-ES"/>
              </w:rPr>
              <w:t>ANEXOS  (</w:t>
            </w:r>
            <w:proofErr w:type="gramEnd"/>
            <w:r w:rsidRPr="00EB75BB">
              <w:rPr>
                <w:rFonts w:cs="Arial"/>
                <w:bCs/>
                <w:sz w:val="18"/>
                <w:szCs w:val="18"/>
                <w:lang w:eastAsia="es-ES"/>
              </w:rPr>
              <w:t xml:space="preserve">Tablas, gráficos o </w:t>
            </w:r>
            <w:proofErr w:type="gramStart"/>
            <w:r w:rsidRPr="00EB75BB">
              <w:rPr>
                <w:rFonts w:cs="Arial"/>
                <w:bCs/>
                <w:sz w:val="18"/>
                <w:szCs w:val="18"/>
                <w:lang w:eastAsia="es-ES"/>
              </w:rPr>
              <w:t xml:space="preserve">esquemas)   </w:t>
            </w:r>
            <w:proofErr w:type="gramEnd"/>
            <w:r w:rsidRPr="00EB75BB">
              <w:rPr>
                <w:rFonts w:cs="Arial"/>
                <w:bCs/>
                <w:sz w:val="18"/>
                <w:szCs w:val="18"/>
                <w:lang w:eastAsia="es-ES"/>
              </w:rPr>
              <w:t xml:space="preserve">                                        SI          NO  </w:t>
            </w:r>
          </w:p>
        </w:tc>
      </w:tr>
      <w:tr w:rsidR="002C02A2" w:rsidRPr="00EB75BB" w14:paraId="57E0DCA0" w14:textId="77777777" w:rsidTr="00673178">
        <w:trPr>
          <w:trHeight w:val="20"/>
        </w:trPr>
        <w:tc>
          <w:tcPr>
            <w:tcW w:w="9929" w:type="dxa"/>
            <w:gridSpan w:val="4"/>
          </w:tcPr>
          <w:p w14:paraId="6D3DA4C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w:t>
            </w:r>
          </w:p>
          <w:p w14:paraId="70E7E738"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0B9E49B5"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67703CFE"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bl>
    <w:p w14:paraId="687CC5BB" w14:textId="77777777" w:rsidR="002C02A2" w:rsidRDefault="002C02A2" w:rsidP="006D4C21">
      <w:pPr>
        <w:tabs>
          <w:tab w:val="left" w:pos="567"/>
        </w:tabs>
        <w:spacing w:after="0" w:line="276" w:lineRule="auto"/>
        <w:ind w:right="-8"/>
        <w:jc w:val="left"/>
        <w:rPr>
          <w:rFonts w:cs="Arial"/>
          <w:bCs/>
          <w:sz w:val="18"/>
          <w:szCs w:val="18"/>
          <w:lang w:eastAsia="es-ES"/>
        </w:rPr>
      </w:pPr>
    </w:p>
    <w:p w14:paraId="29A02E30" w14:textId="77777777" w:rsidR="00DC620F" w:rsidRDefault="00DC620F" w:rsidP="006D4C21">
      <w:pPr>
        <w:tabs>
          <w:tab w:val="left" w:pos="567"/>
        </w:tabs>
        <w:spacing w:after="0" w:line="276" w:lineRule="auto"/>
        <w:ind w:right="-8"/>
        <w:jc w:val="left"/>
        <w:rPr>
          <w:rFonts w:cs="Arial"/>
          <w:bCs/>
          <w:sz w:val="18"/>
          <w:szCs w:val="18"/>
          <w:lang w:eastAsia="es-ES"/>
        </w:rPr>
      </w:pPr>
    </w:p>
    <w:p w14:paraId="2B03F1C3" w14:textId="77777777" w:rsidR="00DC620F" w:rsidRDefault="00DC620F" w:rsidP="006D4C21">
      <w:pPr>
        <w:tabs>
          <w:tab w:val="left" w:pos="567"/>
        </w:tabs>
        <w:spacing w:after="0" w:line="276" w:lineRule="auto"/>
        <w:ind w:right="-8"/>
        <w:jc w:val="left"/>
        <w:rPr>
          <w:rFonts w:cs="Arial"/>
          <w:bCs/>
          <w:sz w:val="18"/>
          <w:szCs w:val="18"/>
          <w:lang w:eastAsia="es-ES"/>
        </w:rPr>
      </w:pPr>
    </w:p>
    <w:p w14:paraId="3609B46B" w14:textId="77777777" w:rsidR="00DC620F" w:rsidRDefault="00DC620F" w:rsidP="006D4C21">
      <w:pPr>
        <w:tabs>
          <w:tab w:val="left" w:pos="567"/>
        </w:tabs>
        <w:spacing w:after="0" w:line="276" w:lineRule="auto"/>
        <w:ind w:right="-8"/>
        <w:jc w:val="left"/>
        <w:rPr>
          <w:rFonts w:cs="Arial"/>
          <w:bCs/>
          <w:sz w:val="18"/>
          <w:szCs w:val="18"/>
          <w:lang w:eastAsia="es-ES"/>
        </w:rPr>
      </w:pPr>
    </w:p>
    <w:p w14:paraId="2304D6A9" w14:textId="77777777" w:rsidR="00DC620F" w:rsidRDefault="00DC620F" w:rsidP="006D4C21">
      <w:pPr>
        <w:tabs>
          <w:tab w:val="left" w:pos="567"/>
        </w:tabs>
        <w:spacing w:after="0" w:line="276" w:lineRule="auto"/>
        <w:ind w:right="-8"/>
        <w:jc w:val="left"/>
        <w:rPr>
          <w:rFonts w:cs="Arial"/>
          <w:bCs/>
          <w:sz w:val="18"/>
          <w:szCs w:val="18"/>
          <w:lang w:eastAsia="es-ES"/>
        </w:rPr>
      </w:pPr>
    </w:p>
    <w:p w14:paraId="5A1674E1" w14:textId="77777777" w:rsidR="00DC620F" w:rsidRDefault="00DC620F" w:rsidP="006D4C21">
      <w:pPr>
        <w:tabs>
          <w:tab w:val="left" w:pos="567"/>
        </w:tabs>
        <w:spacing w:after="0" w:line="276" w:lineRule="auto"/>
        <w:ind w:right="-8"/>
        <w:jc w:val="left"/>
        <w:rPr>
          <w:rFonts w:cs="Arial"/>
          <w:bCs/>
          <w:sz w:val="18"/>
          <w:szCs w:val="18"/>
          <w:lang w:eastAsia="es-ES"/>
        </w:rPr>
      </w:pPr>
    </w:p>
    <w:p w14:paraId="3F3AA78D" w14:textId="77777777" w:rsidR="00DC620F" w:rsidRDefault="00DC620F" w:rsidP="006D4C21">
      <w:pPr>
        <w:tabs>
          <w:tab w:val="left" w:pos="567"/>
        </w:tabs>
        <w:spacing w:after="0" w:line="276" w:lineRule="auto"/>
        <w:ind w:right="-8"/>
        <w:jc w:val="left"/>
        <w:rPr>
          <w:rFonts w:cs="Arial"/>
          <w:bCs/>
          <w:sz w:val="18"/>
          <w:szCs w:val="18"/>
          <w:lang w:eastAsia="es-ES"/>
        </w:rPr>
      </w:pPr>
    </w:p>
    <w:p w14:paraId="0C692C58" w14:textId="77777777" w:rsidR="00DC620F" w:rsidRDefault="00DC620F" w:rsidP="006D4C21">
      <w:pPr>
        <w:tabs>
          <w:tab w:val="left" w:pos="567"/>
        </w:tabs>
        <w:spacing w:after="0" w:line="276" w:lineRule="auto"/>
        <w:ind w:right="-8"/>
        <w:jc w:val="left"/>
        <w:rPr>
          <w:rFonts w:cs="Arial"/>
          <w:bCs/>
          <w:sz w:val="18"/>
          <w:szCs w:val="18"/>
          <w:lang w:eastAsia="es-ES"/>
        </w:rPr>
      </w:pPr>
    </w:p>
    <w:p w14:paraId="01725F2C" w14:textId="77777777" w:rsidR="00DC620F" w:rsidRDefault="00DC620F" w:rsidP="006D4C21">
      <w:pPr>
        <w:tabs>
          <w:tab w:val="left" w:pos="567"/>
        </w:tabs>
        <w:spacing w:after="0" w:line="276" w:lineRule="auto"/>
        <w:ind w:right="-8"/>
        <w:jc w:val="left"/>
        <w:rPr>
          <w:rFonts w:cs="Arial"/>
          <w:bCs/>
          <w:sz w:val="18"/>
          <w:szCs w:val="18"/>
          <w:lang w:eastAsia="es-ES"/>
        </w:rPr>
      </w:pPr>
    </w:p>
    <w:p w14:paraId="3F4F97C7" w14:textId="77777777" w:rsidR="00DC620F" w:rsidRDefault="00DC620F" w:rsidP="006D4C21">
      <w:pPr>
        <w:tabs>
          <w:tab w:val="left" w:pos="567"/>
        </w:tabs>
        <w:spacing w:after="0" w:line="276" w:lineRule="auto"/>
        <w:ind w:right="-8"/>
        <w:jc w:val="left"/>
        <w:rPr>
          <w:rFonts w:cs="Arial"/>
          <w:bCs/>
          <w:sz w:val="18"/>
          <w:szCs w:val="18"/>
          <w:lang w:eastAsia="es-ES"/>
        </w:rPr>
      </w:pPr>
    </w:p>
    <w:p w14:paraId="6F792BE7" w14:textId="77777777" w:rsidR="00DC620F" w:rsidRDefault="00DC620F" w:rsidP="006D4C21">
      <w:pPr>
        <w:tabs>
          <w:tab w:val="left" w:pos="567"/>
        </w:tabs>
        <w:spacing w:after="0" w:line="276" w:lineRule="auto"/>
        <w:ind w:right="-8"/>
        <w:jc w:val="left"/>
        <w:rPr>
          <w:rFonts w:cs="Arial"/>
          <w:bCs/>
          <w:sz w:val="18"/>
          <w:szCs w:val="18"/>
          <w:lang w:eastAsia="es-ES"/>
        </w:rPr>
      </w:pPr>
    </w:p>
    <w:p w14:paraId="1AAE374A" w14:textId="77777777" w:rsidR="00DC620F" w:rsidRDefault="00DC620F" w:rsidP="006D4C21">
      <w:pPr>
        <w:tabs>
          <w:tab w:val="left" w:pos="567"/>
        </w:tabs>
        <w:spacing w:after="0" w:line="276" w:lineRule="auto"/>
        <w:ind w:right="-8"/>
        <w:jc w:val="left"/>
        <w:rPr>
          <w:rFonts w:cs="Arial"/>
          <w:bCs/>
          <w:sz w:val="18"/>
          <w:szCs w:val="18"/>
          <w:lang w:eastAsia="es-ES"/>
        </w:rPr>
      </w:pPr>
    </w:p>
    <w:p w14:paraId="1807AA9A" w14:textId="77777777" w:rsidR="00DC620F" w:rsidRDefault="00DC620F" w:rsidP="006D4C21">
      <w:pPr>
        <w:tabs>
          <w:tab w:val="left" w:pos="567"/>
        </w:tabs>
        <w:spacing w:after="0" w:line="276" w:lineRule="auto"/>
        <w:ind w:right="-8"/>
        <w:jc w:val="left"/>
        <w:rPr>
          <w:rFonts w:cs="Arial"/>
          <w:bCs/>
          <w:sz w:val="18"/>
          <w:szCs w:val="18"/>
          <w:lang w:eastAsia="es-ES"/>
        </w:rPr>
      </w:pPr>
    </w:p>
    <w:p w14:paraId="24211AEA" w14:textId="77777777" w:rsidR="00DC620F" w:rsidRDefault="00DC620F" w:rsidP="006D4C21">
      <w:pPr>
        <w:tabs>
          <w:tab w:val="left" w:pos="567"/>
        </w:tabs>
        <w:spacing w:after="0" w:line="276" w:lineRule="auto"/>
        <w:ind w:right="-8"/>
        <w:jc w:val="left"/>
        <w:rPr>
          <w:rFonts w:cs="Arial"/>
          <w:bCs/>
          <w:sz w:val="18"/>
          <w:szCs w:val="18"/>
          <w:lang w:eastAsia="es-ES"/>
        </w:rPr>
      </w:pPr>
    </w:p>
    <w:p w14:paraId="4BB1CBD1" w14:textId="77777777" w:rsidR="00DC620F" w:rsidRDefault="00DC620F" w:rsidP="006D4C21">
      <w:pPr>
        <w:tabs>
          <w:tab w:val="left" w:pos="567"/>
        </w:tabs>
        <w:spacing w:after="0" w:line="276" w:lineRule="auto"/>
        <w:ind w:right="-8"/>
        <w:jc w:val="left"/>
        <w:rPr>
          <w:rFonts w:cs="Arial"/>
          <w:bCs/>
          <w:sz w:val="18"/>
          <w:szCs w:val="18"/>
          <w:lang w:eastAsia="es-ES"/>
        </w:rPr>
      </w:pPr>
    </w:p>
    <w:p w14:paraId="2D77053E" w14:textId="77777777" w:rsidR="00DC620F" w:rsidRDefault="00DC620F" w:rsidP="006D4C21">
      <w:pPr>
        <w:tabs>
          <w:tab w:val="left" w:pos="567"/>
        </w:tabs>
        <w:spacing w:after="0" w:line="276" w:lineRule="auto"/>
        <w:ind w:right="-8"/>
        <w:jc w:val="left"/>
        <w:rPr>
          <w:rFonts w:cs="Arial"/>
          <w:bCs/>
          <w:sz w:val="18"/>
          <w:szCs w:val="18"/>
          <w:lang w:eastAsia="es-ES"/>
        </w:rPr>
      </w:pPr>
    </w:p>
    <w:p w14:paraId="034674A4" w14:textId="77777777" w:rsidR="00DC620F" w:rsidRDefault="00DC620F" w:rsidP="006D4C21">
      <w:pPr>
        <w:tabs>
          <w:tab w:val="left" w:pos="567"/>
        </w:tabs>
        <w:spacing w:after="0" w:line="276" w:lineRule="auto"/>
        <w:ind w:right="-8"/>
        <w:jc w:val="left"/>
        <w:rPr>
          <w:rFonts w:cs="Arial"/>
          <w:bCs/>
          <w:sz w:val="18"/>
          <w:szCs w:val="18"/>
          <w:lang w:eastAsia="es-ES"/>
        </w:rPr>
      </w:pPr>
    </w:p>
    <w:p w14:paraId="20301FBF" w14:textId="77777777" w:rsidR="00DC620F" w:rsidRDefault="00DC620F" w:rsidP="006D4C21">
      <w:pPr>
        <w:tabs>
          <w:tab w:val="left" w:pos="567"/>
        </w:tabs>
        <w:spacing w:after="0" w:line="276" w:lineRule="auto"/>
        <w:ind w:right="-8"/>
        <w:jc w:val="left"/>
        <w:rPr>
          <w:rFonts w:cs="Arial"/>
          <w:bCs/>
          <w:sz w:val="18"/>
          <w:szCs w:val="18"/>
          <w:lang w:eastAsia="es-ES"/>
        </w:rPr>
      </w:pPr>
    </w:p>
    <w:p w14:paraId="0DEA78B4" w14:textId="77777777" w:rsidR="00DC620F" w:rsidRDefault="00DC620F" w:rsidP="006D4C21">
      <w:pPr>
        <w:tabs>
          <w:tab w:val="left" w:pos="567"/>
        </w:tabs>
        <w:spacing w:after="0" w:line="276" w:lineRule="auto"/>
        <w:ind w:right="-8"/>
        <w:jc w:val="left"/>
        <w:rPr>
          <w:rFonts w:cs="Arial"/>
          <w:bCs/>
          <w:sz w:val="18"/>
          <w:szCs w:val="18"/>
          <w:lang w:eastAsia="es-ES"/>
        </w:rPr>
      </w:pPr>
    </w:p>
    <w:p w14:paraId="6D50F8FD" w14:textId="77777777" w:rsidR="00DC620F" w:rsidRDefault="00DC620F" w:rsidP="006D4C21">
      <w:pPr>
        <w:tabs>
          <w:tab w:val="left" w:pos="567"/>
        </w:tabs>
        <w:spacing w:after="0" w:line="276" w:lineRule="auto"/>
        <w:ind w:right="-8"/>
        <w:jc w:val="left"/>
        <w:rPr>
          <w:rFonts w:cs="Arial"/>
          <w:bCs/>
          <w:sz w:val="18"/>
          <w:szCs w:val="18"/>
          <w:lang w:eastAsia="es-ES"/>
        </w:rPr>
      </w:pPr>
    </w:p>
    <w:p w14:paraId="2CA0FF2F" w14:textId="77777777" w:rsidR="00DC620F" w:rsidRDefault="00DC620F" w:rsidP="006D4C21">
      <w:pPr>
        <w:tabs>
          <w:tab w:val="left" w:pos="567"/>
        </w:tabs>
        <w:spacing w:after="0" w:line="276" w:lineRule="auto"/>
        <w:ind w:right="-8"/>
        <w:jc w:val="left"/>
        <w:rPr>
          <w:rFonts w:cs="Arial"/>
          <w:bCs/>
          <w:sz w:val="18"/>
          <w:szCs w:val="18"/>
          <w:lang w:eastAsia="es-ES"/>
        </w:rPr>
      </w:pPr>
    </w:p>
    <w:p w14:paraId="0A212DE3" w14:textId="77777777" w:rsidR="00DC620F" w:rsidRDefault="00DC620F" w:rsidP="006D4C21">
      <w:pPr>
        <w:tabs>
          <w:tab w:val="left" w:pos="567"/>
        </w:tabs>
        <w:spacing w:after="0" w:line="276" w:lineRule="auto"/>
        <w:ind w:right="-8"/>
        <w:jc w:val="left"/>
        <w:rPr>
          <w:rFonts w:cs="Arial"/>
          <w:bCs/>
          <w:sz w:val="18"/>
          <w:szCs w:val="18"/>
          <w:lang w:eastAsia="es-ES"/>
        </w:rPr>
      </w:pPr>
    </w:p>
    <w:p w14:paraId="6E14B0AE" w14:textId="77777777" w:rsidR="00DC620F" w:rsidRDefault="00DC620F" w:rsidP="006D4C21">
      <w:pPr>
        <w:tabs>
          <w:tab w:val="left" w:pos="567"/>
        </w:tabs>
        <w:spacing w:after="0" w:line="276" w:lineRule="auto"/>
        <w:ind w:right="-8"/>
        <w:jc w:val="left"/>
        <w:rPr>
          <w:rFonts w:cs="Arial"/>
          <w:bCs/>
          <w:sz w:val="18"/>
          <w:szCs w:val="18"/>
          <w:lang w:eastAsia="es-ES"/>
        </w:rPr>
      </w:pPr>
    </w:p>
    <w:p w14:paraId="46608D15" w14:textId="77777777" w:rsidR="00DC620F" w:rsidRDefault="00DC620F" w:rsidP="006D4C21">
      <w:pPr>
        <w:tabs>
          <w:tab w:val="left" w:pos="567"/>
        </w:tabs>
        <w:spacing w:after="0" w:line="276" w:lineRule="auto"/>
        <w:ind w:right="-8"/>
        <w:jc w:val="left"/>
        <w:rPr>
          <w:rFonts w:cs="Arial"/>
          <w:bCs/>
          <w:sz w:val="18"/>
          <w:szCs w:val="18"/>
          <w:lang w:eastAsia="es-ES"/>
        </w:rPr>
      </w:pPr>
    </w:p>
    <w:p w14:paraId="0EEC2B88" w14:textId="77777777" w:rsidR="00DC620F" w:rsidRDefault="00DC620F" w:rsidP="006D4C21">
      <w:pPr>
        <w:tabs>
          <w:tab w:val="left" w:pos="567"/>
        </w:tabs>
        <w:spacing w:after="0" w:line="276" w:lineRule="auto"/>
        <w:ind w:right="-8"/>
        <w:jc w:val="left"/>
        <w:rPr>
          <w:rFonts w:cs="Arial"/>
          <w:bCs/>
          <w:sz w:val="18"/>
          <w:szCs w:val="18"/>
          <w:lang w:eastAsia="es-ES"/>
        </w:rPr>
      </w:pPr>
    </w:p>
    <w:p w14:paraId="0ADB79CD" w14:textId="77777777" w:rsidR="00DC620F" w:rsidRDefault="00DC620F" w:rsidP="006D4C21">
      <w:pPr>
        <w:tabs>
          <w:tab w:val="left" w:pos="567"/>
        </w:tabs>
        <w:spacing w:after="0" w:line="276" w:lineRule="auto"/>
        <w:ind w:right="-8"/>
        <w:jc w:val="left"/>
        <w:rPr>
          <w:rFonts w:cs="Arial"/>
          <w:bCs/>
          <w:sz w:val="18"/>
          <w:szCs w:val="18"/>
          <w:lang w:eastAsia="es-ES"/>
        </w:rPr>
      </w:pPr>
    </w:p>
    <w:p w14:paraId="400BDCB2" w14:textId="77777777" w:rsidR="00DC620F" w:rsidRDefault="00DC620F" w:rsidP="006D4C21">
      <w:pPr>
        <w:tabs>
          <w:tab w:val="left" w:pos="567"/>
        </w:tabs>
        <w:spacing w:after="0" w:line="276" w:lineRule="auto"/>
        <w:ind w:right="-8"/>
        <w:jc w:val="left"/>
        <w:rPr>
          <w:rFonts w:cs="Arial"/>
          <w:bCs/>
          <w:sz w:val="18"/>
          <w:szCs w:val="18"/>
          <w:lang w:eastAsia="es-ES"/>
        </w:rPr>
      </w:pPr>
    </w:p>
    <w:tbl>
      <w:tblPr>
        <w:tblW w:w="9924"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1"/>
        <w:gridCol w:w="7202"/>
        <w:gridCol w:w="533"/>
        <w:gridCol w:w="1168"/>
      </w:tblGrid>
      <w:tr w:rsidR="00A414D4" w:rsidRPr="00EB75BB" w14:paraId="508B4342" w14:textId="77777777" w:rsidTr="00DC620F">
        <w:trPr>
          <w:trHeight w:val="20"/>
        </w:trPr>
        <w:tc>
          <w:tcPr>
            <w:tcW w:w="1021" w:type="dxa"/>
            <w:vAlign w:val="center"/>
          </w:tcPr>
          <w:p w14:paraId="30F77A64" w14:textId="74B34B4F" w:rsidR="00A414D4" w:rsidRPr="00097997" w:rsidRDefault="00097997" w:rsidP="00DC620F">
            <w:pPr>
              <w:spacing w:after="0" w:line="276" w:lineRule="auto"/>
              <w:jc w:val="center"/>
              <w:rPr>
                <w:rFonts w:ascii="Arial Narrow" w:hAnsi="Arial Narrow"/>
                <w:b/>
                <w:bCs/>
                <w:szCs w:val="20"/>
              </w:rPr>
            </w:pPr>
            <w:r>
              <w:rPr>
                <w:rFonts w:ascii="Arial Narrow" w:hAnsi="Arial Narrow"/>
                <w:b/>
                <w:bCs/>
                <w:szCs w:val="20"/>
              </w:rPr>
              <w:t>4.1.8</w:t>
            </w:r>
          </w:p>
        </w:tc>
        <w:tc>
          <w:tcPr>
            <w:tcW w:w="7202" w:type="dxa"/>
          </w:tcPr>
          <w:p w14:paraId="211F130A" w14:textId="068A49A4" w:rsidR="00A414D4" w:rsidRPr="00EB75BB" w:rsidRDefault="00C22EFE" w:rsidP="006D4C21">
            <w:pPr>
              <w:tabs>
                <w:tab w:val="left" w:pos="567"/>
              </w:tabs>
              <w:spacing w:after="0" w:line="276" w:lineRule="auto"/>
              <w:ind w:right="-8"/>
              <w:rPr>
                <w:rFonts w:cs="Arial"/>
                <w:bCs/>
                <w:sz w:val="18"/>
                <w:szCs w:val="18"/>
                <w:lang w:eastAsia="es-ES"/>
              </w:rPr>
            </w:pPr>
            <w:r w:rsidRPr="00C22EFE">
              <w:rPr>
                <w:rFonts w:cs="Arial"/>
                <w:bCs/>
                <w:sz w:val="18"/>
                <w:szCs w:val="18"/>
                <w:lang w:eastAsia="es-ES"/>
              </w:rPr>
              <w:t>Suministro, instalación, transporte, construcción, tendido, incrustado, ubicación, adecuación, anclaje, montaje, conexión, pruebas, puesta en servicio y funcionamiento de caja de inspección  para baja tensión de acuerdo con norma AFINIA "proyecto tipo líneas eléctricas subterráneas" y normas del operador de red local, incluye: marco metálico 72 x 72 cm (2 1/2 x 2 1/2 x 3/16"), kg acero de refuerzo 60000 psi, m2 formaleta chazas registro x 2 caras, m3 hormigón en masa de 3500 psi (impermeabilizado), sello para ductos, tapa de concreto 71 x 71 cm, rejilla para drenaje 4", tubería 4" drenaje, caliche o material seleccionado, tablestacado en madera, válvula cheque para drenaje 4", sellante elástico, uniones, acoples y demás elementos necesarios de acople y complementarios con la tubería, incluye excavación, toda las especificaciones técnicas en la normas NTC2050, RETIE, RETILAP, EPM, AFINIA y norma operador de red local.</w:t>
            </w:r>
          </w:p>
        </w:tc>
        <w:tc>
          <w:tcPr>
            <w:tcW w:w="533" w:type="dxa"/>
            <w:vAlign w:val="center"/>
          </w:tcPr>
          <w:p w14:paraId="402A2FC3" w14:textId="294AC9BC" w:rsidR="00A414D4" w:rsidRPr="00EB75BB" w:rsidRDefault="00A414D4" w:rsidP="006D4C21">
            <w:pPr>
              <w:tabs>
                <w:tab w:val="left" w:pos="567"/>
              </w:tabs>
              <w:spacing w:after="0" w:line="276" w:lineRule="auto"/>
              <w:ind w:right="-8"/>
              <w:jc w:val="left"/>
              <w:rPr>
                <w:rFonts w:cs="Arial"/>
                <w:bCs/>
                <w:sz w:val="18"/>
                <w:szCs w:val="18"/>
                <w:lang w:eastAsia="es-ES"/>
              </w:rPr>
            </w:pPr>
            <w:proofErr w:type="spellStart"/>
            <w:r>
              <w:rPr>
                <w:rFonts w:ascii="Arial Narrow" w:hAnsi="Arial Narrow"/>
                <w:szCs w:val="20"/>
              </w:rPr>
              <w:t>und</w:t>
            </w:r>
            <w:proofErr w:type="spellEnd"/>
          </w:p>
        </w:tc>
        <w:tc>
          <w:tcPr>
            <w:tcW w:w="1168" w:type="dxa"/>
            <w:vAlign w:val="center"/>
          </w:tcPr>
          <w:p w14:paraId="2D773078" w14:textId="2409484B" w:rsidR="00A414D4" w:rsidRPr="00EB75BB" w:rsidRDefault="00A414D4"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Acuerdo a </w:t>
            </w:r>
            <w:proofErr w:type="spellStart"/>
            <w:r w:rsidRPr="00EB75BB">
              <w:rPr>
                <w:rFonts w:cs="Arial"/>
                <w:bCs/>
                <w:sz w:val="18"/>
                <w:szCs w:val="18"/>
                <w:lang w:eastAsia="es-ES"/>
              </w:rPr>
              <w:t>item</w:t>
            </w:r>
            <w:proofErr w:type="spellEnd"/>
          </w:p>
        </w:tc>
      </w:tr>
      <w:tr w:rsidR="002C02A2" w:rsidRPr="00EB75BB" w14:paraId="60480532" w14:textId="77777777" w:rsidTr="00DC620F">
        <w:trPr>
          <w:trHeight w:val="20"/>
        </w:trPr>
        <w:tc>
          <w:tcPr>
            <w:tcW w:w="9924" w:type="dxa"/>
            <w:gridSpan w:val="4"/>
          </w:tcPr>
          <w:p w14:paraId="09A028C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1. DESCRIPCIÓN</w:t>
            </w:r>
          </w:p>
        </w:tc>
      </w:tr>
      <w:tr w:rsidR="002C02A2" w:rsidRPr="00EB75BB" w14:paraId="781F419D" w14:textId="77777777" w:rsidTr="00DC620F">
        <w:trPr>
          <w:trHeight w:val="20"/>
        </w:trPr>
        <w:tc>
          <w:tcPr>
            <w:tcW w:w="9924" w:type="dxa"/>
            <w:gridSpan w:val="4"/>
          </w:tcPr>
          <w:p w14:paraId="45FC38E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La actividad consiste en Suministro, instalación, transporte, construcción, tendido, incrustado, ubicación, adecuación, anclaje, montaje, conexión, pruebas, puesta en servicio y funcionamiento de caja de inspección  para baja tensión de acuerdo con norma </w:t>
            </w:r>
            <w:proofErr w:type="spellStart"/>
            <w:r w:rsidRPr="00EB75BB">
              <w:rPr>
                <w:rFonts w:cs="Arial"/>
                <w:bCs/>
                <w:sz w:val="18"/>
                <w:szCs w:val="18"/>
                <w:lang w:eastAsia="es-ES"/>
              </w:rPr>
              <w:t>afinia</w:t>
            </w:r>
            <w:proofErr w:type="spellEnd"/>
            <w:r w:rsidRPr="00EB75BB">
              <w:rPr>
                <w:rFonts w:cs="Arial"/>
                <w:bCs/>
                <w:sz w:val="18"/>
                <w:szCs w:val="18"/>
                <w:lang w:eastAsia="es-ES"/>
              </w:rPr>
              <w:t xml:space="preserve"> "proyecto tipo líneas eléctricas subterráneas" y normas del operador de red local, incluye: marco metálico 72 x 72 cm (2 1/2 x 2 1/2 x 3/16"), kg acero de refuerzo 60000 psi, m2 formaleta chazas registro x 2 caras, m3 hormigón en masa de 3500 psi (impermeabilizado), sello para ductos, tapa de concreto 71 x 71 cm, rejilla para drenaje 4", tubería 4" drenaje, caliche o material seleccionado, tablestacado en madera, válvula cheque para drenaje 4", sellante elástico, uniones, acoples y </w:t>
            </w:r>
            <w:proofErr w:type="spellStart"/>
            <w:r w:rsidRPr="00EB75BB">
              <w:rPr>
                <w:rFonts w:cs="Arial"/>
                <w:bCs/>
                <w:sz w:val="18"/>
                <w:szCs w:val="18"/>
                <w:lang w:eastAsia="es-ES"/>
              </w:rPr>
              <w:t>demas</w:t>
            </w:r>
            <w:proofErr w:type="spellEnd"/>
            <w:r w:rsidRPr="00EB75BB">
              <w:rPr>
                <w:rFonts w:cs="Arial"/>
                <w:bCs/>
                <w:sz w:val="18"/>
                <w:szCs w:val="18"/>
                <w:lang w:eastAsia="es-ES"/>
              </w:rPr>
              <w:t xml:space="preserve"> elementos necesarios de acople y complementarios con la </w:t>
            </w:r>
            <w:proofErr w:type="spellStart"/>
            <w:r w:rsidRPr="00EB75BB">
              <w:rPr>
                <w:rFonts w:cs="Arial"/>
                <w:bCs/>
                <w:sz w:val="18"/>
                <w:szCs w:val="18"/>
                <w:lang w:eastAsia="es-ES"/>
              </w:rPr>
              <w:t>tuberia</w:t>
            </w:r>
            <w:proofErr w:type="spellEnd"/>
            <w:r w:rsidRPr="00EB75BB">
              <w:rPr>
                <w:rFonts w:cs="Arial"/>
                <w:bCs/>
                <w:sz w:val="18"/>
                <w:szCs w:val="18"/>
                <w:lang w:eastAsia="es-ES"/>
              </w:rPr>
              <w:t xml:space="preserve">, incluye excavación, toda las especificaciones </w:t>
            </w:r>
            <w:proofErr w:type="spellStart"/>
            <w:r w:rsidRPr="00EB75BB">
              <w:rPr>
                <w:rFonts w:cs="Arial"/>
                <w:bCs/>
                <w:sz w:val="18"/>
                <w:szCs w:val="18"/>
                <w:lang w:eastAsia="es-ES"/>
              </w:rPr>
              <w:t>tecnicas</w:t>
            </w:r>
            <w:proofErr w:type="spellEnd"/>
            <w:r w:rsidRPr="00EB75BB">
              <w:rPr>
                <w:rFonts w:cs="Arial"/>
                <w:bCs/>
                <w:sz w:val="18"/>
                <w:szCs w:val="18"/>
                <w:lang w:eastAsia="es-ES"/>
              </w:rPr>
              <w:t xml:space="preserve"> en la normas ntc2050, </w:t>
            </w:r>
            <w:proofErr w:type="spellStart"/>
            <w:r w:rsidRPr="00EB75BB">
              <w:rPr>
                <w:rFonts w:cs="Arial"/>
                <w:bCs/>
                <w:sz w:val="18"/>
                <w:szCs w:val="18"/>
                <w:lang w:eastAsia="es-ES"/>
              </w:rPr>
              <w:t>retie</w:t>
            </w:r>
            <w:proofErr w:type="spellEnd"/>
            <w:r w:rsidRPr="00EB75BB">
              <w:rPr>
                <w:rFonts w:cs="Arial"/>
                <w:bCs/>
                <w:sz w:val="18"/>
                <w:szCs w:val="18"/>
                <w:lang w:eastAsia="es-ES"/>
              </w:rPr>
              <w:t xml:space="preserve">, </w:t>
            </w:r>
            <w:proofErr w:type="spellStart"/>
            <w:r w:rsidRPr="00EB75BB">
              <w:rPr>
                <w:rFonts w:cs="Arial"/>
                <w:bCs/>
                <w:sz w:val="18"/>
                <w:szCs w:val="18"/>
                <w:lang w:eastAsia="es-ES"/>
              </w:rPr>
              <w:t>retilap</w:t>
            </w:r>
            <w:proofErr w:type="spellEnd"/>
            <w:r w:rsidRPr="00EB75BB">
              <w:rPr>
                <w:rFonts w:cs="Arial"/>
                <w:bCs/>
                <w:sz w:val="18"/>
                <w:szCs w:val="18"/>
                <w:lang w:eastAsia="es-ES"/>
              </w:rPr>
              <w:t xml:space="preserve">, </w:t>
            </w:r>
            <w:proofErr w:type="spellStart"/>
            <w:r w:rsidRPr="00EB75BB">
              <w:rPr>
                <w:rFonts w:cs="Arial"/>
                <w:bCs/>
                <w:sz w:val="18"/>
                <w:szCs w:val="18"/>
                <w:lang w:eastAsia="es-ES"/>
              </w:rPr>
              <w:t>epm</w:t>
            </w:r>
            <w:proofErr w:type="spellEnd"/>
            <w:r w:rsidRPr="00EB75BB">
              <w:rPr>
                <w:rFonts w:cs="Arial"/>
                <w:bCs/>
                <w:sz w:val="18"/>
                <w:szCs w:val="18"/>
                <w:lang w:eastAsia="es-ES"/>
              </w:rPr>
              <w:t xml:space="preserve">, </w:t>
            </w:r>
            <w:proofErr w:type="spellStart"/>
            <w:r w:rsidRPr="00EB75BB">
              <w:rPr>
                <w:rFonts w:cs="Arial"/>
                <w:bCs/>
                <w:sz w:val="18"/>
                <w:szCs w:val="18"/>
                <w:lang w:eastAsia="es-ES"/>
              </w:rPr>
              <w:t>afinia</w:t>
            </w:r>
            <w:proofErr w:type="spellEnd"/>
            <w:r w:rsidRPr="00EB75BB">
              <w:rPr>
                <w:rFonts w:cs="Arial"/>
                <w:bCs/>
                <w:sz w:val="18"/>
                <w:szCs w:val="18"/>
                <w:lang w:eastAsia="es-ES"/>
              </w:rPr>
              <w:t xml:space="preserve"> y norma operador de red local.</w:t>
            </w:r>
          </w:p>
        </w:tc>
      </w:tr>
      <w:tr w:rsidR="002C02A2" w:rsidRPr="00EB75BB" w14:paraId="47283BAE" w14:textId="77777777" w:rsidTr="00DC620F">
        <w:trPr>
          <w:trHeight w:val="20"/>
        </w:trPr>
        <w:tc>
          <w:tcPr>
            <w:tcW w:w="9924" w:type="dxa"/>
            <w:gridSpan w:val="4"/>
          </w:tcPr>
          <w:p w14:paraId="62252C7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2. PROCEDIMIENTO DE EJECUCIÓN</w:t>
            </w:r>
          </w:p>
        </w:tc>
      </w:tr>
      <w:tr w:rsidR="002C02A2" w:rsidRPr="00EB75BB" w14:paraId="588E78FC" w14:textId="77777777" w:rsidTr="00DC620F">
        <w:trPr>
          <w:trHeight w:val="20"/>
        </w:trPr>
        <w:tc>
          <w:tcPr>
            <w:tcW w:w="9924" w:type="dxa"/>
            <w:gridSpan w:val="4"/>
          </w:tcPr>
          <w:p w14:paraId="6D86699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Verificar condiciones del área de trabajo, accesos, riesgos eléctricos y disponibilidad de permisos para intervención.</w:t>
            </w:r>
            <w:r w:rsidRPr="00EB75BB">
              <w:rPr>
                <w:rFonts w:cs="Arial"/>
                <w:bCs/>
                <w:sz w:val="18"/>
                <w:szCs w:val="18"/>
                <w:lang w:eastAsia="es-ES"/>
              </w:rPr>
              <w:br/>
              <w:t>□ Consultar y cumplir con especificaciones, reglamentos del comercializador local y RETIE</w:t>
            </w:r>
            <w:r w:rsidRPr="00EB75BB">
              <w:rPr>
                <w:rFonts w:cs="Arial"/>
                <w:bCs/>
                <w:sz w:val="18"/>
                <w:szCs w:val="18"/>
                <w:lang w:eastAsia="es-ES"/>
              </w:rPr>
              <w:br/>
              <w:t>□ Verificar y cumplir con las cinco (05) reglas de oro para las instalaciones eléctricas.</w:t>
            </w:r>
            <w:r w:rsidRPr="00EB75BB">
              <w:rPr>
                <w:rFonts w:cs="Arial"/>
                <w:bCs/>
                <w:sz w:val="18"/>
                <w:szCs w:val="18"/>
                <w:lang w:eastAsia="es-ES"/>
              </w:rPr>
              <w:br/>
              <w:t>□ Localización y Replanteo, definir la ubicación exacta según planos (si existen), verificando niveles y pendientes para el drenaje.</w:t>
            </w:r>
            <w:r w:rsidRPr="00EB75BB">
              <w:rPr>
                <w:rFonts w:cs="Arial"/>
                <w:bCs/>
                <w:sz w:val="18"/>
                <w:szCs w:val="18"/>
                <w:lang w:eastAsia="es-ES"/>
              </w:rPr>
              <w:br/>
              <w:t>□ Señalización, trazado y excavación manual o mecánica hasta alcanzar la profundidad establecida.</w:t>
            </w:r>
            <w:r w:rsidRPr="00EB75BB">
              <w:rPr>
                <w:rFonts w:cs="Arial"/>
                <w:bCs/>
                <w:sz w:val="18"/>
                <w:szCs w:val="18"/>
                <w:lang w:eastAsia="es-ES"/>
              </w:rPr>
              <w:br/>
              <w:t>□ Dimensiones de excavación: mín. 1 m x 1 m x 1 m, con sobreancho para formaletas.</w:t>
            </w:r>
            <w:r w:rsidRPr="00EB75BB">
              <w:rPr>
                <w:rFonts w:cs="Arial"/>
                <w:bCs/>
                <w:sz w:val="18"/>
                <w:szCs w:val="18"/>
                <w:lang w:eastAsia="es-ES"/>
              </w:rPr>
              <w:br/>
              <w:t>□ Apertura de fosa manualmente o con equipo, instalando tablestacado en madera para proteger las paredes de la excavación y garantizar la seguridad del personal.</w:t>
            </w:r>
            <w:r w:rsidRPr="00EB75BB">
              <w:rPr>
                <w:rFonts w:cs="Arial"/>
                <w:bCs/>
                <w:sz w:val="18"/>
                <w:szCs w:val="18"/>
                <w:lang w:eastAsia="es-ES"/>
              </w:rPr>
              <w:br/>
              <w:t>□ Compactación del fondo y colocación de material seleccionado (caliche o similar) para soporte.</w:t>
            </w:r>
            <w:r w:rsidRPr="00EB75BB">
              <w:rPr>
                <w:rFonts w:cs="Arial"/>
                <w:bCs/>
                <w:sz w:val="18"/>
                <w:szCs w:val="18"/>
                <w:lang w:eastAsia="es-ES"/>
              </w:rPr>
              <w:br/>
              <w:t>□ Armado de Refuerzo y Formaleta: Instalación de acero de 60,000 psi según diseño y colocación de formaletas de doble cara para las paredes de la caja.</w:t>
            </w:r>
            <w:r w:rsidRPr="00EB75BB">
              <w:rPr>
                <w:rFonts w:cs="Arial"/>
                <w:bCs/>
                <w:sz w:val="18"/>
                <w:szCs w:val="18"/>
                <w:lang w:eastAsia="es-ES"/>
              </w:rPr>
              <w:br/>
              <w:t>□ Colocación de tubería de drenaje de 4", rejilla de piso y válvula cheque para garantizar la evacuación de aguas lluvias sin permitir el ingreso de flujo externo.</w:t>
            </w:r>
            <w:r w:rsidRPr="00EB75BB">
              <w:rPr>
                <w:rFonts w:cs="Arial"/>
                <w:bCs/>
                <w:sz w:val="18"/>
                <w:szCs w:val="18"/>
                <w:lang w:eastAsia="es-ES"/>
              </w:rPr>
              <w:br/>
              <w:t>□ Fundición de hormigón de 3500 psi con aditivo impermeabilizante, asegurando el vibrado para evitar hormigueros.</w:t>
            </w:r>
            <w:r w:rsidRPr="00EB75BB">
              <w:rPr>
                <w:rFonts w:cs="Arial"/>
                <w:bCs/>
                <w:sz w:val="18"/>
                <w:szCs w:val="18"/>
                <w:lang w:eastAsia="es-ES"/>
              </w:rPr>
              <w:br/>
              <w:t>□ Instalación del marco metálico de 72x72 cm (en ángulo de 2 1/2"), debidamente anclado y nivelado.</w:t>
            </w:r>
            <w:r w:rsidRPr="00EB75BB">
              <w:rPr>
                <w:rFonts w:cs="Arial"/>
                <w:bCs/>
                <w:sz w:val="18"/>
                <w:szCs w:val="18"/>
                <w:lang w:eastAsia="es-ES"/>
              </w:rPr>
              <w:br/>
              <w:t>□  Una vez ingresada la tubería eléctrica, se aplican sellos para ductos y sellantes elásticos para evitar la entrada de sedimentos o fauna.</w:t>
            </w:r>
            <w:r w:rsidRPr="00EB75BB">
              <w:rPr>
                <w:rFonts w:cs="Arial"/>
                <w:bCs/>
                <w:sz w:val="18"/>
                <w:szCs w:val="18"/>
                <w:lang w:eastAsia="es-ES"/>
              </w:rPr>
              <w:br/>
              <w:t>□ Instalación de la tapa de concreto de 71x71 cm, pruebas de drenaje.</w:t>
            </w:r>
            <w:r w:rsidRPr="00EB75BB">
              <w:rPr>
                <w:rFonts w:cs="Arial"/>
                <w:bCs/>
                <w:sz w:val="18"/>
                <w:szCs w:val="18"/>
                <w:lang w:eastAsia="es-ES"/>
              </w:rPr>
              <w:br/>
              <w:t>□ Con cerradura o sistema antirrobo si el operador lo exige.</w:t>
            </w:r>
            <w:r w:rsidRPr="00EB75BB">
              <w:rPr>
                <w:rFonts w:cs="Arial"/>
                <w:bCs/>
                <w:sz w:val="18"/>
                <w:szCs w:val="18"/>
                <w:lang w:eastAsia="es-ES"/>
              </w:rPr>
              <w:br/>
              <w:t>□ Relleno, compactación y limpieza</w:t>
            </w:r>
            <w:r w:rsidRPr="00EB75BB">
              <w:rPr>
                <w:rFonts w:cs="Arial"/>
                <w:bCs/>
                <w:sz w:val="18"/>
                <w:szCs w:val="18"/>
                <w:lang w:eastAsia="es-ES"/>
              </w:rPr>
              <w:br/>
              <w:t>□ Relleno lateral con material seleccionado y compactado por capas.</w:t>
            </w:r>
            <w:r w:rsidRPr="00EB75BB">
              <w:rPr>
                <w:rFonts w:cs="Arial"/>
                <w:bCs/>
                <w:sz w:val="18"/>
                <w:szCs w:val="18"/>
                <w:lang w:eastAsia="es-ES"/>
              </w:rPr>
              <w:br/>
              <w:t>□ Limpieza interna y verificación de libre paso.</w:t>
            </w:r>
            <w:r w:rsidRPr="00EB75BB">
              <w:rPr>
                <w:rFonts w:cs="Arial"/>
                <w:bCs/>
                <w:sz w:val="18"/>
                <w:szCs w:val="18"/>
                <w:lang w:eastAsia="es-ES"/>
              </w:rPr>
              <w:br/>
              <w:t>□ Disposición final de residuos en sitio autorizado.</w:t>
            </w:r>
            <w:r w:rsidRPr="00EB75BB">
              <w:rPr>
                <w:rFonts w:cs="Arial"/>
                <w:bCs/>
                <w:sz w:val="18"/>
                <w:szCs w:val="18"/>
                <w:lang w:eastAsia="es-ES"/>
              </w:rPr>
              <w:br/>
              <w:t>□ Registro fotográfico de la instalación.</w:t>
            </w:r>
          </w:p>
        </w:tc>
      </w:tr>
      <w:tr w:rsidR="002C02A2" w:rsidRPr="00EB75BB" w14:paraId="48F7A3AF" w14:textId="77777777" w:rsidTr="00DC620F">
        <w:trPr>
          <w:trHeight w:val="20"/>
        </w:trPr>
        <w:tc>
          <w:tcPr>
            <w:tcW w:w="1021" w:type="dxa"/>
          </w:tcPr>
          <w:p w14:paraId="6CC44A5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3. </w:t>
            </w:r>
          </w:p>
        </w:tc>
        <w:tc>
          <w:tcPr>
            <w:tcW w:w="8903" w:type="dxa"/>
            <w:gridSpan w:val="3"/>
            <w:noWrap/>
          </w:tcPr>
          <w:tbl>
            <w:tblPr>
              <w:tblW w:w="0" w:type="auto"/>
              <w:tblCellSpacing w:w="0" w:type="dxa"/>
              <w:tblCellMar>
                <w:left w:w="0" w:type="dxa"/>
                <w:right w:w="0" w:type="dxa"/>
              </w:tblCellMar>
              <w:tblLook w:val="04A0" w:firstRow="1" w:lastRow="0" w:firstColumn="1" w:lastColumn="0" w:noHBand="0" w:noVBand="1"/>
            </w:tblPr>
            <w:tblGrid>
              <w:gridCol w:w="8401"/>
            </w:tblGrid>
            <w:tr w:rsidR="002C02A2" w:rsidRPr="00EB75BB" w14:paraId="7FCE170C" w14:textId="77777777" w:rsidTr="00C22EFE">
              <w:trPr>
                <w:trHeight w:val="375"/>
                <w:tblCellSpacing w:w="0" w:type="dxa"/>
              </w:trPr>
              <w:tc>
                <w:tcPr>
                  <w:tcW w:w="8401" w:type="dxa"/>
                  <w:tcBorders>
                    <w:top w:val="single" w:sz="4" w:space="0" w:color="auto"/>
                    <w:left w:val="nil"/>
                    <w:bottom w:val="single" w:sz="4" w:space="0" w:color="auto"/>
                    <w:right w:val="single" w:sz="4" w:space="0" w:color="auto"/>
                  </w:tcBorders>
                  <w:vAlign w:val="center"/>
                </w:tcPr>
                <w:p w14:paraId="782D602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693056" behindDoc="0" locked="0" layoutInCell="1" allowOverlap="1" wp14:anchorId="66A987DF" wp14:editId="10CE6FA0">
                        <wp:simplePos x="0" y="0"/>
                        <wp:positionH relativeFrom="column">
                          <wp:posOffset>2796540</wp:posOffset>
                        </wp:positionH>
                        <wp:positionV relativeFrom="paragraph">
                          <wp:posOffset>31115</wp:posOffset>
                        </wp:positionV>
                        <wp:extent cx="123825" cy="123825"/>
                        <wp:effectExtent l="0" t="0" r="0" b="9525"/>
                        <wp:wrapNone/>
                        <wp:docPr id="1827148676" name="Imagen 1827148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99" name="Imagen 51825809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694080" behindDoc="0" locked="0" layoutInCell="1" allowOverlap="1" wp14:anchorId="5A9CF908" wp14:editId="530A92AE">
                        <wp:simplePos x="0" y="0"/>
                        <wp:positionH relativeFrom="column">
                          <wp:posOffset>2263140</wp:posOffset>
                        </wp:positionH>
                        <wp:positionV relativeFrom="paragraph">
                          <wp:posOffset>59055</wp:posOffset>
                        </wp:positionV>
                        <wp:extent cx="123825" cy="123825"/>
                        <wp:effectExtent l="0" t="0" r="0" b="9525"/>
                        <wp:wrapNone/>
                        <wp:docPr id="1827148677" name="Imagen 1827148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98" name="Imagen 51825809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TOLERANCIAS PARA ACEPTACIÓN   SI           NO</w:t>
                  </w:r>
                </w:p>
              </w:tc>
            </w:tr>
          </w:tbl>
          <w:p w14:paraId="20571CC6"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7DD2CE1A" w14:textId="77777777" w:rsidTr="00DC620F">
        <w:trPr>
          <w:trHeight w:val="20"/>
        </w:trPr>
        <w:tc>
          <w:tcPr>
            <w:tcW w:w="9924" w:type="dxa"/>
            <w:gridSpan w:val="4"/>
          </w:tcPr>
          <w:p w14:paraId="5F4F3C8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 Cumplir con estándares exigidos por el RETIE, RETILAP, NTC 2050 y las normas ICONTEC aplicables</w:t>
            </w:r>
          </w:p>
        </w:tc>
      </w:tr>
      <w:tr w:rsidR="002C02A2" w:rsidRPr="00EB75BB" w14:paraId="1416E734" w14:textId="77777777" w:rsidTr="00DC620F">
        <w:trPr>
          <w:trHeight w:val="20"/>
        </w:trPr>
        <w:tc>
          <w:tcPr>
            <w:tcW w:w="1021" w:type="dxa"/>
          </w:tcPr>
          <w:p w14:paraId="1B39B65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4.</w:t>
            </w:r>
          </w:p>
        </w:tc>
        <w:tc>
          <w:tcPr>
            <w:tcW w:w="8903" w:type="dxa"/>
            <w:gridSpan w:val="3"/>
            <w:noWrap/>
          </w:tcPr>
          <w:tbl>
            <w:tblPr>
              <w:tblW w:w="0" w:type="auto"/>
              <w:tblCellSpacing w:w="0" w:type="dxa"/>
              <w:tblCellMar>
                <w:left w:w="0" w:type="dxa"/>
                <w:right w:w="0" w:type="dxa"/>
              </w:tblCellMar>
              <w:tblLook w:val="04A0" w:firstRow="1" w:lastRow="0" w:firstColumn="1" w:lastColumn="0" w:noHBand="0" w:noVBand="1"/>
            </w:tblPr>
            <w:tblGrid>
              <w:gridCol w:w="8401"/>
            </w:tblGrid>
            <w:tr w:rsidR="002C02A2" w:rsidRPr="00EB75BB" w14:paraId="008F5773" w14:textId="77777777" w:rsidTr="00C22EFE">
              <w:trPr>
                <w:trHeight w:val="518"/>
                <w:tblCellSpacing w:w="0" w:type="dxa"/>
              </w:trPr>
              <w:tc>
                <w:tcPr>
                  <w:tcW w:w="8401" w:type="dxa"/>
                  <w:tcBorders>
                    <w:top w:val="single" w:sz="4" w:space="0" w:color="auto"/>
                    <w:left w:val="nil"/>
                    <w:bottom w:val="single" w:sz="4" w:space="0" w:color="auto"/>
                    <w:right w:val="single" w:sz="4" w:space="0" w:color="auto"/>
                  </w:tcBorders>
                  <w:vAlign w:val="center"/>
                </w:tcPr>
                <w:p w14:paraId="7F0511F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695104" behindDoc="0" locked="0" layoutInCell="1" allowOverlap="1" wp14:anchorId="57A9F0D4" wp14:editId="2D88EA21">
                        <wp:simplePos x="0" y="0"/>
                        <wp:positionH relativeFrom="column">
                          <wp:posOffset>2693670</wp:posOffset>
                        </wp:positionH>
                        <wp:positionV relativeFrom="paragraph">
                          <wp:posOffset>51435</wp:posOffset>
                        </wp:positionV>
                        <wp:extent cx="123825" cy="123825"/>
                        <wp:effectExtent l="0" t="0" r="0" b="9525"/>
                        <wp:wrapNone/>
                        <wp:docPr id="1827148678" name="Imagen 1827148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97" name="Imagen 51825809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696128" behindDoc="0" locked="0" layoutInCell="1" allowOverlap="1" wp14:anchorId="788ACA27" wp14:editId="7F7A3605">
                        <wp:simplePos x="0" y="0"/>
                        <wp:positionH relativeFrom="column">
                          <wp:posOffset>2139315</wp:posOffset>
                        </wp:positionH>
                        <wp:positionV relativeFrom="paragraph">
                          <wp:posOffset>34290</wp:posOffset>
                        </wp:positionV>
                        <wp:extent cx="114300" cy="123825"/>
                        <wp:effectExtent l="0" t="0" r="0" b="0"/>
                        <wp:wrapNone/>
                        <wp:docPr id="1827148679" name="Imagen 1827148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96" name="Imagen 51825809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14300" cy="123825"/>
                                </a:xfrm>
                                <a:prstGeom prst="rect">
                                  <a:avLst/>
                                </a:prstGeom>
                                <a:noFill/>
                              </pic:spPr>
                            </pic:pic>
                          </a:graphicData>
                        </a:graphic>
                      </wp:anchor>
                    </w:drawing>
                  </w:r>
                  <w:r w:rsidRPr="00EB75BB">
                    <w:rPr>
                      <w:rFonts w:cs="Arial"/>
                      <w:bCs/>
                      <w:sz w:val="18"/>
                      <w:szCs w:val="18"/>
                      <w:lang w:eastAsia="es-ES"/>
                    </w:rPr>
                    <w:t xml:space="preserve">ENSAYOS A REALIZAR                     SI           NO  </w:t>
                  </w:r>
                </w:p>
              </w:tc>
            </w:tr>
          </w:tbl>
          <w:p w14:paraId="161A901A"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034162D7" w14:textId="77777777" w:rsidTr="00DC620F">
        <w:trPr>
          <w:trHeight w:val="20"/>
        </w:trPr>
        <w:tc>
          <w:tcPr>
            <w:tcW w:w="9924" w:type="dxa"/>
            <w:gridSpan w:val="4"/>
          </w:tcPr>
          <w:p w14:paraId="4DB065E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Toma de cilindros (7, 14 y 28 días).</w:t>
            </w:r>
            <w:r w:rsidRPr="00EB75BB">
              <w:rPr>
                <w:rFonts w:cs="Arial"/>
                <w:bCs/>
                <w:sz w:val="18"/>
                <w:szCs w:val="18"/>
                <w:lang w:eastAsia="es-ES"/>
              </w:rPr>
              <w:br/>
              <w:t>· Verificación de flujo y funcionamiento de la válvula cheque.</w:t>
            </w:r>
            <w:r w:rsidRPr="00EB75BB">
              <w:rPr>
                <w:rFonts w:cs="Arial"/>
                <w:bCs/>
                <w:sz w:val="18"/>
                <w:szCs w:val="18"/>
                <w:lang w:eastAsia="es-ES"/>
              </w:rPr>
              <w:br/>
              <w:t>· Verificación de niveles, acabado del marco y ajuste de la tapa.</w:t>
            </w:r>
          </w:p>
        </w:tc>
      </w:tr>
      <w:tr w:rsidR="002C02A2" w:rsidRPr="00EB75BB" w14:paraId="54E4F810" w14:textId="77777777" w:rsidTr="00DC620F">
        <w:trPr>
          <w:trHeight w:val="20"/>
        </w:trPr>
        <w:tc>
          <w:tcPr>
            <w:tcW w:w="1021" w:type="dxa"/>
          </w:tcPr>
          <w:p w14:paraId="7E7971B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5. </w:t>
            </w:r>
          </w:p>
        </w:tc>
        <w:tc>
          <w:tcPr>
            <w:tcW w:w="8903" w:type="dxa"/>
            <w:gridSpan w:val="3"/>
            <w:noWrap/>
          </w:tcPr>
          <w:tbl>
            <w:tblPr>
              <w:tblW w:w="0" w:type="auto"/>
              <w:tblCellSpacing w:w="0" w:type="dxa"/>
              <w:tblCellMar>
                <w:left w:w="0" w:type="dxa"/>
                <w:right w:w="0" w:type="dxa"/>
              </w:tblCellMar>
              <w:tblLook w:val="04A0" w:firstRow="1" w:lastRow="0" w:firstColumn="1" w:lastColumn="0" w:noHBand="0" w:noVBand="1"/>
            </w:tblPr>
            <w:tblGrid>
              <w:gridCol w:w="8401"/>
            </w:tblGrid>
            <w:tr w:rsidR="002C02A2" w:rsidRPr="00EB75BB" w14:paraId="6E2BB212" w14:textId="77777777" w:rsidTr="00C22EFE">
              <w:trPr>
                <w:trHeight w:val="660"/>
                <w:tblCellSpacing w:w="0" w:type="dxa"/>
              </w:trPr>
              <w:tc>
                <w:tcPr>
                  <w:tcW w:w="8401" w:type="dxa"/>
                  <w:tcBorders>
                    <w:top w:val="single" w:sz="4" w:space="0" w:color="auto"/>
                    <w:left w:val="nil"/>
                    <w:bottom w:val="single" w:sz="4" w:space="0" w:color="auto"/>
                    <w:right w:val="single" w:sz="4" w:space="0" w:color="auto"/>
                  </w:tcBorders>
                  <w:vAlign w:val="center"/>
                </w:tcPr>
                <w:p w14:paraId="4724E9D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697152" behindDoc="0" locked="0" layoutInCell="1" allowOverlap="1" wp14:anchorId="0E7767C3" wp14:editId="15D466C1">
                        <wp:simplePos x="0" y="0"/>
                        <wp:positionH relativeFrom="column">
                          <wp:posOffset>2644140</wp:posOffset>
                        </wp:positionH>
                        <wp:positionV relativeFrom="paragraph">
                          <wp:posOffset>41275</wp:posOffset>
                        </wp:positionV>
                        <wp:extent cx="123825" cy="123825"/>
                        <wp:effectExtent l="0" t="0" r="0" b="9525"/>
                        <wp:wrapNone/>
                        <wp:docPr id="1827148680" name="Imagen 1827148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95" name="Imagen 51825809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698176" behindDoc="0" locked="0" layoutInCell="1" allowOverlap="1" wp14:anchorId="1076B576" wp14:editId="351C1DF3">
                        <wp:simplePos x="0" y="0"/>
                        <wp:positionH relativeFrom="column">
                          <wp:posOffset>2053590</wp:posOffset>
                        </wp:positionH>
                        <wp:positionV relativeFrom="paragraph">
                          <wp:posOffset>52705</wp:posOffset>
                        </wp:positionV>
                        <wp:extent cx="114300" cy="133350"/>
                        <wp:effectExtent l="0" t="0" r="0" b="0"/>
                        <wp:wrapNone/>
                        <wp:docPr id="1827148681" name="Imagen 1827148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94" name="Imagen 51825809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14300" cy="133350"/>
                                </a:xfrm>
                                <a:prstGeom prst="rect">
                                  <a:avLst/>
                                </a:prstGeom>
                                <a:noFill/>
                              </pic:spPr>
                            </pic:pic>
                          </a:graphicData>
                        </a:graphic>
                      </wp:anchor>
                    </w:drawing>
                  </w:r>
                  <w:r w:rsidRPr="00EB75BB">
                    <w:rPr>
                      <w:rFonts w:cs="Arial"/>
                      <w:bCs/>
                      <w:sz w:val="18"/>
                      <w:szCs w:val="18"/>
                      <w:lang w:eastAsia="es-ES"/>
                    </w:rPr>
                    <w:t xml:space="preserve">MATERIALES                                    SI           NO  </w:t>
                  </w:r>
                </w:p>
              </w:tc>
            </w:tr>
          </w:tbl>
          <w:p w14:paraId="1D5B5BFF"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43AF81EC" w14:textId="77777777" w:rsidTr="00DC620F">
        <w:trPr>
          <w:trHeight w:val="20"/>
        </w:trPr>
        <w:tc>
          <w:tcPr>
            <w:tcW w:w="9924" w:type="dxa"/>
            <w:gridSpan w:val="4"/>
          </w:tcPr>
          <w:p w14:paraId="6F0D610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Hormigón de 3,500 psi (con aditivo impermeabilizante).</w:t>
            </w:r>
            <w:r w:rsidRPr="00EB75BB">
              <w:rPr>
                <w:rFonts w:cs="Arial"/>
                <w:bCs/>
                <w:sz w:val="18"/>
                <w:szCs w:val="18"/>
                <w:lang w:eastAsia="es-ES"/>
              </w:rPr>
              <w:br/>
              <w:t>· Acero de refuerzo grado 60 (60,000 psi).</w:t>
            </w:r>
            <w:r w:rsidRPr="00EB75BB">
              <w:rPr>
                <w:rFonts w:cs="Arial"/>
                <w:bCs/>
                <w:sz w:val="18"/>
                <w:szCs w:val="18"/>
                <w:lang w:eastAsia="es-ES"/>
              </w:rPr>
              <w:br/>
              <w:t>· Marco metálico 72x72 cm (2 ½" x 2 ½" x 3/16") y tapa de concreto 71x71 cm.</w:t>
            </w:r>
            <w:r w:rsidRPr="00EB75BB">
              <w:rPr>
                <w:rFonts w:cs="Arial"/>
                <w:bCs/>
                <w:sz w:val="18"/>
                <w:szCs w:val="18"/>
                <w:lang w:eastAsia="es-ES"/>
              </w:rPr>
              <w:br/>
              <w:t>· Tubería 4", rejilla 4" y válvula cheque de 4" para drenaje.</w:t>
            </w:r>
            <w:r w:rsidRPr="00EB75BB">
              <w:rPr>
                <w:rFonts w:cs="Arial"/>
                <w:bCs/>
                <w:sz w:val="18"/>
                <w:szCs w:val="18"/>
                <w:lang w:eastAsia="es-ES"/>
              </w:rPr>
              <w:br/>
              <w:t>· Sellante elástico y sellos mecánicos para ductos.</w:t>
            </w:r>
            <w:r w:rsidRPr="00EB75BB">
              <w:rPr>
                <w:rFonts w:cs="Arial"/>
                <w:bCs/>
                <w:sz w:val="18"/>
                <w:szCs w:val="18"/>
                <w:lang w:eastAsia="es-ES"/>
              </w:rPr>
              <w:br/>
              <w:t>· Material seleccionado (caliche) y madera para tablestacado.</w:t>
            </w:r>
            <w:r w:rsidRPr="00EB75BB">
              <w:rPr>
                <w:rFonts w:cs="Arial"/>
                <w:bCs/>
                <w:sz w:val="18"/>
                <w:szCs w:val="18"/>
                <w:lang w:eastAsia="es-ES"/>
              </w:rPr>
              <w:br/>
              <w:t>· Uniones, acoples y accesorios complementarios.</w:t>
            </w:r>
          </w:p>
          <w:p w14:paraId="6F4FC32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 Requerimientos </w:t>
            </w:r>
            <w:proofErr w:type="spellStart"/>
            <w:r w:rsidRPr="00EB75BB">
              <w:rPr>
                <w:rFonts w:cs="Arial"/>
                <w:bCs/>
                <w:sz w:val="18"/>
                <w:szCs w:val="18"/>
                <w:lang w:eastAsia="es-ES"/>
              </w:rPr>
              <w:t>retie</w:t>
            </w:r>
            <w:proofErr w:type="spellEnd"/>
            <w:r w:rsidRPr="00EB75BB">
              <w:rPr>
                <w:rFonts w:cs="Arial"/>
                <w:bCs/>
                <w:sz w:val="18"/>
                <w:szCs w:val="18"/>
                <w:lang w:eastAsia="es-ES"/>
              </w:rPr>
              <w:t xml:space="preserve"> para su </w:t>
            </w:r>
            <w:proofErr w:type="spellStart"/>
            <w:r w:rsidRPr="00EB75BB">
              <w:rPr>
                <w:rFonts w:cs="Arial"/>
                <w:bCs/>
                <w:sz w:val="18"/>
                <w:szCs w:val="18"/>
                <w:lang w:eastAsia="es-ES"/>
              </w:rPr>
              <w:t>cprrecto</w:t>
            </w:r>
            <w:proofErr w:type="spellEnd"/>
            <w:r w:rsidRPr="00EB75BB">
              <w:rPr>
                <w:rFonts w:cs="Arial"/>
                <w:bCs/>
                <w:sz w:val="18"/>
                <w:szCs w:val="18"/>
                <w:lang w:eastAsia="es-ES"/>
              </w:rPr>
              <w:t xml:space="preserve"> funcionamiento.</w:t>
            </w:r>
          </w:p>
          <w:p w14:paraId="61FF5E6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Obra civil necesaria para su instalación.</w:t>
            </w:r>
          </w:p>
          <w:p w14:paraId="1CD57328"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1C4370C5" w14:textId="77777777" w:rsidTr="00DC620F">
        <w:trPr>
          <w:trHeight w:val="20"/>
        </w:trPr>
        <w:tc>
          <w:tcPr>
            <w:tcW w:w="1021" w:type="dxa"/>
          </w:tcPr>
          <w:p w14:paraId="3F18240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6. </w:t>
            </w:r>
          </w:p>
        </w:tc>
        <w:tc>
          <w:tcPr>
            <w:tcW w:w="8903" w:type="dxa"/>
            <w:gridSpan w:val="3"/>
          </w:tcPr>
          <w:p w14:paraId="1C2A427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EQUIPO</w:t>
            </w:r>
          </w:p>
        </w:tc>
      </w:tr>
      <w:tr w:rsidR="002C02A2" w:rsidRPr="00EB75BB" w14:paraId="06F6CBD3" w14:textId="77777777" w:rsidTr="00DC620F">
        <w:trPr>
          <w:trHeight w:val="20"/>
        </w:trPr>
        <w:tc>
          <w:tcPr>
            <w:tcW w:w="9924" w:type="dxa"/>
            <w:gridSpan w:val="4"/>
          </w:tcPr>
          <w:p w14:paraId="624A043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Equipo básico</w:t>
            </w:r>
            <w:r w:rsidRPr="00EB75BB">
              <w:rPr>
                <w:rFonts w:cs="Arial"/>
                <w:bCs/>
                <w:sz w:val="18"/>
                <w:szCs w:val="18"/>
                <w:lang w:eastAsia="es-ES"/>
              </w:rPr>
              <w:br/>
              <w:t>· Mezcladora de concreto.</w:t>
            </w:r>
            <w:r w:rsidRPr="00EB75BB">
              <w:rPr>
                <w:rFonts w:cs="Arial"/>
                <w:bCs/>
                <w:sz w:val="18"/>
                <w:szCs w:val="18"/>
                <w:lang w:eastAsia="es-ES"/>
              </w:rPr>
              <w:br/>
            </w:r>
            <w:proofErr w:type="gramStart"/>
            <w:r w:rsidRPr="00EB75BB">
              <w:rPr>
                <w:rFonts w:cs="Arial"/>
                <w:bCs/>
                <w:sz w:val="18"/>
                <w:szCs w:val="18"/>
                <w:lang w:eastAsia="es-ES"/>
              </w:rPr>
              <w:t>·  Herramientas</w:t>
            </w:r>
            <w:proofErr w:type="gramEnd"/>
            <w:r w:rsidRPr="00EB75BB">
              <w:rPr>
                <w:rFonts w:cs="Arial"/>
                <w:bCs/>
                <w:sz w:val="18"/>
                <w:szCs w:val="18"/>
                <w:lang w:eastAsia="es-ES"/>
              </w:rPr>
              <w:t xml:space="preserve"> de encofrado</w:t>
            </w:r>
            <w:r w:rsidRPr="00EB75BB">
              <w:rPr>
                <w:rFonts w:cs="Arial"/>
                <w:bCs/>
                <w:sz w:val="18"/>
                <w:szCs w:val="18"/>
                <w:lang w:eastAsia="es-ES"/>
              </w:rPr>
              <w:br/>
              <w:t>· Herramientas menores (palas, picas, palustres)</w:t>
            </w:r>
            <w:r w:rsidRPr="00EB75BB">
              <w:rPr>
                <w:rFonts w:cs="Arial"/>
                <w:bCs/>
                <w:sz w:val="18"/>
                <w:szCs w:val="18"/>
                <w:lang w:eastAsia="es-ES"/>
              </w:rPr>
              <w:br/>
              <w:t>· Equipo de compactación manual.</w:t>
            </w:r>
            <w:r w:rsidRPr="00EB75BB">
              <w:rPr>
                <w:rFonts w:cs="Arial"/>
                <w:bCs/>
                <w:sz w:val="18"/>
                <w:szCs w:val="18"/>
                <w:lang w:eastAsia="es-ES"/>
              </w:rPr>
              <w:br/>
              <w:t>·Equipos de Protección Personal (EPP).</w:t>
            </w:r>
            <w:r w:rsidRPr="00EB75BB">
              <w:rPr>
                <w:rFonts w:cs="Arial"/>
                <w:bCs/>
                <w:sz w:val="18"/>
                <w:szCs w:val="18"/>
                <w:lang w:eastAsia="es-ES"/>
              </w:rPr>
              <w:br/>
              <w:t>·</w:t>
            </w:r>
            <w:proofErr w:type="spellStart"/>
            <w:r w:rsidRPr="00EB75BB">
              <w:rPr>
                <w:rFonts w:cs="Arial"/>
                <w:bCs/>
                <w:sz w:val="18"/>
                <w:szCs w:val="18"/>
                <w:lang w:eastAsia="es-ES"/>
              </w:rPr>
              <w:t>Heramientas</w:t>
            </w:r>
            <w:proofErr w:type="spellEnd"/>
            <w:r w:rsidRPr="00EB75BB">
              <w:rPr>
                <w:rFonts w:cs="Arial"/>
                <w:bCs/>
                <w:sz w:val="18"/>
                <w:szCs w:val="18"/>
                <w:lang w:eastAsia="es-ES"/>
              </w:rPr>
              <w:t xml:space="preserve"> menores (Taladro, nivel láser, cinta métrica).</w:t>
            </w:r>
            <w:r w:rsidRPr="00EB75BB">
              <w:rPr>
                <w:rFonts w:cs="Arial"/>
                <w:bCs/>
                <w:sz w:val="18"/>
                <w:szCs w:val="18"/>
                <w:lang w:eastAsia="es-ES"/>
              </w:rPr>
              <w:br/>
              <w:t>·Cinta para Delimitación de Área.</w:t>
            </w:r>
          </w:p>
          <w:p w14:paraId="4C918DB9"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00B474F5" w14:textId="77777777" w:rsidTr="00DC620F">
        <w:trPr>
          <w:trHeight w:val="20"/>
        </w:trPr>
        <w:tc>
          <w:tcPr>
            <w:tcW w:w="1021" w:type="dxa"/>
          </w:tcPr>
          <w:p w14:paraId="44F61A6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7.</w:t>
            </w:r>
          </w:p>
        </w:tc>
        <w:tc>
          <w:tcPr>
            <w:tcW w:w="8903" w:type="dxa"/>
            <w:gridSpan w:val="3"/>
            <w:noWrap/>
          </w:tcPr>
          <w:tbl>
            <w:tblPr>
              <w:tblW w:w="0" w:type="auto"/>
              <w:tblCellSpacing w:w="0" w:type="dxa"/>
              <w:tblCellMar>
                <w:left w:w="0" w:type="dxa"/>
                <w:right w:w="0" w:type="dxa"/>
              </w:tblCellMar>
              <w:tblLook w:val="04A0" w:firstRow="1" w:lastRow="0" w:firstColumn="1" w:lastColumn="0" w:noHBand="0" w:noVBand="1"/>
            </w:tblPr>
            <w:tblGrid>
              <w:gridCol w:w="8401"/>
            </w:tblGrid>
            <w:tr w:rsidR="002C02A2" w:rsidRPr="00EB75BB" w14:paraId="2F873264" w14:textId="77777777" w:rsidTr="00C22EFE">
              <w:trPr>
                <w:trHeight w:val="540"/>
                <w:tblCellSpacing w:w="0" w:type="dxa"/>
              </w:trPr>
              <w:tc>
                <w:tcPr>
                  <w:tcW w:w="8401" w:type="dxa"/>
                  <w:tcBorders>
                    <w:top w:val="single" w:sz="4" w:space="0" w:color="auto"/>
                    <w:left w:val="nil"/>
                    <w:bottom w:val="single" w:sz="4" w:space="0" w:color="auto"/>
                    <w:right w:val="single" w:sz="4" w:space="0" w:color="auto"/>
                  </w:tcBorders>
                  <w:vAlign w:val="center"/>
                </w:tcPr>
                <w:p w14:paraId="7C67A73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00224" behindDoc="0" locked="0" layoutInCell="1" allowOverlap="1" wp14:anchorId="12B5C1F5" wp14:editId="61DE7CD7">
                        <wp:simplePos x="0" y="0"/>
                        <wp:positionH relativeFrom="column">
                          <wp:posOffset>2703195</wp:posOffset>
                        </wp:positionH>
                        <wp:positionV relativeFrom="paragraph">
                          <wp:posOffset>-2540</wp:posOffset>
                        </wp:positionV>
                        <wp:extent cx="123825" cy="123825"/>
                        <wp:effectExtent l="0" t="0" r="0" b="9525"/>
                        <wp:wrapNone/>
                        <wp:docPr id="1827148682" name="Imagen 1827148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92" name="Imagen 51825809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699200" behindDoc="0" locked="0" layoutInCell="1" allowOverlap="1" wp14:anchorId="2F681DB9" wp14:editId="4848FEF9">
                        <wp:simplePos x="0" y="0"/>
                        <wp:positionH relativeFrom="column">
                          <wp:posOffset>2091690</wp:posOffset>
                        </wp:positionH>
                        <wp:positionV relativeFrom="paragraph">
                          <wp:posOffset>6985</wp:posOffset>
                        </wp:positionV>
                        <wp:extent cx="123825" cy="123825"/>
                        <wp:effectExtent l="0" t="0" r="0" b="9525"/>
                        <wp:wrapNone/>
                        <wp:docPr id="1827148683" name="Imagen 1827148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93" name="Imagen 51825809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DESPERDICIOS                                 SI           NO</w:t>
                  </w:r>
                </w:p>
              </w:tc>
            </w:tr>
          </w:tbl>
          <w:p w14:paraId="70A4E364"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2E91B070" w14:textId="77777777" w:rsidTr="00DC620F">
        <w:trPr>
          <w:trHeight w:val="20"/>
        </w:trPr>
        <w:tc>
          <w:tcPr>
            <w:tcW w:w="1021" w:type="dxa"/>
          </w:tcPr>
          <w:p w14:paraId="25F797C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8. </w:t>
            </w:r>
          </w:p>
        </w:tc>
        <w:tc>
          <w:tcPr>
            <w:tcW w:w="8903" w:type="dxa"/>
            <w:gridSpan w:val="3"/>
            <w:noWrap/>
          </w:tcPr>
          <w:tbl>
            <w:tblPr>
              <w:tblW w:w="0" w:type="auto"/>
              <w:tblCellSpacing w:w="0" w:type="dxa"/>
              <w:tblCellMar>
                <w:left w:w="0" w:type="dxa"/>
                <w:right w:w="0" w:type="dxa"/>
              </w:tblCellMar>
              <w:tblLook w:val="04A0" w:firstRow="1" w:lastRow="0" w:firstColumn="1" w:lastColumn="0" w:noHBand="0" w:noVBand="1"/>
            </w:tblPr>
            <w:tblGrid>
              <w:gridCol w:w="8401"/>
            </w:tblGrid>
            <w:tr w:rsidR="002C02A2" w:rsidRPr="00EB75BB" w14:paraId="4964314B" w14:textId="77777777" w:rsidTr="00C22EFE">
              <w:trPr>
                <w:trHeight w:val="578"/>
                <w:tblCellSpacing w:w="0" w:type="dxa"/>
              </w:trPr>
              <w:tc>
                <w:tcPr>
                  <w:tcW w:w="8401" w:type="dxa"/>
                  <w:tcBorders>
                    <w:top w:val="single" w:sz="4" w:space="0" w:color="auto"/>
                    <w:left w:val="nil"/>
                    <w:bottom w:val="single" w:sz="4" w:space="0" w:color="auto"/>
                    <w:right w:val="single" w:sz="4" w:space="0" w:color="auto"/>
                  </w:tcBorders>
                  <w:vAlign w:val="center"/>
                </w:tcPr>
                <w:p w14:paraId="0844906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02272" behindDoc="0" locked="0" layoutInCell="1" allowOverlap="1" wp14:anchorId="336A7C36" wp14:editId="172BF0B9">
                        <wp:simplePos x="0" y="0"/>
                        <wp:positionH relativeFrom="column">
                          <wp:posOffset>2682240</wp:posOffset>
                        </wp:positionH>
                        <wp:positionV relativeFrom="paragraph">
                          <wp:posOffset>3175</wp:posOffset>
                        </wp:positionV>
                        <wp:extent cx="123825" cy="123825"/>
                        <wp:effectExtent l="0" t="0" r="0" b="9525"/>
                        <wp:wrapNone/>
                        <wp:docPr id="1827148684" name="Imagen 1827148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90" name="Imagen 51825809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01248" behindDoc="0" locked="0" layoutInCell="1" allowOverlap="1" wp14:anchorId="0BBE992A" wp14:editId="2A069D53">
                        <wp:simplePos x="0" y="0"/>
                        <wp:positionH relativeFrom="column">
                          <wp:posOffset>2091690</wp:posOffset>
                        </wp:positionH>
                        <wp:positionV relativeFrom="paragraph">
                          <wp:posOffset>22225</wp:posOffset>
                        </wp:positionV>
                        <wp:extent cx="123825" cy="114300"/>
                        <wp:effectExtent l="0" t="0" r="0" b="0"/>
                        <wp:wrapNone/>
                        <wp:docPr id="1827148685" name="Imagen 1827148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91" name="Imagen 51825809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14300"/>
                                </a:xfrm>
                                <a:prstGeom prst="rect">
                                  <a:avLst/>
                                </a:prstGeom>
                                <a:noFill/>
                              </pic:spPr>
                            </pic:pic>
                          </a:graphicData>
                        </a:graphic>
                      </wp:anchor>
                    </w:drawing>
                  </w:r>
                  <w:r w:rsidRPr="00EB75BB">
                    <w:rPr>
                      <w:rFonts w:cs="Arial"/>
                      <w:bCs/>
                      <w:sz w:val="18"/>
                      <w:szCs w:val="18"/>
                      <w:lang w:eastAsia="es-ES"/>
                    </w:rPr>
                    <w:t xml:space="preserve">MANO DE OBRA                                SI           NO  </w:t>
                  </w:r>
                </w:p>
              </w:tc>
            </w:tr>
          </w:tbl>
          <w:p w14:paraId="23C3EE17"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6FA17A43" w14:textId="77777777" w:rsidTr="00DC620F">
        <w:trPr>
          <w:trHeight w:val="20"/>
        </w:trPr>
        <w:tc>
          <w:tcPr>
            <w:tcW w:w="1021" w:type="dxa"/>
          </w:tcPr>
          <w:p w14:paraId="262A887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9. </w:t>
            </w:r>
          </w:p>
        </w:tc>
        <w:tc>
          <w:tcPr>
            <w:tcW w:w="8903" w:type="dxa"/>
            <w:gridSpan w:val="3"/>
            <w:noWrap/>
          </w:tcPr>
          <w:tbl>
            <w:tblPr>
              <w:tblW w:w="0" w:type="auto"/>
              <w:tblCellSpacing w:w="0" w:type="dxa"/>
              <w:tblCellMar>
                <w:left w:w="0" w:type="dxa"/>
                <w:right w:w="0" w:type="dxa"/>
              </w:tblCellMar>
              <w:tblLook w:val="04A0" w:firstRow="1" w:lastRow="0" w:firstColumn="1" w:lastColumn="0" w:noHBand="0" w:noVBand="1"/>
            </w:tblPr>
            <w:tblGrid>
              <w:gridCol w:w="8401"/>
            </w:tblGrid>
            <w:tr w:rsidR="002C02A2" w:rsidRPr="00EB75BB" w14:paraId="36CE9511" w14:textId="77777777" w:rsidTr="00C22EFE">
              <w:trPr>
                <w:trHeight w:val="492"/>
                <w:tblCellSpacing w:w="0" w:type="dxa"/>
              </w:trPr>
              <w:tc>
                <w:tcPr>
                  <w:tcW w:w="8401" w:type="dxa"/>
                  <w:tcBorders>
                    <w:top w:val="single" w:sz="4" w:space="0" w:color="auto"/>
                    <w:left w:val="nil"/>
                    <w:bottom w:val="single" w:sz="4" w:space="0" w:color="auto"/>
                    <w:right w:val="single" w:sz="4" w:space="0" w:color="auto"/>
                  </w:tcBorders>
                  <w:vAlign w:val="center"/>
                </w:tcPr>
                <w:p w14:paraId="784CD68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03296" behindDoc="0" locked="0" layoutInCell="1" allowOverlap="1" wp14:anchorId="5ACE546A" wp14:editId="3889497D">
                        <wp:simplePos x="0" y="0"/>
                        <wp:positionH relativeFrom="column">
                          <wp:posOffset>3768090</wp:posOffset>
                        </wp:positionH>
                        <wp:positionV relativeFrom="paragraph">
                          <wp:posOffset>37465</wp:posOffset>
                        </wp:positionV>
                        <wp:extent cx="123825" cy="123825"/>
                        <wp:effectExtent l="0" t="0" r="0" b="9525"/>
                        <wp:wrapNone/>
                        <wp:docPr id="1827148686" name="Imagen 1827148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88" name="Imagen 51825808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692032" behindDoc="0" locked="0" layoutInCell="1" allowOverlap="1" wp14:anchorId="05D5183B" wp14:editId="5B0F3E6A">
                        <wp:simplePos x="0" y="0"/>
                        <wp:positionH relativeFrom="column">
                          <wp:posOffset>3196590</wp:posOffset>
                        </wp:positionH>
                        <wp:positionV relativeFrom="paragraph">
                          <wp:posOffset>14605</wp:posOffset>
                        </wp:positionV>
                        <wp:extent cx="123825" cy="114300"/>
                        <wp:effectExtent l="0" t="0" r="0" b="0"/>
                        <wp:wrapNone/>
                        <wp:docPr id="1827148687" name="Imagen 1827148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89" name="Imagen 51825808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14300"/>
                                </a:xfrm>
                                <a:prstGeom prst="rect">
                                  <a:avLst/>
                                </a:prstGeom>
                                <a:noFill/>
                              </pic:spPr>
                            </pic:pic>
                          </a:graphicData>
                        </a:graphic>
                      </wp:anchor>
                    </w:drawing>
                  </w:r>
                  <w:r w:rsidRPr="00EB75BB">
                    <w:rPr>
                      <w:rFonts w:cs="Arial"/>
                      <w:bCs/>
                      <w:sz w:val="18"/>
                      <w:szCs w:val="18"/>
                      <w:lang w:eastAsia="es-ES"/>
                    </w:rPr>
                    <w:t xml:space="preserve">REFERENCIAS Y OTRAS ESPECIFICACIONES                SI           NO  </w:t>
                  </w:r>
                </w:p>
              </w:tc>
            </w:tr>
          </w:tbl>
          <w:p w14:paraId="2E39849E"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3D89F844" w14:textId="77777777" w:rsidTr="00DC620F">
        <w:trPr>
          <w:trHeight w:val="20"/>
        </w:trPr>
        <w:tc>
          <w:tcPr>
            <w:tcW w:w="9924" w:type="dxa"/>
            <w:gridSpan w:val="4"/>
          </w:tcPr>
          <w:p w14:paraId="20DC468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RETIE vigente.</w:t>
            </w:r>
            <w:r w:rsidRPr="00EB75BB">
              <w:rPr>
                <w:rFonts w:cs="Arial"/>
                <w:bCs/>
                <w:sz w:val="18"/>
                <w:szCs w:val="18"/>
                <w:lang w:eastAsia="es-ES"/>
              </w:rPr>
              <w:br/>
              <w:t>NTC 2050 – Instalaciones eléctricas.</w:t>
            </w:r>
            <w:r w:rsidRPr="00EB75BB">
              <w:rPr>
                <w:rFonts w:cs="Arial"/>
                <w:bCs/>
                <w:sz w:val="18"/>
                <w:szCs w:val="18"/>
                <w:lang w:eastAsia="es-ES"/>
              </w:rPr>
              <w:br/>
              <w:t>Normas ambientales para manejo de refrigerantes.</w:t>
            </w:r>
            <w:r w:rsidRPr="00EB75BB">
              <w:rPr>
                <w:rFonts w:cs="Arial"/>
                <w:bCs/>
                <w:sz w:val="18"/>
                <w:szCs w:val="18"/>
                <w:lang w:eastAsia="es-ES"/>
              </w:rPr>
              <w:br/>
              <w:t>Manual del fabricante del equipo.</w:t>
            </w:r>
            <w:r w:rsidRPr="00EB75BB">
              <w:rPr>
                <w:rFonts w:cs="Arial"/>
                <w:bCs/>
                <w:sz w:val="18"/>
                <w:szCs w:val="18"/>
                <w:lang w:eastAsia="es-ES"/>
              </w:rPr>
              <w:br/>
              <w:t xml:space="preserve">EPP obligatorio: casco, guantes, botas dieléctricas, chaleco, protección respiratoria (si </w:t>
            </w:r>
            <w:r w:rsidRPr="00EB75BB">
              <w:rPr>
                <w:rFonts w:cs="Arial"/>
                <w:bCs/>
                <w:sz w:val="18"/>
                <w:szCs w:val="18"/>
                <w:lang w:eastAsia="es-ES"/>
              </w:rPr>
              <w:br/>
              <w:t>se trabaja en espacios confinados)</w:t>
            </w:r>
            <w:r w:rsidRPr="00EB75BB">
              <w:rPr>
                <w:rFonts w:cs="Arial"/>
                <w:bCs/>
                <w:sz w:val="18"/>
                <w:szCs w:val="18"/>
                <w:lang w:eastAsia="es-ES"/>
              </w:rPr>
              <w:br/>
              <w:t>Señalización del área con cinta y avisos preventivos</w:t>
            </w:r>
            <w:r w:rsidRPr="00EB75BB">
              <w:rPr>
                <w:rFonts w:cs="Arial"/>
                <w:bCs/>
                <w:sz w:val="18"/>
                <w:szCs w:val="18"/>
                <w:lang w:eastAsia="es-ES"/>
              </w:rPr>
              <w:br/>
              <w:t>Prevención de caídas si hay excavación &gt;1.20 m</w:t>
            </w:r>
            <w:r w:rsidRPr="00EB75BB">
              <w:rPr>
                <w:rFonts w:cs="Arial"/>
                <w:bCs/>
                <w:sz w:val="18"/>
                <w:szCs w:val="18"/>
                <w:lang w:eastAsia="es-ES"/>
              </w:rPr>
              <w:br/>
              <w:t>Revisión de atmósfera interna (gases o vapores) si se ingresa a cámaras preexistentes</w:t>
            </w:r>
            <w:r w:rsidRPr="00EB75BB">
              <w:rPr>
                <w:rFonts w:cs="Arial"/>
                <w:bCs/>
                <w:sz w:val="18"/>
                <w:szCs w:val="18"/>
                <w:lang w:eastAsia="es-ES"/>
              </w:rPr>
              <w:br/>
              <w:t xml:space="preserve">Cumplimiento con normas SST, RETIE, y Reglamento de Trabajo Seguro en </w:t>
            </w:r>
            <w:r w:rsidRPr="00EB75BB">
              <w:rPr>
                <w:rFonts w:cs="Arial"/>
                <w:bCs/>
                <w:sz w:val="18"/>
                <w:szCs w:val="18"/>
                <w:lang w:eastAsia="es-ES"/>
              </w:rPr>
              <w:br/>
              <w:t xml:space="preserve">Alturas y Espacios Confinados  </w:t>
            </w:r>
          </w:p>
        </w:tc>
      </w:tr>
      <w:tr w:rsidR="002C02A2" w:rsidRPr="00EB75BB" w14:paraId="5F7322C5" w14:textId="77777777" w:rsidTr="00DC620F">
        <w:trPr>
          <w:trHeight w:val="20"/>
        </w:trPr>
        <w:tc>
          <w:tcPr>
            <w:tcW w:w="1021" w:type="dxa"/>
          </w:tcPr>
          <w:p w14:paraId="7106190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10.</w:t>
            </w:r>
          </w:p>
        </w:tc>
        <w:tc>
          <w:tcPr>
            <w:tcW w:w="8903" w:type="dxa"/>
            <w:gridSpan w:val="3"/>
            <w:noWrap/>
          </w:tcPr>
          <w:tbl>
            <w:tblPr>
              <w:tblW w:w="0" w:type="auto"/>
              <w:tblCellSpacing w:w="0" w:type="dxa"/>
              <w:tblCellMar>
                <w:left w:w="0" w:type="dxa"/>
                <w:right w:w="0" w:type="dxa"/>
              </w:tblCellMar>
              <w:tblLook w:val="04A0" w:firstRow="1" w:lastRow="0" w:firstColumn="1" w:lastColumn="0" w:noHBand="0" w:noVBand="1"/>
            </w:tblPr>
            <w:tblGrid>
              <w:gridCol w:w="8401"/>
            </w:tblGrid>
            <w:tr w:rsidR="002C02A2" w:rsidRPr="00EB75BB" w14:paraId="30009670" w14:textId="77777777" w:rsidTr="00C22EFE">
              <w:trPr>
                <w:trHeight w:val="420"/>
                <w:tblCellSpacing w:w="0" w:type="dxa"/>
              </w:trPr>
              <w:tc>
                <w:tcPr>
                  <w:tcW w:w="8401" w:type="dxa"/>
                  <w:tcBorders>
                    <w:top w:val="single" w:sz="4" w:space="0" w:color="auto"/>
                    <w:left w:val="nil"/>
                    <w:bottom w:val="single" w:sz="4" w:space="0" w:color="auto"/>
                    <w:right w:val="single" w:sz="4" w:space="0" w:color="auto"/>
                  </w:tcBorders>
                  <w:vAlign w:val="center"/>
                </w:tcPr>
                <w:p w14:paraId="62ECC2F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05344" behindDoc="0" locked="0" layoutInCell="1" allowOverlap="1" wp14:anchorId="72DA3E13" wp14:editId="398C4960">
                        <wp:simplePos x="0" y="0"/>
                        <wp:positionH relativeFrom="column">
                          <wp:posOffset>3682365</wp:posOffset>
                        </wp:positionH>
                        <wp:positionV relativeFrom="paragraph">
                          <wp:posOffset>24765</wp:posOffset>
                        </wp:positionV>
                        <wp:extent cx="123825" cy="114300"/>
                        <wp:effectExtent l="0" t="0" r="0" b="0"/>
                        <wp:wrapNone/>
                        <wp:docPr id="1827148688" name="Imagen 1827148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86" name="Imagen 51825808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14300"/>
                                </a:xfrm>
                                <a:prstGeom prst="rect">
                                  <a:avLst/>
                                </a:prstGeom>
                                <a:noFill/>
                              </pic:spPr>
                            </pic:pic>
                          </a:graphicData>
                        </a:graphic>
                      </wp:anchor>
                    </w:drawing>
                  </w:r>
                  <w:r w:rsidRPr="00EB75BB">
                    <w:rPr>
                      <w:rFonts w:cs="Arial"/>
                      <w:bCs/>
                      <w:noProof/>
                      <w:sz w:val="18"/>
                      <w:szCs w:val="18"/>
                    </w:rPr>
                    <w:drawing>
                      <wp:anchor distT="0" distB="0" distL="114300" distR="114300" simplePos="0" relativeHeight="251704320" behindDoc="0" locked="0" layoutInCell="1" allowOverlap="1" wp14:anchorId="55E7C60F" wp14:editId="37A613A7">
                        <wp:simplePos x="0" y="0"/>
                        <wp:positionH relativeFrom="column">
                          <wp:posOffset>3129915</wp:posOffset>
                        </wp:positionH>
                        <wp:positionV relativeFrom="paragraph">
                          <wp:posOffset>38735</wp:posOffset>
                        </wp:positionV>
                        <wp:extent cx="123825" cy="123825"/>
                        <wp:effectExtent l="0" t="0" r="0" b="9525"/>
                        <wp:wrapNone/>
                        <wp:docPr id="1827148689" name="Imagen 1827148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87" name="Imagen 51825808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 MEDIDA Y FORMA DE PAGO                                          SI           NO  </w:t>
                  </w:r>
                </w:p>
              </w:tc>
            </w:tr>
          </w:tbl>
          <w:p w14:paraId="21980135"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1839617C" w14:textId="77777777" w:rsidTr="00DC620F">
        <w:trPr>
          <w:trHeight w:val="20"/>
        </w:trPr>
        <w:tc>
          <w:tcPr>
            <w:tcW w:w="9924" w:type="dxa"/>
            <w:gridSpan w:val="4"/>
          </w:tcPr>
          <w:p w14:paraId="5F09DB9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La actividad se medirá por unidad (UN) de caja de inspección  para baja tensión de acuerdo con norma </w:t>
            </w:r>
            <w:proofErr w:type="spellStart"/>
            <w:r w:rsidRPr="00EB75BB">
              <w:rPr>
                <w:rFonts w:cs="Arial"/>
                <w:bCs/>
                <w:sz w:val="18"/>
                <w:szCs w:val="18"/>
                <w:lang w:eastAsia="es-ES"/>
              </w:rPr>
              <w:t>afinia</w:t>
            </w:r>
            <w:proofErr w:type="spellEnd"/>
            <w:r w:rsidRPr="00EB75BB">
              <w:rPr>
                <w:rFonts w:cs="Arial"/>
                <w:bCs/>
                <w:sz w:val="18"/>
                <w:szCs w:val="18"/>
                <w:lang w:eastAsia="es-ES"/>
              </w:rPr>
              <w:t xml:space="preserve"> "proyecto tipo líneas </w:t>
            </w:r>
            <w:proofErr w:type="spellStart"/>
            <w:r w:rsidRPr="00EB75BB">
              <w:rPr>
                <w:rFonts w:cs="Arial"/>
                <w:bCs/>
                <w:sz w:val="18"/>
                <w:szCs w:val="18"/>
                <w:lang w:eastAsia="es-ES"/>
              </w:rPr>
              <w:t>electricas</w:t>
            </w:r>
            <w:proofErr w:type="spellEnd"/>
            <w:r w:rsidRPr="00EB75BB">
              <w:rPr>
                <w:rFonts w:cs="Arial"/>
                <w:bCs/>
                <w:sz w:val="18"/>
                <w:szCs w:val="18"/>
                <w:lang w:eastAsia="es-ES"/>
              </w:rPr>
              <w:t xml:space="preserve"> </w:t>
            </w:r>
            <w:proofErr w:type="spellStart"/>
            <w:r w:rsidRPr="00EB75BB">
              <w:rPr>
                <w:rFonts w:cs="Arial"/>
                <w:bCs/>
                <w:sz w:val="18"/>
                <w:szCs w:val="18"/>
                <w:lang w:eastAsia="es-ES"/>
              </w:rPr>
              <w:t>subterraneas</w:t>
            </w:r>
            <w:proofErr w:type="spellEnd"/>
            <w:r w:rsidRPr="00EB75BB">
              <w:rPr>
                <w:rFonts w:cs="Arial"/>
                <w:bCs/>
                <w:sz w:val="18"/>
                <w:szCs w:val="18"/>
                <w:lang w:eastAsia="es-ES"/>
              </w:rPr>
              <w:t>" y normas del operador de red local construida e instalada.</w:t>
            </w:r>
            <w:r w:rsidRPr="00EB75BB">
              <w:rPr>
                <w:rFonts w:cs="Arial"/>
                <w:bCs/>
                <w:sz w:val="18"/>
                <w:szCs w:val="18"/>
                <w:lang w:eastAsia="es-ES"/>
              </w:rPr>
              <w:br/>
              <w:t>El precio unitario incluirá:</w:t>
            </w:r>
            <w:r w:rsidRPr="00EB75BB">
              <w:rPr>
                <w:rFonts w:cs="Arial"/>
                <w:bCs/>
                <w:sz w:val="18"/>
                <w:szCs w:val="18"/>
                <w:lang w:eastAsia="es-ES"/>
              </w:rPr>
              <w:br/>
              <w:t>· Suministro de todos los materiales (concreto, acero, accesorios, tapa, bloque si aplica)</w:t>
            </w:r>
            <w:r w:rsidRPr="00EB75BB">
              <w:rPr>
                <w:rFonts w:cs="Arial"/>
                <w:bCs/>
                <w:sz w:val="18"/>
                <w:szCs w:val="18"/>
                <w:lang w:eastAsia="es-ES"/>
              </w:rPr>
              <w:br/>
              <w:t>· Mano de obra para excavación, construcción, instalación y limpieza</w:t>
            </w:r>
            <w:r w:rsidRPr="00EB75BB">
              <w:rPr>
                <w:rFonts w:cs="Arial"/>
                <w:bCs/>
                <w:sz w:val="18"/>
                <w:szCs w:val="18"/>
                <w:lang w:eastAsia="es-ES"/>
              </w:rPr>
              <w:br/>
              <w:t>· Transporte interno y externo de materiales</w:t>
            </w:r>
            <w:r w:rsidRPr="00EB75BB">
              <w:rPr>
                <w:rFonts w:cs="Arial"/>
                <w:bCs/>
                <w:sz w:val="18"/>
                <w:szCs w:val="18"/>
                <w:lang w:eastAsia="es-ES"/>
              </w:rPr>
              <w:br/>
              <w:t>· Equipos y herramientas menores</w:t>
            </w:r>
            <w:r w:rsidRPr="00EB75BB">
              <w:rPr>
                <w:rFonts w:cs="Arial"/>
                <w:bCs/>
                <w:sz w:val="18"/>
                <w:szCs w:val="18"/>
                <w:lang w:eastAsia="es-ES"/>
              </w:rPr>
              <w:br/>
              <w:t>· Ensayos de calidad del concreto y pruebas funcionales</w:t>
            </w:r>
            <w:r w:rsidRPr="00EB75BB">
              <w:rPr>
                <w:rFonts w:cs="Arial"/>
                <w:bCs/>
                <w:sz w:val="18"/>
                <w:szCs w:val="18"/>
                <w:lang w:eastAsia="es-ES"/>
              </w:rPr>
              <w:br/>
              <w:t>· Gestión documental y registro fotográfico</w:t>
            </w:r>
            <w:r w:rsidRPr="00EB75BB">
              <w:rPr>
                <w:rFonts w:cs="Arial"/>
                <w:bCs/>
                <w:sz w:val="18"/>
                <w:szCs w:val="18"/>
                <w:lang w:eastAsia="es-ES"/>
              </w:rPr>
              <w:br/>
              <w:t>· Gastos indirectos asociados</w:t>
            </w:r>
          </w:p>
        </w:tc>
      </w:tr>
      <w:tr w:rsidR="002C02A2" w:rsidRPr="00EB75BB" w14:paraId="5ADDF717" w14:textId="77777777" w:rsidTr="00DC620F">
        <w:trPr>
          <w:trHeight w:val="20"/>
        </w:trPr>
        <w:tc>
          <w:tcPr>
            <w:tcW w:w="9924" w:type="dxa"/>
            <w:gridSpan w:val="4"/>
          </w:tcPr>
          <w:p w14:paraId="6C5D85A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11. NO CONFORMIDAD</w:t>
            </w:r>
          </w:p>
        </w:tc>
      </w:tr>
      <w:tr w:rsidR="002C02A2" w:rsidRPr="00EB75BB" w14:paraId="605C279F" w14:textId="77777777" w:rsidTr="00DC620F">
        <w:trPr>
          <w:trHeight w:val="20"/>
        </w:trPr>
        <w:tc>
          <w:tcPr>
            <w:tcW w:w="9924" w:type="dxa"/>
            <w:gridSpan w:val="4"/>
          </w:tcPr>
          <w:p w14:paraId="105D24D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br/>
              <w:t xml:space="preserve">En caso de no conformidad con estas especificaciones, durante su ejecución </w:t>
            </w:r>
            <w:proofErr w:type="spellStart"/>
            <w:r w:rsidRPr="00EB75BB">
              <w:rPr>
                <w:rFonts w:cs="Arial"/>
                <w:bCs/>
                <w:sz w:val="18"/>
                <w:szCs w:val="18"/>
                <w:lang w:eastAsia="es-ES"/>
              </w:rPr>
              <w:t>ó</w:t>
            </w:r>
            <w:proofErr w:type="spellEnd"/>
            <w:r w:rsidRPr="00EB75BB">
              <w:rPr>
                <w:rFonts w:cs="Arial"/>
                <w:bCs/>
                <w:sz w:val="18"/>
                <w:szCs w:val="18"/>
                <w:lang w:eastAsia="es-ES"/>
              </w:rPr>
              <w:t xml:space="preserve"> a su terminación, las obras se considerarán como mal ejecutadas. En este evento, el Constructor deberá reconstruirlas a su costo y sin que implique modificaciones y/o adiciones en el plazo y en el valor del contrato. </w:t>
            </w:r>
          </w:p>
        </w:tc>
      </w:tr>
      <w:tr w:rsidR="002C02A2" w:rsidRPr="00EB75BB" w14:paraId="35DF7FE0" w14:textId="77777777" w:rsidTr="00DC620F">
        <w:trPr>
          <w:trHeight w:val="20"/>
        </w:trPr>
        <w:tc>
          <w:tcPr>
            <w:tcW w:w="9924" w:type="dxa"/>
            <w:gridSpan w:val="4"/>
          </w:tcPr>
          <w:p w14:paraId="4A68E9D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06368" behindDoc="0" locked="0" layoutInCell="1" allowOverlap="1" wp14:anchorId="794CBE36" wp14:editId="102A27F0">
                  <wp:simplePos x="0" y="0"/>
                  <wp:positionH relativeFrom="column">
                    <wp:posOffset>4371975</wp:posOffset>
                  </wp:positionH>
                  <wp:positionV relativeFrom="paragraph">
                    <wp:posOffset>28575</wp:posOffset>
                  </wp:positionV>
                  <wp:extent cx="114300" cy="114300"/>
                  <wp:effectExtent l="0" t="0" r="0" b="0"/>
                  <wp:wrapNone/>
                  <wp:docPr id="1827148690" name="Imagen 1827148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84" name="Imagen 51825808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14300" cy="114300"/>
                          </a:xfrm>
                          <a:prstGeom prst="rect">
                            <a:avLst/>
                          </a:prstGeom>
                          <a:noFill/>
                        </pic:spPr>
                      </pic:pic>
                    </a:graphicData>
                  </a:graphic>
                </wp:anchor>
              </w:drawing>
            </w:r>
            <w:r w:rsidRPr="00EB75BB">
              <w:rPr>
                <w:rFonts w:cs="Arial"/>
                <w:bCs/>
                <w:noProof/>
                <w:sz w:val="18"/>
                <w:szCs w:val="18"/>
              </w:rPr>
              <w:drawing>
                <wp:anchor distT="0" distB="0" distL="114300" distR="114300" simplePos="0" relativeHeight="251707392" behindDoc="0" locked="0" layoutInCell="1" allowOverlap="1" wp14:anchorId="3C4AE1A7" wp14:editId="1FBF97BD">
                  <wp:simplePos x="0" y="0"/>
                  <wp:positionH relativeFrom="column">
                    <wp:posOffset>3810000</wp:posOffset>
                  </wp:positionH>
                  <wp:positionV relativeFrom="paragraph">
                    <wp:posOffset>28575</wp:posOffset>
                  </wp:positionV>
                  <wp:extent cx="123825" cy="123825"/>
                  <wp:effectExtent l="0" t="0" r="9525" b="9525"/>
                  <wp:wrapNone/>
                  <wp:docPr id="1827148691" name="Imagen 1827148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8258083" name="Imagen 51825808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12. </w:t>
            </w:r>
            <w:proofErr w:type="gramStart"/>
            <w:r w:rsidRPr="00EB75BB">
              <w:rPr>
                <w:rFonts w:cs="Arial"/>
                <w:bCs/>
                <w:sz w:val="18"/>
                <w:szCs w:val="18"/>
                <w:lang w:eastAsia="es-ES"/>
              </w:rPr>
              <w:t>ANEXOS  (</w:t>
            </w:r>
            <w:proofErr w:type="gramEnd"/>
            <w:r w:rsidRPr="00EB75BB">
              <w:rPr>
                <w:rFonts w:cs="Arial"/>
                <w:bCs/>
                <w:sz w:val="18"/>
                <w:szCs w:val="18"/>
                <w:lang w:eastAsia="es-ES"/>
              </w:rPr>
              <w:t xml:space="preserve">Tablas, gráficos o </w:t>
            </w:r>
            <w:proofErr w:type="gramStart"/>
            <w:r w:rsidRPr="00EB75BB">
              <w:rPr>
                <w:rFonts w:cs="Arial"/>
                <w:bCs/>
                <w:sz w:val="18"/>
                <w:szCs w:val="18"/>
                <w:lang w:eastAsia="es-ES"/>
              </w:rPr>
              <w:t xml:space="preserve">esquemas)   </w:t>
            </w:r>
            <w:proofErr w:type="gramEnd"/>
            <w:r w:rsidRPr="00EB75BB">
              <w:rPr>
                <w:rFonts w:cs="Arial"/>
                <w:bCs/>
                <w:sz w:val="18"/>
                <w:szCs w:val="18"/>
                <w:lang w:eastAsia="es-ES"/>
              </w:rPr>
              <w:t xml:space="preserve">                                        SI          NO  </w:t>
            </w:r>
          </w:p>
        </w:tc>
      </w:tr>
      <w:tr w:rsidR="002C02A2" w:rsidRPr="00EB75BB" w14:paraId="74B3F2CF" w14:textId="77777777" w:rsidTr="00DC620F">
        <w:trPr>
          <w:trHeight w:val="1811"/>
        </w:trPr>
        <w:tc>
          <w:tcPr>
            <w:tcW w:w="1021" w:type="dxa"/>
          </w:tcPr>
          <w:p w14:paraId="5A3972A4" w14:textId="77777777" w:rsidR="002C02A2" w:rsidRPr="00EB75BB" w:rsidRDefault="002C02A2" w:rsidP="006D4C21">
            <w:pPr>
              <w:tabs>
                <w:tab w:val="left" w:pos="567"/>
              </w:tabs>
              <w:spacing w:after="0" w:line="276" w:lineRule="auto"/>
              <w:ind w:right="-8"/>
              <w:jc w:val="left"/>
              <w:rPr>
                <w:rFonts w:ascii="Arial Narrow" w:hAnsi="Arial Narrow" w:cs="Arial"/>
                <w:bCs/>
                <w:sz w:val="22"/>
                <w:lang w:eastAsia="es-ES"/>
              </w:rPr>
            </w:pPr>
            <w:r w:rsidRPr="00EB75BB">
              <w:rPr>
                <w:rFonts w:ascii="Arial Narrow" w:hAnsi="Arial Narrow" w:cs="Arial"/>
                <w:bCs/>
                <w:sz w:val="22"/>
                <w:lang w:eastAsia="es-ES"/>
              </w:rPr>
              <w:t> </w:t>
            </w:r>
          </w:p>
        </w:tc>
        <w:tc>
          <w:tcPr>
            <w:tcW w:w="7202" w:type="dxa"/>
          </w:tcPr>
          <w:p w14:paraId="68EFD53E" w14:textId="77777777" w:rsidR="002C02A2" w:rsidRPr="00EB75BB" w:rsidRDefault="002C02A2" w:rsidP="006D4C21">
            <w:pPr>
              <w:tabs>
                <w:tab w:val="left" w:pos="567"/>
              </w:tabs>
              <w:spacing w:after="0" w:line="276" w:lineRule="auto"/>
              <w:ind w:right="-8"/>
              <w:jc w:val="left"/>
              <w:rPr>
                <w:rFonts w:ascii="Arial Narrow" w:hAnsi="Arial Narrow" w:cs="Arial"/>
                <w:bCs/>
                <w:sz w:val="22"/>
                <w:lang w:eastAsia="es-ES"/>
              </w:rPr>
            </w:pPr>
          </w:p>
        </w:tc>
        <w:tc>
          <w:tcPr>
            <w:tcW w:w="533" w:type="dxa"/>
          </w:tcPr>
          <w:p w14:paraId="53D4994B" w14:textId="77777777" w:rsidR="002C02A2" w:rsidRPr="00EB75BB" w:rsidRDefault="002C02A2" w:rsidP="006D4C21">
            <w:pPr>
              <w:tabs>
                <w:tab w:val="left" w:pos="567"/>
              </w:tabs>
              <w:spacing w:after="0" w:line="276" w:lineRule="auto"/>
              <w:ind w:right="-8"/>
              <w:jc w:val="left"/>
              <w:rPr>
                <w:rFonts w:ascii="Arial Narrow" w:hAnsi="Arial Narrow" w:cs="Arial"/>
                <w:bCs/>
                <w:sz w:val="22"/>
                <w:lang w:eastAsia="es-ES"/>
              </w:rPr>
            </w:pPr>
          </w:p>
        </w:tc>
        <w:tc>
          <w:tcPr>
            <w:tcW w:w="1168" w:type="dxa"/>
          </w:tcPr>
          <w:p w14:paraId="1E09B00F" w14:textId="77777777" w:rsidR="002C02A2" w:rsidRPr="00EB75BB" w:rsidRDefault="002C02A2" w:rsidP="006D4C21">
            <w:pPr>
              <w:tabs>
                <w:tab w:val="left" w:pos="567"/>
              </w:tabs>
              <w:spacing w:after="0" w:line="276" w:lineRule="auto"/>
              <w:ind w:right="-8"/>
              <w:jc w:val="left"/>
              <w:rPr>
                <w:rFonts w:ascii="Arial Narrow" w:hAnsi="Arial Narrow" w:cs="Arial"/>
                <w:bCs/>
                <w:sz w:val="22"/>
                <w:lang w:eastAsia="es-ES"/>
              </w:rPr>
            </w:pPr>
            <w:r w:rsidRPr="00EB75BB">
              <w:rPr>
                <w:rFonts w:ascii="Arial Narrow" w:hAnsi="Arial Narrow" w:cs="Arial"/>
                <w:bCs/>
                <w:sz w:val="22"/>
                <w:lang w:eastAsia="es-ES"/>
              </w:rPr>
              <w:t> </w:t>
            </w:r>
          </w:p>
        </w:tc>
      </w:tr>
    </w:tbl>
    <w:p w14:paraId="3676D45A" w14:textId="77777777" w:rsidR="002C02A2" w:rsidRDefault="002C02A2" w:rsidP="006D4C21">
      <w:pPr>
        <w:spacing w:before="100" w:beforeAutospacing="1" w:after="0" w:line="276" w:lineRule="auto"/>
        <w:rPr>
          <w:rFonts w:cs="Arial"/>
          <w:b/>
          <w:bCs/>
          <w:szCs w:val="20"/>
        </w:rPr>
      </w:pPr>
    </w:p>
    <w:p w14:paraId="52A09AE6" w14:textId="77777777" w:rsidR="00C22EFE" w:rsidRDefault="00C22EFE" w:rsidP="006D4C21">
      <w:pPr>
        <w:spacing w:before="100" w:beforeAutospacing="1" w:after="0" w:line="276" w:lineRule="auto"/>
        <w:rPr>
          <w:rFonts w:cs="Arial"/>
          <w:b/>
          <w:bCs/>
          <w:szCs w:val="20"/>
        </w:rPr>
      </w:pPr>
    </w:p>
    <w:p w14:paraId="59624842" w14:textId="77777777" w:rsidR="00C22EFE" w:rsidRDefault="00C22EFE" w:rsidP="006D4C21">
      <w:pPr>
        <w:spacing w:before="100" w:beforeAutospacing="1" w:after="0" w:line="276" w:lineRule="auto"/>
        <w:rPr>
          <w:rFonts w:cs="Arial"/>
          <w:b/>
          <w:bCs/>
          <w:szCs w:val="20"/>
        </w:rPr>
      </w:pPr>
    </w:p>
    <w:p w14:paraId="4A30B92E" w14:textId="77777777" w:rsidR="00C22EFE" w:rsidRDefault="00C22EFE" w:rsidP="006D4C21">
      <w:pPr>
        <w:spacing w:before="100" w:beforeAutospacing="1" w:after="0" w:line="276" w:lineRule="auto"/>
        <w:rPr>
          <w:rFonts w:cs="Arial"/>
          <w:b/>
          <w:bCs/>
          <w:szCs w:val="20"/>
        </w:rPr>
      </w:pPr>
    </w:p>
    <w:p w14:paraId="20946BAC" w14:textId="77777777" w:rsidR="00C22EFE" w:rsidRDefault="00C22EFE" w:rsidP="006D4C21">
      <w:pPr>
        <w:spacing w:before="100" w:beforeAutospacing="1" w:after="0" w:line="276" w:lineRule="auto"/>
        <w:rPr>
          <w:rFonts w:cs="Arial"/>
          <w:b/>
          <w:bCs/>
          <w:szCs w:val="20"/>
        </w:rPr>
      </w:pPr>
    </w:p>
    <w:p w14:paraId="2BA59BA9" w14:textId="77777777" w:rsidR="00C22EFE" w:rsidRDefault="00C22EFE" w:rsidP="006D4C21">
      <w:pPr>
        <w:spacing w:before="100" w:beforeAutospacing="1" w:after="0" w:line="276" w:lineRule="auto"/>
        <w:rPr>
          <w:rFonts w:cs="Arial"/>
          <w:b/>
          <w:bCs/>
          <w:szCs w:val="20"/>
        </w:rPr>
      </w:pPr>
    </w:p>
    <w:p w14:paraId="4D7179FD" w14:textId="77777777" w:rsidR="00C22EFE" w:rsidRDefault="00C22EFE" w:rsidP="006D4C21">
      <w:pPr>
        <w:spacing w:before="100" w:beforeAutospacing="1" w:after="0" w:line="276" w:lineRule="auto"/>
        <w:rPr>
          <w:rFonts w:cs="Arial"/>
          <w:b/>
          <w:bCs/>
          <w:szCs w:val="20"/>
        </w:rPr>
      </w:pPr>
    </w:p>
    <w:tbl>
      <w:tblPr>
        <w:tblW w:w="0" w:type="auto"/>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1"/>
        <w:gridCol w:w="7292"/>
        <w:gridCol w:w="1016"/>
        <w:gridCol w:w="909"/>
      </w:tblGrid>
      <w:tr w:rsidR="00A414D4" w:rsidRPr="00EB75BB" w14:paraId="755690DF" w14:textId="77777777" w:rsidTr="009D76D0">
        <w:trPr>
          <w:trHeight w:val="20"/>
        </w:trPr>
        <w:tc>
          <w:tcPr>
            <w:tcW w:w="581" w:type="dxa"/>
            <w:vAlign w:val="center"/>
          </w:tcPr>
          <w:p w14:paraId="6421563B" w14:textId="77777777" w:rsidR="0085224B" w:rsidRDefault="0085224B" w:rsidP="009D76D0">
            <w:pPr>
              <w:spacing w:after="0" w:line="276" w:lineRule="auto"/>
              <w:jc w:val="center"/>
              <w:rPr>
                <w:rFonts w:ascii="Arial Narrow" w:hAnsi="Arial Narrow"/>
                <w:b/>
                <w:bCs/>
                <w:szCs w:val="20"/>
              </w:rPr>
            </w:pPr>
            <w:r>
              <w:rPr>
                <w:rFonts w:ascii="Arial Narrow" w:hAnsi="Arial Narrow"/>
                <w:b/>
                <w:bCs/>
                <w:szCs w:val="20"/>
              </w:rPr>
              <w:t>4.1.9</w:t>
            </w:r>
          </w:p>
          <w:p w14:paraId="07BD62EE" w14:textId="0A1AB749" w:rsidR="00A414D4" w:rsidRPr="00EB75BB" w:rsidRDefault="00A414D4" w:rsidP="009D76D0">
            <w:pPr>
              <w:tabs>
                <w:tab w:val="left" w:pos="567"/>
              </w:tabs>
              <w:spacing w:after="0" w:line="276" w:lineRule="auto"/>
              <w:ind w:right="-8"/>
              <w:jc w:val="center"/>
              <w:rPr>
                <w:rFonts w:cs="Arial"/>
                <w:bCs/>
                <w:sz w:val="18"/>
                <w:szCs w:val="18"/>
                <w:lang w:eastAsia="es-ES"/>
              </w:rPr>
            </w:pPr>
          </w:p>
        </w:tc>
        <w:tc>
          <w:tcPr>
            <w:tcW w:w="7292" w:type="dxa"/>
          </w:tcPr>
          <w:p w14:paraId="0788FCF6" w14:textId="628B577B" w:rsidR="00A414D4" w:rsidRPr="00EB75BB" w:rsidRDefault="0085224B" w:rsidP="006D4C21">
            <w:pPr>
              <w:tabs>
                <w:tab w:val="left" w:pos="567"/>
              </w:tabs>
              <w:spacing w:after="0" w:line="276" w:lineRule="auto"/>
              <w:ind w:right="-8"/>
              <w:rPr>
                <w:rFonts w:cs="Arial"/>
                <w:bCs/>
                <w:sz w:val="18"/>
                <w:szCs w:val="18"/>
                <w:lang w:eastAsia="es-ES"/>
              </w:rPr>
            </w:pPr>
            <w:r w:rsidRPr="0085224B">
              <w:rPr>
                <w:rFonts w:cs="Arial"/>
                <w:bCs/>
                <w:sz w:val="18"/>
                <w:szCs w:val="18"/>
                <w:lang w:eastAsia="es-ES"/>
              </w:rPr>
              <w:t>Suministro, instalación, transporte, construcción, tendido, incrustado, ubicación, adecuación, anclaje, montaje, conexión, pruebas, puesta en servicio y funcionamiento de canalización de tubería PVC 4X4" tipo TDP directamente enterrada para la acometida eléctrica de acuerdo con la norma "canalizaciones directamente enterradas de AFINIA y demás normas de EPM - AFINIA y norma del operador de red local, incluye: tubería  4X4" PVC TDP con curvas, uniones, acoples y demás elementos necesarios de acople y complementarios, cimentación, resanado, cinta señalización subterránea de cables, relleno sub. base granular SBG 400, arena fina lavada, grama, compactación de zonas verdes, incluye excavación, todas las especificaciones técnicas en las normas NTC2050, RETIE, RETILAP, EPM, AFINIA y norma del operador de red local.</w:t>
            </w:r>
          </w:p>
        </w:tc>
        <w:tc>
          <w:tcPr>
            <w:tcW w:w="1016" w:type="dxa"/>
            <w:vAlign w:val="center"/>
          </w:tcPr>
          <w:p w14:paraId="2D5D1B32" w14:textId="207DDF43" w:rsidR="00A414D4" w:rsidRPr="00EB75BB" w:rsidRDefault="00A414D4" w:rsidP="006D4C21">
            <w:pPr>
              <w:tabs>
                <w:tab w:val="left" w:pos="567"/>
              </w:tabs>
              <w:spacing w:after="0" w:line="276" w:lineRule="auto"/>
              <w:ind w:right="-8"/>
              <w:jc w:val="left"/>
              <w:rPr>
                <w:rFonts w:cs="Arial"/>
                <w:bCs/>
                <w:sz w:val="18"/>
                <w:szCs w:val="18"/>
                <w:lang w:eastAsia="es-ES"/>
              </w:rPr>
            </w:pPr>
            <w:proofErr w:type="spellStart"/>
            <w:r>
              <w:rPr>
                <w:rFonts w:ascii="Arial Narrow" w:hAnsi="Arial Narrow"/>
                <w:szCs w:val="20"/>
              </w:rPr>
              <w:t>und</w:t>
            </w:r>
            <w:proofErr w:type="spellEnd"/>
          </w:p>
        </w:tc>
        <w:tc>
          <w:tcPr>
            <w:tcW w:w="909" w:type="dxa"/>
            <w:vAlign w:val="center"/>
          </w:tcPr>
          <w:p w14:paraId="67E91EFC" w14:textId="28AE0D27" w:rsidR="00A414D4" w:rsidRPr="00EB75BB" w:rsidRDefault="00A414D4"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Acuerdo a </w:t>
            </w:r>
            <w:proofErr w:type="spellStart"/>
            <w:r w:rsidRPr="00EB75BB">
              <w:rPr>
                <w:rFonts w:cs="Arial"/>
                <w:bCs/>
                <w:sz w:val="18"/>
                <w:szCs w:val="18"/>
                <w:lang w:eastAsia="es-ES"/>
              </w:rPr>
              <w:t>item</w:t>
            </w:r>
            <w:proofErr w:type="spellEnd"/>
          </w:p>
        </w:tc>
      </w:tr>
      <w:tr w:rsidR="002C02A2" w:rsidRPr="00EB75BB" w14:paraId="55214113" w14:textId="77777777" w:rsidTr="00DC620F">
        <w:trPr>
          <w:trHeight w:val="20"/>
        </w:trPr>
        <w:tc>
          <w:tcPr>
            <w:tcW w:w="9798" w:type="dxa"/>
            <w:gridSpan w:val="4"/>
          </w:tcPr>
          <w:p w14:paraId="1500A75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1. DESCRIPCIÓN</w:t>
            </w:r>
          </w:p>
        </w:tc>
      </w:tr>
      <w:tr w:rsidR="002C02A2" w:rsidRPr="00EB75BB" w14:paraId="2656A9B9" w14:textId="77777777" w:rsidTr="009D76D0">
        <w:trPr>
          <w:trHeight w:val="1625"/>
        </w:trPr>
        <w:tc>
          <w:tcPr>
            <w:tcW w:w="9798" w:type="dxa"/>
            <w:gridSpan w:val="4"/>
          </w:tcPr>
          <w:p w14:paraId="77CA48C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La actividad consiste en suministro, instalación, transporte, construcción, tendido, incrustado, ubicación, adecuación, anclaje, montaje, conexión, pruebas, puesta en servicio y funcionamiento de canalización de 4 tuberías de PVC de 4" tipo TDP (Servicio Pesado), directamente enterradas. La actividad incluye desde la excavación técnica, la preparación del lecho de apoyo en arena fina, el tendido de tubería con sus accesorios (curvas y uniones), hasta el relleno técnico multicapa (arena, </w:t>
            </w:r>
            <w:proofErr w:type="spellStart"/>
            <w:r w:rsidRPr="00EB75BB">
              <w:rPr>
                <w:rFonts w:cs="Arial"/>
                <w:bCs/>
                <w:sz w:val="18"/>
                <w:szCs w:val="18"/>
                <w:lang w:eastAsia="es-ES"/>
              </w:rPr>
              <w:t>sub-base</w:t>
            </w:r>
            <w:proofErr w:type="spellEnd"/>
            <w:r w:rsidRPr="00EB75BB">
              <w:rPr>
                <w:rFonts w:cs="Arial"/>
                <w:bCs/>
                <w:sz w:val="18"/>
                <w:szCs w:val="18"/>
                <w:lang w:eastAsia="es-ES"/>
              </w:rPr>
              <w:t xml:space="preserve"> granular y tierra/grama) y la señalización preventiva con cinta de advertencia. Todo bajo el cumplimiento estricto de la norma de Canalizaciones Directamente Enterradas de </w:t>
            </w:r>
            <w:proofErr w:type="spellStart"/>
            <w:r w:rsidRPr="00EB75BB">
              <w:rPr>
                <w:rFonts w:cs="Arial"/>
                <w:bCs/>
                <w:sz w:val="18"/>
                <w:szCs w:val="18"/>
                <w:lang w:eastAsia="es-ES"/>
              </w:rPr>
              <w:t>Afinia</w:t>
            </w:r>
            <w:proofErr w:type="spellEnd"/>
            <w:r w:rsidRPr="00EB75BB">
              <w:rPr>
                <w:rFonts w:cs="Arial"/>
                <w:bCs/>
                <w:sz w:val="18"/>
                <w:szCs w:val="18"/>
                <w:lang w:eastAsia="es-ES"/>
              </w:rPr>
              <w:t>.</w:t>
            </w:r>
          </w:p>
        </w:tc>
      </w:tr>
      <w:tr w:rsidR="002C02A2" w:rsidRPr="00EB75BB" w14:paraId="2A50F753" w14:textId="77777777" w:rsidTr="009D76D0">
        <w:trPr>
          <w:trHeight w:val="327"/>
        </w:trPr>
        <w:tc>
          <w:tcPr>
            <w:tcW w:w="9798" w:type="dxa"/>
            <w:gridSpan w:val="4"/>
          </w:tcPr>
          <w:p w14:paraId="65B9F74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2. PROCEDIMIENTO DE EJECUCIÓN</w:t>
            </w:r>
          </w:p>
        </w:tc>
      </w:tr>
      <w:tr w:rsidR="002C02A2" w:rsidRPr="00EB75BB" w14:paraId="7D8151CE" w14:textId="77777777" w:rsidTr="00DC620F">
        <w:trPr>
          <w:trHeight w:val="20"/>
        </w:trPr>
        <w:tc>
          <w:tcPr>
            <w:tcW w:w="9798" w:type="dxa"/>
            <w:gridSpan w:val="4"/>
          </w:tcPr>
          <w:p w14:paraId="7F2D076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 Planeación y Seguridad:</w:t>
            </w:r>
            <w:r w:rsidRPr="00EB75BB">
              <w:rPr>
                <w:rFonts w:cs="Arial"/>
                <w:bCs/>
                <w:sz w:val="18"/>
                <w:szCs w:val="18"/>
                <w:lang w:eastAsia="es-ES"/>
              </w:rPr>
              <w:br/>
              <w:t>· Realizar una inspección previa del sitio.</w:t>
            </w:r>
            <w:r w:rsidRPr="00EB75BB">
              <w:rPr>
                <w:rFonts w:cs="Arial"/>
                <w:bCs/>
                <w:sz w:val="18"/>
                <w:szCs w:val="18"/>
                <w:lang w:eastAsia="es-ES"/>
              </w:rPr>
              <w:br/>
              <w:t>· Desconectar cualquier suministro eléctrico en el área de trabajo para garantizar la seguridad.</w:t>
            </w:r>
            <w:r w:rsidRPr="00EB75BB">
              <w:rPr>
                <w:rFonts w:cs="Arial"/>
                <w:bCs/>
                <w:sz w:val="18"/>
                <w:szCs w:val="18"/>
                <w:lang w:eastAsia="es-ES"/>
              </w:rPr>
              <w:br/>
              <w:t>· Implementar señalización y dispositivos de seguridad para el área de trabajo.</w:t>
            </w:r>
            <w:r w:rsidRPr="00EB75BB">
              <w:rPr>
                <w:rFonts w:cs="Arial"/>
                <w:bCs/>
                <w:sz w:val="18"/>
                <w:szCs w:val="18"/>
                <w:lang w:eastAsia="es-ES"/>
              </w:rPr>
              <w:br/>
              <w:t>Excavación:</w:t>
            </w:r>
            <w:r w:rsidRPr="00EB75BB">
              <w:rPr>
                <w:rFonts w:cs="Arial"/>
                <w:bCs/>
                <w:sz w:val="18"/>
                <w:szCs w:val="18"/>
                <w:lang w:eastAsia="es-ES"/>
              </w:rPr>
              <w:br/>
              <w:t>· Marcar y delimitar el área de excavación según el diseño aprobado.</w:t>
            </w:r>
            <w:r w:rsidRPr="00EB75BB">
              <w:rPr>
                <w:rFonts w:cs="Arial"/>
                <w:bCs/>
                <w:sz w:val="18"/>
                <w:szCs w:val="18"/>
                <w:lang w:eastAsia="es-ES"/>
              </w:rPr>
              <w:br/>
              <w:t>· Realizar la excavación con las dimensiones requeridas para la instalación del banco de ductos, considerando una profundidad y ancho adecuados para acomodar los ductos y materiales de relleno.</w:t>
            </w:r>
            <w:r w:rsidRPr="00EB75BB">
              <w:rPr>
                <w:rFonts w:cs="Arial"/>
                <w:bCs/>
                <w:sz w:val="18"/>
                <w:szCs w:val="18"/>
                <w:lang w:eastAsia="es-ES"/>
              </w:rPr>
              <w:br/>
              <w:t>Instalación de Ductos:</w:t>
            </w:r>
            <w:r w:rsidRPr="00EB75BB">
              <w:rPr>
                <w:rFonts w:cs="Arial"/>
                <w:bCs/>
                <w:sz w:val="18"/>
                <w:szCs w:val="18"/>
                <w:lang w:eastAsia="es-ES"/>
              </w:rPr>
              <w:br/>
              <w:t>· Extensión de una capa de arena fina lavada (mínimo 10 cm) para crear una cama de apoyo uniforme que proteja la tubería de piedras o elementos punzantes.</w:t>
            </w:r>
            <w:r w:rsidRPr="00EB75BB">
              <w:rPr>
                <w:rFonts w:cs="Arial"/>
                <w:bCs/>
                <w:sz w:val="18"/>
                <w:szCs w:val="18"/>
                <w:lang w:eastAsia="es-ES"/>
              </w:rPr>
              <w:br/>
              <w:t>· Colocar los ductos de PVC de 4 pulgadas tipo TDP en la ubicación designada, asegurando la alineación y separación adecuada entre ellos.</w:t>
            </w:r>
            <w:r w:rsidRPr="00EB75BB">
              <w:rPr>
                <w:rFonts w:cs="Arial"/>
                <w:bCs/>
                <w:sz w:val="18"/>
                <w:szCs w:val="18"/>
                <w:lang w:eastAsia="es-ES"/>
              </w:rPr>
              <w:br/>
              <w:t>· Fijar los ductos en su posición utilizando soportes adecuados si es necesario.</w:t>
            </w:r>
            <w:r w:rsidRPr="00EB75BB">
              <w:rPr>
                <w:rFonts w:cs="Arial"/>
                <w:bCs/>
                <w:sz w:val="18"/>
                <w:szCs w:val="18"/>
                <w:lang w:eastAsia="es-ES"/>
              </w:rPr>
              <w:br/>
              <w:t>Relleno y Compactación:</w:t>
            </w:r>
            <w:r w:rsidRPr="00EB75BB">
              <w:rPr>
                <w:rFonts w:cs="Arial"/>
                <w:bCs/>
                <w:sz w:val="18"/>
                <w:szCs w:val="18"/>
                <w:lang w:eastAsia="es-ES"/>
              </w:rPr>
              <w:br/>
              <w:t>· Recubrimiento lateral y superior de los tubos con arena fina lavada hasta 10 cm por encima de la corona del tubo.</w:t>
            </w:r>
            <w:r w:rsidRPr="00EB75BB">
              <w:rPr>
                <w:rFonts w:cs="Arial"/>
                <w:bCs/>
                <w:sz w:val="18"/>
                <w:szCs w:val="18"/>
                <w:lang w:eastAsia="es-ES"/>
              </w:rPr>
              <w:br/>
              <w:t>Cinta de Seguridad:</w:t>
            </w:r>
            <w:r w:rsidRPr="00EB75BB">
              <w:rPr>
                <w:rFonts w:cs="Arial"/>
                <w:bCs/>
                <w:sz w:val="18"/>
                <w:szCs w:val="18"/>
                <w:lang w:eastAsia="es-ES"/>
              </w:rPr>
              <w:br/>
              <w:t>· Colocar la cinta de seguridad sobre el relleno, a una distancia adecuada para advertir la presencia de los ductos en futuras excavaciones.</w:t>
            </w:r>
            <w:r w:rsidRPr="00EB75BB">
              <w:rPr>
                <w:rFonts w:cs="Arial"/>
                <w:bCs/>
                <w:sz w:val="18"/>
                <w:szCs w:val="18"/>
                <w:lang w:eastAsia="es-ES"/>
              </w:rPr>
              <w:br/>
              <w:t>Relleno Final y Compactación:</w:t>
            </w:r>
            <w:r w:rsidRPr="00EB75BB">
              <w:rPr>
                <w:rFonts w:cs="Arial"/>
                <w:bCs/>
                <w:sz w:val="18"/>
                <w:szCs w:val="18"/>
                <w:lang w:eastAsia="es-ES"/>
              </w:rPr>
              <w:br/>
              <w:t xml:space="preserve">· Aplicación y compactación de </w:t>
            </w:r>
            <w:proofErr w:type="spellStart"/>
            <w:r w:rsidRPr="00EB75BB">
              <w:rPr>
                <w:rFonts w:cs="Arial"/>
                <w:bCs/>
                <w:sz w:val="18"/>
                <w:szCs w:val="18"/>
                <w:lang w:eastAsia="es-ES"/>
              </w:rPr>
              <w:t>sub-base</w:t>
            </w:r>
            <w:proofErr w:type="spellEnd"/>
            <w:r w:rsidRPr="00EB75BB">
              <w:rPr>
                <w:rFonts w:cs="Arial"/>
                <w:bCs/>
                <w:sz w:val="18"/>
                <w:szCs w:val="18"/>
                <w:lang w:eastAsia="es-ES"/>
              </w:rPr>
              <w:t xml:space="preserve"> granular SBG 400 en capas de 15 cm.</w:t>
            </w:r>
            <w:r w:rsidRPr="00EB75BB">
              <w:rPr>
                <w:rFonts w:cs="Arial"/>
                <w:bCs/>
                <w:sz w:val="18"/>
                <w:szCs w:val="18"/>
                <w:lang w:eastAsia="es-ES"/>
              </w:rPr>
              <w:br/>
              <w:t>· Completar el relleno de la excavación con el material adecuado, compactándolo en capas según las especificaciones técnicas.</w:t>
            </w:r>
            <w:r w:rsidRPr="00EB75BB">
              <w:rPr>
                <w:rFonts w:cs="Arial"/>
                <w:bCs/>
                <w:sz w:val="18"/>
                <w:szCs w:val="18"/>
                <w:lang w:eastAsia="es-ES"/>
              </w:rPr>
              <w:br/>
              <w:t>· Instalación de capa de tierra negra y grama en zonas verdes, nivelando con el terreno circundante.</w:t>
            </w:r>
            <w:r w:rsidRPr="00EB75BB">
              <w:rPr>
                <w:rFonts w:cs="Arial"/>
                <w:bCs/>
                <w:sz w:val="18"/>
                <w:szCs w:val="18"/>
                <w:lang w:eastAsia="es-ES"/>
              </w:rPr>
              <w:br/>
              <w:t>Disposición Final:</w:t>
            </w:r>
            <w:r w:rsidRPr="00EB75BB">
              <w:rPr>
                <w:rFonts w:cs="Arial"/>
                <w:bCs/>
                <w:sz w:val="18"/>
                <w:szCs w:val="18"/>
                <w:lang w:eastAsia="es-ES"/>
              </w:rPr>
              <w:br/>
              <w:t>· Limpiar el área de trabajo y disponer de los escombros de manera adecuada y conforme a las normativas vigentes.</w:t>
            </w:r>
            <w:r w:rsidRPr="00EB75BB">
              <w:rPr>
                <w:rFonts w:cs="Arial"/>
                <w:bCs/>
                <w:sz w:val="18"/>
                <w:szCs w:val="18"/>
                <w:lang w:eastAsia="es-ES"/>
              </w:rPr>
              <w:br/>
              <w:t>□ Registro fotográfico de la instalación.</w:t>
            </w:r>
          </w:p>
        </w:tc>
      </w:tr>
      <w:tr w:rsidR="002C02A2" w:rsidRPr="00EB75BB" w14:paraId="301BC6BF" w14:textId="77777777" w:rsidTr="00DC620F">
        <w:trPr>
          <w:trHeight w:val="20"/>
        </w:trPr>
        <w:tc>
          <w:tcPr>
            <w:tcW w:w="581" w:type="dxa"/>
          </w:tcPr>
          <w:p w14:paraId="652C3AF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3. </w:t>
            </w:r>
          </w:p>
        </w:tc>
        <w:tc>
          <w:tcPr>
            <w:tcW w:w="9217" w:type="dxa"/>
            <w:gridSpan w:val="3"/>
            <w:noWrap/>
          </w:tcPr>
          <w:tbl>
            <w:tblPr>
              <w:tblW w:w="0" w:type="auto"/>
              <w:tblCellSpacing w:w="0" w:type="dxa"/>
              <w:tblCellMar>
                <w:left w:w="0" w:type="dxa"/>
                <w:right w:w="0" w:type="dxa"/>
              </w:tblCellMar>
              <w:tblLook w:val="04A0" w:firstRow="1" w:lastRow="0" w:firstColumn="1" w:lastColumn="0" w:noHBand="0" w:noVBand="1"/>
            </w:tblPr>
            <w:tblGrid>
              <w:gridCol w:w="8345"/>
            </w:tblGrid>
            <w:tr w:rsidR="002C02A2" w:rsidRPr="00EB75BB" w14:paraId="0DFF839C" w14:textId="77777777" w:rsidTr="0085224B">
              <w:trPr>
                <w:trHeight w:val="301"/>
                <w:tblCellSpacing w:w="0" w:type="dxa"/>
              </w:trPr>
              <w:tc>
                <w:tcPr>
                  <w:tcW w:w="8345" w:type="dxa"/>
                  <w:tcBorders>
                    <w:top w:val="single" w:sz="4" w:space="0" w:color="auto"/>
                    <w:left w:val="nil"/>
                    <w:bottom w:val="single" w:sz="4" w:space="0" w:color="auto"/>
                    <w:right w:val="single" w:sz="4" w:space="0" w:color="auto"/>
                  </w:tcBorders>
                  <w:vAlign w:val="center"/>
                </w:tcPr>
                <w:p w14:paraId="3082338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91360" behindDoc="0" locked="0" layoutInCell="1" allowOverlap="1" wp14:anchorId="142CFFDC" wp14:editId="1D60585E">
                        <wp:simplePos x="0" y="0"/>
                        <wp:positionH relativeFrom="column">
                          <wp:posOffset>2806065</wp:posOffset>
                        </wp:positionH>
                        <wp:positionV relativeFrom="paragraph">
                          <wp:posOffset>20955</wp:posOffset>
                        </wp:positionV>
                        <wp:extent cx="123825" cy="123825"/>
                        <wp:effectExtent l="0" t="0" r="0" b="9525"/>
                        <wp:wrapNone/>
                        <wp:docPr id="1827148692" name="Imagen 1827148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9" name="Imagen 163029537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92384" behindDoc="0" locked="0" layoutInCell="1" allowOverlap="1" wp14:anchorId="142ABF87" wp14:editId="47026C6B">
                        <wp:simplePos x="0" y="0"/>
                        <wp:positionH relativeFrom="column">
                          <wp:posOffset>2253615</wp:posOffset>
                        </wp:positionH>
                        <wp:positionV relativeFrom="paragraph">
                          <wp:posOffset>20955</wp:posOffset>
                        </wp:positionV>
                        <wp:extent cx="123825" cy="123825"/>
                        <wp:effectExtent l="0" t="0" r="0" b="9525"/>
                        <wp:wrapNone/>
                        <wp:docPr id="1827148693" name="Imagen 1827148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8" name="Imagen 163029537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TOLERANCIAS PARA ACEPTACIÓN   SI           NO</w:t>
                  </w:r>
                </w:p>
              </w:tc>
            </w:tr>
          </w:tbl>
          <w:p w14:paraId="1E68A8AD"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1F69ECA7" w14:textId="77777777" w:rsidTr="00DC620F">
        <w:trPr>
          <w:trHeight w:val="20"/>
        </w:trPr>
        <w:tc>
          <w:tcPr>
            <w:tcW w:w="9798" w:type="dxa"/>
            <w:gridSpan w:val="4"/>
          </w:tcPr>
          <w:p w14:paraId="34A4555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 Cumplir con estándares exigidos por el RETIE, RETILAP, NTC 2050 y las normas ICONTEC aplicables</w:t>
            </w:r>
          </w:p>
        </w:tc>
      </w:tr>
      <w:tr w:rsidR="002C02A2" w:rsidRPr="00EB75BB" w14:paraId="3AA51A8B" w14:textId="77777777" w:rsidTr="00DC620F">
        <w:trPr>
          <w:trHeight w:val="20"/>
        </w:trPr>
        <w:tc>
          <w:tcPr>
            <w:tcW w:w="581" w:type="dxa"/>
          </w:tcPr>
          <w:p w14:paraId="3DA88F8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4.</w:t>
            </w:r>
          </w:p>
        </w:tc>
        <w:tc>
          <w:tcPr>
            <w:tcW w:w="9217" w:type="dxa"/>
            <w:gridSpan w:val="3"/>
            <w:noWrap/>
          </w:tcPr>
          <w:tbl>
            <w:tblPr>
              <w:tblW w:w="0" w:type="auto"/>
              <w:tblCellSpacing w:w="0" w:type="dxa"/>
              <w:tblCellMar>
                <w:left w:w="0" w:type="dxa"/>
                <w:right w:w="0" w:type="dxa"/>
              </w:tblCellMar>
              <w:tblLook w:val="04A0" w:firstRow="1" w:lastRow="0" w:firstColumn="1" w:lastColumn="0" w:noHBand="0" w:noVBand="1"/>
            </w:tblPr>
            <w:tblGrid>
              <w:gridCol w:w="8345"/>
            </w:tblGrid>
            <w:tr w:rsidR="002C02A2" w:rsidRPr="00EB75BB" w14:paraId="2151A710" w14:textId="77777777" w:rsidTr="0085224B">
              <w:trPr>
                <w:trHeight w:val="285"/>
                <w:tblCellSpacing w:w="0" w:type="dxa"/>
              </w:trPr>
              <w:tc>
                <w:tcPr>
                  <w:tcW w:w="8345" w:type="dxa"/>
                  <w:tcBorders>
                    <w:top w:val="single" w:sz="4" w:space="0" w:color="auto"/>
                    <w:left w:val="nil"/>
                    <w:bottom w:val="single" w:sz="4" w:space="0" w:color="auto"/>
                    <w:right w:val="single" w:sz="4" w:space="0" w:color="auto"/>
                  </w:tcBorders>
                  <w:vAlign w:val="center"/>
                </w:tcPr>
                <w:p w14:paraId="042BD9D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93408" behindDoc="0" locked="0" layoutInCell="1" allowOverlap="1" wp14:anchorId="43061E8F" wp14:editId="5CCF3E0C">
                        <wp:simplePos x="0" y="0"/>
                        <wp:positionH relativeFrom="column">
                          <wp:posOffset>2710815</wp:posOffset>
                        </wp:positionH>
                        <wp:positionV relativeFrom="paragraph">
                          <wp:posOffset>-635</wp:posOffset>
                        </wp:positionV>
                        <wp:extent cx="123825" cy="133350"/>
                        <wp:effectExtent l="0" t="0" r="9525" b="0"/>
                        <wp:wrapNone/>
                        <wp:docPr id="1827148694" name="Imagen 1827148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7" name="Imagen 163029537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33350"/>
                                </a:xfrm>
                                <a:prstGeom prst="rect">
                                  <a:avLst/>
                                </a:prstGeom>
                                <a:noFill/>
                              </pic:spPr>
                            </pic:pic>
                          </a:graphicData>
                        </a:graphic>
                      </wp:anchor>
                    </w:drawing>
                  </w:r>
                  <w:r w:rsidRPr="00EB75BB">
                    <w:rPr>
                      <w:rFonts w:cs="Arial"/>
                      <w:bCs/>
                      <w:noProof/>
                      <w:sz w:val="18"/>
                      <w:szCs w:val="18"/>
                    </w:rPr>
                    <w:drawing>
                      <wp:anchor distT="0" distB="0" distL="114300" distR="114300" simplePos="0" relativeHeight="251794432" behindDoc="0" locked="0" layoutInCell="1" allowOverlap="1" wp14:anchorId="158C33FE" wp14:editId="3EB364C0">
                        <wp:simplePos x="0" y="0"/>
                        <wp:positionH relativeFrom="column">
                          <wp:posOffset>2110740</wp:posOffset>
                        </wp:positionH>
                        <wp:positionV relativeFrom="paragraph">
                          <wp:posOffset>1905</wp:posOffset>
                        </wp:positionV>
                        <wp:extent cx="114300" cy="133350"/>
                        <wp:effectExtent l="0" t="0" r="0" b="0"/>
                        <wp:wrapNone/>
                        <wp:docPr id="1827148695" name="Imagen 1827148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6" name="Imagen 163029537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14300" cy="133350"/>
                                </a:xfrm>
                                <a:prstGeom prst="rect">
                                  <a:avLst/>
                                </a:prstGeom>
                                <a:noFill/>
                              </pic:spPr>
                            </pic:pic>
                          </a:graphicData>
                        </a:graphic>
                      </wp:anchor>
                    </w:drawing>
                  </w:r>
                  <w:r w:rsidRPr="00EB75BB">
                    <w:rPr>
                      <w:rFonts w:cs="Arial"/>
                      <w:bCs/>
                      <w:sz w:val="18"/>
                      <w:szCs w:val="18"/>
                      <w:lang w:eastAsia="es-ES"/>
                    </w:rPr>
                    <w:t xml:space="preserve">ENSAYOS A REALIZAR                     SI           NO  </w:t>
                  </w:r>
                </w:p>
              </w:tc>
            </w:tr>
          </w:tbl>
          <w:p w14:paraId="5482D7FE"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4A79465F" w14:textId="77777777" w:rsidTr="00DC620F">
        <w:trPr>
          <w:trHeight w:val="20"/>
        </w:trPr>
        <w:tc>
          <w:tcPr>
            <w:tcW w:w="9798" w:type="dxa"/>
            <w:gridSpan w:val="4"/>
          </w:tcPr>
          <w:p w14:paraId="6AF81638" w14:textId="77777777" w:rsidR="002C02A2" w:rsidRPr="00EB75BB" w:rsidRDefault="002C02A2" w:rsidP="006D4C21">
            <w:pPr>
              <w:tabs>
                <w:tab w:val="left" w:pos="567"/>
              </w:tabs>
              <w:spacing w:after="0" w:line="276" w:lineRule="auto"/>
              <w:ind w:right="-8"/>
              <w:jc w:val="left"/>
              <w:rPr>
                <w:rFonts w:cs="Arial"/>
                <w:bCs/>
                <w:sz w:val="18"/>
                <w:szCs w:val="18"/>
                <w:lang w:eastAsia="es-ES"/>
              </w:rPr>
            </w:pPr>
            <w:proofErr w:type="gramStart"/>
            <w:r w:rsidRPr="00EB75BB">
              <w:rPr>
                <w:rFonts w:cs="Arial"/>
                <w:bCs/>
                <w:sz w:val="18"/>
                <w:szCs w:val="18"/>
                <w:lang w:eastAsia="es-ES"/>
              </w:rPr>
              <w:t>·  Inspección</w:t>
            </w:r>
            <w:proofErr w:type="gramEnd"/>
            <w:r w:rsidRPr="00EB75BB">
              <w:rPr>
                <w:rFonts w:cs="Arial"/>
                <w:bCs/>
                <w:sz w:val="18"/>
                <w:szCs w:val="18"/>
                <w:lang w:eastAsia="es-ES"/>
              </w:rPr>
              <w:t xml:space="preserve"> visual de la alineación y separación de los ductos.</w:t>
            </w:r>
            <w:r w:rsidRPr="00EB75BB">
              <w:rPr>
                <w:rFonts w:cs="Arial"/>
                <w:bCs/>
                <w:sz w:val="18"/>
                <w:szCs w:val="18"/>
                <w:lang w:eastAsia="es-ES"/>
              </w:rPr>
              <w:br/>
            </w:r>
            <w:proofErr w:type="gramStart"/>
            <w:r w:rsidRPr="00EB75BB">
              <w:rPr>
                <w:rFonts w:cs="Arial"/>
                <w:bCs/>
                <w:sz w:val="18"/>
                <w:szCs w:val="18"/>
                <w:lang w:eastAsia="es-ES"/>
              </w:rPr>
              <w:t>·  Pruebas</w:t>
            </w:r>
            <w:proofErr w:type="gramEnd"/>
            <w:r w:rsidRPr="00EB75BB">
              <w:rPr>
                <w:rFonts w:cs="Arial"/>
                <w:bCs/>
                <w:sz w:val="18"/>
                <w:szCs w:val="18"/>
                <w:lang w:eastAsia="es-ES"/>
              </w:rPr>
              <w:t xml:space="preserve"> de compactación del relleno en capas.</w:t>
            </w:r>
            <w:r w:rsidRPr="00EB75BB">
              <w:rPr>
                <w:rFonts w:cs="Arial"/>
                <w:bCs/>
                <w:sz w:val="18"/>
                <w:szCs w:val="18"/>
                <w:lang w:eastAsia="es-ES"/>
              </w:rPr>
              <w:br/>
            </w:r>
            <w:proofErr w:type="gramStart"/>
            <w:r w:rsidRPr="00EB75BB">
              <w:rPr>
                <w:rFonts w:cs="Arial"/>
                <w:bCs/>
                <w:sz w:val="18"/>
                <w:szCs w:val="18"/>
                <w:lang w:eastAsia="es-ES"/>
              </w:rPr>
              <w:t>·  Verificación</w:t>
            </w:r>
            <w:proofErr w:type="gramEnd"/>
            <w:r w:rsidRPr="00EB75BB">
              <w:rPr>
                <w:rFonts w:cs="Arial"/>
                <w:bCs/>
                <w:sz w:val="18"/>
                <w:szCs w:val="18"/>
                <w:lang w:eastAsia="es-ES"/>
              </w:rPr>
              <w:t xml:space="preserve"> de la correcta colocación de la cinta de seguridad.</w:t>
            </w:r>
          </w:p>
        </w:tc>
      </w:tr>
      <w:tr w:rsidR="002C02A2" w:rsidRPr="00EB75BB" w14:paraId="566770BF" w14:textId="77777777" w:rsidTr="00DC620F">
        <w:trPr>
          <w:trHeight w:val="20"/>
        </w:trPr>
        <w:tc>
          <w:tcPr>
            <w:tcW w:w="581" w:type="dxa"/>
          </w:tcPr>
          <w:p w14:paraId="298D973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5. </w:t>
            </w:r>
          </w:p>
        </w:tc>
        <w:tc>
          <w:tcPr>
            <w:tcW w:w="9217" w:type="dxa"/>
            <w:gridSpan w:val="3"/>
            <w:noWrap/>
          </w:tcPr>
          <w:tbl>
            <w:tblPr>
              <w:tblW w:w="0" w:type="auto"/>
              <w:tblCellSpacing w:w="0" w:type="dxa"/>
              <w:tblCellMar>
                <w:left w:w="0" w:type="dxa"/>
                <w:right w:w="0" w:type="dxa"/>
              </w:tblCellMar>
              <w:tblLook w:val="04A0" w:firstRow="1" w:lastRow="0" w:firstColumn="1" w:lastColumn="0" w:noHBand="0" w:noVBand="1"/>
            </w:tblPr>
            <w:tblGrid>
              <w:gridCol w:w="8345"/>
            </w:tblGrid>
            <w:tr w:rsidR="002C02A2" w:rsidRPr="00EB75BB" w14:paraId="42A41475" w14:textId="77777777" w:rsidTr="0085224B">
              <w:trPr>
                <w:trHeight w:val="80"/>
                <w:tblCellSpacing w:w="0" w:type="dxa"/>
              </w:trPr>
              <w:tc>
                <w:tcPr>
                  <w:tcW w:w="8345" w:type="dxa"/>
                  <w:tcBorders>
                    <w:top w:val="single" w:sz="4" w:space="0" w:color="auto"/>
                    <w:left w:val="nil"/>
                    <w:bottom w:val="single" w:sz="4" w:space="0" w:color="auto"/>
                    <w:right w:val="single" w:sz="4" w:space="0" w:color="auto"/>
                  </w:tcBorders>
                  <w:vAlign w:val="center"/>
                </w:tcPr>
                <w:p w14:paraId="7F1E25F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95456" behindDoc="0" locked="0" layoutInCell="1" allowOverlap="1" wp14:anchorId="032CEC8D" wp14:editId="6D7B85AE">
                        <wp:simplePos x="0" y="0"/>
                        <wp:positionH relativeFrom="column">
                          <wp:posOffset>2577465</wp:posOffset>
                        </wp:positionH>
                        <wp:positionV relativeFrom="paragraph">
                          <wp:posOffset>-15240</wp:posOffset>
                        </wp:positionV>
                        <wp:extent cx="123825" cy="133350"/>
                        <wp:effectExtent l="0" t="0" r="9525" b="0"/>
                        <wp:wrapNone/>
                        <wp:docPr id="1827148696" name="Imagen 1827148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5" name="Imagen 163029537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33350"/>
                                </a:xfrm>
                                <a:prstGeom prst="rect">
                                  <a:avLst/>
                                </a:prstGeom>
                                <a:noFill/>
                              </pic:spPr>
                            </pic:pic>
                          </a:graphicData>
                        </a:graphic>
                      </wp:anchor>
                    </w:drawing>
                  </w:r>
                  <w:r w:rsidRPr="00EB75BB">
                    <w:rPr>
                      <w:rFonts w:cs="Arial"/>
                      <w:bCs/>
                      <w:noProof/>
                      <w:sz w:val="18"/>
                      <w:szCs w:val="18"/>
                    </w:rPr>
                    <w:drawing>
                      <wp:anchor distT="0" distB="0" distL="114300" distR="114300" simplePos="0" relativeHeight="251796480" behindDoc="0" locked="0" layoutInCell="1" allowOverlap="1" wp14:anchorId="36C467B7" wp14:editId="27CB997E">
                        <wp:simplePos x="0" y="0"/>
                        <wp:positionH relativeFrom="column">
                          <wp:posOffset>2063115</wp:posOffset>
                        </wp:positionH>
                        <wp:positionV relativeFrom="paragraph">
                          <wp:posOffset>22860</wp:posOffset>
                        </wp:positionV>
                        <wp:extent cx="114300" cy="123825"/>
                        <wp:effectExtent l="0" t="0" r="0" b="0"/>
                        <wp:wrapNone/>
                        <wp:docPr id="1827148697" name="Imagen 1827148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4" name="Imagen 163029537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14300" cy="123825"/>
                                </a:xfrm>
                                <a:prstGeom prst="rect">
                                  <a:avLst/>
                                </a:prstGeom>
                                <a:noFill/>
                              </pic:spPr>
                            </pic:pic>
                          </a:graphicData>
                        </a:graphic>
                      </wp:anchor>
                    </w:drawing>
                  </w:r>
                  <w:r w:rsidRPr="00EB75BB">
                    <w:rPr>
                      <w:rFonts w:cs="Arial"/>
                      <w:bCs/>
                      <w:sz w:val="18"/>
                      <w:szCs w:val="18"/>
                      <w:lang w:eastAsia="es-ES"/>
                    </w:rPr>
                    <w:t xml:space="preserve">MATERIALES                                    SI           NO  </w:t>
                  </w:r>
                </w:p>
              </w:tc>
            </w:tr>
          </w:tbl>
          <w:p w14:paraId="2BB1932A"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5C732614" w14:textId="77777777" w:rsidTr="00DC620F">
        <w:trPr>
          <w:trHeight w:val="20"/>
        </w:trPr>
        <w:tc>
          <w:tcPr>
            <w:tcW w:w="9798" w:type="dxa"/>
            <w:gridSpan w:val="4"/>
          </w:tcPr>
          <w:p w14:paraId="595D3BF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Tubería PVC 4" TDP</w:t>
            </w:r>
            <w:r w:rsidRPr="00EB75BB">
              <w:rPr>
                <w:rFonts w:cs="Arial"/>
                <w:bCs/>
                <w:sz w:val="18"/>
                <w:szCs w:val="18"/>
                <w:lang w:eastAsia="es-ES"/>
              </w:rPr>
              <w:br/>
              <w:t>· Uniones y Curvas de gran radio.</w:t>
            </w:r>
            <w:r w:rsidRPr="00EB75BB">
              <w:rPr>
                <w:rFonts w:cs="Arial"/>
                <w:bCs/>
                <w:sz w:val="18"/>
                <w:szCs w:val="18"/>
                <w:lang w:eastAsia="es-ES"/>
              </w:rPr>
              <w:br/>
              <w:t>· Arena fina lavada.</w:t>
            </w:r>
            <w:r w:rsidRPr="00EB75BB">
              <w:rPr>
                <w:rFonts w:cs="Arial"/>
                <w:bCs/>
                <w:sz w:val="18"/>
                <w:szCs w:val="18"/>
                <w:lang w:eastAsia="es-ES"/>
              </w:rPr>
              <w:br/>
              <w:t xml:space="preserve">· </w:t>
            </w:r>
            <w:proofErr w:type="spellStart"/>
            <w:r w:rsidRPr="00EB75BB">
              <w:rPr>
                <w:rFonts w:cs="Arial"/>
                <w:bCs/>
                <w:sz w:val="18"/>
                <w:szCs w:val="18"/>
                <w:lang w:eastAsia="es-ES"/>
              </w:rPr>
              <w:t>Sub-base</w:t>
            </w:r>
            <w:proofErr w:type="spellEnd"/>
            <w:r w:rsidRPr="00EB75BB">
              <w:rPr>
                <w:rFonts w:cs="Arial"/>
                <w:bCs/>
                <w:sz w:val="18"/>
                <w:szCs w:val="18"/>
                <w:lang w:eastAsia="es-ES"/>
              </w:rPr>
              <w:t xml:space="preserve"> Granular SBG 400.</w:t>
            </w:r>
            <w:r w:rsidRPr="00EB75BB">
              <w:rPr>
                <w:rFonts w:cs="Arial"/>
                <w:bCs/>
                <w:sz w:val="18"/>
                <w:szCs w:val="18"/>
                <w:lang w:eastAsia="es-ES"/>
              </w:rPr>
              <w:br/>
              <w:t>· Cinta de señalización (Roja/Peligro Eléctrico).</w:t>
            </w:r>
            <w:r w:rsidRPr="00EB75BB">
              <w:rPr>
                <w:rFonts w:cs="Arial"/>
                <w:bCs/>
                <w:sz w:val="18"/>
                <w:szCs w:val="18"/>
                <w:lang w:eastAsia="es-ES"/>
              </w:rPr>
              <w:br/>
              <w:t>· Grama, Soldadura líquida para PVC.</w:t>
            </w:r>
          </w:p>
          <w:p w14:paraId="68D2076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·Cinta de </w:t>
            </w:r>
            <w:proofErr w:type="spellStart"/>
            <w:r w:rsidRPr="00EB75BB">
              <w:rPr>
                <w:rFonts w:cs="Arial"/>
                <w:bCs/>
                <w:sz w:val="18"/>
                <w:szCs w:val="18"/>
                <w:lang w:eastAsia="es-ES"/>
              </w:rPr>
              <w:t>señalizacion</w:t>
            </w:r>
            <w:proofErr w:type="spellEnd"/>
            <w:r w:rsidRPr="00EB75BB">
              <w:rPr>
                <w:rFonts w:cs="Arial"/>
                <w:bCs/>
                <w:sz w:val="18"/>
                <w:szCs w:val="18"/>
                <w:lang w:eastAsia="es-ES"/>
              </w:rPr>
              <w:t xml:space="preserve"> según normatividad.</w:t>
            </w:r>
          </w:p>
        </w:tc>
      </w:tr>
      <w:tr w:rsidR="002C02A2" w:rsidRPr="00EB75BB" w14:paraId="762B0E4F" w14:textId="77777777" w:rsidTr="00DC620F">
        <w:trPr>
          <w:trHeight w:val="20"/>
        </w:trPr>
        <w:tc>
          <w:tcPr>
            <w:tcW w:w="581" w:type="dxa"/>
          </w:tcPr>
          <w:p w14:paraId="4888AC6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6. </w:t>
            </w:r>
          </w:p>
        </w:tc>
        <w:tc>
          <w:tcPr>
            <w:tcW w:w="9217" w:type="dxa"/>
            <w:gridSpan w:val="3"/>
          </w:tcPr>
          <w:p w14:paraId="3E4B9F4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EQUIPO</w:t>
            </w:r>
          </w:p>
        </w:tc>
      </w:tr>
      <w:tr w:rsidR="002C02A2" w:rsidRPr="00EB75BB" w14:paraId="229C5404" w14:textId="77777777" w:rsidTr="00DC620F">
        <w:trPr>
          <w:trHeight w:val="20"/>
        </w:trPr>
        <w:tc>
          <w:tcPr>
            <w:tcW w:w="9798" w:type="dxa"/>
            <w:gridSpan w:val="4"/>
          </w:tcPr>
          <w:p w14:paraId="6CD0D58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Equipo básico</w:t>
            </w:r>
            <w:r w:rsidRPr="00EB75BB">
              <w:rPr>
                <w:rFonts w:cs="Arial"/>
                <w:bCs/>
                <w:sz w:val="18"/>
                <w:szCs w:val="18"/>
                <w:lang w:eastAsia="es-ES"/>
              </w:rPr>
              <w:br/>
              <w:t>· Equipo de corte para tubería</w:t>
            </w:r>
            <w:r w:rsidRPr="00EB75BB">
              <w:rPr>
                <w:rFonts w:cs="Arial"/>
                <w:bCs/>
                <w:sz w:val="18"/>
                <w:szCs w:val="18"/>
                <w:lang w:eastAsia="es-ES"/>
              </w:rPr>
              <w:br/>
              <w:t>· Sonda.</w:t>
            </w:r>
            <w:r w:rsidRPr="00EB75BB">
              <w:rPr>
                <w:rFonts w:cs="Arial"/>
                <w:bCs/>
                <w:sz w:val="18"/>
                <w:szCs w:val="18"/>
                <w:lang w:eastAsia="es-ES"/>
              </w:rPr>
              <w:br/>
              <w:t xml:space="preserve">· Herramientas de </w:t>
            </w:r>
            <w:proofErr w:type="spellStart"/>
            <w:r w:rsidRPr="00EB75BB">
              <w:rPr>
                <w:rFonts w:cs="Arial"/>
                <w:bCs/>
                <w:sz w:val="18"/>
                <w:szCs w:val="18"/>
                <w:lang w:eastAsia="es-ES"/>
              </w:rPr>
              <w:t>excavacion</w:t>
            </w:r>
            <w:proofErr w:type="spellEnd"/>
            <w:r w:rsidRPr="00EB75BB">
              <w:rPr>
                <w:rFonts w:cs="Arial"/>
                <w:bCs/>
                <w:sz w:val="18"/>
                <w:szCs w:val="18"/>
                <w:lang w:eastAsia="es-ES"/>
              </w:rPr>
              <w:t xml:space="preserve"> (retroexcavadora, palas, picas)</w:t>
            </w:r>
            <w:r w:rsidRPr="00EB75BB">
              <w:rPr>
                <w:rFonts w:cs="Arial"/>
                <w:bCs/>
                <w:sz w:val="18"/>
                <w:szCs w:val="18"/>
                <w:lang w:eastAsia="es-ES"/>
              </w:rPr>
              <w:br/>
              <w:t>· Equipo de compactación manual.</w:t>
            </w:r>
            <w:r w:rsidRPr="00EB75BB">
              <w:rPr>
                <w:rFonts w:cs="Arial"/>
                <w:bCs/>
                <w:sz w:val="18"/>
                <w:szCs w:val="18"/>
                <w:lang w:eastAsia="es-ES"/>
              </w:rPr>
              <w:br/>
              <w:t>·Equipos de Protección Personal (EPP).</w:t>
            </w:r>
            <w:r w:rsidRPr="00EB75BB">
              <w:rPr>
                <w:rFonts w:cs="Arial"/>
                <w:bCs/>
                <w:sz w:val="18"/>
                <w:szCs w:val="18"/>
                <w:lang w:eastAsia="es-ES"/>
              </w:rPr>
              <w:br/>
              <w:t>·</w:t>
            </w:r>
            <w:proofErr w:type="spellStart"/>
            <w:r w:rsidRPr="00EB75BB">
              <w:rPr>
                <w:rFonts w:cs="Arial"/>
                <w:bCs/>
                <w:sz w:val="18"/>
                <w:szCs w:val="18"/>
                <w:lang w:eastAsia="es-ES"/>
              </w:rPr>
              <w:t>Heramientas</w:t>
            </w:r>
            <w:proofErr w:type="spellEnd"/>
            <w:r w:rsidRPr="00EB75BB">
              <w:rPr>
                <w:rFonts w:cs="Arial"/>
                <w:bCs/>
                <w:sz w:val="18"/>
                <w:szCs w:val="18"/>
                <w:lang w:eastAsia="es-ES"/>
              </w:rPr>
              <w:t xml:space="preserve"> menores.</w:t>
            </w:r>
            <w:r w:rsidRPr="00EB75BB">
              <w:rPr>
                <w:rFonts w:cs="Arial"/>
                <w:bCs/>
                <w:sz w:val="18"/>
                <w:szCs w:val="18"/>
                <w:lang w:eastAsia="es-ES"/>
              </w:rPr>
              <w:br/>
              <w:t>·Cinta para Delimitación de Área.</w:t>
            </w:r>
          </w:p>
        </w:tc>
      </w:tr>
      <w:tr w:rsidR="002C02A2" w:rsidRPr="00EB75BB" w14:paraId="7B0F2868" w14:textId="77777777" w:rsidTr="00DC620F">
        <w:trPr>
          <w:trHeight w:val="20"/>
        </w:trPr>
        <w:tc>
          <w:tcPr>
            <w:tcW w:w="581" w:type="dxa"/>
          </w:tcPr>
          <w:p w14:paraId="624FEB4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7.</w:t>
            </w:r>
          </w:p>
        </w:tc>
        <w:tc>
          <w:tcPr>
            <w:tcW w:w="9217" w:type="dxa"/>
            <w:gridSpan w:val="3"/>
            <w:noWrap/>
          </w:tcPr>
          <w:tbl>
            <w:tblPr>
              <w:tblW w:w="0" w:type="auto"/>
              <w:tblCellSpacing w:w="0" w:type="dxa"/>
              <w:tblCellMar>
                <w:left w:w="0" w:type="dxa"/>
                <w:right w:w="0" w:type="dxa"/>
              </w:tblCellMar>
              <w:tblLook w:val="04A0" w:firstRow="1" w:lastRow="0" w:firstColumn="1" w:lastColumn="0" w:noHBand="0" w:noVBand="1"/>
            </w:tblPr>
            <w:tblGrid>
              <w:gridCol w:w="8345"/>
            </w:tblGrid>
            <w:tr w:rsidR="002C02A2" w:rsidRPr="00EB75BB" w14:paraId="020E87A0" w14:textId="77777777" w:rsidTr="0085224B">
              <w:trPr>
                <w:trHeight w:val="304"/>
                <w:tblCellSpacing w:w="0" w:type="dxa"/>
              </w:trPr>
              <w:tc>
                <w:tcPr>
                  <w:tcW w:w="8345" w:type="dxa"/>
                  <w:tcBorders>
                    <w:top w:val="single" w:sz="4" w:space="0" w:color="auto"/>
                    <w:left w:val="nil"/>
                    <w:bottom w:val="single" w:sz="4" w:space="0" w:color="auto"/>
                    <w:right w:val="single" w:sz="4" w:space="0" w:color="auto"/>
                  </w:tcBorders>
                  <w:vAlign w:val="center"/>
                </w:tcPr>
                <w:p w14:paraId="1C22E74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798528" behindDoc="0" locked="0" layoutInCell="1" allowOverlap="1" wp14:anchorId="48CC5196" wp14:editId="6162C706">
                        <wp:simplePos x="0" y="0"/>
                        <wp:positionH relativeFrom="column">
                          <wp:posOffset>2131695</wp:posOffset>
                        </wp:positionH>
                        <wp:positionV relativeFrom="paragraph">
                          <wp:posOffset>9525</wp:posOffset>
                        </wp:positionV>
                        <wp:extent cx="123825" cy="133350"/>
                        <wp:effectExtent l="0" t="0" r="9525" b="0"/>
                        <wp:wrapNone/>
                        <wp:docPr id="1827148698" name="Imagen 1827148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2" name="Imagen 163029537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33350"/>
                                </a:xfrm>
                                <a:prstGeom prst="rect">
                                  <a:avLst/>
                                </a:prstGeom>
                                <a:noFill/>
                              </pic:spPr>
                            </pic:pic>
                          </a:graphicData>
                        </a:graphic>
                      </wp:anchor>
                    </w:drawing>
                  </w:r>
                  <w:r w:rsidRPr="00EB75BB">
                    <w:rPr>
                      <w:rFonts w:cs="Arial"/>
                      <w:bCs/>
                      <w:noProof/>
                      <w:sz w:val="18"/>
                      <w:szCs w:val="18"/>
                    </w:rPr>
                    <w:drawing>
                      <wp:anchor distT="0" distB="0" distL="114300" distR="114300" simplePos="0" relativeHeight="251797504" behindDoc="0" locked="0" layoutInCell="1" allowOverlap="1" wp14:anchorId="257A21B9" wp14:editId="596C894D">
                        <wp:simplePos x="0" y="0"/>
                        <wp:positionH relativeFrom="column">
                          <wp:posOffset>2852420</wp:posOffset>
                        </wp:positionH>
                        <wp:positionV relativeFrom="paragraph">
                          <wp:posOffset>-3175</wp:posOffset>
                        </wp:positionV>
                        <wp:extent cx="123825" cy="123825"/>
                        <wp:effectExtent l="0" t="0" r="0" b="9525"/>
                        <wp:wrapNone/>
                        <wp:docPr id="1827148699" name="Imagen 1827148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3" name="Imagen 163029537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DESPERDICIOS                                 SI           NO</w:t>
                  </w:r>
                </w:p>
              </w:tc>
            </w:tr>
          </w:tbl>
          <w:p w14:paraId="0275C4E5"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68B9FDE1" w14:textId="77777777" w:rsidTr="00DC620F">
        <w:trPr>
          <w:trHeight w:val="20"/>
        </w:trPr>
        <w:tc>
          <w:tcPr>
            <w:tcW w:w="581" w:type="dxa"/>
          </w:tcPr>
          <w:p w14:paraId="0F8E1CD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8. </w:t>
            </w:r>
          </w:p>
        </w:tc>
        <w:tc>
          <w:tcPr>
            <w:tcW w:w="9217" w:type="dxa"/>
            <w:gridSpan w:val="3"/>
            <w:noWrap/>
          </w:tcPr>
          <w:tbl>
            <w:tblPr>
              <w:tblW w:w="0" w:type="auto"/>
              <w:tblCellSpacing w:w="0" w:type="dxa"/>
              <w:tblCellMar>
                <w:left w:w="0" w:type="dxa"/>
                <w:right w:w="0" w:type="dxa"/>
              </w:tblCellMar>
              <w:tblLook w:val="04A0" w:firstRow="1" w:lastRow="0" w:firstColumn="1" w:lastColumn="0" w:noHBand="0" w:noVBand="1"/>
            </w:tblPr>
            <w:tblGrid>
              <w:gridCol w:w="8345"/>
            </w:tblGrid>
            <w:tr w:rsidR="002C02A2" w:rsidRPr="00EB75BB" w14:paraId="6046D965" w14:textId="77777777" w:rsidTr="0085224B">
              <w:trPr>
                <w:trHeight w:val="298"/>
                <w:tblCellSpacing w:w="0" w:type="dxa"/>
              </w:trPr>
              <w:tc>
                <w:tcPr>
                  <w:tcW w:w="8345" w:type="dxa"/>
                  <w:tcBorders>
                    <w:top w:val="single" w:sz="4" w:space="0" w:color="auto"/>
                    <w:left w:val="nil"/>
                    <w:bottom w:val="single" w:sz="4" w:space="0" w:color="auto"/>
                    <w:right w:val="single" w:sz="4" w:space="0" w:color="auto"/>
                  </w:tcBorders>
                  <w:vAlign w:val="center"/>
                </w:tcPr>
                <w:p w14:paraId="4691BE8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800576" behindDoc="0" locked="0" layoutInCell="1" allowOverlap="1" wp14:anchorId="33DC39AC" wp14:editId="229D4823">
                        <wp:simplePos x="0" y="0"/>
                        <wp:positionH relativeFrom="column">
                          <wp:posOffset>2682240</wp:posOffset>
                        </wp:positionH>
                        <wp:positionV relativeFrom="paragraph">
                          <wp:posOffset>-1905</wp:posOffset>
                        </wp:positionV>
                        <wp:extent cx="123825" cy="123825"/>
                        <wp:effectExtent l="0" t="0" r="0" b="9525"/>
                        <wp:wrapNone/>
                        <wp:docPr id="1827148700" name="Imagen 1827148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0" name="Imagen 163029537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99552" behindDoc="0" locked="0" layoutInCell="1" allowOverlap="1" wp14:anchorId="06E53997" wp14:editId="22DF054A">
                        <wp:simplePos x="0" y="0"/>
                        <wp:positionH relativeFrom="column">
                          <wp:posOffset>2110740</wp:posOffset>
                        </wp:positionH>
                        <wp:positionV relativeFrom="paragraph">
                          <wp:posOffset>17145</wp:posOffset>
                        </wp:positionV>
                        <wp:extent cx="123825" cy="133350"/>
                        <wp:effectExtent l="0" t="0" r="9525" b="0"/>
                        <wp:wrapNone/>
                        <wp:docPr id="1827148701" name="Imagen 1827148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1" name="Imagen 163029537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33350"/>
                                </a:xfrm>
                                <a:prstGeom prst="rect">
                                  <a:avLst/>
                                </a:prstGeom>
                                <a:noFill/>
                              </pic:spPr>
                            </pic:pic>
                          </a:graphicData>
                        </a:graphic>
                      </wp:anchor>
                    </w:drawing>
                  </w:r>
                  <w:r w:rsidRPr="00EB75BB">
                    <w:rPr>
                      <w:rFonts w:cs="Arial"/>
                      <w:bCs/>
                      <w:sz w:val="18"/>
                      <w:szCs w:val="18"/>
                      <w:lang w:eastAsia="es-ES"/>
                    </w:rPr>
                    <w:t xml:space="preserve">MANO DE OBRA                                SI           NO  </w:t>
                  </w:r>
                </w:p>
              </w:tc>
            </w:tr>
          </w:tbl>
          <w:p w14:paraId="190ED2CF"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02DAD142" w14:textId="77777777" w:rsidTr="00DC620F">
        <w:trPr>
          <w:trHeight w:val="20"/>
        </w:trPr>
        <w:tc>
          <w:tcPr>
            <w:tcW w:w="581" w:type="dxa"/>
          </w:tcPr>
          <w:p w14:paraId="424D80C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9. </w:t>
            </w:r>
          </w:p>
        </w:tc>
        <w:tc>
          <w:tcPr>
            <w:tcW w:w="9217" w:type="dxa"/>
            <w:gridSpan w:val="3"/>
            <w:noWrap/>
          </w:tcPr>
          <w:tbl>
            <w:tblPr>
              <w:tblW w:w="0" w:type="auto"/>
              <w:tblCellSpacing w:w="0" w:type="dxa"/>
              <w:tblCellMar>
                <w:left w:w="0" w:type="dxa"/>
                <w:right w:w="0" w:type="dxa"/>
              </w:tblCellMar>
              <w:tblLook w:val="04A0" w:firstRow="1" w:lastRow="0" w:firstColumn="1" w:lastColumn="0" w:noHBand="0" w:noVBand="1"/>
            </w:tblPr>
            <w:tblGrid>
              <w:gridCol w:w="8345"/>
            </w:tblGrid>
            <w:tr w:rsidR="002C02A2" w:rsidRPr="00EB75BB" w14:paraId="332E4152" w14:textId="77777777" w:rsidTr="0085224B">
              <w:trPr>
                <w:trHeight w:val="356"/>
                <w:tblCellSpacing w:w="0" w:type="dxa"/>
              </w:trPr>
              <w:tc>
                <w:tcPr>
                  <w:tcW w:w="8345" w:type="dxa"/>
                  <w:tcBorders>
                    <w:top w:val="single" w:sz="4" w:space="0" w:color="auto"/>
                    <w:left w:val="nil"/>
                    <w:bottom w:val="single" w:sz="4" w:space="0" w:color="auto"/>
                    <w:right w:val="single" w:sz="4" w:space="0" w:color="auto"/>
                  </w:tcBorders>
                  <w:vAlign w:val="center"/>
                </w:tcPr>
                <w:p w14:paraId="3169640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801600" behindDoc="0" locked="0" layoutInCell="1" allowOverlap="1" wp14:anchorId="60DA9A88" wp14:editId="3D674B84">
                        <wp:simplePos x="0" y="0"/>
                        <wp:positionH relativeFrom="column">
                          <wp:posOffset>3739515</wp:posOffset>
                        </wp:positionH>
                        <wp:positionV relativeFrom="paragraph">
                          <wp:posOffset>19685</wp:posOffset>
                        </wp:positionV>
                        <wp:extent cx="123825" cy="123825"/>
                        <wp:effectExtent l="0" t="0" r="0" b="9525"/>
                        <wp:wrapNone/>
                        <wp:docPr id="1827148702" name="Imagen 1827148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68" name="Imagen 163029536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790336" behindDoc="0" locked="0" layoutInCell="1" allowOverlap="1" wp14:anchorId="3EC8E750" wp14:editId="3C5EB22B">
                        <wp:simplePos x="0" y="0"/>
                        <wp:positionH relativeFrom="column">
                          <wp:posOffset>3234690</wp:posOffset>
                        </wp:positionH>
                        <wp:positionV relativeFrom="paragraph">
                          <wp:posOffset>19685</wp:posOffset>
                        </wp:positionV>
                        <wp:extent cx="123825" cy="123825"/>
                        <wp:effectExtent l="0" t="0" r="9525" b="9525"/>
                        <wp:wrapNone/>
                        <wp:docPr id="1827148703" name="Imagen 1827148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69" name="Imagen 163029536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REFERENCIAS Y OTRAS ESPECIFICACIONES                SI           NO  </w:t>
                  </w:r>
                </w:p>
              </w:tc>
            </w:tr>
          </w:tbl>
          <w:p w14:paraId="108CC128"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0733F82C" w14:textId="77777777" w:rsidTr="00DC620F">
        <w:trPr>
          <w:trHeight w:val="20"/>
        </w:trPr>
        <w:tc>
          <w:tcPr>
            <w:tcW w:w="9798" w:type="dxa"/>
            <w:gridSpan w:val="4"/>
          </w:tcPr>
          <w:p w14:paraId="1F9A8D8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RETIE vigente.</w:t>
            </w:r>
            <w:r w:rsidRPr="00EB75BB">
              <w:rPr>
                <w:rFonts w:cs="Arial"/>
                <w:bCs/>
                <w:sz w:val="18"/>
                <w:szCs w:val="18"/>
                <w:lang w:eastAsia="es-ES"/>
              </w:rPr>
              <w:br/>
              <w:t>NTC 2050 – Instalaciones eléctricas.</w:t>
            </w:r>
            <w:r w:rsidRPr="00EB75BB">
              <w:rPr>
                <w:rFonts w:cs="Arial"/>
                <w:bCs/>
                <w:sz w:val="18"/>
                <w:szCs w:val="18"/>
                <w:lang w:eastAsia="es-ES"/>
              </w:rPr>
              <w:br/>
              <w:t>Normas ambientales para manejo de refrigerantes.</w:t>
            </w:r>
            <w:r w:rsidRPr="00EB75BB">
              <w:rPr>
                <w:rFonts w:cs="Arial"/>
                <w:bCs/>
                <w:sz w:val="18"/>
                <w:szCs w:val="18"/>
                <w:lang w:eastAsia="es-ES"/>
              </w:rPr>
              <w:br/>
              <w:t xml:space="preserve">Manual del fabricante del equipo.         </w:t>
            </w:r>
          </w:p>
        </w:tc>
      </w:tr>
      <w:tr w:rsidR="002C02A2" w:rsidRPr="00EB75BB" w14:paraId="3B87CEE5" w14:textId="77777777" w:rsidTr="00DC620F">
        <w:trPr>
          <w:trHeight w:val="20"/>
        </w:trPr>
        <w:tc>
          <w:tcPr>
            <w:tcW w:w="581" w:type="dxa"/>
          </w:tcPr>
          <w:p w14:paraId="6FC453B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10.</w:t>
            </w:r>
          </w:p>
        </w:tc>
        <w:tc>
          <w:tcPr>
            <w:tcW w:w="9217" w:type="dxa"/>
            <w:gridSpan w:val="3"/>
            <w:noWrap/>
          </w:tcPr>
          <w:tbl>
            <w:tblPr>
              <w:tblW w:w="0" w:type="auto"/>
              <w:tblCellSpacing w:w="0" w:type="dxa"/>
              <w:tblCellMar>
                <w:left w:w="0" w:type="dxa"/>
                <w:right w:w="0" w:type="dxa"/>
              </w:tblCellMar>
              <w:tblLook w:val="04A0" w:firstRow="1" w:lastRow="0" w:firstColumn="1" w:lastColumn="0" w:noHBand="0" w:noVBand="1"/>
            </w:tblPr>
            <w:tblGrid>
              <w:gridCol w:w="8345"/>
            </w:tblGrid>
            <w:tr w:rsidR="002C02A2" w:rsidRPr="00EB75BB" w14:paraId="405F9253" w14:textId="77777777" w:rsidTr="0085224B">
              <w:trPr>
                <w:trHeight w:val="420"/>
                <w:tblCellSpacing w:w="0" w:type="dxa"/>
              </w:trPr>
              <w:tc>
                <w:tcPr>
                  <w:tcW w:w="8345" w:type="dxa"/>
                  <w:tcBorders>
                    <w:top w:val="single" w:sz="4" w:space="0" w:color="auto"/>
                    <w:left w:val="nil"/>
                    <w:bottom w:val="single" w:sz="4" w:space="0" w:color="auto"/>
                    <w:right w:val="single" w:sz="4" w:space="0" w:color="auto"/>
                  </w:tcBorders>
                  <w:vAlign w:val="center"/>
                </w:tcPr>
                <w:p w14:paraId="21BBE57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803648" behindDoc="0" locked="0" layoutInCell="1" allowOverlap="1" wp14:anchorId="17E5E7C0" wp14:editId="69F87934">
                        <wp:simplePos x="0" y="0"/>
                        <wp:positionH relativeFrom="column">
                          <wp:posOffset>3672840</wp:posOffset>
                        </wp:positionH>
                        <wp:positionV relativeFrom="paragraph">
                          <wp:posOffset>6985</wp:posOffset>
                        </wp:positionV>
                        <wp:extent cx="123825" cy="114300"/>
                        <wp:effectExtent l="0" t="0" r="0" b="0"/>
                        <wp:wrapNone/>
                        <wp:docPr id="1827148704" name="Imagen 1827148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66" name="Imagen 163029536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14300"/>
                                </a:xfrm>
                                <a:prstGeom prst="rect">
                                  <a:avLst/>
                                </a:prstGeom>
                                <a:noFill/>
                              </pic:spPr>
                            </pic:pic>
                          </a:graphicData>
                        </a:graphic>
                      </wp:anchor>
                    </w:drawing>
                  </w:r>
                  <w:r w:rsidRPr="00EB75BB">
                    <w:rPr>
                      <w:rFonts w:cs="Arial"/>
                      <w:bCs/>
                      <w:noProof/>
                      <w:sz w:val="18"/>
                      <w:szCs w:val="18"/>
                    </w:rPr>
                    <w:drawing>
                      <wp:anchor distT="0" distB="0" distL="114300" distR="114300" simplePos="0" relativeHeight="251802624" behindDoc="0" locked="0" layoutInCell="1" allowOverlap="1" wp14:anchorId="7C4EB287" wp14:editId="7223E1CC">
                        <wp:simplePos x="0" y="0"/>
                        <wp:positionH relativeFrom="column">
                          <wp:posOffset>3120390</wp:posOffset>
                        </wp:positionH>
                        <wp:positionV relativeFrom="paragraph">
                          <wp:posOffset>-12065</wp:posOffset>
                        </wp:positionV>
                        <wp:extent cx="123825" cy="133350"/>
                        <wp:effectExtent l="0" t="0" r="9525" b="0"/>
                        <wp:wrapNone/>
                        <wp:docPr id="1827148705" name="Imagen 1827148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67" name="Imagen 163029536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33350"/>
                                </a:xfrm>
                                <a:prstGeom prst="rect">
                                  <a:avLst/>
                                </a:prstGeom>
                                <a:noFill/>
                              </pic:spPr>
                            </pic:pic>
                          </a:graphicData>
                        </a:graphic>
                      </wp:anchor>
                    </w:drawing>
                  </w:r>
                  <w:r w:rsidRPr="00EB75BB">
                    <w:rPr>
                      <w:rFonts w:cs="Arial"/>
                      <w:bCs/>
                      <w:sz w:val="18"/>
                      <w:szCs w:val="18"/>
                      <w:lang w:eastAsia="es-ES"/>
                    </w:rPr>
                    <w:t xml:space="preserve"> MEDIDA Y FORMA DE PAGO                                          SI           NO  </w:t>
                  </w:r>
                </w:p>
              </w:tc>
            </w:tr>
          </w:tbl>
          <w:p w14:paraId="2D7D508C"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2DE1E63C" w14:textId="77777777" w:rsidTr="00DC620F">
        <w:trPr>
          <w:trHeight w:val="20"/>
        </w:trPr>
        <w:tc>
          <w:tcPr>
            <w:tcW w:w="9798" w:type="dxa"/>
            <w:gridSpan w:val="4"/>
          </w:tcPr>
          <w:p w14:paraId="6418FE55" w14:textId="27754B39"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Se medirá y pagará por METRO LINEAL (ML) de canalización de 4 tuberías de PVC de 4" tipo TDP, instalado y en correcto funcionamiento, el pago se efectuará una vez finalizada la instalación y aprobada mediante los ensayos correspondientes.</w:t>
            </w:r>
            <w:r w:rsidR="0085224B">
              <w:rPr>
                <w:rFonts w:cs="Arial"/>
                <w:bCs/>
                <w:sz w:val="18"/>
                <w:szCs w:val="18"/>
                <w:lang w:eastAsia="es-ES"/>
              </w:rPr>
              <w:t xml:space="preserve"> </w:t>
            </w:r>
            <w:r w:rsidRPr="00EB75BB">
              <w:rPr>
                <w:rFonts w:cs="Arial"/>
                <w:bCs/>
                <w:sz w:val="18"/>
                <w:szCs w:val="18"/>
                <w:lang w:eastAsia="es-ES"/>
              </w:rPr>
              <w:t>El valor será el precio unitario estipulado dentro del contrato e incluye:</w:t>
            </w:r>
            <w:r w:rsidRPr="00EB75BB">
              <w:rPr>
                <w:rFonts w:cs="Arial"/>
                <w:bCs/>
                <w:sz w:val="18"/>
                <w:szCs w:val="18"/>
                <w:lang w:eastAsia="es-ES"/>
              </w:rPr>
              <w:br/>
            </w:r>
            <w:r w:rsidRPr="00EB75BB">
              <w:rPr>
                <w:rFonts w:cs="Arial"/>
                <w:bCs/>
                <w:sz w:val="18"/>
                <w:szCs w:val="18"/>
                <w:lang w:eastAsia="es-ES"/>
              </w:rPr>
              <w:br/>
              <w:t>· Materiales descritos.</w:t>
            </w:r>
            <w:r w:rsidRPr="00EB75BB">
              <w:rPr>
                <w:rFonts w:cs="Arial"/>
                <w:bCs/>
                <w:sz w:val="18"/>
                <w:szCs w:val="18"/>
                <w:lang w:eastAsia="es-ES"/>
              </w:rPr>
              <w:br/>
              <w:t>· Actividades descritas.</w:t>
            </w:r>
            <w:r w:rsidRPr="00EB75BB">
              <w:rPr>
                <w:rFonts w:cs="Arial"/>
                <w:bCs/>
                <w:sz w:val="18"/>
                <w:szCs w:val="18"/>
                <w:lang w:eastAsia="es-ES"/>
              </w:rPr>
              <w:br/>
              <w:t>· Equipos y herramientas.</w:t>
            </w:r>
            <w:r w:rsidRPr="00EB75BB">
              <w:rPr>
                <w:rFonts w:cs="Arial"/>
                <w:bCs/>
                <w:sz w:val="18"/>
                <w:szCs w:val="18"/>
                <w:lang w:eastAsia="es-ES"/>
              </w:rPr>
              <w:br/>
              <w:t>· Mano de obra.</w:t>
            </w:r>
            <w:r w:rsidRPr="00EB75BB">
              <w:rPr>
                <w:rFonts w:cs="Arial"/>
                <w:bCs/>
                <w:sz w:val="18"/>
                <w:szCs w:val="18"/>
                <w:lang w:eastAsia="es-ES"/>
              </w:rPr>
              <w:br/>
              <w:t xml:space="preserve">· Transportes dentro y fuera de la obra. </w:t>
            </w:r>
          </w:p>
        </w:tc>
      </w:tr>
      <w:tr w:rsidR="002C02A2" w:rsidRPr="00EB75BB" w14:paraId="16553976" w14:textId="77777777" w:rsidTr="00DC620F">
        <w:trPr>
          <w:trHeight w:val="20"/>
        </w:trPr>
        <w:tc>
          <w:tcPr>
            <w:tcW w:w="9798" w:type="dxa"/>
            <w:gridSpan w:val="4"/>
          </w:tcPr>
          <w:p w14:paraId="4E4A601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11. NO CONFORMIDAD</w:t>
            </w:r>
          </w:p>
        </w:tc>
      </w:tr>
      <w:tr w:rsidR="002C02A2" w:rsidRPr="00EB75BB" w14:paraId="725260C7" w14:textId="77777777" w:rsidTr="00DC620F">
        <w:trPr>
          <w:trHeight w:val="20"/>
        </w:trPr>
        <w:tc>
          <w:tcPr>
            <w:tcW w:w="9798" w:type="dxa"/>
            <w:gridSpan w:val="4"/>
          </w:tcPr>
          <w:p w14:paraId="5E8A14F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br/>
              <w:t xml:space="preserve">En caso de no conformidad con estas especificaciones, durante su ejecución </w:t>
            </w:r>
            <w:proofErr w:type="spellStart"/>
            <w:r w:rsidRPr="00EB75BB">
              <w:rPr>
                <w:rFonts w:cs="Arial"/>
                <w:bCs/>
                <w:sz w:val="18"/>
                <w:szCs w:val="18"/>
                <w:lang w:eastAsia="es-ES"/>
              </w:rPr>
              <w:t>ó</w:t>
            </w:r>
            <w:proofErr w:type="spellEnd"/>
            <w:r w:rsidRPr="00EB75BB">
              <w:rPr>
                <w:rFonts w:cs="Arial"/>
                <w:bCs/>
                <w:sz w:val="18"/>
                <w:szCs w:val="18"/>
                <w:lang w:eastAsia="es-ES"/>
              </w:rPr>
              <w:t xml:space="preserve"> a su terminación, las obras se considerarán como mal ejecutadas. </w:t>
            </w:r>
            <w:r w:rsidRPr="00EB75BB">
              <w:rPr>
                <w:rFonts w:cs="Arial"/>
                <w:bCs/>
                <w:sz w:val="18"/>
                <w:szCs w:val="18"/>
                <w:lang w:eastAsia="es-ES"/>
              </w:rPr>
              <w:br/>
            </w:r>
            <w:proofErr w:type="gramStart"/>
            <w:r w:rsidRPr="00EB75BB">
              <w:rPr>
                <w:rFonts w:cs="Arial"/>
                <w:bCs/>
                <w:sz w:val="18"/>
                <w:szCs w:val="18"/>
                <w:lang w:eastAsia="es-ES"/>
              </w:rPr>
              <w:t>·  Ductos</w:t>
            </w:r>
            <w:proofErr w:type="gramEnd"/>
            <w:r w:rsidRPr="00EB75BB">
              <w:rPr>
                <w:rFonts w:cs="Arial"/>
                <w:bCs/>
                <w:sz w:val="18"/>
                <w:szCs w:val="18"/>
                <w:lang w:eastAsia="es-ES"/>
              </w:rPr>
              <w:t xml:space="preserve"> mal alineados o separados.</w:t>
            </w:r>
            <w:r w:rsidRPr="00EB75BB">
              <w:rPr>
                <w:rFonts w:cs="Arial"/>
                <w:bCs/>
                <w:sz w:val="18"/>
                <w:szCs w:val="18"/>
                <w:lang w:eastAsia="es-ES"/>
              </w:rPr>
              <w:br/>
            </w:r>
            <w:proofErr w:type="gramStart"/>
            <w:r w:rsidRPr="00EB75BB">
              <w:rPr>
                <w:rFonts w:cs="Arial"/>
                <w:bCs/>
                <w:sz w:val="18"/>
                <w:szCs w:val="18"/>
                <w:lang w:eastAsia="es-ES"/>
              </w:rPr>
              <w:t>·  Falta</w:t>
            </w:r>
            <w:proofErr w:type="gramEnd"/>
            <w:r w:rsidRPr="00EB75BB">
              <w:rPr>
                <w:rFonts w:cs="Arial"/>
                <w:bCs/>
                <w:sz w:val="18"/>
                <w:szCs w:val="18"/>
                <w:lang w:eastAsia="es-ES"/>
              </w:rPr>
              <w:t xml:space="preserve"> de compactación adecuada.</w:t>
            </w:r>
            <w:r w:rsidRPr="00EB75BB">
              <w:rPr>
                <w:rFonts w:cs="Arial"/>
                <w:bCs/>
                <w:sz w:val="18"/>
                <w:szCs w:val="18"/>
                <w:lang w:eastAsia="es-ES"/>
              </w:rPr>
              <w:br/>
            </w:r>
            <w:proofErr w:type="gramStart"/>
            <w:r w:rsidRPr="00EB75BB">
              <w:rPr>
                <w:rFonts w:cs="Arial"/>
                <w:bCs/>
                <w:sz w:val="18"/>
                <w:szCs w:val="18"/>
                <w:lang w:eastAsia="es-ES"/>
              </w:rPr>
              <w:t>·  Cinta</w:t>
            </w:r>
            <w:proofErr w:type="gramEnd"/>
            <w:r w:rsidRPr="00EB75BB">
              <w:rPr>
                <w:rFonts w:cs="Arial"/>
                <w:bCs/>
                <w:sz w:val="18"/>
                <w:szCs w:val="18"/>
                <w:lang w:eastAsia="es-ES"/>
              </w:rPr>
              <w:t xml:space="preserve"> de seguridad no instalada correctamente.</w:t>
            </w:r>
            <w:r w:rsidRPr="00EB75BB">
              <w:rPr>
                <w:rFonts w:cs="Arial"/>
                <w:bCs/>
                <w:sz w:val="18"/>
                <w:szCs w:val="18"/>
                <w:lang w:eastAsia="es-ES"/>
              </w:rPr>
              <w:br/>
            </w:r>
            <w:proofErr w:type="gramStart"/>
            <w:r w:rsidRPr="00EB75BB">
              <w:rPr>
                <w:rFonts w:cs="Arial"/>
                <w:bCs/>
                <w:sz w:val="18"/>
                <w:szCs w:val="18"/>
                <w:lang w:eastAsia="es-ES"/>
              </w:rPr>
              <w:t>·  No</w:t>
            </w:r>
            <w:proofErr w:type="gramEnd"/>
            <w:r w:rsidRPr="00EB75BB">
              <w:rPr>
                <w:rFonts w:cs="Arial"/>
                <w:bCs/>
                <w:sz w:val="18"/>
                <w:szCs w:val="18"/>
                <w:lang w:eastAsia="es-ES"/>
              </w:rPr>
              <w:t xml:space="preserve"> disposición adecuada de los escombros.</w:t>
            </w:r>
            <w:r w:rsidRPr="00EB75BB">
              <w:rPr>
                <w:rFonts w:cs="Arial"/>
                <w:bCs/>
                <w:sz w:val="18"/>
                <w:szCs w:val="18"/>
                <w:lang w:eastAsia="es-ES"/>
              </w:rPr>
              <w:br/>
            </w:r>
            <w:r w:rsidRPr="00EB75BB">
              <w:rPr>
                <w:rFonts w:cs="Arial"/>
                <w:bCs/>
                <w:sz w:val="18"/>
                <w:szCs w:val="18"/>
                <w:lang w:eastAsia="es-ES"/>
              </w:rPr>
              <w:br/>
              <w:t xml:space="preserve">En este evento, el Constructor deberá reconstruirlas a su costo y sin que implique modificaciones y/o adiciones en el plazo y en el valor del contrato. </w:t>
            </w:r>
          </w:p>
        </w:tc>
      </w:tr>
      <w:tr w:rsidR="002C02A2" w:rsidRPr="00EB75BB" w14:paraId="051A69E9" w14:textId="77777777" w:rsidTr="00DC620F">
        <w:trPr>
          <w:trHeight w:val="20"/>
        </w:trPr>
        <w:tc>
          <w:tcPr>
            <w:tcW w:w="9798" w:type="dxa"/>
            <w:gridSpan w:val="4"/>
          </w:tcPr>
          <w:p w14:paraId="5D579C7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804672" behindDoc="0" locked="0" layoutInCell="1" allowOverlap="1" wp14:anchorId="659A3995" wp14:editId="689FE750">
                  <wp:simplePos x="0" y="0"/>
                  <wp:positionH relativeFrom="column">
                    <wp:posOffset>4371975</wp:posOffset>
                  </wp:positionH>
                  <wp:positionV relativeFrom="paragraph">
                    <wp:posOffset>9525</wp:posOffset>
                  </wp:positionV>
                  <wp:extent cx="114300" cy="123825"/>
                  <wp:effectExtent l="0" t="0" r="0" b="0"/>
                  <wp:wrapNone/>
                  <wp:docPr id="1827148706" name="Imagen 1827148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65" name="Imagen 163029536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14300"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805696" behindDoc="0" locked="0" layoutInCell="1" allowOverlap="1" wp14:anchorId="5979CE43" wp14:editId="30EAD741">
                  <wp:simplePos x="0" y="0"/>
                  <wp:positionH relativeFrom="column">
                    <wp:posOffset>3800475</wp:posOffset>
                  </wp:positionH>
                  <wp:positionV relativeFrom="paragraph">
                    <wp:posOffset>28575</wp:posOffset>
                  </wp:positionV>
                  <wp:extent cx="123825" cy="123825"/>
                  <wp:effectExtent l="0" t="0" r="9525" b="9525"/>
                  <wp:wrapNone/>
                  <wp:docPr id="1827148707" name="Imagen 1827148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64" name="Imagen 163029536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12. </w:t>
            </w:r>
            <w:proofErr w:type="gramStart"/>
            <w:r w:rsidRPr="00EB75BB">
              <w:rPr>
                <w:rFonts w:cs="Arial"/>
                <w:bCs/>
                <w:sz w:val="18"/>
                <w:szCs w:val="18"/>
                <w:lang w:eastAsia="es-ES"/>
              </w:rPr>
              <w:t>ANEXOS  (</w:t>
            </w:r>
            <w:proofErr w:type="gramEnd"/>
            <w:r w:rsidRPr="00EB75BB">
              <w:rPr>
                <w:rFonts w:cs="Arial"/>
                <w:bCs/>
                <w:sz w:val="18"/>
                <w:szCs w:val="18"/>
                <w:lang w:eastAsia="es-ES"/>
              </w:rPr>
              <w:t xml:space="preserve">Tablas, gráficos o </w:t>
            </w:r>
            <w:proofErr w:type="gramStart"/>
            <w:r w:rsidRPr="00EB75BB">
              <w:rPr>
                <w:rFonts w:cs="Arial"/>
                <w:bCs/>
                <w:sz w:val="18"/>
                <w:szCs w:val="18"/>
                <w:lang w:eastAsia="es-ES"/>
              </w:rPr>
              <w:t xml:space="preserve">esquemas)   </w:t>
            </w:r>
            <w:proofErr w:type="gramEnd"/>
            <w:r w:rsidRPr="00EB75BB">
              <w:rPr>
                <w:rFonts w:cs="Arial"/>
                <w:bCs/>
                <w:sz w:val="18"/>
                <w:szCs w:val="18"/>
                <w:lang w:eastAsia="es-ES"/>
              </w:rPr>
              <w:t xml:space="preserve">                                        SI          NO  </w:t>
            </w:r>
          </w:p>
        </w:tc>
      </w:tr>
      <w:tr w:rsidR="002C02A2" w:rsidRPr="00EB75BB" w14:paraId="7BB31B19" w14:textId="77777777" w:rsidTr="009D76D0">
        <w:trPr>
          <w:trHeight w:val="1250"/>
        </w:trPr>
        <w:tc>
          <w:tcPr>
            <w:tcW w:w="9798" w:type="dxa"/>
            <w:gridSpan w:val="4"/>
          </w:tcPr>
          <w:p w14:paraId="615DB99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w:t>
            </w:r>
          </w:p>
          <w:p w14:paraId="63A63E5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w:t>
            </w:r>
          </w:p>
        </w:tc>
      </w:tr>
    </w:tbl>
    <w:p w14:paraId="21237975" w14:textId="77777777" w:rsidR="002C02A2" w:rsidRDefault="002C02A2" w:rsidP="006D4C21">
      <w:pPr>
        <w:spacing w:before="100" w:beforeAutospacing="1" w:after="0" w:line="276" w:lineRule="auto"/>
        <w:rPr>
          <w:rFonts w:cs="Arial"/>
          <w:b/>
          <w:bCs/>
          <w:szCs w:val="20"/>
        </w:rPr>
      </w:pPr>
    </w:p>
    <w:p w14:paraId="55C24975" w14:textId="77777777" w:rsidR="009D76D0" w:rsidRDefault="009D76D0" w:rsidP="006D4C21">
      <w:pPr>
        <w:spacing w:before="100" w:beforeAutospacing="1" w:after="0" w:line="276" w:lineRule="auto"/>
        <w:rPr>
          <w:rFonts w:cs="Arial"/>
          <w:b/>
          <w:bCs/>
          <w:szCs w:val="20"/>
        </w:rPr>
      </w:pPr>
    </w:p>
    <w:p w14:paraId="37366914" w14:textId="77777777" w:rsidR="009D76D0" w:rsidRDefault="009D76D0" w:rsidP="006D4C21">
      <w:pPr>
        <w:spacing w:before="100" w:beforeAutospacing="1" w:after="0" w:line="276" w:lineRule="auto"/>
        <w:rPr>
          <w:rFonts w:cs="Arial"/>
          <w:b/>
          <w:bCs/>
          <w:szCs w:val="20"/>
        </w:rPr>
      </w:pPr>
    </w:p>
    <w:p w14:paraId="2318A815" w14:textId="77777777" w:rsidR="009D76D0" w:rsidRDefault="009D76D0" w:rsidP="006D4C21">
      <w:pPr>
        <w:spacing w:before="100" w:beforeAutospacing="1" w:after="0" w:line="276" w:lineRule="auto"/>
        <w:rPr>
          <w:rFonts w:cs="Arial"/>
          <w:b/>
          <w:bCs/>
          <w:szCs w:val="20"/>
        </w:rPr>
      </w:pPr>
    </w:p>
    <w:p w14:paraId="66A8A0BE" w14:textId="77777777" w:rsidR="009D76D0" w:rsidRDefault="009D76D0" w:rsidP="006D4C21">
      <w:pPr>
        <w:spacing w:before="100" w:beforeAutospacing="1" w:after="0" w:line="276" w:lineRule="auto"/>
        <w:rPr>
          <w:rFonts w:cs="Arial"/>
          <w:b/>
          <w:bCs/>
          <w:szCs w:val="20"/>
        </w:rPr>
      </w:pPr>
    </w:p>
    <w:p w14:paraId="1766117B" w14:textId="77777777" w:rsidR="009D76D0" w:rsidRDefault="009D76D0" w:rsidP="006D4C21">
      <w:pPr>
        <w:spacing w:before="100" w:beforeAutospacing="1" w:after="0" w:line="276" w:lineRule="auto"/>
        <w:rPr>
          <w:rFonts w:cs="Arial"/>
          <w:b/>
          <w:bCs/>
          <w:szCs w:val="20"/>
        </w:rPr>
      </w:pPr>
    </w:p>
    <w:p w14:paraId="7F3B1140" w14:textId="77777777" w:rsidR="009D76D0" w:rsidRDefault="009D76D0" w:rsidP="006D4C21">
      <w:pPr>
        <w:spacing w:before="100" w:beforeAutospacing="1" w:after="0" w:line="276" w:lineRule="auto"/>
        <w:rPr>
          <w:rFonts w:cs="Arial"/>
          <w:b/>
          <w:bCs/>
          <w:szCs w:val="20"/>
        </w:rPr>
      </w:pPr>
    </w:p>
    <w:p w14:paraId="7B79B598" w14:textId="77777777" w:rsidR="009D76D0" w:rsidRDefault="009D76D0" w:rsidP="006D4C21">
      <w:pPr>
        <w:spacing w:before="100" w:beforeAutospacing="1" w:after="0" w:line="276" w:lineRule="auto"/>
        <w:rPr>
          <w:rFonts w:cs="Arial"/>
          <w:b/>
          <w:bCs/>
          <w:szCs w:val="20"/>
        </w:rPr>
      </w:pPr>
    </w:p>
    <w:p w14:paraId="1C49E644" w14:textId="77777777" w:rsidR="009D76D0" w:rsidRDefault="009D76D0" w:rsidP="006D4C21">
      <w:pPr>
        <w:spacing w:before="100" w:beforeAutospacing="1" w:after="0" w:line="276" w:lineRule="auto"/>
        <w:rPr>
          <w:rFonts w:cs="Arial"/>
          <w:b/>
          <w:bCs/>
          <w:szCs w:val="20"/>
        </w:rPr>
      </w:pPr>
    </w:p>
    <w:p w14:paraId="393527AF" w14:textId="77777777" w:rsidR="009D76D0" w:rsidRDefault="009D76D0" w:rsidP="006D4C21">
      <w:pPr>
        <w:spacing w:before="100" w:beforeAutospacing="1" w:after="0" w:line="276" w:lineRule="auto"/>
        <w:rPr>
          <w:rFonts w:cs="Arial"/>
          <w:b/>
          <w:bCs/>
          <w:szCs w:val="20"/>
        </w:rPr>
      </w:pPr>
    </w:p>
    <w:p w14:paraId="039C3D3B" w14:textId="77777777" w:rsidR="009D76D0" w:rsidRDefault="009D76D0" w:rsidP="006D4C21">
      <w:pPr>
        <w:spacing w:before="100" w:beforeAutospacing="1" w:after="0" w:line="276" w:lineRule="auto"/>
        <w:rPr>
          <w:rFonts w:cs="Arial"/>
          <w:b/>
          <w:bCs/>
          <w:szCs w:val="20"/>
        </w:rPr>
      </w:pPr>
    </w:p>
    <w:p w14:paraId="56C65CB8" w14:textId="77777777" w:rsidR="009D76D0" w:rsidRDefault="009D76D0" w:rsidP="006D4C21">
      <w:pPr>
        <w:spacing w:before="100" w:beforeAutospacing="1" w:after="0" w:line="276" w:lineRule="auto"/>
        <w:rPr>
          <w:rFonts w:cs="Arial"/>
          <w:b/>
          <w:bCs/>
          <w:szCs w:val="20"/>
        </w:rPr>
      </w:pPr>
    </w:p>
    <w:p w14:paraId="3376C17E" w14:textId="77777777" w:rsidR="009D76D0" w:rsidRDefault="009D76D0" w:rsidP="006D4C21">
      <w:pPr>
        <w:spacing w:before="100" w:beforeAutospacing="1" w:after="0" w:line="276" w:lineRule="auto"/>
        <w:rPr>
          <w:rFonts w:cs="Arial"/>
          <w:b/>
          <w:bCs/>
          <w:szCs w:val="20"/>
        </w:rPr>
      </w:pPr>
    </w:p>
    <w:p w14:paraId="3EDFF3F1" w14:textId="77777777" w:rsidR="009D76D0" w:rsidRDefault="009D76D0" w:rsidP="006D4C21">
      <w:pPr>
        <w:spacing w:before="100" w:beforeAutospacing="1" w:after="0" w:line="276" w:lineRule="auto"/>
        <w:rPr>
          <w:rFonts w:cs="Arial"/>
          <w:b/>
          <w:bCs/>
          <w:szCs w:val="20"/>
        </w:rPr>
      </w:pP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2"/>
        <w:gridCol w:w="7113"/>
        <w:gridCol w:w="619"/>
        <w:gridCol w:w="887"/>
      </w:tblGrid>
      <w:tr w:rsidR="00A414D4" w:rsidRPr="00EB75BB" w14:paraId="4DF959D6" w14:textId="77777777" w:rsidTr="009D76D0">
        <w:trPr>
          <w:trHeight w:val="20"/>
        </w:trPr>
        <w:tc>
          <w:tcPr>
            <w:tcW w:w="930" w:type="dxa"/>
          </w:tcPr>
          <w:p w14:paraId="35124E7C" w14:textId="77777777" w:rsidR="0085224B" w:rsidRDefault="0085224B" w:rsidP="006D4C21">
            <w:pPr>
              <w:spacing w:after="0" w:line="276" w:lineRule="auto"/>
              <w:jc w:val="left"/>
              <w:rPr>
                <w:rFonts w:ascii="Arial Narrow" w:hAnsi="Arial Narrow"/>
                <w:b/>
                <w:bCs/>
                <w:szCs w:val="20"/>
              </w:rPr>
            </w:pPr>
            <w:r>
              <w:rPr>
                <w:rFonts w:ascii="Arial Narrow" w:hAnsi="Arial Narrow"/>
                <w:b/>
                <w:bCs/>
                <w:szCs w:val="20"/>
              </w:rPr>
              <w:t>4.1.10</w:t>
            </w:r>
          </w:p>
          <w:p w14:paraId="68F73C37" w14:textId="25E1102A" w:rsidR="00A414D4" w:rsidRPr="00EB75BB" w:rsidRDefault="00A414D4" w:rsidP="006D4C21">
            <w:pPr>
              <w:tabs>
                <w:tab w:val="left" w:pos="567"/>
              </w:tabs>
              <w:spacing w:after="0" w:line="276" w:lineRule="auto"/>
              <w:ind w:right="-8"/>
              <w:jc w:val="left"/>
              <w:rPr>
                <w:rFonts w:cs="Arial"/>
                <w:bCs/>
                <w:sz w:val="18"/>
                <w:szCs w:val="18"/>
                <w:lang w:eastAsia="es-ES"/>
              </w:rPr>
            </w:pPr>
          </w:p>
        </w:tc>
        <w:tc>
          <w:tcPr>
            <w:tcW w:w="7113" w:type="dxa"/>
          </w:tcPr>
          <w:p w14:paraId="6FCE0B74" w14:textId="6E696190" w:rsidR="00A414D4" w:rsidRPr="00EB75BB" w:rsidRDefault="00CD6142" w:rsidP="006D4C21">
            <w:pPr>
              <w:tabs>
                <w:tab w:val="left" w:pos="567"/>
              </w:tabs>
              <w:spacing w:after="0" w:line="276" w:lineRule="auto"/>
              <w:ind w:right="-8"/>
              <w:rPr>
                <w:rFonts w:cs="Arial"/>
                <w:bCs/>
                <w:sz w:val="18"/>
                <w:szCs w:val="18"/>
                <w:lang w:eastAsia="es-ES"/>
              </w:rPr>
            </w:pPr>
            <w:r w:rsidRPr="00CD6142">
              <w:rPr>
                <w:rFonts w:cs="Arial"/>
                <w:bCs/>
                <w:sz w:val="18"/>
                <w:szCs w:val="18"/>
                <w:lang w:eastAsia="es-ES"/>
              </w:rPr>
              <w:t>Suministro e instalación de canalización flexible tipo coraza americana LIQUID TIGHT de Ø 2-1/2", para la transición entre las secciones móviles del muelle flotante y los tramos de tubería rígida, destinada a la protección mecánica de los conductores eléctricos ante movimientos, vibraciones, torsión, golpes y aplastamiento. incluye uniones, adaptadores, terminales, conectores de transición a tubería IMC, codos, abrazaderas, soportes, accesorios y elementos de fijación a la estructura flotante, marcación y todos los elementos necesarios para su correcta instalación y funcionamiento. materiales certificados conforme al RETIE vigente.</w:t>
            </w:r>
          </w:p>
        </w:tc>
        <w:tc>
          <w:tcPr>
            <w:tcW w:w="622" w:type="dxa"/>
            <w:vAlign w:val="center"/>
          </w:tcPr>
          <w:p w14:paraId="4E9A5C8C" w14:textId="5AE7E987" w:rsidR="00A414D4" w:rsidRPr="00EB75BB" w:rsidRDefault="00A414D4" w:rsidP="006D4C21">
            <w:pPr>
              <w:tabs>
                <w:tab w:val="left" w:pos="567"/>
              </w:tabs>
              <w:spacing w:after="0" w:line="276" w:lineRule="auto"/>
              <w:ind w:right="-8"/>
              <w:jc w:val="left"/>
              <w:rPr>
                <w:rFonts w:cs="Arial"/>
                <w:bCs/>
                <w:sz w:val="18"/>
                <w:szCs w:val="18"/>
                <w:lang w:eastAsia="es-ES"/>
              </w:rPr>
            </w:pPr>
            <w:proofErr w:type="spellStart"/>
            <w:r>
              <w:rPr>
                <w:rFonts w:ascii="Arial Narrow" w:hAnsi="Arial Narrow"/>
                <w:szCs w:val="20"/>
              </w:rPr>
              <w:t>und</w:t>
            </w:r>
            <w:proofErr w:type="spellEnd"/>
          </w:p>
        </w:tc>
        <w:tc>
          <w:tcPr>
            <w:tcW w:w="856" w:type="dxa"/>
            <w:vAlign w:val="center"/>
          </w:tcPr>
          <w:p w14:paraId="12DD46FF" w14:textId="506500D2" w:rsidR="00A414D4" w:rsidRPr="00EB75BB" w:rsidRDefault="00A414D4"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Acuerdo a </w:t>
            </w:r>
            <w:proofErr w:type="spellStart"/>
            <w:r w:rsidRPr="00EB75BB">
              <w:rPr>
                <w:rFonts w:cs="Arial"/>
                <w:bCs/>
                <w:sz w:val="18"/>
                <w:szCs w:val="18"/>
                <w:lang w:eastAsia="es-ES"/>
              </w:rPr>
              <w:t>item</w:t>
            </w:r>
            <w:proofErr w:type="spellEnd"/>
          </w:p>
        </w:tc>
      </w:tr>
      <w:tr w:rsidR="002C02A2" w:rsidRPr="00EB75BB" w14:paraId="5B9EA821" w14:textId="77777777" w:rsidTr="009D76D0">
        <w:trPr>
          <w:trHeight w:val="20"/>
        </w:trPr>
        <w:tc>
          <w:tcPr>
            <w:tcW w:w="9521" w:type="dxa"/>
            <w:gridSpan w:val="4"/>
          </w:tcPr>
          <w:p w14:paraId="71F83F3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1. DESCRIPCIÓN</w:t>
            </w:r>
          </w:p>
        </w:tc>
      </w:tr>
      <w:tr w:rsidR="002C02A2" w:rsidRPr="00EB75BB" w14:paraId="5ECD552E" w14:textId="77777777" w:rsidTr="009D76D0">
        <w:trPr>
          <w:trHeight w:val="20"/>
        </w:trPr>
        <w:tc>
          <w:tcPr>
            <w:tcW w:w="9521" w:type="dxa"/>
            <w:gridSpan w:val="4"/>
          </w:tcPr>
          <w:p w14:paraId="70A4D0D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Consiste en el suministro, transporte, instalación, montaje, fijación, pruebas y puesta en servicio de canalización flexible tipo Coraza Americana </w:t>
            </w:r>
            <w:proofErr w:type="spellStart"/>
            <w:r w:rsidRPr="00EB75BB">
              <w:rPr>
                <w:rFonts w:cs="Arial"/>
                <w:bCs/>
                <w:sz w:val="18"/>
                <w:szCs w:val="18"/>
                <w:lang w:eastAsia="es-ES"/>
              </w:rPr>
              <w:t>Liquid</w:t>
            </w:r>
            <w:proofErr w:type="spellEnd"/>
            <w:r w:rsidRPr="00EB75BB">
              <w:rPr>
                <w:rFonts w:cs="Arial"/>
                <w:bCs/>
                <w:sz w:val="18"/>
                <w:szCs w:val="18"/>
                <w:lang w:eastAsia="es-ES"/>
              </w:rPr>
              <w:t xml:space="preserve"> </w:t>
            </w:r>
            <w:proofErr w:type="spellStart"/>
            <w:r w:rsidRPr="00EB75BB">
              <w:rPr>
                <w:rFonts w:cs="Arial"/>
                <w:bCs/>
                <w:sz w:val="18"/>
                <w:szCs w:val="18"/>
                <w:lang w:eastAsia="es-ES"/>
              </w:rPr>
              <w:t>Tight</w:t>
            </w:r>
            <w:proofErr w:type="spellEnd"/>
            <w:r w:rsidRPr="00EB75BB">
              <w:rPr>
                <w:rFonts w:cs="Arial"/>
                <w:bCs/>
                <w:sz w:val="18"/>
                <w:szCs w:val="18"/>
                <w:lang w:eastAsia="es-ES"/>
              </w:rPr>
              <w:t xml:space="preserve"> de Ø 2-1/2", diseñada para la transición entre las secciones móviles del muelle flotante y los tramos de tubería metálica rígida, destinada a proteger los conductores eléctricos contra esfuerzos mecánicos ocasionados por movimientos relativos de la estructura, vibraciones, torsión, flexión, impactos, aplastamiento y exposición permanente a ambiente marino.</w:t>
            </w:r>
          </w:p>
          <w:p w14:paraId="7DEC42DB"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6BCDD6D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canalización deberá estar conformada por un tubo flexible metálico con recubrimiento exterior no metálico resistente a la humedad, radiación UV, agua salina, hidrocarburos y agentes corrosivos, apto para instalaciones exteriores y ambientes marinos.</w:t>
            </w:r>
          </w:p>
          <w:p w14:paraId="52B83672"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000D97B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El suministro comprende igualmente todos los accesorios requeridos para la correcta instalación, incluyendo uniones, terminales, adaptadores, conectores de transición a tubería IMC, boquillas, prensaestopas cuando sean requeridos, codos, abrazaderas, soportes, elementos </w:t>
            </w:r>
            <w:proofErr w:type="spellStart"/>
            <w:r w:rsidRPr="00EB75BB">
              <w:rPr>
                <w:rFonts w:cs="Arial"/>
                <w:bCs/>
                <w:sz w:val="18"/>
                <w:szCs w:val="18"/>
                <w:lang w:eastAsia="es-ES"/>
              </w:rPr>
              <w:t>antivibratorios</w:t>
            </w:r>
            <w:proofErr w:type="spellEnd"/>
            <w:r w:rsidRPr="00EB75BB">
              <w:rPr>
                <w:rFonts w:cs="Arial"/>
                <w:bCs/>
                <w:sz w:val="18"/>
                <w:szCs w:val="18"/>
                <w:lang w:eastAsia="es-ES"/>
              </w:rPr>
              <w:t>, elementos de fijación a la estructura flotante, tornillería en acero inoxidable AISI 316, sellos, marcación permanente de la canalización y todos los materiales, herramientas, equipos y mano de obra necesarios para entregar el sistema completamente instalado y en correcto funcionamiento.</w:t>
            </w:r>
          </w:p>
          <w:p w14:paraId="2483362E"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58C25A9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instalación deberá permitir el libre movimiento de las secciones flotantes del muelle sin generar esfuerzos sobre los conductores eléctricos ni sobre las uniones mecánicas de la canalización.</w:t>
            </w:r>
          </w:p>
          <w:p w14:paraId="331AAFE5"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21DAB7E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Todos los materiales deberán ser nuevos, aptos para ambiente marino y contar con Certificado de Conformidad de Producto conforme al RETIE vigente</w:t>
            </w:r>
          </w:p>
        </w:tc>
      </w:tr>
      <w:tr w:rsidR="002C02A2" w:rsidRPr="00EB75BB" w14:paraId="560F8121" w14:textId="77777777" w:rsidTr="009D76D0">
        <w:trPr>
          <w:trHeight w:val="20"/>
        </w:trPr>
        <w:tc>
          <w:tcPr>
            <w:tcW w:w="9521" w:type="dxa"/>
            <w:gridSpan w:val="4"/>
          </w:tcPr>
          <w:p w14:paraId="0649BE2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2. PROCEDIMIENTO DE EJECUCIÓN</w:t>
            </w:r>
          </w:p>
        </w:tc>
      </w:tr>
      <w:tr w:rsidR="002C02A2" w:rsidRPr="00EB75BB" w14:paraId="4B301B9F" w14:textId="77777777" w:rsidTr="009D76D0">
        <w:trPr>
          <w:trHeight w:val="20"/>
        </w:trPr>
        <w:tc>
          <w:tcPr>
            <w:tcW w:w="9521" w:type="dxa"/>
            <w:gridSpan w:val="4"/>
          </w:tcPr>
          <w:p w14:paraId="2BD9AEF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Verificar los planos y la ubicación de la transición flexible.</w:t>
            </w:r>
          </w:p>
          <w:p w14:paraId="591A541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Inspeccionar las canalizaciones rígidas existentes.</w:t>
            </w:r>
          </w:p>
          <w:p w14:paraId="62188A5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Verificar la longitud requerida para absorber los movimientos del muelle.</w:t>
            </w:r>
          </w:p>
          <w:p w14:paraId="6280D85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Instalar los conectores de transición entre tubería IMC y canalización flexible.</w:t>
            </w:r>
          </w:p>
          <w:p w14:paraId="03F96C0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Instalar la coraza </w:t>
            </w:r>
            <w:proofErr w:type="spellStart"/>
            <w:r w:rsidRPr="00EB75BB">
              <w:rPr>
                <w:rFonts w:cs="Arial"/>
                <w:bCs/>
                <w:sz w:val="18"/>
                <w:szCs w:val="18"/>
                <w:lang w:eastAsia="es-ES"/>
              </w:rPr>
              <w:t>Liquid</w:t>
            </w:r>
            <w:proofErr w:type="spellEnd"/>
            <w:r w:rsidRPr="00EB75BB">
              <w:rPr>
                <w:rFonts w:cs="Arial"/>
                <w:bCs/>
                <w:sz w:val="18"/>
                <w:szCs w:val="18"/>
                <w:lang w:eastAsia="es-ES"/>
              </w:rPr>
              <w:t xml:space="preserve"> </w:t>
            </w:r>
            <w:proofErr w:type="spellStart"/>
            <w:r w:rsidRPr="00EB75BB">
              <w:rPr>
                <w:rFonts w:cs="Arial"/>
                <w:bCs/>
                <w:sz w:val="18"/>
                <w:szCs w:val="18"/>
                <w:lang w:eastAsia="es-ES"/>
              </w:rPr>
              <w:t>Tight</w:t>
            </w:r>
            <w:proofErr w:type="spellEnd"/>
            <w:r w:rsidRPr="00EB75BB">
              <w:rPr>
                <w:rFonts w:cs="Arial"/>
                <w:bCs/>
                <w:sz w:val="18"/>
                <w:szCs w:val="18"/>
                <w:lang w:eastAsia="es-ES"/>
              </w:rPr>
              <w:t xml:space="preserve"> respetando el radio mínimo de curvatura recomendado por el fabricante.</w:t>
            </w:r>
          </w:p>
          <w:p w14:paraId="12B25F9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Evitar torsiones o esfuerzos permanentes sobre la canalización.</w:t>
            </w:r>
          </w:p>
          <w:p w14:paraId="600A519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Instalar abrazaderas y soportes de fijación sobre la estructura flotante.</w:t>
            </w:r>
          </w:p>
          <w:p w14:paraId="06E9D67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Verificar que el recorrido permita el movimiento libre entre módulos.</w:t>
            </w:r>
          </w:p>
          <w:p w14:paraId="53D66D2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Ajustar todos los accesorios conforme a las especificaciones del fabricante.</w:t>
            </w:r>
          </w:p>
          <w:p w14:paraId="6427232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Realizar la marcación permanente de la canalización.</w:t>
            </w:r>
          </w:p>
          <w:p w14:paraId="4C7D484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Ejecutar inspección visual y pruebas finales.</w:t>
            </w:r>
          </w:p>
          <w:p w14:paraId="7D4B420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Limpiar el área intervenida.</w:t>
            </w:r>
          </w:p>
        </w:tc>
      </w:tr>
      <w:tr w:rsidR="002C02A2" w:rsidRPr="00EB75BB" w14:paraId="225DBF1F" w14:textId="77777777" w:rsidTr="009D76D0">
        <w:trPr>
          <w:trHeight w:val="20"/>
        </w:trPr>
        <w:tc>
          <w:tcPr>
            <w:tcW w:w="930" w:type="dxa"/>
          </w:tcPr>
          <w:p w14:paraId="0FA074F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3. </w:t>
            </w:r>
          </w:p>
        </w:tc>
        <w:tc>
          <w:tcPr>
            <w:tcW w:w="8591" w:type="dxa"/>
            <w:gridSpan w:val="3"/>
            <w:noWrap/>
          </w:tcPr>
          <w:tbl>
            <w:tblPr>
              <w:tblW w:w="0" w:type="auto"/>
              <w:tblCellSpacing w:w="0" w:type="dxa"/>
              <w:tblCellMar>
                <w:left w:w="0" w:type="dxa"/>
                <w:right w:w="0" w:type="dxa"/>
              </w:tblCellMar>
              <w:tblLook w:val="04A0" w:firstRow="1" w:lastRow="0" w:firstColumn="1" w:lastColumn="0" w:noHBand="0" w:noVBand="1"/>
            </w:tblPr>
            <w:tblGrid>
              <w:gridCol w:w="8398"/>
            </w:tblGrid>
            <w:tr w:rsidR="002C02A2" w:rsidRPr="00EB75BB" w14:paraId="202E05EE" w14:textId="77777777" w:rsidTr="00CD6142">
              <w:trPr>
                <w:trHeight w:val="359"/>
                <w:tblCellSpacing w:w="0" w:type="dxa"/>
              </w:trPr>
              <w:tc>
                <w:tcPr>
                  <w:tcW w:w="9006" w:type="dxa"/>
                  <w:tcBorders>
                    <w:top w:val="single" w:sz="4" w:space="0" w:color="auto"/>
                    <w:left w:val="nil"/>
                    <w:bottom w:val="single" w:sz="4" w:space="0" w:color="auto"/>
                    <w:right w:val="single" w:sz="4" w:space="0" w:color="auto"/>
                  </w:tcBorders>
                  <w:vAlign w:val="center"/>
                </w:tcPr>
                <w:p w14:paraId="1FABE2F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807744" behindDoc="0" locked="0" layoutInCell="1" allowOverlap="1" wp14:anchorId="3C509634" wp14:editId="7A9F2E91">
                        <wp:simplePos x="0" y="0"/>
                        <wp:positionH relativeFrom="column">
                          <wp:posOffset>2806065</wp:posOffset>
                        </wp:positionH>
                        <wp:positionV relativeFrom="paragraph">
                          <wp:posOffset>20955</wp:posOffset>
                        </wp:positionV>
                        <wp:extent cx="123825" cy="123825"/>
                        <wp:effectExtent l="0" t="0" r="0" b="9525"/>
                        <wp:wrapNone/>
                        <wp:docPr id="1827149238" name="Imagen 1827149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9" name="Imagen 163029537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808768" behindDoc="0" locked="0" layoutInCell="1" allowOverlap="1" wp14:anchorId="47CA5D2C" wp14:editId="39653B6C">
                        <wp:simplePos x="0" y="0"/>
                        <wp:positionH relativeFrom="column">
                          <wp:posOffset>2253615</wp:posOffset>
                        </wp:positionH>
                        <wp:positionV relativeFrom="paragraph">
                          <wp:posOffset>20955</wp:posOffset>
                        </wp:positionV>
                        <wp:extent cx="123825" cy="123825"/>
                        <wp:effectExtent l="0" t="0" r="0" b="9525"/>
                        <wp:wrapNone/>
                        <wp:docPr id="1827149239" name="Imagen 1827149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8" name="Imagen 163029537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TOLERANCIAS PARA ACEPTACIÓN   SI           NO</w:t>
                  </w:r>
                </w:p>
              </w:tc>
            </w:tr>
          </w:tbl>
          <w:p w14:paraId="20A62ECA"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5C4CF462" w14:textId="77777777" w:rsidTr="009D76D0">
        <w:trPr>
          <w:trHeight w:val="20"/>
        </w:trPr>
        <w:tc>
          <w:tcPr>
            <w:tcW w:w="9521" w:type="dxa"/>
            <w:gridSpan w:val="4"/>
          </w:tcPr>
          <w:p w14:paraId="0179C38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actividad será aceptada cuando:</w:t>
            </w:r>
          </w:p>
          <w:p w14:paraId="374F05E2"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6DA181E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canalización corresponda al diámetro especificado.</w:t>
            </w:r>
          </w:p>
          <w:p w14:paraId="68012ED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No existan deformaciones, aplastamientos ni torsiones.</w:t>
            </w:r>
          </w:p>
          <w:p w14:paraId="106EE9A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Se respete el radio mínimo de curvatura recomendado por el fabricante.</w:t>
            </w:r>
          </w:p>
          <w:p w14:paraId="0A06E66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Los accesorios sean compatibles entre sí.</w:t>
            </w:r>
          </w:p>
          <w:p w14:paraId="45C156A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Las fijaciones presenten estabilidad mecánica.</w:t>
            </w:r>
          </w:p>
          <w:p w14:paraId="25272E9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canalización permita el movimiento natural del muelle sin generar esfuerzos sobre los conductores.</w:t>
            </w:r>
          </w:p>
          <w:p w14:paraId="6B327D5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No existan puntos de ingreso de agua.</w:t>
            </w:r>
          </w:p>
          <w:p w14:paraId="0AFE63F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Supervisión apruebe la instalación</w:t>
            </w:r>
          </w:p>
        </w:tc>
      </w:tr>
      <w:tr w:rsidR="002C02A2" w:rsidRPr="00EB75BB" w14:paraId="317A7C3D" w14:textId="77777777" w:rsidTr="009D76D0">
        <w:trPr>
          <w:trHeight w:val="20"/>
        </w:trPr>
        <w:tc>
          <w:tcPr>
            <w:tcW w:w="930" w:type="dxa"/>
          </w:tcPr>
          <w:p w14:paraId="0F4839A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4.</w:t>
            </w:r>
          </w:p>
        </w:tc>
        <w:tc>
          <w:tcPr>
            <w:tcW w:w="8591" w:type="dxa"/>
            <w:gridSpan w:val="3"/>
            <w:noWrap/>
          </w:tcPr>
          <w:tbl>
            <w:tblPr>
              <w:tblW w:w="0" w:type="auto"/>
              <w:tblCellSpacing w:w="0" w:type="dxa"/>
              <w:tblCellMar>
                <w:left w:w="0" w:type="dxa"/>
                <w:right w:w="0" w:type="dxa"/>
              </w:tblCellMar>
              <w:tblLook w:val="04A0" w:firstRow="1" w:lastRow="0" w:firstColumn="1" w:lastColumn="0" w:noHBand="0" w:noVBand="1"/>
            </w:tblPr>
            <w:tblGrid>
              <w:gridCol w:w="8398"/>
            </w:tblGrid>
            <w:tr w:rsidR="002C02A2" w:rsidRPr="00EB75BB" w14:paraId="5FD077DB" w14:textId="77777777" w:rsidTr="00CD6142">
              <w:trPr>
                <w:trHeight w:val="222"/>
                <w:tblCellSpacing w:w="0" w:type="dxa"/>
              </w:trPr>
              <w:tc>
                <w:tcPr>
                  <w:tcW w:w="9006" w:type="dxa"/>
                  <w:tcBorders>
                    <w:top w:val="single" w:sz="4" w:space="0" w:color="auto"/>
                    <w:left w:val="nil"/>
                    <w:bottom w:val="single" w:sz="4" w:space="0" w:color="auto"/>
                    <w:right w:val="single" w:sz="4" w:space="0" w:color="auto"/>
                  </w:tcBorders>
                  <w:vAlign w:val="center"/>
                </w:tcPr>
                <w:p w14:paraId="723113C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809792" behindDoc="0" locked="0" layoutInCell="1" allowOverlap="1" wp14:anchorId="7BA58149" wp14:editId="175DD2AB">
                        <wp:simplePos x="0" y="0"/>
                        <wp:positionH relativeFrom="column">
                          <wp:posOffset>2710815</wp:posOffset>
                        </wp:positionH>
                        <wp:positionV relativeFrom="paragraph">
                          <wp:posOffset>-635</wp:posOffset>
                        </wp:positionV>
                        <wp:extent cx="123825" cy="133350"/>
                        <wp:effectExtent l="0" t="0" r="9525" b="0"/>
                        <wp:wrapNone/>
                        <wp:docPr id="1827149240" name="Imagen 1827149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7" name="Imagen 163029537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33350"/>
                                </a:xfrm>
                                <a:prstGeom prst="rect">
                                  <a:avLst/>
                                </a:prstGeom>
                                <a:noFill/>
                              </pic:spPr>
                            </pic:pic>
                          </a:graphicData>
                        </a:graphic>
                      </wp:anchor>
                    </w:drawing>
                  </w:r>
                  <w:r w:rsidRPr="00EB75BB">
                    <w:rPr>
                      <w:rFonts w:cs="Arial"/>
                      <w:bCs/>
                      <w:noProof/>
                      <w:sz w:val="18"/>
                      <w:szCs w:val="18"/>
                    </w:rPr>
                    <w:drawing>
                      <wp:anchor distT="0" distB="0" distL="114300" distR="114300" simplePos="0" relativeHeight="251810816" behindDoc="0" locked="0" layoutInCell="1" allowOverlap="1" wp14:anchorId="0567BB6C" wp14:editId="778DD4C7">
                        <wp:simplePos x="0" y="0"/>
                        <wp:positionH relativeFrom="column">
                          <wp:posOffset>2110740</wp:posOffset>
                        </wp:positionH>
                        <wp:positionV relativeFrom="paragraph">
                          <wp:posOffset>1905</wp:posOffset>
                        </wp:positionV>
                        <wp:extent cx="114300" cy="133350"/>
                        <wp:effectExtent l="0" t="0" r="0" b="0"/>
                        <wp:wrapNone/>
                        <wp:docPr id="1827149241" name="Imagen 1827149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6" name="Imagen 163029537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14300" cy="133350"/>
                                </a:xfrm>
                                <a:prstGeom prst="rect">
                                  <a:avLst/>
                                </a:prstGeom>
                                <a:noFill/>
                              </pic:spPr>
                            </pic:pic>
                          </a:graphicData>
                        </a:graphic>
                      </wp:anchor>
                    </w:drawing>
                  </w:r>
                  <w:r w:rsidRPr="00EB75BB">
                    <w:rPr>
                      <w:rFonts w:cs="Arial"/>
                      <w:bCs/>
                      <w:sz w:val="18"/>
                      <w:szCs w:val="18"/>
                      <w:lang w:eastAsia="es-ES"/>
                    </w:rPr>
                    <w:t xml:space="preserve">ENSAYOS A REALIZAR                     SI           NO  </w:t>
                  </w:r>
                </w:p>
              </w:tc>
            </w:tr>
          </w:tbl>
          <w:p w14:paraId="5B93002C"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7E7A382F" w14:textId="77777777" w:rsidTr="009D76D0">
        <w:trPr>
          <w:trHeight w:val="20"/>
        </w:trPr>
        <w:tc>
          <w:tcPr>
            <w:tcW w:w="9521" w:type="dxa"/>
            <w:gridSpan w:val="4"/>
          </w:tcPr>
          <w:p w14:paraId="42FD0B59" w14:textId="77777777" w:rsidR="002C02A2" w:rsidRPr="00EB75BB" w:rsidRDefault="002C02A2" w:rsidP="006D4C21">
            <w:pPr>
              <w:tabs>
                <w:tab w:val="left" w:pos="567"/>
              </w:tabs>
              <w:spacing w:after="0" w:line="276" w:lineRule="auto"/>
              <w:ind w:right="-8"/>
              <w:jc w:val="left"/>
              <w:rPr>
                <w:rFonts w:cs="Arial"/>
                <w:bCs/>
                <w:sz w:val="18"/>
                <w:szCs w:val="18"/>
                <w:lang w:eastAsia="es-ES"/>
              </w:rPr>
            </w:pPr>
            <w:proofErr w:type="gramStart"/>
            <w:r w:rsidRPr="00EB75BB">
              <w:rPr>
                <w:rFonts w:cs="Arial"/>
                <w:bCs/>
                <w:sz w:val="18"/>
                <w:szCs w:val="18"/>
                <w:lang w:eastAsia="es-ES"/>
              </w:rPr>
              <w:t>·  Inspección</w:t>
            </w:r>
            <w:proofErr w:type="gramEnd"/>
            <w:r w:rsidRPr="00EB75BB">
              <w:rPr>
                <w:rFonts w:cs="Arial"/>
                <w:bCs/>
                <w:sz w:val="18"/>
                <w:szCs w:val="18"/>
                <w:lang w:eastAsia="es-ES"/>
              </w:rPr>
              <w:t xml:space="preserve"> visual de la instalación.</w:t>
            </w:r>
          </w:p>
          <w:p w14:paraId="00A9315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Verificación de continuidad mecánica de la canalización.</w:t>
            </w:r>
          </w:p>
          <w:p w14:paraId="75D6D8E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Verificación del correcto apriete de accesorios.</w:t>
            </w:r>
          </w:p>
          <w:p w14:paraId="4E4C114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Comprobación del libre movimiento de la canalización durante el desplazamiento de la estructura flotante.</w:t>
            </w:r>
          </w:p>
          <w:p w14:paraId="573EA8E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Inspección del sellado de conexiones.</w:t>
            </w:r>
          </w:p>
          <w:p w14:paraId="19E1976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Verificación de la correcta fijación a la estructura</w:t>
            </w:r>
          </w:p>
        </w:tc>
      </w:tr>
      <w:tr w:rsidR="002C02A2" w:rsidRPr="00EB75BB" w14:paraId="150FDBC8" w14:textId="77777777" w:rsidTr="009D76D0">
        <w:trPr>
          <w:trHeight w:val="20"/>
        </w:trPr>
        <w:tc>
          <w:tcPr>
            <w:tcW w:w="930" w:type="dxa"/>
          </w:tcPr>
          <w:p w14:paraId="31CA674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5. </w:t>
            </w:r>
          </w:p>
        </w:tc>
        <w:tc>
          <w:tcPr>
            <w:tcW w:w="8591" w:type="dxa"/>
            <w:gridSpan w:val="3"/>
            <w:noWrap/>
          </w:tcPr>
          <w:tbl>
            <w:tblPr>
              <w:tblW w:w="0" w:type="auto"/>
              <w:tblCellSpacing w:w="0" w:type="dxa"/>
              <w:tblCellMar>
                <w:left w:w="0" w:type="dxa"/>
                <w:right w:w="0" w:type="dxa"/>
              </w:tblCellMar>
              <w:tblLook w:val="04A0" w:firstRow="1" w:lastRow="0" w:firstColumn="1" w:lastColumn="0" w:noHBand="0" w:noVBand="1"/>
            </w:tblPr>
            <w:tblGrid>
              <w:gridCol w:w="8398"/>
            </w:tblGrid>
            <w:tr w:rsidR="002C02A2" w:rsidRPr="00EB75BB" w14:paraId="43023EBC" w14:textId="77777777" w:rsidTr="00CD6142">
              <w:trPr>
                <w:trHeight w:val="272"/>
                <w:tblCellSpacing w:w="0" w:type="dxa"/>
              </w:trPr>
              <w:tc>
                <w:tcPr>
                  <w:tcW w:w="9006" w:type="dxa"/>
                  <w:tcBorders>
                    <w:top w:val="single" w:sz="4" w:space="0" w:color="auto"/>
                    <w:left w:val="nil"/>
                    <w:bottom w:val="single" w:sz="4" w:space="0" w:color="auto"/>
                    <w:right w:val="single" w:sz="4" w:space="0" w:color="auto"/>
                  </w:tcBorders>
                  <w:vAlign w:val="center"/>
                </w:tcPr>
                <w:p w14:paraId="2294D6D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811840" behindDoc="0" locked="0" layoutInCell="1" allowOverlap="1" wp14:anchorId="1728DF7D" wp14:editId="1612885E">
                        <wp:simplePos x="0" y="0"/>
                        <wp:positionH relativeFrom="column">
                          <wp:posOffset>2577465</wp:posOffset>
                        </wp:positionH>
                        <wp:positionV relativeFrom="paragraph">
                          <wp:posOffset>-15240</wp:posOffset>
                        </wp:positionV>
                        <wp:extent cx="123825" cy="133350"/>
                        <wp:effectExtent l="0" t="0" r="9525" b="0"/>
                        <wp:wrapNone/>
                        <wp:docPr id="1827149242" name="Imagen 1827149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5" name="Imagen 163029537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33350"/>
                                </a:xfrm>
                                <a:prstGeom prst="rect">
                                  <a:avLst/>
                                </a:prstGeom>
                                <a:noFill/>
                              </pic:spPr>
                            </pic:pic>
                          </a:graphicData>
                        </a:graphic>
                      </wp:anchor>
                    </w:drawing>
                  </w:r>
                  <w:r w:rsidRPr="00EB75BB">
                    <w:rPr>
                      <w:rFonts w:cs="Arial"/>
                      <w:bCs/>
                      <w:noProof/>
                      <w:sz w:val="18"/>
                      <w:szCs w:val="18"/>
                    </w:rPr>
                    <w:drawing>
                      <wp:anchor distT="0" distB="0" distL="114300" distR="114300" simplePos="0" relativeHeight="251812864" behindDoc="0" locked="0" layoutInCell="1" allowOverlap="1" wp14:anchorId="60063C56" wp14:editId="6A45A64D">
                        <wp:simplePos x="0" y="0"/>
                        <wp:positionH relativeFrom="column">
                          <wp:posOffset>2063115</wp:posOffset>
                        </wp:positionH>
                        <wp:positionV relativeFrom="paragraph">
                          <wp:posOffset>22860</wp:posOffset>
                        </wp:positionV>
                        <wp:extent cx="114300" cy="123825"/>
                        <wp:effectExtent l="0" t="0" r="0" b="0"/>
                        <wp:wrapNone/>
                        <wp:docPr id="1827149243" name="Imagen 1827149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4" name="Imagen 163029537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14300" cy="123825"/>
                                </a:xfrm>
                                <a:prstGeom prst="rect">
                                  <a:avLst/>
                                </a:prstGeom>
                                <a:noFill/>
                              </pic:spPr>
                            </pic:pic>
                          </a:graphicData>
                        </a:graphic>
                      </wp:anchor>
                    </w:drawing>
                  </w:r>
                  <w:r w:rsidRPr="00EB75BB">
                    <w:rPr>
                      <w:rFonts w:cs="Arial"/>
                      <w:bCs/>
                      <w:sz w:val="18"/>
                      <w:szCs w:val="18"/>
                      <w:lang w:eastAsia="es-ES"/>
                    </w:rPr>
                    <w:t xml:space="preserve">MATERIALES                                    SI           NO  </w:t>
                  </w:r>
                </w:p>
              </w:tc>
            </w:tr>
          </w:tbl>
          <w:p w14:paraId="482D8338"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1D14EBF1" w14:textId="77777777" w:rsidTr="009D76D0">
        <w:trPr>
          <w:trHeight w:val="20"/>
        </w:trPr>
        <w:tc>
          <w:tcPr>
            <w:tcW w:w="9521" w:type="dxa"/>
            <w:gridSpan w:val="4"/>
          </w:tcPr>
          <w:p w14:paraId="1C6F325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Canalización flexible tipo Coraza Americana </w:t>
            </w:r>
            <w:proofErr w:type="spellStart"/>
            <w:r w:rsidRPr="00EB75BB">
              <w:rPr>
                <w:rFonts w:cs="Arial"/>
                <w:bCs/>
                <w:sz w:val="18"/>
                <w:szCs w:val="18"/>
                <w:lang w:eastAsia="es-ES"/>
              </w:rPr>
              <w:t>Liquid</w:t>
            </w:r>
            <w:proofErr w:type="spellEnd"/>
            <w:r w:rsidRPr="00EB75BB">
              <w:rPr>
                <w:rFonts w:cs="Arial"/>
                <w:bCs/>
                <w:sz w:val="18"/>
                <w:szCs w:val="18"/>
                <w:lang w:eastAsia="es-ES"/>
              </w:rPr>
              <w:t xml:space="preserve"> </w:t>
            </w:r>
            <w:proofErr w:type="spellStart"/>
            <w:r w:rsidRPr="00EB75BB">
              <w:rPr>
                <w:rFonts w:cs="Arial"/>
                <w:bCs/>
                <w:sz w:val="18"/>
                <w:szCs w:val="18"/>
                <w:lang w:eastAsia="es-ES"/>
              </w:rPr>
              <w:t>Tight</w:t>
            </w:r>
            <w:proofErr w:type="spellEnd"/>
            <w:r w:rsidRPr="00EB75BB">
              <w:rPr>
                <w:rFonts w:cs="Arial"/>
                <w:bCs/>
                <w:sz w:val="18"/>
                <w:szCs w:val="18"/>
                <w:lang w:eastAsia="es-ES"/>
              </w:rPr>
              <w:t xml:space="preserve"> Ø 2-1/2".</w:t>
            </w:r>
          </w:p>
          <w:p w14:paraId="70EC082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Conectores para </w:t>
            </w:r>
            <w:proofErr w:type="spellStart"/>
            <w:r w:rsidRPr="00EB75BB">
              <w:rPr>
                <w:rFonts w:cs="Arial"/>
                <w:bCs/>
                <w:sz w:val="18"/>
                <w:szCs w:val="18"/>
                <w:lang w:eastAsia="es-ES"/>
              </w:rPr>
              <w:t>Liquid</w:t>
            </w:r>
            <w:proofErr w:type="spellEnd"/>
            <w:r w:rsidRPr="00EB75BB">
              <w:rPr>
                <w:rFonts w:cs="Arial"/>
                <w:bCs/>
                <w:sz w:val="18"/>
                <w:szCs w:val="18"/>
                <w:lang w:eastAsia="es-ES"/>
              </w:rPr>
              <w:t xml:space="preserve"> </w:t>
            </w:r>
            <w:proofErr w:type="spellStart"/>
            <w:r w:rsidRPr="00EB75BB">
              <w:rPr>
                <w:rFonts w:cs="Arial"/>
                <w:bCs/>
                <w:sz w:val="18"/>
                <w:szCs w:val="18"/>
                <w:lang w:eastAsia="es-ES"/>
              </w:rPr>
              <w:t>Tight</w:t>
            </w:r>
            <w:proofErr w:type="spellEnd"/>
            <w:r w:rsidRPr="00EB75BB">
              <w:rPr>
                <w:rFonts w:cs="Arial"/>
                <w:bCs/>
                <w:sz w:val="18"/>
                <w:szCs w:val="18"/>
                <w:lang w:eastAsia="es-ES"/>
              </w:rPr>
              <w:t>.</w:t>
            </w:r>
          </w:p>
          <w:p w14:paraId="2A01AF5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Adaptadores a tubería IMC.</w:t>
            </w:r>
          </w:p>
          <w:p w14:paraId="1DB14B8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Uniones.</w:t>
            </w:r>
          </w:p>
          <w:p w14:paraId="35ABD54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Terminales.</w:t>
            </w:r>
          </w:p>
          <w:p w14:paraId="1C22176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Codos.</w:t>
            </w:r>
          </w:p>
          <w:p w14:paraId="62E99C7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Abrazaderas.</w:t>
            </w:r>
          </w:p>
          <w:p w14:paraId="37257D3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Soportes.</w:t>
            </w:r>
          </w:p>
          <w:p w14:paraId="34409E7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Platinas de fijación.</w:t>
            </w:r>
          </w:p>
          <w:p w14:paraId="2E0BF0A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Tornillería en acero inoxidable AISI 316.</w:t>
            </w:r>
          </w:p>
          <w:p w14:paraId="1B1C241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Sellos y empaques.</w:t>
            </w:r>
          </w:p>
          <w:p w14:paraId="21A05B2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Elementos de marcación.</w:t>
            </w:r>
          </w:p>
          <w:p w14:paraId="1FD5726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Materiales menores para instalación.</w:t>
            </w:r>
          </w:p>
          <w:p w14:paraId="5A92E30F"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501DAA2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Todos los materiales deberán ser certificados conforme al RETIE vigente</w:t>
            </w:r>
          </w:p>
        </w:tc>
      </w:tr>
      <w:tr w:rsidR="002C02A2" w:rsidRPr="00EB75BB" w14:paraId="7A871F6A" w14:textId="77777777" w:rsidTr="009D76D0">
        <w:trPr>
          <w:trHeight w:val="20"/>
        </w:trPr>
        <w:tc>
          <w:tcPr>
            <w:tcW w:w="930" w:type="dxa"/>
          </w:tcPr>
          <w:p w14:paraId="46AC2D4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6. </w:t>
            </w:r>
          </w:p>
        </w:tc>
        <w:tc>
          <w:tcPr>
            <w:tcW w:w="8591" w:type="dxa"/>
            <w:gridSpan w:val="3"/>
          </w:tcPr>
          <w:p w14:paraId="5650F30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EQUIPO</w:t>
            </w:r>
          </w:p>
        </w:tc>
      </w:tr>
      <w:tr w:rsidR="002C02A2" w:rsidRPr="00EB75BB" w14:paraId="20AA85A3" w14:textId="77777777" w:rsidTr="009D76D0">
        <w:trPr>
          <w:trHeight w:val="298"/>
        </w:trPr>
        <w:tc>
          <w:tcPr>
            <w:tcW w:w="9521" w:type="dxa"/>
            <w:gridSpan w:val="4"/>
          </w:tcPr>
          <w:p w14:paraId="2CCD0C3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Herramienta manual.</w:t>
            </w:r>
          </w:p>
          <w:p w14:paraId="515B34D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Cortadora para canalización flexible.</w:t>
            </w:r>
          </w:p>
          <w:p w14:paraId="3306C3D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Llaves de ajuste.</w:t>
            </w:r>
          </w:p>
          <w:p w14:paraId="25930D1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Herramienta para instalación de conectores.</w:t>
            </w:r>
          </w:p>
          <w:p w14:paraId="156A990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Equipos de protección personal.</w:t>
            </w:r>
          </w:p>
          <w:p w14:paraId="357D81A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Elementos de señalización.</w:t>
            </w:r>
          </w:p>
          <w:p w14:paraId="2AE4A56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Equipos de acceso, cuando sean requeridos.</w:t>
            </w:r>
            <w:r w:rsidRPr="00EB75BB">
              <w:rPr>
                <w:rFonts w:cs="Arial"/>
                <w:bCs/>
                <w:sz w:val="18"/>
                <w:szCs w:val="18"/>
                <w:lang w:eastAsia="es-ES"/>
              </w:rPr>
              <w:br/>
              <w:t>·Cinta para Delimitación de Área.</w:t>
            </w:r>
          </w:p>
        </w:tc>
      </w:tr>
      <w:tr w:rsidR="002C02A2" w:rsidRPr="00EB75BB" w14:paraId="339D7413" w14:textId="77777777" w:rsidTr="009D76D0">
        <w:trPr>
          <w:trHeight w:val="20"/>
        </w:trPr>
        <w:tc>
          <w:tcPr>
            <w:tcW w:w="930" w:type="dxa"/>
          </w:tcPr>
          <w:p w14:paraId="48D5858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7.</w:t>
            </w:r>
          </w:p>
        </w:tc>
        <w:tc>
          <w:tcPr>
            <w:tcW w:w="8591" w:type="dxa"/>
            <w:gridSpan w:val="3"/>
            <w:noWrap/>
          </w:tcPr>
          <w:tbl>
            <w:tblPr>
              <w:tblW w:w="0" w:type="auto"/>
              <w:tblCellSpacing w:w="0" w:type="dxa"/>
              <w:tblCellMar>
                <w:left w:w="0" w:type="dxa"/>
                <w:right w:w="0" w:type="dxa"/>
              </w:tblCellMar>
              <w:tblLook w:val="04A0" w:firstRow="1" w:lastRow="0" w:firstColumn="1" w:lastColumn="0" w:noHBand="0" w:noVBand="1"/>
            </w:tblPr>
            <w:tblGrid>
              <w:gridCol w:w="8398"/>
            </w:tblGrid>
            <w:tr w:rsidR="002C02A2" w:rsidRPr="00EB75BB" w14:paraId="6E0CC1CA" w14:textId="77777777" w:rsidTr="00CD6142">
              <w:trPr>
                <w:trHeight w:val="205"/>
                <w:tblCellSpacing w:w="0" w:type="dxa"/>
              </w:trPr>
              <w:tc>
                <w:tcPr>
                  <w:tcW w:w="9006" w:type="dxa"/>
                  <w:tcBorders>
                    <w:top w:val="single" w:sz="4" w:space="0" w:color="auto"/>
                    <w:left w:val="nil"/>
                    <w:bottom w:val="single" w:sz="4" w:space="0" w:color="auto"/>
                    <w:right w:val="single" w:sz="4" w:space="0" w:color="auto"/>
                  </w:tcBorders>
                  <w:vAlign w:val="center"/>
                </w:tcPr>
                <w:p w14:paraId="094D1AE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814912" behindDoc="0" locked="0" layoutInCell="1" allowOverlap="1" wp14:anchorId="0D09C9DE" wp14:editId="4B9200B8">
                        <wp:simplePos x="0" y="0"/>
                        <wp:positionH relativeFrom="column">
                          <wp:posOffset>2131695</wp:posOffset>
                        </wp:positionH>
                        <wp:positionV relativeFrom="paragraph">
                          <wp:posOffset>9525</wp:posOffset>
                        </wp:positionV>
                        <wp:extent cx="123825" cy="133350"/>
                        <wp:effectExtent l="0" t="0" r="9525" b="0"/>
                        <wp:wrapNone/>
                        <wp:docPr id="1827149244" name="Imagen 1827149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2" name="Imagen 163029537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33350"/>
                                </a:xfrm>
                                <a:prstGeom prst="rect">
                                  <a:avLst/>
                                </a:prstGeom>
                                <a:noFill/>
                              </pic:spPr>
                            </pic:pic>
                          </a:graphicData>
                        </a:graphic>
                      </wp:anchor>
                    </w:drawing>
                  </w:r>
                  <w:r w:rsidRPr="00EB75BB">
                    <w:rPr>
                      <w:rFonts w:cs="Arial"/>
                      <w:bCs/>
                      <w:noProof/>
                      <w:sz w:val="18"/>
                      <w:szCs w:val="18"/>
                    </w:rPr>
                    <w:drawing>
                      <wp:anchor distT="0" distB="0" distL="114300" distR="114300" simplePos="0" relativeHeight="251813888" behindDoc="0" locked="0" layoutInCell="1" allowOverlap="1" wp14:anchorId="3B328017" wp14:editId="1B68C5C1">
                        <wp:simplePos x="0" y="0"/>
                        <wp:positionH relativeFrom="column">
                          <wp:posOffset>2852420</wp:posOffset>
                        </wp:positionH>
                        <wp:positionV relativeFrom="paragraph">
                          <wp:posOffset>-3175</wp:posOffset>
                        </wp:positionV>
                        <wp:extent cx="123825" cy="123825"/>
                        <wp:effectExtent l="0" t="0" r="0" b="9525"/>
                        <wp:wrapNone/>
                        <wp:docPr id="1827149245" name="Imagen 1827149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3" name="Imagen 163029537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DESPERDICIOS                                 SI           NO</w:t>
                  </w:r>
                </w:p>
              </w:tc>
            </w:tr>
          </w:tbl>
          <w:p w14:paraId="7A7347FB"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037D04EB" w14:textId="77777777" w:rsidTr="009D76D0">
        <w:trPr>
          <w:trHeight w:val="20"/>
        </w:trPr>
        <w:tc>
          <w:tcPr>
            <w:tcW w:w="930" w:type="dxa"/>
          </w:tcPr>
          <w:p w14:paraId="3A7ADB8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8. </w:t>
            </w:r>
          </w:p>
        </w:tc>
        <w:tc>
          <w:tcPr>
            <w:tcW w:w="8591" w:type="dxa"/>
            <w:gridSpan w:val="3"/>
            <w:noWrap/>
          </w:tcPr>
          <w:tbl>
            <w:tblPr>
              <w:tblW w:w="0" w:type="auto"/>
              <w:tblCellSpacing w:w="0" w:type="dxa"/>
              <w:tblCellMar>
                <w:left w:w="0" w:type="dxa"/>
                <w:right w:w="0" w:type="dxa"/>
              </w:tblCellMar>
              <w:tblLook w:val="04A0" w:firstRow="1" w:lastRow="0" w:firstColumn="1" w:lastColumn="0" w:noHBand="0" w:noVBand="1"/>
            </w:tblPr>
            <w:tblGrid>
              <w:gridCol w:w="8398"/>
            </w:tblGrid>
            <w:tr w:rsidR="002C02A2" w:rsidRPr="00EB75BB" w14:paraId="2C05EA4A" w14:textId="77777777" w:rsidTr="00CD6142">
              <w:trPr>
                <w:trHeight w:val="199"/>
                <w:tblCellSpacing w:w="0" w:type="dxa"/>
              </w:trPr>
              <w:tc>
                <w:tcPr>
                  <w:tcW w:w="9006" w:type="dxa"/>
                  <w:tcBorders>
                    <w:top w:val="single" w:sz="4" w:space="0" w:color="auto"/>
                    <w:left w:val="nil"/>
                    <w:bottom w:val="single" w:sz="4" w:space="0" w:color="auto"/>
                    <w:right w:val="single" w:sz="4" w:space="0" w:color="auto"/>
                  </w:tcBorders>
                  <w:vAlign w:val="center"/>
                </w:tcPr>
                <w:p w14:paraId="702DE70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816960" behindDoc="0" locked="0" layoutInCell="1" allowOverlap="1" wp14:anchorId="1D7736F6" wp14:editId="0184378A">
                        <wp:simplePos x="0" y="0"/>
                        <wp:positionH relativeFrom="column">
                          <wp:posOffset>2682240</wp:posOffset>
                        </wp:positionH>
                        <wp:positionV relativeFrom="paragraph">
                          <wp:posOffset>-1905</wp:posOffset>
                        </wp:positionV>
                        <wp:extent cx="123825" cy="123825"/>
                        <wp:effectExtent l="0" t="0" r="0" b="9525"/>
                        <wp:wrapNone/>
                        <wp:docPr id="1827149246" name="Imagen 1827149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0" name="Imagen 163029537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815936" behindDoc="0" locked="0" layoutInCell="1" allowOverlap="1" wp14:anchorId="48535723" wp14:editId="4042C7C9">
                        <wp:simplePos x="0" y="0"/>
                        <wp:positionH relativeFrom="column">
                          <wp:posOffset>2110740</wp:posOffset>
                        </wp:positionH>
                        <wp:positionV relativeFrom="paragraph">
                          <wp:posOffset>17145</wp:posOffset>
                        </wp:positionV>
                        <wp:extent cx="123825" cy="133350"/>
                        <wp:effectExtent l="0" t="0" r="9525" b="0"/>
                        <wp:wrapNone/>
                        <wp:docPr id="1827149247" name="Imagen 1827149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1" name="Imagen 163029537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33350"/>
                                </a:xfrm>
                                <a:prstGeom prst="rect">
                                  <a:avLst/>
                                </a:prstGeom>
                                <a:noFill/>
                              </pic:spPr>
                            </pic:pic>
                          </a:graphicData>
                        </a:graphic>
                      </wp:anchor>
                    </w:drawing>
                  </w:r>
                  <w:r w:rsidRPr="00EB75BB">
                    <w:rPr>
                      <w:rFonts w:cs="Arial"/>
                      <w:bCs/>
                      <w:sz w:val="18"/>
                      <w:szCs w:val="18"/>
                      <w:lang w:eastAsia="es-ES"/>
                    </w:rPr>
                    <w:t xml:space="preserve">MANO DE OBRA                                SI           NO  </w:t>
                  </w:r>
                </w:p>
              </w:tc>
            </w:tr>
          </w:tbl>
          <w:p w14:paraId="79F9E96D"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36AB5114" w14:textId="77777777" w:rsidTr="009D76D0">
        <w:trPr>
          <w:trHeight w:val="20"/>
        </w:trPr>
        <w:tc>
          <w:tcPr>
            <w:tcW w:w="930" w:type="dxa"/>
          </w:tcPr>
          <w:p w14:paraId="6E326AD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9. </w:t>
            </w:r>
          </w:p>
        </w:tc>
        <w:tc>
          <w:tcPr>
            <w:tcW w:w="8591" w:type="dxa"/>
            <w:gridSpan w:val="3"/>
            <w:noWrap/>
          </w:tcPr>
          <w:tbl>
            <w:tblPr>
              <w:tblW w:w="0" w:type="auto"/>
              <w:tblCellSpacing w:w="0" w:type="dxa"/>
              <w:tblCellMar>
                <w:left w:w="0" w:type="dxa"/>
                <w:right w:w="0" w:type="dxa"/>
              </w:tblCellMar>
              <w:tblLook w:val="04A0" w:firstRow="1" w:lastRow="0" w:firstColumn="1" w:lastColumn="0" w:noHBand="0" w:noVBand="1"/>
            </w:tblPr>
            <w:tblGrid>
              <w:gridCol w:w="8398"/>
            </w:tblGrid>
            <w:tr w:rsidR="002C02A2" w:rsidRPr="00EB75BB" w14:paraId="3FD57E06" w14:textId="77777777" w:rsidTr="00CD6142">
              <w:trPr>
                <w:trHeight w:val="312"/>
                <w:tblCellSpacing w:w="0" w:type="dxa"/>
              </w:trPr>
              <w:tc>
                <w:tcPr>
                  <w:tcW w:w="9006" w:type="dxa"/>
                  <w:tcBorders>
                    <w:top w:val="single" w:sz="4" w:space="0" w:color="auto"/>
                    <w:left w:val="nil"/>
                    <w:bottom w:val="single" w:sz="4" w:space="0" w:color="auto"/>
                    <w:right w:val="single" w:sz="4" w:space="0" w:color="auto"/>
                  </w:tcBorders>
                  <w:vAlign w:val="center"/>
                </w:tcPr>
                <w:p w14:paraId="785068E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817984" behindDoc="0" locked="0" layoutInCell="1" allowOverlap="1" wp14:anchorId="5CF748CD" wp14:editId="15B0D810">
                        <wp:simplePos x="0" y="0"/>
                        <wp:positionH relativeFrom="column">
                          <wp:posOffset>3739515</wp:posOffset>
                        </wp:positionH>
                        <wp:positionV relativeFrom="paragraph">
                          <wp:posOffset>19685</wp:posOffset>
                        </wp:positionV>
                        <wp:extent cx="123825" cy="123825"/>
                        <wp:effectExtent l="0" t="0" r="0" b="9525"/>
                        <wp:wrapNone/>
                        <wp:docPr id="1827148608" name="Imagen 1827148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68" name="Imagen 163029536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806720" behindDoc="0" locked="0" layoutInCell="1" allowOverlap="1" wp14:anchorId="3C5D8D64" wp14:editId="6C061C47">
                        <wp:simplePos x="0" y="0"/>
                        <wp:positionH relativeFrom="column">
                          <wp:posOffset>3234690</wp:posOffset>
                        </wp:positionH>
                        <wp:positionV relativeFrom="paragraph">
                          <wp:posOffset>19685</wp:posOffset>
                        </wp:positionV>
                        <wp:extent cx="123825" cy="123825"/>
                        <wp:effectExtent l="0" t="0" r="9525" b="9525"/>
                        <wp:wrapNone/>
                        <wp:docPr id="1827148609" name="Imagen 1827148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69" name="Imagen 163029536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REFERENCIAS Y OTRAS ESPECIFICACIONES                SI           NO  </w:t>
                  </w:r>
                </w:p>
              </w:tc>
            </w:tr>
          </w:tbl>
          <w:p w14:paraId="7C507BD3"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1E0DE5DE" w14:textId="77777777" w:rsidTr="009D76D0">
        <w:trPr>
          <w:trHeight w:val="20"/>
        </w:trPr>
        <w:tc>
          <w:tcPr>
            <w:tcW w:w="9521" w:type="dxa"/>
            <w:gridSpan w:val="4"/>
          </w:tcPr>
          <w:p w14:paraId="655236D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RETIE vigente.</w:t>
            </w:r>
            <w:r w:rsidRPr="00EB75BB">
              <w:rPr>
                <w:rFonts w:cs="Arial"/>
                <w:bCs/>
                <w:sz w:val="18"/>
                <w:szCs w:val="18"/>
                <w:lang w:eastAsia="es-ES"/>
              </w:rPr>
              <w:br/>
              <w:t>NTC 2050 – Instalaciones eléctricas.</w:t>
            </w:r>
            <w:r w:rsidRPr="00EB75BB">
              <w:rPr>
                <w:rFonts w:cs="Arial"/>
                <w:bCs/>
                <w:sz w:val="18"/>
                <w:szCs w:val="18"/>
                <w:lang w:eastAsia="es-ES"/>
              </w:rPr>
              <w:br/>
              <w:t>Normas ambientales para manejo de refrigerantes.</w:t>
            </w:r>
            <w:r w:rsidRPr="00EB75BB">
              <w:rPr>
                <w:rFonts w:cs="Arial"/>
                <w:bCs/>
                <w:sz w:val="18"/>
                <w:szCs w:val="18"/>
                <w:lang w:eastAsia="es-ES"/>
              </w:rPr>
              <w:br/>
              <w:t xml:space="preserve">Manual del fabricante del equipo.         </w:t>
            </w:r>
          </w:p>
        </w:tc>
      </w:tr>
      <w:tr w:rsidR="002C02A2" w:rsidRPr="00EB75BB" w14:paraId="20C69298" w14:textId="77777777" w:rsidTr="009D76D0">
        <w:trPr>
          <w:trHeight w:val="20"/>
        </w:trPr>
        <w:tc>
          <w:tcPr>
            <w:tcW w:w="930" w:type="dxa"/>
          </w:tcPr>
          <w:p w14:paraId="1638256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10.</w:t>
            </w:r>
          </w:p>
        </w:tc>
        <w:tc>
          <w:tcPr>
            <w:tcW w:w="8591" w:type="dxa"/>
            <w:gridSpan w:val="3"/>
            <w:noWrap/>
          </w:tcPr>
          <w:tbl>
            <w:tblPr>
              <w:tblW w:w="0" w:type="auto"/>
              <w:tblCellSpacing w:w="0" w:type="dxa"/>
              <w:tblCellMar>
                <w:left w:w="0" w:type="dxa"/>
                <w:right w:w="0" w:type="dxa"/>
              </w:tblCellMar>
              <w:tblLook w:val="04A0" w:firstRow="1" w:lastRow="0" w:firstColumn="1" w:lastColumn="0" w:noHBand="0" w:noVBand="1"/>
            </w:tblPr>
            <w:tblGrid>
              <w:gridCol w:w="8398"/>
            </w:tblGrid>
            <w:tr w:rsidR="002C02A2" w:rsidRPr="00EB75BB" w14:paraId="65DF5F16" w14:textId="77777777" w:rsidTr="00CD6142">
              <w:trPr>
                <w:trHeight w:val="116"/>
                <w:tblCellSpacing w:w="0" w:type="dxa"/>
              </w:trPr>
              <w:tc>
                <w:tcPr>
                  <w:tcW w:w="9006" w:type="dxa"/>
                  <w:tcBorders>
                    <w:top w:val="single" w:sz="4" w:space="0" w:color="auto"/>
                    <w:left w:val="nil"/>
                    <w:bottom w:val="single" w:sz="4" w:space="0" w:color="auto"/>
                    <w:right w:val="single" w:sz="4" w:space="0" w:color="auto"/>
                  </w:tcBorders>
                  <w:vAlign w:val="center"/>
                </w:tcPr>
                <w:p w14:paraId="0368C87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820032" behindDoc="0" locked="0" layoutInCell="1" allowOverlap="1" wp14:anchorId="4177BFA9" wp14:editId="2A009794">
                        <wp:simplePos x="0" y="0"/>
                        <wp:positionH relativeFrom="column">
                          <wp:posOffset>3672840</wp:posOffset>
                        </wp:positionH>
                        <wp:positionV relativeFrom="paragraph">
                          <wp:posOffset>6985</wp:posOffset>
                        </wp:positionV>
                        <wp:extent cx="123825" cy="114300"/>
                        <wp:effectExtent l="0" t="0" r="0" b="0"/>
                        <wp:wrapNone/>
                        <wp:docPr id="1827148610" name="Imagen 1827148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66" name="Imagen 163029536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14300"/>
                                </a:xfrm>
                                <a:prstGeom prst="rect">
                                  <a:avLst/>
                                </a:prstGeom>
                                <a:noFill/>
                              </pic:spPr>
                            </pic:pic>
                          </a:graphicData>
                        </a:graphic>
                      </wp:anchor>
                    </w:drawing>
                  </w:r>
                  <w:r w:rsidRPr="00EB75BB">
                    <w:rPr>
                      <w:rFonts w:cs="Arial"/>
                      <w:bCs/>
                      <w:noProof/>
                      <w:sz w:val="18"/>
                      <w:szCs w:val="18"/>
                    </w:rPr>
                    <w:drawing>
                      <wp:anchor distT="0" distB="0" distL="114300" distR="114300" simplePos="0" relativeHeight="251819008" behindDoc="0" locked="0" layoutInCell="1" allowOverlap="1" wp14:anchorId="73C3D2CB" wp14:editId="3A7AA145">
                        <wp:simplePos x="0" y="0"/>
                        <wp:positionH relativeFrom="column">
                          <wp:posOffset>3120390</wp:posOffset>
                        </wp:positionH>
                        <wp:positionV relativeFrom="paragraph">
                          <wp:posOffset>-12065</wp:posOffset>
                        </wp:positionV>
                        <wp:extent cx="123825" cy="133350"/>
                        <wp:effectExtent l="0" t="0" r="9525" b="0"/>
                        <wp:wrapNone/>
                        <wp:docPr id="1827148611" name="Imagen 1827148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67" name="Imagen 163029536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33350"/>
                                </a:xfrm>
                                <a:prstGeom prst="rect">
                                  <a:avLst/>
                                </a:prstGeom>
                                <a:noFill/>
                              </pic:spPr>
                            </pic:pic>
                          </a:graphicData>
                        </a:graphic>
                      </wp:anchor>
                    </w:drawing>
                  </w:r>
                  <w:r w:rsidRPr="00EB75BB">
                    <w:rPr>
                      <w:rFonts w:cs="Arial"/>
                      <w:bCs/>
                      <w:sz w:val="18"/>
                      <w:szCs w:val="18"/>
                      <w:lang w:eastAsia="es-ES"/>
                    </w:rPr>
                    <w:t xml:space="preserve"> MEDIDA Y FORMA DE PAGO                                          SI           NO  </w:t>
                  </w:r>
                </w:p>
              </w:tc>
            </w:tr>
          </w:tbl>
          <w:p w14:paraId="454FC85E"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360F2D55" w14:textId="77777777" w:rsidTr="009D76D0">
        <w:trPr>
          <w:trHeight w:val="20"/>
        </w:trPr>
        <w:tc>
          <w:tcPr>
            <w:tcW w:w="9521" w:type="dxa"/>
            <w:gridSpan w:val="4"/>
          </w:tcPr>
          <w:p w14:paraId="7CF29FE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La unidad de medida será el Metro Lineal (ML) de canalización flexible tipo Coraza Americana </w:t>
            </w:r>
            <w:proofErr w:type="spellStart"/>
            <w:r w:rsidRPr="00EB75BB">
              <w:rPr>
                <w:rFonts w:cs="Arial"/>
                <w:bCs/>
                <w:sz w:val="18"/>
                <w:szCs w:val="18"/>
                <w:lang w:eastAsia="es-ES"/>
              </w:rPr>
              <w:t>Liquid</w:t>
            </w:r>
            <w:proofErr w:type="spellEnd"/>
            <w:r w:rsidRPr="00EB75BB">
              <w:rPr>
                <w:rFonts w:cs="Arial"/>
                <w:bCs/>
                <w:sz w:val="18"/>
                <w:szCs w:val="18"/>
                <w:lang w:eastAsia="es-ES"/>
              </w:rPr>
              <w:t xml:space="preserve"> </w:t>
            </w:r>
            <w:proofErr w:type="spellStart"/>
            <w:r w:rsidRPr="00EB75BB">
              <w:rPr>
                <w:rFonts w:cs="Arial"/>
                <w:bCs/>
                <w:sz w:val="18"/>
                <w:szCs w:val="18"/>
                <w:lang w:eastAsia="es-ES"/>
              </w:rPr>
              <w:t>Tight</w:t>
            </w:r>
            <w:proofErr w:type="spellEnd"/>
            <w:r w:rsidRPr="00EB75BB">
              <w:rPr>
                <w:rFonts w:cs="Arial"/>
                <w:bCs/>
                <w:sz w:val="18"/>
                <w:szCs w:val="18"/>
                <w:lang w:eastAsia="es-ES"/>
              </w:rPr>
              <w:t xml:space="preserve"> Ø 2-1/2", completamente instalada, fijada, probada y recibida a satisfacción por la Supervisión.</w:t>
            </w:r>
          </w:p>
          <w:p w14:paraId="02ECE365"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54DC4D0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 precio unitario incluirá el suministro, transporte, almacenamiento, canalización flexible, uniones, adaptadores, conectores de transición, terminales, abrazaderas, soportes, platinas, tornillería en acero inoxidable, elementos de fijación, marcación, mano de obra, equipos, herramientas, pruebas, limpieza final y todos los materiales y actividades necesarias para la correcta ejecución del ítem.</w:t>
            </w:r>
          </w:p>
          <w:p w14:paraId="22837C8E"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294E25D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No se reconocerán pagos adicionales por accesorios o actividades requeridas para garantizar el correcto funcionamiento de la canalización.</w:t>
            </w:r>
          </w:p>
        </w:tc>
      </w:tr>
      <w:tr w:rsidR="002C02A2" w:rsidRPr="00EB75BB" w14:paraId="77ECA23F" w14:textId="77777777" w:rsidTr="009D76D0">
        <w:trPr>
          <w:trHeight w:val="20"/>
        </w:trPr>
        <w:tc>
          <w:tcPr>
            <w:tcW w:w="9521" w:type="dxa"/>
            <w:gridSpan w:val="4"/>
          </w:tcPr>
          <w:p w14:paraId="7F4AE97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11. NO CONFORMIDAD</w:t>
            </w:r>
          </w:p>
        </w:tc>
      </w:tr>
      <w:tr w:rsidR="002C02A2" w:rsidRPr="00EB75BB" w14:paraId="5D420B35" w14:textId="77777777" w:rsidTr="009D76D0">
        <w:trPr>
          <w:trHeight w:val="20"/>
        </w:trPr>
        <w:tc>
          <w:tcPr>
            <w:tcW w:w="9521" w:type="dxa"/>
            <w:gridSpan w:val="4"/>
          </w:tcPr>
          <w:p w14:paraId="4C19477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br/>
              <w:t>Se considerará no conforme toda canalización que presente deformaciones, aplastamientos, radios de curvatura inferiores a los permitidos por el fabricante, fijaciones deficientes, accesorios incompatibles, materiales sin certificación RETIE, corrosión prematura, ingreso de humedad o cualquier condición que limite el movimiento natural del muelle o comprometa la protección mecánica de los conductores eléctricos.</w:t>
            </w:r>
          </w:p>
          <w:p w14:paraId="00D88950"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0E18820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 Contratista deberá reemplazar, por su cuenta y riesgo, todos los elementos rechazados y realizar nuevamente las pruebas necesarias hasta obtener la aprobación de la Supervisión, sin generar costos adicionales para la Entidad.</w:t>
            </w:r>
          </w:p>
        </w:tc>
      </w:tr>
      <w:tr w:rsidR="002C02A2" w:rsidRPr="00EB75BB" w14:paraId="39BAE545" w14:textId="77777777" w:rsidTr="009D76D0">
        <w:trPr>
          <w:trHeight w:val="245"/>
        </w:trPr>
        <w:tc>
          <w:tcPr>
            <w:tcW w:w="9521" w:type="dxa"/>
            <w:gridSpan w:val="4"/>
          </w:tcPr>
          <w:p w14:paraId="49B4D77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821056" behindDoc="0" locked="0" layoutInCell="1" allowOverlap="1" wp14:anchorId="0D89A0B9" wp14:editId="73E785B6">
                  <wp:simplePos x="0" y="0"/>
                  <wp:positionH relativeFrom="column">
                    <wp:posOffset>4371975</wp:posOffset>
                  </wp:positionH>
                  <wp:positionV relativeFrom="paragraph">
                    <wp:posOffset>9525</wp:posOffset>
                  </wp:positionV>
                  <wp:extent cx="114300" cy="123825"/>
                  <wp:effectExtent l="0" t="0" r="0" b="0"/>
                  <wp:wrapNone/>
                  <wp:docPr id="1827148612" name="Imagen 1827148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65" name="Imagen 163029536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14300"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822080" behindDoc="0" locked="0" layoutInCell="1" allowOverlap="1" wp14:anchorId="14019347" wp14:editId="1B7BBD86">
                  <wp:simplePos x="0" y="0"/>
                  <wp:positionH relativeFrom="column">
                    <wp:posOffset>3800475</wp:posOffset>
                  </wp:positionH>
                  <wp:positionV relativeFrom="paragraph">
                    <wp:posOffset>28575</wp:posOffset>
                  </wp:positionV>
                  <wp:extent cx="123825" cy="123825"/>
                  <wp:effectExtent l="0" t="0" r="9525" b="9525"/>
                  <wp:wrapNone/>
                  <wp:docPr id="1827148613" name="Imagen 1827148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64" name="Imagen 163029536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12. </w:t>
            </w:r>
            <w:proofErr w:type="gramStart"/>
            <w:r w:rsidRPr="00EB75BB">
              <w:rPr>
                <w:rFonts w:cs="Arial"/>
                <w:bCs/>
                <w:sz w:val="18"/>
                <w:szCs w:val="18"/>
                <w:lang w:eastAsia="es-ES"/>
              </w:rPr>
              <w:t>ANEXOS  (</w:t>
            </w:r>
            <w:proofErr w:type="gramEnd"/>
            <w:r w:rsidRPr="00EB75BB">
              <w:rPr>
                <w:rFonts w:cs="Arial"/>
                <w:bCs/>
                <w:sz w:val="18"/>
                <w:szCs w:val="18"/>
                <w:lang w:eastAsia="es-ES"/>
              </w:rPr>
              <w:t xml:space="preserve">Tablas, gráficos o </w:t>
            </w:r>
            <w:proofErr w:type="gramStart"/>
            <w:r w:rsidRPr="00EB75BB">
              <w:rPr>
                <w:rFonts w:cs="Arial"/>
                <w:bCs/>
                <w:sz w:val="18"/>
                <w:szCs w:val="18"/>
                <w:lang w:eastAsia="es-ES"/>
              </w:rPr>
              <w:t xml:space="preserve">esquemas)   </w:t>
            </w:r>
            <w:proofErr w:type="gramEnd"/>
            <w:r w:rsidRPr="00EB75BB">
              <w:rPr>
                <w:rFonts w:cs="Arial"/>
                <w:bCs/>
                <w:sz w:val="18"/>
                <w:szCs w:val="18"/>
                <w:lang w:eastAsia="es-ES"/>
              </w:rPr>
              <w:t xml:space="preserve">                                        SI          NO  </w:t>
            </w:r>
          </w:p>
        </w:tc>
      </w:tr>
      <w:tr w:rsidR="002C02A2" w:rsidRPr="00EB75BB" w14:paraId="76BCF78E" w14:textId="77777777" w:rsidTr="009D76D0">
        <w:trPr>
          <w:trHeight w:val="2020"/>
        </w:trPr>
        <w:tc>
          <w:tcPr>
            <w:tcW w:w="9521" w:type="dxa"/>
            <w:gridSpan w:val="4"/>
          </w:tcPr>
          <w:p w14:paraId="51FA574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w:t>
            </w:r>
          </w:p>
          <w:p w14:paraId="0BF2A55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w:t>
            </w:r>
          </w:p>
        </w:tc>
      </w:tr>
    </w:tbl>
    <w:p w14:paraId="4A71E857" w14:textId="77777777" w:rsidR="002C02A2" w:rsidRDefault="002C02A2" w:rsidP="006D4C21">
      <w:pPr>
        <w:spacing w:before="100" w:beforeAutospacing="1" w:after="0" w:line="276" w:lineRule="auto"/>
        <w:rPr>
          <w:rFonts w:cs="Arial"/>
          <w:b/>
          <w:bCs/>
          <w:szCs w:val="20"/>
        </w:rPr>
      </w:pPr>
    </w:p>
    <w:p w14:paraId="5B97CD34" w14:textId="77777777" w:rsidR="00CD6142" w:rsidRDefault="00CD6142" w:rsidP="006D4C21">
      <w:pPr>
        <w:spacing w:before="100" w:beforeAutospacing="1" w:after="0" w:line="276" w:lineRule="auto"/>
        <w:rPr>
          <w:rFonts w:cs="Arial"/>
          <w:b/>
          <w:bCs/>
          <w:szCs w:val="20"/>
        </w:rPr>
      </w:pPr>
    </w:p>
    <w:p w14:paraId="74580045" w14:textId="77777777" w:rsidR="00CD6142" w:rsidRDefault="00CD6142" w:rsidP="006D4C21">
      <w:pPr>
        <w:spacing w:before="100" w:beforeAutospacing="1" w:after="0" w:line="276" w:lineRule="auto"/>
        <w:rPr>
          <w:rFonts w:cs="Arial"/>
          <w:b/>
          <w:bCs/>
          <w:szCs w:val="20"/>
        </w:rPr>
      </w:pPr>
    </w:p>
    <w:p w14:paraId="3B573B05" w14:textId="77777777" w:rsidR="00CD6142" w:rsidRDefault="00CD6142" w:rsidP="006D4C21">
      <w:pPr>
        <w:spacing w:before="100" w:beforeAutospacing="1" w:after="0" w:line="276" w:lineRule="auto"/>
        <w:rPr>
          <w:rFonts w:cs="Arial"/>
          <w:b/>
          <w:bCs/>
          <w:szCs w:val="20"/>
        </w:rPr>
      </w:pPr>
    </w:p>
    <w:p w14:paraId="76156F7F" w14:textId="77777777" w:rsidR="00CD6142" w:rsidRDefault="00CD6142" w:rsidP="006D4C21">
      <w:pPr>
        <w:spacing w:before="100" w:beforeAutospacing="1" w:after="0" w:line="276" w:lineRule="auto"/>
        <w:rPr>
          <w:rFonts w:cs="Arial"/>
          <w:b/>
          <w:bCs/>
          <w:szCs w:val="20"/>
        </w:rPr>
      </w:pPr>
    </w:p>
    <w:p w14:paraId="039AFC6E" w14:textId="77777777" w:rsidR="00CD6142" w:rsidRPr="00EB75BB" w:rsidRDefault="00CD6142" w:rsidP="006D4C21">
      <w:pPr>
        <w:spacing w:before="100" w:beforeAutospacing="1" w:after="0" w:line="276" w:lineRule="auto"/>
        <w:rPr>
          <w:rFonts w:cs="Arial"/>
          <w:b/>
          <w:bCs/>
          <w:szCs w:val="20"/>
        </w:rPr>
      </w:pPr>
    </w:p>
    <w:tbl>
      <w:tblPr>
        <w:tblW w:w="0" w:type="auto"/>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655"/>
        <w:gridCol w:w="532"/>
        <w:gridCol w:w="908"/>
      </w:tblGrid>
      <w:tr w:rsidR="00A414D4" w:rsidRPr="00EB75BB" w14:paraId="6A832EB8" w14:textId="77777777" w:rsidTr="00127F4A">
        <w:trPr>
          <w:trHeight w:val="20"/>
        </w:trPr>
        <w:tc>
          <w:tcPr>
            <w:tcW w:w="709" w:type="dxa"/>
          </w:tcPr>
          <w:p w14:paraId="0EEB1EDC" w14:textId="2A724E93" w:rsidR="00A414D4" w:rsidRPr="00127F4A" w:rsidRDefault="00127F4A" w:rsidP="006D4C21">
            <w:pPr>
              <w:spacing w:after="0" w:line="276" w:lineRule="auto"/>
              <w:jc w:val="left"/>
              <w:rPr>
                <w:rFonts w:ascii="Arial Narrow" w:hAnsi="Arial Narrow"/>
                <w:b/>
                <w:bCs/>
                <w:szCs w:val="20"/>
              </w:rPr>
            </w:pPr>
            <w:r>
              <w:rPr>
                <w:rFonts w:ascii="Arial Narrow" w:hAnsi="Arial Narrow"/>
                <w:b/>
                <w:bCs/>
                <w:szCs w:val="20"/>
              </w:rPr>
              <w:t>4.1.11</w:t>
            </w:r>
          </w:p>
        </w:tc>
        <w:tc>
          <w:tcPr>
            <w:tcW w:w="7655" w:type="dxa"/>
          </w:tcPr>
          <w:p w14:paraId="6D0B9BCF" w14:textId="227271C1" w:rsidR="00A414D4" w:rsidRPr="00EB75BB" w:rsidRDefault="00127F4A" w:rsidP="006D4C21">
            <w:pPr>
              <w:tabs>
                <w:tab w:val="left" w:pos="567"/>
              </w:tabs>
              <w:spacing w:after="0" w:line="276" w:lineRule="auto"/>
              <w:ind w:right="-8"/>
              <w:rPr>
                <w:rFonts w:cs="Arial"/>
                <w:bCs/>
                <w:sz w:val="18"/>
                <w:szCs w:val="18"/>
                <w:lang w:eastAsia="es-ES"/>
              </w:rPr>
            </w:pPr>
            <w:r w:rsidRPr="00127F4A">
              <w:rPr>
                <w:rFonts w:cs="Arial"/>
                <w:bCs/>
                <w:sz w:val="18"/>
                <w:szCs w:val="18"/>
                <w:lang w:eastAsia="es-ES"/>
              </w:rPr>
              <w:t xml:space="preserve">Suministro e instalación de canalización en tubería </w:t>
            </w:r>
            <w:proofErr w:type="spellStart"/>
            <w:r w:rsidRPr="00127F4A">
              <w:rPr>
                <w:rFonts w:cs="Arial"/>
                <w:bCs/>
                <w:sz w:val="18"/>
                <w:szCs w:val="18"/>
                <w:lang w:eastAsia="es-ES"/>
              </w:rPr>
              <w:t>conduit</w:t>
            </w:r>
            <w:proofErr w:type="spellEnd"/>
            <w:r w:rsidRPr="00127F4A">
              <w:rPr>
                <w:rFonts w:cs="Arial"/>
                <w:bCs/>
                <w:sz w:val="18"/>
                <w:szCs w:val="18"/>
                <w:lang w:eastAsia="es-ES"/>
              </w:rPr>
              <w:t xml:space="preserve"> IMC estanca de Ø 2-1/2", con recubrimiento anticorrosivo, para instalación en estructura flotante. incluye uniones para tubería IMC, adaptadores, terminales, conectores, codos IMC, reducciones, accesorios, abrazaderas y elementos de fijación en acero inoxidable a la estructura flotante, marcación de la canalización y todos los elementos necesarios para su correcta instalación y funcionamiento. materiales resistentes a ambientes marinos certificados conforme al RETIE vigente.</w:t>
            </w:r>
          </w:p>
        </w:tc>
        <w:tc>
          <w:tcPr>
            <w:tcW w:w="532" w:type="dxa"/>
            <w:vAlign w:val="center"/>
          </w:tcPr>
          <w:p w14:paraId="716555BF" w14:textId="738E5E02" w:rsidR="00A414D4" w:rsidRPr="00EB75BB" w:rsidRDefault="00A414D4" w:rsidP="006D4C21">
            <w:pPr>
              <w:tabs>
                <w:tab w:val="left" w:pos="567"/>
              </w:tabs>
              <w:spacing w:after="0" w:line="276" w:lineRule="auto"/>
              <w:ind w:right="-8"/>
              <w:jc w:val="left"/>
              <w:rPr>
                <w:rFonts w:cs="Arial"/>
                <w:bCs/>
                <w:sz w:val="18"/>
                <w:szCs w:val="18"/>
                <w:lang w:eastAsia="es-ES"/>
              </w:rPr>
            </w:pPr>
            <w:proofErr w:type="spellStart"/>
            <w:r>
              <w:rPr>
                <w:rFonts w:ascii="Arial Narrow" w:hAnsi="Arial Narrow"/>
                <w:szCs w:val="20"/>
              </w:rPr>
              <w:t>und</w:t>
            </w:r>
            <w:proofErr w:type="spellEnd"/>
          </w:p>
        </w:tc>
        <w:tc>
          <w:tcPr>
            <w:tcW w:w="908" w:type="dxa"/>
            <w:vAlign w:val="center"/>
          </w:tcPr>
          <w:p w14:paraId="579782D6" w14:textId="5F589358" w:rsidR="00A414D4" w:rsidRPr="00EB75BB" w:rsidRDefault="00A414D4"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Acuerdo a </w:t>
            </w:r>
            <w:proofErr w:type="spellStart"/>
            <w:r w:rsidRPr="00EB75BB">
              <w:rPr>
                <w:rFonts w:cs="Arial"/>
                <w:bCs/>
                <w:sz w:val="18"/>
                <w:szCs w:val="18"/>
                <w:lang w:eastAsia="es-ES"/>
              </w:rPr>
              <w:t>item</w:t>
            </w:r>
            <w:proofErr w:type="spellEnd"/>
          </w:p>
        </w:tc>
      </w:tr>
      <w:tr w:rsidR="002C02A2" w:rsidRPr="00EB75BB" w14:paraId="4A458686" w14:textId="77777777" w:rsidTr="00127F4A">
        <w:trPr>
          <w:trHeight w:val="20"/>
        </w:trPr>
        <w:tc>
          <w:tcPr>
            <w:tcW w:w="9804" w:type="dxa"/>
            <w:gridSpan w:val="4"/>
          </w:tcPr>
          <w:p w14:paraId="45A4470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1. DESCRIPCIÓN</w:t>
            </w:r>
          </w:p>
        </w:tc>
      </w:tr>
      <w:tr w:rsidR="002C02A2" w:rsidRPr="00EB75BB" w14:paraId="475A82B9" w14:textId="77777777" w:rsidTr="00127F4A">
        <w:trPr>
          <w:trHeight w:val="20"/>
        </w:trPr>
        <w:tc>
          <w:tcPr>
            <w:tcW w:w="9804" w:type="dxa"/>
            <w:gridSpan w:val="4"/>
          </w:tcPr>
          <w:p w14:paraId="6846983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Consiste en el suministro, transporte, instalación, montaje, fijación, pruebas y puesta en servicio de canalización eléctrica mediante tubería Conduit IMC estanca de Ø 2-1/2", fabricada en acero galvanizado con recubrimiento anticorrosivo y apta para instalación en ambientes marinos, destinada a la protección mecánica de los conductores eléctricos sobre la estructura flotante del muelle.</w:t>
            </w:r>
          </w:p>
          <w:p w14:paraId="774B935B"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29610E8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canalización deberá garantizar la resistencia mecánica frente a impactos, vibraciones, humedad, radiación solar, niebla salina y demás condiciones propias del ambiente costero y marino, manteniendo la continuidad mecánica y eléctrica del sistema de canalización.</w:t>
            </w:r>
          </w:p>
          <w:p w14:paraId="0B7756A5"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7C43A63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El suministro comprende la tubería IMC, uniones roscadas, </w:t>
            </w:r>
            <w:proofErr w:type="spellStart"/>
            <w:r w:rsidRPr="00EB75BB">
              <w:rPr>
                <w:rFonts w:cs="Arial"/>
                <w:bCs/>
                <w:sz w:val="18"/>
                <w:szCs w:val="18"/>
                <w:lang w:eastAsia="es-ES"/>
              </w:rPr>
              <w:t>coples</w:t>
            </w:r>
            <w:proofErr w:type="spellEnd"/>
            <w:r w:rsidRPr="00EB75BB">
              <w:rPr>
                <w:rFonts w:cs="Arial"/>
                <w:bCs/>
                <w:sz w:val="18"/>
                <w:szCs w:val="18"/>
                <w:lang w:eastAsia="es-ES"/>
              </w:rPr>
              <w:t>, adaptadores, terminales, conectores estancos, codos prefabricados o curvados conforme a norma, reducciones cuando sean requeridas, sellos, boquillas, abrazaderas, soportes, elementos de fijación fabricados en acero inoxidable AISI 316, marcación permanente de la canalización y todos los materiales, accesorios, herramientas, equipos y mano de obra necesarios para la correcta ejecución del ítem.</w:t>
            </w:r>
          </w:p>
          <w:p w14:paraId="4A4DA277"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1F5E988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Las fijaciones deberán diseñarse para instalarse sobre la estructura metálica del muelle flotante, garantizando estabilidad mecánica, resistencia a vibraciones y facilidad de mantenimiento, sin afectar la integridad estructural del muelle.</w:t>
            </w:r>
          </w:p>
          <w:p w14:paraId="0B0D6E93"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1D57AB7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Todos los materiales deberán ser nuevos, aptos para ambientes marinos y contar con Certificado de Conformidad de Producto, expedido por un organismo acreditado, conforme al RETIE vigente</w:t>
            </w:r>
          </w:p>
        </w:tc>
      </w:tr>
      <w:tr w:rsidR="002C02A2" w:rsidRPr="00EB75BB" w14:paraId="530FE965" w14:textId="77777777" w:rsidTr="00127F4A">
        <w:trPr>
          <w:trHeight w:val="20"/>
        </w:trPr>
        <w:tc>
          <w:tcPr>
            <w:tcW w:w="9804" w:type="dxa"/>
            <w:gridSpan w:val="4"/>
          </w:tcPr>
          <w:p w14:paraId="7655C26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2. PROCEDIMIENTO DE EJECUCIÓN</w:t>
            </w:r>
          </w:p>
        </w:tc>
      </w:tr>
      <w:tr w:rsidR="002C02A2" w:rsidRPr="00EB75BB" w14:paraId="5749C767" w14:textId="77777777" w:rsidTr="00127F4A">
        <w:trPr>
          <w:trHeight w:val="20"/>
        </w:trPr>
        <w:tc>
          <w:tcPr>
            <w:tcW w:w="9804" w:type="dxa"/>
            <w:gridSpan w:val="4"/>
          </w:tcPr>
          <w:p w14:paraId="2479AAD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Realizar replanteo</w:t>
            </w:r>
          </w:p>
          <w:p w14:paraId="6A9B200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Proyectar plano del ruteo</w:t>
            </w:r>
          </w:p>
          <w:p w14:paraId="5C29131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Verificar los planos eléctricos y la ruta de instalación.</w:t>
            </w:r>
          </w:p>
          <w:p w14:paraId="2ECE7C6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Replantear el recorrido de la canalización.</w:t>
            </w:r>
          </w:p>
          <w:p w14:paraId="4287387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Verificar los puntos de soporte sobre la estructura flotante.</w:t>
            </w:r>
          </w:p>
          <w:p w14:paraId="588EC84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Cortar y preparar la tubería IMC conforme a las dimensiones requeridas.</w:t>
            </w:r>
          </w:p>
          <w:p w14:paraId="78A761A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Realizar roscado cuando sea necesario.</w:t>
            </w:r>
          </w:p>
          <w:p w14:paraId="485B280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Instalar uniones, </w:t>
            </w:r>
            <w:proofErr w:type="spellStart"/>
            <w:r w:rsidRPr="00EB75BB">
              <w:rPr>
                <w:rFonts w:cs="Arial"/>
                <w:bCs/>
                <w:sz w:val="18"/>
                <w:szCs w:val="18"/>
                <w:lang w:eastAsia="es-ES"/>
              </w:rPr>
              <w:t>coples</w:t>
            </w:r>
            <w:proofErr w:type="spellEnd"/>
            <w:r w:rsidRPr="00EB75BB">
              <w:rPr>
                <w:rFonts w:cs="Arial"/>
                <w:bCs/>
                <w:sz w:val="18"/>
                <w:szCs w:val="18"/>
                <w:lang w:eastAsia="es-ES"/>
              </w:rPr>
              <w:t xml:space="preserve"> y accesorios.</w:t>
            </w:r>
          </w:p>
          <w:p w14:paraId="6C1B69E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Instalar codos y reducciones según el trazado aprobado.</w:t>
            </w:r>
          </w:p>
          <w:p w14:paraId="72B9FF0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Instalar soportes y abrazaderas en acero inoxidable AISI 316.</w:t>
            </w:r>
          </w:p>
          <w:p w14:paraId="6479C08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Fijar la canalización a la estructura flotante respetando las distancias máximas entre soportes establecidas por la NTC 2050 y las recomendaciones del fabricante.</w:t>
            </w:r>
          </w:p>
          <w:p w14:paraId="2DDBE72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Garantizar la continuidad mecánica y eléctrica de la canalización.</w:t>
            </w:r>
          </w:p>
          <w:p w14:paraId="6840143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Verificar la correcta alineación y nivelación de la tubería.</w:t>
            </w:r>
          </w:p>
          <w:p w14:paraId="7D5479A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Instalar la marcación permanente de la canalización.</w:t>
            </w:r>
          </w:p>
          <w:p w14:paraId="2CCB657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Realizar inspección final.</w:t>
            </w:r>
          </w:p>
          <w:p w14:paraId="12014F3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Limpiar el área intervenida.</w:t>
            </w:r>
          </w:p>
        </w:tc>
      </w:tr>
      <w:tr w:rsidR="002C02A2" w:rsidRPr="00EB75BB" w14:paraId="4811BF6E" w14:textId="77777777" w:rsidTr="00127F4A">
        <w:trPr>
          <w:trHeight w:val="20"/>
        </w:trPr>
        <w:tc>
          <w:tcPr>
            <w:tcW w:w="709" w:type="dxa"/>
          </w:tcPr>
          <w:p w14:paraId="4473980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3. </w:t>
            </w:r>
          </w:p>
        </w:tc>
        <w:tc>
          <w:tcPr>
            <w:tcW w:w="9095" w:type="dxa"/>
            <w:gridSpan w:val="3"/>
            <w:noWrap/>
          </w:tcPr>
          <w:tbl>
            <w:tblPr>
              <w:tblW w:w="0" w:type="auto"/>
              <w:tblCellSpacing w:w="0" w:type="dxa"/>
              <w:tblCellMar>
                <w:left w:w="0" w:type="dxa"/>
                <w:right w:w="0" w:type="dxa"/>
              </w:tblCellMar>
              <w:tblLook w:val="04A0" w:firstRow="1" w:lastRow="0" w:firstColumn="1" w:lastColumn="0" w:noHBand="0" w:noVBand="1"/>
            </w:tblPr>
            <w:tblGrid>
              <w:gridCol w:w="8874"/>
            </w:tblGrid>
            <w:tr w:rsidR="002C02A2" w:rsidRPr="00EB75BB" w14:paraId="67905B07" w14:textId="77777777" w:rsidTr="00127F4A">
              <w:trPr>
                <w:trHeight w:val="317"/>
                <w:tblCellSpacing w:w="0" w:type="dxa"/>
              </w:trPr>
              <w:tc>
                <w:tcPr>
                  <w:tcW w:w="8874" w:type="dxa"/>
                  <w:tcBorders>
                    <w:top w:val="single" w:sz="4" w:space="0" w:color="auto"/>
                    <w:left w:val="nil"/>
                    <w:bottom w:val="single" w:sz="4" w:space="0" w:color="auto"/>
                    <w:right w:val="single" w:sz="4" w:space="0" w:color="auto"/>
                  </w:tcBorders>
                  <w:vAlign w:val="center"/>
                </w:tcPr>
                <w:p w14:paraId="5A075D3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824128" behindDoc="0" locked="0" layoutInCell="1" allowOverlap="1" wp14:anchorId="75227007" wp14:editId="4530BF25">
                        <wp:simplePos x="0" y="0"/>
                        <wp:positionH relativeFrom="column">
                          <wp:posOffset>2806065</wp:posOffset>
                        </wp:positionH>
                        <wp:positionV relativeFrom="paragraph">
                          <wp:posOffset>20955</wp:posOffset>
                        </wp:positionV>
                        <wp:extent cx="123825" cy="123825"/>
                        <wp:effectExtent l="0" t="0" r="0" b="9525"/>
                        <wp:wrapNone/>
                        <wp:docPr id="1827148614" name="Imagen 1827148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9" name="Imagen 163029537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825152" behindDoc="0" locked="0" layoutInCell="1" allowOverlap="1" wp14:anchorId="7A21B8FE" wp14:editId="7AC2DE35">
                        <wp:simplePos x="0" y="0"/>
                        <wp:positionH relativeFrom="column">
                          <wp:posOffset>2253615</wp:posOffset>
                        </wp:positionH>
                        <wp:positionV relativeFrom="paragraph">
                          <wp:posOffset>20955</wp:posOffset>
                        </wp:positionV>
                        <wp:extent cx="123825" cy="123825"/>
                        <wp:effectExtent l="0" t="0" r="0" b="9525"/>
                        <wp:wrapNone/>
                        <wp:docPr id="1827148615" name="Imagen 1827148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8" name="Imagen 163029537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TOLERANCIAS PARA ACEPTACIÓN   SI           NO</w:t>
                  </w:r>
                </w:p>
              </w:tc>
            </w:tr>
          </w:tbl>
          <w:p w14:paraId="2800F708"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3207F21F" w14:textId="77777777" w:rsidTr="00127F4A">
        <w:trPr>
          <w:trHeight w:val="20"/>
        </w:trPr>
        <w:tc>
          <w:tcPr>
            <w:tcW w:w="9804" w:type="dxa"/>
            <w:gridSpan w:val="4"/>
          </w:tcPr>
          <w:p w14:paraId="6BE9AA6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actividad será aceptada cuando:</w:t>
            </w:r>
          </w:p>
          <w:p w14:paraId="7E3B7AF9"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4AE993F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tubería corresponda al diámetro especificado.</w:t>
            </w:r>
          </w:p>
          <w:p w14:paraId="7DDE987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No existan deformaciones, fisuras, corrosión ni daños en el recubrimiento.</w:t>
            </w:r>
          </w:p>
          <w:p w14:paraId="5F8CD5D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Los accesorios sean compatibles con la tubería IMC.</w:t>
            </w:r>
          </w:p>
          <w:p w14:paraId="38F5733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Las uniones se encuentren firmemente ajustadas.</w:t>
            </w:r>
          </w:p>
          <w:p w14:paraId="3B51454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Los soportes presenten estabilidad mecánica.</w:t>
            </w:r>
          </w:p>
          <w:p w14:paraId="37DC18F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separación entre abrazaderas cumpla con la normativa aplicable.</w:t>
            </w:r>
          </w:p>
          <w:p w14:paraId="11B5FFC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canalización se encuentre correctamente alineada.</w:t>
            </w:r>
          </w:p>
          <w:p w14:paraId="0E22B63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marcación sea permanente y legible.</w:t>
            </w:r>
          </w:p>
          <w:p w14:paraId="64B5EB1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Supervisión apruebe la instalación.</w:t>
            </w:r>
          </w:p>
        </w:tc>
      </w:tr>
      <w:tr w:rsidR="002C02A2" w:rsidRPr="00EB75BB" w14:paraId="5BD4B2D2" w14:textId="77777777" w:rsidTr="00127F4A">
        <w:trPr>
          <w:trHeight w:val="409"/>
        </w:trPr>
        <w:tc>
          <w:tcPr>
            <w:tcW w:w="709" w:type="dxa"/>
          </w:tcPr>
          <w:p w14:paraId="75E06E4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4.</w:t>
            </w:r>
          </w:p>
        </w:tc>
        <w:tc>
          <w:tcPr>
            <w:tcW w:w="9095" w:type="dxa"/>
            <w:gridSpan w:val="3"/>
            <w:noWrap/>
          </w:tcPr>
          <w:tbl>
            <w:tblPr>
              <w:tblW w:w="0" w:type="auto"/>
              <w:tblCellSpacing w:w="0" w:type="dxa"/>
              <w:tblCellMar>
                <w:left w:w="0" w:type="dxa"/>
                <w:right w:w="0" w:type="dxa"/>
              </w:tblCellMar>
              <w:tblLook w:val="04A0" w:firstRow="1" w:lastRow="0" w:firstColumn="1" w:lastColumn="0" w:noHBand="0" w:noVBand="1"/>
            </w:tblPr>
            <w:tblGrid>
              <w:gridCol w:w="8874"/>
            </w:tblGrid>
            <w:tr w:rsidR="002C02A2" w:rsidRPr="00EB75BB" w14:paraId="31AE16F9" w14:textId="77777777" w:rsidTr="00127F4A">
              <w:trPr>
                <w:trHeight w:val="518"/>
                <w:tblCellSpacing w:w="0" w:type="dxa"/>
              </w:trPr>
              <w:tc>
                <w:tcPr>
                  <w:tcW w:w="8874" w:type="dxa"/>
                  <w:tcBorders>
                    <w:top w:val="single" w:sz="4" w:space="0" w:color="auto"/>
                    <w:left w:val="nil"/>
                    <w:bottom w:val="single" w:sz="4" w:space="0" w:color="auto"/>
                    <w:right w:val="single" w:sz="4" w:space="0" w:color="auto"/>
                  </w:tcBorders>
                  <w:vAlign w:val="center"/>
                </w:tcPr>
                <w:p w14:paraId="35FFCED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826176" behindDoc="0" locked="0" layoutInCell="1" allowOverlap="1" wp14:anchorId="20D393DD" wp14:editId="6FDC3B75">
                        <wp:simplePos x="0" y="0"/>
                        <wp:positionH relativeFrom="column">
                          <wp:posOffset>2710815</wp:posOffset>
                        </wp:positionH>
                        <wp:positionV relativeFrom="paragraph">
                          <wp:posOffset>-635</wp:posOffset>
                        </wp:positionV>
                        <wp:extent cx="123825" cy="133350"/>
                        <wp:effectExtent l="0" t="0" r="9525" b="0"/>
                        <wp:wrapNone/>
                        <wp:docPr id="1827148616" name="Imagen 1827148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7" name="Imagen 163029537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33350"/>
                                </a:xfrm>
                                <a:prstGeom prst="rect">
                                  <a:avLst/>
                                </a:prstGeom>
                                <a:noFill/>
                              </pic:spPr>
                            </pic:pic>
                          </a:graphicData>
                        </a:graphic>
                      </wp:anchor>
                    </w:drawing>
                  </w:r>
                  <w:r w:rsidRPr="00EB75BB">
                    <w:rPr>
                      <w:rFonts w:cs="Arial"/>
                      <w:bCs/>
                      <w:noProof/>
                      <w:sz w:val="18"/>
                      <w:szCs w:val="18"/>
                    </w:rPr>
                    <w:drawing>
                      <wp:anchor distT="0" distB="0" distL="114300" distR="114300" simplePos="0" relativeHeight="251827200" behindDoc="0" locked="0" layoutInCell="1" allowOverlap="1" wp14:anchorId="6EE1DDDA" wp14:editId="6A08F931">
                        <wp:simplePos x="0" y="0"/>
                        <wp:positionH relativeFrom="column">
                          <wp:posOffset>2110740</wp:posOffset>
                        </wp:positionH>
                        <wp:positionV relativeFrom="paragraph">
                          <wp:posOffset>1905</wp:posOffset>
                        </wp:positionV>
                        <wp:extent cx="114300" cy="133350"/>
                        <wp:effectExtent l="0" t="0" r="0" b="0"/>
                        <wp:wrapNone/>
                        <wp:docPr id="1827148617" name="Imagen 1827148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6" name="Imagen 163029537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14300" cy="133350"/>
                                </a:xfrm>
                                <a:prstGeom prst="rect">
                                  <a:avLst/>
                                </a:prstGeom>
                                <a:noFill/>
                              </pic:spPr>
                            </pic:pic>
                          </a:graphicData>
                        </a:graphic>
                      </wp:anchor>
                    </w:drawing>
                  </w:r>
                  <w:r w:rsidRPr="00EB75BB">
                    <w:rPr>
                      <w:rFonts w:cs="Arial"/>
                      <w:bCs/>
                      <w:sz w:val="18"/>
                      <w:szCs w:val="18"/>
                      <w:lang w:eastAsia="es-ES"/>
                    </w:rPr>
                    <w:t xml:space="preserve">ENSAYOS A REALIZAR                     SI           NO  </w:t>
                  </w:r>
                </w:p>
              </w:tc>
            </w:tr>
          </w:tbl>
          <w:p w14:paraId="7EB40946"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245806EE" w14:textId="77777777" w:rsidTr="00127F4A">
        <w:trPr>
          <w:trHeight w:val="20"/>
        </w:trPr>
        <w:tc>
          <w:tcPr>
            <w:tcW w:w="9804" w:type="dxa"/>
            <w:gridSpan w:val="4"/>
          </w:tcPr>
          <w:p w14:paraId="09DD0DD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Inspección visual de toda la canalización.</w:t>
            </w:r>
          </w:p>
          <w:p w14:paraId="0067B12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Verificación de continuidad mecánica.</w:t>
            </w:r>
          </w:p>
          <w:p w14:paraId="25037DF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Verificación del apriete de uniones y accesorios.</w:t>
            </w:r>
          </w:p>
          <w:p w14:paraId="1204E01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Inspección del estado del recubrimiento anticorrosivo.</w:t>
            </w:r>
          </w:p>
          <w:p w14:paraId="6016061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Verificación de la correcta fijación sobre la estructura flotante.</w:t>
            </w:r>
          </w:p>
          <w:p w14:paraId="47F530A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Verificación dimensional y alineación de la </w:t>
            </w:r>
            <w:proofErr w:type="gramStart"/>
            <w:r w:rsidRPr="00EB75BB">
              <w:rPr>
                <w:rFonts w:cs="Arial"/>
                <w:bCs/>
                <w:sz w:val="18"/>
                <w:szCs w:val="18"/>
                <w:lang w:eastAsia="es-ES"/>
              </w:rPr>
              <w:t>canalización..</w:t>
            </w:r>
            <w:proofErr w:type="gramEnd"/>
          </w:p>
        </w:tc>
      </w:tr>
      <w:tr w:rsidR="002C02A2" w:rsidRPr="00EB75BB" w14:paraId="43CD6D44" w14:textId="77777777" w:rsidTr="00127F4A">
        <w:trPr>
          <w:trHeight w:val="20"/>
        </w:trPr>
        <w:tc>
          <w:tcPr>
            <w:tcW w:w="709" w:type="dxa"/>
          </w:tcPr>
          <w:p w14:paraId="600E9BE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5. </w:t>
            </w:r>
          </w:p>
        </w:tc>
        <w:tc>
          <w:tcPr>
            <w:tcW w:w="9095" w:type="dxa"/>
            <w:gridSpan w:val="3"/>
            <w:noWrap/>
          </w:tcPr>
          <w:tbl>
            <w:tblPr>
              <w:tblW w:w="0" w:type="auto"/>
              <w:tblCellSpacing w:w="0" w:type="dxa"/>
              <w:tblCellMar>
                <w:left w:w="0" w:type="dxa"/>
                <w:right w:w="0" w:type="dxa"/>
              </w:tblCellMar>
              <w:tblLook w:val="04A0" w:firstRow="1" w:lastRow="0" w:firstColumn="1" w:lastColumn="0" w:noHBand="0" w:noVBand="1"/>
            </w:tblPr>
            <w:tblGrid>
              <w:gridCol w:w="8874"/>
            </w:tblGrid>
            <w:tr w:rsidR="002C02A2" w:rsidRPr="00EB75BB" w14:paraId="6918327A" w14:textId="77777777" w:rsidTr="00127F4A">
              <w:trPr>
                <w:trHeight w:val="151"/>
                <w:tblCellSpacing w:w="0" w:type="dxa"/>
              </w:trPr>
              <w:tc>
                <w:tcPr>
                  <w:tcW w:w="8874" w:type="dxa"/>
                  <w:tcBorders>
                    <w:top w:val="single" w:sz="4" w:space="0" w:color="auto"/>
                    <w:left w:val="nil"/>
                    <w:bottom w:val="single" w:sz="4" w:space="0" w:color="auto"/>
                    <w:right w:val="single" w:sz="4" w:space="0" w:color="auto"/>
                  </w:tcBorders>
                  <w:vAlign w:val="center"/>
                </w:tcPr>
                <w:p w14:paraId="5736B70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828224" behindDoc="0" locked="0" layoutInCell="1" allowOverlap="1" wp14:anchorId="754CB686" wp14:editId="1B0317D6">
                        <wp:simplePos x="0" y="0"/>
                        <wp:positionH relativeFrom="column">
                          <wp:posOffset>2577465</wp:posOffset>
                        </wp:positionH>
                        <wp:positionV relativeFrom="paragraph">
                          <wp:posOffset>-15240</wp:posOffset>
                        </wp:positionV>
                        <wp:extent cx="123825" cy="133350"/>
                        <wp:effectExtent l="0" t="0" r="9525" b="0"/>
                        <wp:wrapNone/>
                        <wp:docPr id="1827148618" name="Imagen 1827148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5" name="Imagen 163029537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33350"/>
                                </a:xfrm>
                                <a:prstGeom prst="rect">
                                  <a:avLst/>
                                </a:prstGeom>
                                <a:noFill/>
                              </pic:spPr>
                            </pic:pic>
                          </a:graphicData>
                        </a:graphic>
                      </wp:anchor>
                    </w:drawing>
                  </w:r>
                  <w:r w:rsidRPr="00EB75BB">
                    <w:rPr>
                      <w:rFonts w:cs="Arial"/>
                      <w:bCs/>
                      <w:noProof/>
                      <w:sz w:val="18"/>
                      <w:szCs w:val="18"/>
                    </w:rPr>
                    <w:drawing>
                      <wp:anchor distT="0" distB="0" distL="114300" distR="114300" simplePos="0" relativeHeight="251829248" behindDoc="0" locked="0" layoutInCell="1" allowOverlap="1" wp14:anchorId="60B6289C" wp14:editId="4740C788">
                        <wp:simplePos x="0" y="0"/>
                        <wp:positionH relativeFrom="column">
                          <wp:posOffset>2063115</wp:posOffset>
                        </wp:positionH>
                        <wp:positionV relativeFrom="paragraph">
                          <wp:posOffset>22860</wp:posOffset>
                        </wp:positionV>
                        <wp:extent cx="114300" cy="123825"/>
                        <wp:effectExtent l="0" t="0" r="0" b="0"/>
                        <wp:wrapNone/>
                        <wp:docPr id="1827148619" name="Imagen 1827148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4" name="Imagen 163029537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14300" cy="123825"/>
                                </a:xfrm>
                                <a:prstGeom prst="rect">
                                  <a:avLst/>
                                </a:prstGeom>
                                <a:noFill/>
                              </pic:spPr>
                            </pic:pic>
                          </a:graphicData>
                        </a:graphic>
                      </wp:anchor>
                    </w:drawing>
                  </w:r>
                  <w:r w:rsidRPr="00EB75BB">
                    <w:rPr>
                      <w:rFonts w:cs="Arial"/>
                      <w:bCs/>
                      <w:sz w:val="18"/>
                      <w:szCs w:val="18"/>
                      <w:lang w:eastAsia="es-ES"/>
                    </w:rPr>
                    <w:t xml:space="preserve">MATERIALES                                    SI           NO  </w:t>
                  </w:r>
                </w:p>
              </w:tc>
            </w:tr>
          </w:tbl>
          <w:p w14:paraId="60554F3B"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63AF8E84" w14:textId="77777777" w:rsidTr="00127F4A">
        <w:trPr>
          <w:trHeight w:val="20"/>
        </w:trPr>
        <w:tc>
          <w:tcPr>
            <w:tcW w:w="9804" w:type="dxa"/>
            <w:gridSpan w:val="4"/>
          </w:tcPr>
          <w:p w14:paraId="3AE5939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Tubería Conduit IMC estanca Ø 2-1/2".</w:t>
            </w:r>
          </w:p>
          <w:p w14:paraId="145B98B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Uniones IMC.</w:t>
            </w:r>
          </w:p>
          <w:p w14:paraId="18FE794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Coples roscados.</w:t>
            </w:r>
          </w:p>
          <w:p w14:paraId="75804A1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Adaptadores.</w:t>
            </w:r>
          </w:p>
          <w:p w14:paraId="55A88E9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Terminales.</w:t>
            </w:r>
          </w:p>
          <w:p w14:paraId="3E72C5C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Conectores.</w:t>
            </w:r>
          </w:p>
          <w:p w14:paraId="5419CFA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Codos IMC.</w:t>
            </w:r>
          </w:p>
          <w:p w14:paraId="7D406FF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Reducciones.</w:t>
            </w:r>
          </w:p>
          <w:p w14:paraId="2C14545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Abrazaderas.</w:t>
            </w:r>
          </w:p>
          <w:p w14:paraId="22F3450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Soportes.</w:t>
            </w:r>
          </w:p>
          <w:p w14:paraId="69ABC75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Platinas de fijación.</w:t>
            </w:r>
          </w:p>
          <w:p w14:paraId="7E0BAF2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Tornillería, tuercas y arandelas en acero inoxidable AISI 316.</w:t>
            </w:r>
          </w:p>
          <w:p w14:paraId="214BFEE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Sellos y boquillas.</w:t>
            </w:r>
          </w:p>
          <w:p w14:paraId="7B7ECE8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Elementos de marcación.</w:t>
            </w:r>
          </w:p>
          <w:p w14:paraId="4AC6702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Materiales menores necesarios para la correcta instalación.</w:t>
            </w:r>
          </w:p>
          <w:p w14:paraId="39CA6BDA"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25986D8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Todos los materiales deberán contar con Certificado de Conformidad de Producto conforme al RETIE vigente.</w:t>
            </w:r>
          </w:p>
        </w:tc>
      </w:tr>
      <w:tr w:rsidR="002C02A2" w:rsidRPr="00EB75BB" w14:paraId="496870E8" w14:textId="77777777" w:rsidTr="00127F4A">
        <w:trPr>
          <w:trHeight w:val="20"/>
        </w:trPr>
        <w:tc>
          <w:tcPr>
            <w:tcW w:w="709" w:type="dxa"/>
          </w:tcPr>
          <w:p w14:paraId="60FB450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6. </w:t>
            </w:r>
          </w:p>
        </w:tc>
        <w:tc>
          <w:tcPr>
            <w:tcW w:w="9095" w:type="dxa"/>
            <w:gridSpan w:val="3"/>
          </w:tcPr>
          <w:p w14:paraId="2295018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EQUIPO</w:t>
            </w:r>
          </w:p>
        </w:tc>
      </w:tr>
      <w:tr w:rsidR="002C02A2" w:rsidRPr="00EB75BB" w14:paraId="4B2DC145" w14:textId="77777777" w:rsidTr="00127F4A">
        <w:trPr>
          <w:trHeight w:val="20"/>
        </w:trPr>
        <w:tc>
          <w:tcPr>
            <w:tcW w:w="9804" w:type="dxa"/>
            <w:gridSpan w:val="4"/>
          </w:tcPr>
          <w:p w14:paraId="46C05E7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Herramienta manual para instalación de tubería IMC.</w:t>
            </w:r>
          </w:p>
          <w:p w14:paraId="5CF470B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Roscadora para tubería.</w:t>
            </w:r>
          </w:p>
          <w:p w14:paraId="2895F26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Cortadora de tubería.</w:t>
            </w:r>
          </w:p>
          <w:p w14:paraId="1B80466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Llaves de ajuste.</w:t>
            </w:r>
          </w:p>
          <w:p w14:paraId="2319F57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Nivel.</w:t>
            </w:r>
          </w:p>
          <w:p w14:paraId="35EA054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Flexómetro.</w:t>
            </w:r>
          </w:p>
          <w:p w14:paraId="6DDA7AF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Equipos de protección personal.</w:t>
            </w:r>
          </w:p>
          <w:p w14:paraId="71AB682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Elementos de señalización.</w:t>
            </w:r>
          </w:p>
          <w:p w14:paraId="57C8BDF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Equipos de acceso, cuando sean necesarios.</w:t>
            </w:r>
          </w:p>
        </w:tc>
      </w:tr>
      <w:tr w:rsidR="002C02A2" w:rsidRPr="00EB75BB" w14:paraId="3ED0352B" w14:textId="77777777" w:rsidTr="00127F4A">
        <w:trPr>
          <w:trHeight w:val="20"/>
        </w:trPr>
        <w:tc>
          <w:tcPr>
            <w:tcW w:w="709" w:type="dxa"/>
          </w:tcPr>
          <w:p w14:paraId="355C418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7.</w:t>
            </w:r>
          </w:p>
        </w:tc>
        <w:tc>
          <w:tcPr>
            <w:tcW w:w="9095" w:type="dxa"/>
            <w:gridSpan w:val="3"/>
            <w:noWrap/>
          </w:tcPr>
          <w:tbl>
            <w:tblPr>
              <w:tblW w:w="0" w:type="auto"/>
              <w:tblCellSpacing w:w="0" w:type="dxa"/>
              <w:tblCellMar>
                <w:left w:w="0" w:type="dxa"/>
                <w:right w:w="0" w:type="dxa"/>
              </w:tblCellMar>
              <w:tblLook w:val="04A0" w:firstRow="1" w:lastRow="0" w:firstColumn="1" w:lastColumn="0" w:noHBand="0" w:noVBand="1"/>
            </w:tblPr>
            <w:tblGrid>
              <w:gridCol w:w="8874"/>
            </w:tblGrid>
            <w:tr w:rsidR="002C02A2" w:rsidRPr="00EB75BB" w14:paraId="73E04FAC" w14:textId="77777777" w:rsidTr="00127F4A">
              <w:trPr>
                <w:trHeight w:val="540"/>
                <w:tblCellSpacing w:w="0" w:type="dxa"/>
              </w:trPr>
              <w:tc>
                <w:tcPr>
                  <w:tcW w:w="8874" w:type="dxa"/>
                  <w:tcBorders>
                    <w:top w:val="single" w:sz="4" w:space="0" w:color="auto"/>
                    <w:left w:val="nil"/>
                    <w:bottom w:val="single" w:sz="4" w:space="0" w:color="auto"/>
                    <w:right w:val="single" w:sz="4" w:space="0" w:color="auto"/>
                  </w:tcBorders>
                  <w:vAlign w:val="center"/>
                </w:tcPr>
                <w:p w14:paraId="7587C01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831296" behindDoc="0" locked="0" layoutInCell="1" allowOverlap="1" wp14:anchorId="1B338499" wp14:editId="2272B368">
                        <wp:simplePos x="0" y="0"/>
                        <wp:positionH relativeFrom="column">
                          <wp:posOffset>2131695</wp:posOffset>
                        </wp:positionH>
                        <wp:positionV relativeFrom="paragraph">
                          <wp:posOffset>9525</wp:posOffset>
                        </wp:positionV>
                        <wp:extent cx="123825" cy="133350"/>
                        <wp:effectExtent l="0" t="0" r="9525" b="0"/>
                        <wp:wrapNone/>
                        <wp:docPr id="1827148620" name="Imagen 1827148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2" name="Imagen 163029537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33350"/>
                                </a:xfrm>
                                <a:prstGeom prst="rect">
                                  <a:avLst/>
                                </a:prstGeom>
                                <a:noFill/>
                              </pic:spPr>
                            </pic:pic>
                          </a:graphicData>
                        </a:graphic>
                      </wp:anchor>
                    </w:drawing>
                  </w:r>
                  <w:r w:rsidRPr="00EB75BB">
                    <w:rPr>
                      <w:rFonts w:cs="Arial"/>
                      <w:bCs/>
                      <w:noProof/>
                      <w:sz w:val="18"/>
                      <w:szCs w:val="18"/>
                    </w:rPr>
                    <w:drawing>
                      <wp:anchor distT="0" distB="0" distL="114300" distR="114300" simplePos="0" relativeHeight="251830272" behindDoc="0" locked="0" layoutInCell="1" allowOverlap="1" wp14:anchorId="25595DBF" wp14:editId="706E2E5E">
                        <wp:simplePos x="0" y="0"/>
                        <wp:positionH relativeFrom="column">
                          <wp:posOffset>2852420</wp:posOffset>
                        </wp:positionH>
                        <wp:positionV relativeFrom="paragraph">
                          <wp:posOffset>-3175</wp:posOffset>
                        </wp:positionV>
                        <wp:extent cx="123825" cy="123825"/>
                        <wp:effectExtent l="0" t="0" r="0" b="9525"/>
                        <wp:wrapNone/>
                        <wp:docPr id="1827148621" name="Imagen 1827148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3" name="Imagen 163029537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DESPERDICIOS                                 SI           NO</w:t>
                  </w:r>
                </w:p>
              </w:tc>
            </w:tr>
          </w:tbl>
          <w:p w14:paraId="7F5D714B"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19C7D485" w14:textId="77777777" w:rsidTr="00127F4A">
        <w:trPr>
          <w:trHeight w:val="20"/>
        </w:trPr>
        <w:tc>
          <w:tcPr>
            <w:tcW w:w="709" w:type="dxa"/>
          </w:tcPr>
          <w:p w14:paraId="5494944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8. </w:t>
            </w:r>
          </w:p>
        </w:tc>
        <w:tc>
          <w:tcPr>
            <w:tcW w:w="9095" w:type="dxa"/>
            <w:gridSpan w:val="3"/>
            <w:noWrap/>
          </w:tcPr>
          <w:tbl>
            <w:tblPr>
              <w:tblW w:w="0" w:type="auto"/>
              <w:tblCellSpacing w:w="0" w:type="dxa"/>
              <w:tblCellMar>
                <w:left w:w="0" w:type="dxa"/>
                <w:right w:w="0" w:type="dxa"/>
              </w:tblCellMar>
              <w:tblLook w:val="04A0" w:firstRow="1" w:lastRow="0" w:firstColumn="1" w:lastColumn="0" w:noHBand="0" w:noVBand="1"/>
            </w:tblPr>
            <w:tblGrid>
              <w:gridCol w:w="8874"/>
            </w:tblGrid>
            <w:tr w:rsidR="002C02A2" w:rsidRPr="00EB75BB" w14:paraId="2F12BEFE" w14:textId="77777777" w:rsidTr="00127F4A">
              <w:trPr>
                <w:trHeight w:val="578"/>
                <w:tblCellSpacing w:w="0" w:type="dxa"/>
              </w:trPr>
              <w:tc>
                <w:tcPr>
                  <w:tcW w:w="8874" w:type="dxa"/>
                  <w:tcBorders>
                    <w:top w:val="single" w:sz="4" w:space="0" w:color="auto"/>
                    <w:left w:val="nil"/>
                    <w:bottom w:val="single" w:sz="4" w:space="0" w:color="auto"/>
                    <w:right w:val="single" w:sz="4" w:space="0" w:color="auto"/>
                  </w:tcBorders>
                  <w:vAlign w:val="center"/>
                </w:tcPr>
                <w:p w14:paraId="50CEF82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833344" behindDoc="0" locked="0" layoutInCell="1" allowOverlap="1" wp14:anchorId="4DF5BF03" wp14:editId="67ADC176">
                        <wp:simplePos x="0" y="0"/>
                        <wp:positionH relativeFrom="column">
                          <wp:posOffset>2682240</wp:posOffset>
                        </wp:positionH>
                        <wp:positionV relativeFrom="paragraph">
                          <wp:posOffset>-1905</wp:posOffset>
                        </wp:positionV>
                        <wp:extent cx="123825" cy="123825"/>
                        <wp:effectExtent l="0" t="0" r="0" b="9525"/>
                        <wp:wrapNone/>
                        <wp:docPr id="1827148622" name="Imagen 1827148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0" name="Imagen 163029537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832320" behindDoc="0" locked="0" layoutInCell="1" allowOverlap="1" wp14:anchorId="0FE3B0E0" wp14:editId="2D052F28">
                        <wp:simplePos x="0" y="0"/>
                        <wp:positionH relativeFrom="column">
                          <wp:posOffset>2110740</wp:posOffset>
                        </wp:positionH>
                        <wp:positionV relativeFrom="paragraph">
                          <wp:posOffset>17145</wp:posOffset>
                        </wp:positionV>
                        <wp:extent cx="123825" cy="133350"/>
                        <wp:effectExtent l="0" t="0" r="9525" b="0"/>
                        <wp:wrapNone/>
                        <wp:docPr id="1827148623" name="Imagen 1827148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1" name="Imagen 163029537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33350"/>
                                </a:xfrm>
                                <a:prstGeom prst="rect">
                                  <a:avLst/>
                                </a:prstGeom>
                                <a:noFill/>
                              </pic:spPr>
                            </pic:pic>
                          </a:graphicData>
                        </a:graphic>
                      </wp:anchor>
                    </w:drawing>
                  </w:r>
                  <w:r w:rsidRPr="00EB75BB">
                    <w:rPr>
                      <w:rFonts w:cs="Arial"/>
                      <w:bCs/>
                      <w:sz w:val="18"/>
                      <w:szCs w:val="18"/>
                      <w:lang w:eastAsia="es-ES"/>
                    </w:rPr>
                    <w:t xml:space="preserve">MANO DE OBRA                                SI           NO  </w:t>
                  </w:r>
                </w:p>
              </w:tc>
            </w:tr>
          </w:tbl>
          <w:p w14:paraId="7D35F368"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6F741149" w14:textId="77777777" w:rsidTr="00127F4A">
        <w:trPr>
          <w:trHeight w:val="20"/>
        </w:trPr>
        <w:tc>
          <w:tcPr>
            <w:tcW w:w="709" w:type="dxa"/>
          </w:tcPr>
          <w:p w14:paraId="2230AFF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9. </w:t>
            </w:r>
          </w:p>
        </w:tc>
        <w:tc>
          <w:tcPr>
            <w:tcW w:w="9095" w:type="dxa"/>
            <w:gridSpan w:val="3"/>
            <w:noWrap/>
          </w:tcPr>
          <w:tbl>
            <w:tblPr>
              <w:tblW w:w="0" w:type="auto"/>
              <w:tblCellSpacing w:w="0" w:type="dxa"/>
              <w:tblCellMar>
                <w:left w:w="0" w:type="dxa"/>
                <w:right w:w="0" w:type="dxa"/>
              </w:tblCellMar>
              <w:tblLook w:val="04A0" w:firstRow="1" w:lastRow="0" w:firstColumn="1" w:lastColumn="0" w:noHBand="0" w:noVBand="1"/>
            </w:tblPr>
            <w:tblGrid>
              <w:gridCol w:w="8874"/>
            </w:tblGrid>
            <w:tr w:rsidR="002C02A2" w:rsidRPr="00EB75BB" w14:paraId="6D82AC24" w14:textId="77777777" w:rsidTr="00127F4A">
              <w:trPr>
                <w:trHeight w:val="492"/>
                <w:tblCellSpacing w:w="0" w:type="dxa"/>
              </w:trPr>
              <w:tc>
                <w:tcPr>
                  <w:tcW w:w="8874" w:type="dxa"/>
                  <w:tcBorders>
                    <w:top w:val="single" w:sz="4" w:space="0" w:color="auto"/>
                    <w:left w:val="nil"/>
                    <w:bottom w:val="single" w:sz="4" w:space="0" w:color="auto"/>
                    <w:right w:val="single" w:sz="4" w:space="0" w:color="auto"/>
                  </w:tcBorders>
                  <w:vAlign w:val="center"/>
                </w:tcPr>
                <w:p w14:paraId="574AD96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834368" behindDoc="0" locked="0" layoutInCell="1" allowOverlap="1" wp14:anchorId="3AEEEAB2" wp14:editId="7AAE8E58">
                        <wp:simplePos x="0" y="0"/>
                        <wp:positionH relativeFrom="column">
                          <wp:posOffset>3739515</wp:posOffset>
                        </wp:positionH>
                        <wp:positionV relativeFrom="paragraph">
                          <wp:posOffset>19685</wp:posOffset>
                        </wp:positionV>
                        <wp:extent cx="123825" cy="123825"/>
                        <wp:effectExtent l="0" t="0" r="0" b="9525"/>
                        <wp:wrapNone/>
                        <wp:docPr id="1827148624" name="Imagen 1827148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68" name="Imagen 163029536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823104" behindDoc="0" locked="0" layoutInCell="1" allowOverlap="1" wp14:anchorId="1597C473" wp14:editId="7A583AA1">
                        <wp:simplePos x="0" y="0"/>
                        <wp:positionH relativeFrom="column">
                          <wp:posOffset>3234690</wp:posOffset>
                        </wp:positionH>
                        <wp:positionV relativeFrom="paragraph">
                          <wp:posOffset>19685</wp:posOffset>
                        </wp:positionV>
                        <wp:extent cx="123825" cy="123825"/>
                        <wp:effectExtent l="0" t="0" r="9525" b="9525"/>
                        <wp:wrapNone/>
                        <wp:docPr id="1827148625" name="Imagen 1827148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69" name="Imagen 163029536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REFERENCIAS Y OTRAS ESPECIFICACIONES                SI           NO  </w:t>
                  </w:r>
                </w:p>
              </w:tc>
            </w:tr>
          </w:tbl>
          <w:p w14:paraId="4912C09D"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6231B3A4" w14:textId="77777777" w:rsidTr="00127F4A">
        <w:trPr>
          <w:trHeight w:val="20"/>
        </w:trPr>
        <w:tc>
          <w:tcPr>
            <w:tcW w:w="9804" w:type="dxa"/>
            <w:gridSpan w:val="4"/>
          </w:tcPr>
          <w:p w14:paraId="52C81DF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RETIE vigente.</w:t>
            </w:r>
            <w:r w:rsidRPr="00EB75BB">
              <w:rPr>
                <w:rFonts w:cs="Arial"/>
                <w:bCs/>
                <w:sz w:val="18"/>
                <w:szCs w:val="18"/>
                <w:lang w:eastAsia="es-ES"/>
              </w:rPr>
              <w:br/>
              <w:t>NTC 2050 – Instalaciones eléctricas.</w:t>
            </w:r>
            <w:r w:rsidRPr="00EB75BB">
              <w:rPr>
                <w:rFonts w:cs="Arial"/>
                <w:bCs/>
                <w:sz w:val="18"/>
                <w:szCs w:val="18"/>
                <w:lang w:eastAsia="es-ES"/>
              </w:rPr>
              <w:br/>
              <w:t>Normas ambientales para manejo de refrigerantes.</w:t>
            </w:r>
            <w:r w:rsidRPr="00EB75BB">
              <w:rPr>
                <w:rFonts w:cs="Arial"/>
                <w:bCs/>
                <w:sz w:val="18"/>
                <w:szCs w:val="18"/>
                <w:lang w:eastAsia="es-ES"/>
              </w:rPr>
              <w:br/>
              <w:t xml:space="preserve">Manual del fabricante del equipo.         </w:t>
            </w:r>
          </w:p>
        </w:tc>
      </w:tr>
      <w:tr w:rsidR="002C02A2" w:rsidRPr="00EB75BB" w14:paraId="3A5F3BA9" w14:textId="77777777" w:rsidTr="00127F4A">
        <w:trPr>
          <w:trHeight w:val="20"/>
        </w:trPr>
        <w:tc>
          <w:tcPr>
            <w:tcW w:w="709" w:type="dxa"/>
          </w:tcPr>
          <w:p w14:paraId="27C5758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10.</w:t>
            </w:r>
          </w:p>
        </w:tc>
        <w:tc>
          <w:tcPr>
            <w:tcW w:w="9095" w:type="dxa"/>
            <w:gridSpan w:val="3"/>
            <w:noWrap/>
          </w:tcPr>
          <w:p w14:paraId="5D3B1C9A" w14:textId="77777777" w:rsidR="002C02A2" w:rsidRPr="00EB75BB" w:rsidRDefault="002C02A2" w:rsidP="006D4C21">
            <w:pPr>
              <w:tabs>
                <w:tab w:val="left" w:pos="567"/>
              </w:tabs>
              <w:spacing w:after="0" w:line="276" w:lineRule="auto"/>
              <w:ind w:right="-8"/>
              <w:jc w:val="left"/>
              <w:rPr>
                <w:rFonts w:cs="Arial"/>
                <w:bCs/>
                <w:sz w:val="18"/>
                <w:szCs w:val="18"/>
                <w:lang w:eastAsia="es-ES"/>
              </w:rPr>
            </w:pPr>
          </w:p>
          <w:tbl>
            <w:tblPr>
              <w:tblW w:w="0" w:type="auto"/>
              <w:tblCellSpacing w:w="0" w:type="dxa"/>
              <w:tblCellMar>
                <w:left w:w="0" w:type="dxa"/>
                <w:right w:w="0" w:type="dxa"/>
              </w:tblCellMar>
              <w:tblLook w:val="04A0" w:firstRow="1" w:lastRow="0" w:firstColumn="1" w:lastColumn="0" w:noHBand="0" w:noVBand="1"/>
            </w:tblPr>
            <w:tblGrid>
              <w:gridCol w:w="8874"/>
            </w:tblGrid>
            <w:tr w:rsidR="002C02A2" w:rsidRPr="00EB75BB" w14:paraId="09A5CCBC" w14:textId="77777777" w:rsidTr="00B223F4">
              <w:trPr>
                <w:trHeight w:val="420"/>
                <w:tblCellSpacing w:w="0" w:type="dxa"/>
              </w:trPr>
              <w:tc>
                <w:tcPr>
                  <w:tcW w:w="10620" w:type="dxa"/>
                  <w:tcBorders>
                    <w:top w:val="single" w:sz="4" w:space="0" w:color="auto"/>
                    <w:left w:val="nil"/>
                    <w:bottom w:val="single" w:sz="4" w:space="0" w:color="auto"/>
                    <w:right w:val="single" w:sz="4" w:space="0" w:color="auto"/>
                  </w:tcBorders>
                  <w:vAlign w:val="center"/>
                </w:tcPr>
                <w:p w14:paraId="3FC5283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836416" behindDoc="0" locked="0" layoutInCell="1" allowOverlap="1" wp14:anchorId="25CE1DF0" wp14:editId="6F5F45F1">
                        <wp:simplePos x="0" y="0"/>
                        <wp:positionH relativeFrom="column">
                          <wp:posOffset>3672840</wp:posOffset>
                        </wp:positionH>
                        <wp:positionV relativeFrom="paragraph">
                          <wp:posOffset>6985</wp:posOffset>
                        </wp:positionV>
                        <wp:extent cx="123825" cy="114300"/>
                        <wp:effectExtent l="0" t="0" r="0" b="0"/>
                        <wp:wrapNone/>
                        <wp:docPr id="1827148626" name="Imagen 1827148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66" name="Imagen 163029536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14300"/>
                                </a:xfrm>
                                <a:prstGeom prst="rect">
                                  <a:avLst/>
                                </a:prstGeom>
                                <a:noFill/>
                              </pic:spPr>
                            </pic:pic>
                          </a:graphicData>
                        </a:graphic>
                      </wp:anchor>
                    </w:drawing>
                  </w:r>
                  <w:r w:rsidRPr="00EB75BB">
                    <w:rPr>
                      <w:rFonts w:cs="Arial"/>
                      <w:bCs/>
                      <w:noProof/>
                      <w:sz w:val="18"/>
                      <w:szCs w:val="18"/>
                    </w:rPr>
                    <w:drawing>
                      <wp:anchor distT="0" distB="0" distL="114300" distR="114300" simplePos="0" relativeHeight="251835392" behindDoc="0" locked="0" layoutInCell="1" allowOverlap="1" wp14:anchorId="350B32E0" wp14:editId="09AB8CD3">
                        <wp:simplePos x="0" y="0"/>
                        <wp:positionH relativeFrom="column">
                          <wp:posOffset>3120390</wp:posOffset>
                        </wp:positionH>
                        <wp:positionV relativeFrom="paragraph">
                          <wp:posOffset>-12065</wp:posOffset>
                        </wp:positionV>
                        <wp:extent cx="123825" cy="133350"/>
                        <wp:effectExtent l="0" t="0" r="9525" b="0"/>
                        <wp:wrapNone/>
                        <wp:docPr id="1827148627" name="Imagen 1827148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67" name="Imagen 163029536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33350"/>
                                </a:xfrm>
                                <a:prstGeom prst="rect">
                                  <a:avLst/>
                                </a:prstGeom>
                                <a:noFill/>
                              </pic:spPr>
                            </pic:pic>
                          </a:graphicData>
                        </a:graphic>
                      </wp:anchor>
                    </w:drawing>
                  </w:r>
                  <w:r w:rsidRPr="00EB75BB">
                    <w:rPr>
                      <w:rFonts w:cs="Arial"/>
                      <w:bCs/>
                      <w:sz w:val="18"/>
                      <w:szCs w:val="18"/>
                      <w:lang w:eastAsia="es-ES"/>
                    </w:rPr>
                    <w:t xml:space="preserve"> MEDIDA Y FORMA DE PAGO                                          SI           NO  </w:t>
                  </w:r>
                </w:p>
              </w:tc>
            </w:tr>
          </w:tbl>
          <w:p w14:paraId="38AC0597"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180FBBC8" w14:textId="77777777" w:rsidTr="00127F4A">
        <w:trPr>
          <w:trHeight w:val="20"/>
        </w:trPr>
        <w:tc>
          <w:tcPr>
            <w:tcW w:w="9804" w:type="dxa"/>
            <w:gridSpan w:val="4"/>
          </w:tcPr>
          <w:p w14:paraId="7280990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unidad de medida será el Metro Lineal (ML) de canalización en tubería Conduit IMC Ø 2-1/2", completamente suministrada, instalada, fijada y recibida a satisfacción por la Supervisión.</w:t>
            </w:r>
          </w:p>
          <w:p w14:paraId="4A7AE108"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6717BAC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El precio unitario incluirá el suministro, transporte, almacenamiento, tubería IMC, uniones, </w:t>
            </w:r>
            <w:proofErr w:type="spellStart"/>
            <w:r w:rsidRPr="00EB75BB">
              <w:rPr>
                <w:rFonts w:cs="Arial"/>
                <w:bCs/>
                <w:sz w:val="18"/>
                <w:szCs w:val="18"/>
                <w:lang w:eastAsia="es-ES"/>
              </w:rPr>
              <w:t>coples</w:t>
            </w:r>
            <w:proofErr w:type="spellEnd"/>
            <w:r w:rsidRPr="00EB75BB">
              <w:rPr>
                <w:rFonts w:cs="Arial"/>
                <w:bCs/>
                <w:sz w:val="18"/>
                <w:szCs w:val="18"/>
                <w:lang w:eastAsia="es-ES"/>
              </w:rPr>
              <w:t>, adaptadores, terminales, conectores, codos, reducciones, abrazaderas, soportes, platinas, tornillería en acero inoxidable AISI 316, elementos de fijación, marcación, mano de obra, equipos, herramientas, limpieza final y todos los materiales y actividades necesarias para la correcta ejecución del ítem.</w:t>
            </w:r>
          </w:p>
          <w:p w14:paraId="14648FED"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70F23CB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No habrá lugar a pagos adicionales por accesorios o actividades requeridas para garantizar la correcta instalación y funcionamiento de la canalización.</w:t>
            </w:r>
          </w:p>
        </w:tc>
      </w:tr>
      <w:tr w:rsidR="002C02A2" w:rsidRPr="00EB75BB" w14:paraId="5577B98A" w14:textId="77777777" w:rsidTr="00127F4A">
        <w:trPr>
          <w:trHeight w:val="20"/>
        </w:trPr>
        <w:tc>
          <w:tcPr>
            <w:tcW w:w="9804" w:type="dxa"/>
            <w:gridSpan w:val="4"/>
          </w:tcPr>
          <w:p w14:paraId="2EA39AD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11. NO CONFORMIDAD</w:t>
            </w:r>
          </w:p>
        </w:tc>
      </w:tr>
      <w:tr w:rsidR="002C02A2" w:rsidRPr="00EB75BB" w14:paraId="22427FEF" w14:textId="77777777" w:rsidTr="00127F4A">
        <w:trPr>
          <w:trHeight w:val="20"/>
        </w:trPr>
        <w:tc>
          <w:tcPr>
            <w:tcW w:w="9804" w:type="dxa"/>
            <w:gridSpan w:val="4"/>
          </w:tcPr>
          <w:p w14:paraId="6D15CD0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br/>
              <w:t>Se considerará como no conforme toda canalización que presente daños mecánicos, corrosión, defectos en el recubrimiento anticorrosivo, uniones deficientes, accesorios incompatibles, fijaciones inadecuadas, incumplimiento del RETIE, la NTC 2050, los planos del proyecto o las presentes especificaciones técnicas.</w:t>
            </w:r>
          </w:p>
          <w:p w14:paraId="78669273"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120D45F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 Contratista deberá reemplazar, reparar o reinstalar, por su cuenta y riesgo, todos los elementos rechazados y efectuar nuevamente las verificaciones correspondientes hasta obtener la aprobación de la Supervisión, sin que ello genere costos adicionales para la Entidad.</w:t>
            </w:r>
          </w:p>
        </w:tc>
      </w:tr>
      <w:tr w:rsidR="002C02A2" w:rsidRPr="00EB75BB" w14:paraId="6F431B64" w14:textId="77777777" w:rsidTr="00127F4A">
        <w:trPr>
          <w:trHeight w:val="20"/>
        </w:trPr>
        <w:tc>
          <w:tcPr>
            <w:tcW w:w="9804" w:type="dxa"/>
            <w:gridSpan w:val="4"/>
          </w:tcPr>
          <w:p w14:paraId="6C32ADD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837440" behindDoc="0" locked="0" layoutInCell="1" allowOverlap="1" wp14:anchorId="15463F24" wp14:editId="42F0FC4E">
                  <wp:simplePos x="0" y="0"/>
                  <wp:positionH relativeFrom="column">
                    <wp:posOffset>4371975</wp:posOffset>
                  </wp:positionH>
                  <wp:positionV relativeFrom="paragraph">
                    <wp:posOffset>9525</wp:posOffset>
                  </wp:positionV>
                  <wp:extent cx="114300" cy="123825"/>
                  <wp:effectExtent l="0" t="0" r="0" b="0"/>
                  <wp:wrapNone/>
                  <wp:docPr id="1827149248" name="Imagen 1827149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65" name="Imagen 163029536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14300"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838464" behindDoc="0" locked="0" layoutInCell="1" allowOverlap="1" wp14:anchorId="320C06F7" wp14:editId="12740847">
                  <wp:simplePos x="0" y="0"/>
                  <wp:positionH relativeFrom="column">
                    <wp:posOffset>3800475</wp:posOffset>
                  </wp:positionH>
                  <wp:positionV relativeFrom="paragraph">
                    <wp:posOffset>28575</wp:posOffset>
                  </wp:positionV>
                  <wp:extent cx="123825" cy="123825"/>
                  <wp:effectExtent l="0" t="0" r="9525" b="9525"/>
                  <wp:wrapNone/>
                  <wp:docPr id="1827149249" name="Imagen 1827149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64" name="Imagen 163029536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12. </w:t>
            </w:r>
            <w:proofErr w:type="gramStart"/>
            <w:r w:rsidRPr="00EB75BB">
              <w:rPr>
                <w:rFonts w:cs="Arial"/>
                <w:bCs/>
                <w:sz w:val="18"/>
                <w:szCs w:val="18"/>
                <w:lang w:eastAsia="es-ES"/>
              </w:rPr>
              <w:t>ANEXOS  (</w:t>
            </w:r>
            <w:proofErr w:type="gramEnd"/>
            <w:r w:rsidRPr="00EB75BB">
              <w:rPr>
                <w:rFonts w:cs="Arial"/>
                <w:bCs/>
                <w:sz w:val="18"/>
                <w:szCs w:val="18"/>
                <w:lang w:eastAsia="es-ES"/>
              </w:rPr>
              <w:t xml:space="preserve">Tablas, gráficos o </w:t>
            </w:r>
            <w:proofErr w:type="gramStart"/>
            <w:r w:rsidRPr="00EB75BB">
              <w:rPr>
                <w:rFonts w:cs="Arial"/>
                <w:bCs/>
                <w:sz w:val="18"/>
                <w:szCs w:val="18"/>
                <w:lang w:eastAsia="es-ES"/>
              </w:rPr>
              <w:t xml:space="preserve">esquemas)   </w:t>
            </w:r>
            <w:proofErr w:type="gramEnd"/>
            <w:r w:rsidRPr="00EB75BB">
              <w:rPr>
                <w:rFonts w:cs="Arial"/>
                <w:bCs/>
                <w:sz w:val="18"/>
                <w:szCs w:val="18"/>
                <w:lang w:eastAsia="es-ES"/>
              </w:rPr>
              <w:t xml:space="preserve">                                        SI          NO  </w:t>
            </w:r>
          </w:p>
        </w:tc>
      </w:tr>
      <w:tr w:rsidR="002C02A2" w:rsidRPr="00EB75BB" w14:paraId="4E115A80" w14:textId="77777777" w:rsidTr="009D76D0">
        <w:trPr>
          <w:trHeight w:val="1007"/>
        </w:trPr>
        <w:tc>
          <w:tcPr>
            <w:tcW w:w="9804" w:type="dxa"/>
            <w:gridSpan w:val="4"/>
          </w:tcPr>
          <w:p w14:paraId="7C7EBDE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w:t>
            </w:r>
          </w:p>
          <w:p w14:paraId="2547C9B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w:t>
            </w:r>
          </w:p>
        </w:tc>
      </w:tr>
    </w:tbl>
    <w:p w14:paraId="71CA8C63" w14:textId="77777777" w:rsidR="00127F4A" w:rsidRDefault="00127F4A" w:rsidP="006D4C21">
      <w:pPr>
        <w:spacing w:before="100" w:beforeAutospacing="1" w:after="0" w:line="276" w:lineRule="auto"/>
        <w:rPr>
          <w:rFonts w:cs="Arial"/>
          <w:b/>
          <w:bCs/>
          <w:szCs w:val="20"/>
        </w:rPr>
      </w:pPr>
    </w:p>
    <w:tbl>
      <w:tblPr>
        <w:tblW w:w="959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7797"/>
        <w:gridCol w:w="659"/>
        <w:gridCol w:w="813"/>
        <w:gridCol w:w="94"/>
      </w:tblGrid>
      <w:tr w:rsidR="00A414D4" w:rsidRPr="00EB75BB" w14:paraId="597A4AAF" w14:textId="77777777" w:rsidTr="009D76D0">
        <w:trPr>
          <w:trHeight w:val="20"/>
        </w:trPr>
        <w:tc>
          <w:tcPr>
            <w:tcW w:w="236" w:type="dxa"/>
          </w:tcPr>
          <w:p w14:paraId="77F5CDAA" w14:textId="7FEF90FE" w:rsidR="00A414D4" w:rsidRPr="00127F4A" w:rsidRDefault="00127F4A" w:rsidP="006D4C21">
            <w:pPr>
              <w:spacing w:after="0" w:line="276" w:lineRule="auto"/>
              <w:jc w:val="left"/>
              <w:rPr>
                <w:rFonts w:ascii="Arial Narrow" w:hAnsi="Arial Narrow"/>
                <w:b/>
                <w:bCs/>
                <w:szCs w:val="20"/>
              </w:rPr>
            </w:pPr>
            <w:r>
              <w:rPr>
                <w:rFonts w:ascii="Arial Narrow" w:hAnsi="Arial Narrow"/>
                <w:b/>
                <w:bCs/>
                <w:szCs w:val="20"/>
              </w:rPr>
              <w:t>4.1.12</w:t>
            </w:r>
          </w:p>
        </w:tc>
        <w:tc>
          <w:tcPr>
            <w:tcW w:w="7797" w:type="dxa"/>
          </w:tcPr>
          <w:p w14:paraId="4581E6D7" w14:textId="3C881465" w:rsidR="00A414D4" w:rsidRPr="00EB75BB" w:rsidRDefault="00C45BA8" w:rsidP="006D4C21">
            <w:pPr>
              <w:tabs>
                <w:tab w:val="left" w:pos="567"/>
              </w:tabs>
              <w:spacing w:after="0" w:line="276" w:lineRule="auto"/>
              <w:ind w:right="-8"/>
              <w:jc w:val="left"/>
              <w:rPr>
                <w:rFonts w:cs="Arial"/>
                <w:bCs/>
                <w:sz w:val="18"/>
                <w:szCs w:val="18"/>
                <w:lang w:eastAsia="es-ES"/>
              </w:rPr>
            </w:pPr>
            <w:r w:rsidRPr="00C45BA8">
              <w:rPr>
                <w:rFonts w:cs="Arial"/>
                <w:bCs/>
                <w:sz w:val="18"/>
                <w:szCs w:val="18"/>
                <w:lang w:eastAsia="es-ES"/>
              </w:rPr>
              <w:t>Suministro e instalación de caja de paso para intemperie de 60 x 60 x 30 cm, fabricada en acero inoxidable, apta para ambiente marino y condiciones de alta corrosión. incluye tapa, empaques de sellado, prensaestopas, terminales, conectores, accesorios y elementos de fijación en acero inoxidable a la estructura flotante, marcación y todos los elementos necesarios para su correcta instalación y funcionamiento. materiales certificados conforme al RETIE vigente</w:t>
            </w:r>
          </w:p>
        </w:tc>
        <w:tc>
          <w:tcPr>
            <w:tcW w:w="659" w:type="dxa"/>
            <w:vAlign w:val="center"/>
          </w:tcPr>
          <w:p w14:paraId="2381AA5D" w14:textId="7371B519" w:rsidR="00A414D4" w:rsidRPr="00EB75BB" w:rsidRDefault="00A414D4" w:rsidP="006D4C21">
            <w:pPr>
              <w:tabs>
                <w:tab w:val="left" w:pos="567"/>
              </w:tabs>
              <w:spacing w:after="0" w:line="276" w:lineRule="auto"/>
              <w:ind w:right="-8"/>
              <w:jc w:val="left"/>
              <w:rPr>
                <w:rFonts w:cs="Arial"/>
                <w:bCs/>
                <w:sz w:val="18"/>
                <w:szCs w:val="18"/>
                <w:lang w:eastAsia="es-ES"/>
              </w:rPr>
            </w:pPr>
            <w:proofErr w:type="spellStart"/>
            <w:r>
              <w:rPr>
                <w:rFonts w:ascii="Arial Narrow" w:hAnsi="Arial Narrow"/>
                <w:szCs w:val="20"/>
              </w:rPr>
              <w:t>und</w:t>
            </w:r>
            <w:proofErr w:type="spellEnd"/>
          </w:p>
        </w:tc>
        <w:tc>
          <w:tcPr>
            <w:tcW w:w="907" w:type="dxa"/>
            <w:gridSpan w:val="2"/>
            <w:vAlign w:val="center"/>
          </w:tcPr>
          <w:p w14:paraId="4071669C" w14:textId="0B6FC4BA" w:rsidR="00A414D4" w:rsidRPr="00EB75BB" w:rsidRDefault="00A414D4"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Acuerdo a </w:t>
            </w:r>
            <w:proofErr w:type="spellStart"/>
            <w:r w:rsidRPr="00EB75BB">
              <w:rPr>
                <w:rFonts w:cs="Arial"/>
                <w:bCs/>
                <w:sz w:val="18"/>
                <w:szCs w:val="18"/>
                <w:lang w:eastAsia="es-ES"/>
              </w:rPr>
              <w:t>item</w:t>
            </w:r>
            <w:proofErr w:type="spellEnd"/>
          </w:p>
        </w:tc>
      </w:tr>
      <w:tr w:rsidR="002C02A2" w:rsidRPr="00EB75BB" w14:paraId="05173190" w14:textId="77777777" w:rsidTr="009D76D0">
        <w:trPr>
          <w:gridAfter w:val="1"/>
          <w:wAfter w:w="94" w:type="dxa"/>
          <w:trHeight w:val="20"/>
        </w:trPr>
        <w:tc>
          <w:tcPr>
            <w:tcW w:w="9505" w:type="dxa"/>
            <w:gridSpan w:val="4"/>
          </w:tcPr>
          <w:p w14:paraId="438FF78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1. DESCRIPCIÓN</w:t>
            </w:r>
          </w:p>
        </w:tc>
      </w:tr>
      <w:tr w:rsidR="002C02A2" w:rsidRPr="00EB75BB" w14:paraId="7B196E8D" w14:textId="77777777" w:rsidTr="009D76D0">
        <w:trPr>
          <w:gridAfter w:val="1"/>
          <w:wAfter w:w="94" w:type="dxa"/>
          <w:trHeight w:val="20"/>
        </w:trPr>
        <w:tc>
          <w:tcPr>
            <w:tcW w:w="9505" w:type="dxa"/>
            <w:gridSpan w:val="4"/>
          </w:tcPr>
          <w:p w14:paraId="65D5140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Consiste en el suministro, transporte, instalación, montaje, fijación, pruebas y puesta en servicio de una caja de paso para intemperie de dimensiones 60 × 60 × 30 cm, fabricada en acero inoxidable AISI 316 o material de características mecánicas y resistencia a la corrosión equivalentes o superiores, diseñada para la protección, inspección y derivación de conductores eléctricos en instalaciones ubicadas sobre la estructura flotante del muelle.</w:t>
            </w:r>
          </w:p>
          <w:p w14:paraId="3A6E9C59"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4070DE9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caja deberá ser apta para operación permanente en ambiente marino, con grado mínimo de protección IP66, resistencia a la corrosión por niebla salina y humedad, e incluir puerta o tapa desmontable con sistema de cierre seguro, empaques de sellado resistentes a la radiación UV y al ambiente salino, y elementos que garanticen la estanqueidad del conjunto.</w:t>
            </w:r>
          </w:p>
          <w:p w14:paraId="45175185"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2A9F23E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 suministro comprende la caja de paso, tapa, empaques, prensaestopas, terminales, conectores, borneras cuando sean requeridas, placas de montaje, elementos de puesta a tierra, accesorios internos, tornillería, abrazaderas, soportes y elementos de fijación en acero inoxidable AISI 316, diseñados para su instalación sobre la estructura flotante, garantizando estabilidad mecánica, facilidad de mantenimiento y resistencia a vibraciones, movimientos y condiciones ambientales propias del muelle.</w:t>
            </w:r>
          </w:p>
          <w:p w14:paraId="3631EEF3"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34A8AE6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Incluye además la marcación permanente de la caja, adecuaciones menores, mano de obra especializada, herramientas, equipos, pruebas de funcionamiento, limpieza del área intervenida y todos los materiales y actividades necesarias para entregar el sistema completamente instalado y operando correctamente.</w:t>
            </w:r>
          </w:p>
          <w:p w14:paraId="463876BF"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7F304D7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Todos los materiales deberán ser nuevos y contar con Certificado de Conformidad de Producto, cuando aplique, conforme al RETIE vigente.</w:t>
            </w:r>
          </w:p>
        </w:tc>
      </w:tr>
      <w:tr w:rsidR="002C02A2" w:rsidRPr="00EB75BB" w14:paraId="06518574" w14:textId="77777777" w:rsidTr="009D76D0">
        <w:trPr>
          <w:gridAfter w:val="1"/>
          <w:wAfter w:w="94" w:type="dxa"/>
          <w:trHeight w:val="20"/>
        </w:trPr>
        <w:tc>
          <w:tcPr>
            <w:tcW w:w="9505" w:type="dxa"/>
            <w:gridSpan w:val="4"/>
          </w:tcPr>
          <w:p w14:paraId="19B315A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2. PROCEDIMIENTO DE EJECUCIÓN</w:t>
            </w:r>
          </w:p>
        </w:tc>
      </w:tr>
      <w:tr w:rsidR="002C02A2" w:rsidRPr="00EB75BB" w14:paraId="7617A679" w14:textId="77777777" w:rsidTr="009D76D0">
        <w:trPr>
          <w:gridAfter w:val="1"/>
          <w:wAfter w:w="94" w:type="dxa"/>
          <w:trHeight w:val="20"/>
        </w:trPr>
        <w:tc>
          <w:tcPr>
            <w:tcW w:w="9505" w:type="dxa"/>
            <w:gridSpan w:val="4"/>
          </w:tcPr>
          <w:p w14:paraId="00795CF4" w14:textId="77777777" w:rsidR="002C02A2" w:rsidRPr="00EB75BB" w:rsidRDefault="002C02A2" w:rsidP="006D4C21">
            <w:pPr>
              <w:tabs>
                <w:tab w:val="left" w:pos="567"/>
              </w:tabs>
              <w:spacing w:after="0" w:line="276" w:lineRule="auto"/>
              <w:ind w:right="-8"/>
              <w:jc w:val="left"/>
              <w:rPr>
                <w:rFonts w:cs="Arial"/>
                <w:bCs/>
                <w:sz w:val="18"/>
                <w:szCs w:val="18"/>
                <w:lang w:eastAsia="es-ES"/>
              </w:rPr>
            </w:pPr>
            <w:proofErr w:type="spellStart"/>
            <w:r w:rsidRPr="00EB75BB">
              <w:rPr>
                <w:rFonts w:cs="Arial"/>
                <w:bCs/>
                <w:sz w:val="18"/>
                <w:szCs w:val="18"/>
                <w:lang w:eastAsia="es-ES"/>
              </w:rPr>
              <w:t>Realiarr</w:t>
            </w:r>
            <w:proofErr w:type="spellEnd"/>
            <w:r w:rsidRPr="00EB75BB">
              <w:rPr>
                <w:rFonts w:cs="Arial"/>
                <w:bCs/>
                <w:sz w:val="18"/>
                <w:szCs w:val="18"/>
                <w:lang w:eastAsia="es-ES"/>
              </w:rPr>
              <w:t xml:space="preserve"> los planos ruteo y la ubicación de instalación.</w:t>
            </w:r>
          </w:p>
          <w:p w14:paraId="4AEFBDC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Replantear el punto de montaje sobre la estructura flotante.</w:t>
            </w:r>
          </w:p>
          <w:p w14:paraId="6A4F690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Verificar las condiciones mecánicas del sitio de instalación.</w:t>
            </w:r>
          </w:p>
          <w:p w14:paraId="037D4DF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Instalar los soportes y elementos de fijación.</w:t>
            </w:r>
          </w:p>
          <w:p w14:paraId="7925ED4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Montar la caja de paso verificando su nivelación y estabilidad.</w:t>
            </w:r>
          </w:p>
          <w:p w14:paraId="3F0D8F9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Instalar prensaestopas y accesorios de ingreso de tuberías.</w:t>
            </w:r>
          </w:p>
          <w:p w14:paraId="064B88E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Realizar las conexiones de puesta a tierra de la envolvente cuando aplique.</w:t>
            </w:r>
          </w:p>
          <w:p w14:paraId="1AD0AE7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Verificar el correcto sellado de todas las entradas.</w:t>
            </w:r>
          </w:p>
          <w:p w14:paraId="52C2A25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Instalar la marcación permanente de la caja.</w:t>
            </w:r>
          </w:p>
          <w:p w14:paraId="0FDAAE8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Verificar el torque de toda la tornillería.</w:t>
            </w:r>
          </w:p>
          <w:p w14:paraId="536689D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Realizar inspección visual y pruebas de funcionamiento.</w:t>
            </w:r>
          </w:p>
          <w:p w14:paraId="1FC2252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Limpiar el área intervenida.</w:t>
            </w:r>
          </w:p>
        </w:tc>
      </w:tr>
      <w:tr w:rsidR="002C02A2" w:rsidRPr="00EB75BB" w14:paraId="07F292BD" w14:textId="77777777" w:rsidTr="009D76D0">
        <w:trPr>
          <w:trHeight w:val="20"/>
        </w:trPr>
        <w:tc>
          <w:tcPr>
            <w:tcW w:w="236" w:type="dxa"/>
          </w:tcPr>
          <w:p w14:paraId="045A6C5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3. </w:t>
            </w:r>
          </w:p>
        </w:tc>
        <w:tc>
          <w:tcPr>
            <w:tcW w:w="9363" w:type="dxa"/>
            <w:gridSpan w:val="4"/>
            <w:noWrap/>
          </w:tcPr>
          <w:tbl>
            <w:tblPr>
              <w:tblW w:w="0" w:type="auto"/>
              <w:tblCellSpacing w:w="0" w:type="dxa"/>
              <w:tblCellMar>
                <w:left w:w="0" w:type="dxa"/>
                <w:right w:w="0" w:type="dxa"/>
              </w:tblCellMar>
              <w:tblLook w:val="04A0" w:firstRow="1" w:lastRow="0" w:firstColumn="1" w:lastColumn="0" w:noHBand="0" w:noVBand="1"/>
            </w:tblPr>
            <w:tblGrid>
              <w:gridCol w:w="9142"/>
            </w:tblGrid>
            <w:tr w:rsidR="002C02A2" w:rsidRPr="00EB75BB" w14:paraId="49287A0F" w14:textId="77777777" w:rsidTr="00C45BA8">
              <w:trPr>
                <w:trHeight w:val="683"/>
                <w:tblCellSpacing w:w="0" w:type="dxa"/>
              </w:trPr>
              <w:tc>
                <w:tcPr>
                  <w:tcW w:w="9142" w:type="dxa"/>
                  <w:tcBorders>
                    <w:top w:val="single" w:sz="4" w:space="0" w:color="auto"/>
                    <w:left w:val="nil"/>
                    <w:bottom w:val="single" w:sz="4" w:space="0" w:color="auto"/>
                    <w:right w:val="single" w:sz="4" w:space="0" w:color="auto"/>
                  </w:tcBorders>
                  <w:vAlign w:val="center"/>
                </w:tcPr>
                <w:p w14:paraId="0934C9A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840512" behindDoc="0" locked="0" layoutInCell="1" allowOverlap="1" wp14:anchorId="086E3768" wp14:editId="07503952">
                        <wp:simplePos x="0" y="0"/>
                        <wp:positionH relativeFrom="column">
                          <wp:posOffset>2806065</wp:posOffset>
                        </wp:positionH>
                        <wp:positionV relativeFrom="paragraph">
                          <wp:posOffset>20955</wp:posOffset>
                        </wp:positionV>
                        <wp:extent cx="123825" cy="123825"/>
                        <wp:effectExtent l="0" t="0" r="0" b="9525"/>
                        <wp:wrapNone/>
                        <wp:docPr id="1827149250" name="Imagen 1827149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9" name="Imagen 163029537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841536" behindDoc="0" locked="0" layoutInCell="1" allowOverlap="1" wp14:anchorId="2BB3BC88" wp14:editId="29547AA9">
                        <wp:simplePos x="0" y="0"/>
                        <wp:positionH relativeFrom="column">
                          <wp:posOffset>2253615</wp:posOffset>
                        </wp:positionH>
                        <wp:positionV relativeFrom="paragraph">
                          <wp:posOffset>20955</wp:posOffset>
                        </wp:positionV>
                        <wp:extent cx="123825" cy="123825"/>
                        <wp:effectExtent l="0" t="0" r="0" b="9525"/>
                        <wp:wrapNone/>
                        <wp:docPr id="1827149251" name="Imagen 1827149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8" name="Imagen 163029537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TOLERANCIAS PARA ACEPTACIÓN   SI           NO</w:t>
                  </w:r>
                </w:p>
              </w:tc>
            </w:tr>
          </w:tbl>
          <w:p w14:paraId="30DF775A"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7C841B6A" w14:textId="77777777" w:rsidTr="009D76D0">
        <w:trPr>
          <w:gridAfter w:val="1"/>
          <w:wAfter w:w="94" w:type="dxa"/>
          <w:trHeight w:val="20"/>
        </w:trPr>
        <w:tc>
          <w:tcPr>
            <w:tcW w:w="9505" w:type="dxa"/>
            <w:gridSpan w:val="4"/>
          </w:tcPr>
          <w:p w14:paraId="7FF4045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caja corresponda a las dimensiones especificadas.</w:t>
            </w:r>
          </w:p>
          <w:p w14:paraId="4F5894B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envolvente no presente deformaciones, golpes ni defectos de fabricación.</w:t>
            </w:r>
          </w:p>
          <w:p w14:paraId="144D1E9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 grado de protección IP se conserve después de la instalación.</w:t>
            </w:r>
          </w:p>
          <w:p w14:paraId="6D9B945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Los prensaestopas y sellos garanticen la estanqueidad.</w:t>
            </w:r>
          </w:p>
          <w:p w14:paraId="0495E53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caja permanezca firmemente anclada a la estructura flotante.</w:t>
            </w:r>
          </w:p>
          <w:p w14:paraId="0587E16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Todos los elementos metálicos sean resistentes al ambiente marino.</w:t>
            </w:r>
          </w:p>
          <w:p w14:paraId="48DDEAA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marcación sea permanente y legible.</w:t>
            </w:r>
          </w:p>
          <w:p w14:paraId="047FED2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caja e instalación debe ser estanco</w:t>
            </w:r>
          </w:p>
          <w:p w14:paraId="3AB9948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Supervisión apruebe la instalación.</w:t>
            </w:r>
          </w:p>
        </w:tc>
      </w:tr>
      <w:tr w:rsidR="002C02A2" w:rsidRPr="00EB75BB" w14:paraId="3ADD5E7D" w14:textId="77777777" w:rsidTr="009D76D0">
        <w:trPr>
          <w:trHeight w:val="377"/>
        </w:trPr>
        <w:tc>
          <w:tcPr>
            <w:tcW w:w="236" w:type="dxa"/>
          </w:tcPr>
          <w:p w14:paraId="731CB4E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4.</w:t>
            </w:r>
          </w:p>
        </w:tc>
        <w:tc>
          <w:tcPr>
            <w:tcW w:w="9363" w:type="dxa"/>
            <w:gridSpan w:val="4"/>
            <w:noWrap/>
          </w:tcPr>
          <w:tbl>
            <w:tblPr>
              <w:tblW w:w="0" w:type="auto"/>
              <w:tblCellSpacing w:w="0" w:type="dxa"/>
              <w:tblCellMar>
                <w:left w:w="0" w:type="dxa"/>
                <w:right w:w="0" w:type="dxa"/>
              </w:tblCellMar>
              <w:tblLook w:val="04A0" w:firstRow="1" w:lastRow="0" w:firstColumn="1" w:lastColumn="0" w:noHBand="0" w:noVBand="1"/>
            </w:tblPr>
            <w:tblGrid>
              <w:gridCol w:w="9142"/>
            </w:tblGrid>
            <w:tr w:rsidR="002C02A2" w:rsidRPr="00EB75BB" w14:paraId="6BF61086" w14:textId="77777777" w:rsidTr="00C45BA8">
              <w:trPr>
                <w:trHeight w:val="518"/>
                <w:tblCellSpacing w:w="0" w:type="dxa"/>
              </w:trPr>
              <w:tc>
                <w:tcPr>
                  <w:tcW w:w="9142" w:type="dxa"/>
                  <w:tcBorders>
                    <w:top w:val="single" w:sz="4" w:space="0" w:color="auto"/>
                    <w:left w:val="nil"/>
                    <w:bottom w:val="single" w:sz="4" w:space="0" w:color="auto"/>
                    <w:right w:val="single" w:sz="4" w:space="0" w:color="auto"/>
                  </w:tcBorders>
                  <w:vAlign w:val="center"/>
                </w:tcPr>
                <w:p w14:paraId="1132FBE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842560" behindDoc="0" locked="0" layoutInCell="1" allowOverlap="1" wp14:anchorId="28F26349" wp14:editId="75D7C2B4">
                        <wp:simplePos x="0" y="0"/>
                        <wp:positionH relativeFrom="column">
                          <wp:posOffset>2710815</wp:posOffset>
                        </wp:positionH>
                        <wp:positionV relativeFrom="paragraph">
                          <wp:posOffset>-635</wp:posOffset>
                        </wp:positionV>
                        <wp:extent cx="123825" cy="133350"/>
                        <wp:effectExtent l="0" t="0" r="9525" b="0"/>
                        <wp:wrapNone/>
                        <wp:docPr id="1827149252" name="Imagen 1827149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7" name="Imagen 163029537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33350"/>
                                </a:xfrm>
                                <a:prstGeom prst="rect">
                                  <a:avLst/>
                                </a:prstGeom>
                                <a:noFill/>
                              </pic:spPr>
                            </pic:pic>
                          </a:graphicData>
                        </a:graphic>
                      </wp:anchor>
                    </w:drawing>
                  </w:r>
                  <w:r w:rsidRPr="00EB75BB">
                    <w:rPr>
                      <w:rFonts w:cs="Arial"/>
                      <w:bCs/>
                      <w:noProof/>
                      <w:sz w:val="18"/>
                      <w:szCs w:val="18"/>
                    </w:rPr>
                    <w:drawing>
                      <wp:anchor distT="0" distB="0" distL="114300" distR="114300" simplePos="0" relativeHeight="251843584" behindDoc="0" locked="0" layoutInCell="1" allowOverlap="1" wp14:anchorId="715575C3" wp14:editId="7693BC23">
                        <wp:simplePos x="0" y="0"/>
                        <wp:positionH relativeFrom="column">
                          <wp:posOffset>2110740</wp:posOffset>
                        </wp:positionH>
                        <wp:positionV relativeFrom="paragraph">
                          <wp:posOffset>1905</wp:posOffset>
                        </wp:positionV>
                        <wp:extent cx="114300" cy="133350"/>
                        <wp:effectExtent l="0" t="0" r="0" b="0"/>
                        <wp:wrapNone/>
                        <wp:docPr id="1827149253" name="Imagen 1827149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6" name="Imagen 163029537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14300" cy="133350"/>
                                </a:xfrm>
                                <a:prstGeom prst="rect">
                                  <a:avLst/>
                                </a:prstGeom>
                                <a:noFill/>
                              </pic:spPr>
                            </pic:pic>
                          </a:graphicData>
                        </a:graphic>
                      </wp:anchor>
                    </w:drawing>
                  </w:r>
                  <w:r w:rsidRPr="00EB75BB">
                    <w:rPr>
                      <w:rFonts w:cs="Arial"/>
                      <w:bCs/>
                      <w:sz w:val="18"/>
                      <w:szCs w:val="18"/>
                      <w:lang w:eastAsia="es-ES"/>
                    </w:rPr>
                    <w:t xml:space="preserve">ENSAYOS A REALIZAR                     SI           NO  </w:t>
                  </w:r>
                </w:p>
              </w:tc>
            </w:tr>
          </w:tbl>
          <w:p w14:paraId="59E4D572"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16BE51A2" w14:textId="77777777" w:rsidTr="009D76D0">
        <w:trPr>
          <w:gridAfter w:val="1"/>
          <w:wAfter w:w="94" w:type="dxa"/>
          <w:trHeight w:val="20"/>
        </w:trPr>
        <w:tc>
          <w:tcPr>
            <w:tcW w:w="9505" w:type="dxa"/>
            <w:gridSpan w:val="4"/>
          </w:tcPr>
          <w:p w14:paraId="597EC6B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Inspección visual de la envolvente.</w:t>
            </w:r>
          </w:p>
          <w:p w14:paraId="6F9A242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Verificación del correcto cierre de la tapa.</w:t>
            </w:r>
          </w:p>
          <w:p w14:paraId="07691B6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Inspección del estado de empaques y sellos.</w:t>
            </w:r>
          </w:p>
          <w:p w14:paraId="664CD30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Verificación del apriete de la tornillería.</w:t>
            </w:r>
          </w:p>
          <w:p w14:paraId="2C48652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Verificación de continuidad de puesta a tierra de la envolvente metálica.</w:t>
            </w:r>
          </w:p>
          <w:p w14:paraId="705D1FB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Inspección del sistema de fijación a la estructura flotante.</w:t>
            </w:r>
          </w:p>
          <w:p w14:paraId="3F96C98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Prueba de estanqueidad mediante inspección visual del sellado.</w:t>
            </w:r>
          </w:p>
        </w:tc>
      </w:tr>
      <w:tr w:rsidR="002C02A2" w:rsidRPr="00EB75BB" w14:paraId="1823A23C" w14:textId="77777777" w:rsidTr="009D76D0">
        <w:trPr>
          <w:trHeight w:val="20"/>
        </w:trPr>
        <w:tc>
          <w:tcPr>
            <w:tcW w:w="236" w:type="dxa"/>
          </w:tcPr>
          <w:p w14:paraId="1E4E648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5. </w:t>
            </w:r>
          </w:p>
        </w:tc>
        <w:tc>
          <w:tcPr>
            <w:tcW w:w="9363" w:type="dxa"/>
            <w:gridSpan w:val="4"/>
            <w:noWrap/>
          </w:tcPr>
          <w:tbl>
            <w:tblPr>
              <w:tblW w:w="0" w:type="auto"/>
              <w:tblCellSpacing w:w="0" w:type="dxa"/>
              <w:tblCellMar>
                <w:left w:w="0" w:type="dxa"/>
                <w:right w:w="0" w:type="dxa"/>
              </w:tblCellMar>
              <w:tblLook w:val="04A0" w:firstRow="1" w:lastRow="0" w:firstColumn="1" w:lastColumn="0" w:noHBand="0" w:noVBand="1"/>
            </w:tblPr>
            <w:tblGrid>
              <w:gridCol w:w="9142"/>
            </w:tblGrid>
            <w:tr w:rsidR="002C02A2" w:rsidRPr="00EB75BB" w14:paraId="4EA348BD" w14:textId="77777777" w:rsidTr="00C45BA8">
              <w:trPr>
                <w:trHeight w:val="478"/>
                <w:tblCellSpacing w:w="0" w:type="dxa"/>
              </w:trPr>
              <w:tc>
                <w:tcPr>
                  <w:tcW w:w="9142" w:type="dxa"/>
                  <w:tcBorders>
                    <w:top w:val="single" w:sz="4" w:space="0" w:color="auto"/>
                    <w:left w:val="nil"/>
                    <w:bottom w:val="single" w:sz="4" w:space="0" w:color="auto"/>
                    <w:right w:val="single" w:sz="4" w:space="0" w:color="auto"/>
                  </w:tcBorders>
                  <w:vAlign w:val="center"/>
                </w:tcPr>
                <w:p w14:paraId="4F2B63D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844608" behindDoc="0" locked="0" layoutInCell="1" allowOverlap="1" wp14:anchorId="1CA58620" wp14:editId="15173366">
                        <wp:simplePos x="0" y="0"/>
                        <wp:positionH relativeFrom="column">
                          <wp:posOffset>2577465</wp:posOffset>
                        </wp:positionH>
                        <wp:positionV relativeFrom="paragraph">
                          <wp:posOffset>-15240</wp:posOffset>
                        </wp:positionV>
                        <wp:extent cx="123825" cy="133350"/>
                        <wp:effectExtent l="0" t="0" r="9525" b="0"/>
                        <wp:wrapNone/>
                        <wp:docPr id="1827149254" name="Imagen 1827149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5" name="Imagen 163029537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33350"/>
                                </a:xfrm>
                                <a:prstGeom prst="rect">
                                  <a:avLst/>
                                </a:prstGeom>
                                <a:noFill/>
                              </pic:spPr>
                            </pic:pic>
                          </a:graphicData>
                        </a:graphic>
                      </wp:anchor>
                    </w:drawing>
                  </w:r>
                  <w:r w:rsidRPr="00EB75BB">
                    <w:rPr>
                      <w:rFonts w:cs="Arial"/>
                      <w:bCs/>
                      <w:noProof/>
                      <w:sz w:val="18"/>
                      <w:szCs w:val="18"/>
                    </w:rPr>
                    <w:drawing>
                      <wp:anchor distT="0" distB="0" distL="114300" distR="114300" simplePos="0" relativeHeight="251845632" behindDoc="0" locked="0" layoutInCell="1" allowOverlap="1" wp14:anchorId="361B8541" wp14:editId="58D3E71A">
                        <wp:simplePos x="0" y="0"/>
                        <wp:positionH relativeFrom="column">
                          <wp:posOffset>2063115</wp:posOffset>
                        </wp:positionH>
                        <wp:positionV relativeFrom="paragraph">
                          <wp:posOffset>22860</wp:posOffset>
                        </wp:positionV>
                        <wp:extent cx="114300" cy="123825"/>
                        <wp:effectExtent l="0" t="0" r="0" b="0"/>
                        <wp:wrapNone/>
                        <wp:docPr id="1827149255" name="Imagen 1827149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4" name="Imagen 163029537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14300" cy="123825"/>
                                </a:xfrm>
                                <a:prstGeom prst="rect">
                                  <a:avLst/>
                                </a:prstGeom>
                                <a:noFill/>
                              </pic:spPr>
                            </pic:pic>
                          </a:graphicData>
                        </a:graphic>
                      </wp:anchor>
                    </w:drawing>
                  </w:r>
                  <w:r w:rsidRPr="00EB75BB">
                    <w:rPr>
                      <w:rFonts w:cs="Arial"/>
                      <w:bCs/>
                      <w:sz w:val="18"/>
                      <w:szCs w:val="18"/>
                      <w:lang w:eastAsia="es-ES"/>
                    </w:rPr>
                    <w:t xml:space="preserve">MATERIALES                                    SI           NO  </w:t>
                  </w:r>
                </w:p>
              </w:tc>
            </w:tr>
          </w:tbl>
          <w:p w14:paraId="692A559F"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18996452" w14:textId="77777777" w:rsidTr="009D76D0">
        <w:trPr>
          <w:gridAfter w:val="1"/>
          <w:wAfter w:w="94" w:type="dxa"/>
          <w:trHeight w:val="20"/>
        </w:trPr>
        <w:tc>
          <w:tcPr>
            <w:tcW w:w="9505" w:type="dxa"/>
            <w:gridSpan w:val="4"/>
          </w:tcPr>
          <w:p w14:paraId="2A1399B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 </w:t>
            </w:r>
          </w:p>
          <w:p w14:paraId="4CFD952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w:t>
            </w:r>
            <w:r w:rsidRPr="00EB75BB">
              <w:t xml:space="preserve"> </w:t>
            </w:r>
            <w:r w:rsidRPr="00EB75BB">
              <w:rPr>
                <w:rFonts w:cs="Arial"/>
                <w:bCs/>
                <w:sz w:val="18"/>
                <w:szCs w:val="18"/>
                <w:lang w:eastAsia="es-ES"/>
              </w:rPr>
              <w:t>Caja de paso de 60 × 60 × 30 cm en acero inoxidable AISI 316.</w:t>
            </w:r>
          </w:p>
          <w:p w14:paraId="374F69B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Tapa desmontable con sistema de cierre.</w:t>
            </w:r>
          </w:p>
          <w:p w14:paraId="7C981B1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Empaques de sellado.</w:t>
            </w:r>
          </w:p>
          <w:p w14:paraId="72548B0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Prensaestopas.</w:t>
            </w:r>
          </w:p>
          <w:p w14:paraId="3067BDC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Borneras (cuando aplique).</w:t>
            </w:r>
          </w:p>
          <w:p w14:paraId="16E75FF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Terminales.</w:t>
            </w:r>
          </w:p>
          <w:p w14:paraId="4559722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Conectores.</w:t>
            </w:r>
          </w:p>
          <w:p w14:paraId="137E1453"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Placa de montaje interior.</w:t>
            </w:r>
          </w:p>
          <w:p w14:paraId="66DE5DC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Tornillería en acero inoxidable AISI 316.</w:t>
            </w:r>
          </w:p>
          <w:p w14:paraId="7BC1CE1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Abrazaderas.</w:t>
            </w:r>
          </w:p>
          <w:p w14:paraId="550C979B"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Soportes.</w:t>
            </w:r>
          </w:p>
          <w:p w14:paraId="5F20FF5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Platinas de fijación.</w:t>
            </w:r>
          </w:p>
          <w:p w14:paraId="0FF03A8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Elementos de puesta a tierra de la envolvente.</w:t>
            </w:r>
          </w:p>
          <w:p w14:paraId="0E02B81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Marcación permanente.</w:t>
            </w:r>
          </w:p>
          <w:p w14:paraId="195D432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Materiales menores requeridos para la correcta instalación.</w:t>
            </w:r>
          </w:p>
          <w:p w14:paraId="29E58E6D"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6695B6F9"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Todos los materiales deberán ser nuevos y certificados conforme al RETIE vigente.</w:t>
            </w:r>
          </w:p>
        </w:tc>
      </w:tr>
      <w:tr w:rsidR="002C02A2" w:rsidRPr="00EB75BB" w14:paraId="09C830EC" w14:textId="77777777" w:rsidTr="009D76D0">
        <w:trPr>
          <w:trHeight w:val="20"/>
        </w:trPr>
        <w:tc>
          <w:tcPr>
            <w:tcW w:w="236" w:type="dxa"/>
          </w:tcPr>
          <w:p w14:paraId="4FAA6CE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6. </w:t>
            </w:r>
          </w:p>
        </w:tc>
        <w:tc>
          <w:tcPr>
            <w:tcW w:w="9363" w:type="dxa"/>
            <w:gridSpan w:val="4"/>
          </w:tcPr>
          <w:p w14:paraId="58211FA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EQUIPO</w:t>
            </w:r>
          </w:p>
        </w:tc>
      </w:tr>
      <w:tr w:rsidR="002C02A2" w:rsidRPr="00EB75BB" w14:paraId="120576FF" w14:textId="77777777" w:rsidTr="009D76D0">
        <w:trPr>
          <w:gridAfter w:val="1"/>
          <w:wAfter w:w="94" w:type="dxa"/>
          <w:trHeight w:val="20"/>
        </w:trPr>
        <w:tc>
          <w:tcPr>
            <w:tcW w:w="9505" w:type="dxa"/>
            <w:gridSpan w:val="4"/>
          </w:tcPr>
          <w:p w14:paraId="60098CB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Herramientas manuales.</w:t>
            </w:r>
          </w:p>
          <w:p w14:paraId="6969725F"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Taladro y accesorios de perforación.</w:t>
            </w:r>
          </w:p>
          <w:p w14:paraId="0D55917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Llave dinamométrica.</w:t>
            </w:r>
          </w:p>
          <w:p w14:paraId="26B930E2"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Multímetro digital.</w:t>
            </w:r>
          </w:p>
          <w:p w14:paraId="2995149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Equipos de protección personal.</w:t>
            </w:r>
          </w:p>
          <w:p w14:paraId="57447B9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Elementos de señalización.</w:t>
            </w:r>
          </w:p>
          <w:p w14:paraId="79461E4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Equipos de acceso, cuando sean requeridos.</w:t>
            </w:r>
          </w:p>
        </w:tc>
      </w:tr>
      <w:tr w:rsidR="002C02A2" w:rsidRPr="00EB75BB" w14:paraId="54A600EA" w14:textId="77777777" w:rsidTr="009D76D0">
        <w:trPr>
          <w:trHeight w:val="20"/>
        </w:trPr>
        <w:tc>
          <w:tcPr>
            <w:tcW w:w="236" w:type="dxa"/>
          </w:tcPr>
          <w:p w14:paraId="76B2D46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7.</w:t>
            </w:r>
          </w:p>
        </w:tc>
        <w:tc>
          <w:tcPr>
            <w:tcW w:w="9363" w:type="dxa"/>
            <w:gridSpan w:val="4"/>
            <w:noWrap/>
          </w:tcPr>
          <w:tbl>
            <w:tblPr>
              <w:tblW w:w="0" w:type="auto"/>
              <w:tblCellSpacing w:w="0" w:type="dxa"/>
              <w:tblCellMar>
                <w:left w:w="0" w:type="dxa"/>
                <w:right w:w="0" w:type="dxa"/>
              </w:tblCellMar>
              <w:tblLook w:val="04A0" w:firstRow="1" w:lastRow="0" w:firstColumn="1" w:lastColumn="0" w:noHBand="0" w:noVBand="1"/>
            </w:tblPr>
            <w:tblGrid>
              <w:gridCol w:w="9142"/>
            </w:tblGrid>
            <w:tr w:rsidR="002C02A2" w:rsidRPr="00EB75BB" w14:paraId="3CD1ED29" w14:textId="77777777" w:rsidTr="00C45BA8">
              <w:trPr>
                <w:trHeight w:val="540"/>
                <w:tblCellSpacing w:w="0" w:type="dxa"/>
              </w:trPr>
              <w:tc>
                <w:tcPr>
                  <w:tcW w:w="9142" w:type="dxa"/>
                  <w:tcBorders>
                    <w:top w:val="single" w:sz="4" w:space="0" w:color="auto"/>
                    <w:left w:val="nil"/>
                    <w:bottom w:val="single" w:sz="4" w:space="0" w:color="auto"/>
                    <w:right w:val="single" w:sz="4" w:space="0" w:color="auto"/>
                  </w:tcBorders>
                  <w:vAlign w:val="center"/>
                </w:tcPr>
                <w:p w14:paraId="09AFEAD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847680" behindDoc="0" locked="0" layoutInCell="1" allowOverlap="1" wp14:anchorId="5455BE24" wp14:editId="786C41EB">
                        <wp:simplePos x="0" y="0"/>
                        <wp:positionH relativeFrom="column">
                          <wp:posOffset>2131695</wp:posOffset>
                        </wp:positionH>
                        <wp:positionV relativeFrom="paragraph">
                          <wp:posOffset>9525</wp:posOffset>
                        </wp:positionV>
                        <wp:extent cx="123825" cy="133350"/>
                        <wp:effectExtent l="0" t="0" r="9525" b="0"/>
                        <wp:wrapNone/>
                        <wp:docPr id="1827149256" name="Imagen 1827149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2" name="Imagen 163029537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33350"/>
                                </a:xfrm>
                                <a:prstGeom prst="rect">
                                  <a:avLst/>
                                </a:prstGeom>
                                <a:noFill/>
                              </pic:spPr>
                            </pic:pic>
                          </a:graphicData>
                        </a:graphic>
                      </wp:anchor>
                    </w:drawing>
                  </w:r>
                  <w:r w:rsidRPr="00EB75BB">
                    <w:rPr>
                      <w:rFonts w:cs="Arial"/>
                      <w:bCs/>
                      <w:noProof/>
                      <w:sz w:val="18"/>
                      <w:szCs w:val="18"/>
                    </w:rPr>
                    <w:drawing>
                      <wp:anchor distT="0" distB="0" distL="114300" distR="114300" simplePos="0" relativeHeight="251846656" behindDoc="0" locked="0" layoutInCell="1" allowOverlap="1" wp14:anchorId="6C29C237" wp14:editId="190C9CE9">
                        <wp:simplePos x="0" y="0"/>
                        <wp:positionH relativeFrom="column">
                          <wp:posOffset>2852420</wp:posOffset>
                        </wp:positionH>
                        <wp:positionV relativeFrom="paragraph">
                          <wp:posOffset>-3175</wp:posOffset>
                        </wp:positionV>
                        <wp:extent cx="123825" cy="123825"/>
                        <wp:effectExtent l="0" t="0" r="0" b="9525"/>
                        <wp:wrapNone/>
                        <wp:docPr id="1827149257" name="Imagen 1827149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3" name="Imagen 163029537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DESPERDICIOS                                 SI           NO</w:t>
                  </w:r>
                </w:p>
              </w:tc>
            </w:tr>
          </w:tbl>
          <w:p w14:paraId="5C8425AB"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3E156801" w14:textId="77777777" w:rsidTr="009D76D0">
        <w:trPr>
          <w:trHeight w:val="20"/>
        </w:trPr>
        <w:tc>
          <w:tcPr>
            <w:tcW w:w="236" w:type="dxa"/>
          </w:tcPr>
          <w:p w14:paraId="7F7DEB2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8. </w:t>
            </w:r>
          </w:p>
        </w:tc>
        <w:tc>
          <w:tcPr>
            <w:tcW w:w="9363" w:type="dxa"/>
            <w:gridSpan w:val="4"/>
            <w:noWrap/>
          </w:tcPr>
          <w:tbl>
            <w:tblPr>
              <w:tblW w:w="0" w:type="auto"/>
              <w:tblCellSpacing w:w="0" w:type="dxa"/>
              <w:tblCellMar>
                <w:left w:w="0" w:type="dxa"/>
                <w:right w:w="0" w:type="dxa"/>
              </w:tblCellMar>
              <w:tblLook w:val="04A0" w:firstRow="1" w:lastRow="0" w:firstColumn="1" w:lastColumn="0" w:noHBand="0" w:noVBand="1"/>
            </w:tblPr>
            <w:tblGrid>
              <w:gridCol w:w="9142"/>
            </w:tblGrid>
            <w:tr w:rsidR="002C02A2" w:rsidRPr="00EB75BB" w14:paraId="7D2E5A63" w14:textId="77777777" w:rsidTr="00C45BA8">
              <w:trPr>
                <w:trHeight w:val="578"/>
                <w:tblCellSpacing w:w="0" w:type="dxa"/>
              </w:trPr>
              <w:tc>
                <w:tcPr>
                  <w:tcW w:w="9142" w:type="dxa"/>
                  <w:tcBorders>
                    <w:top w:val="single" w:sz="4" w:space="0" w:color="auto"/>
                    <w:left w:val="nil"/>
                    <w:bottom w:val="single" w:sz="4" w:space="0" w:color="auto"/>
                    <w:right w:val="single" w:sz="4" w:space="0" w:color="auto"/>
                  </w:tcBorders>
                  <w:vAlign w:val="center"/>
                </w:tcPr>
                <w:p w14:paraId="1414CDF8"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849728" behindDoc="0" locked="0" layoutInCell="1" allowOverlap="1" wp14:anchorId="13EC63E6" wp14:editId="6EC12C71">
                        <wp:simplePos x="0" y="0"/>
                        <wp:positionH relativeFrom="column">
                          <wp:posOffset>2682240</wp:posOffset>
                        </wp:positionH>
                        <wp:positionV relativeFrom="paragraph">
                          <wp:posOffset>-1905</wp:posOffset>
                        </wp:positionV>
                        <wp:extent cx="123825" cy="123825"/>
                        <wp:effectExtent l="0" t="0" r="0" b="9525"/>
                        <wp:wrapNone/>
                        <wp:docPr id="1827149258" name="Imagen 1827149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0" name="Imagen 163029537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848704" behindDoc="0" locked="0" layoutInCell="1" allowOverlap="1" wp14:anchorId="03D2EC9B" wp14:editId="4DCBAC08">
                        <wp:simplePos x="0" y="0"/>
                        <wp:positionH relativeFrom="column">
                          <wp:posOffset>2110740</wp:posOffset>
                        </wp:positionH>
                        <wp:positionV relativeFrom="paragraph">
                          <wp:posOffset>17145</wp:posOffset>
                        </wp:positionV>
                        <wp:extent cx="123825" cy="133350"/>
                        <wp:effectExtent l="0" t="0" r="9525" b="0"/>
                        <wp:wrapNone/>
                        <wp:docPr id="1827149259" name="Imagen 1827149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71" name="Imagen 163029537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33350"/>
                                </a:xfrm>
                                <a:prstGeom prst="rect">
                                  <a:avLst/>
                                </a:prstGeom>
                                <a:noFill/>
                              </pic:spPr>
                            </pic:pic>
                          </a:graphicData>
                        </a:graphic>
                      </wp:anchor>
                    </w:drawing>
                  </w:r>
                  <w:r w:rsidRPr="00EB75BB">
                    <w:rPr>
                      <w:rFonts w:cs="Arial"/>
                      <w:bCs/>
                      <w:sz w:val="18"/>
                      <w:szCs w:val="18"/>
                      <w:lang w:eastAsia="es-ES"/>
                    </w:rPr>
                    <w:t xml:space="preserve">MANO DE OBRA                                SI           NO  </w:t>
                  </w:r>
                </w:p>
              </w:tc>
            </w:tr>
          </w:tbl>
          <w:p w14:paraId="764E8A1D"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25F93112" w14:textId="77777777" w:rsidTr="009D76D0">
        <w:trPr>
          <w:trHeight w:val="20"/>
        </w:trPr>
        <w:tc>
          <w:tcPr>
            <w:tcW w:w="236" w:type="dxa"/>
          </w:tcPr>
          <w:p w14:paraId="5643D6B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xml:space="preserve">9. </w:t>
            </w:r>
          </w:p>
        </w:tc>
        <w:tc>
          <w:tcPr>
            <w:tcW w:w="9363" w:type="dxa"/>
            <w:gridSpan w:val="4"/>
            <w:noWrap/>
          </w:tcPr>
          <w:tbl>
            <w:tblPr>
              <w:tblW w:w="0" w:type="auto"/>
              <w:tblCellSpacing w:w="0" w:type="dxa"/>
              <w:tblCellMar>
                <w:left w:w="0" w:type="dxa"/>
                <w:right w:w="0" w:type="dxa"/>
              </w:tblCellMar>
              <w:tblLook w:val="04A0" w:firstRow="1" w:lastRow="0" w:firstColumn="1" w:lastColumn="0" w:noHBand="0" w:noVBand="1"/>
            </w:tblPr>
            <w:tblGrid>
              <w:gridCol w:w="9142"/>
            </w:tblGrid>
            <w:tr w:rsidR="002C02A2" w:rsidRPr="00EB75BB" w14:paraId="6C998BF3" w14:textId="77777777" w:rsidTr="00C45BA8">
              <w:trPr>
                <w:trHeight w:val="492"/>
                <w:tblCellSpacing w:w="0" w:type="dxa"/>
              </w:trPr>
              <w:tc>
                <w:tcPr>
                  <w:tcW w:w="9142" w:type="dxa"/>
                  <w:tcBorders>
                    <w:top w:val="single" w:sz="4" w:space="0" w:color="auto"/>
                    <w:left w:val="nil"/>
                    <w:bottom w:val="single" w:sz="4" w:space="0" w:color="auto"/>
                    <w:right w:val="single" w:sz="4" w:space="0" w:color="auto"/>
                  </w:tcBorders>
                  <w:vAlign w:val="center"/>
                </w:tcPr>
                <w:p w14:paraId="1003607E"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850752" behindDoc="0" locked="0" layoutInCell="1" allowOverlap="1" wp14:anchorId="199391D0" wp14:editId="4D4DA969">
                        <wp:simplePos x="0" y="0"/>
                        <wp:positionH relativeFrom="column">
                          <wp:posOffset>3739515</wp:posOffset>
                        </wp:positionH>
                        <wp:positionV relativeFrom="paragraph">
                          <wp:posOffset>19685</wp:posOffset>
                        </wp:positionV>
                        <wp:extent cx="123825" cy="123825"/>
                        <wp:effectExtent l="0" t="0" r="0" b="9525"/>
                        <wp:wrapNone/>
                        <wp:docPr id="1827149260" name="Imagen 1827149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68" name="Imagen 163029536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839488" behindDoc="0" locked="0" layoutInCell="1" allowOverlap="1" wp14:anchorId="3768FA9C" wp14:editId="516307DD">
                        <wp:simplePos x="0" y="0"/>
                        <wp:positionH relativeFrom="column">
                          <wp:posOffset>3234690</wp:posOffset>
                        </wp:positionH>
                        <wp:positionV relativeFrom="paragraph">
                          <wp:posOffset>19685</wp:posOffset>
                        </wp:positionV>
                        <wp:extent cx="123825" cy="123825"/>
                        <wp:effectExtent l="0" t="0" r="9525" b="9525"/>
                        <wp:wrapNone/>
                        <wp:docPr id="1827149261" name="Imagen 1827149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69" name="Imagen 163029536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REFERENCIAS Y OTRAS ESPECIFICACIONES                SI           NO  </w:t>
                  </w:r>
                </w:p>
              </w:tc>
            </w:tr>
          </w:tbl>
          <w:p w14:paraId="599AE2BC"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6E0360BE" w14:textId="77777777" w:rsidTr="009D76D0">
        <w:trPr>
          <w:trHeight w:val="20"/>
        </w:trPr>
        <w:tc>
          <w:tcPr>
            <w:tcW w:w="236" w:type="dxa"/>
          </w:tcPr>
          <w:p w14:paraId="3F5E021C"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10.</w:t>
            </w:r>
          </w:p>
        </w:tc>
        <w:tc>
          <w:tcPr>
            <w:tcW w:w="9363" w:type="dxa"/>
            <w:gridSpan w:val="4"/>
            <w:noWrap/>
          </w:tcPr>
          <w:tbl>
            <w:tblPr>
              <w:tblW w:w="0" w:type="auto"/>
              <w:tblCellSpacing w:w="0" w:type="dxa"/>
              <w:tblCellMar>
                <w:left w:w="0" w:type="dxa"/>
                <w:right w:w="0" w:type="dxa"/>
              </w:tblCellMar>
              <w:tblLook w:val="04A0" w:firstRow="1" w:lastRow="0" w:firstColumn="1" w:lastColumn="0" w:noHBand="0" w:noVBand="1"/>
            </w:tblPr>
            <w:tblGrid>
              <w:gridCol w:w="9142"/>
            </w:tblGrid>
            <w:tr w:rsidR="002C02A2" w:rsidRPr="00EB75BB" w14:paraId="09C43E93" w14:textId="77777777" w:rsidTr="00C45BA8">
              <w:trPr>
                <w:trHeight w:val="420"/>
                <w:tblCellSpacing w:w="0" w:type="dxa"/>
              </w:trPr>
              <w:tc>
                <w:tcPr>
                  <w:tcW w:w="9142" w:type="dxa"/>
                  <w:tcBorders>
                    <w:top w:val="single" w:sz="4" w:space="0" w:color="auto"/>
                    <w:left w:val="nil"/>
                    <w:bottom w:val="single" w:sz="4" w:space="0" w:color="auto"/>
                    <w:right w:val="single" w:sz="4" w:space="0" w:color="auto"/>
                  </w:tcBorders>
                  <w:vAlign w:val="center"/>
                </w:tcPr>
                <w:p w14:paraId="1DA97A44"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852800" behindDoc="0" locked="0" layoutInCell="1" allowOverlap="1" wp14:anchorId="5F319747" wp14:editId="0C857183">
                        <wp:simplePos x="0" y="0"/>
                        <wp:positionH relativeFrom="column">
                          <wp:posOffset>3672840</wp:posOffset>
                        </wp:positionH>
                        <wp:positionV relativeFrom="paragraph">
                          <wp:posOffset>6985</wp:posOffset>
                        </wp:positionV>
                        <wp:extent cx="123825" cy="114300"/>
                        <wp:effectExtent l="0" t="0" r="0" b="0"/>
                        <wp:wrapNone/>
                        <wp:docPr id="1827149262" name="Imagen 1827149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66" name="Imagen 163029536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14300"/>
                                </a:xfrm>
                                <a:prstGeom prst="rect">
                                  <a:avLst/>
                                </a:prstGeom>
                                <a:noFill/>
                              </pic:spPr>
                            </pic:pic>
                          </a:graphicData>
                        </a:graphic>
                      </wp:anchor>
                    </w:drawing>
                  </w:r>
                  <w:r w:rsidRPr="00EB75BB">
                    <w:rPr>
                      <w:rFonts w:cs="Arial"/>
                      <w:bCs/>
                      <w:noProof/>
                      <w:sz w:val="18"/>
                      <w:szCs w:val="18"/>
                    </w:rPr>
                    <w:drawing>
                      <wp:anchor distT="0" distB="0" distL="114300" distR="114300" simplePos="0" relativeHeight="251851776" behindDoc="0" locked="0" layoutInCell="1" allowOverlap="1" wp14:anchorId="76606596" wp14:editId="6B2611C4">
                        <wp:simplePos x="0" y="0"/>
                        <wp:positionH relativeFrom="column">
                          <wp:posOffset>3120390</wp:posOffset>
                        </wp:positionH>
                        <wp:positionV relativeFrom="paragraph">
                          <wp:posOffset>-12065</wp:posOffset>
                        </wp:positionV>
                        <wp:extent cx="123825" cy="133350"/>
                        <wp:effectExtent l="0" t="0" r="9525" b="0"/>
                        <wp:wrapNone/>
                        <wp:docPr id="1827149263" name="Imagen 1827149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67" name="Imagen 163029536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23825" cy="133350"/>
                                </a:xfrm>
                                <a:prstGeom prst="rect">
                                  <a:avLst/>
                                </a:prstGeom>
                                <a:noFill/>
                              </pic:spPr>
                            </pic:pic>
                          </a:graphicData>
                        </a:graphic>
                      </wp:anchor>
                    </w:drawing>
                  </w:r>
                  <w:r w:rsidRPr="00EB75BB">
                    <w:rPr>
                      <w:rFonts w:cs="Arial"/>
                      <w:bCs/>
                      <w:sz w:val="18"/>
                      <w:szCs w:val="18"/>
                      <w:lang w:eastAsia="es-ES"/>
                    </w:rPr>
                    <w:t xml:space="preserve"> MEDIDA Y FORMA DE PAGO                                          SI           NO  </w:t>
                  </w:r>
                </w:p>
              </w:tc>
            </w:tr>
          </w:tbl>
          <w:p w14:paraId="48A145E6" w14:textId="77777777" w:rsidR="002C02A2" w:rsidRPr="00EB75BB" w:rsidRDefault="002C02A2" w:rsidP="006D4C21">
            <w:pPr>
              <w:tabs>
                <w:tab w:val="left" w:pos="567"/>
              </w:tabs>
              <w:spacing w:after="0" w:line="276" w:lineRule="auto"/>
              <w:ind w:right="-8"/>
              <w:jc w:val="left"/>
              <w:rPr>
                <w:rFonts w:cs="Arial"/>
                <w:bCs/>
                <w:sz w:val="18"/>
                <w:szCs w:val="18"/>
                <w:lang w:eastAsia="es-ES"/>
              </w:rPr>
            </w:pPr>
          </w:p>
        </w:tc>
      </w:tr>
      <w:tr w:rsidR="002C02A2" w:rsidRPr="00EB75BB" w14:paraId="30CA30B6" w14:textId="77777777" w:rsidTr="009D76D0">
        <w:trPr>
          <w:gridAfter w:val="1"/>
          <w:wAfter w:w="94" w:type="dxa"/>
          <w:trHeight w:val="20"/>
        </w:trPr>
        <w:tc>
          <w:tcPr>
            <w:tcW w:w="9505" w:type="dxa"/>
            <w:gridSpan w:val="4"/>
          </w:tcPr>
          <w:p w14:paraId="12A35136"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La unidad de medida será la Unidad (UND) de caja de paso completamente suministrada, instalada, fijada, probada y recibida a satisfacción por la Supervisión.</w:t>
            </w:r>
          </w:p>
          <w:p w14:paraId="1E6F4595"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2DCD2B1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 precio unitario incluirá el suministro, transporte, almacenamiento, caja de paso, tapa, empaques, prensaestopas, conectores, terminales, borneras cuando apliquen, placa de montaje, sistema de puesta a tierra, soportes, abrazaderas, platinas, tornillería en acero inoxidable, elementos de fijación para la estructura flotante, marcación, herramientas, equipos, mano de obra especializada, pruebas, limpieza final y todos los materiales y actividades necesarias para la correcta ejecución del ítem.</w:t>
            </w:r>
          </w:p>
          <w:p w14:paraId="32FBC40A"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7F9C7890"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No habrá lugar a pagos adicionales por accesorios o actividades requeridas para garantizar la correcta instalación y funcionamiento de la caja de paso.</w:t>
            </w:r>
            <w:r w:rsidRPr="00EB75BB">
              <w:rPr>
                <w:rFonts w:cs="Arial"/>
                <w:bCs/>
                <w:sz w:val="18"/>
                <w:szCs w:val="18"/>
                <w:lang w:eastAsia="es-ES"/>
              </w:rPr>
              <w:br/>
            </w:r>
          </w:p>
        </w:tc>
      </w:tr>
      <w:tr w:rsidR="002C02A2" w:rsidRPr="00EB75BB" w14:paraId="5154FE43" w14:textId="77777777" w:rsidTr="009D76D0">
        <w:trPr>
          <w:gridAfter w:val="1"/>
          <w:wAfter w:w="94" w:type="dxa"/>
          <w:trHeight w:val="20"/>
        </w:trPr>
        <w:tc>
          <w:tcPr>
            <w:tcW w:w="9505" w:type="dxa"/>
            <w:gridSpan w:val="4"/>
          </w:tcPr>
          <w:p w14:paraId="57BB8E7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11. NO CONFORMIDAD</w:t>
            </w:r>
          </w:p>
        </w:tc>
      </w:tr>
      <w:tr w:rsidR="002C02A2" w:rsidRPr="00EB75BB" w14:paraId="3940ECC5" w14:textId="77777777" w:rsidTr="009D76D0">
        <w:trPr>
          <w:gridAfter w:val="1"/>
          <w:wAfter w:w="94" w:type="dxa"/>
          <w:trHeight w:val="20"/>
        </w:trPr>
        <w:tc>
          <w:tcPr>
            <w:tcW w:w="9505" w:type="dxa"/>
            <w:gridSpan w:val="4"/>
          </w:tcPr>
          <w:p w14:paraId="44AB2F6D"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br/>
              <w:t>Se considerará como no conforme toda caja de paso que presente deformaciones, defectos de fabricación, corrosión, pérdida de estanqueidad, empaques deteriorados, fijaciones inadecuadas, ausencia de continuidad de puesta a tierra, materiales sin certificación RETIE, incumplimiento del grado de protección especificado o cualquier condición que comprometa la seguridad, durabilidad o funcionamiento de la instalación.</w:t>
            </w:r>
          </w:p>
          <w:p w14:paraId="76472F54" w14:textId="77777777" w:rsidR="002C02A2" w:rsidRPr="00EB75BB" w:rsidRDefault="002C02A2" w:rsidP="006D4C21">
            <w:pPr>
              <w:tabs>
                <w:tab w:val="left" w:pos="567"/>
              </w:tabs>
              <w:spacing w:after="0" w:line="276" w:lineRule="auto"/>
              <w:ind w:right="-8"/>
              <w:jc w:val="left"/>
              <w:rPr>
                <w:rFonts w:cs="Arial"/>
                <w:bCs/>
                <w:sz w:val="18"/>
                <w:szCs w:val="18"/>
                <w:lang w:eastAsia="es-ES"/>
              </w:rPr>
            </w:pPr>
          </w:p>
          <w:p w14:paraId="23EF9557"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El Contratista deberá reemplazar, reparar o reinstalar, por su cuenta y riesgo, todos los elementos rechazados y realizar nuevamente las verificaciones y pruebas correspondientes hasta obtener la aprobación de la Supervisión, sin que ello genere costos adicionales para la Entidad</w:t>
            </w:r>
          </w:p>
        </w:tc>
      </w:tr>
      <w:tr w:rsidR="002C02A2" w:rsidRPr="00EB75BB" w14:paraId="364C7EEF" w14:textId="77777777" w:rsidTr="009D76D0">
        <w:trPr>
          <w:gridAfter w:val="1"/>
          <w:wAfter w:w="94" w:type="dxa"/>
          <w:trHeight w:val="20"/>
        </w:trPr>
        <w:tc>
          <w:tcPr>
            <w:tcW w:w="9505" w:type="dxa"/>
            <w:gridSpan w:val="4"/>
          </w:tcPr>
          <w:p w14:paraId="0AC803F5"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noProof/>
                <w:sz w:val="18"/>
                <w:szCs w:val="18"/>
              </w:rPr>
              <w:drawing>
                <wp:anchor distT="0" distB="0" distL="114300" distR="114300" simplePos="0" relativeHeight="251853824" behindDoc="0" locked="0" layoutInCell="1" allowOverlap="1" wp14:anchorId="2E848A29" wp14:editId="2DB50769">
                  <wp:simplePos x="0" y="0"/>
                  <wp:positionH relativeFrom="column">
                    <wp:posOffset>4371975</wp:posOffset>
                  </wp:positionH>
                  <wp:positionV relativeFrom="paragraph">
                    <wp:posOffset>9525</wp:posOffset>
                  </wp:positionV>
                  <wp:extent cx="114300" cy="123825"/>
                  <wp:effectExtent l="0" t="0" r="0" b="0"/>
                  <wp:wrapNone/>
                  <wp:docPr id="1827149264" name="Imagen 1827149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65" name="Imagen 163029536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a:xfrm>
                            <a:off x="0" y="0"/>
                            <a:ext cx="114300" cy="123825"/>
                          </a:xfrm>
                          <a:prstGeom prst="rect">
                            <a:avLst/>
                          </a:prstGeom>
                          <a:noFill/>
                        </pic:spPr>
                      </pic:pic>
                    </a:graphicData>
                  </a:graphic>
                </wp:anchor>
              </w:drawing>
            </w:r>
            <w:r w:rsidRPr="00EB75BB">
              <w:rPr>
                <w:rFonts w:cs="Arial"/>
                <w:bCs/>
                <w:noProof/>
                <w:sz w:val="18"/>
                <w:szCs w:val="18"/>
              </w:rPr>
              <w:drawing>
                <wp:anchor distT="0" distB="0" distL="114300" distR="114300" simplePos="0" relativeHeight="251854848" behindDoc="0" locked="0" layoutInCell="1" allowOverlap="1" wp14:anchorId="14EA09AF" wp14:editId="71823D70">
                  <wp:simplePos x="0" y="0"/>
                  <wp:positionH relativeFrom="column">
                    <wp:posOffset>3800475</wp:posOffset>
                  </wp:positionH>
                  <wp:positionV relativeFrom="paragraph">
                    <wp:posOffset>28575</wp:posOffset>
                  </wp:positionV>
                  <wp:extent cx="123825" cy="123825"/>
                  <wp:effectExtent l="0" t="0" r="9525" b="9525"/>
                  <wp:wrapNone/>
                  <wp:docPr id="1827149265" name="Imagen 1827149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0295364" name="Imagen 163029536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a:xfrm>
                            <a:off x="0" y="0"/>
                            <a:ext cx="123825" cy="123825"/>
                          </a:xfrm>
                          <a:prstGeom prst="rect">
                            <a:avLst/>
                          </a:prstGeom>
                          <a:noFill/>
                        </pic:spPr>
                      </pic:pic>
                    </a:graphicData>
                  </a:graphic>
                </wp:anchor>
              </w:drawing>
            </w:r>
            <w:r w:rsidRPr="00EB75BB">
              <w:rPr>
                <w:rFonts w:cs="Arial"/>
                <w:bCs/>
                <w:sz w:val="18"/>
                <w:szCs w:val="18"/>
                <w:lang w:eastAsia="es-ES"/>
              </w:rPr>
              <w:t xml:space="preserve">12. </w:t>
            </w:r>
            <w:proofErr w:type="gramStart"/>
            <w:r w:rsidRPr="00EB75BB">
              <w:rPr>
                <w:rFonts w:cs="Arial"/>
                <w:bCs/>
                <w:sz w:val="18"/>
                <w:szCs w:val="18"/>
                <w:lang w:eastAsia="es-ES"/>
              </w:rPr>
              <w:t>ANEXOS  (</w:t>
            </w:r>
            <w:proofErr w:type="gramEnd"/>
            <w:r w:rsidRPr="00EB75BB">
              <w:rPr>
                <w:rFonts w:cs="Arial"/>
                <w:bCs/>
                <w:sz w:val="18"/>
                <w:szCs w:val="18"/>
                <w:lang w:eastAsia="es-ES"/>
              </w:rPr>
              <w:t xml:space="preserve">Tablas, gráficos o </w:t>
            </w:r>
            <w:proofErr w:type="gramStart"/>
            <w:r w:rsidRPr="00EB75BB">
              <w:rPr>
                <w:rFonts w:cs="Arial"/>
                <w:bCs/>
                <w:sz w:val="18"/>
                <w:szCs w:val="18"/>
                <w:lang w:eastAsia="es-ES"/>
              </w:rPr>
              <w:t xml:space="preserve">esquemas)   </w:t>
            </w:r>
            <w:proofErr w:type="gramEnd"/>
            <w:r w:rsidRPr="00EB75BB">
              <w:rPr>
                <w:rFonts w:cs="Arial"/>
                <w:bCs/>
                <w:sz w:val="18"/>
                <w:szCs w:val="18"/>
                <w:lang w:eastAsia="es-ES"/>
              </w:rPr>
              <w:t xml:space="preserve">                                        SI          NO  </w:t>
            </w:r>
          </w:p>
        </w:tc>
      </w:tr>
      <w:tr w:rsidR="002C02A2" w:rsidRPr="00EB75BB" w14:paraId="3712341C" w14:textId="77777777" w:rsidTr="009D76D0">
        <w:trPr>
          <w:gridAfter w:val="1"/>
          <w:wAfter w:w="94" w:type="dxa"/>
          <w:trHeight w:val="1129"/>
        </w:trPr>
        <w:tc>
          <w:tcPr>
            <w:tcW w:w="9505" w:type="dxa"/>
            <w:gridSpan w:val="4"/>
          </w:tcPr>
          <w:p w14:paraId="2FAE61C1"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w:t>
            </w:r>
          </w:p>
          <w:p w14:paraId="4FE8F52A" w14:textId="77777777" w:rsidR="002C02A2" w:rsidRPr="00EB75BB" w:rsidRDefault="002C02A2" w:rsidP="006D4C21">
            <w:pPr>
              <w:tabs>
                <w:tab w:val="left" w:pos="567"/>
              </w:tabs>
              <w:spacing w:after="0" w:line="276" w:lineRule="auto"/>
              <w:ind w:right="-8"/>
              <w:jc w:val="left"/>
              <w:rPr>
                <w:rFonts w:cs="Arial"/>
                <w:bCs/>
                <w:sz w:val="18"/>
                <w:szCs w:val="18"/>
                <w:lang w:eastAsia="es-ES"/>
              </w:rPr>
            </w:pPr>
            <w:r w:rsidRPr="00EB75BB">
              <w:rPr>
                <w:rFonts w:cs="Arial"/>
                <w:bCs/>
                <w:sz w:val="18"/>
                <w:szCs w:val="18"/>
                <w:lang w:eastAsia="es-ES"/>
              </w:rPr>
              <w:t> </w:t>
            </w:r>
          </w:p>
        </w:tc>
      </w:tr>
    </w:tbl>
    <w:p w14:paraId="51D2E71D" w14:textId="77777777" w:rsidR="0029650C" w:rsidRPr="0029650C" w:rsidRDefault="0029650C" w:rsidP="006D4C21">
      <w:pPr>
        <w:spacing w:after="0" w:line="276" w:lineRule="auto"/>
        <w:jc w:val="center"/>
        <w:rPr>
          <w:rFonts w:cs="Arial"/>
          <w:b/>
          <w:bCs/>
          <w:lang w:val="es-ES"/>
        </w:rPr>
      </w:pPr>
    </w:p>
    <w:p w14:paraId="22F930EF" w14:textId="77777777" w:rsidR="0029650C" w:rsidRDefault="0029650C" w:rsidP="006D4C21">
      <w:pPr>
        <w:spacing w:after="0" w:line="276" w:lineRule="auto"/>
        <w:rPr>
          <w:rFonts w:cs="Arial"/>
          <w:b/>
          <w:bCs/>
          <w:lang w:val="es-ES"/>
        </w:rPr>
      </w:pPr>
      <w:r w:rsidRPr="0029650C">
        <w:rPr>
          <w:rFonts w:cs="Arial"/>
          <w:b/>
          <w:bCs/>
          <w:lang w:val="es-ES"/>
        </w:rPr>
        <w:t>4.2</w:t>
      </w:r>
      <w:r w:rsidRPr="0029650C">
        <w:rPr>
          <w:rFonts w:cs="Arial"/>
          <w:b/>
          <w:bCs/>
          <w:lang w:val="es-ES"/>
        </w:rPr>
        <w:tab/>
        <w:t>Red hidráulica y contraincendios</w:t>
      </w:r>
    </w:p>
    <w:p w14:paraId="1B1476FC" w14:textId="77777777" w:rsidR="009D76D0" w:rsidRPr="0029650C" w:rsidRDefault="009D76D0" w:rsidP="006D4C21">
      <w:pPr>
        <w:spacing w:after="0" w:line="276" w:lineRule="auto"/>
        <w:rPr>
          <w:rFonts w:cs="Arial"/>
          <w:b/>
          <w:bCs/>
          <w:lang w:val="es-ES"/>
        </w:rPr>
      </w:pPr>
    </w:p>
    <w:p w14:paraId="4CD6FBCB" w14:textId="320E9DFB" w:rsidR="0029650C" w:rsidRPr="0029650C" w:rsidRDefault="0029650C" w:rsidP="006D4C21">
      <w:pPr>
        <w:spacing w:after="0" w:line="276" w:lineRule="auto"/>
        <w:rPr>
          <w:rFonts w:cs="Arial"/>
          <w:b/>
          <w:bCs/>
          <w:lang w:val="es-ES"/>
        </w:rPr>
      </w:pPr>
      <w:r w:rsidRPr="0029650C">
        <w:rPr>
          <w:rFonts w:cs="Arial"/>
          <w:b/>
          <w:bCs/>
          <w:lang w:val="es-ES"/>
        </w:rPr>
        <w:t>4.2</w:t>
      </w:r>
      <w:r w:rsidR="00AA27AD">
        <w:rPr>
          <w:rFonts w:cs="Arial"/>
          <w:b/>
          <w:bCs/>
          <w:lang w:val="es-ES"/>
        </w:rPr>
        <w:t>.1</w:t>
      </w:r>
      <w:r w:rsidRPr="0029650C">
        <w:rPr>
          <w:rFonts w:cs="Arial"/>
          <w:b/>
          <w:bCs/>
          <w:lang w:val="es-ES"/>
        </w:rPr>
        <w:tab/>
        <w:t>Suministro e instalación de acometida de agua compuesta por manguera de 1/2". Incluye excavación y lleno necesario para conexión hidráulica desde la capitanía de puerto hasta el punto cero ubicado al inicio del muelle desde tierra.</w:t>
      </w:r>
    </w:p>
    <w:p w14:paraId="66B638D5" w14:textId="77777777" w:rsidR="008F0A1F" w:rsidRPr="008F0A1F" w:rsidRDefault="008F0A1F" w:rsidP="006D4C21">
      <w:pPr>
        <w:spacing w:after="0" w:line="276" w:lineRule="auto"/>
        <w:rPr>
          <w:rFonts w:cs="Arial"/>
          <w:lang w:val="es-ES"/>
        </w:rPr>
      </w:pPr>
    </w:p>
    <w:p w14:paraId="7D4DCB3A" w14:textId="13C085DD" w:rsidR="008F0A1F" w:rsidRDefault="008F0A1F" w:rsidP="002855A0">
      <w:pPr>
        <w:numPr>
          <w:ilvl w:val="0"/>
          <w:numId w:val="61"/>
        </w:numPr>
        <w:spacing w:after="0" w:line="276" w:lineRule="auto"/>
        <w:rPr>
          <w:rFonts w:cs="Arial"/>
        </w:rPr>
      </w:pPr>
      <w:r w:rsidRPr="008F0A1F">
        <w:rPr>
          <w:rFonts w:cs="Arial"/>
        </w:rPr>
        <w:t>Unidad de Medida:</w:t>
      </w:r>
      <w:r>
        <w:rPr>
          <w:rFonts w:cs="Arial"/>
        </w:rPr>
        <w:t xml:space="preserve"> </w:t>
      </w:r>
      <w:r w:rsidRPr="008F0A1F">
        <w:rPr>
          <w:rFonts w:cs="Arial"/>
        </w:rPr>
        <w:t>ML</w:t>
      </w:r>
    </w:p>
    <w:p w14:paraId="3D211909" w14:textId="77777777" w:rsidR="004B439E" w:rsidRDefault="004B439E" w:rsidP="004B439E">
      <w:pPr>
        <w:spacing w:after="0" w:line="276" w:lineRule="auto"/>
        <w:ind w:left="720"/>
        <w:rPr>
          <w:rFonts w:cs="Arial"/>
        </w:rPr>
      </w:pPr>
    </w:p>
    <w:p w14:paraId="6D1B82AA" w14:textId="5848AD01" w:rsidR="008F0A1F" w:rsidRPr="004B439E" w:rsidRDefault="008F0A1F" w:rsidP="00B223F4">
      <w:pPr>
        <w:numPr>
          <w:ilvl w:val="0"/>
          <w:numId w:val="61"/>
        </w:numPr>
        <w:spacing w:after="0" w:line="276" w:lineRule="auto"/>
        <w:rPr>
          <w:rFonts w:cs="Arial"/>
        </w:rPr>
      </w:pPr>
      <w:r w:rsidRPr="004B439E">
        <w:rPr>
          <w:rFonts w:cs="Arial"/>
        </w:rPr>
        <w:t>Descripción</w:t>
      </w:r>
      <w:r w:rsidR="004B439E" w:rsidRPr="004B439E">
        <w:rPr>
          <w:rFonts w:cs="Arial"/>
        </w:rPr>
        <w:t>:</w:t>
      </w:r>
      <w:r w:rsidR="004B439E">
        <w:rPr>
          <w:rFonts w:cs="Arial"/>
        </w:rPr>
        <w:t xml:space="preserve"> </w:t>
      </w:r>
      <w:r w:rsidRPr="004B439E">
        <w:rPr>
          <w:rFonts w:cs="Arial"/>
        </w:rPr>
        <w:t>Esta actividad comprende el suministro, transporte, instalación y puesta en funcionamiento de la acometida hidráulica que permitirá el suministro de agua potable desde la infraestructura existente de la Capitanía de Puerto hasta el punto cero ubicado al inicio del muelle flotante. Incluye excavación manual o mecánica, suministro e instalación de tubería flexible tipo manguera de ½”, accesorios hidráulicos, válvulas, conexiones, pruebas de presión, rellenos, compactación y restitución de las áreas intervenidas.</w:t>
      </w:r>
    </w:p>
    <w:p w14:paraId="5370A1E7" w14:textId="77777777" w:rsidR="008F0A1F" w:rsidRDefault="008F0A1F" w:rsidP="004B439E">
      <w:pPr>
        <w:spacing w:after="0" w:line="276" w:lineRule="auto"/>
        <w:ind w:left="709"/>
        <w:rPr>
          <w:rFonts w:cs="Arial"/>
        </w:rPr>
      </w:pPr>
      <w:r w:rsidRPr="008F0A1F">
        <w:rPr>
          <w:rFonts w:cs="Arial"/>
        </w:rPr>
        <w:t>La red deberá garantizar condiciones adecuadas de funcionamiento en ambientes marinos, resistencia a la radiación ultravioleta, corrosión, humedad permanente y exposición a agentes salinos.</w:t>
      </w:r>
    </w:p>
    <w:p w14:paraId="285C36EF" w14:textId="77777777" w:rsidR="008F0A1F" w:rsidRPr="008F0A1F" w:rsidRDefault="008F0A1F" w:rsidP="008F0A1F">
      <w:pPr>
        <w:spacing w:after="0" w:line="276" w:lineRule="auto"/>
        <w:rPr>
          <w:rFonts w:cs="Arial"/>
        </w:rPr>
      </w:pPr>
    </w:p>
    <w:p w14:paraId="22FFF55C" w14:textId="77777777" w:rsidR="008F0A1F" w:rsidRPr="008F0A1F" w:rsidRDefault="008F0A1F" w:rsidP="002855A0">
      <w:pPr>
        <w:numPr>
          <w:ilvl w:val="0"/>
          <w:numId w:val="61"/>
        </w:numPr>
        <w:spacing w:after="0" w:line="276" w:lineRule="auto"/>
        <w:rPr>
          <w:rFonts w:cs="Arial"/>
        </w:rPr>
      </w:pPr>
      <w:r w:rsidRPr="008F0A1F">
        <w:rPr>
          <w:rFonts w:cs="Arial"/>
        </w:rPr>
        <w:t>Materiales</w:t>
      </w:r>
    </w:p>
    <w:p w14:paraId="5074871D" w14:textId="77777777" w:rsidR="008F0A1F" w:rsidRPr="008F0A1F" w:rsidRDefault="008F0A1F" w:rsidP="002855A0">
      <w:pPr>
        <w:numPr>
          <w:ilvl w:val="0"/>
          <w:numId w:val="63"/>
        </w:numPr>
        <w:spacing w:after="0" w:line="276" w:lineRule="auto"/>
        <w:rPr>
          <w:rFonts w:cs="Arial"/>
        </w:rPr>
      </w:pPr>
      <w:r w:rsidRPr="008F0A1F">
        <w:rPr>
          <w:rFonts w:cs="Arial"/>
        </w:rPr>
        <w:t>Manguera flexible de polietileno de alta densidad (PEAD) o polietileno reticulado (PEX) para conducción de agua potable.</w:t>
      </w:r>
    </w:p>
    <w:p w14:paraId="21704252" w14:textId="77777777" w:rsidR="008F0A1F" w:rsidRPr="008F0A1F" w:rsidRDefault="008F0A1F" w:rsidP="002855A0">
      <w:pPr>
        <w:numPr>
          <w:ilvl w:val="0"/>
          <w:numId w:val="63"/>
        </w:numPr>
        <w:spacing w:after="0" w:line="276" w:lineRule="auto"/>
        <w:rPr>
          <w:rFonts w:cs="Arial"/>
        </w:rPr>
      </w:pPr>
      <w:r w:rsidRPr="008F0A1F">
        <w:rPr>
          <w:rFonts w:cs="Arial"/>
        </w:rPr>
        <w:t>Diámetro nominal: ½”.</w:t>
      </w:r>
    </w:p>
    <w:p w14:paraId="6AAD1502" w14:textId="77777777" w:rsidR="008F0A1F" w:rsidRPr="008F0A1F" w:rsidRDefault="008F0A1F" w:rsidP="002855A0">
      <w:pPr>
        <w:numPr>
          <w:ilvl w:val="0"/>
          <w:numId w:val="63"/>
        </w:numPr>
        <w:spacing w:after="0" w:line="276" w:lineRule="auto"/>
        <w:rPr>
          <w:rFonts w:cs="Arial"/>
        </w:rPr>
      </w:pPr>
      <w:r w:rsidRPr="008F0A1F">
        <w:rPr>
          <w:rFonts w:cs="Arial"/>
        </w:rPr>
        <w:t>Presión mínima de trabajo: PN 10 (145 psi) o superior.</w:t>
      </w:r>
    </w:p>
    <w:p w14:paraId="0D0BEA09" w14:textId="77777777" w:rsidR="008F0A1F" w:rsidRPr="008F0A1F" w:rsidRDefault="008F0A1F" w:rsidP="002855A0">
      <w:pPr>
        <w:numPr>
          <w:ilvl w:val="0"/>
          <w:numId w:val="63"/>
        </w:numPr>
        <w:spacing w:after="0" w:line="276" w:lineRule="auto"/>
        <w:rPr>
          <w:rFonts w:cs="Arial"/>
        </w:rPr>
      </w:pPr>
      <w:r w:rsidRPr="008F0A1F">
        <w:rPr>
          <w:rFonts w:cs="Arial"/>
        </w:rPr>
        <w:t>Accesorios de unión en bronce naval, PVC presión o polipropileno de alta resistencia.</w:t>
      </w:r>
    </w:p>
    <w:p w14:paraId="1D1E1BDC" w14:textId="77777777" w:rsidR="008F0A1F" w:rsidRPr="008F0A1F" w:rsidRDefault="008F0A1F" w:rsidP="002855A0">
      <w:pPr>
        <w:numPr>
          <w:ilvl w:val="0"/>
          <w:numId w:val="63"/>
        </w:numPr>
        <w:spacing w:after="0" w:line="276" w:lineRule="auto"/>
        <w:rPr>
          <w:rFonts w:cs="Arial"/>
        </w:rPr>
      </w:pPr>
      <w:r w:rsidRPr="008F0A1F">
        <w:rPr>
          <w:rFonts w:cs="Arial"/>
        </w:rPr>
        <w:t>Válvulas de paso tipo esfera en acero inoxidable AISI 316 o bronce marino.</w:t>
      </w:r>
    </w:p>
    <w:p w14:paraId="271F906E" w14:textId="77777777" w:rsidR="008F0A1F" w:rsidRPr="008F0A1F" w:rsidRDefault="008F0A1F" w:rsidP="002855A0">
      <w:pPr>
        <w:numPr>
          <w:ilvl w:val="0"/>
          <w:numId w:val="63"/>
        </w:numPr>
        <w:spacing w:after="0" w:line="276" w:lineRule="auto"/>
        <w:rPr>
          <w:rFonts w:cs="Arial"/>
        </w:rPr>
      </w:pPr>
      <w:r w:rsidRPr="008F0A1F">
        <w:rPr>
          <w:rFonts w:cs="Arial"/>
        </w:rPr>
        <w:t>Adaptadores, uniones, reducciones y terminales necesarios.</w:t>
      </w:r>
    </w:p>
    <w:p w14:paraId="00F486B5" w14:textId="77777777" w:rsidR="008F0A1F" w:rsidRPr="008F0A1F" w:rsidRDefault="008F0A1F" w:rsidP="002855A0">
      <w:pPr>
        <w:numPr>
          <w:ilvl w:val="0"/>
          <w:numId w:val="63"/>
        </w:numPr>
        <w:spacing w:after="0" w:line="276" w:lineRule="auto"/>
        <w:rPr>
          <w:rFonts w:cs="Arial"/>
        </w:rPr>
      </w:pPr>
      <w:r w:rsidRPr="008F0A1F">
        <w:rPr>
          <w:rFonts w:cs="Arial"/>
        </w:rPr>
        <w:t>Cinta de señalización para red enterrada.</w:t>
      </w:r>
    </w:p>
    <w:p w14:paraId="3FE090D1" w14:textId="77777777" w:rsidR="008F0A1F" w:rsidRDefault="008F0A1F" w:rsidP="002855A0">
      <w:pPr>
        <w:numPr>
          <w:ilvl w:val="0"/>
          <w:numId w:val="63"/>
        </w:numPr>
        <w:spacing w:after="0" w:line="276" w:lineRule="auto"/>
        <w:rPr>
          <w:rFonts w:cs="Arial"/>
        </w:rPr>
      </w:pPr>
      <w:r w:rsidRPr="008F0A1F">
        <w:rPr>
          <w:rFonts w:cs="Arial"/>
        </w:rPr>
        <w:t>Material seleccionado para relleno y atraque.</w:t>
      </w:r>
    </w:p>
    <w:p w14:paraId="090BF92B" w14:textId="77777777" w:rsidR="00DE34C3" w:rsidRPr="008F0A1F" w:rsidRDefault="00DE34C3" w:rsidP="00DE34C3">
      <w:pPr>
        <w:spacing w:after="0" w:line="276" w:lineRule="auto"/>
        <w:ind w:left="1080"/>
        <w:rPr>
          <w:rFonts w:cs="Arial"/>
        </w:rPr>
      </w:pPr>
    </w:p>
    <w:p w14:paraId="25206B35" w14:textId="77777777" w:rsidR="008F0A1F" w:rsidRPr="008F0A1F" w:rsidRDefault="008F0A1F" w:rsidP="002855A0">
      <w:pPr>
        <w:numPr>
          <w:ilvl w:val="0"/>
          <w:numId w:val="61"/>
        </w:numPr>
        <w:spacing w:after="0" w:line="276" w:lineRule="auto"/>
        <w:rPr>
          <w:rFonts w:cs="Arial"/>
        </w:rPr>
      </w:pPr>
      <w:r w:rsidRPr="008F0A1F">
        <w:rPr>
          <w:rFonts w:cs="Arial"/>
        </w:rPr>
        <w:t>Características técnicas</w:t>
      </w:r>
    </w:p>
    <w:p w14:paraId="67BDA7EB" w14:textId="77777777" w:rsidR="008F0A1F" w:rsidRPr="008F0A1F" w:rsidRDefault="008F0A1F" w:rsidP="002855A0">
      <w:pPr>
        <w:numPr>
          <w:ilvl w:val="0"/>
          <w:numId w:val="63"/>
        </w:numPr>
        <w:spacing w:after="0" w:line="276" w:lineRule="auto"/>
        <w:rPr>
          <w:rFonts w:cs="Arial"/>
        </w:rPr>
      </w:pPr>
      <w:r w:rsidRPr="008F0A1F">
        <w:rPr>
          <w:rFonts w:cs="Arial"/>
        </w:rPr>
        <w:t>Tubería apta para conducción de agua potable.</w:t>
      </w:r>
    </w:p>
    <w:p w14:paraId="71DFD023" w14:textId="77777777" w:rsidR="008F0A1F" w:rsidRPr="008F0A1F" w:rsidRDefault="008F0A1F" w:rsidP="002855A0">
      <w:pPr>
        <w:numPr>
          <w:ilvl w:val="0"/>
          <w:numId w:val="63"/>
        </w:numPr>
        <w:spacing w:after="0" w:line="276" w:lineRule="auto"/>
        <w:rPr>
          <w:rFonts w:cs="Arial"/>
        </w:rPr>
      </w:pPr>
      <w:r w:rsidRPr="008F0A1F">
        <w:rPr>
          <w:rFonts w:cs="Arial"/>
        </w:rPr>
        <w:t>Resistencia a rayos UV.</w:t>
      </w:r>
    </w:p>
    <w:p w14:paraId="3240D2E4" w14:textId="77777777" w:rsidR="008F0A1F" w:rsidRPr="008F0A1F" w:rsidRDefault="008F0A1F" w:rsidP="002855A0">
      <w:pPr>
        <w:numPr>
          <w:ilvl w:val="0"/>
          <w:numId w:val="63"/>
        </w:numPr>
        <w:spacing w:after="0" w:line="276" w:lineRule="auto"/>
        <w:rPr>
          <w:rFonts w:cs="Arial"/>
        </w:rPr>
      </w:pPr>
      <w:r w:rsidRPr="008F0A1F">
        <w:rPr>
          <w:rFonts w:cs="Arial"/>
        </w:rPr>
        <w:t>Resistencia a ambientes marinos.</w:t>
      </w:r>
    </w:p>
    <w:p w14:paraId="7BE7382F" w14:textId="77777777" w:rsidR="008F0A1F" w:rsidRPr="008F0A1F" w:rsidRDefault="008F0A1F" w:rsidP="002855A0">
      <w:pPr>
        <w:numPr>
          <w:ilvl w:val="0"/>
          <w:numId w:val="63"/>
        </w:numPr>
        <w:spacing w:after="0" w:line="276" w:lineRule="auto"/>
        <w:rPr>
          <w:rFonts w:cs="Arial"/>
        </w:rPr>
      </w:pPr>
      <w:r w:rsidRPr="008F0A1F">
        <w:rPr>
          <w:rFonts w:cs="Arial"/>
        </w:rPr>
        <w:t>Baja permeabilidad.</w:t>
      </w:r>
    </w:p>
    <w:p w14:paraId="70636E97" w14:textId="77777777" w:rsidR="008F0A1F" w:rsidRPr="008F0A1F" w:rsidRDefault="008F0A1F" w:rsidP="002855A0">
      <w:pPr>
        <w:numPr>
          <w:ilvl w:val="0"/>
          <w:numId w:val="63"/>
        </w:numPr>
        <w:spacing w:after="0" w:line="276" w:lineRule="auto"/>
        <w:rPr>
          <w:rFonts w:cs="Arial"/>
        </w:rPr>
      </w:pPr>
      <w:r w:rsidRPr="008F0A1F">
        <w:rPr>
          <w:rFonts w:cs="Arial"/>
        </w:rPr>
        <w:t>Flexibilidad suficiente para absorber movimientos diferenciales del muelle.</w:t>
      </w:r>
    </w:p>
    <w:p w14:paraId="31967916" w14:textId="77777777" w:rsidR="008F0A1F" w:rsidRDefault="008F0A1F" w:rsidP="002855A0">
      <w:pPr>
        <w:numPr>
          <w:ilvl w:val="0"/>
          <w:numId w:val="63"/>
        </w:numPr>
        <w:spacing w:after="0" w:line="276" w:lineRule="auto"/>
        <w:rPr>
          <w:rFonts w:cs="Arial"/>
        </w:rPr>
      </w:pPr>
      <w:r w:rsidRPr="008F0A1F">
        <w:rPr>
          <w:rFonts w:cs="Arial"/>
        </w:rPr>
        <w:t>Vida útil mínima de diseño de 20 años.</w:t>
      </w:r>
    </w:p>
    <w:p w14:paraId="4F0BDDF0" w14:textId="77777777" w:rsidR="008F0A1F" w:rsidRPr="008F0A1F" w:rsidRDefault="008F0A1F" w:rsidP="008F0A1F">
      <w:pPr>
        <w:spacing w:after="0" w:line="276" w:lineRule="auto"/>
        <w:ind w:left="1080"/>
        <w:rPr>
          <w:rFonts w:cs="Arial"/>
        </w:rPr>
      </w:pPr>
    </w:p>
    <w:p w14:paraId="74B01FEC" w14:textId="77777777" w:rsidR="008F0A1F" w:rsidRPr="008F0A1F" w:rsidRDefault="008F0A1F" w:rsidP="002855A0">
      <w:pPr>
        <w:numPr>
          <w:ilvl w:val="0"/>
          <w:numId w:val="61"/>
        </w:numPr>
        <w:spacing w:after="0" w:line="276" w:lineRule="auto"/>
        <w:rPr>
          <w:rFonts w:cs="Arial"/>
        </w:rPr>
      </w:pPr>
      <w:r w:rsidRPr="008F0A1F">
        <w:rPr>
          <w:rFonts w:cs="Arial"/>
        </w:rPr>
        <w:t>Procedimiento de ejecución</w:t>
      </w:r>
    </w:p>
    <w:p w14:paraId="23C5A642" w14:textId="77777777" w:rsidR="008F0A1F" w:rsidRPr="008F0A1F" w:rsidRDefault="008F0A1F" w:rsidP="002855A0">
      <w:pPr>
        <w:numPr>
          <w:ilvl w:val="0"/>
          <w:numId w:val="62"/>
        </w:numPr>
        <w:spacing w:after="0" w:line="276" w:lineRule="auto"/>
        <w:rPr>
          <w:rFonts w:cs="Arial"/>
        </w:rPr>
      </w:pPr>
      <w:r w:rsidRPr="008F0A1F">
        <w:rPr>
          <w:rFonts w:cs="Arial"/>
        </w:rPr>
        <w:t>Replanteo de la acometida hidráulica.</w:t>
      </w:r>
    </w:p>
    <w:p w14:paraId="7087FFD3" w14:textId="77777777" w:rsidR="008F0A1F" w:rsidRPr="008F0A1F" w:rsidRDefault="008F0A1F" w:rsidP="002855A0">
      <w:pPr>
        <w:numPr>
          <w:ilvl w:val="0"/>
          <w:numId w:val="62"/>
        </w:numPr>
        <w:spacing w:after="0" w:line="276" w:lineRule="auto"/>
        <w:rPr>
          <w:rFonts w:cs="Arial"/>
        </w:rPr>
      </w:pPr>
      <w:r w:rsidRPr="008F0A1F">
        <w:rPr>
          <w:rFonts w:cs="Arial"/>
        </w:rPr>
        <w:t>Excavación de zanja según profundidad definida por la supervisión.</w:t>
      </w:r>
    </w:p>
    <w:p w14:paraId="2C6E374B" w14:textId="77777777" w:rsidR="008F0A1F" w:rsidRPr="008F0A1F" w:rsidRDefault="008F0A1F" w:rsidP="002855A0">
      <w:pPr>
        <w:numPr>
          <w:ilvl w:val="0"/>
          <w:numId w:val="62"/>
        </w:numPr>
        <w:spacing w:after="0" w:line="276" w:lineRule="auto"/>
        <w:rPr>
          <w:rFonts w:cs="Arial"/>
        </w:rPr>
      </w:pPr>
      <w:r w:rsidRPr="008F0A1F">
        <w:rPr>
          <w:rFonts w:cs="Arial"/>
        </w:rPr>
        <w:t>Conformación de cama de apoyo para la tubería.</w:t>
      </w:r>
    </w:p>
    <w:p w14:paraId="1B4BF29E" w14:textId="77777777" w:rsidR="008F0A1F" w:rsidRPr="008F0A1F" w:rsidRDefault="008F0A1F" w:rsidP="002855A0">
      <w:pPr>
        <w:numPr>
          <w:ilvl w:val="0"/>
          <w:numId w:val="62"/>
        </w:numPr>
        <w:spacing w:after="0" w:line="276" w:lineRule="auto"/>
        <w:rPr>
          <w:rFonts w:cs="Arial"/>
        </w:rPr>
      </w:pPr>
      <w:r w:rsidRPr="008F0A1F">
        <w:rPr>
          <w:rFonts w:cs="Arial"/>
        </w:rPr>
        <w:t>Instalación de la manguera y accesorios.</w:t>
      </w:r>
    </w:p>
    <w:p w14:paraId="4BA75DFB" w14:textId="77777777" w:rsidR="008F0A1F" w:rsidRPr="008F0A1F" w:rsidRDefault="008F0A1F" w:rsidP="002855A0">
      <w:pPr>
        <w:numPr>
          <w:ilvl w:val="0"/>
          <w:numId w:val="62"/>
        </w:numPr>
        <w:spacing w:after="0" w:line="276" w:lineRule="auto"/>
        <w:rPr>
          <w:rFonts w:cs="Arial"/>
        </w:rPr>
      </w:pPr>
      <w:r w:rsidRPr="008F0A1F">
        <w:rPr>
          <w:rFonts w:cs="Arial"/>
        </w:rPr>
        <w:t>Ejecución de empalmes y conexiones.</w:t>
      </w:r>
    </w:p>
    <w:p w14:paraId="6ECD4411" w14:textId="77777777" w:rsidR="008F0A1F" w:rsidRPr="008F0A1F" w:rsidRDefault="008F0A1F" w:rsidP="002855A0">
      <w:pPr>
        <w:numPr>
          <w:ilvl w:val="0"/>
          <w:numId w:val="62"/>
        </w:numPr>
        <w:spacing w:after="0" w:line="276" w:lineRule="auto"/>
        <w:rPr>
          <w:rFonts w:cs="Arial"/>
        </w:rPr>
      </w:pPr>
      <w:r w:rsidRPr="008F0A1F">
        <w:rPr>
          <w:rFonts w:cs="Arial"/>
        </w:rPr>
        <w:t>Prueba hidrostática de la red instalada.</w:t>
      </w:r>
    </w:p>
    <w:p w14:paraId="53B930DE" w14:textId="77777777" w:rsidR="008F0A1F" w:rsidRPr="008F0A1F" w:rsidRDefault="008F0A1F" w:rsidP="002855A0">
      <w:pPr>
        <w:numPr>
          <w:ilvl w:val="0"/>
          <w:numId w:val="62"/>
        </w:numPr>
        <w:spacing w:after="0" w:line="276" w:lineRule="auto"/>
        <w:rPr>
          <w:rFonts w:cs="Arial"/>
        </w:rPr>
      </w:pPr>
      <w:r w:rsidRPr="008F0A1F">
        <w:rPr>
          <w:rFonts w:cs="Arial"/>
        </w:rPr>
        <w:t>Corrección de fugas si se presentan.</w:t>
      </w:r>
    </w:p>
    <w:p w14:paraId="029495AF" w14:textId="77777777" w:rsidR="008F0A1F" w:rsidRPr="008F0A1F" w:rsidRDefault="008F0A1F" w:rsidP="002855A0">
      <w:pPr>
        <w:numPr>
          <w:ilvl w:val="0"/>
          <w:numId w:val="62"/>
        </w:numPr>
        <w:spacing w:after="0" w:line="276" w:lineRule="auto"/>
        <w:rPr>
          <w:rFonts w:cs="Arial"/>
        </w:rPr>
      </w:pPr>
      <w:r w:rsidRPr="008F0A1F">
        <w:rPr>
          <w:rFonts w:cs="Arial"/>
        </w:rPr>
        <w:t>Relleno y compactación de la excavación.</w:t>
      </w:r>
    </w:p>
    <w:p w14:paraId="193F16AB" w14:textId="77777777" w:rsidR="008F0A1F" w:rsidRPr="008F0A1F" w:rsidRDefault="008F0A1F" w:rsidP="002855A0">
      <w:pPr>
        <w:numPr>
          <w:ilvl w:val="0"/>
          <w:numId w:val="62"/>
        </w:numPr>
        <w:spacing w:after="0" w:line="276" w:lineRule="auto"/>
        <w:rPr>
          <w:rFonts w:cs="Arial"/>
        </w:rPr>
      </w:pPr>
      <w:r w:rsidRPr="008F0A1F">
        <w:rPr>
          <w:rFonts w:cs="Arial"/>
        </w:rPr>
        <w:t>Restitución de las condiciones originales del terreno.</w:t>
      </w:r>
    </w:p>
    <w:p w14:paraId="24556B87" w14:textId="77777777" w:rsidR="008F0A1F" w:rsidRDefault="008F0A1F" w:rsidP="002855A0">
      <w:pPr>
        <w:numPr>
          <w:ilvl w:val="0"/>
          <w:numId w:val="62"/>
        </w:numPr>
        <w:spacing w:after="0" w:line="276" w:lineRule="auto"/>
        <w:rPr>
          <w:rFonts w:cs="Arial"/>
        </w:rPr>
      </w:pPr>
      <w:r w:rsidRPr="008F0A1F">
        <w:rPr>
          <w:rFonts w:cs="Arial"/>
        </w:rPr>
        <w:t>Puesta en servicio del sistema.</w:t>
      </w:r>
    </w:p>
    <w:p w14:paraId="7EAABAAD" w14:textId="77777777" w:rsidR="00DE34C3" w:rsidRPr="008F0A1F" w:rsidRDefault="00DE34C3" w:rsidP="00DE34C3">
      <w:pPr>
        <w:spacing w:after="0" w:line="276" w:lineRule="auto"/>
        <w:ind w:left="720"/>
        <w:rPr>
          <w:rFonts w:cs="Arial"/>
        </w:rPr>
      </w:pPr>
    </w:p>
    <w:p w14:paraId="7C0AD682" w14:textId="77777777" w:rsidR="008F0A1F" w:rsidRPr="008F0A1F" w:rsidRDefault="008F0A1F" w:rsidP="002855A0">
      <w:pPr>
        <w:numPr>
          <w:ilvl w:val="0"/>
          <w:numId w:val="61"/>
        </w:numPr>
        <w:spacing w:after="0" w:line="276" w:lineRule="auto"/>
        <w:rPr>
          <w:rFonts w:cs="Arial"/>
        </w:rPr>
      </w:pPr>
      <w:r w:rsidRPr="008F0A1F">
        <w:rPr>
          <w:rFonts w:cs="Arial"/>
        </w:rPr>
        <w:t>Ensayos y controles</w:t>
      </w:r>
    </w:p>
    <w:p w14:paraId="46D42978" w14:textId="77777777" w:rsidR="008F0A1F" w:rsidRPr="008F0A1F" w:rsidRDefault="008F0A1F" w:rsidP="002855A0">
      <w:pPr>
        <w:numPr>
          <w:ilvl w:val="0"/>
          <w:numId w:val="63"/>
        </w:numPr>
        <w:tabs>
          <w:tab w:val="num" w:pos="720"/>
        </w:tabs>
        <w:spacing w:after="0" w:line="276" w:lineRule="auto"/>
        <w:rPr>
          <w:rFonts w:cs="Arial"/>
        </w:rPr>
      </w:pPr>
      <w:r w:rsidRPr="008F0A1F">
        <w:rPr>
          <w:rFonts w:cs="Arial"/>
        </w:rPr>
        <w:t>Prueba hidrostática de presión.</w:t>
      </w:r>
    </w:p>
    <w:p w14:paraId="5447BE54" w14:textId="77777777" w:rsidR="008F0A1F" w:rsidRPr="008F0A1F" w:rsidRDefault="008F0A1F" w:rsidP="002855A0">
      <w:pPr>
        <w:numPr>
          <w:ilvl w:val="0"/>
          <w:numId w:val="63"/>
        </w:numPr>
        <w:tabs>
          <w:tab w:val="num" w:pos="720"/>
        </w:tabs>
        <w:spacing w:after="0" w:line="276" w:lineRule="auto"/>
        <w:rPr>
          <w:rFonts w:cs="Arial"/>
        </w:rPr>
      </w:pPr>
      <w:r w:rsidRPr="008F0A1F">
        <w:rPr>
          <w:rFonts w:cs="Arial"/>
        </w:rPr>
        <w:t>Inspección de fugas.</w:t>
      </w:r>
    </w:p>
    <w:p w14:paraId="5F5D7F45" w14:textId="77777777" w:rsidR="008F0A1F" w:rsidRPr="008F0A1F" w:rsidRDefault="008F0A1F" w:rsidP="002855A0">
      <w:pPr>
        <w:numPr>
          <w:ilvl w:val="0"/>
          <w:numId w:val="63"/>
        </w:numPr>
        <w:tabs>
          <w:tab w:val="num" w:pos="720"/>
        </w:tabs>
        <w:spacing w:after="0" w:line="276" w:lineRule="auto"/>
        <w:rPr>
          <w:rFonts w:cs="Arial"/>
        </w:rPr>
      </w:pPr>
      <w:r w:rsidRPr="008F0A1F">
        <w:rPr>
          <w:rFonts w:cs="Arial"/>
        </w:rPr>
        <w:t>Verificación de continuidad de la línea.</w:t>
      </w:r>
    </w:p>
    <w:p w14:paraId="20E86358" w14:textId="77777777" w:rsidR="008F0A1F" w:rsidRDefault="008F0A1F" w:rsidP="002855A0">
      <w:pPr>
        <w:numPr>
          <w:ilvl w:val="0"/>
          <w:numId w:val="63"/>
        </w:numPr>
        <w:tabs>
          <w:tab w:val="num" w:pos="720"/>
        </w:tabs>
        <w:spacing w:after="0" w:line="276" w:lineRule="auto"/>
        <w:rPr>
          <w:rFonts w:cs="Arial"/>
        </w:rPr>
      </w:pPr>
      <w:r w:rsidRPr="008F0A1F">
        <w:rPr>
          <w:rFonts w:cs="Arial"/>
        </w:rPr>
        <w:t>Verificación de caudal y presión de servicio.</w:t>
      </w:r>
    </w:p>
    <w:p w14:paraId="326D6A77" w14:textId="77777777" w:rsidR="00DE34C3" w:rsidRPr="008F0A1F" w:rsidRDefault="00DE34C3" w:rsidP="00DE34C3">
      <w:pPr>
        <w:spacing w:after="0" w:line="276" w:lineRule="auto"/>
        <w:ind w:left="1080"/>
        <w:rPr>
          <w:rFonts w:cs="Arial"/>
        </w:rPr>
      </w:pPr>
    </w:p>
    <w:p w14:paraId="0E37E251" w14:textId="77777777" w:rsidR="008F0A1F" w:rsidRPr="008F0A1F" w:rsidRDefault="008F0A1F" w:rsidP="002855A0">
      <w:pPr>
        <w:numPr>
          <w:ilvl w:val="0"/>
          <w:numId w:val="61"/>
        </w:numPr>
        <w:spacing w:after="0" w:line="276" w:lineRule="auto"/>
        <w:rPr>
          <w:rFonts w:cs="Arial"/>
        </w:rPr>
      </w:pPr>
      <w:r w:rsidRPr="008F0A1F">
        <w:rPr>
          <w:rFonts w:cs="Arial"/>
        </w:rPr>
        <w:t>Normatividad aplicable</w:t>
      </w:r>
    </w:p>
    <w:p w14:paraId="10F1EB83" w14:textId="77777777" w:rsidR="008F0A1F" w:rsidRPr="008F0A1F" w:rsidRDefault="008F0A1F" w:rsidP="002855A0">
      <w:pPr>
        <w:numPr>
          <w:ilvl w:val="0"/>
          <w:numId w:val="63"/>
        </w:numPr>
        <w:tabs>
          <w:tab w:val="num" w:pos="720"/>
        </w:tabs>
        <w:spacing w:after="0" w:line="276" w:lineRule="auto"/>
        <w:rPr>
          <w:rFonts w:cs="Arial"/>
        </w:rPr>
      </w:pPr>
      <w:r w:rsidRPr="008F0A1F">
        <w:rPr>
          <w:rFonts w:cs="Arial"/>
        </w:rPr>
        <w:t>RAS 2017 – Reglamento Técnico del Sector de Agua Potable y Saneamiento Básico.</w:t>
      </w:r>
    </w:p>
    <w:p w14:paraId="2BE4A8E7" w14:textId="77777777" w:rsidR="008F0A1F" w:rsidRPr="008F0A1F" w:rsidRDefault="008F0A1F" w:rsidP="002855A0">
      <w:pPr>
        <w:numPr>
          <w:ilvl w:val="0"/>
          <w:numId w:val="63"/>
        </w:numPr>
        <w:tabs>
          <w:tab w:val="num" w:pos="720"/>
        </w:tabs>
        <w:spacing w:after="0" w:line="276" w:lineRule="auto"/>
        <w:rPr>
          <w:rFonts w:cs="Arial"/>
        </w:rPr>
      </w:pPr>
      <w:r w:rsidRPr="008F0A1F">
        <w:rPr>
          <w:rFonts w:cs="Arial"/>
        </w:rPr>
        <w:t>NTC 369, NTC 382 y demás normas aplicables para tuberías de presión.</w:t>
      </w:r>
    </w:p>
    <w:p w14:paraId="7E30751D" w14:textId="77777777" w:rsidR="008F0A1F" w:rsidRPr="008F0A1F" w:rsidRDefault="008F0A1F" w:rsidP="002855A0">
      <w:pPr>
        <w:numPr>
          <w:ilvl w:val="0"/>
          <w:numId w:val="63"/>
        </w:numPr>
        <w:tabs>
          <w:tab w:val="num" w:pos="720"/>
        </w:tabs>
        <w:spacing w:after="0" w:line="276" w:lineRule="auto"/>
        <w:rPr>
          <w:rFonts w:cs="Arial"/>
        </w:rPr>
      </w:pPr>
      <w:r w:rsidRPr="008F0A1F">
        <w:rPr>
          <w:rFonts w:cs="Arial"/>
        </w:rPr>
        <w:t>Decreto 1077 de 2015.</w:t>
      </w:r>
    </w:p>
    <w:p w14:paraId="2409D984" w14:textId="77777777" w:rsidR="008F0A1F" w:rsidRPr="008F0A1F" w:rsidRDefault="008F0A1F" w:rsidP="002855A0">
      <w:pPr>
        <w:numPr>
          <w:ilvl w:val="0"/>
          <w:numId w:val="63"/>
        </w:numPr>
        <w:tabs>
          <w:tab w:val="num" w:pos="720"/>
        </w:tabs>
        <w:spacing w:after="0" w:line="276" w:lineRule="auto"/>
        <w:rPr>
          <w:rFonts w:cs="Arial"/>
        </w:rPr>
      </w:pPr>
      <w:r w:rsidRPr="008F0A1F">
        <w:rPr>
          <w:rFonts w:cs="Arial"/>
        </w:rPr>
        <w:t>Decreto 1072 de 2015.</w:t>
      </w:r>
    </w:p>
    <w:p w14:paraId="28EA59B9" w14:textId="77777777" w:rsidR="008F0A1F" w:rsidRPr="008F0A1F" w:rsidRDefault="008F0A1F" w:rsidP="002855A0">
      <w:pPr>
        <w:numPr>
          <w:ilvl w:val="0"/>
          <w:numId w:val="63"/>
        </w:numPr>
        <w:tabs>
          <w:tab w:val="num" w:pos="720"/>
        </w:tabs>
        <w:spacing w:after="0" w:line="276" w:lineRule="auto"/>
        <w:rPr>
          <w:rFonts w:cs="Arial"/>
        </w:rPr>
      </w:pPr>
      <w:r w:rsidRPr="008F0A1F">
        <w:rPr>
          <w:rFonts w:cs="Arial"/>
        </w:rPr>
        <w:t>Resolución 0330 de 2017.</w:t>
      </w:r>
    </w:p>
    <w:p w14:paraId="4180CD99" w14:textId="77777777" w:rsidR="008F0A1F" w:rsidRDefault="008F0A1F" w:rsidP="002855A0">
      <w:pPr>
        <w:numPr>
          <w:ilvl w:val="0"/>
          <w:numId w:val="63"/>
        </w:numPr>
        <w:tabs>
          <w:tab w:val="num" w:pos="720"/>
        </w:tabs>
        <w:spacing w:after="0" w:line="276" w:lineRule="auto"/>
        <w:rPr>
          <w:rFonts w:cs="Arial"/>
        </w:rPr>
      </w:pPr>
      <w:r w:rsidRPr="008F0A1F">
        <w:rPr>
          <w:rFonts w:cs="Arial"/>
        </w:rPr>
        <w:t>Normas de la empresa prestadora del servicio de acueducto aplicables al sitio de la intervención.</w:t>
      </w:r>
    </w:p>
    <w:p w14:paraId="38F5346C" w14:textId="77777777" w:rsidR="00DE34C3" w:rsidRPr="008F0A1F" w:rsidRDefault="00DE34C3" w:rsidP="00DE34C3">
      <w:pPr>
        <w:spacing w:after="0" w:line="276" w:lineRule="auto"/>
        <w:ind w:left="1080"/>
        <w:rPr>
          <w:rFonts w:cs="Arial"/>
        </w:rPr>
      </w:pPr>
    </w:p>
    <w:p w14:paraId="055C33B0" w14:textId="77777777" w:rsidR="008F0A1F" w:rsidRPr="008F0A1F" w:rsidRDefault="008F0A1F" w:rsidP="002855A0">
      <w:pPr>
        <w:numPr>
          <w:ilvl w:val="0"/>
          <w:numId w:val="61"/>
        </w:numPr>
        <w:spacing w:after="0" w:line="276" w:lineRule="auto"/>
        <w:rPr>
          <w:rFonts w:cs="Arial"/>
        </w:rPr>
      </w:pPr>
      <w:r w:rsidRPr="008F0A1F">
        <w:rPr>
          <w:rFonts w:cs="Arial"/>
        </w:rPr>
        <w:t>Criterio de aceptación</w:t>
      </w:r>
    </w:p>
    <w:p w14:paraId="3D3796E4" w14:textId="77777777" w:rsidR="008F0A1F" w:rsidRPr="008F0A1F" w:rsidRDefault="008F0A1F" w:rsidP="008F0A1F">
      <w:pPr>
        <w:spacing w:after="0" w:line="276" w:lineRule="auto"/>
        <w:rPr>
          <w:rFonts w:cs="Arial"/>
        </w:rPr>
      </w:pPr>
      <w:r w:rsidRPr="008F0A1F">
        <w:rPr>
          <w:rFonts w:cs="Arial"/>
        </w:rPr>
        <w:t>La acometida deberá quedar completamente instalada, libre de fugas, operativa y conectada a la red existente y al punto de suministro del muelle, garantizando el caudal requerido para la operación de las torretas de servicio.</w:t>
      </w:r>
    </w:p>
    <w:p w14:paraId="0F73F2BF" w14:textId="77777777" w:rsidR="008F0A1F" w:rsidRDefault="008F0A1F" w:rsidP="006D4C21">
      <w:pPr>
        <w:spacing w:after="0" w:line="276" w:lineRule="auto"/>
        <w:rPr>
          <w:rFonts w:cs="Arial"/>
          <w:b/>
          <w:bCs/>
          <w:lang w:val="es-ES"/>
        </w:rPr>
      </w:pPr>
    </w:p>
    <w:p w14:paraId="6E8672B6" w14:textId="70040EBC" w:rsidR="0029650C" w:rsidRDefault="0029650C" w:rsidP="006D4C21">
      <w:pPr>
        <w:spacing w:after="0" w:line="276" w:lineRule="auto"/>
        <w:rPr>
          <w:rFonts w:cs="Arial"/>
          <w:b/>
          <w:bCs/>
          <w:lang w:val="es-ES"/>
        </w:rPr>
      </w:pPr>
      <w:r w:rsidRPr="0029650C">
        <w:rPr>
          <w:rFonts w:cs="Arial"/>
          <w:b/>
          <w:bCs/>
          <w:lang w:val="es-ES"/>
        </w:rPr>
        <w:t>4.</w:t>
      </w:r>
      <w:r w:rsidR="00AA27AD">
        <w:rPr>
          <w:rFonts w:cs="Arial"/>
          <w:b/>
          <w:bCs/>
          <w:lang w:val="es-ES"/>
        </w:rPr>
        <w:t>2.2</w:t>
      </w:r>
      <w:r w:rsidRPr="0029650C">
        <w:rPr>
          <w:rFonts w:cs="Arial"/>
          <w:b/>
          <w:bCs/>
          <w:lang w:val="es-ES"/>
        </w:rPr>
        <w:tab/>
        <w:t xml:space="preserve">Suministro, </w:t>
      </w:r>
      <w:r w:rsidR="00F5243A" w:rsidRPr="0029650C">
        <w:rPr>
          <w:rFonts w:cs="Arial"/>
          <w:b/>
          <w:bCs/>
          <w:lang w:val="es-ES"/>
        </w:rPr>
        <w:t>transporte e</w:t>
      </w:r>
      <w:r w:rsidRPr="0029650C">
        <w:rPr>
          <w:rFonts w:cs="Arial"/>
          <w:b/>
          <w:bCs/>
          <w:lang w:val="es-ES"/>
        </w:rPr>
        <w:t xml:space="preserve"> instalación de torreta de emergencia y contraincendios, fabricada con los mismos materiales y diseño que las torretas de suministro eléctrico y de agua, en aleación de aluminio marino con acabado en pintura electrostática, cuya parte superior estará pintada con esmalte epoxi de color rojo para identificación visual. Incluye extintor en acero inoxidable con carga de 6 kg de polvo químico seco tipo ABC, aro salvavidas homologado con su respectivo gancho de soporte, barra para fijación de letrero de señalización del extintor, aro salvavidas, escalera de hombre al agua y punto de salida de emergencia. Se incorporan todos los accesorios y elementos necesarios para garantizar su correcto funcionamiento y cumplimiento con las normas de seguridad marítima. </w:t>
      </w:r>
    </w:p>
    <w:p w14:paraId="630E9CAD" w14:textId="77777777" w:rsidR="005537E2" w:rsidRDefault="005537E2" w:rsidP="006D4C21">
      <w:pPr>
        <w:spacing w:after="0" w:line="276" w:lineRule="auto"/>
        <w:rPr>
          <w:rFonts w:cs="Arial"/>
          <w:b/>
          <w:bCs/>
          <w:lang w:val="es-ES"/>
        </w:rPr>
      </w:pPr>
    </w:p>
    <w:p w14:paraId="7EA30B52" w14:textId="15871304" w:rsidR="003912F9" w:rsidRPr="00CE2CE9" w:rsidRDefault="003912F9" w:rsidP="002855A0">
      <w:pPr>
        <w:numPr>
          <w:ilvl w:val="0"/>
          <w:numId w:val="64"/>
        </w:numPr>
        <w:spacing w:after="0" w:line="276" w:lineRule="auto"/>
        <w:rPr>
          <w:rFonts w:cs="Arial"/>
        </w:rPr>
      </w:pPr>
      <w:r w:rsidRPr="00CE2CE9">
        <w:rPr>
          <w:rFonts w:cs="Arial"/>
        </w:rPr>
        <w:t>Unidad de Medida: UND</w:t>
      </w:r>
    </w:p>
    <w:p w14:paraId="39449663" w14:textId="77777777" w:rsidR="003912F9" w:rsidRPr="00CE2CE9" w:rsidRDefault="003912F9" w:rsidP="003912F9">
      <w:pPr>
        <w:spacing w:after="0" w:line="276" w:lineRule="auto"/>
        <w:ind w:left="720"/>
        <w:rPr>
          <w:rFonts w:cs="Arial"/>
        </w:rPr>
      </w:pPr>
    </w:p>
    <w:p w14:paraId="3826F554" w14:textId="0A73C5B8" w:rsidR="003912F9" w:rsidRPr="004B439E" w:rsidRDefault="003912F9" w:rsidP="00B223F4">
      <w:pPr>
        <w:numPr>
          <w:ilvl w:val="0"/>
          <w:numId w:val="64"/>
        </w:numPr>
        <w:spacing w:after="0" w:line="276" w:lineRule="auto"/>
        <w:rPr>
          <w:rFonts w:cs="Arial"/>
        </w:rPr>
      </w:pPr>
      <w:r w:rsidRPr="004B439E">
        <w:rPr>
          <w:rFonts w:cs="Arial"/>
        </w:rPr>
        <w:t>Descripción</w:t>
      </w:r>
      <w:r w:rsidR="004B439E" w:rsidRPr="004B439E">
        <w:rPr>
          <w:rFonts w:cs="Arial"/>
        </w:rPr>
        <w:t>:</w:t>
      </w:r>
      <w:r w:rsidR="004B439E">
        <w:rPr>
          <w:rFonts w:cs="Arial"/>
        </w:rPr>
        <w:t xml:space="preserve"> </w:t>
      </w:r>
      <w:r w:rsidRPr="004B439E">
        <w:rPr>
          <w:rFonts w:cs="Arial"/>
        </w:rPr>
        <w:t>Esta actividad consiste en el suministro, transporte, instalación y puesta en servicio de una torreta de emergencia y contraincendios para muelle flotante, fabricada específicamente para ambientes marinos, con características constructivas equivalentes a las torretas de suministro de agua y energía instaladas en el muelle.</w:t>
      </w:r>
    </w:p>
    <w:p w14:paraId="12C39569" w14:textId="77777777" w:rsidR="003912F9" w:rsidRPr="00CE2CE9" w:rsidRDefault="003912F9" w:rsidP="003912F9">
      <w:pPr>
        <w:spacing w:after="0" w:line="276" w:lineRule="auto"/>
        <w:rPr>
          <w:rFonts w:cs="Arial"/>
        </w:rPr>
      </w:pPr>
    </w:p>
    <w:p w14:paraId="499E70AE" w14:textId="77777777" w:rsidR="003912F9" w:rsidRPr="00CE2CE9" w:rsidRDefault="003912F9" w:rsidP="004B439E">
      <w:pPr>
        <w:spacing w:after="0" w:line="276" w:lineRule="auto"/>
        <w:ind w:left="709"/>
        <w:rPr>
          <w:rFonts w:cs="Arial"/>
        </w:rPr>
      </w:pPr>
      <w:r w:rsidRPr="00CE2CE9">
        <w:rPr>
          <w:rFonts w:cs="Arial"/>
        </w:rPr>
        <w:t>La torreta deberá estar fabricada en aleación de aluminio marino extruido, resistente a la corrosión y al ambiente salino, con acabados en pintura electrostática para exteriores. Su parte superior deberá estar pintada con esmalte epóxico color rojo de alta visibilidad para su identificación como elemento de seguridad marítima.</w:t>
      </w:r>
    </w:p>
    <w:p w14:paraId="77C63DF7" w14:textId="77777777" w:rsidR="003912F9" w:rsidRPr="00CE2CE9" w:rsidRDefault="003912F9" w:rsidP="004B439E">
      <w:pPr>
        <w:spacing w:after="0" w:line="276" w:lineRule="auto"/>
        <w:ind w:left="709"/>
        <w:rPr>
          <w:rFonts w:cs="Arial"/>
        </w:rPr>
      </w:pPr>
    </w:p>
    <w:p w14:paraId="1657034F" w14:textId="00CCC646" w:rsidR="003912F9" w:rsidRPr="00CE2CE9" w:rsidRDefault="003912F9" w:rsidP="004B439E">
      <w:pPr>
        <w:spacing w:after="0" w:line="276" w:lineRule="auto"/>
        <w:ind w:left="709"/>
        <w:rPr>
          <w:rFonts w:cs="Arial"/>
        </w:rPr>
      </w:pPr>
      <w:r w:rsidRPr="00CE2CE9">
        <w:rPr>
          <w:rFonts w:cs="Arial"/>
        </w:rPr>
        <w:t xml:space="preserve">La torreta deberá incorporar elementos para atención de emergencias, rescate y control inicial de incendios, garantizando el cumplimiento de las normas aplicables para instalaciones portuarias y marítimas. Su diseño deberá ser similar a las torretas de emergencia para marinas y muelles flotantes. </w:t>
      </w:r>
    </w:p>
    <w:p w14:paraId="2F5BAE34" w14:textId="77777777" w:rsidR="003912F9" w:rsidRPr="00CE2CE9" w:rsidRDefault="003912F9" w:rsidP="003912F9">
      <w:pPr>
        <w:spacing w:after="0" w:line="276" w:lineRule="auto"/>
        <w:rPr>
          <w:rFonts w:cs="Arial"/>
        </w:rPr>
      </w:pPr>
    </w:p>
    <w:p w14:paraId="16682BF1" w14:textId="356A8AA1" w:rsidR="00874F9A" w:rsidRPr="00CE2CE9" w:rsidRDefault="00874F9A" w:rsidP="00874F9A">
      <w:pPr>
        <w:spacing w:after="0" w:line="276" w:lineRule="auto"/>
        <w:jc w:val="center"/>
        <w:rPr>
          <w:rFonts w:cs="Arial"/>
        </w:rPr>
      </w:pPr>
      <w:r w:rsidRPr="00CE2CE9">
        <w:rPr>
          <w:noProof/>
          <w:color w:val="000000"/>
        </w:rPr>
        <w:drawing>
          <wp:inline distT="0" distB="0" distL="0" distR="0" wp14:anchorId="5355004E" wp14:editId="7EF9848D">
            <wp:extent cx="650875" cy="1952625"/>
            <wp:effectExtent l="0" t="0" r="0" b="9525"/>
            <wp:docPr id="1770089636" name="Imagen 1770089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ncendio.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50875" cy="1952625"/>
                    </a:xfrm>
                    <a:prstGeom prst="rect">
                      <a:avLst/>
                    </a:prstGeom>
                  </pic:spPr>
                </pic:pic>
              </a:graphicData>
            </a:graphic>
          </wp:inline>
        </w:drawing>
      </w:r>
    </w:p>
    <w:p w14:paraId="2326B88E" w14:textId="77777777" w:rsidR="003912F9" w:rsidRPr="00CE2CE9" w:rsidRDefault="003912F9" w:rsidP="002855A0">
      <w:pPr>
        <w:numPr>
          <w:ilvl w:val="0"/>
          <w:numId w:val="64"/>
        </w:numPr>
        <w:spacing w:after="0" w:line="276" w:lineRule="auto"/>
        <w:rPr>
          <w:rFonts w:cs="Arial"/>
        </w:rPr>
      </w:pPr>
      <w:r w:rsidRPr="00CE2CE9">
        <w:rPr>
          <w:rFonts w:cs="Arial"/>
        </w:rPr>
        <w:t>Materiales</w:t>
      </w:r>
    </w:p>
    <w:p w14:paraId="1F82E4AC" w14:textId="77777777" w:rsidR="003912F9" w:rsidRPr="00CE2CE9" w:rsidRDefault="003912F9" w:rsidP="002855A0">
      <w:pPr>
        <w:numPr>
          <w:ilvl w:val="0"/>
          <w:numId w:val="63"/>
        </w:numPr>
        <w:tabs>
          <w:tab w:val="num" w:pos="720"/>
        </w:tabs>
        <w:spacing w:after="0" w:line="276" w:lineRule="auto"/>
        <w:rPr>
          <w:rFonts w:cs="Arial"/>
        </w:rPr>
      </w:pPr>
      <w:r w:rsidRPr="00CE2CE9">
        <w:rPr>
          <w:rFonts w:cs="Arial"/>
        </w:rPr>
        <w:t>Estructura principal</w:t>
      </w:r>
    </w:p>
    <w:p w14:paraId="7B8B6017" w14:textId="77777777" w:rsidR="003912F9" w:rsidRPr="00CE2CE9" w:rsidRDefault="003912F9" w:rsidP="002855A0">
      <w:pPr>
        <w:numPr>
          <w:ilvl w:val="0"/>
          <w:numId w:val="63"/>
        </w:numPr>
        <w:tabs>
          <w:tab w:val="num" w:pos="720"/>
        </w:tabs>
        <w:spacing w:after="0" w:line="276" w:lineRule="auto"/>
        <w:rPr>
          <w:rFonts w:cs="Arial"/>
        </w:rPr>
      </w:pPr>
      <w:r w:rsidRPr="00CE2CE9">
        <w:rPr>
          <w:rFonts w:cs="Arial"/>
        </w:rPr>
        <w:t>Columna en aleación de aluminio marino 5754 H111, 6061-T6, 6063-T5 o equivalente.</w:t>
      </w:r>
    </w:p>
    <w:p w14:paraId="2CF248BE" w14:textId="77777777" w:rsidR="003912F9" w:rsidRPr="00CE2CE9" w:rsidRDefault="003912F9" w:rsidP="002855A0">
      <w:pPr>
        <w:numPr>
          <w:ilvl w:val="0"/>
          <w:numId w:val="63"/>
        </w:numPr>
        <w:tabs>
          <w:tab w:val="num" w:pos="720"/>
        </w:tabs>
        <w:spacing w:after="0" w:line="276" w:lineRule="auto"/>
        <w:rPr>
          <w:rFonts w:cs="Arial"/>
        </w:rPr>
      </w:pPr>
      <w:r w:rsidRPr="00CE2CE9">
        <w:rPr>
          <w:rFonts w:cs="Arial"/>
        </w:rPr>
        <w:t>Acabado mediante pintura electrostática horneada para ambientes marinos.</w:t>
      </w:r>
    </w:p>
    <w:p w14:paraId="65DD7A90" w14:textId="77777777" w:rsidR="003912F9" w:rsidRPr="00CE2CE9" w:rsidRDefault="003912F9" w:rsidP="002855A0">
      <w:pPr>
        <w:numPr>
          <w:ilvl w:val="0"/>
          <w:numId w:val="63"/>
        </w:numPr>
        <w:tabs>
          <w:tab w:val="num" w:pos="720"/>
        </w:tabs>
        <w:spacing w:after="0" w:line="276" w:lineRule="auto"/>
        <w:rPr>
          <w:rFonts w:cs="Arial"/>
        </w:rPr>
      </w:pPr>
      <w:r w:rsidRPr="00CE2CE9">
        <w:rPr>
          <w:rFonts w:cs="Arial"/>
        </w:rPr>
        <w:t>Tornillería íntegramente en acero inoxidable AISI 316.</w:t>
      </w:r>
    </w:p>
    <w:p w14:paraId="7CB3C279" w14:textId="77777777" w:rsidR="003912F9" w:rsidRDefault="003912F9" w:rsidP="002855A0">
      <w:pPr>
        <w:numPr>
          <w:ilvl w:val="0"/>
          <w:numId w:val="63"/>
        </w:numPr>
        <w:tabs>
          <w:tab w:val="num" w:pos="720"/>
        </w:tabs>
        <w:spacing w:after="0" w:line="276" w:lineRule="auto"/>
        <w:rPr>
          <w:rFonts w:cs="Arial"/>
        </w:rPr>
      </w:pPr>
      <w:r w:rsidRPr="00CE2CE9">
        <w:rPr>
          <w:rFonts w:cs="Arial"/>
        </w:rPr>
        <w:t>Arandelas aislantes de teflón o nylon para evitar corrosión galvánica.</w:t>
      </w:r>
    </w:p>
    <w:p w14:paraId="19BA8A61" w14:textId="77777777" w:rsidR="004B439E" w:rsidRPr="00CE2CE9" w:rsidRDefault="004B439E" w:rsidP="004B439E">
      <w:pPr>
        <w:tabs>
          <w:tab w:val="num" w:pos="720"/>
        </w:tabs>
        <w:spacing w:after="0" w:line="276" w:lineRule="auto"/>
        <w:ind w:left="1080"/>
        <w:rPr>
          <w:rFonts w:cs="Arial"/>
        </w:rPr>
      </w:pPr>
    </w:p>
    <w:p w14:paraId="173885D5" w14:textId="77777777" w:rsidR="003912F9" w:rsidRPr="00CE2CE9" w:rsidRDefault="003912F9" w:rsidP="002855A0">
      <w:pPr>
        <w:numPr>
          <w:ilvl w:val="0"/>
          <w:numId w:val="64"/>
        </w:numPr>
        <w:spacing w:after="0" w:line="276" w:lineRule="auto"/>
        <w:rPr>
          <w:rFonts w:cs="Arial"/>
        </w:rPr>
      </w:pPr>
      <w:r w:rsidRPr="00CE2CE9">
        <w:rPr>
          <w:rFonts w:cs="Arial"/>
        </w:rPr>
        <w:t>Sistema contra incendio</w:t>
      </w:r>
    </w:p>
    <w:p w14:paraId="6E73092E" w14:textId="77777777" w:rsidR="003912F9" w:rsidRPr="00CE2CE9" w:rsidRDefault="003912F9" w:rsidP="002855A0">
      <w:pPr>
        <w:numPr>
          <w:ilvl w:val="0"/>
          <w:numId w:val="63"/>
        </w:numPr>
        <w:tabs>
          <w:tab w:val="num" w:pos="720"/>
        </w:tabs>
        <w:spacing w:after="0" w:line="276" w:lineRule="auto"/>
        <w:rPr>
          <w:rFonts w:cs="Arial"/>
        </w:rPr>
      </w:pPr>
      <w:r w:rsidRPr="00CE2CE9">
        <w:rPr>
          <w:rFonts w:cs="Arial"/>
        </w:rPr>
        <w:t>Extintor portátil en acero inoxidable.</w:t>
      </w:r>
    </w:p>
    <w:p w14:paraId="4E340A85" w14:textId="77777777" w:rsidR="003912F9" w:rsidRPr="00CE2CE9" w:rsidRDefault="003912F9" w:rsidP="002855A0">
      <w:pPr>
        <w:numPr>
          <w:ilvl w:val="0"/>
          <w:numId w:val="63"/>
        </w:numPr>
        <w:tabs>
          <w:tab w:val="num" w:pos="720"/>
        </w:tabs>
        <w:spacing w:after="0" w:line="276" w:lineRule="auto"/>
        <w:rPr>
          <w:rFonts w:cs="Arial"/>
        </w:rPr>
      </w:pPr>
      <w:r w:rsidRPr="00CE2CE9">
        <w:rPr>
          <w:rFonts w:cs="Arial"/>
        </w:rPr>
        <w:t>Capacidad: 6 kg.</w:t>
      </w:r>
    </w:p>
    <w:p w14:paraId="3D845DDE" w14:textId="77777777" w:rsidR="003912F9" w:rsidRPr="00CE2CE9" w:rsidRDefault="003912F9" w:rsidP="002855A0">
      <w:pPr>
        <w:numPr>
          <w:ilvl w:val="0"/>
          <w:numId w:val="63"/>
        </w:numPr>
        <w:tabs>
          <w:tab w:val="num" w:pos="720"/>
        </w:tabs>
        <w:spacing w:after="0" w:line="276" w:lineRule="auto"/>
        <w:rPr>
          <w:rFonts w:cs="Arial"/>
        </w:rPr>
      </w:pPr>
      <w:r w:rsidRPr="00CE2CE9">
        <w:rPr>
          <w:rFonts w:cs="Arial"/>
        </w:rPr>
        <w:t>Agente extintor: Polvo químico seco multipropósito ABC.</w:t>
      </w:r>
    </w:p>
    <w:p w14:paraId="1A11E76A" w14:textId="77777777" w:rsidR="003912F9" w:rsidRPr="00CE2CE9" w:rsidRDefault="003912F9" w:rsidP="002855A0">
      <w:pPr>
        <w:numPr>
          <w:ilvl w:val="0"/>
          <w:numId w:val="63"/>
        </w:numPr>
        <w:tabs>
          <w:tab w:val="num" w:pos="720"/>
        </w:tabs>
        <w:spacing w:after="0" w:line="276" w:lineRule="auto"/>
        <w:rPr>
          <w:rFonts w:cs="Arial"/>
        </w:rPr>
      </w:pPr>
      <w:r w:rsidRPr="00CE2CE9">
        <w:rPr>
          <w:rFonts w:cs="Arial"/>
        </w:rPr>
        <w:t>Soporte metálico inoxidable.</w:t>
      </w:r>
    </w:p>
    <w:p w14:paraId="3BE79836" w14:textId="77777777" w:rsidR="003912F9" w:rsidRDefault="003912F9" w:rsidP="002855A0">
      <w:pPr>
        <w:numPr>
          <w:ilvl w:val="0"/>
          <w:numId w:val="63"/>
        </w:numPr>
        <w:tabs>
          <w:tab w:val="num" w:pos="720"/>
        </w:tabs>
        <w:spacing w:after="0" w:line="276" w:lineRule="auto"/>
        <w:rPr>
          <w:rFonts w:cs="Arial"/>
        </w:rPr>
      </w:pPr>
      <w:r w:rsidRPr="00CE2CE9">
        <w:rPr>
          <w:rFonts w:cs="Arial"/>
        </w:rPr>
        <w:t>Gabinete o protector para exposición exterior.</w:t>
      </w:r>
    </w:p>
    <w:p w14:paraId="635B40F9" w14:textId="77777777" w:rsidR="004B439E" w:rsidRPr="00CE2CE9" w:rsidRDefault="004B439E" w:rsidP="004B439E">
      <w:pPr>
        <w:tabs>
          <w:tab w:val="num" w:pos="720"/>
        </w:tabs>
        <w:spacing w:after="0" w:line="276" w:lineRule="auto"/>
        <w:ind w:left="1080"/>
        <w:rPr>
          <w:rFonts w:cs="Arial"/>
        </w:rPr>
      </w:pPr>
    </w:p>
    <w:p w14:paraId="3EC72D21" w14:textId="77777777" w:rsidR="003912F9" w:rsidRPr="00CE2CE9" w:rsidRDefault="003912F9" w:rsidP="002855A0">
      <w:pPr>
        <w:numPr>
          <w:ilvl w:val="0"/>
          <w:numId w:val="64"/>
        </w:numPr>
        <w:spacing w:after="0" w:line="276" w:lineRule="auto"/>
        <w:rPr>
          <w:rFonts w:cs="Arial"/>
        </w:rPr>
      </w:pPr>
      <w:r w:rsidRPr="00CE2CE9">
        <w:rPr>
          <w:rFonts w:cs="Arial"/>
        </w:rPr>
        <w:t>Sistema de rescate</w:t>
      </w:r>
    </w:p>
    <w:p w14:paraId="7A1B18D6" w14:textId="77777777" w:rsidR="003912F9" w:rsidRPr="00CE2CE9" w:rsidRDefault="003912F9" w:rsidP="002855A0">
      <w:pPr>
        <w:numPr>
          <w:ilvl w:val="0"/>
          <w:numId w:val="63"/>
        </w:numPr>
        <w:tabs>
          <w:tab w:val="num" w:pos="720"/>
        </w:tabs>
        <w:spacing w:after="0" w:line="276" w:lineRule="auto"/>
        <w:rPr>
          <w:rFonts w:cs="Arial"/>
        </w:rPr>
      </w:pPr>
      <w:r w:rsidRPr="00CE2CE9">
        <w:rPr>
          <w:rFonts w:cs="Arial"/>
        </w:rPr>
        <w:t>Aro salvavidas homologado para uso marítimo.</w:t>
      </w:r>
    </w:p>
    <w:p w14:paraId="7C94BF60" w14:textId="77777777" w:rsidR="003912F9" w:rsidRPr="00CE2CE9" w:rsidRDefault="003912F9" w:rsidP="002855A0">
      <w:pPr>
        <w:numPr>
          <w:ilvl w:val="0"/>
          <w:numId w:val="63"/>
        </w:numPr>
        <w:tabs>
          <w:tab w:val="num" w:pos="720"/>
        </w:tabs>
        <w:spacing w:after="0" w:line="276" w:lineRule="auto"/>
        <w:rPr>
          <w:rFonts w:cs="Arial"/>
        </w:rPr>
      </w:pPr>
      <w:r w:rsidRPr="00CE2CE9">
        <w:rPr>
          <w:rFonts w:cs="Arial"/>
        </w:rPr>
        <w:t>Fabricado conforme a normas SOLAS.</w:t>
      </w:r>
    </w:p>
    <w:p w14:paraId="717ECCF8" w14:textId="77777777" w:rsidR="003912F9" w:rsidRPr="00CE2CE9" w:rsidRDefault="003912F9" w:rsidP="002855A0">
      <w:pPr>
        <w:numPr>
          <w:ilvl w:val="0"/>
          <w:numId w:val="63"/>
        </w:numPr>
        <w:tabs>
          <w:tab w:val="num" w:pos="720"/>
        </w:tabs>
        <w:spacing w:after="0" w:line="276" w:lineRule="auto"/>
        <w:rPr>
          <w:rFonts w:cs="Arial"/>
        </w:rPr>
      </w:pPr>
      <w:r w:rsidRPr="00CE2CE9">
        <w:rPr>
          <w:rFonts w:cs="Arial"/>
        </w:rPr>
        <w:t>Cabo flotante de rescate.</w:t>
      </w:r>
    </w:p>
    <w:p w14:paraId="288A331E" w14:textId="77777777" w:rsidR="003912F9" w:rsidRPr="00CE2CE9" w:rsidRDefault="003912F9" w:rsidP="002855A0">
      <w:pPr>
        <w:numPr>
          <w:ilvl w:val="0"/>
          <w:numId w:val="63"/>
        </w:numPr>
        <w:tabs>
          <w:tab w:val="num" w:pos="720"/>
        </w:tabs>
        <w:spacing w:after="0" w:line="276" w:lineRule="auto"/>
        <w:rPr>
          <w:rFonts w:cs="Arial"/>
        </w:rPr>
      </w:pPr>
      <w:r w:rsidRPr="00CE2CE9">
        <w:rPr>
          <w:rFonts w:cs="Arial"/>
        </w:rPr>
        <w:t>Soporte en acero inoxidable.</w:t>
      </w:r>
    </w:p>
    <w:p w14:paraId="58D7C476" w14:textId="77777777" w:rsidR="003912F9" w:rsidRPr="00CE2CE9" w:rsidRDefault="003912F9" w:rsidP="002855A0">
      <w:pPr>
        <w:numPr>
          <w:ilvl w:val="0"/>
          <w:numId w:val="63"/>
        </w:numPr>
        <w:tabs>
          <w:tab w:val="num" w:pos="720"/>
        </w:tabs>
        <w:spacing w:after="0" w:line="276" w:lineRule="auto"/>
        <w:rPr>
          <w:rFonts w:cs="Arial"/>
        </w:rPr>
      </w:pPr>
      <w:r w:rsidRPr="00CE2CE9">
        <w:rPr>
          <w:rFonts w:cs="Arial"/>
        </w:rPr>
        <w:t>Escalera de hombre al agua fabricada en acero inoxidable AISI 316 o aluminio marino.</w:t>
      </w:r>
    </w:p>
    <w:p w14:paraId="619C1956" w14:textId="77777777" w:rsidR="0072071E" w:rsidRPr="00CE2CE9" w:rsidRDefault="0072071E" w:rsidP="0072071E">
      <w:pPr>
        <w:spacing w:after="0" w:line="276" w:lineRule="auto"/>
        <w:ind w:left="1080"/>
        <w:rPr>
          <w:rFonts w:cs="Arial"/>
        </w:rPr>
      </w:pPr>
    </w:p>
    <w:p w14:paraId="6898D668" w14:textId="77777777" w:rsidR="003912F9" w:rsidRPr="00CE2CE9" w:rsidRDefault="003912F9" w:rsidP="002855A0">
      <w:pPr>
        <w:numPr>
          <w:ilvl w:val="0"/>
          <w:numId w:val="64"/>
        </w:numPr>
        <w:spacing w:after="0" w:line="276" w:lineRule="auto"/>
        <w:rPr>
          <w:rFonts w:cs="Arial"/>
        </w:rPr>
      </w:pPr>
      <w:r w:rsidRPr="00CE2CE9">
        <w:rPr>
          <w:rFonts w:cs="Arial"/>
        </w:rPr>
        <w:t>Señalización</w:t>
      </w:r>
    </w:p>
    <w:p w14:paraId="4A663111" w14:textId="77777777" w:rsidR="003912F9" w:rsidRPr="00CE2CE9" w:rsidRDefault="003912F9" w:rsidP="002855A0">
      <w:pPr>
        <w:numPr>
          <w:ilvl w:val="0"/>
          <w:numId w:val="63"/>
        </w:numPr>
        <w:tabs>
          <w:tab w:val="num" w:pos="720"/>
        </w:tabs>
        <w:spacing w:after="0" w:line="276" w:lineRule="auto"/>
        <w:rPr>
          <w:rFonts w:cs="Arial"/>
        </w:rPr>
      </w:pPr>
      <w:r w:rsidRPr="00CE2CE9">
        <w:rPr>
          <w:rFonts w:cs="Arial"/>
        </w:rPr>
        <w:t xml:space="preserve">Señales fotoluminiscentes para: </w:t>
      </w:r>
    </w:p>
    <w:p w14:paraId="4D75387C" w14:textId="77777777" w:rsidR="003912F9" w:rsidRPr="00CE2CE9" w:rsidRDefault="003912F9" w:rsidP="002855A0">
      <w:pPr>
        <w:numPr>
          <w:ilvl w:val="1"/>
          <w:numId w:val="65"/>
        </w:numPr>
        <w:spacing w:after="0" w:line="276" w:lineRule="auto"/>
        <w:rPr>
          <w:rFonts w:cs="Arial"/>
        </w:rPr>
      </w:pPr>
      <w:r w:rsidRPr="00CE2CE9">
        <w:rPr>
          <w:rFonts w:cs="Arial"/>
        </w:rPr>
        <w:t>Extintor.</w:t>
      </w:r>
    </w:p>
    <w:p w14:paraId="2504C8B0" w14:textId="77777777" w:rsidR="003912F9" w:rsidRPr="00CE2CE9" w:rsidRDefault="003912F9" w:rsidP="002855A0">
      <w:pPr>
        <w:numPr>
          <w:ilvl w:val="1"/>
          <w:numId w:val="65"/>
        </w:numPr>
        <w:spacing w:after="0" w:line="276" w:lineRule="auto"/>
        <w:rPr>
          <w:rFonts w:cs="Arial"/>
        </w:rPr>
      </w:pPr>
      <w:r w:rsidRPr="00CE2CE9">
        <w:rPr>
          <w:rFonts w:cs="Arial"/>
        </w:rPr>
        <w:t>Aro salvavidas.</w:t>
      </w:r>
    </w:p>
    <w:p w14:paraId="4393C108" w14:textId="77777777" w:rsidR="003912F9" w:rsidRPr="00CE2CE9" w:rsidRDefault="003912F9" w:rsidP="002855A0">
      <w:pPr>
        <w:numPr>
          <w:ilvl w:val="1"/>
          <w:numId w:val="65"/>
        </w:numPr>
        <w:spacing w:after="0" w:line="276" w:lineRule="auto"/>
        <w:rPr>
          <w:rFonts w:cs="Arial"/>
        </w:rPr>
      </w:pPr>
      <w:r w:rsidRPr="00CE2CE9">
        <w:rPr>
          <w:rFonts w:cs="Arial"/>
        </w:rPr>
        <w:t>Escalera de emergencia.</w:t>
      </w:r>
    </w:p>
    <w:p w14:paraId="1661397C" w14:textId="77777777" w:rsidR="003912F9" w:rsidRPr="00CE2CE9" w:rsidRDefault="003912F9" w:rsidP="002855A0">
      <w:pPr>
        <w:numPr>
          <w:ilvl w:val="1"/>
          <w:numId w:val="65"/>
        </w:numPr>
        <w:spacing w:after="0" w:line="276" w:lineRule="auto"/>
        <w:rPr>
          <w:rFonts w:cs="Arial"/>
        </w:rPr>
      </w:pPr>
      <w:r w:rsidRPr="00CE2CE9">
        <w:rPr>
          <w:rFonts w:cs="Arial"/>
        </w:rPr>
        <w:t>Salida o punto de evacuación.</w:t>
      </w:r>
    </w:p>
    <w:p w14:paraId="2AE6FAE7" w14:textId="77777777" w:rsidR="003912F9" w:rsidRPr="00CE2CE9" w:rsidRDefault="003912F9" w:rsidP="002855A0">
      <w:pPr>
        <w:numPr>
          <w:ilvl w:val="0"/>
          <w:numId w:val="63"/>
        </w:numPr>
        <w:tabs>
          <w:tab w:val="num" w:pos="720"/>
        </w:tabs>
        <w:spacing w:after="0" w:line="276" w:lineRule="auto"/>
        <w:rPr>
          <w:rFonts w:cs="Arial"/>
        </w:rPr>
      </w:pPr>
      <w:r w:rsidRPr="00CE2CE9">
        <w:rPr>
          <w:rFonts w:cs="Arial"/>
        </w:rPr>
        <w:t>Material resistente a radiación UV y exposición marina.</w:t>
      </w:r>
    </w:p>
    <w:p w14:paraId="4436A4C7" w14:textId="77777777" w:rsidR="00101F14" w:rsidRPr="00CE2CE9" w:rsidRDefault="00101F14" w:rsidP="00101F14">
      <w:pPr>
        <w:spacing w:after="0" w:line="276" w:lineRule="auto"/>
        <w:ind w:left="1080"/>
        <w:rPr>
          <w:rFonts w:cs="Arial"/>
        </w:rPr>
      </w:pPr>
    </w:p>
    <w:p w14:paraId="7A3433E0" w14:textId="77777777" w:rsidR="003912F9" w:rsidRPr="00CE2CE9" w:rsidRDefault="003912F9" w:rsidP="002855A0">
      <w:pPr>
        <w:numPr>
          <w:ilvl w:val="0"/>
          <w:numId w:val="64"/>
        </w:numPr>
        <w:spacing w:after="0" w:line="276" w:lineRule="auto"/>
        <w:rPr>
          <w:rFonts w:cs="Arial"/>
        </w:rPr>
      </w:pPr>
      <w:r w:rsidRPr="00CE2CE9">
        <w:rPr>
          <w:rFonts w:cs="Arial"/>
        </w:rPr>
        <w:t>Características técnicas mínimas</w:t>
      </w:r>
    </w:p>
    <w:p w14:paraId="3FB70EE9" w14:textId="77777777" w:rsidR="003912F9" w:rsidRPr="00CE2CE9" w:rsidRDefault="003912F9" w:rsidP="002855A0">
      <w:pPr>
        <w:numPr>
          <w:ilvl w:val="0"/>
          <w:numId w:val="63"/>
        </w:numPr>
        <w:tabs>
          <w:tab w:val="num" w:pos="720"/>
        </w:tabs>
        <w:spacing w:after="0" w:line="276" w:lineRule="auto"/>
        <w:rPr>
          <w:rFonts w:cs="Arial"/>
        </w:rPr>
      </w:pPr>
      <w:r w:rsidRPr="00CE2CE9">
        <w:rPr>
          <w:rFonts w:cs="Arial"/>
        </w:rPr>
        <w:t>Aluminio marino</w:t>
      </w:r>
    </w:p>
    <w:p w14:paraId="6CC3E845" w14:textId="77777777" w:rsidR="003912F9" w:rsidRPr="00CE2CE9" w:rsidRDefault="003912F9" w:rsidP="002855A0">
      <w:pPr>
        <w:numPr>
          <w:ilvl w:val="1"/>
          <w:numId w:val="65"/>
        </w:numPr>
        <w:tabs>
          <w:tab w:val="num" w:pos="720"/>
        </w:tabs>
        <w:spacing w:after="0" w:line="276" w:lineRule="auto"/>
        <w:rPr>
          <w:rFonts w:cs="Arial"/>
        </w:rPr>
      </w:pPr>
      <w:r w:rsidRPr="00CE2CE9">
        <w:rPr>
          <w:rFonts w:cs="Arial"/>
        </w:rPr>
        <w:t>Alta resistencia a la corrosión marina.</w:t>
      </w:r>
    </w:p>
    <w:p w14:paraId="32B280ED" w14:textId="77777777" w:rsidR="003912F9" w:rsidRPr="00CE2CE9" w:rsidRDefault="003912F9" w:rsidP="002855A0">
      <w:pPr>
        <w:numPr>
          <w:ilvl w:val="1"/>
          <w:numId w:val="65"/>
        </w:numPr>
        <w:tabs>
          <w:tab w:val="num" w:pos="720"/>
        </w:tabs>
        <w:spacing w:after="0" w:line="276" w:lineRule="auto"/>
        <w:rPr>
          <w:rFonts w:cs="Arial"/>
        </w:rPr>
      </w:pPr>
      <w:r w:rsidRPr="00CE2CE9">
        <w:rPr>
          <w:rFonts w:cs="Arial"/>
        </w:rPr>
        <w:t>Resistencia mecánica adecuada para zonas de atraque.</w:t>
      </w:r>
    </w:p>
    <w:p w14:paraId="0508C045" w14:textId="77777777" w:rsidR="003912F9" w:rsidRPr="00CE2CE9" w:rsidRDefault="003912F9" w:rsidP="002855A0">
      <w:pPr>
        <w:numPr>
          <w:ilvl w:val="1"/>
          <w:numId w:val="65"/>
        </w:numPr>
        <w:tabs>
          <w:tab w:val="num" w:pos="720"/>
        </w:tabs>
        <w:spacing w:after="0" w:line="276" w:lineRule="auto"/>
        <w:rPr>
          <w:rFonts w:cs="Arial"/>
        </w:rPr>
      </w:pPr>
      <w:r w:rsidRPr="00CE2CE9">
        <w:rPr>
          <w:rFonts w:cs="Arial"/>
        </w:rPr>
        <w:t>Acabado apto para exposición permanente al ambiente costero.</w:t>
      </w:r>
    </w:p>
    <w:p w14:paraId="1A9E470D" w14:textId="77777777" w:rsidR="00874F9A" w:rsidRPr="00CE2CE9" w:rsidRDefault="00874F9A" w:rsidP="00874F9A">
      <w:pPr>
        <w:tabs>
          <w:tab w:val="num" w:pos="720"/>
        </w:tabs>
        <w:spacing w:after="0" w:line="276" w:lineRule="auto"/>
        <w:ind w:left="1080"/>
        <w:rPr>
          <w:rFonts w:cs="Arial"/>
        </w:rPr>
      </w:pPr>
    </w:p>
    <w:p w14:paraId="3BC4C513" w14:textId="71BA7EC5" w:rsidR="003912F9" w:rsidRPr="00CE2CE9" w:rsidRDefault="003912F9" w:rsidP="002855A0">
      <w:pPr>
        <w:numPr>
          <w:ilvl w:val="0"/>
          <w:numId w:val="63"/>
        </w:numPr>
        <w:tabs>
          <w:tab w:val="num" w:pos="720"/>
        </w:tabs>
        <w:spacing w:after="0" w:line="276" w:lineRule="auto"/>
        <w:rPr>
          <w:rFonts w:cs="Arial"/>
        </w:rPr>
      </w:pPr>
      <w:r w:rsidRPr="00CE2CE9">
        <w:rPr>
          <w:rFonts w:cs="Arial"/>
        </w:rPr>
        <w:t>Tornillería</w:t>
      </w:r>
    </w:p>
    <w:p w14:paraId="06C9319D" w14:textId="77777777" w:rsidR="003912F9" w:rsidRPr="00CE2CE9" w:rsidRDefault="003912F9" w:rsidP="002855A0">
      <w:pPr>
        <w:numPr>
          <w:ilvl w:val="1"/>
          <w:numId w:val="65"/>
        </w:numPr>
        <w:tabs>
          <w:tab w:val="num" w:pos="720"/>
        </w:tabs>
        <w:spacing w:after="0" w:line="276" w:lineRule="auto"/>
        <w:rPr>
          <w:rFonts w:cs="Arial"/>
        </w:rPr>
      </w:pPr>
      <w:r w:rsidRPr="00CE2CE9">
        <w:rPr>
          <w:rFonts w:cs="Arial"/>
        </w:rPr>
        <w:t>Acero inoxidable AISI 316.</w:t>
      </w:r>
    </w:p>
    <w:p w14:paraId="6F8100FD" w14:textId="77777777" w:rsidR="003912F9" w:rsidRPr="00CE2CE9" w:rsidRDefault="003912F9" w:rsidP="002855A0">
      <w:pPr>
        <w:numPr>
          <w:ilvl w:val="1"/>
          <w:numId w:val="65"/>
        </w:numPr>
        <w:tabs>
          <w:tab w:val="num" w:pos="720"/>
        </w:tabs>
        <w:spacing w:after="0" w:line="276" w:lineRule="auto"/>
        <w:rPr>
          <w:rFonts w:cs="Arial"/>
        </w:rPr>
      </w:pPr>
      <w:r w:rsidRPr="00CE2CE9">
        <w:rPr>
          <w:rFonts w:cs="Arial"/>
        </w:rPr>
        <w:t>Resistencia a niebla salina superior a 1.000 horas.</w:t>
      </w:r>
    </w:p>
    <w:p w14:paraId="71D4F25A" w14:textId="77777777" w:rsidR="00874F9A" w:rsidRPr="00CE2CE9" w:rsidRDefault="00874F9A" w:rsidP="00874F9A">
      <w:pPr>
        <w:tabs>
          <w:tab w:val="num" w:pos="720"/>
        </w:tabs>
        <w:spacing w:after="0" w:line="276" w:lineRule="auto"/>
        <w:ind w:left="1080"/>
        <w:rPr>
          <w:rFonts w:cs="Arial"/>
        </w:rPr>
      </w:pPr>
    </w:p>
    <w:p w14:paraId="430FE983" w14:textId="1605A699" w:rsidR="003912F9" w:rsidRPr="00CE2CE9" w:rsidRDefault="003912F9" w:rsidP="002855A0">
      <w:pPr>
        <w:numPr>
          <w:ilvl w:val="0"/>
          <w:numId w:val="63"/>
        </w:numPr>
        <w:tabs>
          <w:tab w:val="num" w:pos="720"/>
        </w:tabs>
        <w:spacing w:after="0" w:line="276" w:lineRule="auto"/>
        <w:rPr>
          <w:rFonts w:cs="Arial"/>
        </w:rPr>
      </w:pPr>
      <w:r w:rsidRPr="00CE2CE9">
        <w:rPr>
          <w:rFonts w:cs="Arial"/>
        </w:rPr>
        <w:t>Extintor</w:t>
      </w:r>
    </w:p>
    <w:p w14:paraId="547E2D51" w14:textId="77777777" w:rsidR="003912F9" w:rsidRPr="00CE2CE9" w:rsidRDefault="003912F9" w:rsidP="002855A0">
      <w:pPr>
        <w:numPr>
          <w:ilvl w:val="1"/>
          <w:numId w:val="65"/>
        </w:numPr>
        <w:tabs>
          <w:tab w:val="num" w:pos="720"/>
        </w:tabs>
        <w:spacing w:after="0" w:line="276" w:lineRule="auto"/>
        <w:rPr>
          <w:rFonts w:cs="Arial"/>
        </w:rPr>
      </w:pPr>
      <w:r w:rsidRPr="00CE2CE9">
        <w:rPr>
          <w:rFonts w:cs="Arial"/>
        </w:rPr>
        <w:t>Certificación vigente para uso industrial y marítimo.</w:t>
      </w:r>
    </w:p>
    <w:p w14:paraId="079D5764" w14:textId="77777777" w:rsidR="003912F9" w:rsidRPr="00CE2CE9" w:rsidRDefault="003912F9" w:rsidP="002855A0">
      <w:pPr>
        <w:numPr>
          <w:ilvl w:val="1"/>
          <w:numId w:val="65"/>
        </w:numPr>
        <w:tabs>
          <w:tab w:val="num" w:pos="720"/>
        </w:tabs>
        <w:spacing w:after="0" w:line="276" w:lineRule="auto"/>
        <w:rPr>
          <w:rFonts w:cs="Arial"/>
        </w:rPr>
      </w:pPr>
      <w:r w:rsidRPr="00CE2CE9">
        <w:rPr>
          <w:rFonts w:cs="Arial"/>
        </w:rPr>
        <w:t>Presión y carga certificadas.</w:t>
      </w:r>
    </w:p>
    <w:p w14:paraId="3A2E5E70" w14:textId="77777777" w:rsidR="003912F9" w:rsidRPr="00CE2CE9" w:rsidRDefault="003912F9" w:rsidP="002855A0">
      <w:pPr>
        <w:numPr>
          <w:ilvl w:val="1"/>
          <w:numId w:val="65"/>
        </w:numPr>
        <w:tabs>
          <w:tab w:val="num" w:pos="720"/>
        </w:tabs>
        <w:spacing w:after="0" w:line="276" w:lineRule="auto"/>
        <w:rPr>
          <w:rFonts w:cs="Arial"/>
        </w:rPr>
      </w:pPr>
      <w:r w:rsidRPr="00CE2CE9">
        <w:rPr>
          <w:rFonts w:cs="Arial"/>
        </w:rPr>
        <w:t>Manómetro operativo.</w:t>
      </w:r>
    </w:p>
    <w:p w14:paraId="2BFCEFA6" w14:textId="77777777" w:rsidR="00874F9A" w:rsidRPr="00CE2CE9" w:rsidRDefault="00874F9A" w:rsidP="00874F9A">
      <w:pPr>
        <w:spacing w:after="0" w:line="276" w:lineRule="auto"/>
        <w:ind w:left="1440"/>
        <w:rPr>
          <w:rFonts w:cs="Arial"/>
        </w:rPr>
      </w:pPr>
    </w:p>
    <w:p w14:paraId="1FE9B0A0" w14:textId="77777777" w:rsidR="003912F9" w:rsidRPr="00CE2CE9" w:rsidRDefault="003912F9" w:rsidP="002855A0">
      <w:pPr>
        <w:numPr>
          <w:ilvl w:val="0"/>
          <w:numId w:val="64"/>
        </w:numPr>
        <w:spacing w:after="0" w:line="276" w:lineRule="auto"/>
        <w:rPr>
          <w:rFonts w:cs="Arial"/>
        </w:rPr>
      </w:pPr>
      <w:r w:rsidRPr="00CE2CE9">
        <w:rPr>
          <w:rFonts w:cs="Arial"/>
        </w:rPr>
        <w:t>Aro salvavidas</w:t>
      </w:r>
    </w:p>
    <w:p w14:paraId="6329BDF8" w14:textId="77777777" w:rsidR="003912F9" w:rsidRPr="00CE2CE9" w:rsidRDefault="003912F9" w:rsidP="002855A0">
      <w:pPr>
        <w:numPr>
          <w:ilvl w:val="1"/>
          <w:numId w:val="65"/>
        </w:numPr>
        <w:tabs>
          <w:tab w:val="num" w:pos="720"/>
        </w:tabs>
        <w:spacing w:after="0" w:line="276" w:lineRule="auto"/>
        <w:rPr>
          <w:rFonts w:cs="Arial"/>
        </w:rPr>
      </w:pPr>
      <w:r w:rsidRPr="00CE2CE9">
        <w:rPr>
          <w:rFonts w:cs="Arial"/>
        </w:rPr>
        <w:t>Color naranja internacional.</w:t>
      </w:r>
    </w:p>
    <w:p w14:paraId="5369B6BF" w14:textId="77777777" w:rsidR="003912F9" w:rsidRPr="00CE2CE9" w:rsidRDefault="003912F9" w:rsidP="002855A0">
      <w:pPr>
        <w:numPr>
          <w:ilvl w:val="1"/>
          <w:numId w:val="65"/>
        </w:numPr>
        <w:tabs>
          <w:tab w:val="num" w:pos="720"/>
        </w:tabs>
        <w:spacing w:after="0" w:line="276" w:lineRule="auto"/>
        <w:rPr>
          <w:rFonts w:cs="Arial"/>
        </w:rPr>
      </w:pPr>
      <w:r w:rsidRPr="00CE2CE9">
        <w:rPr>
          <w:rFonts w:cs="Arial"/>
        </w:rPr>
        <w:t>Material resistente a rayos UV.</w:t>
      </w:r>
    </w:p>
    <w:p w14:paraId="1994AD8F" w14:textId="77777777" w:rsidR="003912F9" w:rsidRPr="00CE2CE9" w:rsidRDefault="003912F9" w:rsidP="002855A0">
      <w:pPr>
        <w:numPr>
          <w:ilvl w:val="1"/>
          <w:numId w:val="65"/>
        </w:numPr>
        <w:tabs>
          <w:tab w:val="num" w:pos="720"/>
        </w:tabs>
        <w:spacing w:after="0" w:line="276" w:lineRule="auto"/>
        <w:rPr>
          <w:rFonts w:cs="Arial"/>
        </w:rPr>
      </w:pPr>
      <w:r w:rsidRPr="00CE2CE9">
        <w:rPr>
          <w:rFonts w:cs="Arial"/>
        </w:rPr>
        <w:t>Certificación marítima internacional.</w:t>
      </w:r>
    </w:p>
    <w:p w14:paraId="5A52391E" w14:textId="77777777" w:rsidR="00874F9A" w:rsidRPr="00CE2CE9" w:rsidRDefault="00874F9A" w:rsidP="00874F9A">
      <w:pPr>
        <w:spacing w:after="0" w:line="276" w:lineRule="auto"/>
        <w:ind w:left="1440"/>
        <w:rPr>
          <w:rFonts w:cs="Arial"/>
        </w:rPr>
      </w:pPr>
    </w:p>
    <w:p w14:paraId="77D2F733" w14:textId="77777777" w:rsidR="003912F9" w:rsidRPr="00CE2CE9" w:rsidRDefault="003912F9" w:rsidP="002855A0">
      <w:pPr>
        <w:numPr>
          <w:ilvl w:val="0"/>
          <w:numId w:val="64"/>
        </w:numPr>
        <w:spacing w:after="0" w:line="276" w:lineRule="auto"/>
        <w:rPr>
          <w:rFonts w:cs="Arial"/>
        </w:rPr>
      </w:pPr>
      <w:r w:rsidRPr="00CE2CE9">
        <w:rPr>
          <w:rFonts w:cs="Arial"/>
        </w:rPr>
        <w:t>Procedimiento de ejecución</w:t>
      </w:r>
    </w:p>
    <w:p w14:paraId="73625ED4" w14:textId="77777777" w:rsidR="003912F9" w:rsidRPr="00CE2CE9" w:rsidRDefault="003912F9" w:rsidP="002855A0">
      <w:pPr>
        <w:numPr>
          <w:ilvl w:val="0"/>
          <w:numId w:val="66"/>
        </w:numPr>
        <w:spacing w:after="0" w:line="276" w:lineRule="auto"/>
        <w:rPr>
          <w:rFonts w:cs="Arial"/>
        </w:rPr>
      </w:pPr>
      <w:r w:rsidRPr="00CE2CE9">
        <w:rPr>
          <w:rFonts w:cs="Arial"/>
        </w:rPr>
        <w:t>Verificación del punto de instalación.</w:t>
      </w:r>
    </w:p>
    <w:p w14:paraId="1FDCDC3C" w14:textId="77777777" w:rsidR="003912F9" w:rsidRPr="00CE2CE9" w:rsidRDefault="003912F9" w:rsidP="002855A0">
      <w:pPr>
        <w:numPr>
          <w:ilvl w:val="0"/>
          <w:numId w:val="66"/>
        </w:numPr>
        <w:spacing w:after="0" w:line="276" w:lineRule="auto"/>
        <w:rPr>
          <w:rFonts w:cs="Arial"/>
        </w:rPr>
      </w:pPr>
      <w:r w:rsidRPr="00CE2CE9">
        <w:rPr>
          <w:rFonts w:cs="Arial"/>
        </w:rPr>
        <w:t>Replanteo y fijación de la base.</w:t>
      </w:r>
    </w:p>
    <w:p w14:paraId="76F9AEF4" w14:textId="77777777" w:rsidR="003912F9" w:rsidRPr="00CE2CE9" w:rsidRDefault="003912F9" w:rsidP="002855A0">
      <w:pPr>
        <w:numPr>
          <w:ilvl w:val="0"/>
          <w:numId w:val="66"/>
        </w:numPr>
        <w:spacing w:after="0" w:line="276" w:lineRule="auto"/>
        <w:rPr>
          <w:rFonts w:cs="Arial"/>
        </w:rPr>
      </w:pPr>
      <w:r w:rsidRPr="00CE2CE9">
        <w:rPr>
          <w:rFonts w:cs="Arial"/>
        </w:rPr>
        <w:t>Instalación de la estructura principal.</w:t>
      </w:r>
    </w:p>
    <w:p w14:paraId="63B9B994" w14:textId="77777777" w:rsidR="003912F9" w:rsidRPr="00CE2CE9" w:rsidRDefault="003912F9" w:rsidP="002855A0">
      <w:pPr>
        <w:numPr>
          <w:ilvl w:val="0"/>
          <w:numId w:val="66"/>
        </w:numPr>
        <w:spacing w:after="0" w:line="276" w:lineRule="auto"/>
        <w:rPr>
          <w:rFonts w:cs="Arial"/>
        </w:rPr>
      </w:pPr>
      <w:r w:rsidRPr="00CE2CE9">
        <w:rPr>
          <w:rFonts w:cs="Arial"/>
        </w:rPr>
        <w:t>Nivelación y ajuste de la torreta.</w:t>
      </w:r>
    </w:p>
    <w:p w14:paraId="6711552E" w14:textId="77777777" w:rsidR="003912F9" w:rsidRPr="00CE2CE9" w:rsidRDefault="003912F9" w:rsidP="002855A0">
      <w:pPr>
        <w:numPr>
          <w:ilvl w:val="0"/>
          <w:numId w:val="66"/>
        </w:numPr>
        <w:spacing w:after="0" w:line="276" w:lineRule="auto"/>
        <w:rPr>
          <w:rFonts w:cs="Arial"/>
        </w:rPr>
      </w:pPr>
      <w:r w:rsidRPr="00CE2CE9">
        <w:rPr>
          <w:rFonts w:cs="Arial"/>
        </w:rPr>
        <w:t>Instalación de señalización.</w:t>
      </w:r>
    </w:p>
    <w:p w14:paraId="1EFDAD90" w14:textId="77777777" w:rsidR="003912F9" w:rsidRPr="00CE2CE9" w:rsidRDefault="003912F9" w:rsidP="002855A0">
      <w:pPr>
        <w:numPr>
          <w:ilvl w:val="0"/>
          <w:numId w:val="66"/>
        </w:numPr>
        <w:spacing w:after="0" w:line="276" w:lineRule="auto"/>
        <w:rPr>
          <w:rFonts w:cs="Arial"/>
        </w:rPr>
      </w:pPr>
      <w:r w:rsidRPr="00CE2CE9">
        <w:rPr>
          <w:rFonts w:cs="Arial"/>
        </w:rPr>
        <w:t>Instalación del extintor.</w:t>
      </w:r>
    </w:p>
    <w:p w14:paraId="04F83DB7" w14:textId="77777777" w:rsidR="003912F9" w:rsidRPr="00CE2CE9" w:rsidRDefault="003912F9" w:rsidP="002855A0">
      <w:pPr>
        <w:numPr>
          <w:ilvl w:val="0"/>
          <w:numId w:val="66"/>
        </w:numPr>
        <w:spacing w:after="0" w:line="276" w:lineRule="auto"/>
        <w:rPr>
          <w:rFonts w:cs="Arial"/>
        </w:rPr>
      </w:pPr>
      <w:r w:rsidRPr="00CE2CE9">
        <w:rPr>
          <w:rFonts w:cs="Arial"/>
        </w:rPr>
        <w:t>Instalación del aro salvavidas y soporte.</w:t>
      </w:r>
    </w:p>
    <w:p w14:paraId="42644523" w14:textId="77777777" w:rsidR="003912F9" w:rsidRPr="00CE2CE9" w:rsidRDefault="003912F9" w:rsidP="002855A0">
      <w:pPr>
        <w:numPr>
          <w:ilvl w:val="0"/>
          <w:numId w:val="66"/>
        </w:numPr>
        <w:spacing w:after="0" w:line="276" w:lineRule="auto"/>
        <w:rPr>
          <w:rFonts w:cs="Arial"/>
        </w:rPr>
      </w:pPr>
      <w:r w:rsidRPr="00CE2CE9">
        <w:rPr>
          <w:rFonts w:cs="Arial"/>
        </w:rPr>
        <w:t>Instalación de la escalera de rescate.</w:t>
      </w:r>
    </w:p>
    <w:p w14:paraId="1BBD1746" w14:textId="77777777" w:rsidR="003912F9" w:rsidRPr="00CE2CE9" w:rsidRDefault="003912F9" w:rsidP="002855A0">
      <w:pPr>
        <w:numPr>
          <w:ilvl w:val="0"/>
          <w:numId w:val="66"/>
        </w:numPr>
        <w:spacing w:after="0" w:line="276" w:lineRule="auto"/>
        <w:rPr>
          <w:rFonts w:cs="Arial"/>
        </w:rPr>
      </w:pPr>
      <w:r w:rsidRPr="00CE2CE9">
        <w:rPr>
          <w:rFonts w:cs="Arial"/>
        </w:rPr>
        <w:t>Verificación de estabilidad.</w:t>
      </w:r>
    </w:p>
    <w:p w14:paraId="40329DD0" w14:textId="77777777" w:rsidR="003912F9" w:rsidRPr="00CE2CE9" w:rsidRDefault="003912F9" w:rsidP="002855A0">
      <w:pPr>
        <w:numPr>
          <w:ilvl w:val="0"/>
          <w:numId w:val="66"/>
        </w:numPr>
        <w:spacing w:after="0" w:line="276" w:lineRule="auto"/>
        <w:rPr>
          <w:rFonts w:cs="Arial"/>
        </w:rPr>
      </w:pPr>
      <w:r w:rsidRPr="00CE2CE9">
        <w:rPr>
          <w:rFonts w:cs="Arial"/>
        </w:rPr>
        <w:t>Puesta en servicio.</w:t>
      </w:r>
    </w:p>
    <w:p w14:paraId="2971BA1A" w14:textId="77777777" w:rsidR="00874F9A" w:rsidRPr="00CE2CE9" w:rsidRDefault="00874F9A" w:rsidP="00874F9A">
      <w:pPr>
        <w:spacing w:after="0" w:line="276" w:lineRule="auto"/>
        <w:ind w:left="720"/>
        <w:rPr>
          <w:rFonts w:cs="Arial"/>
        </w:rPr>
      </w:pPr>
    </w:p>
    <w:p w14:paraId="70DD160B" w14:textId="77777777" w:rsidR="003912F9" w:rsidRPr="00CE2CE9" w:rsidRDefault="003912F9" w:rsidP="002855A0">
      <w:pPr>
        <w:numPr>
          <w:ilvl w:val="0"/>
          <w:numId w:val="64"/>
        </w:numPr>
        <w:spacing w:after="0" w:line="276" w:lineRule="auto"/>
        <w:rPr>
          <w:rFonts w:cs="Arial"/>
        </w:rPr>
      </w:pPr>
      <w:r w:rsidRPr="00CE2CE9">
        <w:rPr>
          <w:rFonts w:cs="Arial"/>
        </w:rPr>
        <w:t>Ensayos y controles</w:t>
      </w:r>
    </w:p>
    <w:p w14:paraId="6CA389E5" w14:textId="77777777" w:rsidR="003912F9" w:rsidRPr="00CE2CE9" w:rsidRDefault="003912F9" w:rsidP="002855A0">
      <w:pPr>
        <w:numPr>
          <w:ilvl w:val="1"/>
          <w:numId w:val="65"/>
        </w:numPr>
        <w:tabs>
          <w:tab w:val="num" w:pos="720"/>
        </w:tabs>
        <w:spacing w:after="0" w:line="276" w:lineRule="auto"/>
        <w:rPr>
          <w:rFonts w:cs="Arial"/>
        </w:rPr>
      </w:pPr>
      <w:r w:rsidRPr="00CE2CE9">
        <w:rPr>
          <w:rFonts w:cs="Arial"/>
        </w:rPr>
        <w:t>Verificación dimensional.</w:t>
      </w:r>
    </w:p>
    <w:p w14:paraId="58EE1797" w14:textId="77777777" w:rsidR="003912F9" w:rsidRPr="00CE2CE9" w:rsidRDefault="003912F9" w:rsidP="002855A0">
      <w:pPr>
        <w:numPr>
          <w:ilvl w:val="1"/>
          <w:numId w:val="65"/>
        </w:numPr>
        <w:tabs>
          <w:tab w:val="num" w:pos="720"/>
        </w:tabs>
        <w:spacing w:after="0" w:line="276" w:lineRule="auto"/>
        <w:rPr>
          <w:rFonts w:cs="Arial"/>
        </w:rPr>
      </w:pPr>
      <w:r w:rsidRPr="00CE2CE9">
        <w:rPr>
          <w:rFonts w:cs="Arial"/>
        </w:rPr>
        <w:t>Certificados de calidad de materiales.</w:t>
      </w:r>
    </w:p>
    <w:p w14:paraId="410BF05F" w14:textId="77777777" w:rsidR="003912F9" w:rsidRPr="00CE2CE9" w:rsidRDefault="003912F9" w:rsidP="002855A0">
      <w:pPr>
        <w:numPr>
          <w:ilvl w:val="1"/>
          <w:numId w:val="65"/>
        </w:numPr>
        <w:tabs>
          <w:tab w:val="num" w:pos="720"/>
        </w:tabs>
        <w:spacing w:after="0" w:line="276" w:lineRule="auto"/>
        <w:rPr>
          <w:rFonts w:cs="Arial"/>
        </w:rPr>
      </w:pPr>
      <w:r w:rsidRPr="00CE2CE9">
        <w:rPr>
          <w:rFonts w:cs="Arial"/>
        </w:rPr>
        <w:t>Verificación de anclajes.</w:t>
      </w:r>
    </w:p>
    <w:p w14:paraId="0211314D" w14:textId="77777777" w:rsidR="003912F9" w:rsidRPr="00CE2CE9" w:rsidRDefault="003912F9" w:rsidP="002855A0">
      <w:pPr>
        <w:numPr>
          <w:ilvl w:val="1"/>
          <w:numId w:val="65"/>
        </w:numPr>
        <w:tabs>
          <w:tab w:val="num" w:pos="720"/>
        </w:tabs>
        <w:spacing w:after="0" w:line="276" w:lineRule="auto"/>
        <w:rPr>
          <w:rFonts w:cs="Arial"/>
        </w:rPr>
      </w:pPr>
      <w:r w:rsidRPr="00CE2CE9">
        <w:rPr>
          <w:rFonts w:cs="Arial"/>
        </w:rPr>
        <w:t>Inspección visual de acabados.</w:t>
      </w:r>
    </w:p>
    <w:p w14:paraId="689D00B5" w14:textId="77777777" w:rsidR="003912F9" w:rsidRPr="00CE2CE9" w:rsidRDefault="003912F9" w:rsidP="002855A0">
      <w:pPr>
        <w:numPr>
          <w:ilvl w:val="1"/>
          <w:numId w:val="65"/>
        </w:numPr>
        <w:tabs>
          <w:tab w:val="num" w:pos="720"/>
        </w:tabs>
        <w:spacing w:after="0" w:line="276" w:lineRule="auto"/>
        <w:rPr>
          <w:rFonts w:cs="Arial"/>
        </w:rPr>
      </w:pPr>
      <w:r w:rsidRPr="00CE2CE9">
        <w:rPr>
          <w:rFonts w:cs="Arial"/>
        </w:rPr>
        <w:t>Comprobación funcional del sistema de emergencia.</w:t>
      </w:r>
    </w:p>
    <w:p w14:paraId="6A310043" w14:textId="77777777" w:rsidR="003912F9" w:rsidRPr="00CE2CE9" w:rsidRDefault="003912F9" w:rsidP="002855A0">
      <w:pPr>
        <w:numPr>
          <w:ilvl w:val="1"/>
          <w:numId w:val="65"/>
        </w:numPr>
        <w:tabs>
          <w:tab w:val="num" w:pos="720"/>
        </w:tabs>
        <w:spacing w:after="0" w:line="276" w:lineRule="auto"/>
        <w:rPr>
          <w:rFonts w:cs="Arial"/>
        </w:rPr>
      </w:pPr>
      <w:r w:rsidRPr="00CE2CE9">
        <w:rPr>
          <w:rFonts w:cs="Arial"/>
        </w:rPr>
        <w:t>Verificación de certificaciones del extintor y aro salvavidas.</w:t>
      </w:r>
    </w:p>
    <w:p w14:paraId="2BC886B8" w14:textId="77777777" w:rsidR="00874F9A" w:rsidRPr="00CE2CE9" w:rsidRDefault="00874F9A" w:rsidP="00874F9A">
      <w:pPr>
        <w:spacing w:after="0" w:line="276" w:lineRule="auto"/>
        <w:ind w:left="1440"/>
        <w:rPr>
          <w:rFonts w:cs="Arial"/>
        </w:rPr>
      </w:pPr>
    </w:p>
    <w:p w14:paraId="74E3F961" w14:textId="77777777" w:rsidR="003912F9" w:rsidRPr="00CE2CE9" w:rsidRDefault="003912F9" w:rsidP="002855A0">
      <w:pPr>
        <w:numPr>
          <w:ilvl w:val="0"/>
          <w:numId w:val="64"/>
        </w:numPr>
        <w:spacing w:after="0" w:line="276" w:lineRule="auto"/>
        <w:rPr>
          <w:rFonts w:cs="Arial"/>
        </w:rPr>
      </w:pPr>
      <w:r w:rsidRPr="00CE2CE9">
        <w:rPr>
          <w:rFonts w:cs="Arial"/>
        </w:rPr>
        <w:t>Normatividad aplicable</w:t>
      </w:r>
    </w:p>
    <w:p w14:paraId="68E305C8" w14:textId="77777777" w:rsidR="003912F9" w:rsidRPr="00CE2CE9" w:rsidRDefault="003912F9" w:rsidP="002855A0">
      <w:pPr>
        <w:numPr>
          <w:ilvl w:val="1"/>
          <w:numId w:val="65"/>
        </w:numPr>
        <w:tabs>
          <w:tab w:val="num" w:pos="720"/>
        </w:tabs>
        <w:spacing w:after="0" w:line="276" w:lineRule="auto"/>
        <w:rPr>
          <w:rFonts w:cs="Arial"/>
        </w:rPr>
      </w:pPr>
      <w:r w:rsidRPr="00CE2CE9">
        <w:rPr>
          <w:rFonts w:cs="Arial"/>
        </w:rPr>
        <w:t>Código Internacional SOLAS.</w:t>
      </w:r>
    </w:p>
    <w:p w14:paraId="6861BA1F" w14:textId="77777777" w:rsidR="003912F9" w:rsidRPr="00CE2CE9" w:rsidRDefault="003912F9" w:rsidP="002855A0">
      <w:pPr>
        <w:numPr>
          <w:ilvl w:val="1"/>
          <w:numId w:val="65"/>
        </w:numPr>
        <w:tabs>
          <w:tab w:val="num" w:pos="720"/>
        </w:tabs>
        <w:spacing w:after="0" w:line="276" w:lineRule="auto"/>
        <w:rPr>
          <w:rFonts w:cs="Arial"/>
        </w:rPr>
      </w:pPr>
      <w:r w:rsidRPr="00CE2CE9">
        <w:rPr>
          <w:rFonts w:cs="Arial"/>
        </w:rPr>
        <w:t>Convenio Internacional para la Seguridad de la Vida Humana en el Mar.</w:t>
      </w:r>
    </w:p>
    <w:p w14:paraId="082E29C2" w14:textId="77777777" w:rsidR="003912F9" w:rsidRPr="00CE2CE9" w:rsidRDefault="003912F9" w:rsidP="002855A0">
      <w:pPr>
        <w:numPr>
          <w:ilvl w:val="1"/>
          <w:numId w:val="65"/>
        </w:numPr>
        <w:tabs>
          <w:tab w:val="num" w:pos="720"/>
        </w:tabs>
        <w:spacing w:after="0" w:line="276" w:lineRule="auto"/>
        <w:rPr>
          <w:rFonts w:cs="Arial"/>
        </w:rPr>
      </w:pPr>
      <w:r w:rsidRPr="00CE2CE9">
        <w:rPr>
          <w:rFonts w:cs="Arial"/>
        </w:rPr>
        <w:t>Reglamento Marítimo Colombiano.</w:t>
      </w:r>
    </w:p>
    <w:p w14:paraId="6E049991" w14:textId="77777777" w:rsidR="003912F9" w:rsidRPr="00CE2CE9" w:rsidRDefault="003912F9" w:rsidP="002855A0">
      <w:pPr>
        <w:numPr>
          <w:ilvl w:val="1"/>
          <w:numId w:val="65"/>
        </w:numPr>
        <w:tabs>
          <w:tab w:val="num" w:pos="720"/>
        </w:tabs>
        <w:spacing w:after="0" w:line="276" w:lineRule="auto"/>
        <w:rPr>
          <w:rFonts w:cs="Arial"/>
        </w:rPr>
      </w:pPr>
      <w:r w:rsidRPr="00CE2CE9">
        <w:rPr>
          <w:rFonts w:cs="Arial"/>
        </w:rPr>
        <w:t>Disposiciones técnicas DIMAR para infraestructura marítima.</w:t>
      </w:r>
    </w:p>
    <w:p w14:paraId="41844251" w14:textId="77777777" w:rsidR="003912F9" w:rsidRPr="00CE2CE9" w:rsidRDefault="003912F9" w:rsidP="002855A0">
      <w:pPr>
        <w:numPr>
          <w:ilvl w:val="1"/>
          <w:numId w:val="65"/>
        </w:numPr>
        <w:tabs>
          <w:tab w:val="num" w:pos="720"/>
        </w:tabs>
        <w:spacing w:after="0" w:line="276" w:lineRule="auto"/>
        <w:rPr>
          <w:rFonts w:cs="Arial"/>
        </w:rPr>
      </w:pPr>
      <w:r w:rsidRPr="00CE2CE9">
        <w:rPr>
          <w:rFonts w:cs="Arial"/>
        </w:rPr>
        <w:t>NFPA 10 – Extintores Portátiles Contra Incendio.</w:t>
      </w:r>
    </w:p>
    <w:p w14:paraId="09F0F3F9" w14:textId="77777777" w:rsidR="003912F9" w:rsidRPr="00CE2CE9" w:rsidRDefault="003912F9" w:rsidP="002855A0">
      <w:pPr>
        <w:numPr>
          <w:ilvl w:val="1"/>
          <w:numId w:val="65"/>
        </w:numPr>
        <w:tabs>
          <w:tab w:val="num" w:pos="720"/>
        </w:tabs>
        <w:spacing w:after="0" w:line="276" w:lineRule="auto"/>
        <w:rPr>
          <w:rFonts w:cs="Arial"/>
        </w:rPr>
      </w:pPr>
      <w:r w:rsidRPr="00CE2CE9">
        <w:rPr>
          <w:rFonts w:cs="Arial"/>
        </w:rPr>
        <w:t>Decreto 1072 de 2015.</w:t>
      </w:r>
    </w:p>
    <w:p w14:paraId="7BCC4310" w14:textId="77777777" w:rsidR="003912F9" w:rsidRPr="00CE2CE9" w:rsidRDefault="003912F9" w:rsidP="002855A0">
      <w:pPr>
        <w:numPr>
          <w:ilvl w:val="1"/>
          <w:numId w:val="65"/>
        </w:numPr>
        <w:tabs>
          <w:tab w:val="num" w:pos="720"/>
        </w:tabs>
        <w:spacing w:after="0" w:line="276" w:lineRule="auto"/>
        <w:rPr>
          <w:rFonts w:cs="Arial"/>
        </w:rPr>
      </w:pPr>
      <w:r w:rsidRPr="00CE2CE9">
        <w:rPr>
          <w:rFonts w:cs="Arial"/>
        </w:rPr>
        <w:t>Resolución 0312 de 2019.</w:t>
      </w:r>
    </w:p>
    <w:p w14:paraId="6635B213" w14:textId="77777777" w:rsidR="003912F9" w:rsidRPr="00CE2CE9" w:rsidRDefault="003912F9" w:rsidP="002855A0">
      <w:pPr>
        <w:numPr>
          <w:ilvl w:val="1"/>
          <w:numId w:val="65"/>
        </w:numPr>
        <w:tabs>
          <w:tab w:val="num" w:pos="720"/>
        </w:tabs>
        <w:spacing w:after="0" w:line="276" w:lineRule="auto"/>
        <w:rPr>
          <w:rFonts w:cs="Arial"/>
        </w:rPr>
      </w:pPr>
      <w:r w:rsidRPr="00CE2CE9">
        <w:rPr>
          <w:rFonts w:cs="Arial"/>
        </w:rPr>
        <w:t>NTC 1461 – Extintores Portátiles.</w:t>
      </w:r>
    </w:p>
    <w:p w14:paraId="34FD6715" w14:textId="77777777" w:rsidR="003912F9" w:rsidRPr="00CE2CE9" w:rsidRDefault="003912F9" w:rsidP="002855A0">
      <w:pPr>
        <w:numPr>
          <w:ilvl w:val="1"/>
          <w:numId w:val="65"/>
        </w:numPr>
        <w:tabs>
          <w:tab w:val="num" w:pos="720"/>
        </w:tabs>
        <w:spacing w:after="0" w:line="276" w:lineRule="auto"/>
        <w:rPr>
          <w:rFonts w:cs="Arial"/>
        </w:rPr>
      </w:pPr>
      <w:r w:rsidRPr="00CE2CE9">
        <w:rPr>
          <w:rFonts w:cs="Arial"/>
        </w:rPr>
        <w:t>NTC 2885 – Señalización de seguridad.</w:t>
      </w:r>
    </w:p>
    <w:p w14:paraId="786864D8" w14:textId="77777777" w:rsidR="003912F9" w:rsidRPr="00CE2CE9" w:rsidRDefault="003912F9" w:rsidP="002855A0">
      <w:pPr>
        <w:numPr>
          <w:ilvl w:val="1"/>
          <w:numId w:val="65"/>
        </w:numPr>
        <w:tabs>
          <w:tab w:val="num" w:pos="720"/>
        </w:tabs>
        <w:spacing w:after="0" w:line="276" w:lineRule="auto"/>
        <w:rPr>
          <w:rFonts w:cs="Arial"/>
        </w:rPr>
      </w:pPr>
      <w:r w:rsidRPr="00CE2CE9">
        <w:rPr>
          <w:rFonts w:cs="Arial"/>
        </w:rPr>
        <w:t>ASTM B117 – Resistencia a niebla salina.</w:t>
      </w:r>
    </w:p>
    <w:p w14:paraId="6A4B125F" w14:textId="77777777" w:rsidR="00874F9A" w:rsidRPr="00CE2CE9" w:rsidRDefault="00874F9A" w:rsidP="00874F9A">
      <w:pPr>
        <w:spacing w:after="0" w:line="276" w:lineRule="auto"/>
        <w:ind w:left="1440"/>
        <w:rPr>
          <w:rFonts w:cs="Arial"/>
        </w:rPr>
      </w:pPr>
    </w:p>
    <w:p w14:paraId="57F1B8F7" w14:textId="77777777" w:rsidR="003912F9" w:rsidRPr="00CE2CE9" w:rsidRDefault="003912F9" w:rsidP="002855A0">
      <w:pPr>
        <w:numPr>
          <w:ilvl w:val="0"/>
          <w:numId w:val="64"/>
        </w:numPr>
        <w:spacing w:after="0" w:line="276" w:lineRule="auto"/>
        <w:rPr>
          <w:rFonts w:cs="Arial"/>
        </w:rPr>
      </w:pPr>
      <w:r w:rsidRPr="00CE2CE9">
        <w:rPr>
          <w:rFonts w:cs="Arial"/>
        </w:rPr>
        <w:t>Medida y forma de pago</w:t>
      </w:r>
    </w:p>
    <w:p w14:paraId="6F51B75D" w14:textId="77777777" w:rsidR="003912F9" w:rsidRPr="00CE2CE9" w:rsidRDefault="003912F9" w:rsidP="003912F9">
      <w:pPr>
        <w:spacing w:after="0" w:line="276" w:lineRule="auto"/>
        <w:rPr>
          <w:rFonts w:cs="Arial"/>
        </w:rPr>
      </w:pPr>
      <w:r w:rsidRPr="00CE2CE9">
        <w:rPr>
          <w:rFonts w:cs="Arial"/>
        </w:rPr>
        <w:t>La unidad de pago será la UND, correspondiente a cada torreta completamente suministrada, transportada, instalada y puesta en funcionamiento, incluyendo estructura, anclajes, pintura, extintor, aro salvavidas, señalización, escalera de rescate, tornillería inoxidable, transporte, mano de obra, equipos y todos los elementos necesarios para su correcta operación.</w:t>
      </w:r>
    </w:p>
    <w:p w14:paraId="720BB317" w14:textId="77777777" w:rsidR="003912F9" w:rsidRPr="00CE2CE9" w:rsidRDefault="003912F9" w:rsidP="003912F9">
      <w:pPr>
        <w:spacing w:after="0" w:line="276" w:lineRule="auto"/>
        <w:rPr>
          <w:rFonts w:cs="Arial"/>
        </w:rPr>
      </w:pPr>
    </w:p>
    <w:p w14:paraId="2CF4709C" w14:textId="77777777" w:rsidR="003912F9" w:rsidRPr="00CE2CE9" w:rsidRDefault="003912F9" w:rsidP="002855A0">
      <w:pPr>
        <w:numPr>
          <w:ilvl w:val="0"/>
          <w:numId w:val="64"/>
        </w:numPr>
        <w:spacing w:after="0" w:line="276" w:lineRule="auto"/>
        <w:rPr>
          <w:rFonts w:cs="Arial"/>
        </w:rPr>
      </w:pPr>
      <w:r w:rsidRPr="00CE2CE9">
        <w:rPr>
          <w:rFonts w:cs="Arial"/>
        </w:rPr>
        <w:t>No conformidad</w:t>
      </w:r>
    </w:p>
    <w:p w14:paraId="3890D408" w14:textId="5D0CBED8" w:rsidR="003912F9" w:rsidRPr="00CE2CE9" w:rsidRDefault="003912F9" w:rsidP="003912F9">
      <w:pPr>
        <w:spacing w:after="0" w:line="276" w:lineRule="auto"/>
        <w:rPr>
          <w:rFonts w:cs="Arial"/>
        </w:rPr>
      </w:pPr>
      <w:r w:rsidRPr="00CE2CE9">
        <w:rPr>
          <w:rFonts w:cs="Arial"/>
        </w:rPr>
        <w:t>No se aceptarán torretas que presenten materiales diferentes a los especificados, ausencia de certificaciones, defectos de instalación, corrosión prematura, inestabilidad estructural o incumplimiento de las normas de seguridad marítima y contra incendios aplicables.</w:t>
      </w:r>
    </w:p>
    <w:p w14:paraId="2ECF69E5" w14:textId="77777777" w:rsidR="005537E2" w:rsidRPr="00CE2CE9" w:rsidRDefault="005537E2" w:rsidP="006D4C21">
      <w:pPr>
        <w:spacing w:after="0" w:line="276" w:lineRule="auto"/>
        <w:rPr>
          <w:rFonts w:cs="Arial"/>
          <w:lang w:val="es-ES"/>
        </w:rPr>
      </w:pPr>
    </w:p>
    <w:p w14:paraId="36EB9366" w14:textId="657E7B12" w:rsidR="0029650C" w:rsidRPr="00CE2CE9" w:rsidRDefault="0029650C" w:rsidP="002855A0">
      <w:pPr>
        <w:pStyle w:val="Prrafodelista"/>
        <w:numPr>
          <w:ilvl w:val="0"/>
          <w:numId w:val="48"/>
        </w:numPr>
        <w:spacing w:after="0" w:line="276" w:lineRule="auto"/>
        <w:rPr>
          <w:rFonts w:cs="Arial"/>
          <w:lang w:val="es-ES"/>
        </w:rPr>
      </w:pPr>
      <w:r w:rsidRPr="00CE2CE9">
        <w:rPr>
          <w:rFonts w:cs="Arial"/>
          <w:lang w:val="es-ES"/>
        </w:rPr>
        <w:t>Disposición de residuos</w:t>
      </w:r>
    </w:p>
    <w:p w14:paraId="33628469" w14:textId="77777777" w:rsidR="00874F9A" w:rsidRPr="00CE2CE9" w:rsidRDefault="00874F9A" w:rsidP="00874F9A">
      <w:pPr>
        <w:pStyle w:val="Prrafodelista"/>
        <w:spacing w:after="0" w:line="276" w:lineRule="auto"/>
        <w:ind w:left="705"/>
        <w:rPr>
          <w:rFonts w:cs="Arial"/>
          <w:lang w:val="es-ES"/>
        </w:rPr>
      </w:pPr>
    </w:p>
    <w:p w14:paraId="06827D76" w14:textId="77777777" w:rsidR="0029650C" w:rsidRPr="00CE2CE9" w:rsidRDefault="0029650C" w:rsidP="006D4C21">
      <w:pPr>
        <w:spacing w:after="0" w:line="276" w:lineRule="auto"/>
        <w:rPr>
          <w:rFonts w:cs="Arial"/>
          <w:lang w:val="es-ES"/>
        </w:rPr>
      </w:pPr>
      <w:r w:rsidRPr="00CE2CE9">
        <w:rPr>
          <w:rFonts w:cs="Arial"/>
          <w:lang w:val="es-ES"/>
        </w:rPr>
        <w:t>5.1</w:t>
      </w:r>
      <w:r w:rsidRPr="00CE2CE9">
        <w:rPr>
          <w:rFonts w:cs="Arial"/>
          <w:lang w:val="es-ES"/>
        </w:rPr>
        <w:tab/>
        <w:t>Retiro y disposición de residuos de RCD (Residuos de Construcción y Demolición).</w:t>
      </w:r>
    </w:p>
    <w:p w14:paraId="7516B2D5" w14:textId="77777777" w:rsidR="00941356" w:rsidRPr="00CE2CE9" w:rsidRDefault="00941356" w:rsidP="006D4C21">
      <w:pPr>
        <w:spacing w:after="0" w:line="276" w:lineRule="auto"/>
        <w:jc w:val="center"/>
        <w:rPr>
          <w:rFonts w:cs="Arial"/>
          <w:lang w:val="es-ES"/>
        </w:rPr>
      </w:pPr>
    </w:p>
    <w:p w14:paraId="57EE9C00" w14:textId="77777777" w:rsidR="00B23C21" w:rsidRPr="00CE2CE9" w:rsidRDefault="00B23C21" w:rsidP="002855A0">
      <w:pPr>
        <w:numPr>
          <w:ilvl w:val="0"/>
          <w:numId w:val="64"/>
        </w:numPr>
        <w:spacing w:after="0" w:line="276" w:lineRule="auto"/>
        <w:rPr>
          <w:rFonts w:cs="Arial"/>
        </w:rPr>
      </w:pPr>
      <w:r w:rsidRPr="00CE2CE9">
        <w:rPr>
          <w:rFonts w:cs="Arial"/>
        </w:rPr>
        <w:t>Unidad de medida:m³</w:t>
      </w:r>
    </w:p>
    <w:p w14:paraId="709203C1" w14:textId="77777777" w:rsidR="00B23C21" w:rsidRPr="00CE2CE9" w:rsidRDefault="00B23C21" w:rsidP="00B23C21">
      <w:pPr>
        <w:spacing w:after="0" w:line="276" w:lineRule="auto"/>
        <w:ind w:left="720"/>
        <w:rPr>
          <w:rFonts w:cs="Arial"/>
        </w:rPr>
      </w:pPr>
    </w:p>
    <w:p w14:paraId="7A90F224" w14:textId="086153BB" w:rsidR="00B23C21" w:rsidRPr="004B439E" w:rsidRDefault="00B23C21" w:rsidP="00B223F4">
      <w:pPr>
        <w:numPr>
          <w:ilvl w:val="0"/>
          <w:numId w:val="64"/>
        </w:numPr>
        <w:spacing w:after="0" w:line="276" w:lineRule="auto"/>
        <w:rPr>
          <w:rFonts w:cs="Arial"/>
        </w:rPr>
      </w:pPr>
      <w:r w:rsidRPr="004B439E">
        <w:rPr>
          <w:rFonts w:cs="Arial"/>
        </w:rPr>
        <w:t>Descripción</w:t>
      </w:r>
      <w:r w:rsidR="004B439E" w:rsidRPr="004B439E">
        <w:rPr>
          <w:rFonts w:cs="Arial"/>
        </w:rPr>
        <w:t>:</w:t>
      </w:r>
      <w:r w:rsidR="004B439E">
        <w:rPr>
          <w:rFonts w:cs="Arial"/>
        </w:rPr>
        <w:t xml:space="preserve"> </w:t>
      </w:r>
      <w:r w:rsidRPr="004B439E">
        <w:rPr>
          <w:rFonts w:cs="Arial"/>
        </w:rPr>
        <w:t>Esta actividad comprende la recolección, cargue, clasificación, almacenamiento temporal, transporte y disposición final de los residuos de construcción y demolición (RCD) generados durante las actividades de construcción de la rampa, mantenimiento del muelle flotante, instalación de sistemas de anclaje, reposición de elementos estructurales, adecuaciones hidráulicas y eléctricas, así como cualquier otra actividad ejecutada dentro del proyecto.</w:t>
      </w:r>
    </w:p>
    <w:p w14:paraId="169EC563" w14:textId="77777777" w:rsidR="00EE4E6C" w:rsidRPr="00CE2CE9" w:rsidRDefault="00EE4E6C" w:rsidP="00B23C21">
      <w:pPr>
        <w:spacing w:after="0" w:line="276" w:lineRule="auto"/>
        <w:rPr>
          <w:rFonts w:cs="Arial"/>
        </w:rPr>
      </w:pPr>
    </w:p>
    <w:p w14:paraId="25A64CCF" w14:textId="77777777" w:rsidR="00B23C21" w:rsidRDefault="00B23C21" w:rsidP="004B439E">
      <w:pPr>
        <w:spacing w:after="0" w:line="276" w:lineRule="auto"/>
        <w:ind w:left="709"/>
        <w:rPr>
          <w:rFonts w:cs="Arial"/>
        </w:rPr>
      </w:pPr>
      <w:r w:rsidRPr="00CE2CE9">
        <w:rPr>
          <w:rFonts w:cs="Arial"/>
        </w:rPr>
        <w:t>La actividad incluye la separación selectiva de residuos aprovechables y no aprovechables, el cargue manual o mecánico, el transporte hasta sitios autorizados por la autoridad ambiental competente y la disposición final conforme a la normatividad ambiental vigente. También incluye la limpieza permanente de las áreas intervenidas, retiro de sobrantes de materiales, escombros, concreto, madera deteriorada, elementos metálicos, empaques, residuos plásticos y cualquier otro material resultante de las actividades de obra.</w:t>
      </w:r>
    </w:p>
    <w:p w14:paraId="5DFB25BD" w14:textId="77777777" w:rsidR="004B439E" w:rsidRPr="00CE2CE9" w:rsidRDefault="004B439E" w:rsidP="004B439E">
      <w:pPr>
        <w:spacing w:after="0" w:line="276" w:lineRule="auto"/>
        <w:ind w:left="709"/>
        <w:rPr>
          <w:rFonts w:cs="Arial"/>
        </w:rPr>
      </w:pPr>
    </w:p>
    <w:p w14:paraId="77DD733E" w14:textId="77777777" w:rsidR="00B23C21" w:rsidRPr="00CE2CE9" w:rsidRDefault="00B23C21" w:rsidP="004B439E">
      <w:pPr>
        <w:spacing w:after="0" w:line="276" w:lineRule="auto"/>
        <w:ind w:left="709"/>
        <w:rPr>
          <w:rFonts w:cs="Arial"/>
        </w:rPr>
      </w:pPr>
      <w:r w:rsidRPr="00CE2CE9">
        <w:rPr>
          <w:rFonts w:cs="Arial"/>
        </w:rPr>
        <w:t>El contratista será responsable de implementar un Plan de Gestión Integral de Residuos de Construcción y Demolición (RCD), garantizando la protección del medio ambiente marino y terrestre durante toda la ejecución del contrato.</w:t>
      </w:r>
    </w:p>
    <w:p w14:paraId="059B0DC2" w14:textId="27639D42" w:rsidR="00B23C21" w:rsidRPr="00CE2CE9" w:rsidRDefault="00B23C21" w:rsidP="00B23C21">
      <w:pPr>
        <w:spacing w:after="0" w:line="276" w:lineRule="auto"/>
        <w:jc w:val="center"/>
        <w:rPr>
          <w:rFonts w:cs="Arial"/>
        </w:rPr>
      </w:pPr>
    </w:p>
    <w:p w14:paraId="286B853F" w14:textId="77777777" w:rsidR="00B23C21" w:rsidRPr="00CE2CE9" w:rsidRDefault="00B23C21" w:rsidP="002855A0">
      <w:pPr>
        <w:numPr>
          <w:ilvl w:val="0"/>
          <w:numId w:val="67"/>
        </w:numPr>
        <w:spacing w:after="0" w:line="276" w:lineRule="auto"/>
        <w:rPr>
          <w:rFonts w:cs="Arial"/>
        </w:rPr>
      </w:pPr>
      <w:r w:rsidRPr="00CE2CE9">
        <w:rPr>
          <w:rFonts w:cs="Arial"/>
        </w:rPr>
        <w:t>Materiales</w:t>
      </w:r>
    </w:p>
    <w:p w14:paraId="3FE39D73" w14:textId="77777777" w:rsidR="00B23C21" w:rsidRPr="00CE2CE9" w:rsidRDefault="00B23C21" w:rsidP="004B439E">
      <w:pPr>
        <w:spacing w:after="0" w:line="276" w:lineRule="auto"/>
        <w:ind w:left="360"/>
        <w:rPr>
          <w:rFonts w:cs="Arial"/>
        </w:rPr>
      </w:pPr>
      <w:r w:rsidRPr="00CE2CE9">
        <w:rPr>
          <w:rFonts w:cs="Arial"/>
        </w:rPr>
        <w:t>Esta actividad no contempla suministro de materiales permanentes; sin embargo, el contratista deberá disponer de:</w:t>
      </w:r>
    </w:p>
    <w:p w14:paraId="1A1C1D45"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Contenedores para segregación de residuos.</w:t>
      </w:r>
    </w:p>
    <w:p w14:paraId="439BA766"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Big bags para almacenamiento temporal.</w:t>
      </w:r>
    </w:p>
    <w:p w14:paraId="4571CAE6"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Bolsas industriales de alta resistencia.</w:t>
      </w:r>
    </w:p>
    <w:p w14:paraId="3981A109"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Canecas para residuos especiales.</w:t>
      </w:r>
    </w:p>
    <w:p w14:paraId="3D0BBB0C"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Elementos de señalización y cerramiento temporal.</w:t>
      </w:r>
    </w:p>
    <w:p w14:paraId="0613A0F7"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Material absorbente para atención de derrames accidentales.</w:t>
      </w:r>
    </w:p>
    <w:p w14:paraId="3A12E2E5" w14:textId="15B6F700" w:rsidR="00B23C21" w:rsidRPr="00CE2CE9" w:rsidRDefault="00B23C21" w:rsidP="00EE4E6C">
      <w:pPr>
        <w:spacing w:after="0" w:line="276" w:lineRule="auto"/>
        <w:rPr>
          <w:rFonts w:cs="Arial"/>
        </w:rPr>
      </w:pPr>
    </w:p>
    <w:p w14:paraId="019749C1" w14:textId="77777777" w:rsidR="00B23C21" w:rsidRPr="00CE2CE9" w:rsidRDefault="00B23C21" w:rsidP="002855A0">
      <w:pPr>
        <w:numPr>
          <w:ilvl w:val="0"/>
          <w:numId w:val="67"/>
        </w:numPr>
        <w:spacing w:after="0" w:line="276" w:lineRule="auto"/>
        <w:rPr>
          <w:rFonts w:cs="Arial"/>
        </w:rPr>
      </w:pPr>
      <w:r w:rsidRPr="00CE2CE9">
        <w:rPr>
          <w:rFonts w:cs="Arial"/>
        </w:rPr>
        <w:t>Equipos</w:t>
      </w:r>
    </w:p>
    <w:p w14:paraId="23F52D6F"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Herramienta menor.</w:t>
      </w:r>
    </w:p>
    <w:p w14:paraId="0FDCB745"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Carretillas.</w:t>
      </w:r>
    </w:p>
    <w:p w14:paraId="216F9D09"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Vehículos de transporte autorizados.</w:t>
      </w:r>
    </w:p>
    <w:p w14:paraId="51E81EA0"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Volquetas o camiones certificados para transporte de RCD.</w:t>
      </w:r>
    </w:p>
    <w:p w14:paraId="50EBB2BC"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Equipos mecánicos de cargue (cuando se requiera).</w:t>
      </w:r>
    </w:p>
    <w:p w14:paraId="7D34A6EB"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Equipos de protección personal.</w:t>
      </w:r>
    </w:p>
    <w:p w14:paraId="67F4704B"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Sistemas de contención para evitar caída de residuos al mar.</w:t>
      </w:r>
    </w:p>
    <w:p w14:paraId="2784CEE1" w14:textId="72A6AB40" w:rsidR="00B23C21" w:rsidRPr="00CE2CE9" w:rsidRDefault="00B23C21" w:rsidP="00EE4E6C">
      <w:pPr>
        <w:spacing w:after="0" w:line="276" w:lineRule="auto"/>
        <w:rPr>
          <w:rFonts w:cs="Arial"/>
        </w:rPr>
      </w:pPr>
    </w:p>
    <w:p w14:paraId="2D015B37" w14:textId="77777777" w:rsidR="00B23C21" w:rsidRPr="00CE2CE9" w:rsidRDefault="00B23C21" w:rsidP="002855A0">
      <w:pPr>
        <w:numPr>
          <w:ilvl w:val="0"/>
          <w:numId w:val="67"/>
        </w:numPr>
        <w:spacing w:after="0" w:line="276" w:lineRule="auto"/>
        <w:rPr>
          <w:rFonts w:cs="Arial"/>
        </w:rPr>
      </w:pPr>
      <w:r w:rsidRPr="00CE2CE9">
        <w:rPr>
          <w:rFonts w:cs="Arial"/>
        </w:rPr>
        <w:t>Procedimiento de ejecución</w:t>
      </w:r>
    </w:p>
    <w:p w14:paraId="28151FC7" w14:textId="77777777" w:rsidR="00B23C21" w:rsidRPr="00CE2CE9" w:rsidRDefault="00B23C21" w:rsidP="002855A0">
      <w:pPr>
        <w:numPr>
          <w:ilvl w:val="0"/>
          <w:numId w:val="68"/>
        </w:numPr>
        <w:spacing w:after="0" w:line="276" w:lineRule="auto"/>
        <w:rPr>
          <w:rFonts w:cs="Arial"/>
        </w:rPr>
      </w:pPr>
      <w:r w:rsidRPr="00CE2CE9">
        <w:rPr>
          <w:rFonts w:cs="Arial"/>
        </w:rPr>
        <w:t>Identificar y clasificar los residuos generados durante la ejecución del proyecto.</w:t>
      </w:r>
    </w:p>
    <w:p w14:paraId="4D70E41E" w14:textId="77777777" w:rsidR="00B23C21" w:rsidRPr="00CE2CE9" w:rsidRDefault="00B23C21" w:rsidP="002855A0">
      <w:pPr>
        <w:numPr>
          <w:ilvl w:val="0"/>
          <w:numId w:val="68"/>
        </w:numPr>
        <w:spacing w:after="0" w:line="276" w:lineRule="auto"/>
        <w:rPr>
          <w:rFonts w:cs="Arial"/>
        </w:rPr>
      </w:pPr>
      <w:r w:rsidRPr="00CE2CE9">
        <w:rPr>
          <w:rFonts w:cs="Arial"/>
        </w:rPr>
        <w:t xml:space="preserve">Realizar separación en la fuente conforme al tipo de material: </w:t>
      </w:r>
    </w:p>
    <w:p w14:paraId="7EEC3008" w14:textId="77777777" w:rsidR="00B23C21" w:rsidRPr="00CE2CE9" w:rsidRDefault="00B23C21" w:rsidP="002855A0">
      <w:pPr>
        <w:numPr>
          <w:ilvl w:val="1"/>
          <w:numId w:val="68"/>
        </w:numPr>
        <w:spacing w:after="0" w:line="276" w:lineRule="auto"/>
        <w:rPr>
          <w:rFonts w:cs="Arial"/>
        </w:rPr>
      </w:pPr>
      <w:r w:rsidRPr="00CE2CE9">
        <w:rPr>
          <w:rFonts w:cs="Arial"/>
        </w:rPr>
        <w:t>Concreto y morteros.</w:t>
      </w:r>
    </w:p>
    <w:p w14:paraId="45FB9AA4" w14:textId="77777777" w:rsidR="00B23C21" w:rsidRPr="00CE2CE9" w:rsidRDefault="00B23C21" w:rsidP="002855A0">
      <w:pPr>
        <w:numPr>
          <w:ilvl w:val="1"/>
          <w:numId w:val="68"/>
        </w:numPr>
        <w:spacing w:after="0" w:line="276" w:lineRule="auto"/>
        <w:rPr>
          <w:rFonts w:cs="Arial"/>
        </w:rPr>
      </w:pPr>
      <w:r w:rsidRPr="00CE2CE9">
        <w:rPr>
          <w:rFonts w:cs="Arial"/>
        </w:rPr>
        <w:t>Metales.</w:t>
      </w:r>
    </w:p>
    <w:p w14:paraId="6068699B" w14:textId="77777777" w:rsidR="00B23C21" w:rsidRPr="00CE2CE9" w:rsidRDefault="00B23C21" w:rsidP="002855A0">
      <w:pPr>
        <w:numPr>
          <w:ilvl w:val="1"/>
          <w:numId w:val="68"/>
        </w:numPr>
        <w:spacing w:after="0" w:line="276" w:lineRule="auto"/>
        <w:rPr>
          <w:rFonts w:cs="Arial"/>
        </w:rPr>
      </w:pPr>
      <w:r w:rsidRPr="00CE2CE9">
        <w:rPr>
          <w:rFonts w:cs="Arial"/>
        </w:rPr>
        <w:t>Madera.</w:t>
      </w:r>
    </w:p>
    <w:p w14:paraId="20A84BF5" w14:textId="77777777" w:rsidR="00B23C21" w:rsidRPr="00CE2CE9" w:rsidRDefault="00B23C21" w:rsidP="002855A0">
      <w:pPr>
        <w:numPr>
          <w:ilvl w:val="1"/>
          <w:numId w:val="68"/>
        </w:numPr>
        <w:spacing w:after="0" w:line="276" w:lineRule="auto"/>
        <w:rPr>
          <w:rFonts w:cs="Arial"/>
        </w:rPr>
      </w:pPr>
      <w:r w:rsidRPr="00CE2CE9">
        <w:rPr>
          <w:rFonts w:cs="Arial"/>
        </w:rPr>
        <w:t>Plásticos.</w:t>
      </w:r>
    </w:p>
    <w:p w14:paraId="7376B803" w14:textId="77777777" w:rsidR="00B23C21" w:rsidRPr="00CE2CE9" w:rsidRDefault="00B23C21" w:rsidP="002855A0">
      <w:pPr>
        <w:numPr>
          <w:ilvl w:val="1"/>
          <w:numId w:val="68"/>
        </w:numPr>
        <w:spacing w:after="0" w:line="276" w:lineRule="auto"/>
        <w:rPr>
          <w:rFonts w:cs="Arial"/>
        </w:rPr>
      </w:pPr>
      <w:r w:rsidRPr="00CE2CE9">
        <w:rPr>
          <w:rFonts w:cs="Arial"/>
        </w:rPr>
        <w:t>Materiales pétreos.</w:t>
      </w:r>
    </w:p>
    <w:p w14:paraId="2C7E4C45" w14:textId="77777777" w:rsidR="00B23C21" w:rsidRPr="00CE2CE9" w:rsidRDefault="00B23C21" w:rsidP="002855A0">
      <w:pPr>
        <w:numPr>
          <w:ilvl w:val="1"/>
          <w:numId w:val="68"/>
        </w:numPr>
        <w:spacing w:after="0" w:line="276" w:lineRule="auto"/>
        <w:rPr>
          <w:rFonts w:cs="Arial"/>
        </w:rPr>
      </w:pPr>
      <w:r w:rsidRPr="00CE2CE9">
        <w:rPr>
          <w:rFonts w:cs="Arial"/>
        </w:rPr>
        <w:t>Residuos ordinarios.</w:t>
      </w:r>
    </w:p>
    <w:p w14:paraId="0440AC3E" w14:textId="77777777" w:rsidR="00B23C21" w:rsidRPr="00CE2CE9" w:rsidRDefault="00B23C21" w:rsidP="002855A0">
      <w:pPr>
        <w:numPr>
          <w:ilvl w:val="0"/>
          <w:numId w:val="68"/>
        </w:numPr>
        <w:spacing w:after="0" w:line="276" w:lineRule="auto"/>
        <w:rPr>
          <w:rFonts w:cs="Arial"/>
        </w:rPr>
      </w:pPr>
      <w:r w:rsidRPr="00CE2CE9">
        <w:rPr>
          <w:rFonts w:cs="Arial"/>
        </w:rPr>
        <w:t>Almacenar temporalmente los residuos en zonas autorizadas y señalizadas.</w:t>
      </w:r>
    </w:p>
    <w:p w14:paraId="401C6A57" w14:textId="77777777" w:rsidR="00B23C21" w:rsidRPr="00CE2CE9" w:rsidRDefault="00B23C21" w:rsidP="002855A0">
      <w:pPr>
        <w:numPr>
          <w:ilvl w:val="0"/>
          <w:numId w:val="68"/>
        </w:numPr>
        <w:spacing w:after="0" w:line="276" w:lineRule="auto"/>
        <w:rPr>
          <w:rFonts w:cs="Arial"/>
        </w:rPr>
      </w:pPr>
      <w:r w:rsidRPr="00CE2CE9">
        <w:rPr>
          <w:rFonts w:cs="Arial"/>
        </w:rPr>
        <w:t>Efectuar cargue manual o mecánico de los residuos.</w:t>
      </w:r>
    </w:p>
    <w:p w14:paraId="1D285EB4" w14:textId="77777777" w:rsidR="00B23C21" w:rsidRPr="00CE2CE9" w:rsidRDefault="00B23C21" w:rsidP="002855A0">
      <w:pPr>
        <w:numPr>
          <w:ilvl w:val="0"/>
          <w:numId w:val="68"/>
        </w:numPr>
        <w:spacing w:after="0" w:line="276" w:lineRule="auto"/>
        <w:rPr>
          <w:rFonts w:cs="Arial"/>
        </w:rPr>
      </w:pPr>
      <w:r w:rsidRPr="00CE2CE9">
        <w:rPr>
          <w:rFonts w:cs="Arial"/>
        </w:rPr>
        <w:t>Transportar los residuos mediante vehículos autorizados.</w:t>
      </w:r>
    </w:p>
    <w:p w14:paraId="30C5E3BA" w14:textId="77777777" w:rsidR="00B23C21" w:rsidRPr="00CE2CE9" w:rsidRDefault="00B23C21" w:rsidP="002855A0">
      <w:pPr>
        <w:numPr>
          <w:ilvl w:val="0"/>
          <w:numId w:val="68"/>
        </w:numPr>
        <w:spacing w:after="0" w:line="276" w:lineRule="auto"/>
        <w:rPr>
          <w:rFonts w:cs="Arial"/>
        </w:rPr>
      </w:pPr>
      <w:r w:rsidRPr="00CE2CE9">
        <w:rPr>
          <w:rFonts w:cs="Arial"/>
        </w:rPr>
        <w:t>Disponer los materiales aprovechables en centros de aprovechamiento o reciclaje autorizados.</w:t>
      </w:r>
    </w:p>
    <w:p w14:paraId="32BE2339" w14:textId="77777777" w:rsidR="00B23C21" w:rsidRPr="00CE2CE9" w:rsidRDefault="00B23C21" w:rsidP="002855A0">
      <w:pPr>
        <w:numPr>
          <w:ilvl w:val="0"/>
          <w:numId w:val="68"/>
        </w:numPr>
        <w:spacing w:after="0" w:line="276" w:lineRule="auto"/>
        <w:rPr>
          <w:rFonts w:cs="Arial"/>
        </w:rPr>
      </w:pPr>
      <w:r w:rsidRPr="00CE2CE9">
        <w:rPr>
          <w:rFonts w:cs="Arial"/>
        </w:rPr>
        <w:t>Disponer los residuos no aprovechables en sitios autorizados por la autoridad ambiental competente.</w:t>
      </w:r>
    </w:p>
    <w:p w14:paraId="435A1494" w14:textId="77777777" w:rsidR="00B23C21" w:rsidRPr="00CE2CE9" w:rsidRDefault="00B23C21" w:rsidP="002855A0">
      <w:pPr>
        <w:numPr>
          <w:ilvl w:val="0"/>
          <w:numId w:val="68"/>
        </w:numPr>
        <w:spacing w:after="0" w:line="276" w:lineRule="auto"/>
        <w:rPr>
          <w:rFonts w:cs="Arial"/>
        </w:rPr>
      </w:pPr>
      <w:r w:rsidRPr="00CE2CE9">
        <w:rPr>
          <w:rFonts w:cs="Arial"/>
        </w:rPr>
        <w:t>Mantener permanentemente limpias las áreas de trabajo.</w:t>
      </w:r>
    </w:p>
    <w:p w14:paraId="71D4478E" w14:textId="77777777" w:rsidR="00B23C21" w:rsidRPr="00CE2CE9" w:rsidRDefault="00B23C21" w:rsidP="002855A0">
      <w:pPr>
        <w:numPr>
          <w:ilvl w:val="0"/>
          <w:numId w:val="68"/>
        </w:numPr>
        <w:spacing w:after="0" w:line="276" w:lineRule="auto"/>
        <w:rPr>
          <w:rFonts w:cs="Arial"/>
        </w:rPr>
      </w:pPr>
      <w:r w:rsidRPr="00CE2CE9">
        <w:rPr>
          <w:rFonts w:cs="Arial"/>
        </w:rPr>
        <w:t>Entregar a la supervisión los soportes de disposición final correspondientes.</w:t>
      </w:r>
    </w:p>
    <w:p w14:paraId="77CA11F6" w14:textId="77777777" w:rsidR="00B23C21" w:rsidRPr="00CE2CE9" w:rsidRDefault="00B23C21" w:rsidP="002855A0">
      <w:pPr>
        <w:numPr>
          <w:ilvl w:val="0"/>
          <w:numId w:val="68"/>
        </w:numPr>
        <w:spacing w:after="0" w:line="276" w:lineRule="auto"/>
        <w:rPr>
          <w:rFonts w:cs="Arial"/>
        </w:rPr>
      </w:pPr>
      <w:r w:rsidRPr="00CE2CE9">
        <w:rPr>
          <w:rFonts w:cs="Arial"/>
        </w:rPr>
        <w:t>Realizar limpieza final de todas las zonas intervenidas.</w:t>
      </w:r>
    </w:p>
    <w:p w14:paraId="1E20027B" w14:textId="2890C59B" w:rsidR="00B23C21" w:rsidRPr="00CE2CE9" w:rsidRDefault="00B23C21" w:rsidP="00EE4E6C">
      <w:pPr>
        <w:spacing w:after="0" w:line="276" w:lineRule="auto"/>
        <w:rPr>
          <w:rFonts w:cs="Arial"/>
        </w:rPr>
      </w:pPr>
    </w:p>
    <w:p w14:paraId="4D0BE2C1" w14:textId="77777777" w:rsidR="00B23C21" w:rsidRPr="00CE2CE9" w:rsidRDefault="00B23C21" w:rsidP="002855A0">
      <w:pPr>
        <w:numPr>
          <w:ilvl w:val="0"/>
          <w:numId w:val="67"/>
        </w:numPr>
        <w:spacing w:after="0" w:line="276" w:lineRule="auto"/>
        <w:rPr>
          <w:rFonts w:cs="Arial"/>
        </w:rPr>
      </w:pPr>
      <w:r w:rsidRPr="00CE2CE9">
        <w:rPr>
          <w:rFonts w:cs="Arial"/>
        </w:rPr>
        <w:t>Control de calidad</w:t>
      </w:r>
    </w:p>
    <w:p w14:paraId="5C06D72F" w14:textId="77777777" w:rsidR="00B23C21" w:rsidRPr="00CE2CE9" w:rsidRDefault="00B23C21" w:rsidP="00EE4E6C">
      <w:pPr>
        <w:spacing w:after="0" w:line="276" w:lineRule="auto"/>
        <w:rPr>
          <w:rFonts w:cs="Arial"/>
        </w:rPr>
      </w:pPr>
      <w:r w:rsidRPr="00CE2CE9">
        <w:rPr>
          <w:rFonts w:cs="Arial"/>
        </w:rPr>
        <w:t>Se verificará:</w:t>
      </w:r>
    </w:p>
    <w:p w14:paraId="0D7A1472"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Correcta clasificación y segregación de residuos.</w:t>
      </w:r>
    </w:p>
    <w:p w14:paraId="1F6F223F"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Ausencia de acumulación de escombros en zonas de trabajo.</w:t>
      </w:r>
    </w:p>
    <w:p w14:paraId="058193A5"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Presentación de certificados de transporte y disposición final.</w:t>
      </w:r>
    </w:p>
    <w:p w14:paraId="5709E2BA"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Cumplimiento del Plan de Gestión de RCD.</w:t>
      </w:r>
    </w:p>
    <w:p w14:paraId="314BE5D8"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Limpieza completa de las áreas intervenidas.</w:t>
      </w:r>
    </w:p>
    <w:p w14:paraId="47BD5501"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Ausencia de disposición inadecuada de residuos sobre playas, cuerpos de agua o zonas ambientales sensibles.</w:t>
      </w:r>
    </w:p>
    <w:p w14:paraId="4572D06B" w14:textId="33E0914C" w:rsidR="00B23C21" w:rsidRPr="00CE2CE9" w:rsidRDefault="00B23C21" w:rsidP="00CE2CE9">
      <w:pPr>
        <w:spacing w:after="0" w:line="276" w:lineRule="auto"/>
        <w:ind w:left="1080"/>
        <w:rPr>
          <w:rFonts w:cs="Arial"/>
        </w:rPr>
      </w:pPr>
    </w:p>
    <w:p w14:paraId="60B27688" w14:textId="77777777" w:rsidR="00B23C21" w:rsidRPr="00CE2CE9" w:rsidRDefault="00B23C21" w:rsidP="002855A0">
      <w:pPr>
        <w:numPr>
          <w:ilvl w:val="0"/>
          <w:numId w:val="67"/>
        </w:numPr>
        <w:spacing w:after="0" w:line="276" w:lineRule="auto"/>
        <w:rPr>
          <w:rFonts w:cs="Arial"/>
        </w:rPr>
      </w:pPr>
      <w:r w:rsidRPr="00CE2CE9">
        <w:rPr>
          <w:rFonts w:cs="Arial"/>
        </w:rPr>
        <w:t>Requisitos ambientales</w:t>
      </w:r>
    </w:p>
    <w:p w14:paraId="397A1B32" w14:textId="77777777" w:rsidR="00B23C21" w:rsidRPr="00CE2CE9" w:rsidRDefault="00B23C21" w:rsidP="00EE4E6C">
      <w:pPr>
        <w:spacing w:after="0" w:line="276" w:lineRule="auto"/>
        <w:rPr>
          <w:rFonts w:cs="Arial"/>
        </w:rPr>
      </w:pPr>
      <w:r w:rsidRPr="00CE2CE9">
        <w:rPr>
          <w:rFonts w:cs="Arial"/>
        </w:rPr>
        <w:t>El contratista deberá implementar todas las medidas necesarias para prevenir la contaminación del suelo, aguas superficiales, aguas marinas y ecosistemas costeros.</w:t>
      </w:r>
    </w:p>
    <w:p w14:paraId="1C721433" w14:textId="77777777" w:rsidR="00B23C21" w:rsidRPr="00CE2CE9" w:rsidRDefault="00B23C21" w:rsidP="00EE4E6C">
      <w:pPr>
        <w:spacing w:after="0" w:line="276" w:lineRule="auto"/>
        <w:rPr>
          <w:rFonts w:cs="Arial"/>
        </w:rPr>
      </w:pPr>
      <w:r w:rsidRPr="00CE2CE9">
        <w:rPr>
          <w:rFonts w:cs="Arial"/>
        </w:rPr>
        <w:t>Queda prohibido:</w:t>
      </w:r>
    </w:p>
    <w:p w14:paraId="5F7DA37F"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Arrojar residuos al mar.</w:t>
      </w:r>
    </w:p>
    <w:p w14:paraId="71F6171A"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Disponer materiales en sitios no autorizados.</w:t>
      </w:r>
    </w:p>
    <w:p w14:paraId="08E123BB"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Enterrar residuos generados por la obra.</w:t>
      </w:r>
    </w:p>
    <w:p w14:paraId="402463F9"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Quemar residuos dentro del área del proyecto.</w:t>
      </w:r>
    </w:p>
    <w:p w14:paraId="3F08EA17" w14:textId="77777777" w:rsidR="00CE2CE9" w:rsidRPr="00CE2CE9" w:rsidRDefault="00CE2CE9" w:rsidP="00CE2CE9">
      <w:pPr>
        <w:spacing w:after="0" w:line="276" w:lineRule="auto"/>
        <w:ind w:left="720"/>
        <w:rPr>
          <w:rFonts w:cs="Arial"/>
        </w:rPr>
      </w:pPr>
    </w:p>
    <w:p w14:paraId="4F1C1349" w14:textId="77777777" w:rsidR="00B23C21" w:rsidRPr="00CE2CE9" w:rsidRDefault="00B23C21" w:rsidP="00EE4E6C">
      <w:pPr>
        <w:spacing w:after="0" w:line="276" w:lineRule="auto"/>
        <w:rPr>
          <w:rFonts w:cs="Arial"/>
        </w:rPr>
      </w:pPr>
      <w:r w:rsidRPr="00CE2CE9">
        <w:rPr>
          <w:rFonts w:cs="Arial"/>
        </w:rPr>
        <w:t>En caso de generarse residuos peligrosos (envases de pinturas, solventes, aceites, grasas o sustancias químicas), estos deberán gestionarse conforme a la reglamentación aplicable para residuos peligrosos.</w:t>
      </w:r>
    </w:p>
    <w:p w14:paraId="031CAA78" w14:textId="540952B0" w:rsidR="00B23C21" w:rsidRPr="00CE2CE9" w:rsidRDefault="00B23C21" w:rsidP="00CE2CE9">
      <w:pPr>
        <w:spacing w:after="0" w:line="276" w:lineRule="auto"/>
        <w:ind w:left="720"/>
        <w:rPr>
          <w:rFonts w:cs="Arial"/>
        </w:rPr>
      </w:pPr>
    </w:p>
    <w:p w14:paraId="7DC473FD" w14:textId="77777777" w:rsidR="00B23C21" w:rsidRPr="00CE2CE9" w:rsidRDefault="00B23C21" w:rsidP="002855A0">
      <w:pPr>
        <w:numPr>
          <w:ilvl w:val="0"/>
          <w:numId w:val="67"/>
        </w:numPr>
        <w:spacing w:after="0" w:line="276" w:lineRule="auto"/>
        <w:rPr>
          <w:rFonts w:cs="Arial"/>
        </w:rPr>
      </w:pPr>
      <w:r w:rsidRPr="00CE2CE9">
        <w:rPr>
          <w:rFonts w:cs="Arial"/>
        </w:rPr>
        <w:t>Normatividad aplicable</w:t>
      </w:r>
    </w:p>
    <w:p w14:paraId="74A2AC2B"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Ley 99 de 1993 – Gestión ambiental.</w:t>
      </w:r>
    </w:p>
    <w:p w14:paraId="1FB3D6BF"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Decreto 1076 de 2015 – Decreto Único Reglamentario del Sector Ambiente.</w:t>
      </w:r>
    </w:p>
    <w:p w14:paraId="5142313B"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Resolución 472 de 2017 del Ministerio de Ambiente y Desarrollo Sostenible, modificada por la Resolución 1257 de 2021, sobre gestión integral de residuos de construcción y demolición (RCD).</w:t>
      </w:r>
    </w:p>
    <w:p w14:paraId="73678816"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Decreto 1072 de 2015 – Sistema de Gestión de Seguridad y Salud en el Trabajo.</w:t>
      </w:r>
    </w:p>
    <w:p w14:paraId="65DCA428"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Resolución 0312 de 2019.</w:t>
      </w:r>
    </w:p>
    <w:p w14:paraId="5C928F96"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Normativa ambiental local aplicable en el Archipiélago de San Andrés, Providencia y Santa Catalina.</w:t>
      </w:r>
    </w:p>
    <w:p w14:paraId="7D9B4D66"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Requerimientos ambientales establecidos por DIMAR y la autoridad ambiental competente.</w:t>
      </w:r>
    </w:p>
    <w:p w14:paraId="2EC88B10" w14:textId="0FCCCA2F" w:rsidR="00CE2CE9" w:rsidRPr="00CE2CE9" w:rsidRDefault="00CE2CE9" w:rsidP="00EE4E6C">
      <w:pPr>
        <w:spacing w:after="0" w:line="276" w:lineRule="auto"/>
        <w:rPr>
          <w:rFonts w:cs="Arial"/>
        </w:rPr>
      </w:pPr>
    </w:p>
    <w:p w14:paraId="5E1BD0D4" w14:textId="77777777" w:rsidR="00B23C21" w:rsidRPr="00CE2CE9" w:rsidRDefault="00B23C21" w:rsidP="002855A0">
      <w:pPr>
        <w:numPr>
          <w:ilvl w:val="0"/>
          <w:numId w:val="67"/>
        </w:numPr>
        <w:spacing w:after="0" w:line="276" w:lineRule="auto"/>
        <w:rPr>
          <w:rFonts w:cs="Arial"/>
        </w:rPr>
      </w:pPr>
      <w:r w:rsidRPr="00CE2CE9">
        <w:rPr>
          <w:rFonts w:cs="Arial"/>
        </w:rPr>
        <w:t>Medida y forma de pago</w:t>
      </w:r>
    </w:p>
    <w:p w14:paraId="3A174CDF" w14:textId="30544995" w:rsidR="00B23C21" w:rsidRPr="00CE2CE9" w:rsidRDefault="00B23C21" w:rsidP="00EE4E6C">
      <w:pPr>
        <w:spacing w:after="0" w:line="276" w:lineRule="auto"/>
        <w:rPr>
          <w:rFonts w:cs="Arial"/>
        </w:rPr>
      </w:pPr>
      <w:r w:rsidRPr="00CE2CE9">
        <w:rPr>
          <w:rFonts w:cs="Arial"/>
        </w:rPr>
        <w:t>La medida será el metro cúbico (m³) de residuos efectivamente retirados, transportados y dispuestos en sitio autorizado, debidamente soportado mediante certificados de disposición final y aprobado por la supervisión.</w:t>
      </w:r>
      <w:r w:rsidR="00CE2CE9" w:rsidRPr="00CE2CE9">
        <w:rPr>
          <w:rFonts w:cs="Arial"/>
        </w:rPr>
        <w:t xml:space="preserve"> </w:t>
      </w:r>
      <w:r w:rsidRPr="00CE2CE9">
        <w:rPr>
          <w:rFonts w:cs="Arial"/>
        </w:rPr>
        <w:t>El precio unitario deberá incluir:</w:t>
      </w:r>
    </w:p>
    <w:p w14:paraId="2AECE666"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Mano de obra.</w:t>
      </w:r>
    </w:p>
    <w:p w14:paraId="5D4F934C"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Herramientas.</w:t>
      </w:r>
    </w:p>
    <w:p w14:paraId="50D2A5F2"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Equipos.</w:t>
      </w:r>
    </w:p>
    <w:p w14:paraId="3C351EDD"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Cargue y descargue.</w:t>
      </w:r>
    </w:p>
    <w:p w14:paraId="5CEDD7FB"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Transporte.</w:t>
      </w:r>
    </w:p>
    <w:p w14:paraId="2B838DE7"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Tasas de disposición.</w:t>
      </w:r>
    </w:p>
    <w:p w14:paraId="70E7A8F6"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Señalización.</w:t>
      </w:r>
    </w:p>
    <w:p w14:paraId="0249E19A"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Gestión ambiental.</w:t>
      </w:r>
    </w:p>
    <w:p w14:paraId="67608AB7"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Limpieza final.</w:t>
      </w:r>
    </w:p>
    <w:p w14:paraId="7DB66A0B" w14:textId="77777777" w:rsidR="00B23C21" w:rsidRPr="00CE2CE9" w:rsidRDefault="00B23C21" w:rsidP="002855A0">
      <w:pPr>
        <w:numPr>
          <w:ilvl w:val="0"/>
          <w:numId w:val="63"/>
        </w:numPr>
        <w:tabs>
          <w:tab w:val="num" w:pos="720"/>
        </w:tabs>
        <w:spacing w:after="0" w:line="276" w:lineRule="auto"/>
        <w:rPr>
          <w:rFonts w:cs="Arial"/>
        </w:rPr>
      </w:pPr>
      <w:r w:rsidRPr="00CE2CE9">
        <w:rPr>
          <w:rFonts w:cs="Arial"/>
        </w:rPr>
        <w:t>Certificados de disposición autorizada.</w:t>
      </w:r>
    </w:p>
    <w:p w14:paraId="5A0F177D" w14:textId="78F96440" w:rsidR="00B23C21" w:rsidRPr="00CE2CE9" w:rsidRDefault="00B23C21" w:rsidP="00EE4E6C">
      <w:pPr>
        <w:spacing w:after="0" w:line="276" w:lineRule="auto"/>
        <w:rPr>
          <w:rFonts w:cs="Arial"/>
        </w:rPr>
      </w:pPr>
    </w:p>
    <w:p w14:paraId="1004FB0B" w14:textId="77777777" w:rsidR="00B23C21" w:rsidRPr="00CE2CE9" w:rsidRDefault="00B23C21" w:rsidP="002855A0">
      <w:pPr>
        <w:numPr>
          <w:ilvl w:val="0"/>
          <w:numId w:val="67"/>
        </w:numPr>
        <w:spacing w:after="0" w:line="276" w:lineRule="auto"/>
        <w:rPr>
          <w:rFonts w:cs="Arial"/>
        </w:rPr>
      </w:pPr>
      <w:r w:rsidRPr="00CE2CE9">
        <w:rPr>
          <w:rFonts w:cs="Arial"/>
        </w:rPr>
        <w:t>No conformidad</w:t>
      </w:r>
    </w:p>
    <w:p w14:paraId="21C65B92" w14:textId="19B3CAD2" w:rsidR="00941356" w:rsidRPr="00CE2CE9" w:rsidRDefault="00B23C21" w:rsidP="00EE4E6C">
      <w:pPr>
        <w:spacing w:after="0" w:line="276" w:lineRule="auto"/>
        <w:rPr>
          <w:rFonts w:cs="Arial"/>
          <w:lang w:val="es-ES"/>
        </w:rPr>
      </w:pPr>
      <w:r w:rsidRPr="00CE2CE9">
        <w:rPr>
          <w:rFonts w:cs="Arial"/>
        </w:rPr>
        <w:t>Se considerará no conforme cualquier disposición de residuos en sitios no autorizados, la ausencia de soportes de disposición final, la mezcla de residuos peligrosos con residuos ordinarios, la generación de afectaciones ambientales o el incumplimiento de la normatividad ambiental vigente. En tales casos, el contratista deberá realizar las correcciones y asumir todos los costos asociados sin generar pagos adicionales para la Entidad.</w:t>
      </w:r>
    </w:p>
    <w:p w14:paraId="42A882F1" w14:textId="77777777" w:rsidR="00B267D2" w:rsidRPr="00B267D2" w:rsidRDefault="00B267D2" w:rsidP="006D4C21">
      <w:pPr>
        <w:spacing w:after="0" w:line="276" w:lineRule="auto"/>
        <w:jc w:val="center"/>
        <w:rPr>
          <w:rFonts w:cs="Arial"/>
          <w:b/>
          <w:bCs/>
          <w:lang w:val="es-ES"/>
        </w:rPr>
      </w:pPr>
    </w:p>
    <w:p w14:paraId="4A44F826" w14:textId="7B0048E5" w:rsidR="00C86016" w:rsidRDefault="00472534" w:rsidP="006D4C21">
      <w:pPr>
        <w:spacing w:after="0" w:line="276" w:lineRule="auto"/>
        <w:jc w:val="center"/>
        <w:rPr>
          <w:rFonts w:cs="Arial"/>
          <w:b/>
          <w:bCs/>
          <w:szCs w:val="20"/>
          <w:lang w:val="es-ES"/>
        </w:rPr>
      </w:pPr>
      <w:r w:rsidRPr="0053116C">
        <w:rPr>
          <w:rFonts w:cs="Arial"/>
          <w:b/>
          <w:bCs/>
          <w:szCs w:val="20"/>
          <w:lang w:val="es-ES"/>
        </w:rPr>
        <w:t>ESPECIFICACIONES TÉCNICAS DE OBLIGATORIO CUMPLIMIENTO</w:t>
      </w:r>
    </w:p>
    <w:p w14:paraId="791E6CC1" w14:textId="77777777" w:rsidR="009D2E5A" w:rsidRPr="0053116C" w:rsidRDefault="009D2E5A" w:rsidP="006D4C21">
      <w:pPr>
        <w:spacing w:after="0" w:line="276" w:lineRule="auto"/>
        <w:jc w:val="center"/>
        <w:rPr>
          <w:rFonts w:cs="Arial"/>
          <w:b/>
          <w:bCs/>
          <w:szCs w:val="20"/>
          <w:lang w:val="es-ES"/>
        </w:rPr>
      </w:pPr>
    </w:p>
    <w:p w14:paraId="4832A1A1" w14:textId="77777777" w:rsidR="00472534" w:rsidRPr="0053116C" w:rsidRDefault="00472534" w:rsidP="002855A0">
      <w:pPr>
        <w:pStyle w:val="Prrafodelista"/>
        <w:numPr>
          <w:ilvl w:val="1"/>
          <w:numId w:val="22"/>
        </w:numPr>
        <w:spacing w:after="0" w:line="276" w:lineRule="auto"/>
        <w:contextualSpacing w:val="0"/>
        <w:rPr>
          <w:rFonts w:cs="Arial"/>
          <w:b/>
          <w:szCs w:val="20"/>
        </w:rPr>
      </w:pPr>
      <w:r w:rsidRPr="0053116C">
        <w:rPr>
          <w:rFonts w:eastAsia="Arial" w:cs="Arial"/>
          <w:b/>
          <w:bCs/>
          <w:szCs w:val="20"/>
        </w:rPr>
        <w:t>NORMATIVIDAD</w:t>
      </w:r>
    </w:p>
    <w:p w14:paraId="596F7108" w14:textId="77777777" w:rsidR="00472534" w:rsidRPr="0053116C" w:rsidRDefault="00472534" w:rsidP="006D4C21">
      <w:pPr>
        <w:spacing w:after="0" w:line="276" w:lineRule="auto"/>
        <w:rPr>
          <w:rFonts w:eastAsia="Arial" w:cs="Arial"/>
          <w:szCs w:val="20"/>
        </w:rPr>
      </w:pPr>
    </w:p>
    <w:p w14:paraId="23502E0E" w14:textId="77777777" w:rsidR="00472534" w:rsidRDefault="00472534" w:rsidP="006D4C21">
      <w:pPr>
        <w:spacing w:after="0" w:line="276" w:lineRule="auto"/>
        <w:rPr>
          <w:rFonts w:eastAsia="Arial" w:cs="Arial"/>
          <w:szCs w:val="20"/>
        </w:rPr>
      </w:pPr>
      <w:r w:rsidRPr="0053116C">
        <w:rPr>
          <w:rFonts w:eastAsia="Arial" w:cs="Arial"/>
          <w:szCs w:val="20"/>
        </w:rPr>
        <w:t xml:space="preserve">Todas las especificaciones, al igual que la normatividad técnica constructiva nacional e internacional, si no se contradicen, serán exigidas por la entidad contratante. En el evento que haya contradicción entre la norma internacional con la norma nacional, primará la norma nacional y si hay diferencia entre la norma nacional y la especificación general o particular, primará la norma nacional. </w:t>
      </w:r>
    </w:p>
    <w:p w14:paraId="289FA7C2" w14:textId="77777777" w:rsidR="000E1CEB" w:rsidRPr="0053116C" w:rsidRDefault="000E1CEB" w:rsidP="006D4C21">
      <w:pPr>
        <w:spacing w:after="0" w:line="276" w:lineRule="auto"/>
        <w:rPr>
          <w:rFonts w:eastAsia="Arial" w:cs="Arial"/>
          <w:szCs w:val="20"/>
        </w:rPr>
      </w:pPr>
    </w:p>
    <w:p w14:paraId="5FC5DF35" w14:textId="77777777" w:rsidR="00472534" w:rsidRDefault="00472534" w:rsidP="006D4C21">
      <w:pPr>
        <w:spacing w:after="0" w:line="276" w:lineRule="auto"/>
        <w:rPr>
          <w:rFonts w:eastAsia="Arial" w:cs="Arial"/>
          <w:szCs w:val="20"/>
        </w:rPr>
      </w:pPr>
      <w:r w:rsidRPr="0053116C">
        <w:rPr>
          <w:rFonts w:eastAsia="Arial" w:cs="Arial"/>
          <w:szCs w:val="20"/>
        </w:rPr>
        <w:t xml:space="preserve">En el escenario de que haya contradicción entre la especificación general con la especificación particular, primarán los aspectos señalados en la especificación particular, si ésta no va en detrimento de los parámetros técnicos señalados en la especificación general. </w:t>
      </w:r>
    </w:p>
    <w:p w14:paraId="264113B0" w14:textId="77777777" w:rsidR="000E1CEB" w:rsidRPr="0053116C" w:rsidRDefault="000E1CEB" w:rsidP="006D4C21">
      <w:pPr>
        <w:spacing w:after="0" w:line="276" w:lineRule="auto"/>
        <w:rPr>
          <w:rFonts w:eastAsia="Arial" w:cs="Arial"/>
          <w:szCs w:val="20"/>
        </w:rPr>
      </w:pPr>
    </w:p>
    <w:p w14:paraId="729A29C5" w14:textId="77777777" w:rsidR="005C2B62" w:rsidRPr="0053116C" w:rsidRDefault="005C2B62" w:rsidP="002855A0">
      <w:pPr>
        <w:pStyle w:val="Prrafodelista"/>
        <w:numPr>
          <w:ilvl w:val="1"/>
          <w:numId w:val="22"/>
        </w:numPr>
        <w:spacing w:after="0" w:line="276" w:lineRule="auto"/>
        <w:contextualSpacing w:val="0"/>
        <w:rPr>
          <w:rFonts w:cs="Arial"/>
          <w:szCs w:val="20"/>
        </w:rPr>
      </w:pPr>
      <w:r w:rsidRPr="0053116C">
        <w:rPr>
          <w:rFonts w:cs="Arial"/>
          <w:b/>
          <w:bCs/>
          <w:szCs w:val="20"/>
        </w:rPr>
        <w:t>Limpieza áreas de trabajo</w:t>
      </w:r>
      <w:r w:rsidRPr="0053116C">
        <w:rPr>
          <w:rFonts w:cs="Arial"/>
          <w:szCs w:val="20"/>
        </w:rPr>
        <w:t xml:space="preserve"> </w:t>
      </w:r>
    </w:p>
    <w:p w14:paraId="681F6AE2" w14:textId="77777777" w:rsidR="005C2B62" w:rsidRPr="0053116C" w:rsidRDefault="005C2B62" w:rsidP="006D4C21">
      <w:pPr>
        <w:spacing w:after="0" w:line="276" w:lineRule="auto"/>
        <w:rPr>
          <w:rFonts w:cs="Arial"/>
          <w:szCs w:val="20"/>
        </w:rPr>
      </w:pPr>
    </w:p>
    <w:p w14:paraId="7E4DA74D" w14:textId="29B6E296" w:rsidR="005C2B62" w:rsidRPr="0053116C" w:rsidRDefault="005C2B62" w:rsidP="006D4C21">
      <w:pPr>
        <w:spacing w:after="0" w:line="276" w:lineRule="auto"/>
        <w:rPr>
          <w:rFonts w:cs="Arial"/>
          <w:szCs w:val="20"/>
        </w:rPr>
      </w:pPr>
      <w:r w:rsidRPr="0053116C">
        <w:rPr>
          <w:rFonts w:cs="Arial"/>
          <w:szCs w:val="20"/>
        </w:rPr>
        <w:t>El Contratista deberá realizar aseo y retirar los escombros generados por las actividades adelantadas en los sitios de trabajo y dispuestas en los sitios autorizados por la autoridad ambiental competente fuera de las instalaciones intervenidas. De igual forma no deberá quedar herramienta ni material de trabajo dentro de las dependencias de la entidad, actividad que deberán realizar a diario, dejando la totalidad de la obra y el sitio de los trabajos en un estado de limpieza satisfactorio para el supervisor. No habrá pago separado o adicional por concepto de dichas actividades. Se encuentra totalmente prohibido arrojar cualquier desecho al mar o rio según sea el caso.</w:t>
      </w:r>
    </w:p>
    <w:p w14:paraId="6F6383CD" w14:textId="77777777" w:rsidR="005C2B62" w:rsidRPr="0053116C" w:rsidRDefault="005C2B62" w:rsidP="006D4C21">
      <w:pPr>
        <w:pStyle w:val="Prrafodelista"/>
        <w:spacing w:after="0" w:line="276" w:lineRule="auto"/>
        <w:ind w:left="792"/>
        <w:contextualSpacing w:val="0"/>
        <w:rPr>
          <w:rFonts w:cs="Arial"/>
          <w:b/>
          <w:szCs w:val="20"/>
        </w:rPr>
      </w:pPr>
    </w:p>
    <w:p w14:paraId="12C325C2" w14:textId="71EB6A8C" w:rsidR="00472534" w:rsidRPr="0053116C" w:rsidRDefault="00472534" w:rsidP="002855A0">
      <w:pPr>
        <w:pStyle w:val="Prrafodelista"/>
        <w:numPr>
          <w:ilvl w:val="1"/>
          <w:numId w:val="22"/>
        </w:numPr>
        <w:spacing w:after="0" w:line="276" w:lineRule="auto"/>
        <w:contextualSpacing w:val="0"/>
        <w:rPr>
          <w:rFonts w:cs="Arial"/>
          <w:b/>
          <w:szCs w:val="20"/>
        </w:rPr>
      </w:pPr>
      <w:r w:rsidRPr="0053116C">
        <w:rPr>
          <w:rFonts w:cs="Arial"/>
          <w:b/>
          <w:szCs w:val="20"/>
        </w:rPr>
        <w:t xml:space="preserve">MANEJO </w:t>
      </w:r>
      <w:r w:rsidRPr="0053116C">
        <w:rPr>
          <w:rFonts w:eastAsia="Arial" w:cs="Arial"/>
          <w:b/>
          <w:bCs/>
          <w:szCs w:val="20"/>
        </w:rPr>
        <w:t>AMBIENTAL</w:t>
      </w:r>
    </w:p>
    <w:p w14:paraId="48CA0225" w14:textId="77777777" w:rsidR="00472534" w:rsidRPr="0053116C" w:rsidRDefault="00472534" w:rsidP="006D4C21">
      <w:pPr>
        <w:spacing w:after="0" w:line="276" w:lineRule="auto"/>
        <w:rPr>
          <w:rFonts w:eastAsia="Arial" w:cs="Arial"/>
          <w:szCs w:val="20"/>
        </w:rPr>
      </w:pPr>
    </w:p>
    <w:p w14:paraId="17E260C2" w14:textId="7B95A530" w:rsidR="00472534" w:rsidRDefault="00472534" w:rsidP="006D4C21">
      <w:pPr>
        <w:spacing w:after="0" w:line="276" w:lineRule="auto"/>
        <w:rPr>
          <w:rFonts w:eastAsia="Arial" w:cs="Arial"/>
          <w:szCs w:val="20"/>
        </w:rPr>
      </w:pPr>
      <w:r w:rsidRPr="0053116C">
        <w:rPr>
          <w:rFonts w:eastAsia="Arial" w:cs="Arial"/>
          <w:szCs w:val="20"/>
        </w:rPr>
        <w:t>Todos los procesos constructivos o actividades que influyen de alguna manera sobre el medio ambiente se enmarcarán dentro de las leyes vigentes para este manejo, con el objeto de minimizar el impacto producido sobre la naturaleza, la salud de las personas, los animales, los vegetales y su correlación, de tal forma que se oriente todo el proceso a la protección, la conservación y el mejoramiento del entorno humano y biológico, tanto en las áreas objeto del contrato como de las zonas adyacentes al mismo. En todo caso se deberá dar estricto cumplimiento a los procedimientos y/o requerimientos de la entidad ambiental local CORALINA.</w:t>
      </w:r>
    </w:p>
    <w:p w14:paraId="07257BD6" w14:textId="77777777" w:rsidR="000E1CEB" w:rsidRPr="0053116C" w:rsidRDefault="000E1CEB" w:rsidP="006D4C21">
      <w:pPr>
        <w:spacing w:after="0" w:line="276" w:lineRule="auto"/>
        <w:rPr>
          <w:rFonts w:eastAsia="Arial" w:cs="Arial"/>
          <w:szCs w:val="20"/>
        </w:rPr>
      </w:pPr>
    </w:p>
    <w:p w14:paraId="6D36B066" w14:textId="77777777" w:rsidR="00462718" w:rsidRPr="0053116C" w:rsidRDefault="00462718" w:rsidP="002855A0">
      <w:pPr>
        <w:pStyle w:val="Prrafodelista"/>
        <w:numPr>
          <w:ilvl w:val="0"/>
          <w:numId w:val="34"/>
        </w:numPr>
        <w:tabs>
          <w:tab w:val="left" w:pos="313"/>
        </w:tabs>
        <w:autoSpaceDE w:val="0"/>
        <w:autoSpaceDN w:val="0"/>
        <w:adjustRightInd w:val="0"/>
        <w:spacing w:after="0" w:line="276" w:lineRule="auto"/>
        <w:ind w:right="191"/>
        <w:contextualSpacing w:val="0"/>
        <w:rPr>
          <w:rFonts w:cs="Arial"/>
          <w:bCs/>
          <w:szCs w:val="20"/>
        </w:rPr>
      </w:pPr>
      <w:r w:rsidRPr="0053116C">
        <w:rPr>
          <w:rFonts w:cs="Arial"/>
          <w:bCs/>
          <w:szCs w:val="20"/>
        </w:rPr>
        <w:t>El contratista deberá implementar medidas de manejo ambiental orientadas a prevenir la contaminación del medio marino durante la ejecución de las actividades de mantenimiento.</w:t>
      </w:r>
    </w:p>
    <w:p w14:paraId="661A17D6" w14:textId="77777777" w:rsidR="00462718" w:rsidRPr="0053116C" w:rsidRDefault="00462718" w:rsidP="002855A0">
      <w:pPr>
        <w:pStyle w:val="Prrafodelista"/>
        <w:numPr>
          <w:ilvl w:val="0"/>
          <w:numId w:val="34"/>
        </w:numPr>
        <w:tabs>
          <w:tab w:val="left" w:pos="313"/>
        </w:tabs>
        <w:autoSpaceDE w:val="0"/>
        <w:autoSpaceDN w:val="0"/>
        <w:adjustRightInd w:val="0"/>
        <w:spacing w:after="0" w:line="276" w:lineRule="auto"/>
        <w:ind w:right="191"/>
        <w:contextualSpacing w:val="0"/>
        <w:rPr>
          <w:rFonts w:cs="Arial"/>
          <w:bCs/>
          <w:szCs w:val="20"/>
        </w:rPr>
      </w:pPr>
      <w:r w:rsidRPr="0053116C">
        <w:rPr>
          <w:rFonts w:cs="Arial"/>
          <w:bCs/>
          <w:szCs w:val="20"/>
        </w:rPr>
        <w:t>Deberá garantizar la adecuada gestión de los residuos generados durante las actividades de obra, incluyendo residuos de construcción y demolición (RCD), residuos peligrosos y residuos ordinarios.</w:t>
      </w:r>
    </w:p>
    <w:p w14:paraId="12116468" w14:textId="77777777" w:rsidR="00462718" w:rsidRPr="0053116C" w:rsidRDefault="00462718" w:rsidP="002855A0">
      <w:pPr>
        <w:pStyle w:val="Prrafodelista"/>
        <w:numPr>
          <w:ilvl w:val="0"/>
          <w:numId w:val="34"/>
        </w:numPr>
        <w:tabs>
          <w:tab w:val="left" w:pos="313"/>
        </w:tabs>
        <w:autoSpaceDE w:val="0"/>
        <w:autoSpaceDN w:val="0"/>
        <w:adjustRightInd w:val="0"/>
        <w:spacing w:after="0" w:line="276" w:lineRule="auto"/>
        <w:ind w:right="191"/>
        <w:contextualSpacing w:val="0"/>
        <w:rPr>
          <w:rFonts w:cs="Arial"/>
          <w:bCs/>
          <w:szCs w:val="20"/>
        </w:rPr>
      </w:pPr>
      <w:r w:rsidRPr="0053116C">
        <w:rPr>
          <w:rFonts w:cs="Arial"/>
          <w:bCs/>
          <w:szCs w:val="20"/>
        </w:rPr>
        <w:t>Los residuos generados deberán ser entregados a gestores autorizados y contar con los respectivos certificados de disposición final, asimismo se indique la fecha e identificación de los RCD entregados de la actividad realizada.</w:t>
      </w:r>
    </w:p>
    <w:p w14:paraId="4045A054" w14:textId="77777777" w:rsidR="00462718" w:rsidRPr="0053116C" w:rsidRDefault="00462718" w:rsidP="002855A0">
      <w:pPr>
        <w:pStyle w:val="Prrafodelista"/>
        <w:numPr>
          <w:ilvl w:val="0"/>
          <w:numId w:val="34"/>
        </w:numPr>
        <w:tabs>
          <w:tab w:val="left" w:pos="313"/>
        </w:tabs>
        <w:autoSpaceDE w:val="0"/>
        <w:autoSpaceDN w:val="0"/>
        <w:adjustRightInd w:val="0"/>
        <w:spacing w:after="0" w:line="276" w:lineRule="auto"/>
        <w:ind w:right="191"/>
        <w:contextualSpacing w:val="0"/>
        <w:rPr>
          <w:rFonts w:cs="Arial"/>
          <w:bCs/>
          <w:szCs w:val="20"/>
        </w:rPr>
      </w:pPr>
      <w:r w:rsidRPr="0053116C">
        <w:rPr>
          <w:rFonts w:cs="Arial"/>
          <w:bCs/>
          <w:szCs w:val="20"/>
        </w:rPr>
        <w:t>Se deberán implementar medidas para prevenir la caída de materiales, residuos o sustancias contaminantes al mar.</w:t>
      </w:r>
    </w:p>
    <w:p w14:paraId="4A249959" w14:textId="77777777" w:rsidR="00462718" w:rsidRPr="0053116C" w:rsidRDefault="00462718" w:rsidP="002855A0">
      <w:pPr>
        <w:pStyle w:val="Prrafodelista"/>
        <w:numPr>
          <w:ilvl w:val="0"/>
          <w:numId w:val="34"/>
        </w:numPr>
        <w:tabs>
          <w:tab w:val="left" w:pos="313"/>
        </w:tabs>
        <w:autoSpaceDE w:val="0"/>
        <w:autoSpaceDN w:val="0"/>
        <w:adjustRightInd w:val="0"/>
        <w:spacing w:after="0" w:line="276" w:lineRule="auto"/>
        <w:ind w:right="191"/>
        <w:contextualSpacing w:val="0"/>
        <w:rPr>
          <w:rFonts w:cs="Arial"/>
          <w:bCs/>
          <w:szCs w:val="20"/>
        </w:rPr>
      </w:pPr>
      <w:r w:rsidRPr="0053116C">
        <w:rPr>
          <w:rFonts w:cs="Arial"/>
          <w:bCs/>
          <w:szCs w:val="20"/>
        </w:rPr>
        <w:t>Las pinturas, recubrimientos y sustancias químicas utilizadas deberán cumplir especificaciones técnicas para ambientes marinos y su manejo deberá realizarse bajo protocolos de seguridad ambiental.</w:t>
      </w:r>
    </w:p>
    <w:p w14:paraId="791BB535" w14:textId="77777777" w:rsidR="00462718" w:rsidRPr="0053116C" w:rsidRDefault="00462718" w:rsidP="002855A0">
      <w:pPr>
        <w:pStyle w:val="Prrafodelista"/>
        <w:numPr>
          <w:ilvl w:val="0"/>
          <w:numId w:val="34"/>
        </w:numPr>
        <w:tabs>
          <w:tab w:val="left" w:pos="313"/>
        </w:tabs>
        <w:autoSpaceDE w:val="0"/>
        <w:autoSpaceDN w:val="0"/>
        <w:adjustRightInd w:val="0"/>
        <w:spacing w:after="0" w:line="276" w:lineRule="auto"/>
        <w:ind w:right="191"/>
        <w:contextualSpacing w:val="0"/>
        <w:rPr>
          <w:rFonts w:cs="Arial"/>
          <w:bCs/>
          <w:szCs w:val="20"/>
        </w:rPr>
      </w:pPr>
      <w:r w:rsidRPr="0053116C">
        <w:rPr>
          <w:rFonts w:cs="Arial"/>
          <w:bCs/>
          <w:szCs w:val="20"/>
        </w:rPr>
        <w:t>El contratista deberá disponer de kits para atención de derrames de hidrocarburos o sustancias contaminantes.</w:t>
      </w:r>
    </w:p>
    <w:p w14:paraId="3703B634" w14:textId="77777777" w:rsidR="00462718" w:rsidRPr="0053116C" w:rsidRDefault="00462718" w:rsidP="002855A0">
      <w:pPr>
        <w:pStyle w:val="Prrafodelista"/>
        <w:numPr>
          <w:ilvl w:val="0"/>
          <w:numId w:val="34"/>
        </w:numPr>
        <w:tabs>
          <w:tab w:val="left" w:pos="313"/>
        </w:tabs>
        <w:autoSpaceDE w:val="0"/>
        <w:autoSpaceDN w:val="0"/>
        <w:adjustRightInd w:val="0"/>
        <w:spacing w:after="0" w:line="276" w:lineRule="auto"/>
        <w:ind w:right="191"/>
        <w:contextualSpacing w:val="0"/>
        <w:rPr>
          <w:rFonts w:cs="Arial"/>
          <w:bCs/>
          <w:szCs w:val="20"/>
        </w:rPr>
      </w:pPr>
      <w:r w:rsidRPr="0053116C">
        <w:rPr>
          <w:rFonts w:cs="Arial"/>
          <w:bCs/>
          <w:szCs w:val="20"/>
        </w:rPr>
        <w:t>Se deberá implementar señalización y medidas de prevención ambiental durante la ejecución de las obras.</w:t>
      </w:r>
    </w:p>
    <w:p w14:paraId="36EF1BBF" w14:textId="26814E1F" w:rsidR="00462718" w:rsidRPr="0053116C" w:rsidRDefault="00462718" w:rsidP="006D4C21">
      <w:pPr>
        <w:spacing w:after="0" w:line="276" w:lineRule="auto"/>
        <w:rPr>
          <w:rFonts w:eastAsia="Arial" w:cs="Arial"/>
          <w:szCs w:val="20"/>
        </w:rPr>
      </w:pPr>
    </w:p>
    <w:p w14:paraId="499EBC26" w14:textId="591DCDA6" w:rsidR="007D319C" w:rsidRPr="0053116C" w:rsidRDefault="007D319C" w:rsidP="002855A0">
      <w:pPr>
        <w:pStyle w:val="Prrafodelista"/>
        <w:numPr>
          <w:ilvl w:val="1"/>
          <w:numId w:val="22"/>
        </w:numPr>
        <w:spacing w:after="0" w:line="276" w:lineRule="auto"/>
        <w:contextualSpacing w:val="0"/>
        <w:rPr>
          <w:rFonts w:eastAsia="Arial" w:cs="Arial"/>
          <w:b/>
          <w:szCs w:val="20"/>
        </w:rPr>
      </w:pPr>
      <w:r w:rsidRPr="0053116C">
        <w:rPr>
          <w:rFonts w:cs="Arial"/>
          <w:b/>
          <w:szCs w:val="20"/>
        </w:rPr>
        <w:t>DISPOSICIÓN</w:t>
      </w:r>
      <w:r w:rsidRPr="0053116C">
        <w:rPr>
          <w:rFonts w:eastAsia="Arial" w:cs="Arial"/>
          <w:b/>
          <w:szCs w:val="20"/>
        </w:rPr>
        <w:t xml:space="preserve"> FINAL DE RESIDUOS </w:t>
      </w:r>
    </w:p>
    <w:p w14:paraId="676751DD" w14:textId="77777777" w:rsidR="007D319C" w:rsidRPr="0053116C" w:rsidRDefault="007D319C" w:rsidP="006D4C21">
      <w:pPr>
        <w:pStyle w:val="Prrafodelista"/>
        <w:spacing w:after="0" w:line="276" w:lineRule="auto"/>
        <w:ind w:left="792"/>
        <w:contextualSpacing w:val="0"/>
        <w:rPr>
          <w:rFonts w:eastAsia="Arial" w:cs="Arial"/>
          <w:b/>
          <w:szCs w:val="20"/>
        </w:rPr>
      </w:pPr>
    </w:p>
    <w:p w14:paraId="79F09679" w14:textId="77777777" w:rsidR="007D319C" w:rsidRPr="0053116C" w:rsidRDefault="007D319C" w:rsidP="006D4C21">
      <w:pPr>
        <w:tabs>
          <w:tab w:val="left" w:pos="313"/>
        </w:tabs>
        <w:autoSpaceDE w:val="0"/>
        <w:autoSpaceDN w:val="0"/>
        <w:adjustRightInd w:val="0"/>
        <w:spacing w:after="0" w:line="276" w:lineRule="auto"/>
        <w:ind w:right="191"/>
        <w:rPr>
          <w:rFonts w:cs="Arial"/>
          <w:bCs/>
          <w:szCs w:val="20"/>
        </w:rPr>
      </w:pPr>
      <w:r w:rsidRPr="0053116C">
        <w:rPr>
          <w:rFonts w:cs="Arial"/>
          <w:bCs/>
          <w:szCs w:val="20"/>
        </w:rPr>
        <w:t>El contratista debe acreditar la legalidad del sitio de disposición final, mediante la existencia de una resolución o auto que otorgue concepto de viabilidad ambiental y le permita al sitio prestar ese servicio final. Certificación de los volúmenes dispuestos en dicho sitio, que indique la fecha e identificación del proyecto al que le reciben los RCD.</w:t>
      </w:r>
    </w:p>
    <w:p w14:paraId="4EDC25EF" w14:textId="77777777" w:rsidR="00F92751" w:rsidRPr="0053116C" w:rsidRDefault="00F92751" w:rsidP="006D4C21">
      <w:pPr>
        <w:tabs>
          <w:tab w:val="left" w:pos="313"/>
        </w:tabs>
        <w:autoSpaceDE w:val="0"/>
        <w:autoSpaceDN w:val="0"/>
        <w:adjustRightInd w:val="0"/>
        <w:spacing w:after="0" w:line="276" w:lineRule="auto"/>
        <w:ind w:right="191"/>
        <w:rPr>
          <w:rFonts w:eastAsia="Arial" w:cs="Arial"/>
          <w:szCs w:val="20"/>
        </w:rPr>
      </w:pPr>
    </w:p>
    <w:p w14:paraId="382BE4C6" w14:textId="5D7AE626" w:rsidR="00F92751" w:rsidRPr="0053116C" w:rsidRDefault="00F92751" w:rsidP="006D4C21">
      <w:pPr>
        <w:tabs>
          <w:tab w:val="left" w:pos="313"/>
        </w:tabs>
        <w:autoSpaceDE w:val="0"/>
        <w:autoSpaceDN w:val="0"/>
        <w:adjustRightInd w:val="0"/>
        <w:spacing w:after="0" w:line="276" w:lineRule="auto"/>
        <w:ind w:right="191"/>
        <w:rPr>
          <w:rFonts w:cs="Arial"/>
          <w:bCs/>
          <w:szCs w:val="20"/>
        </w:rPr>
      </w:pPr>
      <w:r w:rsidRPr="0053116C">
        <w:rPr>
          <w:rFonts w:cs="Arial"/>
          <w:bCs/>
          <w:szCs w:val="20"/>
        </w:rPr>
        <w:t>En la Ejecución del contrato, si se llegan a generar residuos peligrosos, el contratista deberá entregar al supervisor del contrato, los siguientes documentos, los cuales se anexarán en el informe de supervisión:</w:t>
      </w:r>
    </w:p>
    <w:p w14:paraId="06F43F9F" w14:textId="77777777" w:rsidR="00F92751" w:rsidRPr="0053116C" w:rsidRDefault="00F92751" w:rsidP="006D4C21">
      <w:pPr>
        <w:pStyle w:val="Prrafodelista"/>
        <w:tabs>
          <w:tab w:val="left" w:pos="313"/>
        </w:tabs>
        <w:autoSpaceDE w:val="0"/>
        <w:autoSpaceDN w:val="0"/>
        <w:adjustRightInd w:val="0"/>
        <w:spacing w:after="0" w:line="276" w:lineRule="auto"/>
        <w:ind w:left="591" w:right="191"/>
        <w:rPr>
          <w:rFonts w:cs="Arial"/>
          <w:bCs/>
          <w:szCs w:val="20"/>
        </w:rPr>
      </w:pPr>
    </w:p>
    <w:p w14:paraId="6339795F" w14:textId="77777777" w:rsidR="00F92751" w:rsidRPr="0053116C" w:rsidRDefault="00F92751" w:rsidP="006D4C21">
      <w:pPr>
        <w:pStyle w:val="Prrafodelista"/>
        <w:numPr>
          <w:ilvl w:val="0"/>
          <w:numId w:val="16"/>
        </w:numPr>
        <w:tabs>
          <w:tab w:val="left" w:pos="313"/>
        </w:tabs>
        <w:autoSpaceDE w:val="0"/>
        <w:autoSpaceDN w:val="0"/>
        <w:adjustRightInd w:val="0"/>
        <w:spacing w:after="0" w:line="276" w:lineRule="auto"/>
        <w:ind w:left="1021" w:right="191"/>
        <w:contextualSpacing w:val="0"/>
        <w:rPr>
          <w:rFonts w:cs="Arial"/>
          <w:bCs/>
          <w:szCs w:val="20"/>
        </w:rPr>
      </w:pPr>
      <w:r w:rsidRPr="0053116C">
        <w:rPr>
          <w:rFonts w:cs="Arial"/>
          <w:bCs/>
          <w:szCs w:val="20"/>
        </w:rPr>
        <w:t>Registro de cantidad, caracterización y destino (disposición o aprovechamiento) de los residuos peligrosos, ordinarios o especiales generados en la ejecución del contrato.</w:t>
      </w:r>
    </w:p>
    <w:p w14:paraId="2EF21DB6" w14:textId="77777777" w:rsidR="00F92751" w:rsidRPr="0053116C" w:rsidRDefault="00F92751" w:rsidP="006D4C21">
      <w:pPr>
        <w:pStyle w:val="Prrafodelista"/>
        <w:numPr>
          <w:ilvl w:val="0"/>
          <w:numId w:val="16"/>
        </w:numPr>
        <w:tabs>
          <w:tab w:val="left" w:pos="313"/>
        </w:tabs>
        <w:autoSpaceDE w:val="0"/>
        <w:autoSpaceDN w:val="0"/>
        <w:adjustRightInd w:val="0"/>
        <w:spacing w:after="0" w:line="276" w:lineRule="auto"/>
        <w:ind w:left="1021" w:right="191"/>
        <w:contextualSpacing w:val="0"/>
        <w:rPr>
          <w:rFonts w:cs="Arial"/>
          <w:bCs/>
          <w:szCs w:val="20"/>
        </w:rPr>
      </w:pPr>
      <w:r w:rsidRPr="0053116C">
        <w:rPr>
          <w:rFonts w:cs="Arial"/>
          <w:bCs/>
          <w:szCs w:val="20"/>
        </w:rPr>
        <w:t>Hojas de seguridad de todos los residuos peligrosos que se generen, las cuales deberá entregar al supervisor del contrato.</w:t>
      </w:r>
    </w:p>
    <w:p w14:paraId="196A8DAF" w14:textId="77777777" w:rsidR="00F92751" w:rsidRPr="0053116C" w:rsidRDefault="00F92751" w:rsidP="006D4C21">
      <w:pPr>
        <w:pStyle w:val="Prrafodelista"/>
        <w:numPr>
          <w:ilvl w:val="0"/>
          <w:numId w:val="16"/>
        </w:numPr>
        <w:tabs>
          <w:tab w:val="left" w:pos="313"/>
        </w:tabs>
        <w:autoSpaceDE w:val="0"/>
        <w:autoSpaceDN w:val="0"/>
        <w:adjustRightInd w:val="0"/>
        <w:spacing w:after="0" w:line="276" w:lineRule="auto"/>
        <w:ind w:left="1021" w:right="191"/>
        <w:contextualSpacing w:val="0"/>
        <w:rPr>
          <w:rFonts w:cs="Arial"/>
          <w:bCs/>
          <w:szCs w:val="20"/>
        </w:rPr>
      </w:pPr>
      <w:r w:rsidRPr="0053116C">
        <w:rPr>
          <w:rFonts w:cs="Arial"/>
          <w:bCs/>
          <w:szCs w:val="20"/>
        </w:rPr>
        <w:t xml:space="preserve">Lista de verificación del transportista </w:t>
      </w:r>
    </w:p>
    <w:p w14:paraId="27CA3FC1" w14:textId="77777777" w:rsidR="00F92751" w:rsidRPr="0053116C" w:rsidRDefault="00F92751" w:rsidP="006D4C21">
      <w:pPr>
        <w:pStyle w:val="Prrafodelista"/>
        <w:numPr>
          <w:ilvl w:val="0"/>
          <w:numId w:val="16"/>
        </w:numPr>
        <w:tabs>
          <w:tab w:val="left" w:pos="313"/>
        </w:tabs>
        <w:autoSpaceDE w:val="0"/>
        <w:autoSpaceDN w:val="0"/>
        <w:adjustRightInd w:val="0"/>
        <w:spacing w:after="0" w:line="276" w:lineRule="auto"/>
        <w:ind w:left="1021" w:right="191"/>
        <w:contextualSpacing w:val="0"/>
        <w:rPr>
          <w:rFonts w:cs="Arial"/>
          <w:bCs/>
          <w:szCs w:val="20"/>
        </w:rPr>
      </w:pPr>
      <w:r w:rsidRPr="0053116C">
        <w:rPr>
          <w:rFonts w:cs="Arial"/>
          <w:bCs/>
          <w:szCs w:val="20"/>
        </w:rPr>
        <w:t>Copia del manifiesto de recolección, transporte</w:t>
      </w:r>
    </w:p>
    <w:p w14:paraId="14FC860A" w14:textId="77777777" w:rsidR="00F92751" w:rsidRPr="0053116C" w:rsidRDefault="00F92751" w:rsidP="006D4C21">
      <w:pPr>
        <w:pStyle w:val="Prrafodelista"/>
        <w:numPr>
          <w:ilvl w:val="0"/>
          <w:numId w:val="16"/>
        </w:numPr>
        <w:tabs>
          <w:tab w:val="left" w:pos="313"/>
        </w:tabs>
        <w:autoSpaceDE w:val="0"/>
        <w:autoSpaceDN w:val="0"/>
        <w:adjustRightInd w:val="0"/>
        <w:spacing w:after="0" w:line="276" w:lineRule="auto"/>
        <w:ind w:left="1021" w:right="191"/>
        <w:contextualSpacing w:val="0"/>
        <w:rPr>
          <w:rFonts w:cs="Arial"/>
          <w:bCs/>
          <w:szCs w:val="20"/>
        </w:rPr>
      </w:pPr>
      <w:r w:rsidRPr="0053116C">
        <w:rPr>
          <w:rFonts w:cs="Arial"/>
          <w:bCs/>
          <w:szCs w:val="20"/>
        </w:rPr>
        <w:t>Licencias ambientales para el tratamiento, almacenamiento y disposición de residuos peligrosos.</w:t>
      </w:r>
    </w:p>
    <w:p w14:paraId="36AEE694" w14:textId="77777777" w:rsidR="00F92751" w:rsidRPr="0053116C" w:rsidRDefault="00F92751" w:rsidP="006D4C21">
      <w:pPr>
        <w:pStyle w:val="Prrafodelista"/>
        <w:numPr>
          <w:ilvl w:val="0"/>
          <w:numId w:val="16"/>
        </w:numPr>
        <w:tabs>
          <w:tab w:val="left" w:pos="313"/>
        </w:tabs>
        <w:autoSpaceDE w:val="0"/>
        <w:autoSpaceDN w:val="0"/>
        <w:adjustRightInd w:val="0"/>
        <w:spacing w:after="0" w:line="276" w:lineRule="auto"/>
        <w:ind w:left="1021" w:right="191"/>
        <w:contextualSpacing w:val="0"/>
        <w:rPr>
          <w:rFonts w:cs="Arial"/>
          <w:bCs/>
          <w:szCs w:val="20"/>
        </w:rPr>
      </w:pPr>
      <w:r w:rsidRPr="0053116C">
        <w:rPr>
          <w:rFonts w:cs="Arial"/>
          <w:bCs/>
          <w:szCs w:val="20"/>
        </w:rPr>
        <w:t>Certificados de disposición final o aprovechamiento con empresas que cuenten</w:t>
      </w:r>
    </w:p>
    <w:p w14:paraId="6A851F75" w14:textId="77777777" w:rsidR="00F92751" w:rsidRPr="0053116C" w:rsidRDefault="00F92751" w:rsidP="006D4C21">
      <w:pPr>
        <w:spacing w:after="0" w:line="276" w:lineRule="auto"/>
        <w:rPr>
          <w:rFonts w:eastAsia="Arial" w:cs="Arial"/>
          <w:szCs w:val="20"/>
        </w:rPr>
      </w:pPr>
    </w:p>
    <w:p w14:paraId="32B15FD8" w14:textId="77777777" w:rsidR="00472534" w:rsidRPr="0053116C" w:rsidRDefault="00472534" w:rsidP="002855A0">
      <w:pPr>
        <w:pStyle w:val="Prrafodelista"/>
        <w:numPr>
          <w:ilvl w:val="1"/>
          <w:numId w:val="22"/>
        </w:numPr>
        <w:spacing w:after="0" w:line="276" w:lineRule="auto"/>
        <w:contextualSpacing w:val="0"/>
        <w:rPr>
          <w:rFonts w:cs="Arial"/>
          <w:b/>
          <w:szCs w:val="20"/>
        </w:rPr>
      </w:pPr>
      <w:r w:rsidRPr="0053116C">
        <w:rPr>
          <w:rFonts w:cs="Arial"/>
          <w:b/>
          <w:szCs w:val="20"/>
        </w:rPr>
        <w:t>SEGURIDAD INDUSTRIAL</w:t>
      </w:r>
    </w:p>
    <w:p w14:paraId="59B69DEF" w14:textId="77777777" w:rsidR="00472534" w:rsidRPr="0053116C" w:rsidRDefault="00472534" w:rsidP="006D4C21">
      <w:pPr>
        <w:pStyle w:val="Prrafodelista"/>
        <w:spacing w:after="0" w:line="276" w:lineRule="auto"/>
        <w:ind w:left="792"/>
        <w:rPr>
          <w:rFonts w:cs="Arial"/>
          <w:b/>
          <w:szCs w:val="20"/>
        </w:rPr>
      </w:pPr>
    </w:p>
    <w:p w14:paraId="4DD5CA11" w14:textId="77777777" w:rsidR="00472534" w:rsidRDefault="00472534" w:rsidP="006D4C21">
      <w:pPr>
        <w:spacing w:after="0" w:line="276" w:lineRule="auto"/>
        <w:rPr>
          <w:rFonts w:eastAsia="Arial" w:cs="Arial"/>
          <w:szCs w:val="20"/>
        </w:rPr>
      </w:pPr>
      <w:r w:rsidRPr="0053116C">
        <w:rPr>
          <w:rFonts w:eastAsia="Arial" w:cs="Arial"/>
          <w:szCs w:val="20"/>
        </w:rPr>
        <w:t>El contratista acatará las disposiciones legales vigentes relacionadas con la seguridad del personal que labora en las obras y del público que directa o indirectamente pueda afectarse por la ejecución de las mismas, acatando la resolución 02413 del 22 de mayo de 1979 del Ministerio del trabajo y seguridad social, por el cual se dicta el reglamento de higiene y seguridad para la industria de la construcción.</w:t>
      </w:r>
    </w:p>
    <w:p w14:paraId="699689A7" w14:textId="77777777" w:rsidR="000E1CEB" w:rsidRPr="0053116C" w:rsidRDefault="000E1CEB" w:rsidP="006D4C21">
      <w:pPr>
        <w:spacing w:after="0" w:line="276" w:lineRule="auto"/>
        <w:rPr>
          <w:rFonts w:eastAsia="Arial" w:cs="Arial"/>
          <w:szCs w:val="20"/>
        </w:rPr>
      </w:pPr>
    </w:p>
    <w:p w14:paraId="6256CCA8" w14:textId="77777777" w:rsidR="00472534" w:rsidRPr="0053116C" w:rsidRDefault="00472534" w:rsidP="002855A0">
      <w:pPr>
        <w:pStyle w:val="Prrafodelista"/>
        <w:numPr>
          <w:ilvl w:val="1"/>
          <w:numId w:val="22"/>
        </w:numPr>
        <w:spacing w:after="0" w:line="276" w:lineRule="auto"/>
        <w:contextualSpacing w:val="0"/>
        <w:rPr>
          <w:rFonts w:cs="Arial"/>
          <w:b/>
          <w:szCs w:val="20"/>
        </w:rPr>
      </w:pPr>
      <w:r w:rsidRPr="0053116C">
        <w:rPr>
          <w:rFonts w:cs="Arial"/>
          <w:b/>
          <w:szCs w:val="20"/>
        </w:rPr>
        <w:t>RÉGIMEN DE SEGURIDAD SOCIAL</w:t>
      </w:r>
    </w:p>
    <w:p w14:paraId="36F63A8C" w14:textId="77777777" w:rsidR="00472534" w:rsidRPr="0053116C" w:rsidRDefault="00472534" w:rsidP="006D4C21">
      <w:pPr>
        <w:spacing w:after="0" w:line="276" w:lineRule="auto"/>
        <w:rPr>
          <w:rFonts w:eastAsia="Arial" w:cs="Arial"/>
          <w:szCs w:val="20"/>
        </w:rPr>
      </w:pPr>
    </w:p>
    <w:p w14:paraId="1F30EDD2" w14:textId="77777777" w:rsidR="00472534" w:rsidRDefault="00472534" w:rsidP="006D4C21">
      <w:pPr>
        <w:spacing w:after="0" w:line="276" w:lineRule="auto"/>
        <w:rPr>
          <w:rFonts w:eastAsia="Arial" w:cs="Arial"/>
          <w:szCs w:val="20"/>
        </w:rPr>
      </w:pPr>
      <w:r w:rsidRPr="0053116C">
        <w:rPr>
          <w:rFonts w:eastAsia="Arial" w:cs="Arial"/>
          <w:szCs w:val="20"/>
        </w:rPr>
        <w:t>El contratista estará obligado de afiliar a cada uno de sus trabajadores, tanto directos como indirectos (por subcontratos que haya celebrado con otras personas) al sistema general de seguridad social en salud, al sistema general de riesgos laborales según la ley 50 de 1993 y al sistema general de pensiones según la ley 100 de 1993, afiliación que debe realizarse a una EPS (entidad promotora de salud) y a un Fondo de Pensiones debidamente autorizados por el Gobierno de Colombiano.</w:t>
      </w:r>
    </w:p>
    <w:p w14:paraId="2F17FFE5" w14:textId="77777777" w:rsidR="000E1CEB" w:rsidRPr="0053116C" w:rsidRDefault="000E1CEB" w:rsidP="006D4C21">
      <w:pPr>
        <w:spacing w:after="0" w:line="276" w:lineRule="auto"/>
        <w:rPr>
          <w:rFonts w:eastAsia="Arial" w:cs="Arial"/>
          <w:szCs w:val="20"/>
        </w:rPr>
      </w:pPr>
    </w:p>
    <w:p w14:paraId="783A2207" w14:textId="77777777" w:rsidR="00472534" w:rsidRDefault="00472534" w:rsidP="006D4C21">
      <w:pPr>
        <w:spacing w:after="0" w:line="276" w:lineRule="auto"/>
        <w:rPr>
          <w:rFonts w:eastAsia="Arial" w:cs="Arial"/>
          <w:szCs w:val="20"/>
        </w:rPr>
      </w:pPr>
      <w:r w:rsidRPr="0053116C">
        <w:rPr>
          <w:rFonts w:eastAsia="Arial" w:cs="Arial"/>
          <w:szCs w:val="20"/>
        </w:rPr>
        <w:t>El contratista hará los aportes necesarios a estas entidades para que dicha afiliación este vigente durante todo el tiempo de ejecución de la obra. Sin las afiliaciones anteriores, ningún trabajador puede ingresar a la obra y mes a mes la supervisión llevará un control de planillas de pago.</w:t>
      </w:r>
    </w:p>
    <w:p w14:paraId="58FD77F3" w14:textId="77777777" w:rsidR="000E1CEB" w:rsidRPr="0053116C" w:rsidRDefault="000E1CEB" w:rsidP="006D4C21">
      <w:pPr>
        <w:spacing w:after="0" w:line="276" w:lineRule="auto"/>
        <w:rPr>
          <w:rFonts w:eastAsia="Arial" w:cs="Arial"/>
          <w:szCs w:val="20"/>
        </w:rPr>
      </w:pPr>
    </w:p>
    <w:p w14:paraId="31A297F7" w14:textId="77777777" w:rsidR="00472534" w:rsidRPr="0053116C" w:rsidRDefault="00472534" w:rsidP="002855A0">
      <w:pPr>
        <w:pStyle w:val="Prrafodelista"/>
        <w:numPr>
          <w:ilvl w:val="1"/>
          <w:numId w:val="22"/>
        </w:numPr>
        <w:spacing w:after="0" w:line="276" w:lineRule="auto"/>
        <w:contextualSpacing w:val="0"/>
        <w:rPr>
          <w:rFonts w:cs="Arial"/>
          <w:b/>
          <w:szCs w:val="20"/>
        </w:rPr>
      </w:pPr>
      <w:r w:rsidRPr="0053116C">
        <w:rPr>
          <w:rFonts w:cs="Arial"/>
          <w:b/>
          <w:szCs w:val="20"/>
        </w:rPr>
        <w:t>MATERIALES Y PRODUCTOS</w:t>
      </w:r>
    </w:p>
    <w:p w14:paraId="147F514E" w14:textId="77777777" w:rsidR="00E31F84" w:rsidRPr="0053116C" w:rsidRDefault="00E31F84" w:rsidP="006D4C21">
      <w:pPr>
        <w:spacing w:after="0" w:line="276" w:lineRule="auto"/>
        <w:rPr>
          <w:rFonts w:eastAsia="Arial" w:cs="Arial"/>
          <w:szCs w:val="20"/>
        </w:rPr>
      </w:pPr>
    </w:p>
    <w:p w14:paraId="0D03B84B" w14:textId="7D61301A" w:rsidR="00472534" w:rsidRDefault="00472534" w:rsidP="006D4C21">
      <w:pPr>
        <w:spacing w:after="0" w:line="276" w:lineRule="auto"/>
        <w:rPr>
          <w:rFonts w:eastAsia="Arial" w:cs="Arial"/>
          <w:szCs w:val="20"/>
        </w:rPr>
      </w:pPr>
      <w:r w:rsidRPr="0053116C">
        <w:rPr>
          <w:rFonts w:eastAsia="Arial" w:cs="Arial"/>
          <w:szCs w:val="20"/>
        </w:rPr>
        <w:t xml:space="preserve">Donde se especifique un material o producto por una marca en particular, debe entenderse siempre que se trata de una orientación al contratista para adquirir la referencia de la misma calidad, en ningún momento se podrá reemplazar por un producto o material distinto, sin aprobación de la supervisión. Si se llegase a autorizar el cambio de material este debe ser de iguales características o de superior calidad. </w:t>
      </w:r>
    </w:p>
    <w:p w14:paraId="15317078" w14:textId="77777777" w:rsidR="000E1CEB" w:rsidRPr="0053116C" w:rsidRDefault="000E1CEB" w:rsidP="006D4C21">
      <w:pPr>
        <w:spacing w:after="0" w:line="276" w:lineRule="auto"/>
        <w:rPr>
          <w:rFonts w:eastAsia="Arial" w:cs="Arial"/>
          <w:szCs w:val="20"/>
        </w:rPr>
      </w:pPr>
    </w:p>
    <w:p w14:paraId="40C80129" w14:textId="77777777" w:rsidR="00472534" w:rsidRDefault="00472534" w:rsidP="006D4C21">
      <w:pPr>
        <w:spacing w:after="0" w:line="276" w:lineRule="auto"/>
        <w:rPr>
          <w:rFonts w:eastAsia="Arial" w:cs="Arial"/>
          <w:szCs w:val="20"/>
        </w:rPr>
      </w:pPr>
      <w:r w:rsidRPr="0053116C">
        <w:rPr>
          <w:rFonts w:eastAsia="Arial" w:cs="Arial"/>
          <w:szCs w:val="20"/>
        </w:rPr>
        <w:t>Cuando no se haya especificado la clase y el grado de un material, éste deberá ser el más apropiado para su finalidad, de acuerdo con las normas aprobadas por la Supervisión, o la norma técnica que aplique.</w:t>
      </w:r>
    </w:p>
    <w:p w14:paraId="390BAC0E" w14:textId="77777777" w:rsidR="000E1CEB" w:rsidRPr="0053116C" w:rsidRDefault="000E1CEB" w:rsidP="006D4C21">
      <w:pPr>
        <w:spacing w:after="0" w:line="276" w:lineRule="auto"/>
        <w:rPr>
          <w:rFonts w:eastAsia="Arial" w:cs="Arial"/>
          <w:szCs w:val="20"/>
        </w:rPr>
      </w:pPr>
    </w:p>
    <w:p w14:paraId="09189AFF" w14:textId="77777777" w:rsidR="00472534" w:rsidRDefault="00472534" w:rsidP="006D4C21">
      <w:pPr>
        <w:spacing w:after="0" w:line="276" w:lineRule="auto"/>
        <w:rPr>
          <w:rFonts w:eastAsia="Arial" w:cs="Arial"/>
          <w:szCs w:val="20"/>
        </w:rPr>
      </w:pPr>
      <w:r w:rsidRPr="0053116C">
        <w:rPr>
          <w:rFonts w:eastAsia="Arial" w:cs="Arial"/>
          <w:szCs w:val="20"/>
        </w:rPr>
        <w:t xml:space="preserve">Para cada uno de los materiales suministrados, el contratista deberá entregar a la supervisión, informes certificados de las pruebas de laboratorio en fábrica, que demuestren que cumplen con lo establecido en estas especificaciones. </w:t>
      </w:r>
    </w:p>
    <w:p w14:paraId="6068F188" w14:textId="77777777" w:rsidR="000E1CEB" w:rsidRPr="0053116C" w:rsidRDefault="000E1CEB" w:rsidP="006D4C21">
      <w:pPr>
        <w:spacing w:after="0" w:line="276" w:lineRule="auto"/>
        <w:rPr>
          <w:rFonts w:eastAsia="Arial" w:cs="Arial"/>
          <w:szCs w:val="20"/>
        </w:rPr>
      </w:pPr>
    </w:p>
    <w:p w14:paraId="3FA27275" w14:textId="77777777" w:rsidR="00472534" w:rsidRPr="0053116C" w:rsidRDefault="00472534" w:rsidP="006D4C21">
      <w:pPr>
        <w:spacing w:after="0" w:line="276" w:lineRule="auto"/>
        <w:rPr>
          <w:rFonts w:eastAsia="Arial" w:cs="Arial"/>
          <w:szCs w:val="20"/>
        </w:rPr>
      </w:pPr>
      <w:r w:rsidRPr="0053116C">
        <w:rPr>
          <w:rFonts w:eastAsia="Arial" w:cs="Arial"/>
          <w:szCs w:val="20"/>
        </w:rPr>
        <w:t xml:space="preserve">Todos los materiales, equipos, maquinaria, mano de obra, etc. que se relacionan en las especificaciones incluyen los transportes y localización en el sitio de la obra. </w:t>
      </w:r>
    </w:p>
    <w:p w14:paraId="69AA460B" w14:textId="77777777" w:rsidR="00472534" w:rsidRDefault="00472534" w:rsidP="006D4C21">
      <w:pPr>
        <w:spacing w:after="0" w:line="276" w:lineRule="auto"/>
        <w:rPr>
          <w:rFonts w:eastAsia="Arial" w:cs="Arial"/>
          <w:szCs w:val="20"/>
        </w:rPr>
      </w:pPr>
      <w:r w:rsidRPr="0053116C">
        <w:rPr>
          <w:rFonts w:eastAsia="Arial" w:cs="Arial"/>
          <w:szCs w:val="20"/>
        </w:rPr>
        <w:t xml:space="preserve">Todas las especificaciones incluyen, además de los materiales relacionados, todos los materiales necesarios para la correcta ejecución de la actividad o ítem. </w:t>
      </w:r>
    </w:p>
    <w:p w14:paraId="62481305" w14:textId="77777777" w:rsidR="000E1CEB" w:rsidRPr="0053116C" w:rsidRDefault="000E1CEB" w:rsidP="006D4C21">
      <w:pPr>
        <w:spacing w:after="0" w:line="276" w:lineRule="auto"/>
        <w:rPr>
          <w:rFonts w:eastAsia="Arial" w:cs="Arial"/>
          <w:szCs w:val="20"/>
        </w:rPr>
      </w:pPr>
    </w:p>
    <w:p w14:paraId="3399F444" w14:textId="08387CD1" w:rsidR="00F64616" w:rsidRPr="0053116C" w:rsidRDefault="007D319C" w:rsidP="002855A0">
      <w:pPr>
        <w:pStyle w:val="Prrafodelista"/>
        <w:numPr>
          <w:ilvl w:val="1"/>
          <w:numId w:val="22"/>
        </w:numPr>
        <w:spacing w:after="0" w:line="276" w:lineRule="auto"/>
        <w:contextualSpacing w:val="0"/>
        <w:rPr>
          <w:rFonts w:cs="Arial"/>
          <w:b/>
          <w:szCs w:val="20"/>
        </w:rPr>
      </w:pPr>
      <w:r w:rsidRPr="0053116C">
        <w:rPr>
          <w:rFonts w:cs="Arial"/>
          <w:b/>
          <w:bCs/>
          <w:szCs w:val="20"/>
        </w:rPr>
        <w:t>CORTES DE OBRA</w:t>
      </w:r>
    </w:p>
    <w:p w14:paraId="12EABA14" w14:textId="77777777" w:rsidR="00F64616" w:rsidRPr="0053116C" w:rsidRDefault="00F64616" w:rsidP="006D4C21">
      <w:pPr>
        <w:spacing w:after="0" w:line="276" w:lineRule="auto"/>
        <w:rPr>
          <w:rFonts w:cs="Arial"/>
          <w:szCs w:val="20"/>
        </w:rPr>
      </w:pPr>
    </w:p>
    <w:p w14:paraId="7B61AD61" w14:textId="20590A3E" w:rsidR="00F64616" w:rsidRPr="0053116C" w:rsidRDefault="00F64616" w:rsidP="006D4C21">
      <w:pPr>
        <w:spacing w:after="0" w:line="276" w:lineRule="auto"/>
        <w:rPr>
          <w:rFonts w:cs="Arial"/>
          <w:b/>
          <w:szCs w:val="20"/>
        </w:rPr>
      </w:pPr>
      <w:r w:rsidRPr="0053116C">
        <w:rPr>
          <w:rFonts w:cs="Arial"/>
          <w:szCs w:val="20"/>
        </w:rPr>
        <w:t>El contratista debe anexar junto con el acta de corte de obra mensual, un avance de ejecución de obra con el fin de corroborar el estado actual de la obra, así mismo para efectuar los pagos parciales se debe anexar el informe, con las memorias de cálculo, balance parcial de la obra y acta parcial de la obra.</w:t>
      </w:r>
    </w:p>
    <w:p w14:paraId="27B5A9F1" w14:textId="77777777" w:rsidR="00F64616" w:rsidRPr="0053116C" w:rsidRDefault="00F64616" w:rsidP="006D4C21">
      <w:pPr>
        <w:pStyle w:val="Prrafodelista"/>
        <w:spacing w:after="0" w:line="276" w:lineRule="auto"/>
        <w:ind w:left="792"/>
        <w:contextualSpacing w:val="0"/>
        <w:rPr>
          <w:rFonts w:cs="Arial"/>
          <w:b/>
          <w:szCs w:val="20"/>
        </w:rPr>
      </w:pPr>
    </w:p>
    <w:p w14:paraId="023E9C25" w14:textId="06A5F506" w:rsidR="00472534" w:rsidRPr="0053116C" w:rsidRDefault="00472534" w:rsidP="002855A0">
      <w:pPr>
        <w:pStyle w:val="Prrafodelista"/>
        <w:numPr>
          <w:ilvl w:val="1"/>
          <w:numId w:val="22"/>
        </w:numPr>
        <w:spacing w:after="0" w:line="276" w:lineRule="auto"/>
        <w:contextualSpacing w:val="0"/>
        <w:rPr>
          <w:rFonts w:cs="Arial"/>
          <w:b/>
          <w:szCs w:val="20"/>
        </w:rPr>
      </w:pPr>
      <w:r w:rsidRPr="0053116C">
        <w:rPr>
          <w:rFonts w:cs="Arial"/>
          <w:b/>
          <w:szCs w:val="20"/>
        </w:rPr>
        <w:t>MEDIDA, CUANTIFICACIÓN Y PAGO</w:t>
      </w:r>
    </w:p>
    <w:p w14:paraId="67D0C017" w14:textId="7E145CAF" w:rsidR="00472534" w:rsidRPr="0053116C" w:rsidRDefault="00472534" w:rsidP="006D4C21">
      <w:pPr>
        <w:spacing w:after="0" w:line="276" w:lineRule="auto"/>
        <w:rPr>
          <w:rFonts w:eastAsia="Arial" w:cs="Arial"/>
          <w:szCs w:val="20"/>
        </w:rPr>
      </w:pPr>
    </w:p>
    <w:p w14:paraId="040BC590" w14:textId="77D8C09E" w:rsidR="00472534" w:rsidRDefault="00472534" w:rsidP="006D4C21">
      <w:pPr>
        <w:spacing w:after="0" w:line="276" w:lineRule="auto"/>
        <w:rPr>
          <w:rFonts w:eastAsia="Arial" w:cs="Arial"/>
          <w:szCs w:val="20"/>
        </w:rPr>
      </w:pPr>
      <w:r w:rsidRPr="0053116C">
        <w:rPr>
          <w:rFonts w:eastAsia="Arial" w:cs="Arial"/>
          <w:szCs w:val="20"/>
        </w:rPr>
        <w:t>El supervisor, medirá físicamente en obra y en presencia del contratista todas las labores realmente ejecutadas, siempre y cuando el supervisor las haya recibido a total satisfacción, es decir que cumpla con cada una de las características que se señalan en las especificaciones generales, particulares, planos, detalles y normatividad, además de las directrices que se enmarcan en el contrato.</w:t>
      </w:r>
    </w:p>
    <w:p w14:paraId="0237434C" w14:textId="77777777" w:rsidR="000E1CEB" w:rsidRPr="0053116C" w:rsidRDefault="000E1CEB" w:rsidP="006D4C21">
      <w:pPr>
        <w:spacing w:after="0" w:line="276" w:lineRule="auto"/>
        <w:rPr>
          <w:rFonts w:eastAsia="Arial" w:cs="Arial"/>
          <w:szCs w:val="20"/>
        </w:rPr>
      </w:pPr>
    </w:p>
    <w:p w14:paraId="6398A8EB" w14:textId="77777777" w:rsidR="00472534" w:rsidRDefault="00472534" w:rsidP="006D4C21">
      <w:pPr>
        <w:spacing w:after="0" w:line="276" w:lineRule="auto"/>
        <w:rPr>
          <w:rFonts w:eastAsia="Arial" w:cs="Arial"/>
          <w:szCs w:val="20"/>
        </w:rPr>
      </w:pPr>
      <w:r w:rsidRPr="0053116C">
        <w:rPr>
          <w:rFonts w:eastAsia="Arial" w:cs="Arial"/>
          <w:szCs w:val="20"/>
        </w:rPr>
        <w:t xml:space="preserve">Las medidas en general serán las obtenidas por cálculos realizados sobre planos y/o medidas tomadas en sitio, según considere la Supervisión. </w:t>
      </w:r>
    </w:p>
    <w:p w14:paraId="03EE61BD" w14:textId="77777777" w:rsidR="000E1CEB" w:rsidRPr="0053116C" w:rsidRDefault="000E1CEB" w:rsidP="006D4C21">
      <w:pPr>
        <w:spacing w:after="0" w:line="276" w:lineRule="auto"/>
        <w:rPr>
          <w:rFonts w:eastAsia="Arial" w:cs="Arial"/>
          <w:szCs w:val="20"/>
        </w:rPr>
      </w:pPr>
    </w:p>
    <w:p w14:paraId="5FAC9EFE" w14:textId="77777777" w:rsidR="00472534" w:rsidRDefault="00472534" w:rsidP="006D4C21">
      <w:pPr>
        <w:spacing w:after="0" w:line="276" w:lineRule="auto"/>
        <w:rPr>
          <w:rFonts w:eastAsia="Arial" w:cs="Arial"/>
          <w:szCs w:val="20"/>
        </w:rPr>
      </w:pPr>
      <w:r w:rsidRPr="0053116C">
        <w:rPr>
          <w:rFonts w:eastAsia="Arial" w:cs="Arial"/>
          <w:szCs w:val="20"/>
        </w:rPr>
        <w:t xml:space="preserve">El uso de la unidad de medida será de carácter obligatorio en todos los procesos de cuantificación, presupuesto, contratación y liquidación. </w:t>
      </w:r>
    </w:p>
    <w:p w14:paraId="0F98F6B3" w14:textId="77777777" w:rsidR="000E1CEB" w:rsidRPr="0053116C" w:rsidRDefault="000E1CEB" w:rsidP="006D4C21">
      <w:pPr>
        <w:spacing w:after="0" w:line="276" w:lineRule="auto"/>
        <w:rPr>
          <w:rFonts w:eastAsia="Arial" w:cs="Arial"/>
          <w:szCs w:val="20"/>
        </w:rPr>
      </w:pPr>
    </w:p>
    <w:p w14:paraId="7C6EBAB9" w14:textId="77777777" w:rsidR="00472534" w:rsidRPr="0053116C" w:rsidRDefault="00472534" w:rsidP="002855A0">
      <w:pPr>
        <w:pStyle w:val="Prrafodelista"/>
        <w:numPr>
          <w:ilvl w:val="1"/>
          <w:numId w:val="22"/>
        </w:numPr>
        <w:spacing w:after="0" w:line="276" w:lineRule="auto"/>
        <w:contextualSpacing w:val="0"/>
        <w:rPr>
          <w:rFonts w:cs="Arial"/>
          <w:b/>
          <w:szCs w:val="20"/>
        </w:rPr>
      </w:pPr>
      <w:r w:rsidRPr="0053116C">
        <w:rPr>
          <w:rFonts w:cs="Arial"/>
          <w:b/>
          <w:szCs w:val="20"/>
        </w:rPr>
        <w:t>PLANOS RECORD, MANUALES, BITÁCORA DE OBRA</w:t>
      </w:r>
    </w:p>
    <w:p w14:paraId="3EFE353B" w14:textId="77777777" w:rsidR="00472534" w:rsidRPr="0053116C" w:rsidRDefault="00472534" w:rsidP="006D4C21">
      <w:pPr>
        <w:spacing w:after="0" w:line="276" w:lineRule="auto"/>
        <w:rPr>
          <w:rFonts w:eastAsia="Arial" w:cs="Arial"/>
          <w:szCs w:val="20"/>
        </w:rPr>
      </w:pPr>
    </w:p>
    <w:p w14:paraId="394CF32C" w14:textId="77777777" w:rsidR="00472534" w:rsidRDefault="00472534" w:rsidP="006D4C21">
      <w:pPr>
        <w:spacing w:after="0" w:line="276" w:lineRule="auto"/>
        <w:rPr>
          <w:rFonts w:eastAsia="Arial" w:cs="Arial"/>
          <w:szCs w:val="20"/>
        </w:rPr>
      </w:pPr>
      <w:r w:rsidRPr="0053116C">
        <w:rPr>
          <w:rFonts w:eastAsia="Arial" w:cs="Arial"/>
          <w:szCs w:val="20"/>
        </w:rPr>
        <w:t xml:space="preserve">El contratista mantendrá al día juegos de planos de diseño, con las modificaciones hechas en obra. Un juego de estos planos estará disponible en la oficina de la supervisión. </w:t>
      </w:r>
    </w:p>
    <w:p w14:paraId="101C37C0" w14:textId="77777777" w:rsidR="000E1CEB" w:rsidRPr="0053116C" w:rsidRDefault="000E1CEB" w:rsidP="006D4C21">
      <w:pPr>
        <w:spacing w:after="0" w:line="276" w:lineRule="auto"/>
        <w:rPr>
          <w:rFonts w:eastAsia="Arial" w:cs="Arial"/>
          <w:szCs w:val="20"/>
        </w:rPr>
      </w:pPr>
    </w:p>
    <w:p w14:paraId="6DA36A85" w14:textId="77777777" w:rsidR="00472534" w:rsidRDefault="00472534" w:rsidP="006D4C21">
      <w:pPr>
        <w:spacing w:after="0" w:line="276" w:lineRule="auto"/>
        <w:rPr>
          <w:rFonts w:eastAsia="Arial" w:cs="Arial"/>
          <w:szCs w:val="20"/>
        </w:rPr>
      </w:pPr>
      <w:r w:rsidRPr="0053116C">
        <w:rPr>
          <w:rFonts w:eastAsia="Arial" w:cs="Arial"/>
          <w:szCs w:val="20"/>
        </w:rPr>
        <w:t>Al final de la obra el contratista tendrá la obligación de suministrar a la entidad contratante, los planos récord, manuales y la bitácora de obra, de las labores realmente ejecutadas, indicando los cambios sobre el diseño inicial o anotaciones constructivas previa aprobación del supervisor. Estos documentos se entregarán en original y copia (en lo posible magnética) a la dependencia competente. Sin este requisito no se firmará el Acta Final de Recibo de Obra a Satisfacción.</w:t>
      </w:r>
    </w:p>
    <w:p w14:paraId="2568A089" w14:textId="77777777" w:rsidR="000E1CEB" w:rsidRPr="0053116C" w:rsidRDefault="000E1CEB" w:rsidP="006D4C21">
      <w:pPr>
        <w:spacing w:after="0" w:line="276" w:lineRule="auto"/>
        <w:rPr>
          <w:rFonts w:eastAsia="Arial" w:cs="Arial"/>
          <w:szCs w:val="20"/>
        </w:rPr>
      </w:pPr>
    </w:p>
    <w:p w14:paraId="28EA5C47" w14:textId="77777777" w:rsidR="00472534" w:rsidRDefault="00472534" w:rsidP="006D4C21">
      <w:pPr>
        <w:spacing w:after="0" w:line="276" w:lineRule="auto"/>
        <w:rPr>
          <w:rFonts w:eastAsia="Arial" w:cs="Arial"/>
          <w:szCs w:val="20"/>
        </w:rPr>
      </w:pPr>
      <w:r w:rsidRPr="0053116C">
        <w:rPr>
          <w:rFonts w:eastAsia="Arial" w:cs="Arial"/>
          <w:szCs w:val="20"/>
        </w:rPr>
        <w:t xml:space="preserve">El valor de esta actividad será asumido por el contratista dentro de sus costos administrativos. </w:t>
      </w:r>
    </w:p>
    <w:p w14:paraId="0EFF6E09" w14:textId="77777777" w:rsidR="001673B9" w:rsidRPr="0053116C" w:rsidRDefault="001673B9" w:rsidP="006D4C21">
      <w:pPr>
        <w:spacing w:after="0" w:line="276" w:lineRule="auto"/>
        <w:rPr>
          <w:rFonts w:eastAsia="Arial" w:cs="Arial"/>
          <w:szCs w:val="20"/>
        </w:rPr>
      </w:pPr>
    </w:p>
    <w:p w14:paraId="348692F0" w14:textId="77777777" w:rsidR="00472534" w:rsidRPr="0053116C" w:rsidRDefault="00472534" w:rsidP="002855A0">
      <w:pPr>
        <w:pStyle w:val="Prrafodelista"/>
        <w:numPr>
          <w:ilvl w:val="1"/>
          <w:numId w:val="22"/>
        </w:numPr>
        <w:spacing w:after="0" w:line="276" w:lineRule="auto"/>
        <w:contextualSpacing w:val="0"/>
        <w:rPr>
          <w:rFonts w:cs="Arial"/>
          <w:b/>
          <w:szCs w:val="20"/>
        </w:rPr>
      </w:pPr>
      <w:r w:rsidRPr="0053116C">
        <w:rPr>
          <w:rFonts w:cs="Arial"/>
          <w:b/>
          <w:szCs w:val="20"/>
        </w:rPr>
        <w:t xml:space="preserve">PERSONAL </w:t>
      </w:r>
      <w:r w:rsidRPr="0053116C">
        <w:rPr>
          <w:rFonts w:eastAsia="Arial" w:cs="Arial"/>
          <w:b/>
          <w:szCs w:val="20"/>
        </w:rPr>
        <w:t>DE</w:t>
      </w:r>
      <w:r w:rsidRPr="0053116C">
        <w:rPr>
          <w:rFonts w:cs="Arial"/>
          <w:b/>
          <w:szCs w:val="20"/>
        </w:rPr>
        <w:t xml:space="preserve"> OBRA</w:t>
      </w:r>
    </w:p>
    <w:p w14:paraId="3C6E8E7E" w14:textId="77777777" w:rsidR="00472534" w:rsidRPr="0053116C" w:rsidRDefault="00472534" w:rsidP="006D4C21">
      <w:pPr>
        <w:spacing w:after="0" w:line="276" w:lineRule="auto"/>
        <w:rPr>
          <w:rFonts w:eastAsia="Arial" w:cs="Arial"/>
          <w:szCs w:val="20"/>
        </w:rPr>
      </w:pPr>
    </w:p>
    <w:p w14:paraId="3C8AF806" w14:textId="0BD9C531" w:rsidR="00472534" w:rsidRDefault="00472534" w:rsidP="006D4C21">
      <w:pPr>
        <w:spacing w:after="0" w:line="276" w:lineRule="auto"/>
        <w:rPr>
          <w:rFonts w:eastAsia="Arial" w:cs="Arial"/>
          <w:szCs w:val="20"/>
        </w:rPr>
      </w:pPr>
      <w:r w:rsidRPr="0053116C">
        <w:rPr>
          <w:rFonts w:eastAsia="Arial" w:cs="Arial"/>
          <w:szCs w:val="20"/>
        </w:rPr>
        <w:t xml:space="preserve">El personal que se emplee para la ejecución de los diferentes trabajos debe ser responsable, idóneo, poseer la suficiente práctica y los conocimientos para que sus trabajos sean aceptados por la supervisión. </w:t>
      </w:r>
    </w:p>
    <w:p w14:paraId="727E832B" w14:textId="77777777" w:rsidR="001673B9" w:rsidRPr="0053116C" w:rsidRDefault="001673B9" w:rsidP="006D4C21">
      <w:pPr>
        <w:spacing w:after="0" w:line="276" w:lineRule="auto"/>
        <w:rPr>
          <w:rFonts w:eastAsia="Arial" w:cs="Arial"/>
          <w:szCs w:val="20"/>
        </w:rPr>
      </w:pPr>
    </w:p>
    <w:p w14:paraId="212347A0" w14:textId="77777777" w:rsidR="00472534" w:rsidRDefault="00472534" w:rsidP="006D4C21">
      <w:pPr>
        <w:spacing w:after="0" w:line="276" w:lineRule="auto"/>
        <w:rPr>
          <w:rFonts w:eastAsia="Arial" w:cs="Arial"/>
          <w:szCs w:val="20"/>
        </w:rPr>
      </w:pPr>
      <w:r w:rsidRPr="0053116C">
        <w:rPr>
          <w:rFonts w:eastAsia="Arial" w:cs="Arial"/>
          <w:szCs w:val="20"/>
        </w:rPr>
        <w:t>El contratista se responsabiliza por cualquier obra mal ejecutada o que se construya en contra de las normas de estabilidad y calidad. Esto quiere decir que las demoliciones, reparaciones y/o reconstrucciones de obras mal ejecutadas, serán pagadas por cuenta del contratista.</w:t>
      </w:r>
    </w:p>
    <w:p w14:paraId="59D27DA5" w14:textId="77777777" w:rsidR="001673B9" w:rsidRPr="0053116C" w:rsidRDefault="001673B9" w:rsidP="006D4C21">
      <w:pPr>
        <w:spacing w:after="0" w:line="276" w:lineRule="auto"/>
        <w:rPr>
          <w:rFonts w:eastAsia="Arial" w:cs="Arial"/>
          <w:szCs w:val="20"/>
        </w:rPr>
      </w:pPr>
    </w:p>
    <w:p w14:paraId="725C5C73" w14:textId="77777777" w:rsidR="00472534" w:rsidRPr="0053116C" w:rsidRDefault="00472534" w:rsidP="002855A0">
      <w:pPr>
        <w:pStyle w:val="Prrafodelista"/>
        <w:numPr>
          <w:ilvl w:val="1"/>
          <w:numId w:val="22"/>
        </w:numPr>
        <w:spacing w:after="0" w:line="276" w:lineRule="auto"/>
        <w:contextualSpacing w:val="0"/>
        <w:rPr>
          <w:rFonts w:cs="Arial"/>
          <w:b/>
          <w:szCs w:val="20"/>
        </w:rPr>
      </w:pPr>
      <w:r w:rsidRPr="0053116C">
        <w:rPr>
          <w:rFonts w:cs="Arial"/>
          <w:b/>
          <w:szCs w:val="20"/>
        </w:rPr>
        <w:t>SUBCONTRATISTAS</w:t>
      </w:r>
    </w:p>
    <w:p w14:paraId="5C53A8CD" w14:textId="77777777" w:rsidR="00472534" w:rsidRPr="0053116C" w:rsidRDefault="00472534" w:rsidP="006D4C21">
      <w:pPr>
        <w:spacing w:after="0" w:line="276" w:lineRule="auto"/>
        <w:rPr>
          <w:rFonts w:eastAsia="Arial" w:cs="Arial"/>
          <w:b/>
          <w:szCs w:val="20"/>
        </w:rPr>
      </w:pPr>
    </w:p>
    <w:p w14:paraId="107FB896" w14:textId="77777777" w:rsidR="00472534" w:rsidRDefault="00472534" w:rsidP="006D4C21">
      <w:pPr>
        <w:spacing w:after="0" w:line="276" w:lineRule="auto"/>
        <w:rPr>
          <w:rFonts w:eastAsia="Arial" w:cs="Arial"/>
          <w:szCs w:val="20"/>
        </w:rPr>
      </w:pPr>
      <w:r w:rsidRPr="0053116C">
        <w:rPr>
          <w:rFonts w:eastAsia="Arial" w:cs="Arial"/>
          <w:szCs w:val="20"/>
        </w:rPr>
        <w:t>Los subcontratistas que se empleen para la ejecución de los diferentes trabajos, deberán ser responsables, idóneos, poseer la suficiente experiencia y los conocimientos para que sus trabajos sean aceptados por la supervisión. El contratista se responsabilizará por cualquier obra mal ejecutada por el subcontratista o que construya en contra de las normas de estabilidad y calidad.</w:t>
      </w:r>
    </w:p>
    <w:p w14:paraId="3BD14F16" w14:textId="77777777" w:rsidR="001673B9" w:rsidRPr="0053116C" w:rsidRDefault="001673B9" w:rsidP="006D4C21">
      <w:pPr>
        <w:spacing w:after="0" w:line="276" w:lineRule="auto"/>
        <w:rPr>
          <w:rFonts w:eastAsia="Arial" w:cs="Arial"/>
          <w:szCs w:val="20"/>
        </w:rPr>
      </w:pPr>
    </w:p>
    <w:p w14:paraId="37C0E184" w14:textId="77777777" w:rsidR="00472534" w:rsidRDefault="00472534" w:rsidP="006D4C21">
      <w:pPr>
        <w:spacing w:after="0" w:line="276" w:lineRule="auto"/>
        <w:rPr>
          <w:rFonts w:eastAsia="Arial" w:cs="Arial"/>
          <w:szCs w:val="20"/>
        </w:rPr>
      </w:pPr>
      <w:r w:rsidRPr="0053116C">
        <w:rPr>
          <w:rFonts w:eastAsia="Arial" w:cs="Arial"/>
          <w:szCs w:val="20"/>
        </w:rPr>
        <w:t>El cumplimiento de las especificaciones generales y particulares se extiende a los subcontratistas, por lo tanto, deberán quedar estipuladas en las cláusulas de los subcontratos.</w:t>
      </w:r>
    </w:p>
    <w:p w14:paraId="450FB69A" w14:textId="77777777" w:rsidR="001673B9" w:rsidRPr="0053116C" w:rsidRDefault="001673B9" w:rsidP="006D4C21">
      <w:pPr>
        <w:spacing w:after="0" w:line="276" w:lineRule="auto"/>
        <w:rPr>
          <w:rFonts w:eastAsia="Arial" w:cs="Arial"/>
          <w:szCs w:val="20"/>
        </w:rPr>
      </w:pPr>
    </w:p>
    <w:p w14:paraId="576B5B15" w14:textId="77777777" w:rsidR="00472534" w:rsidRPr="0053116C" w:rsidRDefault="00472534" w:rsidP="002855A0">
      <w:pPr>
        <w:pStyle w:val="Prrafodelista"/>
        <w:numPr>
          <w:ilvl w:val="1"/>
          <w:numId w:val="22"/>
        </w:numPr>
        <w:spacing w:after="0" w:line="276" w:lineRule="auto"/>
        <w:contextualSpacing w:val="0"/>
        <w:rPr>
          <w:rFonts w:cs="Arial"/>
          <w:b/>
          <w:szCs w:val="20"/>
        </w:rPr>
      </w:pPr>
      <w:r w:rsidRPr="0053116C">
        <w:rPr>
          <w:rFonts w:cs="Arial"/>
          <w:b/>
          <w:szCs w:val="20"/>
        </w:rPr>
        <w:t>HORARIOS</w:t>
      </w:r>
    </w:p>
    <w:p w14:paraId="4C922758" w14:textId="77777777" w:rsidR="00472534" w:rsidRPr="0053116C" w:rsidRDefault="00472534" w:rsidP="006D4C21">
      <w:pPr>
        <w:spacing w:after="0" w:line="276" w:lineRule="auto"/>
        <w:rPr>
          <w:rFonts w:eastAsia="Arial" w:cs="Arial"/>
          <w:b/>
          <w:szCs w:val="20"/>
        </w:rPr>
      </w:pPr>
    </w:p>
    <w:p w14:paraId="1DFC3855" w14:textId="77777777" w:rsidR="00472534" w:rsidRDefault="00472534" w:rsidP="006D4C21">
      <w:pPr>
        <w:spacing w:after="0" w:line="276" w:lineRule="auto"/>
        <w:rPr>
          <w:rFonts w:eastAsia="Arial" w:cs="Arial"/>
          <w:szCs w:val="20"/>
        </w:rPr>
      </w:pPr>
      <w:r w:rsidRPr="0053116C">
        <w:rPr>
          <w:rFonts w:eastAsia="Arial" w:cs="Arial"/>
          <w:szCs w:val="20"/>
        </w:rPr>
        <w:t>Los trabajos se podrán desarrollar de lunes a sábado desde las 07:00 horas hasta las 17:00 horas. No se permitirá efectuar actividades en horas nocturnas a menos que por urgencia alguna actividad lo amerite, sin embargo y de requerirse con previa autorización del supervisor del contrato se programaran trabajos en horarios extendidos a los anteriores y programar los domingos y festivos en coordinación.</w:t>
      </w:r>
    </w:p>
    <w:p w14:paraId="6AB21D53" w14:textId="77777777" w:rsidR="001673B9" w:rsidRPr="0053116C" w:rsidRDefault="001673B9" w:rsidP="006D4C21">
      <w:pPr>
        <w:spacing w:after="0" w:line="276" w:lineRule="auto"/>
        <w:rPr>
          <w:rFonts w:eastAsia="Arial" w:cs="Arial"/>
          <w:b/>
          <w:szCs w:val="20"/>
        </w:rPr>
      </w:pPr>
    </w:p>
    <w:p w14:paraId="44354743" w14:textId="77777777" w:rsidR="00472534" w:rsidRPr="0053116C" w:rsidRDefault="00472534" w:rsidP="002855A0">
      <w:pPr>
        <w:pStyle w:val="Prrafodelista"/>
        <w:numPr>
          <w:ilvl w:val="1"/>
          <w:numId w:val="22"/>
        </w:numPr>
        <w:spacing w:after="0" w:line="276" w:lineRule="auto"/>
        <w:contextualSpacing w:val="0"/>
        <w:rPr>
          <w:rFonts w:cs="Arial"/>
          <w:b/>
          <w:szCs w:val="20"/>
        </w:rPr>
      </w:pPr>
      <w:r w:rsidRPr="0053116C">
        <w:rPr>
          <w:rFonts w:cs="Arial"/>
          <w:b/>
          <w:szCs w:val="20"/>
        </w:rPr>
        <w:t>UNIFORMES</w:t>
      </w:r>
    </w:p>
    <w:p w14:paraId="4AFBB52C" w14:textId="77777777" w:rsidR="00472534" w:rsidRPr="0053116C" w:rsidRDefault="00472534" w:rsidP="006D4C21">
      <w:pPr>
        <w:spacing w:after="0" w:line="276" w:lineRule="auto"/>
        <w:rPr>
          <w:rFonts w:eastAsia="Arial" w:cs="Arial"/>
          <w:b/>
          <w:szCs w:val="20"/>
        </w:rPr>
      </w:pPr>
    </w:p>
    <w:p w14:paraId="35623F0A" w14:textId="77777777" w:rsidR="00472534" w:rsidRDefault="00472534" w:rsidP="006D4C21">
      <w:pPr>
        <w:spacing w:after="0" w:line="276" w:lineRule="auto"/>
        <w:rPr>
          <w:rFonts w:eastAsia="Arial" w:cs="Arial"/>
          <w:szCs w:val="20"/>
        </w:rPr>
      </w:pPr>
      <w:r w:rsidRPr="0053116C">
        <w:rPr>
          <w:rFonts w:eastAsia="Arial" w:cs="Arial"/>
          <w:szCs w:val="20"/>
        </w:rPr>
        <w:t>La firma contratista, deberá contar con uniformes con el logo de la Empresa y carné de identificación, señalando el número del contrato y nombre de la firma contratista, además deberá contar con todos los elementos de protección para el personal idóneo para la prestación del servicio.</w:t>
      </w:r>
    </w:p>
    <w:p w14:paraId="20B2FB52" w14:textId="77777777" w:rsidR="001673B9" w:rsidRPr="0053116C" w:rsidRDefault="001673B9" w:rsidP="006D4C21">
      <w:pPr>
        <w:spacing w:after="0" w:line="276" w:lineRule="auto"/>
        <w:rPr>
          <w:rFonts w:eastAsia="Arial" w:cs="Arial"/>
          <w:szCs w:val="20"/>
        </w:rPr>
      </w:pPr>
    </w:p>
    <w:p w14:paraId="00B6A7B9" w14:textId="77777777" w:rsidR="00472534" w:rsidRPr="0053116C" w:rsidRDefault="00472534" w:rsidP="002855A0">
      <w:pPr>
        <w:pStyle w:val="Prrafodelista"/>
        <w:numPr>
          <w:ilvl w:val="1"/>
          <w:numId w:val="22"/>
        </w:numPr>
        <w:spacing w:after="0" w:line="276" w:lineRule="auto"/>
        <w:contextualSpacing w:val="0"/>
        <w:rPr>
          <w:rFonts w:cs="Arial"/>
          <w:b/>
          <w:szCs w:val="20"/>
        </w:rPr>
      </w:pPr>
      <w:r w:rsidRPr="0053116C">
        <w:rPr>
          <w:rFonts w:cs="Arial"/>
          <w:b/>
          <w:szCs w:val="20"/>
        </w:rPr>
        <w:t>PROGRAMA DE SALUD OCUPACIONAL</w:t>
      </w:r>
    </w:p>
    <w:p w14:paraId="7A4D22C5" w14:textId="77777777" w:rsidR="00472534" w:rsidRPr="0053116C" w:rsidRDefault="00472534" w:rsidP="006D4C21">
      <w:pPr>
        <w:spacing w:after="0" w:line="276" w:lineRule="auto"/>
        <w:rPr>
          <w:rFonts w:eastAsia="Arial" w:cs="Arial"/>
          <w:szCs w:val="20"/>
        </w:rPr>
      </w:pPr>
    </w:p>
    <w:p w14:paraId="7C3BD31B" w14:textId="77777777" w:rsidR="00472534" w:rsidRDefault="00472534" w:rsidP="006D4C21">
      <w:pPr>
        <w:spacing w:after="0" w:line="276" w:lineRule="auto"/>
        <w:rPr>
          <w:rFonts w:eastAsia="Arial" w:cs="Arial"/>
          <w:szCs w:val="20"/>
        </w:rPr>
      </w:pPr>
      <w:r w:rsidRPr="0053116C">
        <w:rPr>
          <w:rFonts w:eastAsia="Arial" w:cs="Arial"/>
          <w:szCs w:val="20"/>
        </w:rPr>
        <w:t>El Contratista, además de la obligación de establecer y ejecutar en forma permanente el Programa de Salud Ocupacional, según lo establecido en las normas vigentes, es responsable de los riesgos originados en su ambiente de trabajo (Capítulo VI PREVENCION Y PROMOCION DE RIESGOS PROFESIONALES, Decreto 1295 de 1994). El contratista deberá ajustar el Plan de Manejo Ambiental para el desarrollo de los trabajos conforme a las observaciones que haga el Supervisor.</w:t>
      </w:r>
    </w:p>
    <w:p w14:paraId="40FE96CD" w14:textId="77777777" w:rsidR="001673B9" w:rsidRPr="0053116C" w:rsidRDefault="001673B9" w:rsidP="006D4C21">
      <w:pPr>
        <w:spacing w:after="0" w:line="276" w:lineRule="auto"/>
        <w:rPr>
          <w:rFonts w:eastAsia="Arial" w:cs="Arial"/>
          <w:szCs w:val="20"/>
        </w:rPr>
      </w:pPr>
    </w:p>
    <w:p w14:paraId="17457430" w14:textId="77777777" w:rsidR="00472534" w:rsidRDefault="00472534" w:rsidP="006D4C21">
      <w:pPr>
        <w:spacing w:after="0" w:line="276" w:lineRule="auto"/>
        <w:rPr>
          <w:rFonts w:eastAsia="Arial" w:cs="Arial"/>
          <w:szCs w:val="20"/>
        </w:rPr>
      </w:pPr>
      <w:r w:rsidRPr="0053116C">
        <w:rPr>
          <w:rFonts w:eastAsia="Arial" w:cs="Arial"/>
          <w:szCs w:val="20"/>
        </w:rPr>
        <w:t>El Contratista deberá proveer a la totalidad del personal que labora o visita la obra y de acuerdo con la actividad que cumple en el proyecto o el área a visitar y al riesgo al que está expuesto, de la dotación de seguridad necesaria. De la misma manera ubicará la señalización de seguridad pertinente.</w:t>
      </w:r>
    </w:p>
    <w:p w14:paraId="58E716F9" w14:textId="77777777" w:rsidR="001673B9" w:rsidRPr="0053116C" w:rsidRDefault="001673B9" w:rsidP="006D4C21">
      <w:pPr>
        <w:spacing w:after="0" w:line="276" w:lineRule="auto"/>
        <w:rPr>
          <w:rFonts w:eastAsia="Arial" w:cs="Arial"/>
          <w:szCs w:val="20"/>
        </w:rPr>
      </w:pPr>
    </w:p>
    <w:p w14:paraId="015EBD4A" w14:textId="77777777" w:rsidR="00472534" w:rsidRPr="0053116C" w:rsidRDefault="00472534" w:rsidP="006D4C21">
      <w:pPr>
        <w:spacing w:after="0" w:line="276" w:lineRule="auto"/>
        <w:rPr>
          <w:rFonts w:eastAsia="Arial" w:cs="Arial"/>
          <w:szCs w:val="20"/>
        </w:rPr>
      </w:pPr>
      <w:r w:rsidRPr="0053116C">
        <w:rPr>
          <w:rFonts w:eastAsia="Arial" w:cs="Arial"/>
          <w:szCs w:val="20"/>
        </w:rPr>
        <w:t>La totalidad del personal empleado en el proyecto deberá ser calificado para la actividad a su cargo dentro de la ejecución del proyecto, para lo que deberá contar con la respectiva tarjeta profesional (en los casos que aplique) o certificación.</w:t>
      </w:r>
    </w:p>
    <w:p w14:paraId="04472F59" w14:textId="77777777" w:rsidR="00472534" w:rsidRDefault="00472534" w:rsidP="006D4C21">
      <w:pPr>
        <w:spacing w:after="0" w:line="276" w:lineRule="auto"/>
        <w:rPr>
          <w:rFonts w:eastAsia="Arial" w:cs="Arial"/>
          <w:szCs w:val="20"/>
        </w:rPr>
      </w:pPr>
      <w:r w:rsidRPr="0053116C">
        <w:rPr>
          <w:rFonts w:eastAsia="Arial" w:cs="Arial"/>
          <w:szCs w:val="20"/>
        </w:rPr>
        <w:t>La supervisión verificará el cumplimiento de lo establecido, dejando constancia en el libro de bitácora de obra del cumplimiento o incumplimiento y acciones recomendadas al contratista para subsanar novedades detectadas.</w:t>
      </w:r>
    </w:p>
    <w:p w14:paraId="445AF055" w14:textId="77777777" w:rsidR="001673B9" w:rsidRPr="0053116C" w:rsidRDefault="001673B9" w:rsidP="006D4C21">
      <w:pPr>
        <w:spacing w:after="0" w:line="276" w:lineRule="auto"/>
        <w:rPr>
          <w:rFonts w:eastAsia="Arial" w:cs="Arial"/>
          <w:szCs w:val="20"/>
        </w:rPr>
      </w:pPr>
    </w:p>
    <w:p w14:paraId="49E605F2" w14:textId="77777777" w:rsidR="00472534" w:rsidRPr="0053116C" w:rsidRDefault="00472534" w:rsidP="002855A0">
      <w:pPr>
        <w:pStyle w:val="Prrafodelista"/>
        <w:numPr>
          <w:ilvl w:val="1"/>
          <w:numId w:val="22"/>
        </w:numPr>
        <w:spacing w:after="0" w:line="276" w:lineRule="auto"/>
        <w:contextualSpacing w:val="0"/>
        <w:rPr>
          <w:rFonts w:cs="Arial"/>
          <w:b/>
          <w:szCs w:val="20"/>
        </w:rPr>
      </w:pPr>
      <w:r w:rsidRPr="0053116C">
        <w:rPr>
          <w:rFonts w:cs="Arial"/>
          <w:b/>
          <w:szCs w:val="20"/>
        </w:rPr>
        <w:t xml:space="preserve">EQUIPOS DE PROTECCIÓN PERSONAL </w:t>
      </w:r>
    </w:p>
    <w:p w14:paraId="187EFB92" w14:textId="77777777" w:rsidR="00472534" w:rsidRPr="0053116C" w:rsidRDefault="00472534" w:rsidP="006D4C21">
      <w:pPr>
        <w:spacing w:after="0" w:line="276" w:lineRule="auto"/>
        <w:rPr>
          <w:rFonts w:eastAsia="Arial" w:cs="Arial"/>
          <w:szCs w:val="20"/>
        </w:rPr>
      </w:pPr>
    </w:p>
    <w:p w14:paraId="5A85BDAB" w14:textId="77777777" w:rsidR="00472534" w:rsidRDefault="00472534" w:rsidP="006D4C21">
      <w:pPr>
        <w:spacing w:after="0" w:line="276" w:lineRule="auto"/>
        <w:rPr>
          <w:rFonts w:eastAsia="Arial" w:cs="Arial"/>
          <w:szCs w:val="20"/>
        </w:rPr>
      </w:pPr>
      <w:r w:rsidRPr="0053116C">
        <w:rPr>
          <w:rFonts w:eastAsia="Arial" w:cs="Arial"/>
          <w:szCs w:val="20"/>
        </w:rPr>
        <w:t>Los EPP comprenden todos aquellos dispositivos, accesorios y vestimentas de diversos diseños que emplea el trabajador para protegerse contra posibles lesiones. Los equipos de protección personal (EPP) constituyen uno de los conceptos más básicos en cuanto a la seguridad en el lugar de trabajo y son necesarios, por lo tanto, todo el personal del Contratista debe ser dotado con elementos para protección personal durante el trabajo; tales elementos deben estar en perfecto estado y ser de buena calidad. En caso de daño o deterioro que reduzcan la protección que normalmente ofrecen, deben ser inmediatamente remplazados por otros de primera calidad sin que afecte el precio, duración y costo de cada actividad.</w:t>
      </w:r>
    </w:p>
    <w:p w14:paraId="1DAA79E4" w14:textId="77777777" w:rsidR="001673B9" w:rsidRPr="0053116C" w:rsidRDefault="001673B9" w:rsidP="006D4C21">
      <w:pPr>
        <w:spacing w:after="0" w:line="276" w:lineRule="auto"/>
        <w:rPr>
          <w:rFonts w:eastAsia="Arial" w:cs="Arial"/>
          <w:szCs w:val="20"/>
        </w:rPr>
      </w:pPr>
    </w:p>
    <w:p w14:paraId="043B400C" w14:textId="77777777" w:rsidR="00472534" w:rsidRPr="0053116C" w:rsidRDefault="00472534" w:rsidP="002855A0">
      <w:pPr>
        <w:pStyle w:val="Prrafodelista"/>
        <w:numPr>
          <w:ilvl w:val="1"/>
          <w:numId w:val="22"/>
        </w:numPr>
        <w:spacing w:after="0" w:line="276" w:lineRule="auto"/>
        <w:contextualSpacing w:val="0"/>
        <w:rPr>
          <w:rFonts w:cs="Arial"/>
          <w:b/>
          <w:szCs w:val="20"/>
        </w:rPr>
      </w:pPr>
      <w:r w:rsidRPr="0053116C">
        <w:rPr>
          <w:rFonts w:cs="Arial"/>
          <w:b/>
          <w:szCs w:val="20"/>
        </w:rPr>
        <w:t>OTROS ELEMENTOS DE PROTECCIÓN PERSONAL</w:t>
      </w:r>
    </w:p>
    <w:p w14:paraId="7014BD5C" w14:textId="77777777" w:rsidR="00472534" w:rsidRPr="0053116C" w:rsidRDefault="00472534" w:rsidP="006D4C21">
      <w:pPr>
        <w:keepNext/>
        <w:spacing w:after="0" w:line="276" w:lineRule="auto"/>
        <w:outlineLvl w:val="2"/>
        <w:rPr>
          <w:rFonts w:eastAsia="Arial" w:cs="Arial"/>
          <w:b/>
          <w:szCs w:val="20"/>
        </w:rPr>
      </w:pPr>
    </w:p>
    <w:p w14:paraId="66B16AAE" w14:textId="77777777" w:rsidR="00472534" w:rsidRDefault="00472534" w:rsidP="006D4C21">
      <w:pPr>
        <w:spacing w:after="0" w:line="276" w:lineRule="auto"/>
        <w:rPr>
          <w:rFonts w:eastAsia="Arial" w:cs="Arial"/>
          <w:szCs w:val="20"/>
        </w:rPr>
      </w:pPr>
      <w:r w:rsidRPr="0053116C">
        <w:rPr>
          <w:rFonts w:eastAsia="Arial" w:cs="Arial"/>
          <w:b/>
          <w:bCs/>
          <w:szCs w:val="20"/>
        </w:rPr>
        <w:t>Anteojos de copa:</w:t>
      </w:r>
      <w:r w:rsidRPr="0053116C">
        <w:rPr>
          <w:rFonts w:eastAsia="Arial" w:cs="Arial"/>
          <w:szCs w:val="20"/>
        </w:rPr>
        <w:t xml:space="preserve"> Estos protegen contra el impacto de objetos en operaciones de corte, martilleo, rasqueteo o esmerilado. Se suministrarán a los trabajadores cuyo oficio lo exija.</w:t>
      </w:r>
    </w:p>
    <w:p w14:paraId="5DE7E181" w14:textId="77777777" w:rsidR="001673B9" w:rsidRPr="0053116C" w:rsidRDefault="001673B9" w:rsidP="006D4C21">
      <w:pPr>
        <w:spacing w:after="0" w:line="276" w:lineRule="auto"/>
        <w:rPr>
          <w:rFonts w:eastAsia="Arial" w:cs="Arial"/>
          <w:szCs w:val="20"/>
        </w:rPr>
      </w:pPr>
    </w:p>
    <w:p w14:paraId="3F568395" w14:textId="77777777" w:rsidR="00472534" w:rsidRDefault="00472534" w:rsidP="006D4C21">
      <w:pPr>
        <w:spacing w:after="0" w:line="276" w:lineRule="auto"/>
        <w:rPr>
          <w:rFonts w:eastAsia="Arial" w:cs="Arial"/>
          <w:szCs w:val="20"/>
        </w:rPr>
      </w:pPr>
      <w:r w:rsidRPr="0053116C">
        <w:rPr>
          <w:rFonts w:eastAsia="Arial" w:cs="Arial"/>
          <w:b/>
          <w:bCs/>
          <w:szCs w:val="20"/>
        </w:rPr>
        <w:t>Guantes:</w:t>
      </w:r>
      <w:r w:rsidRPr="0053116C">
        <w:rPr>
          <w:rFonts w:eastAsia="Arial" w:cs="Arial"/>
          <w:szCs w:val="20"/>
        </w:rPr>
        <w:t xml:space="preserve"> Todo el personal que manipule materiales rugosos, ásperos con filos que puedan producir erupción en la piel y corte, debe usar guantes de cuero.</w:t>
      </w:r>
    </w:p>
    <w:p w14:paraId="0C3477E3" w14:textId="77777777" w:rsidR="001673B9" w:rsidRPr="0053116C" w:rsidRDefault="001673B9" w:rsidP="006D4C21">
      <w:pPr>
        <w:spacing w:after="0" w:line="276" w:lineRule="auto"/>
        <w:rPr>
          <w:rFonts w:eastAsia="Arial" w:cs="Arial"/>
          <w:szCs w:val="20"/>
        </w:rPr>
      </w:pPr>
    </w:p>
    <w:p w14:paraId="7502B3F5" w14:textId="77777777" w:rsidR="00472534" w:rsidRDefault="00472534" w:rsidP="006D4C21">
      <w:pPr>
        <w:spacing w:after="0" w:line="276" w:lineRule="auto"/>
        <w:rPr>
          <w:rFonts w:eastAsia="Arial" w:cs="Arial"/>
          <w:szCs w:val="20"/>
        </w:rPr>
      </w:pPr>
      <w:r w:rsidRPr="0053116C">
        <w:rPr>
          <w:rFonts w:eastAsia="Arial" w:cs="Arial"/>
          <w:b/>
          <w:bCs/>
          <w:szCs w:val="20"/>
        </w:rPr>
        <w:t>Calzado de Seguridad:</w:t>
      </w:r>
      <w:r w:rsidRPr="0053116C">
        <w:rPr>
          <w:rFonts w:eastAsia="Arial" w:cs="Arial"/>
          <w:szCs w:val="20"/>
        </w:rPr>
        <w:t xml:space="preserve"> El personal debe estar dotado de botas impermeables para desempeñar todo trabajo de construcción en lugares húmedos.</w:t>
      </w:r>
    </w:p>
    <w:p w14:paraId="062604CB" w14:textId="77777777" w:rsidR="001673B9" w:rsidRPr="0053116C" w:rsidRDefault="001673B9" w:rsidP="006D4C21">
      <w:pPr>
        <w:spacing w:after="0" w:line="276" w:lineRule="auto"/>
        <w:rPr>
          <w:rFonts w:eastAsia="Arial" w:cs="Arial"/>
          <w:szCs w:val="20"/>
        </w:rPr>
      </w:pPr>
    </w:p>
    <w:p w14:paraId="03BEAD20" w14:textId="77777777" w:rsidR="00472534" w:rsidRDefault="00472534" w:rsidP="006D4C21">
      <w:pPr>
        <w:spacing w:after="0" w:line="276" w:lineRule="auto"/>
        <w:rPr>
          <w:rFonts w:eastAsia="Arial" w:cs="Arial"/>
          <w:szCs w:val="20"/>
        </w:rPr>
      </w:pPr>
      <w:r w:rsidRPr="0053116C">
        <w:rPr>
          <w:rFonts w:eastAsia="Arial" w:cs="Arial"/>
          <w:b/>
          <w:szCs w:val="20"/>
        </w:rPr>
        <w:t>Nota:</w:t>
      </w:r>
      <w:r w:rsidRPr="0053116C">
        <w:rPr>
          <w:rFonts w:eastAsia="Arial" w:cs="Arial"/>
          <w:szCs w:val="20"/>
        </w:rPr>
        <w:t xml:space="preserve"> Deben contemplarse y preverse todos los elementos que se requieran para garantizar la protección del personal que labora, contemplando inclusive aquellas labores donde se requieran actividades de buceo.</w:t>
      </w:r>
    </w:p>
    <w:p w14:paraId="413DC258" w14:textId="77777777" w:rsidR="001673B9" w:rsidRPr="0053116C" w:rsidRDefault="001673B9" w:rsidP="006D4C21">
      <w:pPr>
        <w:spacing w:after="0" w:line="276" w:lineRule="auto"/>
        <w:rPr>
          <w:rFonts w:eastAsia="Arial" w:cs="Arial"/>
          <w:szCs w:val="20"/>
        </w:rPr>
      </w:pPr>
    </w:p>
    <w:p w14:paraId="54DC9649" w14:textId="77777777" w:rsidR="00472534" w:rsidRPr="0053116C" w:rsidRDefault="00472534" w:rsidP="002855A0">
      <w:pPr>
        <w:pStyle w:val="Prrafodelista"/>
        <w:numPr>
          <w:ilvl w:val="1"/>
          <w:numId w:val="22"/>
        </w:numPr>
        <w:spacing w:after="0" w:line="276" w:lineRule="auto"/>
        <w:contextualSpacing w:val="0"/>
        <w:rPr>
          <w:rFonts w:cs="Arial"/>
          <w:b/>
          <w:szCs w:val="20"/>
        </w:rPr>
      </w:pPr>
      <w:r w:rsidRPr="0053116C">
        <w:rPr>
          <w:rFonts w:cs="Arial"/>
          <w:b/>
          <w:szCs w:val="20"/>
        </w:rPr>
        <w:t>TRANSPORTE</w:t>
      </w:r>
    </w:p>
    <w:p w14:paraId="2D7E564C" w14:textId="77777777" w:rsidR="00472534" w:rsidRPr="0053116C" w:rsidRDefault="00472534" w:rsidP="006D4C21">
      <w:pPr>
        <w:spacing w:after="0" w:line="276" w:lineRule="auto"/>
        <w:rPr>
          <w:rFonts w:eastAsia="Arial" w:cs="Arial"/>
          <w:szCs w:val="20"/>
        </w:rPr>
      </w:pPr>
    </w:p>
    <w:p w14:paraId="62C16B0A" w14:textId="77777777" w:rsidR="00472534" w:rsidRDefault="00472534" w:rsidP="006D4C21">
      <w:pPr>
        <w:spacing w:after="0" w:line="276" w:lineRule="auto"/>
        <w:rPr>
          <w:rFonts w:eastAsia="Arial" w:cs="Arial"/>
          <w:szCs w:val="20"/>
        </w:rPr>
      </w:pPr>
      <w:r w:rsidRPr="0053116C">
        <w:rPr>
          <w:rFonts w:eastAsia="Arial" w:cs="Arial"/>
          <w:szCs w:val="20"/>
        </w:rPr>
        <w:t>El contratista se obliga a ejecutar las obras y/o servicios cumpliendo al 100% con el traslado de herramientas, equipos, materiales, insumos y todo aquello que requiera para la ejecución del proyecto a su cargo. En cualquier caso, el contratista tendrá a su cargo la responsabilidad por las labores de almacenamiento, cargue, descargue y seguros.</w:t>
      </w:r>
    </w:p>
    <w:p w14:paraId="6171E513" w14:textId="77777777" w:rsidR="001673B9" w:rsidRPr="0053116C" w:rsidRDefault="001673B9" w:rsidP="006D4C21">
      <w:pPr>
        <w:spacing w:after="0" w:line="276" w:lineRule="auto"/>
        <w:rPr>
          <w:rFonts w:eastAsia="Arial" w:cs="Arial"/>
          <w:szCs w:val="20"/>
        </w:rPr>
      </w:pPr>
    </w:p>
    <w:p w14:paraId="3B72CB1D" w14:textId="77777777" w:rsidR="00472534" w:rsidRDefault="00472534" w:rsidP="006D4C21">
      <w:pPr>
        <w:spacing w:after="0" w:line="276" w:lineRule="auto"/>
        <w:rPr>
          <w:rFonts w:eastAsia="Arial" w:cs="Arial"/>
          <w:szCs w:val="20"/>
        </w:rPr>
      </w:pPr>
      <w:r w:rsidRPr="0053116C">
        <w:rPr>
          <w:rFonts w:eastAsia="Arial" w:cs="Arial"/>
          <w:szCs w:val="20"/>
        </w:rPr>
        <w:t>El transporte para suministrar los materiales deberá ser asumida por el Contratista sin afecte el costo directo o indirecto de cada una de las actividades al suministrar los recursos. De igual forma, las actividades que vinculen el manejo, transporte y disposición final de escombros y materiales de construcción deberán cumplir con el Decreto No. 357 de 1997.</w:t>
      </w:r>
    </w:p>
    <w:p w14:paraId="3BBA942C" w14:textId="77777777" w:rsidR="001673B9" w:rsidRPr="0053116C" w:rsidRDefault="001673B9" w:rsidP="006D4C21">
      <w:pPr>
        <w:spacing w:after="0" w:line="276" w:lineRule="auto"/>
        <w:rPr>
          <w:rFonts w:eastAsia="Arial" w:cs="Arial"/>
          <w:szCs w:val="20"/>
        </w:rPr>
      </w:pPr>
    </w:p>
    <w:p w14:paraId="5D3D1EC6" w14:textId="77777777" w:rsidR="00472534" w:rsidRPr="0053116C" w:rsidRDefault="00472534" w:rsidP="002855A0">
      <w:pPr>
        <w:pStyle w:val="Prrafodelista"/>
        <w:numPr>
          <w:ilvl w:val="1"/>
          <w:numId w:val="22"/>
        </w:numPr>
        <w:spacing w:after="0" w:line="276" w:lineRule="auto"/>
        <w:contextualSpacing w:val="0"/>
        <w:rPr>
          <w:rFonts w:cs="Arial"/>
          <w:b/>
          <w:szCs w:val="20"/>
        </w:rPr>
      </w:pPr>
      <w:r w:rsidRPr="0053116C">
        <w:rPr>
          <w:rFonts w:cs="Arial"/>
          <w:b/>
          <w:szCs w:val="20"/>
        </w:rPr>
        <w:t>CALIDAD DEL SERVICIO</w:t>
      </w:r>
    </w:p>
    <w:p w14:paraId="0CD275F6" w14:textId="77777777" w:rsidR="00472534" w:rsidRPr="0053116C" w:rsidRDefault="00472534" w:rsidP="006D4C21">
      <w:pPr>
        <w:spacing w:after="0" w:line="276" w:lineRule="auto"/>
        <w:rPr>
          <w:rFonts w:eastAsia="Arial" w:cs="Arial"/>
          <w:szCs w:val="20"/>
        </w:rPr>
      </w:pPr>
    </w:p>
    <w:p w14:paraId="010424A7" w14:textId="77777777" w:rsidR="00472534" w:rsidRDefault="00472534" w:rsidP="006D4C21">
      <w:pPr>
        <w:spacing w:after="0" w:line="276" w:lineRule="auto"/>
        <w:rPr>
          <w:rFonts w:eastAsia="Arial" w:cs="Arial"/>
          <w:szCs w:val="20"/>
        </w:rPr>
      </w:pPr>
      <w:r w:rsidRPr="0053116C">
        <w:rPr>
          <w:rFonts w:eastAsia="Arial" w:cs="Arial"/>
          <w:szCs w:val="20"/>
        </w:rPr>
        <w:t>Las que se estipulan en las especificaciones técnicas de los Ítems y especificaciones expuestas en el presente estudio previo.</w:t>
      </w:r>
    </w:p>
    <w:p w14:paraId="65C765AF" w14:textId="77777777" w:rsidR="001673B9" w:rsidRPr="0053116C" w:rsidRDefault="001673B9" w:rsidP="006D4C21">
      <w:pPr>
        <w:spacing w:after="0" w:line="276" w:lineRule="auto"/>
        <w:rPr>
          <w:rFonts w:eastAsia="Arial" w:cs="Arial"/>
          <w:szCs w:val="20"/>
        </w:rPr>
      </w:pPr>
    </w:p>
    <w:p w14:paraId="4A64DA06" w14:textId="77777777" w:rsidR="00472534" w:rsidRPr="0053116C" w:rsidRDefault="00472534" w:rsidP="006D4C21">
      <w:pPr>
        <w:spacing w:after="0" w:line="276" w:lineRule="auto"/>
        <w:rPr>
          <w:rFonts w:eastAsia="Arial" w:cs="Arial"/>
          <w:szCs w:val="20"/>
        </w:rPr>
      </w:pPr>
      <w:r w:rsidRPr="0053116C">
        <w:rPr>
          <w:rFonts w:eastAsia="Arial" w:cs="Arial"/>
          <w:szCs w:val="20"/>
        </w:rPr>
        <w:t>El contratista debe estar en capacidad de suministrar las herramientas, equipos, materiales, insumos y todo aquello que requiera en estos estudios previos, según las normas y especificaciones vigentes para ello, asimismo, realizar las obras y montajes necesarios para la correcta operación del sistema. Los materiales e insumos deben corresponder a marcas homologadas por ICONTEC o en su defecto, el material o accesorios a instalar deben cumplir con normas internacionales de amplio reconocimiento, el cual debe demostrarse previo a su instalación y en general deben ajustarse estrictamente a las especificaciones técnicas exigidas por la entidad contratante.</w:t>
      </w:r>
    </w:p>
    <w:p w14:paraId="1A0D0338" w14:textId="77777777" w:rsidR="00472534" w:rsidRPr="0053116C" w:rsidRDefault="00472534" w:rsidP="006D4C21">
      <w:pPr>
        <w:spacing w:after="0" w:line="276" w:lineRule="auto"/>
        <w:rPr>
          <w:rFonts w:eastAsia="Arial" w:cs="Arial"/>
          <w:szCs w:val="20"/>
        </w:rPr>
      </w:pPr>
    </w:p>
    <w:p w14:paraId="00412DDA" w14:textId="77777777" w:rsidR="00472534" w:rsidRDefault="00472534" w:rsidP="006D4C21">
      <w:pPr>
        <w:spacing w:after="0" w:line="276" w:lineRule="auto"/>
        <w:rPr>
          <w:rFonts w:eastAsia="Arial" w:cs="Arial"/>
          <w:szCs w:val="20"/>
        </w:rPr>
      </w:pPr>
      <w:r w:rsidRPr="0053116C">
        <w:rPr>
          <w:rFonts w:eastAsia="Arial" w:cs="Arial"/>
          <w:szCs w:val="20"/>
        </w:rPr>
        <w:t>El Contratista deberá presentar en la entidad contratante dentro de los cinco (05) días hábiles siguientes a la aprobación de la póliza de garantía única.</w:t>
      </w:r>
    </w:p>
    <w:p w14:paraId="411752F8" w14:textId="77777777" w:rsidR="001673B9" w:rsidRPr="0053116C" w:rsidRDefault="001673B9" w:rsidP="006D4C21">
      <w:pPr>
        <w:spacing w:after="0" w:line="276" w:lineRule="auto"/>
        <w:rPr>
          <w:rFonts w:eastAsia="Arial" w:cs="Arial"/>
          <w:szCs w:val="20"/>
        </w:rPr>
      </w:pPr>
    </w:p>
    <w:p w14:paraId="17ADF92F" w14:textId="1FC47543" w:rsidR="00472534" w:rsidRDefault="00472534" w:rsidP="006D4C21">
      <w:pPr>
        <w:spacing w:after="0" w:line="276" w:lineRule="auto"/>
        <w:rPr>
          <w:rFonts w:eastAsia="Arial" w:cs="Arial"/>
          <w:szCs w:val="20"/>
        </w:rPr>
      </w:pPr>
      <w:r w:rsidRPr="0053116C">
        <w:rPr>
          <w:rFonts w:eastAsia="Arial" w:cs="Arial"/>
          <w:szCs w:val="20"/>
        </w:rPr>
        <w:t xml:space="preserve">Considerando que el proyecto se adelantará en una de las instalaciones militares de la guarnición de </w:t>
      </w:r>
      <w:r w:rsidR="00666E6B">
        <w:rPr>
          <w:rFonts w:eastAsia="Arial" w:cs="Arial"/>
          <w:szCs w:val="20"/>
        </w:rPr>
        <w:t>la Isla de Providencia</w:t>
      </w:r>
      <w:r w:rsidRPr="0053116C">
        <w:rPr>
          <w:rFonts w:eastAsia="Arial" w:cs="Arial"/>
          <w:szCs w:val="20"/>
        </w:rPr>
        <w:t>, el Contratista deberá:</w:t>
      </w:r>
    </w:p>
    <w:p w14:paraId="6BC942EC" w14:textId="77777777" w:rsidR="001673B9" w:rsidRPr="0053116C" w:rsidRDefault="001673B9" w:rsidP="006D4C21">
      <w:pPr>
        <w:spacing w:after="0" w:line="276" w:lineRule="auto"/>
        <w:rPr>
          <w:rFonts w:eastAsia="Arial" w:cs="Arial"/>
          <w:szCs w:val="20"/>
        </w:rPr>
      </w:pPr>
    </w:p>
    <w:p w14:paraId="2E9EFD84" w14:textId="77777777" w:rsidR="00472534" w:rsidRPr="0053116C" w:rsidRDefault="00472534" w:rsidP="002855A0">
      <w:pPr>
        <w:numPr>
          <w:ilvl w:val="0"/>
          <w:numId w:val="17"/>
        </w:numPr>
        <w:spacing w:after="0" w:line="276" w:lineRule="auto"/>
        <w:ind w:left="426"/>
        <w:rPr>
          <w:rFonts w:eastAsia="Arial" w:cs="Arial"/>
          <w:szCs w:val="20"/>
        </w:rPr>
      </w:pPr>
      <w:r w:rsidRPr="0053116C">
        <w:rPr>
          <w:rFonts w:eastAsia="Arial" w:cs="Arial"/>
          <w:szCs w:val="20"/>
        </w:rPr>
        <w:t>Facilitar con su oferta, la información para adelantar el estudio de seguridad de la Empresa y/o su representante legal de acuerdo con lo solicitado en la Solicitud de Oferta.</w:t>
      </w:r>
    </w:p>
    <w:p w14:paraId="24708AA5" w14:textId="77777777" w:rsidR="00472534" w:rsidRPr="0053116C" w:rsidRDefault="00472534" w:rsidP="002855A0">
      <w:pPr>
        <w:numPr>
          <w:ilvl w:val="0"/>
          <w:numId w:val="17"/>
        </w:numPr>
        <w:spacing w:after="0" w:line="276" w:lineRule="auto"/>
        <w:ind w:left="426"/>
        <w:rPr>
          <w:rFonts w:eastAsia="Arial" w:cs="Arial"/>
          <w:szCs w:val="20"/>
        </w:rPr>
      </w:pPr>
      <w:r w:rsidRPr="0053116C">
        <w:rPr>
          <w:rFonts w:eastAsia="Arial" w:cs="Arial"/>
          <w:szCs w:val="20"/>
        </w:rPr>
        <w:t>Facilitar al supervisor y a más tardar 05 días después de aprobado el grupo técnico básico, la información para adelantar el estudio de seguridad de dicho personal.</w:t>
      </w:r>
    </w:p>
    <w:p w14:paraId="0C839FAE" w14:textId="77777777" w:rsidR="00472534" w:rsidRPr="0053116C" w:rsidRDefault="00472534" w:rsidP="002855A0">
      <w:pPr>
        <w:numPr>
          <w:ilvl w:val="0"/>
          <w:numId w:val="17"/>
        </w:numPr>
        <w:spacing w:after="0" w:line="276" w:lineRule="auto"/>
        <w:ind w:left="426"/>
        <w:rPr>
          <w:rFonts w:eastAsia="Arial" w:cs="Arial"/>
          <w:szCs w:val="20"/>
        </w:rPr>
      </w:pPr>
      <w:r w:rsidRPr="0053116C">
        <w:rPr>
          <w:rFonts w:eastAsia="Arial" w:cs="Arial"/>
          <w:szCs w:val="20"/>
        </w:rPr>
        <w:t>Facilitar con 10 días de anterioridad del ingreso del personal al sitio de realización de las obras, el listado de personal que adelantará los trabajos con la información requerida de cada uno de ellos por el supervisor para adelantar el estudio de seguridad personal correspondiente, en las condiciones que establezca la entidad. En caso de que alguna o algunas personas sean motivo de observaciones por parte de la entidad, una vez adelantado el citado estudio de seguridad, el contratista deberá remplazarla(s) para reiniciar el estudio nuevamente. Adicionalmente en caso en el que por alguna urgencia se requiera entrar a un trabajador a los sitios de trabajo, el contratista deberá presentar por escrito al supervisor por lo menos con un día de anterioridad informando los datos de la persona a ingresar, mientras se adelantan los estudios de seguridad.</w:t>
      </w:r>
    </w:p>
    <w:p w14:paraId="3091917B" w14:textId="77777777" w:rsidR="00472534" w:rsidRPr="0053116C" w:rsidRDefault="00472534" w:rsidP="002855A0">
      <w:pPr>
        <w:numPr>
          <w:ilvl w:val="0"/>
          <w:numId w:val="17"/>
        </w:numPr>
        <w:spacing w:after="0" w:line="276" w:lineRule="auto"/>
        <w:ind w:left="426"/>
        <w:rPr>
          <w:rFonts w:eastAsia="Arial" w:cs="Arial"/>
          <w:szCs w:val="20"/>
        </w:rPr>
      </w:pPr>
      <w:r w:rsidRPr="0053116C">
        <w:rPr>
          <w:rFonts w:eastAsia="Arial" w:cs="Arial"/>
          <w:szCs w:val="20"/>
        </w:rPr>
        <w:t>Todos y cada uno de los empleados del contratista deberá entregar a la entidad para la realización del estudio de seguridad la siguiente documentación, sin costo alguno para la entidad: antecedentes de la procuraduría, fotografías, pasado judicial con una vigencia no mayor a sesenta (60) días, certificado OCCRE, certificado aportes seguridad social y la ARL nivel de riesgo V.</w:t>
      </w:r>
    </w:p>
    <w:p w14:paraId="5B86E928" w14:textId="77777777" w:rsidR="00472534" w:rsidRPr="0053116C" w:rsidRDefault="00472534" w:rsidP="002855A0">
      <w:pPr>
        <w:numPr>
          <w:ilvl w:val="0"/>
          <w:numId w:val="18"/>
        </w:numPr>
        <w:spacing w:after="0" w:line="276" w:lineRule="auto"/>
        <w:ind w:left="426"/>
        <w:rPr>
          <w:rFonts w:eastAsia="Arial" w:cs="Arial"/>
          <w:szCs w:val="20"/>
        </w:rPr>
      </w:pPr>
      <w:r w:rsidRPr="0053116C">
        <w:rPr>
          <w:rFonts w:eastAsia="Arial" w:cs="Arial"/>
          <w:szCs w:val="20"/>
        </w:rPr>
        <w:t>El tránsito de vehículos, personal y equipo necesario, deberá regirse por las normas que imponga la autoridad local o quien haga sus veces, y en caso de violación será responsabilidad única y exclusiva del contratista.</w:t>
      </w:r>
    </w:p>
    <w:p w14:paraId="61AB9CB0" w14:textId="77777777" w:rsidR="00472534" w:rsidRPr="0053116C" w:rsidRDefault="00472534" w:rsidP="002855A0">
      <w:pPr>
        <w:numPr>
          <w:ilvl w:val="0"/>
          <w:numId w:val="18"/>
        </w:numPr>
        <w:spacing w:after="0" w:line="276" w:lineRule="auto"/>
        <w:ind w:left="426"/>
        <w:rPr>
          <w:rFonts w:eastAsia="Arial" w:cs="Arial"/>
          <w:szCs w:val="20"/>
        </w:rPr>
      </w:pPr>
      <w:r w:rsidRPr="0053116C">
        <w:rPr>
          <w:rFonts w:eastAsia="Arial" w:cs="Arial"/>
          <w:szCs w:val="20"/>
        </w:rPr>
        <w:t>Hacer firmar promesa de reserva a todo el personal que intervenga en la obra directa o indirectamente.</w:t>
      </w:r>
    </w:p>
    <w:p w14:paraId="0FA70121" w14:textId="77777777" w:rsidR="00472534" w:rsidRPr="0053116C" w:rsidRDefault="00472534" w:rsidP="002855A0">
      <w:pPr>
        <w:numPr>
          <w:ilvl w:val="0"/>
          <w:numId w:val="18"/>
        </w:numPr>
        <w:spacing w:after="0" w:line="276" w:lineRule="auto"/>
        <w:ind w:left="426"/>
        <w:rPr>
          <w:rFonts w:eastAsia="Arial" w:cs="Arial"/>
          <w:szCs w:val="20"/>
        </w:rPr>
      </w:pPr>
      <w:r w:rsidRPr="0053116C">
        <w:rPr>
          <w:rFonts w:eastAsia="Arial" w:cs="Arial"/>
          <w:szCs w:val="20"/>
        </w:rPr>
        <w:t>Llevar un control de la documentación del proyecto, evitando que se saquen fotografías, copias no autorizadas de documentos del proyecto.</w:t>
      </w:r>
    </w:p>
    <w:p w14:paraId="14E305C4" w14:textId="77777777" w:rsidR="00472534" w:rsidRPr="0053116C" w:rsidRDefault="00472534" w:rsidP="006D4C21">
      <w:pPr>
        <w:spacing w:after="0" w:line="276" w:lineRule="auto"/>
        <w:ind w:left="426"/>
        <w:rPr>
          <w:rFonts w:eastAsia="Arial" w:cs="Arial"/>
          <w:szCs w:val="20"/>
        </w:rPr>
      </w:pPr>
    </w:p>
    <w:p w14:paraId="6460DB36" w14:textId="77777777" w:rsidR="00472534" w:rsidRDefault="00472534" w:rsidP="006D4C21">
      <w:pPr>
        <w:spacing w:after="0" w:line="276" w:lineRule="auto"/>
        <w:rPr>
          <w:rFonts w:eastAsia="Arial" w:cs="Arial"/>
          <w:szCs w:val="20"/>
        </w:rPr>
      </w:pPr>
      <w:r w:rsidRPr="0053116C">
        <w:rPr>
          <w:rFonts w:eastAsia="Arial" w:cs="Arial"/>
          <w:szCs w:val="20"/>
        </w:rPr>
        <w:t xml:space="preserve">El contratista se obliga a ejecutar las obras que sean pactadas con la entidad de acuerdo con las disposiciones legales vigentes sobre el medio ambiente, las normas especiales para el trámite y obtención de las autorizaciones y permisos específicos otorgados por la autoridad competente para el uso y aprovechamiento de los recursos naturales. </w:t>
      </w:r>
    </w:p>
    <w:p w14:paraId="1BE27FDF" w14:textId="77777777" w:rsidR="001673B9" w:rsidRPr="0053116C" w:rsidRDefault="001673B9" w:rsidP="006D4C21">
      <w:pPr>
        <w:spacing w:after="0" w:line="276" w:lineRule="auto"/>
        <w:rPr>
          <w:rFonts w:eastAsia="Arial" w:cs="Arial"/>
          <w:szCs w:val="20"/>
        </w:rPr>
      </w:pPr>
    </w:p>
    <w:p w14:paraId="45BC08D9" w14:textId="77777777" w:rsidR="00472534" w:rsidRDefault="00472534" w:rsidP="006D4C21">
      <w:pPr>
        <w:spacing w:after="0" w:line="276" w:lineRule="auto"/>
        <w:rPr>
          <w:rFonts w:eastAsia="Arial" w:cs="Arial"/>
          <w:szCs w:val="20"/>
        </w:rPr>
      </w:pPr>
      <w:r w:rsidRPr="0053116C">
        <w:rPr>
          <w:rFonts w:eastAsia="Arial" w:cs="Arial"/>
          <w:szCs w:val="20"/>
        </w:rPr>
        <w:t>Durante la ejecución del contrato cada contratista, está obligado a organizar los trabajos de tal forma que los procedimientos aplicados sean compatibles con los requerimientos técnicos necesarios para adelantar en forma sostenible la obra y con las disposiciones contenidas en la Ley 99 de 1993, sus normas reglamentarias, así como su Decreto Reglamentario 1753 de 1994,Decreto1220/95 y Decreto 500/96, las normas especiales para la gestión y obtención de las autorizaciones y permisos específicos requeridos para el uso y aprovechamiento de los recursos naturales.</w:t>
      </w:r>
    </w:p>
    <w:p w14:paraId="33123162" w14:textId="77777777" w:rsidR="001673B9" w:rsidRPr="0053116C" w:rsidRDefault="001673B9" w:rsidP="006D4C21">
      <w:pPr>
        <w:spacing w:after="0" w:line="276" w:lineRule="auto"/>
        <w:rPr>
          <w:rFonts w:eastAsia="Arial" w:cs="Arial"/>
          <w:szCs w:val="20"/>
        </w:rPr>
      </w:pPr>
    </w:p>
    <w:p w14:paraId="3ECA210E" w14:textId="77777777" w:rsidR="00472534" w:rsidRPr="0053116C" w:rsidRDefault="00472534" w:rsidP="002855A0">
      <w:pPr>
        <w:pStyle w:val="Prrafodelista"/>
        <w:numPr>
          <w:ilvl w:val="1"/>
          <w:numId w:val="22"/>
        </w:numPr>
        <w:spacing w:after="0" w:line="276" w:lineRule="auto"/>
        <w:contextualSpacing w:val="0"/>
        <w:rPr>
          <w:rFonts w:cs="Arial"/>
          <w:b/>
          <w:szCs w:val="20"/>
        </w:rPr>
      </w:pPr>
      <w:r w:rsidRPr="0053116C">
        <w:rPr>
          <w:rFonts w:cs="Arial"/>
          <w:b/>
          <w:szCs w:val="20"/>
        </w:rPr>
        <w:t>ORGANIZACIÓN DEL TRABAJO</w:t>
      </w:r>
    </w:p>
    <w:p w14:paraId="037B6608" w14:textId="77777777" w:rsidR="00F41326" w:rsidRPr="0053116C" w:rsidRDefault="00F41326" w:rsidP="006D4C21">
      <w:pPr>
        <w:spacing w:after="0" w:line="276" w:lineRule="auto"/>
        <w:rPr>
          <w:rFonts w:eastAsia="Arial" w:cs="Arial"/>
          <w:szCs w:val="20"/>
        </w:rPr>
      </w:pPr>
    </w:p>
    <w:p w14:paraId="4F83D2C9" w14:textId="2B235FB0" w:rsidR="00472534" w:rsidRDefault="00472534" w:rsidP="006D4C21">
      <w:pPr>
        <w:spacing w:after="0" w:line="276" w:lineRule="auto"/>
        <w:rPr>
          <w:rFonts w:eastAsia="Arial" w:cs="Arial"/>
          <w:szCs w:val="20"/>
        </w:rPr>
      </w:pPr>
      <w:r w:rsidRPr="0053116C">
        <w:rPr>
          <w:rFonts w:eastAsia="Arial" w:cs="Arial"/>
          <w:szCs w:val="20"/>
        </w:rPr>
        <w:t xml:space="preserve">El contratista deberá contar con la capacidad operacional de intervenir de manera simultánea todas las áreas descritas en el anexo técnico. Deberá responder oportunamente por toda clase de demandas, reclamos o procesos que interponga el personal a su cargo o el de los </w:t>
      </w:r>
      <w:proofErr w:type="spellStart"/>
      <w:r w:rsidRPr="0053116C">
        <w:rPr>
          <w:rFonts w:eastAsia="Arial" w:cs="Arial"/>
          <w:szCs w:val="20"/>
        </w:rPr>
        <w:t>Sub-contratistas</w:t>
      </w:r>
      <w:proofErr w:type="spellEnd"/>
      <w:r w:rsidRPr="0053116C">
        <w:rPr>
          <w:rFonts w:eastAsia="Arial" w:cs="Arial"/>
          <w:szCs w:val="20"/>
        </w:rPr>
        <w:t>. Deberá atender a los requerimientos que se soliciten.</w:t>
      </w:r>
    </w:p>
    <w:p w14:paraId="1DDF01C6" w14:textId="77777777" w:rsidR="001673B9" w:rsidRPr="0053116C" w:rsidRDefault="001673B9" w:rsidP="006D4C21">
      <w:pPr>
        <w:spacing w:after="0" w:line="276" w:lineRule="auto"/>
        <w:rPr>
          <w:rFonts w:eastAsia="Arial" w:cs="Arial"/>
          <w:szCs w:val="20"/>
        </w:rPr>
      </w:pPr>
    </w:p>
    <w:p w14:paraId="0D59223A" w14:textId="77777777" w:rsidR="00F41326" w:rsidRPr="0053116C" w:rsidRDefault="00F41326" w:rsidP="002855A0">
      <w:pPr>
        <w:pStyle w:val="Prrafodelista"/>
        <w:numPr>
          <w:ilvl w:val="1"/>
          <w:numId w:val="22"/>
        </w:numPr>
        <w:spacing w:after="0" w:line="276" w:lineRule="auto"/>
        <w:contextualSpacing w:val="0"/>
        <w:rPr>
          <w:rFonts w:cs="Arial"/>
          <w:szCs w:val="20"/>
        </w:rPr>
      </w:pPr>
      <w:r w:rsidRPr="0053116C">
        <w:rPr>
          <w:rFonts w:cs="Arial"/>
          <w:b/>
          <w:bCs/>
          <w:szCs w:val="20"/>
        </w:rPr>
        <w:t>Frente</w:t>
      </w:r>
      <w:r w:rsidRPr="0053116C">
        <w:rPr>
          <w:rFonts w:cs="Arial"/>
          <w:b/>
          <w:szCs w:val="20"/>
        </w:rPr>
        <w:t xml:space="preserve"> de trabajo</w:t>
      </w:r>
    </w:p>
    <w:p w14:paraId="5012CC6E" w14:textId="77777777" w:rsidR="00F41326" w:rsidRPr="0053116C" w:rsidRDefault="00F41326" w:rsidP="006D4C21">
      <w:pPr>
        <w:spacing w:after="0" w:line="276" w:lineRule="auto"/>
        <w:rPr>
          <w:rFonts w:cs="Arial"/>
          <w:szCs w:val="20"/>
        </w:rPr>
      </w:pPr>
    </w:p>
    <w:p w14:paraId="08FC32AF" w14:textId="3EDFACB3" w:rsidR="00F41326" w:rsidRPr="0053116C" w:rsidRDefault="00F41326" w:rsidP="006D4C21">
      <w:pPr>
        <w:spacing w:after="0" w:line="276" w:lineRule="auto"/>
        <w:rPr>
          <w:rFonts w:cs="Arial"/>
          <w:szCs w:val="20"/>
        </w:rPr>
      </w:pPr>
      <w:r w:rsidRPr="0053116C">
        <w:rPr>
          <w:rFonts w:cs="Arial"/>
          <w:szCs w:val="20"/>
        </w:rPr>
        <w:t>El contratista se obliga con la entidad a establecer un (1) frente de trabajo en los cuales mantendrá desde el inicio hasta el fin de ejecución de la obra personal idóneo y material necesario para adelantar todas las actividades contractuales. Esto lo deberá certificar mediante oficio dirigido al ordenador del gasto en el cual manifestará que establecerá los cuatro trentes de trabajo requeridos por la entidad</w:t>
      </w:r>
    </w:p>
    <w:p w14:paraId="071AB9A2" w14:textId="32AE5CBD" w:rsidR="00F41326" w:rsidRPr="0053116C" w:rsidRDefault="00F41326" w:rsidP="006D4C21">
      <w:pPr>
        <w:spacing w:after="0" w:line="276" w:lineRule="auto"/>
        <w:rPr>
          <w:rFonts w:eastAsia="Arial" w:cs="Arial"/>
          <w:szCs w:val="20"/>
        </w:rPr>
      </w:pPr>
    </w:p>
    <w:p w14:paraId="0BABFD8D" w14:textId="77777777" w:rsidR="006F69CA" w:rsidRPr="0053116C" w:rsidRDefault="006F69CA" w:rsidP="002855A0">
      <w:pPr>
        <w:pStyle w:val="Prrafodelista"/>
        <w:numPr>
          <w:ilvl w:val="1"/>
          <w:numId w:val="22"/>
        </w:numPr>
        <w:spacing w:after="0" w:line="276" w:lineRule="auto"/>
        <w:contextualSpacing w:val="0"/>
        <w:rPr>
          <w:rFonts w:cs="Arial"/>
          <w:b/>
          <w:bCs/>
          <w:szCs w:val="20"/>
        </w:rPr>
      </w:pPr>
      <w:r w:rsidRPr="0053116C">
        <w:rPr>
          <w:rFonts w:cs="Arial"/>
          <w:b/>
          <w:szCs w:val="20"/>
        </w:rPr>
        <w:t>RESPECTO</w:t>
      </w:r>
      <w:r w:rsidRPr="0053116C">
        <w:rPr>
          <w:rFonts w:cs="Arial"/>
          <w:b/>
          <w:bCs/>
          <w:szCs w:val="20"/>
        </w:rPr>
        <w:t xml:space="preserve"> AL PERSONAL</w:t>
      </w:r>
    </w:p>
    <w:p w14:paraId="602AB155" w14:textId="77777777" w:rsidR="006F69CA" w:rsidRPr="0053116C" w:rsidRDefault="006F69CA" w:rsidP="006D4C21">
      <w:pPr>
        <w:autoSpaceDE w:val="0"/>
        <w:autoSpaceDN w:val="0"/>
        <w:adjustRightInd w:val="0"/>
        <w:spacing w:after="0" w:line="276" w:lineRule="auto"/>
        <w:ind w:right="191"/>
        <w:rPr>
          <w:rFonts w:cs="Arial"/>
          <w:szCs w:val="20"/>
        </w:rPr>
      </w:pPr>
      <w:r w:rsidRPr="0053116C">
        <w:rPr>
          <w:rFonts w:cs="Arial"/>
          <w:szCs w:val="20"/>
        </w:rPr>
        <w:t xml:space="preserve">  </w:t>
      </w:r>
    </w:p>
    <w:p w14:paraId="60E20309" w14:textId="77777777" w:rsidR="006F69CA" w:rsidRDefault="006F69CA" w:rsidP="006D4C21">
      <w:pPr>
        <w:tabs>
          <w:tab w:val="left" w:pos="313"/>
        </w:tabs>
        <w:autoSpaceDE w:val="0"/>
        <w:autoSpaceDN w:val="0"/>
        <w:adjustRightInd w:val="0"/>
        <w:spacing w:after="0" w:line="276" w:lineRule="auto"/>
        <w:ind w:right="191"/>
        <w:rPr>
          <w:rFonts w:cs="Arial"/>
          <w:bCs/>
          <w:szCs w:val="20"/>
        </w:rPr>
      </w:pPr>
      <w:r w:rsidRPr="0053116C">
        <w:rPr>
          <w:rFonts w:cs="Arial"/>
          <w:bCs/>
          <w:szCs w:val="20"/>
        </w:rPr>
        <w:t xml:space="preserve">El contratista se obligará a cumplir con la disponibilidad del personal físicamente en el sitio de la obra de acuerdo a los porcentajes de permanencia aquí establecidos. </w:t>
      </w:r>
    </w:p>
    <w:p w14:paraId="1B024CDC" w14:textId="77777777" w:rsidR="001673B9" w:rsidRPr="0053116C" w:rsidRDefault="001673B9" w:rsidP="006D4C21">
      <w:pPr>
        <w:tabs>
          <w:tab w:val="left" w:pos="313"/>
        </w:tabs>
        <w:autoSpaceDE w:val="0"/>
        <w:autoSpaceDN w:val="0"/>
        <w:adjustRightInd w:val="0"/>
        <w:spacing w:after="0" w:line="276" w:lineRule="auto"/>
        <w:ind w:right="191"/>
        <w:rPr>
          <w:rFonts w:cs="Arial"/>
          <w:bCs/>
          <w:szCs w:val="20"/>
        </w:rPr>
      </w:pPr>
    </w:p>
    <w:p w14:paraId="399016A4" w14:textId="77777777" w:rsidR="006F69CA" w:rsidRDefault="006F69CA" w:rsidP="006D4C21">
      <w:pPr>
        <w:tabs>
          <w:tab w:val="left" w:pos="313"/>
        </w:tabs>
        <w:autoSpaceDE w:val="0"/>
        <w:autoSpaceDN w:val="0"/>
        <w:adjustRightInd w:val="0"/>
        <w:spacing w:after="0" w:line="276" w:lineRule="auto"/>
        <w:ind w:right="191"/>
        <w:rPr>
          <w:rFonts w:cs="Arial"/>
          <w:bCs/>
          <w:szCs w:val="20"/>
        </w:rPr>
      </w:pPr>
      <w:r w:rsidRPr="0053116C">
        <w:rPr>
          <w:rFonts w:cs="Arial"/>
          <w:bCs/>
          <w:szCs w:val="20"/>
        </w:rPr>
        <w:t xml:space="preserve">Cuando se requiera la vinculación o cambio del personal presentado en el presente proceso, el contratista deberá aportar hojas de vida al supervisor del contrato, quien las revisara y evaluara del cumplimiento de las mismas con relación al requerimiento establecido en el presente proceso. </w:t>
      </w:r>
    </w:p>
    <w:p w14:paraId="6F4D1583" w14:textId="77777777" w:rsidR="001673B9" w:rsidRPr="0053116C" w:rsidRDefault="001673B9" w:rsidP="006D4C21">
      <w:pPr>
        <w:tabs>
          <w:tab w:val="left" w:pos="313"/>
        </w:tabs>
        <w:autoSpaceDE w:val="0"/>
        <w:autoSpaceDN w:val="0"/>
        <w:adjustRightInd w:val="0"/>
        <w:spacing w:after="0" w:line="276" w:lineRule="auto"/>
        <w:ind w:right="191"/>
        <w:rPr>
          <w:rFonts w:cs="Arial"/>
          <w:bCs/>
          <w:szCs w:val="20"/>
        </w:rPr>
      </w:pPr>
    </w:p>
    <w:p w14:paraId="00FDE829" w14:textId="77777777" w:rsidR="006F69CA" w:rsidRDefault="006F69CA" w:rsidP="006D4C21">
      <w:pPr>
        <w:tabs>
          <w:tab w:val="left" w:pos="313"/>
        </w:tabs>
        <w:autoSpaceDE w:val="0"/>
        <w:autoSpaceDN w:val="0"/>
        <w:adjustRightInd w:val="0"/>
        <w:spacing w:after="0" w:line="276" w:lineRule="auto"/>
        <w:ind w:right="191"/>
        <w:rPr>
          <w:rFonts w:cs="Arial"/>
          <w:bCs/>
          <w:szCs w:val="20"/>
        </w:rPr>
      </w:pPr>
      <w:r w:rsidRPr="0053116C">
        <w:rPr>
          <w:rFonts w:cs="Arial"/>
          <w:bCs/>
          <w:szCs w:val="20"/>
        </w:rPr>
        <w:t xml:space="preserve">La DIMAR se reservará el derecho de solicitar el cambio o retiro del personal o cualquier trabajador vinculado al contrato. </w:t>
      </w:r>
    </w:p>
    <w:p w14:paraId="5FED23F9" w14:textId="77777777" w:rsidR="001673B9" w:rsidRPr="0053116C" w:rsidRDefault="001673B9" w:rsidP="006D4C21">
      <w:pPr>
        <w:tabs>
          <w:tab w:val="left" w:pos="313"/>
        </w:tabs>
        <w:autoSpaceDE w:val="0"/>
        <w:autoSpaceDN w:val="0"/>
        <w:adjustRightInd w:val="0"/>
        <w:spacing w:after="0" w:line="276" w:lineRule="auto"/>
        <w:ind w:right="191"/>
        <w:rPr>
          <w:rFonts w:cs="Arial"/>
          <w:bCs/>
          <w:szCs w:val="20"/>
        </w:rPr>
      </w:pPr>
    </w:p>
    <w:p w14:paraId="116185C8" w14:textId="77777777" w:rsidR="006F69CA" w:rsidRDefault="006F69CA" w:rsidP="006D4C21">
      <w:pPr>
        <w:tabs>
          <w:tab w:val="left" w:pos="313"/>
        </w:tabs>
        <w:autoSpaceDE w:val="0"/>
        <w:autoSpaceDN w:val="0"/>
        <w:adjustRightInd w:val="0"/>
        <w:spacing w:after="0" w:line="276" w:lineRule="auto"/>
        <w:ind w:right="191"/>
        <w:rPr>
          <w:rFonts w:cs="Arial"/>
          <w:bCs/>
          <w:szCs w:val="20"/>
        </w:rPr>
      </w:pPr>
      <w:r w:rsidRPr="0053116C">
        <w:rPr>
          <w:rFonts w:cs="Arial"/>
          <w:bCs/>
          <w:szCs w:val="20"/>
        </w:rPr>
        <w:t xml:space="preserve">Cuando el personal presentado por el contratista no cumpla con los requisitos exigidos en el pliego de condiciones, éste deberá proceder a presentar la hoja de vida de los profesionales que cumplan con los requisitos, en un término máximo de tres (3) días calendario contados a partir de la fecha de recibo de la comunicación de no aprobación. La aprobación del personal es requisito para la firma del Acta de Iniciación del respectivo contrato. </w:t>
      </w:r>
    </w:p>
    <w:p w14:paraId="43122D04" w14:textId="77777777" w:rsidR="001673B9" w:rsidRPr="0053116C" w:rsidRDefault="001673B9" w:rsidP="006D4C21">
      <w:pPr>
        <w:tabs>
          <w:tab w:val="left" w:pos="313"/>
        </w:tabs>
        <w:autoSpaceDE w:val="0"/>
        <w:autoSpaceDN w:val="0"/>
        <w:adjustRightInd w:val="0"/>
        <w:spacing w:after="0" w:line="276" w:lineRule="auto"/>
        <w:ind w:right="191"/>
        <w:rPr>
          <w:rFonts w:cs="Arial"/>
          <w:bCs/>
          <w:szCs w:val="20"/>
        </w:rPr>
      </w:pPr>
    </w:p>
    <w:p w14:paraId="309EAEC9" w14:textId="77777777" w:rsidR="006F69CA" w:rsidRDefault="006F69CA" w:rsidP="006D4C21">
      <w:pPr>
        <w:tabs>
          <w:tab w:val="left" w:pos="313"/>
        </w:tabs>
        <w:autoSpaceDE w:val="0"/>
        <w:autoSpaceDN w:val="0"/>
        <w:adjustRightInd w:val="0"/>
        <w:spacing w:after="0" w:line="276" w:lineRule="auto"/>
        <w:ind w:right="191"/>
        <w:rPr>
          <w:rFonts w:cs="Arial"/>
          <w:bCs/>
          <w:szCs w:val="20"/>
        </w:rPr>
      </w:pPr>
      <w:r w:rsidRPr="0053116C">
        <w:rPr>
          <w:rFonts w:cs="Arial"/>
          <w:bCs/>
          <w:szCs w:val="20"/>
        </w:rPr>
        <w:t xml:space="preserve">En caso de no ser aprobado el nuevo personal, el contratista contará con dos (02) días hábiles al recibo de la comunicación de no aprobación de las hojas de vida, para presentar las nuevas hojas de vida que cumplan con los requisitos exigidos en los pliegos de condiciones. </w:t>
      </w:r>
    </w:p>
    <w:p w14:paraId="1523AF94" w14:textId="77777777" w:rsidR="001673B9" w:rsidRPr="0053116C" w:rsidRDefault="001673B9" w:rsidP="006D4C21">
      <w:pPr>
        <w:tabs>
          <w:tab w:val="left" w:pos="313"/>
        </w:tabs>
        <w:autoSpaceDE w:val="0"/>
        <w:autoSpaceDN w:val="0"/>
        <w:adjustRightInd w:val="0"/>
        <w:spacing w:after="0" w:line="276" w:lineRule="auto"/>
        <w:ind w:right="191"/>
        <w:rPr>
          <w:rFonts w:cs="Arial"/>
          <w:bCs/>
          <w:szCs w:val="20"/>
        </w:rPr>
      </w:pPr>
    </w:p>
    <w:p w14:paraId="7DCC34EE" w14:textId="77777777" w:rsidR="006F69CA" w:rsidRDefault="006F69CA" w:rsidP="006D4C21">
      <w:pPr>
        <w:tabs>
          <w:tab w:val="left" w:pos="313"/>
        </w:tabs>
        <w:autoSpaceDE w:val="0"/>
        <w:autoSpaceDN w:val="0"/>
        <w:adjustRightInd w:val="0"/>
        <w:spacing w:after="0" w:line="276" w:lineRule="auto"/>
        <w:ind w:right="191"/>
        <w:rPr>
          <w:rFonts w:cs="Arial"/>
          <w:szCs w:val="20"/>
          <w:lang w:val="es-ES"/>
        </w:rPr>
      </w:pPr>
      <w:r w:rsidRPr="0053116C">
        <w:rPr>
          <w:rFonts w:cs="Arial"/>
          <w:bCs/>
          <w:szCs w:val="20"/>
        </w:rPr>
        <w:t>En todo caso ésta actuación no podrá realizarse por más de dos (02) oportunidades so pena de la imposición de las sanciones contractuales a que haya lugar.  Una vez iniciada la obra, el personal no podrá ser cambiado salvo que exista una justa causa o que la DIMAR</w:t>
      </w:r>
      <w:r w:rsidRPr="0053116C">
        <w:rPr>
          <w:rFonts w:cs="Arial"/>
          <w:szCs w:val="20"/>
          <w:lang w:val="es-ES"/>
        </w:rPr>
        <w:t xml:space="preserve"> lo considere necesario. En tal sentido, el Contratista solicitará por escrito a la DIMAR la correspondiente autorización para efectuar el cambio del personal de obra con antelación mínima de 5 días calendario.</w:t>
      </w:r>
    </w:p>
    <w:p w14:paraId="258A89C4" w14:textId="77777777" w:rsidR="001673B9" w:rsidRPr="0053116C" w:rsidRDefault="001673B9" w:rsidP="006D4C21">
      <w:pPr>
        <w:tabs>
          <w:tab w:val="left" w:pos="313"/>
        </w:tabs>
        <w:autoSpaceDE w:val="0"/>
        <w:autoSpaceDN w:val="0"/>
        <w:adjustRightInd w:val="0"/>
        <w:spacing w:after="0" w:line="276" w:lineRule="auto"/>
        <w:ind w:right="191"/>
        <w:rPr>
          <w:rFonts w:cs="Arial"/>
          <w:szCs w:val="20"/>
          <w:lang w:val="es-ES"/>
        </w:rPr>
      </w:pPr>
    </w:p>
    <w:p w14:paraId="479155B3" w14:textId="77777777" w:rsidR="00472534" w:rsidRPr="0053116C" w:rsidRDefault="00472534" w:rsidP="002855A0">
      <w:pPr>
        <w:pStyle w:val="Prrafodelista"/>
        <w:numPr>
          <w:ilvl w:val="1"/>
          <w:numId w:val="22"/>
        </w:numPr>
        <w:spacing w:after="0" w:line="276" w:lineRule="auto"/>
        <w:contextualSpacing w:val="0"/>
        <w:rPr>
          <w:rFonts w:cs="Arial"/>
          <w:b/>
          <w:szCs w:val="20"/>
        </w:rPr>
      </w:pPr>
      <w:r w:rsidRPr="0053116C">
        <w:rPr>
          <w:rFonts w:cs="Arial"/>
          <w:b/>
          <w:szCs w:val="20"/>
        </w:rPr>
        <w:t>MAQUINARIA, EQUIPOS Y HERRAMIENTAS</w:t>
      </w:r>
    </w:p>
    <w:p w14:paraId="2D918EEB" w14:textId="77777777" w:rsidR="00472534" w:rsidRPr="0053116C" w:rsidRDefault="00472534" w:rsidP="006D4C21">
      <w:pPr>
        <w:pBdr>
          <w:top w:val="nil"/>
          <w:left w:val="nil"/>
          <w:bottom w:val="nil"/>
          <w:right w:val="nil"/>
          <w:between w:val="nil"/>
        </w:pBdr>
        <w:shd w:val="clear" w:color="auto" w:fill="FFFFFF"/>
        <w:spacing w:after="0" w:line="276" w:lineRule="auto"/>
        <w:ind w:left="426"/>
        <w:rPr>
          <w:rFonts w:eastAsia="Arial" w:cs="Arial"/>
          <w:szCs w:val="20"/>
        </w:rPr>
      </w:pPr>
    </w:p>
    <w:p w14:paraId="44248D83" w14:textId="77777777" w:rsidR="00472534" w:rsidRDefault="00472534" w:rsidP="006D4C21">
      <w:pPr>
        <w:spacing w:after="0" w:line="276" w:lineRule="auto"/>
        <w:rPr>
          <w:rFonts w:eastAsia="Arial" w:cs="Arial"/>
          <w:szCs w:val="20"/>
        </w:rPr>
      </w:pPr>
      <w:r w:rsidRPr="0053116C">
        <w:rPr>
          <w:rFonts w:eastAsia="Arial" w:cs="Arial"/>
          <w:szCs w:val="20"/>
        </w:rPr>
        <w:t>Toda la maquinaria, equipos y herramientas necesarios para la correcta y óptima ejecución del servicio deberán ser suministrados por el Contratista y a su cargo. Deberán ser adecuados para las características y magnitud del servicio que se ha de ejecutar.</w:t>
      </w:r>
    </w:p>
    <w:p w14:paraId="59B3FC19" w14:textId="77777777" w:rsidR="00305A41" w:rsidRPr="0053116C" w:rsidRDefault="00305A41" w:rsidP="006D4C21">
      <w:pPr>
        <w:spacing w:after="0" w:line="276" w:lineRule="auto"/>
        <w:rPr>
          <w:rFonts w:eastAsia="Arial" w:cs="Arial"/>
          <w:szCs w:val="20"/>
        </w:rPr>
      </w:pPr>
    </w:p>
    <w:p w14:paraId="7500D3C6" w14:textId="77777777" w:rsidR="00472534" w:rsidRDefault="00472534" w:rsidP="006D4C21">
      <w:pPr>
        <w:spacing w:after="0" w:line="276" w:lineRule="auto"/>
        <w:rPr>
          <w:rFonts w:eastAsia="Arial" w:cs="Arial"/>
          <w:szCs w:val="20"/>
        </w:rPr>
      </w:pPr>
      <w:r w:rsidRPr="0053116C">
        <w:rPr>
          <w:rFonts w:eastAsia="Arial" w:cs="Arial"/>
          <w:szCs w:val="20"/>
        </w:rPr>
        <w:t>La reparación y mantenimiento de las maquinarias, equipos y herramientas es por cuenta exclusiva del Contratista, lo mismo que los combustibles, operarios y lubricantes que se requieran.</w:t>
      </w:r>
    </w:p>
    <w:p w14:paraId="3C1B4CC6" w14:textId="77777777" w:rsidR="00305A41" w:rsidRPr="0053116C" w:rsidRDefault="00305A41" w:rsidP="006D4C21">
      <w:pPr>
        <w:spacing w:after="0" w:line="276" w:lineRule="auto"/>
        <w:rPr>
          <w:rFonts w:eastAsia="Arial" w:cs="Arial"/>
          <w:szCs w:val="20"/>
        </w:rPr>
      </w:pPr>
    </w:p>
    <w:p w14:paraId="31C6FC4B" w14:textId="77777777" w:rsidR="00472534" w:rsidRPr="00F2553F" w:rsidRDefault="00472534" w:rsidP="002855A0">
      <w:pPr>
        <w:pStyle w:val="Prrafodelista"/>
        <w:numPr>
          <w:ilvl w:val="0"/>
          <w:numId w:val="22"/>
        </w:numPr>
        <w:spacing w:after="0" w:line="276" w:lineRule="auto"/>
        <w:contextualSpacing w:val="0"/>
        <w:rPr>
          <w:rFonts w:eastAsia="Arial" w:cs="Arial"/>
          <w:b/>
          <w:szCs w:val="20"/>
        </w:rPr>
      </w:pPr>
      <w:r w:rsidRPr="00F2553F">
        <w:rPr>
          <w:rFonts w:cs="Arial"/>
          <w:b/>
          <w:szCs w:val="20"/>
        </w:rPr>
        <w:t>ACTIVIDADES</w:t>
      </w:r>
      <w:r w:rsidRPr="00F2553F">
        <w:rPr>
          <w:rFonts w:eastAsia="Arial" w:cs="Arial"/>
          <w:b/>
          <w:szCs w:val="20"/>
        </w:rPr>
        <w:t xml:space="preserve"> PREVIAS</w:t>
      </w:r>
    </w:p>
    <w:p w14:paraId="5CC8E500" w14:textId="77777777" w:rsidR="00B01AD5" w:rsidRPr="00F2553F" w:rsidRDefault="00B01AD5" w:rsidP="006D4C21">
      <w:pPr>
        <w:pStyle w:val="Prrafodelista"/>
        <w:tabs>
          <w:tab w:val="left" w:pos="313"/>
        </w:tabs>
        <w:autoSpaceDE w:val="0"/>
        <w:autoSpaceDN w:val="0"/>
        <w:adjustRightInd w:val="0"/>
        <w:spacing w:after="0" w:line="276" w:lineRule="auto"/>
        <w:ind w:left="591" w:right="191"/>
        <w:contextualSpacing w:val="0"/>
        <w:rPr>
          <w:rFonts w:cs="Arial"/>
          <w:b/>
          <w:bCs/>
          <w:szCs w:val="20"/>
        </w:rPr>
      </w:pPr>
    </w:p>
    <w:p w14:paraId="575E2356" w14:textId="0B1CE0A7" w:rsidR="00B01AD5" w:rsidRPr="00F2553F" w:rsidRDefault="00E170A2" w:rsidP="002855A0">
      <w:pPr>
        <w:pStyle w:val="Prrafodelista"/>
        <w:numPr>
          <w:ilvl w:val="1"/>
          <w:numId w:val="22"/>
        </w:numPr>
        <w:tabs>
          <w:tab w:val="num" w:pos="546"/>
        </w:tabs>
        <w:spacing w:after="0" w:line="276" w:lineRule="auto"/>
        <w:contextualSpacing w:val="0"/>
        <w:rPr>
          <w:rFonts w:cs="Arial"/>
          <w:b/>
          <w:bCs/>
          <w:szCs w:val="20"/>
        </w:rPr>
      </w:pPr>
      <w:r w:rsidRPr="00F2553F">
        <w:rPr>
          <w:rFonts w:cs="Arial"/>
          <w:b/>
          <w:szCs w:val="20"/>
        </w:rPr>
        <w:t>SUSCRIPCIÓN</w:t>
      </w:r>
      <w:r w:rsidRPr="00F2553F">
        <w:rPr>
          <w:rFonts w:cs="Arial"/>
          <w:b/>
          <w:bCs/>
          <w:szCs w:val="20"/>
        </w:rPr>
        <w:t xml:space="preserve"> DEL ACTA DE INICIO</w:t>
      </w:r>
    </w:p>
    <w:p w14:paraId="2C901A79" w14:textId="77777777" w:rsidR="00E170A2" w:rsidRPr="00F2553F" w:rsidRDefault="00E170A2" w:rsidP="006D4C21">
      <w:pPr>
        <w:pStyle w:val="Prrafodelista"/>
        <w:spacing w:after="0" w:line="276" w:lineRule="auto"/>
        <w:ind w:left="792"/>
        <w:contextualSpacing w:val="0"/>
        <w:rPr>
          <w:rFonts w:cs="Arial"/>
          <w:bCs/>
          <w:szCs w:val="20"/>
        </w:rPr>
      </w:pPr>
    </w:p>
    <w:p w14:paraId="3626E0E9" w14:textId="0334BAA8" w:rsidR="00B01AD5" w:rsidRPr="00F2553F" w:rsidRDefault="00B01AD5" w:rsidP="006D4C21">
      <w:pPr>
        <w:spacing w:after="0" w:line="276" w:lineRule="auto"/>
        <w:rPr>
          <w:rFonts w:cs="Arial"/>
          <w:bCs/>
          <w:szCs w:val="20"/>
        </w:rPr>
      </w:pPr>
      <w:r w:rsidRPr="00F2553F">
        <w:rPr>
          <w:rFonts w:cs="Arial"/>
          <w:bCs/>
          <w:szCs w:val="20"/>
        </w:rPr>
        <w:t>Se requiere llevar a cabo dentro de los cinco (5) días hábiles siguientes a la aprobación de pólizas, perfeccionamiento y legalización del contrato, la suscripción del acta de inicio; para lo cual el contratista deberá aportar:</w:t>
      </w:r>
    </w:p>
    <w:p w14:paraId="0C8F1713" w14:textId="77777777" w:rsidR="00B01AD5" w:rsidRPr="00F2553F" w:rsidRDefault="00B01AD5" w:rsidP="006D4C21">
      <w:pPr>
        <w:autoSpaceDE w:val="0"/>
        <w:autoSpaceDN w:val="0"/>
        <w:adjustRightInd w:val="0"/>
        <w:spacing w:after="0" w:line="276" w:lineRule="auto"/>
        <w:ind w:right="191"/>
        <w:rPr>
          <w:rFonts w:cs="Arial"/>
          <w:bCs/>
          <w:szCs w:val="20"/>
        </w:rPr>
      </w:pPr>
    </w:p>
    <w:p w14:paraId="6874F1DE" w14:textId="77777777" w:rsidR="00B01AD5" w:rsidRPr="00F2553F" w:rsidRDefault="00B01AD5" w:rsidP="006D4C21">
      <w:pPr>
        <w:pStyle w:val="Prrafodelista"/>
        <w:numPr>
          <w:ilvl w:val="0"/>
          <w:numId w:val="14"/>
        </w:numPr>
        <w:autoSpaceDE w:val="0"/>
        <w:autoSpaceDN w:val="0"/>
        <w:adjustRightInd w:val="0"/>
        <w:spacing w:after="0" w:line="276" w:lineRule="auto"/>
        <w:ind w:left="875" w:right="191"/>
        <w:contextualSpacing w:val="0"/>
        <w:rPr>
          <w:rFonts w:cs="Arial"/>
          <w:bCs/>
          <w:szCs w:val="20"/>
        </w:rPr>
      </w:pPr>
      <w:r w:rsidRPr="00F2553F">
        <w:rPr>
          <w:rFonts w:cs="Arial"/>
          <w:bCs/>
          <w:szCs w:val="20"/>
        </w:rPr>
        <w:t>Personal propuesto junto con sus hojas de vida.</w:t>
      </w:r>
    </w:p>
    <w:p w14:paraId="696FB3CD" w14:textId="77777777" w:rsidR="00B01AD5" w:rsidRPr="00F2553F" w:rsidRDefault="00B01AD5" w:rsidP="006D4C21">
      <w:pPr>
        <w:pStyle w:val="Prrafodelista"/>
        <w:numPr>
          <w:ilvl w:val="0"/>
          <w:numId w:val="14"/>
        </w:numPr>
        <w:autoSpaceDE w:val="0"/>
        <w:autoSpaceDN w:val="0"/>
        <w:adjustRightInd w:val="0"/>
        <w:spacing w:after="0" w:line="276" w:lineRule="auto"/>
        <w:ind w:left="875" w:right="191"/>
        <w:contextualSpacing w:val="0"/>
        <w:rPr>
          <w:rFonts w:cs="Arial"/>
          <w:bCs/>
          <w:szCs w:val="20"/>
        </w:rPr>
      </w:pPr>
      <w:r w:rsidRPr="00F2553F">
        <w:rPr>
          <w:rFonts w:cs="Arial"/>
          <w:bCs/>
          <w:szCs w:val="20"/>
        </w:rPr>
        <w:t>Datos de contacto del representante legal, residentes y siso.</w:t>
      </w:r>
    </w:p>
    <w:p w14:paraId="7D51BDB9" w14:textId="77777777" w:rsidR="00B01AD5" w:rsidRPr="00F2553F" w:rsidRDefault="00B01AD5" w:rsidP="006D4C21">
      <w:pPr>
        <w:pStyle w:val="Prrafodelista"/>
        <w:numPr>
          <w:ilvl w:val="0"/>
          <w:numId w:val="14"/>
        </w:numPr>
        <w:autoSpaceDE w:val="0"/>
        <w:autoSpaceDN w:val="0"/>
        <w:adjustRightInd w:val="0"/>
        <w:spacing w:after="0" w:line="276" w:lineRule="auto"/>
        <w:ind w:left="875" w:right="191"/>
        <w:contextualSpacing w:val="0"/>
        <w:rPr>
          <w:rFonts w:cs="Arial"/>
          <w:bCs/>
          <w:szCs w:val="20"/>
        </w:rPr>
      </w:pPr>
      <w:r w:rsidRPr="00F2553F">
        <w:rPr>
          <w:rFonts w:cs="Arial"/>
          <w:bCs/>
          <w:szCs w:val="20"/>
        </w:rPr>
        <w:t>Cronograma de ejecución de obra</w:t>
      </w:r>
    </w:p>
    <w:p w14:paraId="43E864E2" w14:textId="77777777" w:rsidR="00B01AD5" w:rsidRPr="00F2553F" w:rsidRDefault="00B01AD5" w:rsidP="006D4C21">
      <w:pPr>
        <w:pStyle w:val="Prrafodelista"/>
        <w:numPr>
          <w:ilvl w:val="0"/>
          <w:numId w:val="14"/>
        </w:numPr>
        <w:autoSpaceDE w:val="0"/>
        <w:autoSpaceDN w:val="0"/>
        <w:adjustRightInd w:val="0"/>
        <w:spacing w:after="0" w:line="276" w:lineRule="auto"/>
        <w:ind w:left="875" w:right="191"/>
        <w:contextualSpacing w:val="0"/>
        <w:rPr>
          <w:rFonts w:cs="Arial"/>
          <w:bCs/>
          <w:szCs w:val="20"/>
        </w:rPr>
      </w:pPr>
      <w:r w:rsidRPr="00F2553F">
        <w:rPr>
          <w:rFonts w:cs="Arial"/>
          <w:bCs/>
          <w:szCs w:val="20"/>
        </w:rPr>
        <w:t>Plan de salud y seguridad en el trabajo</w:t>
      </w:r>
    </w:p>
    <w:p w14:paraId="4F09D97B" w14:textId="47E9276A" w:rsidR="004E3F0A" w:rsidRPr="004E3F0A" w:rsidRDefault="00B01AD5" w:rsidP="00DB4CE2">
      <w:pPr>
        <w:pStyle w:val="Prrafodelista"/>
        <w:numPr>
          <w:ilvl w:val="0"/>
          <w:numId w:val="14"/>
        </w:numPr>
        <w:autoSpaceDE w:val="0"/>
        <w:autoSpaceDN w:val="0"/>
        <w:adjustRightInd w:val="0"/>
        <w:spacing w:after="0" w:line="276" w:lineRule="auto"/>
        <w:ind w:left="851" w:right="191"/>
        <w:contextualSpacing w:val="0"/>
        <w:rPr>
          <w:rFonts w:cs="Arial"/>
          <w:szCs w:val="20"/>
          <w:lang w:val="es-ES"/>
        </w:rPr>
      </w:pPr>
      <w:r w:rsidRPr="004E3F0A">
        <w:rPr>
          <w:rFonts w:cs="Arial"/>
          <w:bCs/>
          <w:szCs w:val="20"/>
        </w:rPr>
        <w:t>Plan de manejo ambiental</w:t>
      </w:r>
    </w:p>
    <w:p w14:paraId="5699DE48" w14:textId="4C6E55C0" w:rsidR="004E3F0A" w:rsidRPr="004E3F0A" w:rsidRDefault="004E3F0A" w:rsidP="00DB4CE2">
      <w:pPr>
        <w:pStyle w:val="Prrafodelista"/>
        <w:numPr>
          <w:ilvl w:val="0"/>
          <w:numId w:val="14"/>
        </w:numPr>
        <w:autoSpaceDE w:val="0"/>
        <w:autoSpaceDN w:val="0"/>
        <w:adjustRightInd w:val="0"/>
        <w:spacing w:after="0" w:line="276" w:lineRule="auto"/>
        <w:ind w:left="851" w:right="191"/>
        <w:contextualSpacing w:val="0"/>
        <w:rPr>
          <w:rFonts w:cs="Arial"/>
          <w:szCs w:val="20"/>
          <w:lang w:val="es-ES"/>
        </w:rPr>
      </w:pPr>
      <w:r w:rsidRPr="004E3F0A">
        <w:rPr>
          <w:rFonts w:cs="Arial"/>
          <w:szCs w:val="20"/>
          <w:lang w:val="es-ES"/>
        </w:rPr>
        <w:t>Matriz de permisos, autorizaciones y obligaciones ambientales aplicables al proyecto.</w:t>
      </w:r>
    </w:p>
    <w:p w14:paraId="33F49FF2" w14:textId="1F710CEE" w:rsidR="00E170A2" w:rsidRPr="004E3F0A" w:rsidRDefault="00E170A2" w:rsidP="00DB4CE2">
      <w:pPr>
        <w:pStyle w:val="Prrafodelista"/>
        <w:numPr>
          <w:ilvl w:val="0"/>
          <w:numId w:val="14"/>
        </w:numPr>
        <w:autoSpaceDE w:val="0"/>
        <w:autoSpaceDN w:val="0"/>
        <w:adjustRightInd w:val="0"/>
        <w:spacing w:after="0" w:line="276" w:lineRule="auto"/>
        <w:ind w:left="851" w:right="191"/>
        <w:contextualSpacing w:val="0"/>
        <w:rPr>
          <w:rFonts w:cs="Arial"/>
          <w:szCs w:val="20"/>
          <w:lang w:val="es-ES"/>
        </w:rPr>
      </w:pPr>
      <w:r w:rsidRPr="004E3F0A">
        <w:rPr>
          <w:rFonts w:cs="Arial"/>
          <w:szCs w:val="20"/>
          <w:lang w:val="es-ES"/>
        </w:rPr>
        <w:t xml:space="preserve">Plan de calidad </w:t>
      </w:r>
    </w:p>
    <w:p w14:paraId="4AA8DBE2" w14:textId="77777777" w:rsidR="00E170A2" w:rsidRPr="00F2553F" w:rsidRDefault="00E170A2" w:rsidP="006D4C21">
      <w:pPr>
        <w:pStyle w:val="Prrafodelista"/>
        <w:numPr>
          <w:ilvl w:val="0"/>
          <w:numId w:val="14"/>
        </w:numPr>
        <w:spacing w:after="0" w:line="276" w:lineRule="auto"/>
        <w:ind w:left="851"/>
        <w:contextualSpacing w:val="0"/>
        <w:rPr>
          <w:rFonts w:cs="Arial"/>
          <w:szCs w:val="20"/>
          <w:lang w:val="es-ES"/>
        </w:rPr>
      </w:pPr>
      <w:r w:rsidRPr="00F2553F">
        <w:rPr>
          <w:rFonts w:cs="Arial"/>
          <w:szCs w:val="20"/>
          <w:lang w:val="es-ES"/>
        </w:rPr>
        <w:t>Análisis de precios unitarios</w:t>
      </w:r>
    </w:p>
    <w:p w14:paraId="4B084631" w14:textId="77777777" w:rsidR="00E170A2" w:rsidRPr="00F2553F" w:rsidRDefault="00E170A2" w:rsidP="006D4C21">
      <w:pPr>
        <w:pStyle w:val="Prrafodelista"/>
        <w:numPr>
          <w:ilvl w:val="0"/>
          <w:numId w:val="14"/>
        </w:numPr>
        <w:spacing w:after="0" w:line="276" w:lineRule="auto"/>
        <w:ind w:left="851"/>
        <w:contextualSpacing w:val="0"/>
        <w:rPr>
          <w:rFonts w:cs="Arial"/>
          <w:szCs w:val="20"/>
          <w:lang w:val="es-ES"/>
        </w:rPr>
      </w:pPr>
      <w:r w:rsidRPr="00F2553F">
        <w:rPr>
          <w:rFonts w:cs="Arial"/>
          <w:szCs w:val="20"/>
          <w:lang w:val="es-ES"/>
        </w:rPr>
        <w:t>Análisis de A.I.U.</w:t>
      </w:r>
    </w:p>
    <w:p w14:paraId="6B2A8769" w14:textId="77777777" w:rsidR="00E170A2" w:rsidRPr="00F2553F" w:rsidRDefault="00E170A2" w:rsidP="006D4C21">
      <w:pPr>
        <w:pStyle w:val="Prrafodelista"/>
        <w:autoSpaceDE w:val="0"/>
        <w:autoSpaceDN w:val="0"/>
        <w:adjustRightInd w:val="0"/>
        <w:spacing w:after="0" w:line="276" w:lineRule="auto"/>
        <w:ind w:left="875" w:right="191"/>
        <w:contextualSpacing w:val="0"/>
        <w:rPr>
          <w:rFonts w:cs="Arial"/>
          <w:bCs/>
          <w:szCs w:val="20"/>
        </w:rPr>
      </w:pPr>
    </w:p>
    <w:p w14:paraId="2BFA8658" w14:textId="553739CA" w:rsidR="00B01AD5" w:rsidRDefault="00B01AD5" w:rsidP="006D4C21">
      <w:pPr>
        <w:autoSpaceDE w:val="0"/>
        <w:autoSpaceDN w:val="0"/>
        <w:adjustRightInd w:val="0"/>
        <w:spacing w:after="0" w:line="276" w:lineRule="auto"/>
        <w:ind w:right="191"/>
        <w:rPr>
          <w:rFonts w:cs="Arial"/>
          <w:szCs w:val="20"/>
        </w:rPr>
      </w:pPr>
      <w:r w:rsidRPr="00F2553F">
        <w:rPr>
          <w:rFonts w:cs="Arial"/>
          <w:szCs w:val="20"/>
        </w:rPr>
        <w:t>El contratista deberá verificar antes de iniciar obra, cantidades, medidas, equipos a instalar, con la finalidad de corroborar junto con la supervisión del contrato, las áreas donde se van a ejecutar y/o instalar.</w:t>
      </w:r>
    </w:p>
    <w:p w14:paraId="56FC27B1" w14:textId="77777777" w:rsidR="00305A41" w:rsidRPr="0053116C" w:rsidRDefault="00305A41" w:rsidP="006D4C21">
      <w:pPr>
        <w:autoSpaceDE w:val="0"/>
        <w:autoSpaceDN w:val="0"/>
        <w:adjustRightInd w:val="0"/>
        <w:spacing w:after="0" w:line="276" w:lineRule="auto"/>
        <w:ind w:right="191"/>
        <w:rPr>
          <w:rFonts w:cs="Arial"/>
          <w:szCs w:val="20"/>
        </w:rPr>
      </w:pPr>
    </w:p>
    <w:p w14:paraId="51E10EB5" w14:textId="77777777" w:rsidR="009F58F2" w:rsidRPr="0053116C" w:rsidRDefault="009F58F2" w:rsidP="002855A0">
      <w:pPr>
        <w:pStyle w:val="Prrafodelista"/>
        <w:numPr>
          <w:ilvl w:val="2"/>
          <w:numId w:val="22"/>
        </w:numPr>
        <w:spacing w:after="0" w:line="276" w:lineRule="auto"/>
        <w:contextualSpacing w:val="0"/>
        <w:rPr>
          <w:rFonts w:cs="Arial"/>
          <w:b/>
          <w:bCs/>
          <w:szCs w:val="20"/>
        </w:rPr>
      </w:pPr>
      <w:r w:rsidRPr="0053116C">
        <w:rPr>
          <w:rFonts w:cs="Arial"/>
          <w:b/>
          <w:szCs w:val="20"/>
        </w:rPr>
        <w:t>PROGRAMACIÓN</w:t>
      </w:r>
      <w:r w:rsidRPr="0053116C">
        <w:rPr>
          <w:rFonts w:cs="Arial"/>
          <w:b/>
          <w:bCs/>
          <w:szCs w:val="20"/>
        </w:rPr>
        <w:t xml:space="preserve"> DE EJECUCIÓN DE OBRA </w:t>
      </w:r>
    </w:p>
    <w:p w14:paraId="41FE294B" w14:textId="77777777" w:rsidR="009F58F2" w:rsidRPr="0053116C" w:rsidRDefault="009F58F2" w:rsidP="006D4C21">
      <w:pPr>
        <w:spacing w:after="0" w:line="276" w:lineRule="auto"/>
        <w:rPr>
          <w:rFonts w:cs="Arial"/>
          <w:szCs w:val="20"/>
        </w:rPr>
      </w:pPr>
    </w:p>
    <w:p w14:paraId="4E82FF88" w14:textId="77777777" w:rsidR="009F58F2" w:rsidRDefault="009F58F2" w:rsidP="006D4C21">
      <w:pPr>
        <w:autoSpaceDE w:val="0"/>
        <w:autoSpaceDN w:val="0"/>
        <w:adjustRightInd w:val="0"/>
        <w:spacing w:after="0" w:line="276" w:lineRule="auto"/>
        <w:ind w:left="591" w:right="191"/>
        <w:rPr>
          <w:rFonts w:cs="Arial"/>
          <w:szCs w:val="20"/>
        </w:rPr>
      </w:pPr>
      <w:r w:rsidRPr="0053116C">
        <w:rPr>
          <w:rFonts w:cs="Arial"/>
          <w:szCs w:val="20"/>
        </w:rPr>
        <w:t xml:space="preserve">Solo el oferente adjudicatario deberá presentar el Programa de Obra, cumpliendo con los requerimientos exigidos en éste numeral, así: </w:t>
      </w:r>
    </w:p>
    <w:p w14:paraId="61AD0FFC" w14:textId="77777777" w:rsidR="00305A41" w:rsidRPr="0053116C" w:rsidRDefault="00305A41" w:rsidP="006D4C21">
      <w:pPr>
        <w:autoSpaceDE w:val="0"/>
        <w:autoSpaceDN w:val="0"/>
        <w:adjustRightInd w:val="0"/>
        <w:spacing w:after="0" w:line="276" w:lineRule="auto"/>
        <w:ind w:left="591" w:right="191"/>
        <w:rPr>
          <w:rFonts w:cs="Arial"/>
          <w:szCs w:val="20"/>
        </w:rPr>
      </w:pPr>
    </w:p>
    <w:p w14:paraId="01D9BF1F" w14:textId="77777777" w:rsidR="009F58F2" w:rsidRDefault="009F58F2" w:rsidP="006D4C21">
      <w:pPr>
        <w:autoSpaceDE w:val="0"/>
        <w:autoSpaceDN w:val="0"/>
        <w:adjustRightInd w:val="0"/>
        <w:spacing w:after="0" w:line="276" w:lineRule="auto"/>
        <w:ind w:left="591" w:right="191"/>
        <w:rPr>
          <w:rFonts w:cs="Arial"/>
          <w:szCs w:val="20"/>
        </w:rPr>
      </w:pPr>
      <w:r w:rsidRPr="0053116C">
        <w:rPr>
          <w:rFonts w:cs="Arial"/>
          <w:szCs w:val="20"/>
        </w:rPr>
        <w:t>Es la declaración en forma gráfica, del modo en que el proponente se compromete a desarrollar la obra. La programación se presentará por capítulos en función del plazo establecido, el programa deberá identificar todos los capítulos que componen la obra, mostrar su orden y secuencia y la interdependencia que existe entre ellos, que muestren la secuencia lógica de ejecución. En los anteriores gráficos y tablas se deberá como mínimo describir la siguiente información de verificación complementada así:</w:t>
      </w:r>
    </w:p>
    <w:p w14:paraId="29528E83" w14:textId="77777777" w:rsidR="00305A41" w:rsidRPr="0053116C" w:rsidRDefault="00305A41" w:rsidP="006D4C21">
      <w:pPr>
        <w:autoSpaceDE w:val="0"/>
        <w:autoSpaceDN w:val="0"/>
        <w:adjustRightInd w:val="0"/>
        <w:spacing w:after="0" w:line="276" w:lineRule="auto"/>
        <w:ind w:left="591" w:right="191"/>
        <w:rPr>
          <w:rFonts w:cs="Arial"/>
          <w:szCs w:val="20"/>
        </w:rPr>
      </w:pPr>
    </w:p>
    <w:p w14:paraId="3B57A9A3" w14:textId="77777777" w:rsidR="009F58F2" w:rsidRPr="0053116C" w:rsidRDefault="009F58F2" w:rsidP="006D4C21">
      <w:pPr>
        <w:pStyle w:val="Prrafodelista"/>
        <w:numPr>
          <w:ilvl w:val="0"/>
          <w:numId w:val="15"/>
        </w:numPr>
        <w:spacing w:after="0" w:line="276" w:lineRule="auto"/>
        <w:ind w:left="1016"/>
        <w:contextualSpacing w:val="0"/>
        <w:rPr>
          <w:rFonts w:cs="Arial"/>
          <w:szCs w:val="20"/>
          <w:lang w:val="es-ES"/>
        </w:rPr>
      </w:pPr>
      <w:r w:rsidRPr="0053116C">
        <w:rPr>
          <w:rFonts w:cs="Arial"/>
          <w:szCs w:val="20"/>
          <w:lang w:val="es-ES"/>
        </w:rPr>
        <w:t>Actividades contractuales (ITEMS)</w:t>
      </w:r>
    </w:p>
    <w:p w14:paraId="2D139A13" w14:textId="77777777" w:rsidR="009F58F2" w:rsidRPr="0053116C" w:rsidRDefault="009F58F2" w:rsidP="006D4C21">
      <w:pPr>
        <w:pStyle w:val="Prrafodelista"/>
        <w:numPr>
          <w:ilvl w:val="0"/>
          <w:numId w:val="15"/>
        </w:numPr>
        <w:spacing w:after="0" w:line="276" w:lineRule="auto"/>
        <w:ind w:left="1016"/>
        <w:contextualSpacing w:val="0"/>
        <w:rPr>
          <w:rFonts w:cs="Arial"/>
          <w:szCs w:val="20"/>
          <w:lang w:val="es-ES"/>
        </w:rPr>
      </w:pPr>
      <w:r w:rsidRPr="0053116C">
        <w:rPr>
          <w:rFonts w:cs="Arial"/>
          <w:szCs w:val="20"/>
          <w:lang w:val="es-ES"/>
        </w:rPr>
        <w:t>Ruta critica</w:t>
      </w:r>
    </w:p>
    <w:p w14:paraId="640A85CB" w14:textId="77777777" w:rsidR="009F58F2" w:rsidRPr="0053116C" w:rsidRDefault="009F58F2" w:rsidP="006D4C21">
      <w:pPr>
        <w:pStyle w:val="Prrafodelista"/>
        <w:numPr>
          <w:ilvl w:val="0"/>
          <w:numId w:val="15"/>
        </w:numPr>
        <w:spacing w:after="0" w:line="276" w:lineRule="auto"/>
        <w:ind w:left="1016"/>
        <w:contextualSpacing w:val="0"/>
        <w:rPr>
          <w:rFonts w:cs="Arial"/>
          <w:szCs w:val="20"/>
          <w:lang w:val="es-ES"/>
        </w:rPr>
      </w:pPr>
      <w:r w:rsidRPr="0053116C">
        <w:rPr>
          <w:rFonts w:cs="Arial"/>
          <w:szCs w:val="20"/>
          <w:lang w:val="es-ES"/>
        </w:rPr>
        <w:t>Jornadas Laborales</w:t>
      </w:r>
    </w:p>
    <w:p w14:paraId="02BBB41C" w14:textId="77777777" w:rsidR="009F58F2" w:rsidRPr="0053116C" w:rsidRDefault="009F58F2" w:rsidP="006D4C21">
      <w:pPr>
        <w:pStyle w:val="Prrafodelista"/>
        <w:numPr>
          <w:ilvl w:val="0"/>
          <w:numId w:val="15"/>
        </w:numPr>
        <w:spacing w:after="0" w:line="276" w:lineRule="auto"/>
        <w:ind w:left="1016"/>
        <w:contextualSpacing w:val="0"/>
        <w:rPr>
          <w:rFonts w:cs="Arial"/>
          <w:szCs w:val="20"/>
          <w:lang w:val="es-ES"/>
        </w:rPr>
      </w:pPr>
      <w:r w:rsidRPr="0053116C">
        <w:rPr>
          <w:rFonts w:cs="Arial"/>
          <w:szCs w:val="20"/>
          <w:lang w:val="es-ES"/>
        </w:rPr>
        <w:t>Desagregación de actividades</w:t>
      </w:r>
    </w:p>
    <w:p w14:paraId="75F95735" w14:textId="77777777" w:rsidR="009F58F2" w:rsidRPr="0053116C" w:rsidRDefault="009F58F2" w:rsidP="006D4C21">
      <w:pPr>
        <w:pStyle w:val="Prrafodelista"/>
        <w:numPr>
          <w:ilvl w:val="0"/>
          <w:numId w:val="15"/>
        </w:numPr>
        <w:spacing w:after="0" w:line="276" w:lineRule="auto"/>
        <w:ind w:left="1016"/>
        <w:contextualSpacing w:val="0"/>
        <w:rPr>
          <w:rFonts w:cs="Arial"/>
          <w:szCs w:val="20"/>
          <w:lang w:val="es-ES"/>
        </w:rPr>
      </w:pPr>
      <w:r w:rsidRPr="0053116C">
        <w:rPr>
          <w:rFonts w:cs="Arial"/>
          <w:szCs w:val="20"/>
          <w:lang w:val="es-ES"/>
        </w:rPr>
        <w:t>Interrelación, precedencias</w:t>
      </w:r>
    </w:p>
    <w:p w14:paraId="79937F91" w14:textId="77777777" w:rsidR="009F58F2" w:rsidRPr="0053116C" w:rsidRDefault="009F58F2" w:rsidP="006D4C21">
      <w:pPr>
        <w:pStyle w:val="Prrafodelista"/>
        <w:numPr>
          <w:ilvl w:val="0"/>
          <w:numId w:val="15"/>
        </w:numPr>
        <w:spacing w:after="0" w:line="276" w:lineRule="auto"/>
        <w:ind w:left="1016"/>
        <w:contextualSpacing w:val="0"/>
        <w:rPr>
          <w:rFonts w:cs="Arial"/>
          <w:szCs w:val="20"/>
          <w:lang w:val="es-ES"/>
        </w:rPr>
      </w:pPr>
      <w:r w:rsidRPr="0053116C">
        <w:rPr>
          <w:rFonts w:cs="Arial"/>
          <w:szCs w:val="20"/>
          <w:lang w:val="es-ES"/>
        </w:rPr>
        <w:t>Ruta crítica</w:t>
      </w:r>
    </w:p>
    <w:p w14:paraId="2A91E36D" w14:textId="77777777" w:rsidR="009F58F2" w:rsidRPr="0053116C" w:rsidRDefault="009F58F2" w:rsidP="006D4C21">
      <w:pPr>
        <w:pStyle w:val="Prrafodelista"/>
        <w:numPr>
          <w:ilvl w:val="0"/>
          <w:numId w:val="15"/>
        </w:numPr>
        <w:spacing w:after="0" w:line="276" w:lineRule="auto"/>
        <w:ind w:left="1016"/>
        <w:contextualSpacing w:val="0"/>
        <w:rPr>
          <w:rFonts w:cs="Arial"/>
          <w:szCs w:val="20"/>
          <w:lang w:val="es-ES"/>
        </w:rPr>
      </w:pPr>
      <w:r w:rsidRPr="0053116C">
        <w:rPr>
          <w:rFonts w:cs="Arial"/>
          <w:szCs w:val="20"/>
          <w:lang w:val="es-ES"/>
        </w:rPr>
        <w:t>Tiempo de fabricación</w:t>
      </w:r>
    </w:p>
    <w:p w14:paraId="39CE88EA" w14:textId="77777777" w:rsidR="009F58F2" w:rsidRPr="0053116C" w:rsidRDefault="009F58F2" w:rsidP="006D4C21">
      <w:pPr>
        <w:pStyle w:val="Prrafodelista"/>
        <w:numPr>
          <w:ilvl w:val="0"/>
          <w:numId w:val="15"/>
        </w:numPr>
        <w:spacing w:after="0" w:line="276" w:lineRule="auto"/>
        <w:ind w:left="1016"/>
        <w:contextualSpacing w:val="0"/>
        <w:rPr>
          <w:rFonts w:cs="Arial"/>
          <w:szCs w:val="20"/>
          <w:lang w:val="es-ES"/>
        </w:rPr>
      </w:pPr>
      <w:r w:rsidRPr="0053116C">
        <w:rPr>
          <w:rFonts w:cs="Arial"/>
          <w:szCs w:val="20"/>
          <w:lang w:val="es-ES"/>
        </w:rPr>
        <w:t>Holguras, duración de actividades</w:t>
      </w:r>
    </w:p>
    <w:p w14:paraId="43675B50" w14:textId="77777777" w:rsidR="009F58F2" w:rsidRPr="0053116C" w:rsidRDefault="009F58F2" w:rsidP="006D4C21">
      <w:pPr>
        <w:pStyle w:val="Prrafodelista"/>
        <w:numPr>
          <w:ilvl w:val="0"/>
          <w:numId w:val="15"/>
        </w:numPr>
        <w:spacing w:after="0" w:line="276" w:lineRule="auto"/>
        <w:ind w:left="1016"/>
        <w:contextualSpacing w:val="0"/>
        <w:rPr>
          <w:rFonts w:cs="Arial"/>
          <w:szCs w:val="20"/>
          <w:lang w:val="es-ES"/>
        </w:rPr>
      </w:pPr>
      <w:r w:rsidRPr="0053116C">
        <w:rPr>
          <w:rFonts w:cs="Arial"/>
          <w:szCs w:val="20"/>
          <w:lang w:val="es-ES"/>
        </w:rPr>
        <w:t>Fechas tempranas y tardías</w:t>
      </w:r>
    </w:p>
    <w:p w14:paraId="6F26F1E3" w14:textId="77777777" w:rsidR="009F58F2" w:rsidRPr="0053116C" w:rsidRDefault="009F58F2" w:rsidP="006D4C21">
      <w:pPr>
        <w:pStyle w:val="Prrafodelista"/>
        <w:numPr>
          <w:ilvl w:val="0"/>
          <w:numId w:val="15"/>
        </w:numPr>
        <w:spacing w:after="0" w:line="276" w:lineRule="auto"/>
        <w:ind w:left="1016"/>
        <w:contextualSpacing w:val="0"/>
        <w:rPr>
          <w:rFonts w:cs="Arial"/>
          <w:szCs w:val="20"/>
          <w:lang w:val="es-ES"/>
        </w:rPr>
      </w:pPr>
      <w:r w:rsidRPr="0053116C">
        <w:rPr>
          <w:rFonts w:cs="Arial"/>
          <w:szCs w:val="20"/>
          <w:lang w:val="es-ES"/>
        </w:rPr>
        <w:t>Puntos de control y calendario</w:t>
      </w:r>
    </w:p>
    <w:p w14:paraId="441A8BE6" w14:textId="77777777" w:rsidR="009F58F2" w:rsidRPr="0053116C" w:rsidRDefault="009F58F2" w:rsidP="006D4C21">
      <w:pPr>
        <w:spacing w:after="0" w:line="276" w:lineRule="auto"/>
        <w:rPr>
          <w:rFonts w:cs="Arial"/>
          <w:szCs w:val="20"/>
        </w:rPr>
      </w:pPr>
    </w:p>
    <w:p w14:paraId="4975C8E7" w14:textId="77777777" w:rsidR="009F58F2" w:rsidRDefault="009F58F2" w:rsidP="006D4C21">
      <w:pPr>
        <w:autoSpaceDE w:val="0"/>
        <w:autoSpaceDN w:val="0"/>
        <w:adjustRightInd w:val="0"/>
        <w:spacing w:after="0" w:line="276" w:lineRule="auto"/>
        <w:ind w:left="591" w:right="191"/>
        <w:rPr>
          <w:rFonts w:cs="Arial"/>
          <w:szCs w:val="20"/>
        </w:rPr>
      </w:pPr>
      <w:r w:rsidRPr="0053116C">
        <w:rPr>
          <w:rFonts w:cs="Arial"/>
          <w:szCs w:val="20"/>
        </w:rPr>
        <w:t>La anterior programación, el plazo de ejecución y todos sus informes deben utilizar como unidad de tiempo día calendario.</w:t>
      </w:r>
    </w:p>
    <w:p w14:paraId="1DD68604" w14:textId="77777777" w:rsidR="00305A41" w:rsidRPr="0053116C" w:rsidRDefault="00305A41" w:rsidP="006D4C21">
      <w:pPr>
        <w:autoSpaceDE w:val="0"/>
        <w:autoSpaceDN w:val="0"/>
        <w:adjustRightInd w:val="0"/>
        <w:spacing w:after="0" w:line="276" w:lineRule="auto"/>
        <w:ind w:left="591" w:right="191"/>
        <w:rPr>
          <w:rFonts w:cs="Arial"/>
          <w:szCs w:val="20"/>
        </w:rPr>
      </w:pPr>
    </w:p>
    <w:p w14:paraId="5F09601B" w14:textId="77777777" w:rsidR="009F58F2" w:rsidRPr="0053116C" w:rsidRDefault="009F58F2" w:rsidP="002855A0">
      <w:pPr>
        <w:pStyle w:val="Prrafodelista"/>
        <w:numPr>
          <w:ilvl w:val="2"/>
          <w:numId w:val="22"/>
        </w:numPr>
        <w:spacing w:after="0" w:line="276" w:lineRule="auto"/>
        <w:contextualSpacing w:val="0"/>
        <w:rPr>
          <w:rFonts w:cs="Arial"/>
          <w:b/>
          <w:bCs/>
          <w:szCs w:val="20"/>
        </w:rPr>
      </w:pPr>
      <w:r w:rsidRPr="0053116C">
        <w:rPr>
          <w:rFonts w:cs="Arial"/>
          <w:b/>
          <w:bCs/>
          <w:szCs w:val="20"/>
        </w:rPr>
        <w:t xml:space="preserve">PLAN DE CALIDAD </w:t>
      </w:r>
    </w:p>
    <w:p w14:paraId="05B8E14D" w14:textId="77777777" w:rsidR="009F58F2" w:rsidRPr="0053116C" w:rsidRDefault="009F58F2" w:rsidP="006D4C21">
      <w:pPr>
        <w:spacing w:after="0" w:line="276" w:lineRule="auto"/>
        <w:rPr>
          <w:rFonts w:cs="Arial"/>
          <w:szCs w:val="20"/>
        </w:rPr>
      </w:pPr>
    </w:p>
    <w:p w14:paraId="20A7F342" w14:textId="77777777" w:rsidR="009F58F2" w:rsidRDefault="009F58F2" w:rsidP="006D4C21">
      <w:pPr>
        <w:autoSpaceDE w:val="0"/>
        <w:autoSpaceDN w:val="0"/>
        <w:adjustRightInd w:val="0"/>
        <w:spacing w:after="0" w:line="276" w:lineRule="auto"/>
        <w:ind w:left="591" w:right="191"/>
        <w:rPr>
          <w:rFonts w:cs="Arial"/>
          <w:szCs w:val="20"/>
        </w:rPr>
      </w:pPr>
      <w:r w:rsidRPr="0053116C">
        <w:rPr>
          <w:rFonts w:cs="Arial"/>
          <w:szCs w:val="20"/>
        </w:rPr>
        <w:t>El plan de calidad cual debe cumplir con mínimo las siguientes condiciones:</w:t>
      </w:r>
    </w:p>
    <w:p w14:paraId="3333F0E8" w14:textId="77777777" w:rsidR="00305A41" w:rsidRPr="0053116C" w:rsidRDefault="00305A41" w:rsidP="006D4C21">
      <w:pPr>
        <w:autoSpaceDE w:val="0"/>
        <w:autoSpaceDN w:val="0"/>
        <w:adjustRightInd w:val="0"/>
        <w:spacing w:after="0" w:line="276" w:lineRule="auto"/>
        <w:ind w:left="591" w:right="191"/>
        <w:rPr>
          <w:rFonts w:cs="Arial"/>
          <w:szCs w:val="20"/>
        </w:rPr>
      </w:pPr>
    </w:p>
    <w:p w14:paraId="3E0462AA" w14:textId="77777777" w:rsidR="009F58F2" w:rsidRPr="0053116C" w:rsidRDefault="009F58F2" w:rsidP="006D4C21">
      <w:pPr>
        <w:pStyle w:val="Prrafodelista"/>
        <w:numPr>
          <w:ilvl w:val="0"/>
          <w:numId w:val="15"/>
        </w:numPr>
        <w:spacing w:after="0" w:line="276" w:lineRule="auto"/>
        <w:ind w:left="1016"/>
        <w:contextualSpacing w:val="0"/>
        <w:rPr>
          <w:rFonts w:cs="Arial"/>
          <w:szCs w:val="20"/>
          <w:lang w:val="es-ES"/>
        </w:rPr>
      </w:pPr>
      <w:r w:rsidRPr="0053116C">
        <w:rPr>
          <w:rFonts w:cs="Arial"/>
          <w:szCs w:val="20"/>
          <w:lang w:val="es-ES"/>
        </w:rPr>
        <w:t xml:space="preserve">Generalidades y Objetivos                              </w:t>
      </w:r>
    </w:p>
    <w:p w14:paraId="4949E461" w14:textId="77777777" w:rsidR="009F58F2" w:rsidRPr="0053116C" w:rsidRDefault="009F58F2" w:rsidP="006D4C21">
      <w:pPr>
        <w:pStyle w:val="Prrafodelista"/>
        <w:numPr>
          <w:ilvl w:val="0"/>
          <w:numId w:val="15"/>
        </w:numPr>
        <w:spacing w:after="0" w:line="276" w:lineRule="auto"/>
        <w:ind w:left="1016"/>
        <w:contextualSpacing w:val="0"/>
        <w:rPr>
          <w:rFonts w:cs="Arial"/>
          <w:szCs w:val="20"/>
          <w:lang w:val="es-ES"/>
        </w:rPr>
      </w:pPr>
      <w:r w:rsidRPr="0053116C">
        <w:rPr>
          <w:rFonts w:cs="Arial"/>
          <w:szCs w:val="20"/>
          <w:lang w:val="es-ES"/>
        </w:rPr>
        <w:t>Referencias normativas</w:t>
      </w:r>
    </w:p>
    <w:p w14:paraId="32CB4829" w14:textId="77777777" w:rsidR="009F58F2" w:rsidRPr="0053116C" w:rsidRDefault="009F58F2" w:rsidP="006D4C21">
      <w:pPr>
        <w:pStyle w:val="Prrafodelista"/>
        <w:numPr>
          <w:ilvl w:val="0"/>
          <w:numId w:val="15"/>
        </w:numPr>
        <w:spacing w:after="0" w:line="276" w:lineRule="auto"/>
        <w:ind w:left="1016"/>
        <w:contextualSpacing w:val="0"/>
        <w:rPr>
          <w:rFonts w:cs="Arial"/>
          <w:szCs w:val="20"/>
          <w:lang w:val="es-ES"/>
        </w:rPr>
      </w:pPr>
      <w:r w:rsidRPr="0053116C">
        <w:rPr>
          <w:rFonts w:cs="Arial"/>
          <w:szCs w:val="20"/>
          <w:lang w:val="es-ES"/>
        </w:rPr>
        <w:t xml:space="preserve">Términos y definiciones                                  </w:t>
      </w:r>
    </w:p>
    <w:p w14:paraId="3B9C2E74" w14:textId="77777777" w:rsidR="009F58F2" w:rsidRPr="0053116C" w:rsidRDefault="009F58F2" w:rsidP="006D4C21">
      <w:pPr>
        <w:pStyle w:val="Prrafodelista"/>
        <w:numPr>
          <w:ilvl w:val="0"/>
          <w:numId w:val="15"/>
        </w:numPr>
        <w:spacing w:after="0" w:line="276" w:lineRule="auto"/>
        <w:ind w:left="1016"/>
        <w:contextualSpacing w:val="0"/>
        <w:rPr>
          <w:rFonts w:cs="Arial"/>
          <w:szCs w:val="20"/>
          <w:lang w:val="es-ES"/>
        </w:rPr>
      </w:pPr>
      <w:r w:rsidRPr="0053116C">
        <w:rPr>
          <w:rFonts w:cs="Arial"/>
          <w:szCs w:val="20"/>
          <w:lang w:val="es-ES"/>
        </w:rPr>
        <w:t>Sistema de gestión de calidad</w:t>
      </w:r>
    </w:p>
    <w:p w14:paraId="71AEDEA5" w14:textId="77777777" w:rsidR="009F58F2" w:rsidRPr="0053116C" w:rsidRDefault="009F58F2" w:rsidP="006D4C21">
      <w:pPr>
        <w:pStyle w:val="Prrafodelista"/>
        <w:numPr>
          <w:ilvl w:val="0"/>
          <w:numId w:val="15"/>
        </w:numPr>
        <w:spacing w:after="0" w:line="276" w:lineRule="auto"/>
        <w:ind w:left="1016"/>
        <w:contextualSpacing w:val="0"/>
        <w:rPr>
          <w:rFonts w:cs="Arial"/>
          <w:szCs w:val="20"/>
          <w:lang w:val="es-ES"/>
        </w:rPr>
      </w:pPr>
      <w:r w:rsidRPr="0053116C">
        <w:rPr>
          <w:rFonts w:cs="Arial"/>
          <w:szCs w:val="20"/>
          <w:lang w:val="es-ES"/>
        </w:rPr>
        <w:t xml:space="preserve">Requisitos de control de la obra                      </w:t>
      </w:r>
    </w:p>
    <w:p w14:paraId="5CA05D38" w14:textId="77777777" w:rsidR="009F58F2" w:rsidRPr="0053116C" w:rsidRDefault="009F58F2" w:rsidP="006D4C21">
      <w:pPr>
        <w:pStyle w:val="Prrafodelista"/>
        <w:numPr>
          <w:ilvl w:val="0"/>
          <w:numId w:val="15"/>
        </w:numPr>
        <w:spacing w:after="0" w:line="276" w:lineRule="auto"/>
        <w:ind w:left="1016"/>
        <w:contextualSpacing w:val="0"/>
        <w:rPr>
          <w:rFonts w:cs="Arial"/>
          <w:szCs w:val="20"/>
          <w:lang w:val="es-ES"/>
        </w:rPr>
      </w:pPr>
      <w:r w:rsidRPr="0053116C">
        <w:rPr>
          <w:rFonts w:cs="Arial"/>
          <w:szCs w:val="20"/>
          <w:lang w:val="es-ES"/>
        </w:rPr>
        <w:t>Control de documentos</w:t>
      </w:r>
    </w:p>
    <w:p w14:paraId="0F252229" w14:textId="77777777" w:rsidR="009F58F2" w:rsidRPr="0053116C" w:rsidRDefault="009F58F2" w:rsidP="006D4C21">
      <w:pPr>
        <w:pStyle w:val="Prrafodelista"/>
        <w:numPr>
          <w:ilvl w:val="0"/>
          <w:numId w:val="15"/>
        </w:numPr>
        <w:spacing w:after="0" w:line="276" w:lineRule="auto"/>
        <w:ind w:left="1016"/>
        <w:contextualSpacing w:val="0"/>
        <w:rPr>
          <w:rFonts w:cs="Arial"/>
          <w:szCs w:val="20"/>
          <w:lang w:val="es-ES"/>
        </w:rPr>
      </w:pPr>
      <w:r w:rsidRPr="0053116C">
        <w:rPr>
          <w:rFonts w:cs="Arial"/>
          <w:szCs w:val="20"/>
          <w:lang w:val="es-ES"/>
        </w:rPr>
        <w:t xml:space="preserve">Responsabilidades del Contratista                  </w:t>
      </w:r>
    </w:p>
    <w:p w14:paraId="1E9C3931" w14:textId="77777777" w:rsidR="009F58F2" w:rsidRPr="0053116C" w:rsidRDefault="009F58F2" w:rsidP="006D4C21">
      <w:pPr>
        <w:pStyle w:val="Prrafodelista"/>
        <w:numPr>
          <w:ilvl w:val="0"/>
          <w:numId w:val="15"/>
        </w:numPr>
        <w:spacing w:after="0" w:line="276" w:lineRule="auto"/>
        <w:ind w:left="1016"/>
        <w:contextualSpacing w:val="0"/>
        <w:rPr>
          <w:rFonts w:cs="Arial"/>
          <w:szCs w:val="20"/>
          <w:lang w:val="es-ES"/>
        </w:rPr>
      </w:pPr>
      <w:r w:rsidRPr="0053116C">
        <w:rPr>
          <w:rFonts w:cs="Arial"/>
          <w:szCs w:val="20"/>
          <w:lang w:val="es-ES"/>
        </w:rPr>
        <w:t xml:space="preserve">Política de calidad                                </w:t>
      </w:r>
    </w:p>
    <w:p w14:paraId="6A4ACC6A" w14:textId="77777777" w:rsidR="009F58F2" w:rsidRPr="0053116C" w:rsidRDefault="009F58F2" w:rsidP="006D4C21">
      <w:pPr>
        <w:pStyle w:val="Prrafodelista"/>
        <w:numPr>
          <w:ilvl w:val="0"/>
          <w:numId w:val="15"/>
        </w:numPr>
        <w:spacing w:after="0" w:line="276" w:lineRule="auto"/>
        <w:ind w:left="1016"/>
        <w:contextualSpacing w:val="0"/>
        <w:rPr>
          <w:rFonts w:cs="Arial"/>
          <w:szCs w:val="20"/>
          <w:lang w:val="es-ES"/>
        </w:rPr>
      </w:pPr>
      <w:r w:rsidRPr="0053116C">
        <w:rPr>
          <w:rFonts w:cs="Arial"/>
          <w:szCs w:val="20"/>
          <w:lang w:val="es-ES"/>
        </w:rPr>
        <w:t>Planificación</w:t>
      </w:r>
    </w:p>
    <w:p w14:paraId="5290E083" w14:textId="77777777" w:rsidR="009F58F2" w:rsidRPr="0053116C" w:rsidRDefault="009F58F2" w:rsidP="006D4C21">
      <w:pPr>
        <w:pStyle w:val="Prrafodelista"/>
        <w:numPr>
          <w:ilvl w:val="0"/>
          <w:numId w:val="15"/>
        </w:numPr>
        <w:spacing w:after="0" w:line="276" w:lineRule="auto"/>
        <w:ind w:left="1016"/>
        <w:contextualSpacing w:val="0"/>
        <w:rPr>
          <w:rFonts w:cs="Arial"/>
          <w:szCs w:val="20"/>
          <w:lang w:val="es-ES"/>
        </w:rPr>
      </w:pPr>
      <w:r w:rsidRPr="0053116C">
        <w:rPr>
          <w:rFonts w:cs="Arial"/>
          <w:szCs w:val="20"/>
          <w:lang w:val="es-ES"/>
        </w:rPr>
        <w:t xml:space="preserve">Gestión de los materiales                                </w:t>
      </w:r>
    </w:p>
    <w:p w14:paraId="1B01F1E9" w14:textId="77777777" w:rsidR="009F58F2" w:rsidRPr="0053116C" w:rsidRDefault="009F58F2" w:rsidP="006D4C21">
      <w:pPr>
        <w:pStyle w:val="Prrafodelista"/>
        <w:numPr>
          <w:ilvl w:val="0"/>
          <w:numId w:val="15"/>
        </w:numPr>
        <w:spacing w:after="0" w:line="276" w:lineRule="auto"/>
        <w:ind w:left="1016"/>
        <w:contextualSpacing w:val="0"/>
        <w:rPr>
          <w:rFonts w:cs="Arial"/>
          <w:szCs w:val="20"/>
          <w:lang w:val="es-ES"/>
        </w:rPr>
      </w:pPr>
      <w:r w:rsidRPr="0053116C">
        <w:rPr>
          <w:rFonts w:cs="Arial"/>
          <w:szCs w:val="20"/>
          <w:lang w:val="es-ES"/>
        </w:rPr>
        <w:t>Realización de la obra debe incluir los medios, procesos, procedimientos de obra y actividades de acuerdo con los capítulos de obra del anexo técnico presentado en la propuesta del proceso contractual del cual fue adjudicatario.</w:t>
      </w:r>
    </w:p>
    <w:p w14:paraId="34AA35D6" w14:textId="77777777" w:rsidR="009F58F2" w:rsidRPr="0053116C" w:rsidRDefault="009F58F2" w:rsidP="006D4C21">
      <w:pPr>
        <w:pStyle w:val="Prrafodelista"/>
        <w:numPr>
          <w:ilvl w:val="0"/>
          <w:numId w:val="15"/>
        </w:numPr>
        <w:spacing w:after="0" w:line="276" w:lineRule="auto"/>
        <w:ind w:left="1016"/>
        <w:contextualSpacing w:val="0"/>
        <w:rPr>
          <w:rFonts w:cs="Arial"/>
          <w:szCs w:val="20"/>
          <w:lang w:val="es-ES"/>
        </w:rPr>
      </w:pPr>
      <w:r w:rsidRPr="0053116C">
        <w:rPr>
          <w:rFonts w:cs="Arial"/>
          <w:szCs w:val="20"/>
          <w:lang w:val="es-ES"/>
        </w:rPr>
        <w:t>Seguimiento y medición</w:t>
      </w:r>
    </w:p>
    <w:p w14:paraId="00E02372" w14:textId="77777777" w:rsidR="009F58F2" w:rsidRPr="0053116C" w:rsidRDefault="009F58F2" w:rsidP="006D4C21">
      <w:pPr>
        <w:pStyle w:val="Prrafodelista"/>
        <w:numPr>
          <w:ilvl w:val="0"/>
          <w:numId w:val="15"/>
        </w:numPr>
        <w:spacing w:after="0" w:line="276" w:lineRule="auto"/>
        <w:ind w:left="1016"/>
        <w:contextualSpacing w:val="0"/>
        <w:rPr>
          <w:rFonts w:cs="Arial"/>
          <w:szCs w:val="20"/>
          <w:lang w:val="es-ES"/>
        </w:rPr>
      </w:pPr>
      <w:r w:rsidRPr="0053116C">
        <w:rPr>
          <w:rFonts w:cs="Arial"/>
          <w:szCs w:val="20"/>
          <w:lang w:val="es-ES"/>
        </w:rPr>
        <w:t>Procedimientos para seguir con las acciones correctivas y acciones preventivas</w:t>
      </w:r>
    </w:p>
    <w:p w14:paraId="31BC7194" w14:textId="77777777" w:rsidR="009F58F2" w:rsidRPr="0053116C" w:rsidRDefault="009F58F2" w:rsidP="006D4C21">
      <w:pPr>
        <w:spacing w:after="0" w:line="276" w:lineRule="auto"/>
        <w:rPr>
          <w:rFonts w:cs="Arial"/>
          <w:szCs w:val="20"/>
        </w:rPr>
      </w:pPr>
    </w:p>
    <w:p w14:paraId="255E1834" w14:textId="77777777" w:rsidR="009F58F2" w:rsidRPr="0053116C" w:rsidRDefault="009F58F2" w:rsidP="002855A0">
      <w:pPr>
        <w:pStyle w:val="Prrafodelista"/>
        <w:numPr>
          <w:ilvl w:val="2"/>
          <w:numId w:val="22"/>
        </w:numPr>
        <w:spacing w:after="0" w:line="276" w:lineRule="auto"/>
        <w:contextualSpacing w:val="0"/>
        <w:rPr>
          <w:rFonts w:cs="Arial"/>
          <w:b/>
          <w:bCs/>
          <w:szCs w:val="20"/>
        </w:rPr>
      </w:pPr>
      <w:r w:rsidRPr="0053116C">
        <w:rPr>
          <w:rFonts w:cs="Arial"/>
          <w:b/>
          <w:bCs/>
          <w:szCs w:val="20"/>
        </w:rPr>
        <w:t xml:space="preserve">ANALISIS DE PRECIOS UNITARIOS </w:t>
      </w:r>
    </w:p>
    <w:p w14:paraId="25D35547" w14:textId="77777777" w:rsidR="009F58F2" w:rsidRPr="0053116C" w:rsidRDefault="009F58F2" w:rsidP="006D4C21">
      <w:pPr>
        <w:spacing w:after="0" w:line="276" w:lineRule="auto"/>
        <w:rPr>
          <w:rFonts w:cs="Arial"/>
          <w:szCs w:val="20"/>
        </w:rPr>
      </w:pPr>
    </w:p>
    <w:p w14:paraId="377B4079" w14:textId="77777777" w:rsidR="009F58F2" w:rsidRDefault="009F58F2" w:rsidP="006D4C21">
      <w:pPr>
        <w:autoSpaceDE w:val="0"/>
        <w:autoSpaceDN w:val="0"/>
        <w:adjustRightInd w:val="0"/>
        <w:spacing w:after="0" w:line="276" w:lineRule="auto"/>
        <w:ind w:left="591" w:right="191"/>
        <w:rPr>
          <w:rFonts w:cs="Arial"/>
          <w:szCs w:val="20"/>
        </w:rPr>
      </w:pPr>
      <w:r w:rsidRPr="0053116C">
        <w:rPr>
          <w:rFonts w:cs="Arial"/>
          <w:szCs w:val="20"/>
        </w:rPr>
        <w:t>Durante los cinco (5) días calendario posteriores a la aprobación de las pólizas por parte de la DIMAR, el oferente favorecido debe presentar al Supervisor del contrato, los análisis de precios unitarios de cada uno de los ítems del cuadro de presupuesto, con los mismos valores que figuren en este, los cuales deben prever las condiciones físico sociales y económicas de la región, los factores de producción y las condiciones de la zona como clima, acceso al sitio de obra, disponibilidad de los materiales y todos aquellos factores que puedan incidir en los precios unitarios de los diferentes ítems, incluyendo todos los materiales, mano de obra, equipo, herramienta, transporte, imprevistos y demás costos requeridos para ejecutar las obras, dentro del plazo ofrecido. Cualquier omisión, error de especificaciones, de cantidades, etc., que presenten los análisis unitarios o básicos, deberá ser corregida por el contratista y no representará ningún sobrecosto para la Entidad Contratante. De ser necesario la interventoría debe emitir concepto y someterlo a la revisión por parte de la DIMAR.</w:t>
      </w:r>
    </w:p>
    <w:p w14:paraId="271FE013" w14:textId="77777777" w:rsidR="00305A41" w:rsidRPr="0053116C" w:rsidRDefault="00305A41" w:rsidP="006D4C21">
      <w:pPr>
        <w:autoSpaceDE w:val="0"/>
        <w:autoSpaceDN w:val="0"/>
        <w:adjustRightInd w:val="0"/>
        <w:spacing w:after="0" w:line="276" w:lineRule="auto"/>
        <w:ind w:left="591" w:right="191"/>
        <w:rPr>
          <w:rFonts w:cs="Arial"/>
          <w:szCs w:val="20"/>
        </w:rPr>
      </w:pPr>
    </w:p>
    <w:p w14:paraId="5DB7F70A" w14:textId="77777777" w:rsidR="009F58F2" w:rsidRPr="0053116C" w:rsidRDefault="009F58F2" w:rsidP="006D4C21">
      <w:pPr>
        <w:autoSpaceDE w:val="0"/>
        <w:autoSpaceDN w:val="0"/>
        <w:adjustRightInd w:val="0"/>
        <w:spacing w:after="0" w:line="276" w:lineRule="auto"/>
        <w:ind w:left="591" w:right="191"/>
        <w:rPr>
          <w:rFonts w:cs="Arial"/>
          <w:szCs w:val="20"/>
          <w:lang w:val="es-ES"/>
        </w:rPr>
      </w:pPr>
      <w:r w:rsidRPr="0053116C">
        <w:rPr>
          <w:rFonts w:cs="Arial"/>
          <w:szCs w:val="20"/>
          <w:lang w:val="es-ES"/>
        </w:rPr>
        <w:t xml:space="preserve">El Supervisor de </w:t>
      </w:r>
      <w:r w:rsidRPr="0053116C">
        <w:rPr>
          <w:rFonts w:cs="Arial"/>
          <w:szCs w:val="20"/>
        </w:rPr>
        <w:t>la</w:t>
      </w:r>
      <w:r w:rsidRPr="0053116C">
        <w:rPr>
          <w:rFonts w:cs="Arial"/>
          <w:szCs w:val="20"/>
          <w:lang w:val="es-ES"/>
        </w:rPr>
        <w:t xml:space="preserve"> DIMAR debe revisarlo y emitir concepto, de acuerdo con lo establecido en el manual para supervisores y contratistas de obra.</w:t>
      </w:r>
    </w:p>
    <w:p w14:paraId="758D1B36" w14:textId="77777777" w:rsidR="009F58F2" w:rsidRPr="0053116C" w:rsidRDefault="009F58F2" w:rsidP="006D4C21">
      <w:pPr>
        <w:spacing w:after="0" w:line="276" w:lineRule="auto"/>
        <w:rPr>
          <w:rFonts w:cs="Arial"/>
          <w:szCs w:val="20"/>
        </w:rPr>
      </w:pPr>
      <w:r w:rsidRPr="0053116C">
        <w:rPr>
          <w:rFonts w:cs="Arial"/>
          <w:szCs w:val="20"/>
        </w:rPr>
        <w:t xml:space="preserve"> </w:t>
      </w:r>
    </w:p>
    <w:p w14:paraId="4159EBFD" w14:textId="77777777" w:rsidR="009F58F2" w:rsidRPr="0053116C" w:rsidRDefault="009F58F2" w:rsidP="002855A0">
      <w:pPr>
        <w:pStyle w:val="Prrafodelista"/>
        <w:numPr>
          <w:ilvl w:val="2"/>
          <w:numId w:val="22"/>
        </w:numPr>
        <w:spacing w:after="0" w:line="276" w:lineRule="auto"/>
        <w:contextualSpacing w:val="0"/>
        <w:rPr>
          <w:rFonts w:cs="Arial"/>
          <w:b/>
          <w:bCs/>
          <w:szCs w:val="20"/>
        </w:rPr>
      </w:pPr>
      <w:r w:rsidRPr="0053116C">
        <w:rPr>
          <w:rFonts w:cs="Arial"/>
          <w:b/>
          <w:bCs/>
          <w:szCs w:val="20"/>
        </w:rPr>
        <w:t>PROGRAMA DE SALUD OCUPACIONAL.</w:t>
      </w:r>
    </w:p>
    <w:p w14:paraId="31BF2F0A" w14:textId="77777777" w:rsidR="009F58F2" w:rsidRPr="0053116C" w:rsidRDefault="009F58F2" w:rsidP="006D4C21">
      <w:pPr>
        <w:spacing w:after="0" w:line="276" w:lineRule="auto"/>
        <w:rPr>
          <w:rFonts w:cs="Arial"/>
          <w:szCs w:val="20"/>
        </w:rPr>
      </w:pPr>
    </w:p>
    <w:p w14:paraId="0E7C5C37" w14:textId="77777777" w:rsidR="009F58F2" w:rsidRPr="0053116C" w:rsidRDefault="009F58F2" w:rsidP="006D4C21">
      <w:pPr>
        <w:autoSpaceDE w:val="0"/>
        <w:autoSpaceDN w:val="0"/>
        <w:adjustRightInd w:val="0"/>
        <w:spacing w:after="0" w:line="276" w:lineRule="auto"/>
        <w:ind w:left="591" w:right="191"/>
        <w:rPr>
          <w:rFonts w:cs="Arial"/>
          <w:szCs w:val="20"/>
          <w:lang w:val="es-ES"/>
        </w:rPr>
      </w:pPr>
      <w:r w:rsidRPr="0053116C">
        <w:rPr>
          <w:rFonts w:cs="Arial"/>
          <w:szCs w:val="20"/>
          <w:lang w:val="es-ES"/>
        </w:rPr>
        <w:t xml:space="preserve">Durante los cinco (5) días calendario posteriores a la aprobación de las pólizas por parte de la DIMAR, el oferente favorecido deberá presentar al Supervisor del Contrato y el ordenador del gasto el programa de salud ocupacional, además tiene la obligación de establecer y ejecutar en forma permanente el Programa de Salud Ocupacional y Seguridad Industrial según lo establecido en las normas vigentes, es responsable de los riesgos originados en su ambiente de trabajo (Capítulo VI prevención y promoción de riesgos profesionales, decreto 1295 de 1994). </w:t>
      </w:r>
    </w:p>
    <w:p w14:paraId="53EA6BB1" w14:textId="77777777" w:rsidR="009F58F2" w:rsidRPr="0053116C" w:rsidRDefault="009F58F2" w:rsidP="006D4C21">
      <w:pPr>
        <w:spacing w:after="0" w:line="276" w:lineRule="auto"/>
        <w:rPr>
          <w:rFonts w:cs="Arial"/>
          <w:szCs w:val="20"/>
        </w:rPr>
      </w:pPr>
      <w:r w:rsidRPr="0053116C">
        <w:rPr>
          <w:rFonts w:cs="Arial"/>
          <w:szCs w:val="20"/>
        </w:rPr>
        <w:t xml:space="preserve"> </w:t>
      </w:r>
    </w:p>
    <w:p w14:paraId="63324A9A" w14:textId="77777777" w:rsidR="009F58F2" w:rsidRPr="0053116C" w:rsidRDefault="009F58F2" w:rsidP="006D4C21">
      <w:pPr>
        <w:autoSpaceDE w:val="0"/>
        <w:autoSpaceDN w:val="0"/>
        <w:adjustRightInd w:val="0"/>
        <w:spacing w:after="0" w:line="276" w:lineRule="auto"/>
        <w:ind w:left="591" w:right="191"/>
        <w:rPr>
          <w:rFonts w:cs="Arial"/>
          <w:szCs w:val="20"/>
        </w:rPr>
      </w:pPr>
      <w:r w:rsidRPr="0053116C">
        <w:rPr>
          <w:rFonts w:cs="Arial"/>
          <w:szCs w:val="20"/>
        </w:rPr>
        <w:t xml:space="preserve">El plan de salud ocupacional </w:t>
      </w:r>
      <w:r w:rsidRPr="0053116C">
        <w:rPr>
          <w:rFonts w:cs="Arial"/>
          <w:szCs w:val="20"/>
          <w:lang w:val="es-ES"/>
        </w:rPr>
        <w:t>debe</w:t>
      </w:r>
      <w:r w:rsidRPr="0053116C">
        <w:rPr>
          <w:rFonts w:cs="Arial"/>
          <w:szCs w:val="20"/>
        </w:rPr>
        <w:t xml:space="preserve"> tener en cuenta mínimo los siguientes objetivos: </w:t>
      </w:r>
    </w:p>
    <w:p w14:paraId="1B64E5F7" w14:textId="77777777" w:rsidR="009F58F2" w:rsidRPr="0053116C" w:rsidRDefault="009F58F2" w:rsidP="006D4C21">
      <w:pPr>
        <w:spacing w:after="0" w:line="276" w:lineRule="auto"/>
        <w:rPr>
          <w:rFonts w:cs="Arial"/>
          <w:szCs w:val="20"/>
        </w:rPr>
      </w:pPr>
    </w:p>
    <w:p w14:paraId="08D6FD6A" w14:textId="77777777" w:rsidR="009F58F2" w:rsidRPr="0053116C" w:rsidRDefault="009F58F2" w:rsidP="006D4C21">
      <w:pPr>
        <w:pStyle w:val="Prrafodelista"/>
        <w:numPr>
          <w:ilvl w:val="0"/>
          <w:numId w:val="15"/>
        </w:numPr>
        <w:spacing w:after="0" w:line="276" w:lineRule="auto"/>
        <w:ind w:left="1016"/>
        <w:contextualSpacing w:val="0"/>
        <w:rPr>
          <w:rFonts w:cs="Arial"/>
          <w:szCs w:val="20"/>
          <w:lang w:val="es-ES"/>
        </w:rPr>
      </w:pPr>
      <w:r w:rsidRPr="0053116C">
        <w:rPr>
          <w:rFonts w:cs="Arial"/>
          <w:szCs w:val="20"/>
          <w:lang w:val="es-ES"/>
        </w:rPr>
        <w:t>Identificar los factores de riesgo existentes, con el fin de poner en práctica medidas de control que mejoren las condiciones de trabajo y salud para las personas que trabajan en la obra.</w:t>
      </w:r>
    </w:p>
    <w:p w14:paraId="3AC48654" w14:textId="77777777" w:rsidR="009F58F2" w:rsidRPr="0053116C" w:rsidRDefault="009F58F2" w:rsidP="006D4C21">
      <w:pPr>
        <w:pStyle w:val="Prrafodelista"/>
        <w:numPr>
          <w:ilvl w:val="0"/>
          <w:numId w:val="15"/>
        </w:numPr>
        <w:spacing w:after="0" w:line="276" w:lineRule="auto"/>
        <w:ind w:left="1016"/>
        <w:contextualSpacing w:val="0"/>
        <w:rPr>
          <w:rFonts w:cs="Arial"/>
          <w:szCs w:val="20"/>
          <w:lang w:val="es-ES"/>
        </w:rPr>
      </w:pPr>
      <w:r w:rsidRPr="0053116C">
        <w:rPr>
          <w:rFonts w:cs="Arial"/>
          <w:szCs w:val="20"/>
          <w:lang w:val="es-ES"/>
        </w:rPr>
        <w:t>Crear estándares de seguridad y vigilancia que ayuden a evitar accidentes de trabajo y enfermedades profesionales.</w:t>
      </w:r>
    </w:p>
    <w:p w14:paraId="20620E8C" w14:textId="77777777" w:rsidR="009F58F2" w:rsidRPr="0053116C" w:rsidRDefault="009F58F2" w:rsidP="006D4C21">
      <w:pPr>
        <w:pStyle w:val="Prrafodelista"/>
        <w:numPr>
          <w:ilvl w:val="0"/>
          <w:numId w:val="15"/>
        </w:numPr>
        <w:spacing w:after="0" w:line="276" w:lineRule="auto"/>
        <w:ind w:left="1016"/>
        <w:contextualSpacing w:val="0"/>
        <w:rPr>
          <w:rFonts w:cs="Arial"/>
          <w:szCs w:val="20"/>
          <w:lang w:val="es-ES"/>
        </w:rPr>
      </w:pPr>
      <w:r w:rsidRPr="0053116C">
        <w:rPr>
          <w:rFonts w:cs="Arial"/>
          <w:szCs w:val="20"/>
          <w:lang w:val="es-ES"/>
        </w:rPr>
        <w:t>Planear, organizar y desarrollar eventos de instrucción y capacitación que sirvan de elementos de formación integral en el trabajo y fomente la participación activa de los trabajadores en general.</w:t>
      </w:r>
    </w:p>
    <w:p w14:paraId="6CD4D604" w14:textId="77777777" w:rsidR="009F58F2" w:rsidRPr="0053116C" w:rsidRDefault="009F58F2" w:rsidP="006D4C21">
      <w:pPr>
        <w:pStyle w:val="Prrafodelista"/>
        <w:numPr>
          <w:ilvl w:val="0"/>
          <w:numId w:val="15"/>
        </w:numPr>
        <w:spacing w:after="0" w:line="276" w:lineRule="auto"/>
        <w:ind w:left="1016"/>
        <w:contextualSpacing w:val="0"/>
        <w:rPr>
          <w:rFonts w:cs="Arial"/>
          <w:szCs w:val="20"/>
          <w:lang w:val="es-ES"/>
        </w:rPr>
      </w:pPr>
      <w:r w:rsidRPr="0053116C">
        <w:rPr>
          <w:rFonts w:cs="Arial"/>
          <w:szCs w:val="20"/>
          <w:lang w:val="es-ES"/>
        </w:rPr>
        <w:t>Ubicar y mantener al trabajador según sus aptitudes físicas y psicológicas, en ocupaciones que pueda desempeñar eficientemente sin poner en peligro su salud o la de sus compañeros.</w:t>
      </w:r>
    </w:p>
    <w:p w14:paraId="3C234A65" w14:textId="77777777" w:rsidR="009F58F2" w:rsidRPr="0053116C" w:rsidRDefault="009F58F2" w:rsidP="006D4C21">
      <w:pPr>
        <w:pStyle w:val="Prrafodelista"/>
        <w:numPr>
          <w:ilvl w:val="0"/>
          <w:numId w:val="15"/>
        </w:numPr>
        <w:spacing w:after="0" w:line="276" w:lineRule="auto"/>
        <w:ind w:left="1016"/>
        <w:contextualSpacing w:val="0"/>
        <w:rPr>
          <w:rFonts w:cs="Arial"/>
          <w:szCs w:val="20"/>
          <w:lang w:val="es-ES"/>
        </w:rPr>
      </w:pPr>
      <w:r w:rsidRPr="0053116C">
        <w:rPr>
          <w:rFonts w:cs="Arial"/>
          <w:szCs w:val="20"/>
          <w:lang w:val="es-ES"/>
        </w:rPr>
        <w:t>Procurar una adecuada y oportuna atención médica en caso de accidente de trabajo o enfermedad profesional.</w:t>
      </w:r>
    </w:p>
    <w:p w14:paraId="30E9D0BF" w14:textId="77777777" w:rsidR="009F58F2" w:rsidRPr="0053116C" w:rsidRDefault="009F58F2" w:rsidP="006D4C21">
      <w:pPr>
        <w:spacing w:after="0" w:line="276" w:lineRule="auto"/>
        <w:rPr>
          <w:rFonts w:cs="Arial"/>
          <w:szCs w:val="20"/>
        </w:rPr>
      </w:pPr>
    </w:p>
    <w:p w14:paraId="14F9F0E1" w14:textId="77777777" w:rsidR="009F58F2" w:rsidRPr="0053116C" w:rsidRDefault="009F58F2" w:rsidP="002855A0">
      <w:pPr>
        <w:pStyle w:val="Prrafodelista"/>
        <w:numPr>
          <w:ilvl w:val="2"/>
          <w:numId w:val="22"/>
        </w:numPr>
        <w:spacing w:after="0" w:line="276" w:lineRule="auto"/>
        <w:contextualSpacing w:val="0"/>
        <w:rPr>
          <w:rFonts w:cs="Arial"/>
          <w:b/>
          <w:bCs/>
          <w:szCs w:val="20"/>
        </w:rPr>
      </w:pPr>
      <w:r w:rsidRPr="0053116C">
        <w:rPr>
          <w:rFonts w:cs="Arial"/>
          <w:b/>
          <w:bCs/>
          <w:szCs w:val="20"/>
        </w:rPr>
        <w:t>PLAN DE MANEJO AMBIENTAL</w:t>
      </w:r>
    </w:p>
    <w:p w14:paraId="539A91C6" w14:textId="77777777" w:rsidR="009F58F2" w:rsidRPr="0053116C" w:rsidRDefault="009F58F2" w:rsidP="006D4C21">
      <w:pPr>
        <w:spacing w:after="0" w:line="276" w:lineRule="auto"/>
        <w:rPr>
          <w:rFonts w:cs="Arial"/>
          <w:szCs w:val="20"/>
        </w:rPr>
      </w:pPr>
    </w:p>
    <w:p w14:paraId="6BD72EF2" w14:textId="77777777" w:rsidR="009F58F2" w:rsidRDefault="009F58F2" w:rsidP="009A1B2D">
      <w:pPr>
        <w:autoSpaceDE w:val="0"/>
        <w:autoSpaceDN w:val="0"/>
        <w:adjustRightInd w:val="0"/>
        <w:spacing w:after="0" w:line="276" w:lineRule="auto"/>
        <w:ind w:right="191"/>
        <w:rPr>
          <w:rFonts w:cs="Arial"/>
          <w:szCs w:val="20"/>
        </w:rPr>
      </w:pPr>
      <w:r w:rsidRPr="0053116C">
        <w:rPr>
          <w:rFonts w:cs="Arial"/>
          <w:szCs w:val="20"/>
        </w:rPr>
        <w:t>Durante los cinco (5) días calendario posteriores a la aprobación de las pólizas por parte de la DIMAR, el oferente favorecido deberá presentar el plan de manejo ambiental, el cual debe ceñirse al plan de manejo ambiental de la Base o Dependencia en donde se vaya a ejecutar la obra y a las disposiciones legales vigentes según la ley 99 de 1993 donde se crea el Ministerio de Medio Ambiente y todas las disposiciones del manejo ambiental en el país con sus decretos reglamentarios.</w:t>
      </w:r>
    </w:p>
    <w:p w14:paraId="5C005F3D" w14:textId="77777777" w:rsidR="00F2553F" w:rsidRPr="0053116C" w:rsidRDefault="00F2553F" w:rsidP="009A1B2D">
      <w:pPr>
        <w:autoSpaceDE w:val="0"/>
        <w:autoSpaceDN w:val="0"/>
        <w:adjustRightInd w:val="0"/>
        <w:spacing w:after="0" w:line="276" w:lineRule="auto"/>
        <w:ind w:right="191"/>
        <w:rPr>
          <w:rFonts w:cs="Arial"/>
          <w:szCs w:val="20"/>
        </w:rPr>
      </w:pPr>
    </w:p>
    <w:p w14:paraId="243AC234" w14:textId="5134CAAE" w:rsidR="009F58F2" w:rsidRDefault="009F58F2" w:rsidP="009A1B2D">
      <w:pPr>
        <w:autoSpaceDE w:val="0"/>
        <w:autoSpaceDN w:val="0"/>
        <w:adjustRightInd w:val="0"/>
        <w:spacing w:after="0" w:line="276" w:lineRule="auto"/>
        <w:ind w:right="191"/>
        <w:rPr>
          <w:rFonts w:cs="Arial"/>
          <w:szCs w:val="20"/>
        </w:rPr>
      </w:pPr>
      <w:r w:rsidRPr="0053116C">
        <w:rPr>
          <w:rFonts w:cs="Arial"/>
          <w:szCs w:val="20"/>
        </w:rPr>
        <w:t>El plan de manejo ambiental debe ser un documento que producto de una evaluación ambiental establezca, de manera detallada, las acciones que se implementarán para prevenir, mitigar, corregir o compensar los impactos y efectos ambientales negativos que se causen por el desarrollo de la obra, incluye los planes de seguimiento, monitoreo, contingencia y abandono según la naturaleza de la obra. Por otra parte, de se debe contemplar dentro de este documento unos programas mínimos acuerdo a la ubicación geográfica donde se realizará la actividad, así:</w:t>
      </w:r>
    </w:p>
    <w:p w14:paraId="2E9F9343" w14:textId="77777777" w:rsidR="00F2553F" w:rsidRPr="0053116C" w:rsidRDefault="00F2553F" w:rsidP="006D4C21">
      <w:pPr>
        <w:autoSpaceDE w:val="0"/>
        <w:autoSpaceDN w:val="0"/>
        <w:adjustRightInd w:val="0"/>
        <w:spacing w:after="0" w:line="276" w:lineRule="auto"/>
        <w:ind w:left="591" w:right="191"/>
        <w:rPr>
          <w:rFonts w:cs="Arial"/>
          <w:szCs w:val="20"/>
        </w:rPr>
      </w:pPr>
    </w:p>
    <w:p w14:paraId="7D3906F9" w14:textId="77777777" w:rsidR="009F58F2" w:rsidRPr="0053116C" w:rsidRDefault="009F58F2" w:rsidP="002855A0">
      <w:pPr>
        <w:numPr>
          <w:ilvl w:val="0"/>
          <w:numId w:val="35"/>
        </w:numPr>
        <w:autoSpaceDE w:val="0"/>
        <w:autoSpaceDN w:val="0"/>
        <w:adjustRightInd w:val="0"/>
        <w:spacing w:after="0" w:line="276" w:lineRule="auto"/>
        <w:ind w:right="191"/>
        <w:rPr>
          <w:rFonts w:cs="Arial"/>
          <w:szCs w:val="20"/>
        </w:rPr>
      </w:pPr>
      <w:r w:rsidRPr="0053116C">
        <w:rPr>
          <w:rFonts w:cs="Arial"/>
          <w:szCs w:val="20"/>
        </w:rPr>
        <w:t>Manejo de residuos de construcción y demolición (RCD).</w:t>
      </w:r>
    </w:p>
    <w:p w14:paraId="0FCD869B" w14:textId="77777777" w:rsidR="009F58F2" w:rsidRPr="0053116C" w:rsidRDefault="009F58F2" w:rsidP="002855A0">
      <w:pPr>
        <w:numPr>
          <w:ilvl w:val="0"/>
          <w:numId w:val="35"/>
        </w:numPr>
        <w:autoSpaceDE w:val="0"/>
        <w:autoSpaceDN w:val="0"/>
        <w:adjustRightInd w:val="0"/>
        <w:spacing w:after="0" w:line="276" w:lineRule="auto"/>
        <w:ind w:right="191"/>
        <w:rPr>
          <w:rFonts w:cs="Arial"/>
          <w:szCs w:val="20"/>
        </w:rPr>
      </w:pPr>
      <w:r w:rsidRPr="0053116C">
        <w:rPr>
          <w:rFonts w:cs="Arial"/>
          <w:szCs w:val="20"/>
        </w:rPr>
        <w:t>Manejo de residuos peligrosos.</w:t>
      </w:r>
    </w:p>
    <w:p w14:paraId="5AB19D6E" w14:textId="77777777" w:rsidR="009F58F2" w:rsidRPr="0053116C" w:rsidRDefault="009F58F2" w:rsidP="002855A0">
      <w:pPr>
        <w:numPr>
          <w:ilvl w:val="0"/>
          <w:numId w:val="35"/>
        </w:numPr>
        <w:autoSpaceDE w:val="0"/>
        <w:autoSpaceDN w:val="0"/>
        <w:adjustRightInd w:val="0"/>
        <w:spacing w:after="0" w:line="276" w:lineRule="auto"/>
        <w:ind w:right="191"/>
        <w:rPr>
          <w:rFonts w:cs="Arial"/>
          <w:szCs w:val="20"/>
        </w:rPr>
      </w:pPr>
      <w:r w:rsidRPr="0053116C">
        <w:rPr>
          <w:rFonts w:cs="Arial"/>
          <w:szCs w:val="20"/>
        </w:rPr>
        <w:t>Manejo de sustancias químicas y pinturas.</w:t>
      </w:r>
    </w:p>
    <w:p w14:paraId="6AF17CD8" w14:textId="77777777" w:rsidR="009F58F2" w:rsidRPr="0053116C" w:rsidRDefault="009F58F2" w:rsidP="002855A0">
      <w:pPr>
        <w:numPr>
          <w:ilvl w:val="0"/>
          <w:numId w:val="35"/>
        </w:numPr>
        <w:autoSpaceDE w:val="0"/>
        <w:autoSpaceDN w:val="0"/>
        <w:adjustRightInd w:val="0"/>
        <w:spacing w:after="0" w:line="276" w:lineRule="auto"/>
        <w:ind w:right="191"/>
        <w:rPr>
          <w:rFonts w:cs="Arial"/>
          <w:szCs w:val="20"/>
        </w:rPr>
      </w:pPr>
      <w:r w:rsidRPr="0053116C">
        <w:rPr>
          <w:rFonts w:cs="Arial"/>
          <w:szCs w:val="20"/>
        </w:rPr>
        <w:t>Prevención de contaminación marina.</w:t>
      </w:r>
    </w:p>
    <w:p w14:paraId="4D4F5C49" w14:textId="77777777" w:rsidR="009F58F2" w:rsidRPr="0053116C" w:rsidRDefault="009F58F2" w:rsidP="002855A0">
      <w:pPr>
        <w:numPr>
          <w:ilvl w:val="0"/>
          <w:numId w:val="35"/>
        </w:numPr>
        <w:autoSpaceDE w:val="0"/>
        <w:autoSpaceDN w:val="0"/>
        <w:adjustRightInd w:val="0"/>
        <w:spacing w:after="0" w:line="276" w:lineRule="auto"/>
        <w:ind w:right="191"/>
        <w:rPr>
          <w:rFonts w:cs="Arial"/>
          <w:szCs w:val="20"/>
        </w:rPr>
      </w:pPr>
      <w:r w:rsidRPr="0053116C">
        <w:rPr>
          <w:rFonts w:cs="Arial"/>
          <w:szCs w:val="20"/>
        </w:rPr>
        <w:t>Manejo de derrames.</w:t>
      </w:r>
    </w:p>
    <w:p w14:paraId="7894330F" w14:textId="77777777" w:rsidR="009F58F2" w:rsidRPr="0053116C" w:rsidRDefault="009F58F2" w:rsidP="002855A0">
      <w:pPr>
        <w:numPr>
          <w:ilvl w:val="0"/>
          <w:numId w:val="35"/>
        </w:numPr>
        <w:autoSpaceDE w:val="0"/>
        <w:autoSpaceDN w:val="0"/>
        <w:adjustRightInd w:val="0"/>
        <w:spacing w:after="0" w:line="276" w:lineRule="auto"/>
        <w:ind w:right="191"/>
        <w:rPr>
          <w:rFonts w:cs="Arial"/>
          <w:szCs w:val="20"/>
        </w:rPr>
      </w:pPr>
      <w:r w:rsidRPr="0053116C">
        <w:rPr>
          <w:rFonts w:cs="Arial"/>
          <w:szCs w:val="20"/>
        </w:rPr>
        <w:t>Control de ruido.</w:t>
      </w:r>
    </w:p>
    <w:p w14:paraId="6877BEC8" w14:textId="65D9BBFC" w:rsidR="009F58F2" w:rsidRDefault="009F58F2" w:rsidP="002855A0">
      <w:pPr>
        <w:numPr>
          <w:ilvl w:val="0"/>
          <w:numId w:val="35"/>
        </w:numPr>
        <w:autoSpaceDE w:val="0"/>
        <w:autoSpaceDN w:val="0"/>
        <w:adjustRightInd w:val="0"/>
        <w:spacing w:after="0" w:line="276" w:lineRule="auto"/>
        <w:ind w:right="191"/>
        <w:rPr>
          <w:rFonts w:cs="Arial"/>
          <w:szCs w:val="20"/>
        </w:rPr>
      </w:pPr>
      <w:r w:rsidRPr="0053116C">
        <w:rPr>
          <w:rFonts w:cs="Arial"/>
          <w:szCs w:val="20"/>
        </w:rPr>
        <w:t>Protección de fauna marina.</w:t>
      </w:r>
    </w:p>
    <w:p w14:paraId="1284DF19" w14:textId="77777777" w:rsidR="008D3C10" w:rsidRPr="008D3C10" w:rsidRDefault="008D3C10" w:rsidP="008D3C10">
      <w:pPr>
        <w:numPr>
          <w:ilvl w:val="0"/>
          <w:numId w:val="35"/>
        </w:numPr>
        <w:autoSpaceDE w:val="0"/>
        <w:autoSpaceDN w:val="0"/>
        <w:adjustRightInd w:val="0"/>
        <w:spacing w:after="0" w:line="276" w:lineRule="auto"/>
        <w:ind w:right="191"/>
        <w:rPr>
          <w:rFonts w:cs="Arial"/>
          <w:szCs w:val="20"/>
        </w:rPr>
      </w:pPr>
      <w:r w:rsidRPr="008D3C10">
        <w:rPr>
          <w:rFonts w:cs="Arial"/>
          <w:szCs w:val="20"/>
        </w:rPr>
        <w:t>Inspección ambiental previa, con registro fotográfico y/o subacuático del área donde se instalarán los pesos muertos y sistemas de anclaje.</w:t>
      </w:r>
    </w:p>
    <w:p w14:paraId="0E6F8BBD" w14:textId="77777777" w:rsidR="008D3C10" w:rsidRPr="008D3C10" w:rsidRDefault="008D3C10" w:rsidP="008D3C10">
      <w:pPr>
        <w:numPr>
          <w:ilvl w:val="0"/>
          <w:numId w:val="35"/>
        </w:numPr>
        <w:autoSpaceDE w:val="0"/>
        <w:autoSpaceDN w:val="0"/>
        <w:adjustRightInd w:val="0"/>
        <w:spacing w:after="0" w:line="276" w:lineRule="auto"/>
        <w:ind w:right="191"/>
        <w:rPr>
          <w:rFonts w:cs="Arial"/>
          <w:szCs w:val="20"/>
        </w:rPr>
      </w:pPr>
      <w:r w:rsidRPr="008D3C10">
        <w:rPr>
          <w:rFonts w:cs="Arial"/>
          <w:szCs w:val="20"/>
        </w:rPr>
        <w:t>Georreferenciación de cada punto de intervención e identificación de corales, pastos marinos, manglares, fauna marina y demás elementos sensibles.</w:t>
      </w:r>
    </w:p>
    <w:p w14:paraId="68509A57" w14:textId="77777777" w:rsidR="008D3C10" w:rsidRPr="008D3C10" w:rsidRDefault="008D3C10" w:rsidP="008D3C10">
      <w:pPr>
        <w:numPr>
          <w:ilvl w:val="0"/>
          <w:numId w:val="35"/>
        </w:numPr>
        <w:autoSpaceDE w:val="0"/>
        <w:autoSpaceDN w:val="0"/>
        <w:adjustRightInd w:val="0"/>
        <w:spacing w:after="0" w:line="276" w:lineRule="auto"/>
        <w:ind w:right="191"/>
        <w:rPr>
          <w:rFonts w:cs="Arial"/>
          <w:szCs w:val="20"/>
        </w:rPr>
      </w:pPr>
      <w:r w:rsidRPr="008D3C10">
        <w:rPr>
          <w:rFonts w:cs="Arial"/>
          <w:szCs w:val="20"/>
        </w:rPr>
        <w:t>Procedimiento para la instalación de anclajes que evite la afectación, enterramiento, fragmentación o remoción de ecosistemas marinos.</w:t>
      </w:r>
    </w:p>
    <w:p w14:paraId="773DDCC9" w14:textId="77777777" w:rsidR="008D3C10" w:rsidRPr="008D3C10" w:rsidRDefault="008D3C10" w:rsidP="008D3C10">
      <w:pPr>
        <w:numPr>
          <w:ilvl w:val="0"/>
          <w:numId w:val="35"/>
        </w:numPr>
        <w:autoSpaceDE w:val="0"/>
        <w:autoSpaceDN w:val="0"/>
        <w:adjustRightInd w:val="0"/>
        <w:spacing w:after="0" w:line="276" w:lineRule="auto"/>
        <w:ind w:right="191"/>
        <w:rPr>
          <w:rFonts w:cs="Arial"/>
          <w:szCs w:val="20"/>
        </w:rPr>
      </w:pPr>
      <w:r w:rsidRPr="008D3C10">
        <w:rPr>
          <w:rFonts w:cs="Arial"/>
          <w:szCs w:val="20"/>
        </w:rPr>
        <w:t>Medidas de contención para evitar la caída al mar de residuos, partículas de lijado, madera, concreto, tornillería, pinturas, aceites o sustancias químicas.</w:t>
      </w:r>
    </w:p>
    <w:p w14:paraId="1B4BFB6A" w14:textId="77777777" w:rsidR="008D3C10" w:rsidRPr="008D3C10" w:rsidRDefault="008D3C10" w:rsidP="008D3C10">
      <w:pPr>
        <w:numPr>
          <w:ilvl w:val="0"/>
          <w:numId w:val="35"/>
        </w:numPr>
        <w:autoSpaceDE w:val="0"/>
        <w:autoSpaceDN w:val="0"/>
        <w:adjustRightInd w:val="0"/>
        <w:spacing w:after="0" w:line="276" w:lineRule="auto"/>
        <w:ind w:right="191"/>
        <w:rPr>
          <w:rFonts w:cs="Arial"/>
          <w:szCs w:val="20"/>
        </w:rPr>
      </w:pPr>
      <w:r w:rsidRPr="008D3C10">
        <w:rPr>
          <w:rFonts w:cs="Arial"/>
          <w:szCs w:val="20"/>
        </w:rPr>
        <w:t>Manejo de las incrustaciones marinas retiradas de los flotadores y de las aguas provenientes del lavado, drenaje y limpieza, prohibiendo su descarga directa al mar.</w:t>
      </w:r>
    </w:p>
    <w:p w14:paraId="4CF8D6AB" w14:textId="77777777" w:rsidR="008D3C10" w:rsidRPr="008D3C10" w:rsidRDefault="008D3C10" w:rsidP="008D3C10">
      <w:pPr>
        <w:numPr>
          <w:ilvl w:val="0"/>
          <w:numId w:val="35"/>
        </w:numPr>
        <w:autoSpaceDE w:val="0"/>
        <w:autoSpaceDN w:val="0"/>
        <w:adjustRightInd w:val="0"/>
        <w:spacing w:after="0" w:line="276" w:lineRule="auto"/>
        <w:ind w:right="191"/>
        <w:rPr>
          <w:rFonts w:cs="Arial"/>
          <w:szCs w:val="20"/>
        </w:rPr>
      </w:pPr>
      <w:r w:rsidRPr="008D3C10">
        <w:rPr>
          <w:rFonts w:cs="Arial"/>
          <w:szCs w:val="20"/>
        </w:rPr>
        <w:t>Procedimiento de suspensión inmediata de la actividad y comunicación a la supervisión cuando se identifiquen ecosistemas sensibles, fauna protegida, contaminación o condiciones ambientales no previstas.</w:t>
      </w:r>
    </w:p>
    <w:p w14:paraId="01502AB4" w14:textId="77777777" w:rsidR="008D3C10" w:rsidRPr="008D3C10" w:rsidRDefault="008D3C10" w:rsidP="008D3C10">
      <w:pPr>
        <w:numPr>
          <w:ilvl w:val="0"/>
          <w:numId w:val="35"/>
        </w:numPr>
        <w:autoSpaceDE w:val="0"/>
        <w:autoSpaceDN w:val="0"/>
        <w:adjustRightInd w:val="0"/>
        <w:spacing w:after="0" w:line="276" w:lineRule="auto"/>
        <w:ind w:right="191"/>
        <w:rPr>
          <w:rFonts w:cs="Arial"/>
          <w:szCs w:val="20"/>
        </w:rPr>
      </w:pPr>
      <w:r w:rsidRPr="008D3C10">
        <w:rPr>
          <w:rFonts w:cs="Arial"/>
          <w:szCs w:val="20"/>
        </w:rPr>
        <w:t>Seguimiento ambiental, registro de inspecciones, contingencias, residuos generados y cumplimiento de las obligaciones impuestas por las autoridades competentes.</w:t>
      </w:r>
    </w:p>
    <w:p w14:paraId="54DEF411" w14:textId="77777777" w:rsidR="009F58F2" w:rsidRPr="0053116C" w:rsidRDefault="009F58F2" w:rsidP="006D4C21">
      <w:pPr>
        <w:autoSpaceDE w:val="0"/>
        <w:autoSpaceDN w:val="0"/>
        <w:adjustRightInd w:val="0"/>
        <w:spacing w:after="0" w:line="276" w:lineRule="auto"/>
        <w:ind w:right="191"/>
        <w:rPr>
          <w:rFonts w:cs="Arial"/>
          <w:szCs w:val="20"/>
        </w:rPr>
      </w:pPr>
    </w:p>
    <w:p w14:paraId="08462238" w14:textId="77777777" w:rsidR="009F58F2" w:rsidRDefault="009F58F2" w:rsidP="006D4C21">
      <w:pPr>
        <w:spacing w:after="0" w:line="276" w:lineRule="auto"/>
        <w:rPr>
          <w:rFonts w:cs="Arial"/>
          <w:szCs w:val="20"/>
        </w:rPr>
      </w:pPr>
      <w:r w:rsidRPr="0053116C">
        <w:rPr>
          <w:rFonts w:cs="Arial"/>
          <w:szCs w:val="20"/>
        </w:rPr>
        <w:t>El Contratista se obliga a ejecutar las obras de acuerdo con las disposiciones legales vigentes sobre el medio ambiente, las normas especiales para el trámite y obtención de las autorizaciones y permisos específicos otorgados por la autoridad competente para el uso y aprovechamiento de los recursos naturales.</w:t>
      </w:r>
    </w:p>
    <w:p w14:paraId="6B22EE06" w14:textId="77777777" w:rsidR="00F2553F" w:rsidRPr="0053116C" w:rsidRDefault="00F2553F" w:rsidP="006D4C21">
      <w:pPr>
        <w:spacing w:after="0" w:line="276" w:lineRule="auto"/>
        <w:rPr>
          <w:rFonts w:cs="Arial"/>
          <w:szCs w:val="20"/>
        </w:rPr>
      </w:pPr>
    </w:p>
    <w:p w14:paraId="07CA316F" w14:textId="77777777" w:rsidR="00472534" w:rsidRPr="0053116C" w:rsidRDefault="00472534" w:rsidP="002855A0">
      <w:pPr>
        <w:pStyle w:val="Prrafodelista"/>
        <w:numPr>
          <w:ilvl w:val="1"/>
          <w:numId w:val="22"/>
        </w:numPr>
        <w:tabs>
          <w:tab w:val="num" w:pos="546"/>
        </w:tabs>
        <w:spacing w:after="0" w:line="276" w:lineRule="auto"/>
        <w:contextualSpacing w:val="0"/>
        <w:rPr>
          <w:rFonts w:eastAsia="Arial" w:cs="Arial"/>
          <w:b/>
          <w:szCs w:val="20"/>
        </w:rPr>
      </w:pPr>
      <w:r w:rsidRPr="0053116C">
        <w:rPr>
          <w:rFonts w:cs="Arial"/>
          <w:b/>
          <w:szCs w:val="20"/>
        </w:rPr>
        <w:t>INICIACIÓN</w:t>
      </w:r>
    </w:p>
    <w:p w14:paraId="72D72E69" w14:textId="77777777" w:rsidR="00472534" w:rsidRPr="0053116C" w:rsidRDefault="00472534" w:rsidP="006D4C21">
      <w:pPr>
        <w:pBdr>
          <w:top w:val="nil"/>
          <w:left w:val="nil"/>
          <w:bottom w:val="nil"/>
          <w:right w:val="nil"/>
          <w:between w:val="nil"/>
        </w:pBdr>
        <w:spacing w:after="0" w:line="276" w:lineRule="auto"/>
        <w:rPr>
          <w:rFonts w:eastAsia="Arial" w:cs="Arial"/>
          <w:szCs w:val="20"/>
        </w:rPr>
      </w:pPr>
    </w:p>
    <w:p w14:paraId="441C7019" w14:textId="29B8479D" w:rsidR="00472534" w:rsidRDefault="00472534" w:rsidP="006D4C21">
      <w:pPr>
        <w:pBdr>
          <w:top w:val="nil"/>
          <w:left w:val="nil"/>
          <w:bottom w:val="nil"/>
          <w:right w:val="nil"/>
          <w:between w:val="nil"/>
        </w:pBdr>
        <w:spacing w:after="0" w:line="276" w:lineRule="auto"/>
        <w:rPr>
          <w:rFonts w:eastAsia="Arial" w:cs="Arial"/>
          <w:szCs w:val="20"/>
        </w:rPr>
      </w:pPr>
      <w:r w:rsidRPr="0053116C">
        <w:rPr>
          <w:rFonts w:eastAsia="Arial" w:cs="Arial"/>
          <w:szCs w:val="20"/>
        </w:rPr>
        <w:t>El Contratista, el supervisor, deberán levantar un acta de vecindades antes de la iniciación de la obra, en la cual se hará una inspección ocular, registrando con fotos o audiovisuales las estructuras vecinas y estado actual del área a intervenir (en caso de que aplique). El costo de las actas de vecindad las asume el contratista como un costo administrativo.</w:t>
      </w:r>
    </w:p>
    <w:p w14:paraId="79A86AC2" w14:textId="77777777" w:rsidR="00F2553F" w:rsidRPr="0053116C" w:rsidRDefault="00F2553F" w:rsidP="006D4C21">
      <w:pPr>
        <w:pBdr>
          <w:top w:val="nil"/>
          <w:left w:val="nil"/>
          <w:bottom w:val="nil"/>
          <w:right w:val="nil"/>
          <w:between w:val="nil"/>
        </w:pBdr>
        <w:spacing w:after="0" w:line="276" w:lineRule="auto"/>
        <w:rPr>
          <w:rFonts w:eastAsia="Arial" w:cs="Arial"/>
          <w:szCs w:val="20"/>
        </w:rPr>
      </w:pPr>
    </w:p>
    <w:p w14:paraId="71BF80E7" w14:textId="1B33EABA" w:rsidR="00472534" w:rsidRPr="0053116C" w:rsidRDefault="00472534" w:rsidP="002855A0">
      <w:pPr>
        <w:pStyle w:val="Prrafodelista"/>
        <w:numPr>
          <w:ilvl w:val="1"/>
          <w:numId w:val="22"/>
        </w:numPr>
        <w:tabs>
          <w:tab w:val="num" w:pos="546"/>
        </w:tabs>
        <w:spacing w:after="0" w:line="276" w:lineRule="auto"/>
        <w:contextualSpacing w:val="0"/>
        <w:rPr>
          <w:rFonts w:eastAsia="Arial" w:cs="Arial"/>
          <w:szCs w:val="20"/>
        </w:rPr>
      </w:pPr>
      <w:r w:rsidRPr="0053116C">
        <w:rPr>
          <w:rFonts w:cs="Arial"/>
          <w:b/>
          <w:szCs w:val="20"/>
        </w:rPr>
        <w:t>CAMPAMENTO</w:t>
      </w:r>
    </w:p>
    <w:p w14:paraId="31C08F34" w14:textId="77777777" w:rsidR="00E31F84" w:rsidRPr="0053116C" w:rsidRDefault="00E31F84" w:rsidP="006D4C21">
      <w:pPr>
        <w:pStyle w:val="Prrafodelista"/>
        <w:spacing w:after="0" w:line="276" w:lineRule="auto"/>
        <w:ind w:left="792"/>
        <w:contextualSpacing w:val="0"/>
        <w:rPr>
          <w:rFonts w:eastAsia="Arial" w:cs="Arial"/>
          <w:szCs w:val="20"/>
        </w:rPr>
      </w:pPr>
    </w:p>
    <w:p w14:paraId="5AC10325" w14:textId="6BA3ACFD" w:rsidR="00472534" w:rsidRDefault="00E31F84" w:rsidP="006D4C21">
      <w:pPr>
        <w:spacing w:after="0" w:line="276" w:lineRule="auto"/>
        <w:rPr>
          <w:rFonts w:cs="Arial"/>
          <w:szCs w:val="20"/>
        </w:rPr>
      </w:pPr>
      <w:r w:rsidRPr="0053116C">
        <w:rPr>
          <w:rFonts w:cs="Arial"/>
          <w:szCs w:val="20"/>
        </w:rPr>
        <w:t>El contratista bajo su responsabilidad y costos deberá adecuar en el sitio de la obra los campamentos o depósitos que sean necesarios para el almacenamiento de materiales concernientes a la obra. Donde sea posible almacenar todos aquellos materiales y/o herramientas que puedan sufrir daños a la intemperie o pérdidas, así mismo la vigilancia del mismo es responsabilidad exclusiva del contratista.</w:t>
      </w:r>
    </w:p>
    <w:p w14:paraId="1FFA5903" w14:textId="77777777" w:rsidR="00F2553F" w:rsidRPr="0053116C" w:rsidRDefault="00F2553F" w:rsidP="006D4C21">
      <w:pPr>
        <w:spacing w:after="0" w:line="276" w:lineRule="auto"/>
        <w:rPr>
          <w:rFonts w:eastAsia="Arial" w:cs="Arial"/>
          <w:b/>
          <w:szCs w:val="20"/>
        </w:rPr>
      </w:pPr>
    </w:p>
    <w:p w14:paraId="6C48F06B" w14:textId="77777777" w:rsidR="0053116C" w:rsidRPr="0053116C" w:rsidRDefault="0053116C" w:rsidP="006D4C21">
      <w:pPr>
        <w:autoSpaceDE w:val="0"/>
        <w:autoSpaceDN w:val="0"/>
        <w:adjustRightInd w:val="0"/>
        <w:spacing w:after="0" w:line="276" w:lineRule="auto"/>
        <w:rPr>
          <w:rFonts w:eastAsia="Arial" w:cs="Arial"/>
          <w:szCs w:val="20"/>
        </w:rPr>
      </w:pPr>
    </w:p>
    <w:p w14:paraId="011E6999" w14:textId="77777777" w:rsidR="00472534" w:rsidRPr="0053116C" w:rsidRDefault="00472534" w:rsidP="002855A0">
      <w:pPr>
        <w:pStyle w:val="Prrafodelista"/>
        <w:numPr>
          <w:ilvl w:val="1"/>
          <w:numId w:val="22"/>
        </w:numPr>
        <w:tabs>
          <w:tab w:val="num" w:pos="546"/>
        </w:tabs>
        <w:spacing w:after="0" w:line="276" w:lineRule="auto"/>
        <w:contextualSpacing w:val="0"/>
        <w:rPr>
          <w:rFonts w:cs="Arial"/>
          <w:b/>
          <w:szCs w:val="20"/>
        </w:rPr>
      </w:pPr>
      <w:r w:rsidRPr="0053116C">
        <w:rPr>
          <w:rFonts w:cs="Arial"/>
          <w:b/>
          <w:szCs w:val="20"/>
        </w:rPr>
        <w:t>CELADURÍA</w:t>
      </w:r>
    </w:p>
    <w:p w14:paraId="06C5BA86" w14:textId="77777777" w:rsidR="00472534" w:rsidRPr="0053116C" w:rsidRDefault="00472534" w:rsidP="006D4C21">
      <w:pPr>
        <w:spacing w:after="0" w:line="276" w:lineRule="auto"/>
        <w:rPr>
          <w:rFonts w:eastAsia="Arial" w:cs="Arial"/>
          <w:b/>
          <w:szCs w:val="20"/>
        </w:rPr>
      </w:pPr>
    </w:p>
    <w:p w14:paraId="6A915309" w14:textId="77777777" w:rsidR="00472534" w:rsidRPr="0053116C" w:rsidRDefault="00472534" w:rsidP="006D4C21">
      <w:pPr>
        <w:spacing w:after="0" w:line="276" w:lineRule="auto"/>
        <w:rPr>
          <w:rFonts w:eastAsia="Arial" w:cs="Arial"/>
          <w:b/>
          <w:bCs/>
          <w:szCs w:val="20"/>
        </w:rPr>
      </w:pPr>
      <w:r w:rsidRPr="0053116C">
        <w:rPr>
          <w:rFonts w:eastAsia="Arial" w:cs="Arial"/>
          <w:b/>
          <w:bCs/>
          <w:szCs w:val="20"/>
        </w:rPr>
        <w:t>Alcance</w:t>
      </w:r>
    </w:p>
    <w:p w14:paraId="72F3CEDA" w14:textId="77777777" w:rsidR="00472534" w:rsidRDefault="00472534" w:rsidP="006D4C21">
      <w:pPr>
        <w:spacing w:after="0" w:line="276" w:lineRule="auto"/>
        <w:rPr>
          <w:rFonts w:eastAsia="Arial" w:cs="Arial"/>
          <w:bCs/>
          <w:szCs w:val="20"/>
        </w:rPr>
      </w:pPr>
      <w:r w:rsidRPr="0053116C">
        <w:rPr>
          <w:rFonts w:eastAsia="Arial" w:cs="Arial"/>
          <w:bCs/>
          <w:szCs w:val="20"/>
        </w:rPr>
        <w:t>El Contratista proveerá la vigilancia del campamento, oficinas, almacén, casino, patio para el almacenamiento de combustibles, patio para el almacenamiento de agregados, de las obras por él construidas y en general para todos los elementos que estén dentro de la obra y que han sido inventariados al inicio de la obra, los cuales quedarán a cargo del Contratista y bajo su responsabilidad.</w:t>
      </w:r>
    </w:p>
    <w:p w14:paraId="59E61752" w14:textId="77777777" w:rsidR="00F2553F" w:rsidRPr="0053116C" w:rsidRDefault="00F2553F" w:rsidP="006D4C21">
      <w:pPr>
        <w:spacing w:after="0" w:line="276" w:lineRule="auto"/>
        <w:rPr>
          <w:rFonts w:eastAsia="Arial" w:cs="Arial"/>
          <w:bCs/>
          <w:szCs w:val="20"/>
        </w:rPr>
      </w:pPr>
    </w:p>
    <w:p w14:paraId="30FA6172" w14:textId="08F764FF" w:rsidR="00472534" w:rsidRDefault="00472534" w:rsidP="006D4C21">
      <w:pPr>
        <w:spacing w:after="0" w:line="276" w:lineRule="auto"/>
        <w:rPr>
          <w:rFonts w:eastAsia="Arial" w:cs="Arial"/>
          <w:bCs/>
          <w:szCs w:val="20"/>
        </w:rPr>
      </w:pPr>
      <w:r w:rsidRPr="0053116C">
        <w:rPr>
          <w:rFonts w:eastAsia="Arial" w:cs="Arial"/>
          <w:bCs/>
          <w:szCs w:val="20"/>
        </w:rPr>
        <w:t xml:space="preserve">Todos los elementos inventariados serán entregados por el Contratista al supervisor al final de la obra, en las mismas condiciones en las que las recibió y deberá responder a su costo por los daños o pérdidas que dichos elementos presenten. La </w:t>
      </w:r>
      <w:r w:rsidR="009D2E5A">
        <w:rPr>
          <w:rFonts w:eastAsia="Arial" w:cs="Arial"/>
          <w:bCs/>
          <w:szCs w:val="20"/>
        </w:rPr>
        <w:t xml:space="preserve">Dirección General </w:t>
      </w:r>
      <w:proofErr w:type="spellStart"/>
      <w:r w:rsidR="009D2E5A">
        <w:rPr>
          <w:rFonts w:eastAsia="Arial" w:cs="Arial"/>
          <w:bCs/>
          <w:szCs w:val="20"/>
        </w:rPr>
        <w:t>Maritima</w:t>
      </w:r>
      <w:proofErr w:type="spellEnd"/>
      <w:r w:rsidR="009D2E5A">
        <w:rPr>
          <w:rFonts w:eastAsia="Arial" w:cs="Arial"/>
          <w:bCs/>
          <w:szCs w:val="20"/>
        </w:rPr>
        <w:t xml:space="preserve"> </w:t>
      </w:r>
      <w:r w:rsidRPr="0053116C">
        <w:rPr>
          <w:rFonts w:eastAsia="Arial" w:cs="Arial"/>
          <w:bCs/>
          <w:szCs w:val="20"/>
        </w:rPr>
        <w:t>no responderá por ningún elemento que haya sido robado o dañado y no aceptará ningún reclamo por este concepto.</w:t>
      </w:r>
    </w:p>
    <w:p w14:paraId="4E32601B" w14:textId="77777777" w:rsidR="00F2553F" w:rsidRPr="0053116C" w:rsidRDefault="00F2553F" w:rsidP="006D4C21">
      <w:pPr>
        <w:spacing w:after="0" w:line="276" w:lineRule="auto"/>
        <w:rPr>
          <w:rFonts w:eastAsia="Arial" w:cs="Arial"/>
          <w:bCs/>
          <w:szCs w:val="20"/>
        </w:rPr>
      </w:pPr>
    </w:p>
    <w:p w14:paraId="1241FB32" w14:textId="77777777" w:rsidR="00472534" w:rsidRPr="0053116C" w:rsidRDefault="00472534" w:rsidP="006D4C21">
      <w:pPr>
        <w:spacing w:after="0" w:line="276" w:lineRule="auto"/>
        <w:rPr>
          <w:rFonts w:eastAsia="Arial" w:cs="Arial"/>
          <w:b/>
          <w:bCs/>
          <w:szCs w:val="20"/>
        </w:rPr>
      </w:pPr>
      <w:r w:rsidRPr="0053116C">
        <w:rPr>
          <w:rFonts w:eastAsia="Arial" w:cs="Arial"/>
          <w:b/>
          <w:bCs/>
          <w:szCs w:val="20"/>
        </w:rPr>
        <w:t>Pago.</w:t>
      </w:r>
    </w:p>
    <w:p w14:paraId="430657EE" w14:textId="77777777" w:rsidR="00472534" w:rsidRDefault="00472534" w:rsidP="006D4C21">
      <w:pPr>
        <w:spacing w:after="0" w:line="276" w:lineRule="auto"/>
        <w:rPr>
          <w:rFonts w:eastAsia="Arial" w:cs="Arial"/>
          <w:bCs/>
          <w:szCs w:val="20"/>
        </w:rPr>
      </w:pPr>
      <w:r w:rsidRPr="0053116C">
        <w:rPr>
          <w:rFonts w:eastAsia="Arial" w:cs="Arial"/>
          <w:bCs/>
          <w:szCs w:val="20"/>
        </w:rPr>
        <w:t>El costo de esta actividad deberá ser contemplado por el Contratista dentro de sus gastos administrativos</w:t>
      </w:r>
    </w:p>
    <w:p w14:paraId="28BFC276" w14:textId="77777777" w:rsidR="00F2553F" w:rsidRPr="0053116C" w:rsidRDefault="00F2553F" w:rsidP="006D4C21">
      <w:pPr>
        <w:spacing w:after="0" w:line="276" w:lineRule="auto"/>
        <w:rPr>
          <w:rFonts w:eastAsia="Arial" w:cs="Arial"/>
          <w:szCs w:val="20"/>
        </w:rPr>
      </w:pPr>
    </w:p>
    <w:p w14:paraId="661583B0" w14:textId="77777777" w:rsidR="00472534" w:rsidRPr="0053116C" w:rsidRDefault="00472534" w:rsidP="002855A0">
      <w:pPr>
        <w:pStyle w:val="Prrafodelista"/>
        <w:numPr>
          <w:ilvl w:val="1"/>
          <w:numId w:val="22"/>
        </w:numPr>
        <w:tabs>
          <w:tab w:val="num" w:pos="546"/>
        </w:tabs>
        <w:spacing w:after="0" w:line="276" w:lineRule="auto"/>
        <w:contextualSpacing w:val="0"/>
        <w:rPr>
          <w:rFonts w:cs="Arial"/>
          <w:b/>
          <w:szCs w:val="20"/>
        </w:rPr>
      </w:pPr>
      <w:r w:rsidRPr="0053116C">
        <w:rPr>
          <w:rFonts w:cs="Arial"/>
          <w:b/>
          <w:szCs w:val="20"/>
        </w:rPr>
        <w:t>SERVICIOS PÚBLICOS PROVISIONALES</w:t>
      </w:r>
    </w:p>
    <w:p w14:paraId="6269D798" w14:textId="77777777" w:rsidR="00472534" w:rsidRPr="0053116C" w:rsidRDefault="00472534" w:rsidP="006D4C21">
      <w:pPr>
        <w:spacing w:after="0" w:line="276" w:lineRule="auto"/>
        <w:rPr>
          <w:rFonts w:eastAsia="Arial" w:cs="Arial"/>
          <w:b/>
          <w:szCs w:val="20"/>
        </w:rPr>
      </w:pPr>
    </w:p>
    <w:p w14:paraId="1180C833" w14:textId="77777777" w:rsidR="00472534" w:rsidRPr="0053116C" w:rsidRDefault="00472534" w:rsidP="006D4C21">
      <w:pPr>
        <w:autoSpaceDE w:val="0"/>
        <w:autoSpaceDN w:val="0"/>
        <w:adjustRightInd w:val="0"/>
        <w:spacing w:after="0" w:line="276" w:lineRule="auto"/>
        <w:rPr>
          <w:rFonts w:cs="Arial"/>
          <w:b/>
          <w:bCs/>
          <w:szCs w:val="20"/>
          <w:lang w:eastAsia="es-MX"/>
        </w:rPr>
      </w:pPr>
      <w:r w:rsidRPr="0053116C">
        <w:rPr>
          <w:rFonts w:cs="Arial"/>
          <w:b/>
          <w:bCs/>
          <w:szCs w:val="20"/>
          <w:lang w:eastAsia="es-MX"/>
        </w:rPr>
        <w:t>Alcance</w:t>
      </w:r>
    </w:p>
    <w:p w14:paraId="017F49F1" w14:textId="77777777" w:rsidR="00472534" w:rsidRDefault="00472534" w:rsidP="006D4C21">
      <w:pPr>
        <w:autoSpaceDE w:val="0"/>
        <w:autoSpaceDN w:val="0"/>
        <w:adjustRightInd w:val="0"/>
        <w:spacing w:after="0" w:line="276" w:lineRule="auto"/>
        <w:rPr>
          <w:rFonts w:eastAsia="Arial" w:cs="Arial"/>
          <w:bCs/>
          <w:szCs w:val="20"/>
        </w:rPr>
      </w:pPr>
      <w:r w:rsidRPr="0053116C">
        <w:rPr>
          <w:rFonts w:eastAsia="Arial" w:cs="Arial"/>
          <w:bCs/>
          <w:szCs w:val="20"/>
        </w:rPr>
        <w:t xml:space="preserve">El Contratista coordinará con el supervisor la disposición de realizar las acometidas y/o conexiones a la red de la instalación militar y se coordinaran los pagos correspondientes por el consumo de estos. (en caso de que lo requiera). </w:t>
      </w:r>
    </w:p>
    <w:p w14:paraId="49B4C865" w14:textId="77777777" w:rsidR="00F2553F" w:rsidRPr="0053116C" w:rsidRDefault="00F2553F" w:rsidP="006D4C21">
      <w:pPr>
        <w:autoSpaceDE w:val="0"/>
        <w:autoSpaceDN w:val="0"/>
        <w:adjustRightInd w:val="0"/>
        <w:spacing w:after="0" w:line="276" w:lineRule="auto"/>
        <w:rPr>
          <w:rFonts w:eastAsia="Arial" w:cs="Arial"/>
          <w:bCs/>
          <w:szCs w:val="20"/>
        </w:rPr>
      </w:pPr>
    </w:p>
    <w:p w14:paraId="594029B9" w14:textId="77777777" w:rsidR="00472534" w:rsidRPr="0053116C" w:rsidRDefault="00472534" w:rsidP="006D4C21">
      <w:pPr>
        <w:autoSpaceDE w:val="0"/>
        <w:autoSpaceDN w:val="0"/>
        <w:adjustRightInd w:val="0"/>
        <w:spacing w:after="0" w:line="276" w:lineRule="auto"/>
        <w:rPr>
          <w:rFonts w:eastAsia="Arial" w:cs="Arial"/>
          <w:b/>
          <w:bCs/>
          <w:szCs w:val="20"/>
        </w:rPr>
      </w:pPr>
      <w:r w:rsidRPr="0053116C">
        <w:rPr>
          <w:rFonts w:eastAsia="Arial" w:cs="Arial"/>
          <w:b/>
          <w:bCs/>
          <w:szCs w:val="20"/>
        </w:rPr>
        <w:t>Pago</w:t>
      </w:r>
    </w:p>
    <w:p w14:paraId="06D76AD9" w14:textId="77777777" w:rsidR="00472534" w:rsidRDefault="00472534" w:rsidP="006D4C21">
      <w:pPr>
        <w:autoSpaceDE w:val="0"/>
        <w:autoSpaceDN w:val="0"/>
        <w:adjustRightInd w:val="0"/>
        <w:spacing w:after="0" w:line="276" w:lineRule="auto"/>
        <w:rPr>
          <w:rFonts w:eastAsia="Arial" w:cs="Arial"/>
          <w:bCs/>
          <w:szCs w:val="20"/>
        </w:rPr>
      </w:pPr>
      <w:r w:rsidRPr="0053116C">
        <w:rPr>
          <w:rFonts w:eastAsia="Arial" w:cs="Arial"/>
          <w:bCs/>
          <w:szCs w:val="20"/>
        </w:rPr>
        <w:t>El costo periódico generado por los consumos de la obra será a cargo del contratista. El costo de esta actividad deberá ser contemplado por el Contratista dentro de sus gastos administrativos.</w:t>
      </w:r>
    </w:p>
    <w:p w14:paraId="2A9783B8" w14:textId="77777777" w:rsidR="00F2553F" w:rsidRPr="0053116C" w:rsidRDefault="00F2553F" w:rsidP="006D4C21">
      <w:pPr>
        <w:autoSpaceDE w:val="0"/>
        <w:autoSpaceDN w:val="0"/>
        <w:adjustRightInd w:val="0"/>
        <w:spacing w:after="0" w:line="276" w:lineRule="auto"/>
        <w:rPr>
          <w:rFonts w:eastAsia="Arial" w:cs="Arial"/>
          <w:bCs/>
          <w:szCs w:val="20"/>
        </w:rPr>
      </w:pPr>
    </w:p>
    <w:p w14:paraId="2ECCFF49" w14:textId="77777777" w:rsidR="00472534" w:rsidRPr="0053116C" w:rsidRDefault="00472534" w:rsidP="002855A0">
      <w:pPr>
        <w:pStyle w:val="Prrafodelista"/>
        <w:numPr>
          <w:ilvl w:val="1"/>
          <w:numId w:val="22"/>
        </w:numPr>
        <w:tabs>
          <w:tab w:val="num" w:pos="546"/>
        </w:tabs>
        <w:spacing w:after="0" w:line="276" w:lineRule="auto"/>
        <w:contextualSpacing w:val="0"/>
        <w:rPr>
          <w:rFonts w:cs="Arial"/>
          <w:b/>
          <w:szCs w:val="20"/>
        </w:rPr>
      </w:pPr>
      <w:r w:rsidRPr="0053116C">
        <w:rPr>
          <w:rFonts w:cs="Arial"/>
          <w:b/>
          <w:szCs w:val="20"/>
        </w:rPr>
        <w:t>CERRAMIENTO PROVISIONAL DE OBRA</w:t>
      </w:r>
    </w:p>
    <w:p w14:paraId="096A700F" w14:textId="77777777" w:rsidR="00472534" w:rsidRPr="0053116C" w:rsidRDefault="00472534" w:rsidP="006D4C21">
      <w:pPr>
        <w:spacing w:after="0" w:line="276" w:lineRule="auto"/>
        <w:rPr>
          <w:rFonts w:eastAsia="Arial" w:cs="Arial"/>
          <w:b/>
          <w:szCs w:val="20"/>
        </w:rPr>
      </w:pPr>
    </w:p>
    <w:p w14:paraId="5359AF70" w14:textId="77777777" w:rsidR="00472534" w:rsidRPr="0053116C" w:rsidRDefault="00472534" w:rsidP="006D4C21">
      <w:pPr>
        <w:spacing w:after="0" w:line="276" w:lineRule="auto"/>
        <w:rPr>
          <w:rFonts w:eastAsia="Arial" w:cs="Arial"/>
          <w:b/>
          <w:bCs/>
          <w:szCs w:val="20"/>
        </w:rPr>
      </w:pPr>
      <w:r w:rsidRPr="0053116C">
        <w:rPr>
          <w:rFonts w:eastAsia="Arial" w:cs="Arial"/>
          <w:b/>
          <w:bCs/>
          <w:szCs w:val="20"/>
        </w:rPr>
        <w:t>Alcance</w:t>
      </w:r>
    </w:p>
    <w:p w14:paraId="144085B3" w14:textId="77777777" w:rsidR="00472534" w:rsidRPr="0053116C" w:rsidRDefault="00472534" w:rsidP="006D4C21">
      <w:pPr>
        <w:spacing w:after="0" w:line="276" w:lineRule="auto"/>
        <w:rPr>
          <w:rFonts w:eastAsia="Arial" w:cs="Arial"/>
          <w:bCs/>
          <w:szCs w:val="20"/>
        </w:rPr>
      </w:pPr>
      <w:r w:rsidRPr="0053116C">
        <w:rPr>
          <w:rFonts w:eastAsia="Arial" w:cs="Arial"/>
          <w:bCs/>
          <w:szCs w:val="20"/>
        </w:rPr>
        <w:t xml:space="preserve">La zona a intervenir deberá aislarse completamente, por lo que el Contratista construirá un cerramiento provisional de acuerdo con el diseño que se apruebe y/o según lo indique la especificación, en todo caso, deberá contemplar estos costos en su propuesta económico. </w:t>
      </w:r>
    </w:p>
    <w:p w14:paraId="7DEAD786" w14:textId="77777777" w:rsidR="00F2553F" w:rsidRPr="0053116C" w:rsidRDefault="00F2553F" w:rsidP="006D4C21">
      <w:pPr>
        <w:spacing w:after="0" w:line="276" w:lineRule="auto"/>
        <w:rPr>
          <w:rFonts w:eastAsia="Arial" w:cs="Arial"/>
          <w:bCs/>
          <w:szCs w:val="20"/>
        </w:rPr>
      </w:pPr>
    </w:p>
    <w:p w14:paraId="1C1C2BD0" w14:textId="77777777" w:rsidR="00472534" w:rsidRDefault="00472534" w:rsidP="006D4C21">
      <w:pPr>
        <w:spacing w:after="0" w:line="276" w:lineRule="auto"/>
        <w:rPr>
          <w:rFonts w:eastAsia="Arial" w:cs="Arial"/>
          <w:bCs/>
          <w:szCs w:val="20"/>
        </w:rPr>
      </w:pPr>
      <w:r w:rsidRPr="0053116C">
        <w:rPr>
          <w:rFonts w:eastAsia="Arial" w:cs="Arial"/>
          <w:bCs/>
          <w:szCs w:val="20"/>
        </w:rPr>
        <w:t xml:space="preserve">Durante la ejecución de la obra el Contratista deberá estar pendiente del mantenimiento y reparación del cerramiento, de tal forma que siempre se conserve en óptimas condiciones. </w:t>
      </w:r>
    </w:p>
    <w:p w14:paraId="3B799E74" w14:textId="77777777" w:rsidR="00F2553F" w:rsidRPr="0053116C" w:rsidRDefault="00F2553F" w:rsidP="006D4C21">
      <w:pPr>
        <w:spacing w:after="0" w:line="276" w:lineRule="auto"/>
        <w:rPr>
          <w:rFonts w:eastAsia="Arial" w:cs="Arial"/>
          <w:bCs/>
          <w:szCs w:val="20"/>
        </w:rPr>
      </w:pPr>
    </w:p>
    <w:p w14:paraId="6F9EDB2F" w14:textId="77777777" w:rsidR="00472534" w:rsidRPr="0053116C" w:rsidRDefault="00472534" w:rsidP="006D4C21">
      <w:pPr>
        <w:spacing w:after="0" w:line="276" w:lineRule="auto"/>
        <w:rPr>
          <w:rFonts w:eastAsia="Arial" w:cs="Arial"/>
          <w:b/>
          <w:bCs/>
          <w:szCs w:val="20"/>
        </w:rPr>
      </w:pPr>
      <w:r w:rsidRPr="0053116C">
        <w:rPr>
          <w:rFonts w:eastAsia="Arial" w:cs="Arial"/>
          <w:b/>
          <w:bCs/>
          <w:szCs w:val="20"/>
        </w:rPr>
        <w:t>Generalidades</w:t>
      </w:r>
    </w:p>
    <w:p w14:paraId="36E11BCA" w14:textId="77777777" w:rsidR="00472534" w:rsidRDefault="00472534" w:rsidP="006D4C21">
      <w:pPr>
        <w:spacing w:after="0" w:line="276" w:lineRule="auto"/>
        <w:rPr>
          <w:rFonts w:eastAsia="Arial" w:cs="Arial"/>
          <w:bCs/>
          <w:szCs w:val="20"/>
        </w:rPr>
      </w:pPr>
      <w:r w:rsidRPr="0053116C">
        <w:rPr>
          <w:rFonts w:eastAsia="Arial" w:cs="Arial"/>
          <w:bCs/>
          <w:szCs w:val="20"/>
        </w:rPr>
        <w:t>La localización del cerramiento será la indicada en planos o en su defecto la autorizada por el supervisor.</w:t>
      </w:r>
    </w:p>
    <w:p w14:paraId="5085E6AF" w14:textId="77777777" w:rsidR="00F2553F" w:rsidRPr="0053116C" w:rsidRDefault="00F2553F" w:rsidP="006D4C21">
      <w:pPr>
        <w:spacing w:after="0" w:line="276" w:lineRule="auto"/>
        <w:rPr>
          <w:rFonts w:eastAsia="Arial" w:cs="Arial"/>
          <w:bCs/>
          <w:szCs w:val="20"/>
        </w:rPr>
      </w:pPr>
    </w:p>
    <w:p w14:paraId="4A8B8EF6" w14:textId="77777777" w:rsidR="00472534" w:rsidRDefault="00472534" w:rsidP="006D4C21">
      <w:pPr>
        <w:spacing w:after="0" w:line="276" w:lineRule="auto"/>
        <w:rPr>
          <w:rFonts w:eastAsia="Arial" w:cs="Arial"/>
          <w:bCs/>
          <w:szCs w:val="20"/>
        </w:rPr>
      </w:pPr>
      <w:r w:rsidRPr="0053116C">
        <w:rPr>
          <w:rFonts w:eastAsia="Arial" w:cs="Arial"/>
          <w:bCs/>
          <w:szCs w:val="20"/>
        </w:rPr>
        <w:t>Dicho cerramiento tendrá un solo acceso, salvo en aquellos casos en que el supervisor autorice accesos adicionales; siempre y cuando no interfiera con el desarrollo de las actividades constructivas o del funcionamiento normal del parque en las zonas que no serán intervenidas. El acceso será de doble batiente, por donde ingresará la maquinaria, los vehículos y el personal. El tamaño de dicha puerta será determinado por el supervisor teniendo en cuenta la maniobrabilidad, necesidades y requerimientos de la obra.</w:t>
      </w:r>
    </w:p>
    <w:p w14:paraId="714A059C" w14:textId="77777777" w:rsidR="00F2553F" w:rsidRPr="0053116C" w:rsidRDefault="00F2553F" w:rsidP="006D4C21">
      <w:pPr>
        <w:spacing w:after="0" w:line="276" w:lineRule="auto"/>
        <w:rPr>
          <w:rFonts w:eastAsia="Arial" w:cs="Arial"/>
          <w:bCs/>
          <w:szCs w:val="20"/>
        </w:rPr>
      </w:pPr>
    </w:p>
    <w:p w14:paraId="66F842DD" w14:textId="77777777" w:rsidR="00472534" w:rsidRDefault="00472534" w:rsidP="006D4C21">
      <w:pPr>
        <w:spacing w:after="0" w:line="276" w:lineRule="auto"/>
        <w:rPr>
          <w:rFonts w:eastAsia="Arial" w:cs="Arial"/>
          <w:bCs/>
          <w:szCs w:val="20"/>
        </w:rPr>
      </w:pPr>
      <w:r w:rsidRPr="0053116C">
        <w:rPr>
          <w:rFonts w:eastAsia="Arial" w:cs="Arial"/>
          <w:bCs/>
          <w:szCs w:val="20"/>
        </w:rPr>
        <w:t>El cerramiento se construirá de acuerdo a lo requerido en la obra. Cuando el cerramiento cruce zanjas u otras depresiones súbitas y angostas se colocarán postes de mayor longitud con alambre de púas adicional en la parte inferior del cerramiento.</w:t>
      </w:r>
    </w:p>
    <w:p w14:paraId="313AB2B6" w14:textId="77777777" w:rsidR="00F2553F" w:rsidRPr="0053116C" w:rsidRDefault="00F2553F" w:rsidP="006D4C21">
      <w:pPr>
        <w:spacing w:after="0" w:line="276" w:lineRule="auto"/>
        <w:rPr>
          <w:rFonts w:eastAsia="Arial" w:cs="Arial"/>
          <w:bCs/>
          <w:szCs w:val="20"/>
        </w:rPr>
      </w:pPr>
    </w:p>
    <w:p w14:paraId="315F3794" w14:textId="77777777" w:rsidR="00472534" w:rsidRPr="0053116C" w:rsidRDefault="00472534" w:rsidP="006D4C21">
      <w:pPr>
        <w:spacing w:after="0" w:line="276" w:lineRule="auto"/>
        <w:rPr>
          <w:rFonts w:eastAsia="Arial" w:cs="Arial"/>
          <w:b/>
          <w:szCs w:val="20"/>
        </w:rPr>
      </w:pPr>
      <w:r w:rsidRPr="0053116C">
        <w:rPr>
          <w:rFonts w:eastAsia="Arial" w:cs="Arial"/>
          <w:b/>
          <w:szCs w:val="20"/>
        </w:rPr>
        <w:t>Materiales</w:t>
      </w:r>
    </w:p>
    <w:p w14:paraId="3E87910C" w14:textId="77777777" w:rsidR="00472534" w:rsidRDefault="00472534" w:rsidP="006D4C21">
      <w:pPr>
        <w:spacing w:after="0" w:line="276" w:lineRule="auto"/>
        <w:rPr>
          <w:rFonts w:eastAsia="Arial" w:cs="Arial"/>
          <w:bCs/>
          <w:szCs w:val="20"/>
        </w:rPr>
      </w:pPr>
      <w:r w:rsidRPr="0053116C">
        <w:rPr>
          <w:rFonts w:eastAsia="Arial" w:cs="Arial"/>
          <w:bCs/>
          <w:szCs w:val="20"/>
        </w:rPr>
        <w:t xml:space="preserve">El cerramiento tendrá una altura de 2.10 m y estará cubierto en toda su altura con tela de </w:t>
      </w:r>
      <w:proofErr w:type="spellStart"/>
      <w:r w:rsidRPr="0053116C">
        <w:rPr>
          <w:rFonts w:eastAsia="Arial" w:cs="Arial"/>
          <w:bCs/>
          <w:szCs w:val="20"/>
        </w:rPr>
        <w:t>poliproleno</w:t>
      </w:r>
      <w:proofErr w:type="spellEnd"/>
      <w:r w:rsidRPr="0053116C">
        <w:rPr>
          <w:rFonts w:eastAsia="Arial" w:cs="Arial"/>
          <w:bCs/>
          <w:szCs w:val="20"/>
        </w:rPr>
        <w:t xml:space="preserve"> debidamente ajustada y anclada a postes verticales de madera o metálicos. (en caso de que lo requiera).</w:t>
      </w:r>
    </w:p>
    <w:p w14:paraId="33F35AD0" w14:textId="77777777" w:rsidR="00F2553F" w:rsidRPr="0053116C" w:rsidRDefault="00F2553F" w:rsidP="006D4C21">
      <w:pPr>
        <w:spacing w:after="0" w:line="276" w:lineRule="auto"/>
        <w:rPr>
          <w:rFonts w:eastAsia="Arial" w:cs="Arial"/>
          <w:bCs/>
          <w:szCs w:val="20"/>
        </w:rPr>
      </w:pPr>
    </w:p>
    <w:p w14:paraId="78270D1A" w14:textId="77777777" w:rsidR="00472534" w:rsidRDefault="00472534" w:rsidP="006D4C21">
      <w:pPr>
        <w:spacing w:after="0" w:line="276" w:lineRule="auto"/>
        <w:rPr>
          <w:rFonts w:eastAsia="Arial" w:cs="Arial"/>
          <w:bCs/>
          <w:szCs w:val="20"/>
        </w:rPr>
      </w:pPr>
      <w:r w:rsidRPr="0053116C">
        <w:rPr>
          <w:rFonts w:eastAsia="Arial" w:cs="Arial"/>
          <w:bCs/>
          <w:szCs w:val="20"/>
        </w:rPr>
        <w:t xml:space="preserve">El sistema para que se logre este propósito será de libre elección del Contratista el cual deberá garantizar la estabilidad del cerramiento durante el transcurso de la obra. </w:t>
      </w:r>
    </w:p>
    <w:p w14:paraId="195C3E9F" w14:textId="77777777" w:rsidR="00F2553F" w:rsidRPr="0053116C" w:rsidRDefault="00F2553F" w:rsidP="006D4C21">
      <w:pPr>
        <w:spacing w:after="0" w:line="276" w:lineRule="auto"/>
        <w:rPr>
          <w:rFonts w:eastAsia="Arial" w:cs="Arial"/>
          <w:bCs/>
          <w:szCs w:val="20"/>
        </w:rPr>
      </w:pPr>
    </w:p>
    <w:p w14:paraId="51B40A9A" w14:textId="77777777" w:rsidR="00472534" w:rsidRPr="0053116C" w:rsidRDefault="00472534" w:rsidP="006D4C21">
      <w:pPr>
        <w:spacing w:after="0" w:line="276" w:lineRule="auto"/>
        <w:rPr>
          <w:rFonts w:eastAsia="Arial" w:cs="Arial"/>
          <w:b/>
          <w:szCs w:val="20"/>
        </w:rPr>
      </w:pPr>
      <w:r w:rsidRPr="0053116C">
        <w:rPr>
          <w:rFonts w:eastAsia="Arial" w:cs="Arial"/>
          <w:b/>
          <w:szCs w:val="20"/>
        </w:rPr>
        <w:t>Pago</w:t>
      </w:r>
    </w:p>
    <w:p w14:paraId="542103D2" w14:textId="77777777" w:rsidR="00472534" w:rsidRDefault="00472534" w:rsidP="006D4C21">
      <w:pPr>
        <w:spacing w:after="0" w:line="276" w:lineRule="auto"/>
        <w:rPr>
          <w:rFonts w:eastAsia="Arial" w:cs="Arial"/>
          <w:bCs/>
          <w:szCs w:val="20"/>
        </w:rPr>
      </w:pPr>
      <w:r w:rsidRPr="0053116C">
        <w:rPr>
          <w:rFonts w:eastAsia="Arial" w:cs="Arial"/>
          <w:bCs/>
          <w:szCs w:val="20"/>
        </w:rPr>
        <w:t>El costo de esta actividad deberá ser contemplado por el Contratista dentro de sus gastos administrativos.</w:t>
      </w:r>
    </w:p>
    <w:p w14:paraId="2C71A27A" w14:textId="77777777" w:rsidR="00F2553F" w:rsidRPr="0053116C" w:rsidRDefault="00F2553F" w:rsidP="006D4C21">
      <w:pPr>
        <w:spacing w:after="0" w:line="276" w:lineRule="auto"/>
        <w:rPr>
          <w:rFonts w:eastAsia="Arial" w:cs="Arial"/>
          <w:bCs/>
          <w:szCs w:val="20"/>
        </w:rPr>
      </w:pPr>
    </w:p>
    <w:p w14:paraId="3906D954" w14:textId="77777777" w:rsidR="00472534" w:rsidRPr="0053116C" w:rsidRDefault="00472534" w:rsidP="002855A0">
      <w:pPr>
        <w:pStyle w:val="Prrafodelista"/>
        <w:numPr>
          <w:ilvl w:val="1"/>
          <w:numId w:val="22"/>
        </w:numPr>
        <w:tabs>
          <w:tab w:val="num" w:pos="546"/>
        </w:tabs>
        <w:spacing w:after="0" w:line="276" w:lineRule="auto"/>
        <w:contextualSpacing w:val="0"/>
        <w:rPr>
          <w:rFonts w:cs="Arial"/>
          <w:b/>
          <w:szCs w:val="20"/>
        </w:rPr>
      </w:pPr>
      <w:r w:rsidRPr="0053116C">
        <w:rPr>
          <w:rFonts w:cs="Arial"/>
          <w:b/>
          <w:szCs w:val="20"/>
        </w:rPr>
        <w:t>DEMARCACIÓN PROVISIONAL DEL SITIO DE TRABAJO</w:t>
      </w:r>
    </w:p>
    <w:p w14:paraId="56CC31B9" w14:textId="77777777" w:rsidR="00472534" w:rsidRPr="0053116C" w:rsidRDefault="00472534" w:rsidP="006D4C21">
      <w:pPr>
        <w:spacing w:after="0" w:line="276" w:lineRule="auto"/>
        <w:rPr>
          <w:rFonts w:eastAsia="Arial" w:cs="Arial"/>
          <w:b/>
          <w:szCs w:val="20"/>
        </w:rPr>
      </w:pPr>
    </w:p>
    <w:p w14:paraId="729C679C" w14:textId="77777777" w:rsidR="00472534" w:rsidRPr="0053116C" w:rsidRDefault="00472534" w:rsidP="006D4C21">
      <w:pPr>
        <w:spacing w:after="0" w:line="276" w:lineRule="auto"/>
        <w:rPr>
          <w:rFonts w:eastAsia="Arial" w:cs="Arial"/>
          <w:b/>
          <w:bCs/>
          <w:szCs w:val="20"/>
        </w:rPr>
      </w:pPr>
      <w:r w:rsidRPr="0053116C">
        <w:rPr>
          <w:rFonts w:eastAsia="Arial" w:cs="Arial"/>
          <w:b/>
          <w:bCs/>
          <w:szCs w:val="20"/>
        </w:rPr>
        <w:t>Alcance</w:t>
      </w:r>
    </w:p>
    <w:p w14:paraId="2C409954" w14:textId="77777777" w:rsidR="00472534" w:rsidRDefault="00472534" w:rsidP="006D4C21">
      <w:pPr>
        <w:spacing w:after="0" w:line="276" w:lineRule="auto"/>
        <w:rPr>
          <w:rFonts w:eastAsia="Arial" w:cs="Arial"/>
          <w:szCs w:val="20"/>
        </w:rPr>
      </w:pPr>
      <w:r w:rsidRPr="0053116C">
        <w:rPr>
          <w:rFonts w:eastAsia="Arial" w:cs="Arial"/>
          <w:szCs w:val="20"/>
        </w:rPr>
        <w:t xml:space="preserve">El Contratista acatando las instrucciones de la supervisión, y de toda normativa que pueda ser aplicada a la obra (plan de manejo de tránsito), hará la demarcación provisional en los sitios de peligro y de la obra en general </w:t>
      </w:r>
      <w:r w:rsidRPr="0053116C">
        <w:rPr>
          <w:rFonts w:eastAsia="Arial" w:cs="Arial"/>
          <w:szCs w:val="20"/>
          <w:u w:val="single"/>
        </w:rPr>
        <w:t>(en caso de que lo requiera)</w:t>
      </w:r>
      <w:r w:rsidRPr="0053116C">
        <w:rPr>
          <w:rFonts w:eastAsia="Arial" w:cs="Arial"/>
          <w:szCs w:val="20"/>
        </w:rPr>
        <w:t>.</w:t>
      </w:r>
    </w:p>
    <w:p w14:paraId="3752B258" w14:textId="77777777" w:rsidR="00F2553F" w:rsidRPr="0053116C" w:rsidRDefault="00F2553F" w:rsidP="006D4C21">
      <w:pPr>
        <w:spacing w:after="0" w:line="276" w:lineRule="auto"/>
        <w:rPr>
          <w:rFonts w:eastAsia="Arial" w:cs="Arial"/>
          <w:szCs w:val="20"/>
        </w:rPr>
      </w:pPr>
    </w:p>
    <w:p w14:paraId="4FE1CE86" w14:textId="77777777" w:rsidR="00472534" w:rsidRPr="0053116C" w:rsidRDefault="00472534" w:rsidP="006D4C21">
      <w:pPr>
        <w:spacing w:after="0" w:line="276" w:lineRule="auto"/>
        <w:rPr>
          <w:rFonts w:eastAsia="Arial" w:cs="Arial"/>
          <w:b/>
          <w:bCs/>
          <w:szCs w:val="20"/>
        </w:rPr>
      </w:pPr>
      <w:r w:rsidRPr="0053116C">
        <w:rPr>
          <w:rFonts w:eastAsia="Arial" w:cs="Arial"/>
          <w:b/>
          <w:bCs/>
          <w:szCs w:val="20"/>
        </w:rPr>
        <w:t>Pago</w:t>
      </w:r>
    </w:p>
    <w:p w14:paraId="7A7B2096" w14:textId="77777777" w:rsidR="00472534" w:rsidRDefault="00472534" w:rsidP="006D4C21">
      <w:pPr>
        <w:spacing w:after="0" w:line="276" w:lineRule="auto"/>
        <w:rPr>
          <w:rFonts w:eastAsia="Arial" w:cs="Arial"/>
          <w:szCs w:val="20"/>
        </w:rPr>
      </w:pPr>
      <w:r w:rsidRPr="0053116C">
        <w:rPr>
          <w:rFonts w:eastAsia="Arial" w:cs="Arial"/>
          <w:szCs w:val="20"/>
        </w:rPr>
        <w:t>El costo de esta actividad deberá ser contemplado por el Contratista dentro de sus gastos administrativos.</w:t>
      </w:r>
    </w:p>
    <w:p w14:paraId="1BCAA3D3" w14:textId="77777777" w:rsidR="00F2553F" w:rsidRPr="0053116C" w:rsidRDefault="00F2553F" w:rsidP="006D4C21">
      <w:pPr>
        <w:spacing w:after="0" w:line="276" w:lineRule="auto"/>
        <w:rPr>
          <w:rFonts w:eastAsia="Arial" w:cs="Arial"/>
          <w:szCs w:val="20"/>
        </w:rPr>
      </w:pPr>
    </w:p>
    <w:p w14:paraId="2BBAF8B0" w14:textId="77777777" w:rsidR="00472534" w:rsidRPr="0053116C" w:rsidRDefault="00472534" w:rsidP="002855A0">
      <w:pPr>
        <w:pStyle w:val="Prrafodelista"/>
        <w:numPr>
          <w:ilvl w:val="1"/>
          <w:numId w:val="22"/>
        </w:numPr>
        <w:tabs>
          <w:tab w:val="num" w:pos="546"/>
        </w:tabs>
        <w:spacing w:after="0" w:line="276" w:lineRule="auto"/>
        <w:contextualSpacing w:val="0"/>
        <w:rPr>
          <w:rFonts w:cs="Arial"/>
          <w:b/>
          <w:szCs w:val="20"/>
        </w:rPr>
      </w:pPr>
      <w:r w:rsidRPr="0053116C">
        <w:rPr>
          <w:rFonts w:cs="Arial"/>
          <w:b/>
          <w:szCs w:val="20"/>
        </w:rPr>
        <w:t>ASEO DE VÍAS Y OBRA</w:t>
      </w:r>
    </w:p>
    <w:p w14:paraId="3EE35380" w14:textId="77777777" w:rsidR="00472534" w:rsidRPr="0053116C" w:rsidRDefault="00472534" w:rsidP="006D4C21">
      <w:pPr>
        <w:spacing w:after="0" w:line="276" w:lineRule="auto"/>
        <w:rPr>
          <w:rFonts w:eastAsia="Arial" w:cs="Arial"/>
          <w:b/>
          <w:szCs w:val="20"/>
        </w:rPr>
      </w:pPr>
    </w:p>
    <w:p w14:paraId="32072DFE" w14:textId="77777777" w:rsidR="00472534" w:rsidRPr="0053116C" w:rsidRDefault="00472534" w:rsidP="006D4C21">
      <w:pPr>
        <w:autoSpaceDE w:val="0"/>
        <w:autoSpaceDN w:val="0"/>
        <w:adjustRightInd w:val="0"/>
        <w:spacing w:after="0" w:line="276" w:lineRule="auto"/>
        <w:rPr>
          <w:rFonts w:cs="Arial"/>
          <w:b/>
          <w:bCs/>
          <w:szCs w:val="20"/>
          <w:lang w:eastAsia="es-MX"/>
        </w:rPr>
      </w:pPr>
      <w:r w:rsidRPr="0053116C">
        <w:rPr>
          <w:rFonts w:cs="Arial"/>
          <w:b/>
          <w:bCs/>
          <w:szCs w:val="20"/>
          <w:lang w:eastAsia="es-MX"/>
        </w:rPr>
        <w:t>Alcance</w:t>
      </w:r>
    </w:p>
    <w:p w14:paraId="2F618127" w14:textId="56B7ABCF" w:rsidR="00472534" w:rsidRDefault="00472534" w:rsidP="006D4C21">
      <w:pPr>
        <w:autoSpaceDE w:val="0"/>
        <w:autoSpaceDN w:val="0"/>
        <w:adjustRightInd w:val="0"/>
        <w:spacing w:after="0" w:line="276" w:lineRule="auto"/>
        <w:rPr>
          <w:rFonts w:cs="Arial"/>
          <w:szCs w:val="20"/>
          <w:lang w:eastAsia="es-MX"/>
        </w:rPr>
      </w:pPr>
      <w:r w:rsidRPr="0053116C">
        <w:rPr>
          <w:rFonts w:cs="Arial"/>
          <w:szCs w:val="20"/>
          <w:lang w:eastAsia="es-MX"/>
        </w:rPr>
        <w:t xml:space="preserve">Todos los ítems sin excepción incluyen dentro de sus precios unitarios el costo de la limpieza, cargue y retiro de los materiales producto de las labores constructivas. Este material será llevado por el Contratista a una escombrera autorizado por las autoridades respectivas, donde no afecte los intereses de la </w:t>
      </w:r>
      <w:proofErr w:type="spellStart"/>
      <w:r w:rsidR="009D2E5A">
        <w:rPr>
          <w:rFonts w:cs="Arial"/>
          <w:szCs w:val="20"/>
          <w:lang w:eastAsia="es-MX"/>
        </w:rPr>
        <w:t>Direccion</w:t>
      </w:r>
      <w:proofErr w:type="spellEnd"/>
      <w:r w:rsidR="009D2E5A">
        <w:rPr>
          <w:rFonts w:cs="Arial"/>
          <w:szCs w:val="20"/>
          <w:lang w:eastAsia="es-MX"/>
        </w:rPr>
        <w:t xml:space="preserve"> General </w:t>
      </w:r>
      <w:proofErr w:type="spellStart"/>
      <w:r w:rsidR="009D2E5A">
        <w:rPr>
          <w:rFonts w:cs="Arial"/>
          <w:szCs w:val="20"/>
          <w:lang w:eastAsia="es-MX"/>
        </w:rPr>
        <w:t>Maritima</w:t>
      </w:r>
      <w:proofErr w:type="spellEnd"/>
      <w:r w:rsidRPr="0053116C">
        <w:rPr>
          <w:rFonts w:cs="Arial"/>
          <w:szCs w:val="20"/>
          <w:lang w:eastAsia="es-MX"/>
        </w:rPr>
        <w:t xml:space="preserve"> o de terceros, o del medio ambiente. </w:t>
      </w:r>
    </w:p>
    <w:p w14:paraId="17610D52" w14:textId="77777777" w:rsidR="00F2553F" w:rsidRPr="0053116C" w:rsidRDefault="00F2553F" w:rsidP="006D4C21">
      <w:pPr>
        <w:autoSpaceDE w:val="0"/>
        <w:autoSpaceDN w:val="0"/>
        <w:adjustRightInd w:val="0"/>
        <w:spacing w:after="0" w:line="276" w:lineRule="auto"/>
        <w:rPr>
          <w:rFonts w:cs="Arial"/>
          <w:szCs w:val="20"/>
          <w:lang w:eastAsia="es-MX"/>
        </w:rPr>
      </w:pPr>
    </w:p>
    <w:p w14:paraId="234ED116" w14:textId="77777777" w:rsidR="00472534" w:rsidRDefault="00472534" w:rsidP="006D4C21">
      <w:pPr>
        <w:autoSpaceDE w:val="0"/>
        <w:autoSpaceDN w:val="0"/>
        <w:adjustRightInd w:val="0"/>
        <w:spacing w:after="0" w:line="276" w:lineRule="auto"/>
        <w:rPr>
          <w:rFonts w:cs="Arial"/>
          <w:szCs w:val="20"/>
          <w:lang w:eastAsia="es-MX"/>
        </w:rPr>
      </w:pPr>
      <w:r w:rsidRPr="0053116C">
        <w:rPr>
          <w:rFonts w:cs="Arial"/>
          <w:szCs w:val="20"/>
          <w:lang w:eastAsia="es-MX"/>
        </w:rPr>
        <w:t>Este botadero quedará dentro del perímetro del municipio y no se aceptarán reclamos por sobre acarreos.</w:t>
      </w:r>
    </w:p>
    <w:p w14:paraId="5CB069F2" w14:textId="77777777" w:rsidR="00F2553F" w:rsidRPr="0053116C" w:rsidRDefault="00F2553F" w:rsidP="006D4C21">
      <w:pPr>
        <w:autoSpaceDE w:val="0"/>
        <w:autoSpaceDN w:val="0"/>
        <w:adjustRightInd w:val="0"/>
        <w:spacing w:after="0" w:line="276" w:lineRule="auto"/>
        <w:rPr>
          <w:rFonts w:cs="Arial"/>
          <w:szCs w:val="20"/>
          <w:lang w:eastAsia="es-MX"/>
        </w:rPr>
      </w:pPr>
    </w:p>
    <w:p w14:paraId="21B7F83C" w14:textId="77777777" w:rsidR="00472534" w:rsidRDefault="00472534" w:rsidP="006D4C21">
      <w:pPr>
        <w:autoSpaceDE w:val="0"/>
        <w:autoSpaceDN w:val="0"/>
        <w:adjustRightInd w:val="0"/>
        <w:spacing w:after="0" w:line="276" w:lineRule="auto"/>
        <w:rPr>
          <w:rFonts w:cs="Arial"/>
          <w:szCs w:val="20"/>
          <w:lang w:eastAsia="es-MX"/>
        </w:rPr>
      </w:pPr>
      <w:r w:rsidRPr="0053116C">
        <w:rPr>
          <w:rFonts w:cs="Arial"/>
          <w:szCs w:val="20"/>
          <w:lang w:eastAsia="es-MX"/>
        </w:rPr>
        <w:t>Además, se harán las reparaciones de fallas, ralladuras, despegues y todos los demás defectos que se observen para una correcta entrega de la obra, sin que tales reparaciones o arreglos constituyan costo adicional para la obra y que son obligación del Contratista, reparaciones que se acogerán a las órdenes del supervisor.</w:t>
      </w:r>
    </w:p>
    <w:p w14:paraId="20FAC764" w14:textId="77777777" w:rsidR="00F2553F" w:rsidRPr="0053116C" w:rsidRDefault="00F2553F" w:rsidP="006D4C21">
      <w:pPr>
        <w:autoSpaceDE w:val="0"/>
        <w:autoSpaceDN w:val="0"/>
        <w:adjustRightInd w:val="0"/>
        <w:spacing w:after="0" w:line="276" w:lineRule="auto"/>
        <w:rPr>
          <w:rFonts w:cs="Arial"/>
          <w:szCs w:val="20"/>
          <w:lang w:eastAsia="es-MX"/>
        </w:rPr>
      </w:pPr>
    </w:p>
    <w:p w14:paraId="7F88BFEC" w14:textId="77777777" w:rsidR="00472534" w:rsidRDefault="00472534" w:rsidP="006D4C21">
      <w:pPr>
        <w:autoSpaceDE w:val="0"/>
        <w:autoSpaceDN w:val="0"/>
        <w:adjustRightInd w:val="0"/>
        <w:spacing w:after="0" w:line="276" w:lineRule="auto"/>
        <w:rPr>
          <w:rFonts w:cs="Arial"/>
          <w:szCs w:val="20"/>
          <w:lang w:eastAsia="es-MX"/>
        </w:rPr>
      </w:pPr>
      <w:r w:rsidRPr="0053116C">
        <w:rPr>
          <w:rFonts w:cs="Arial"/>
          <w:szCs w:val="20"/>
          <w:lang w:eastAsia="es-MX"/>
        </w:rPr>
        <w:t>El aseo general de la obra, disposición temporal de escombros, acopio ordenado de materiales, y proceso constructivo ordenado es de total responsabilidad del Contratista, la supervisión velará que así se cumpla, de lo contrario podrá ordenar a terceros la ejecución de estas labores cuyos costos serán a cargo del Contratista.</w:t>
      </w:r>
    </w:p>
    <w:p w14:paraId="14477407" w14:textId="77777777" w:rsidR="00F2553F" w:rsidRPr="0053116C" w:rsidRDefault="00F2553F" w:rsidP="006D4C21">
      <w:pPr>
        <w:autoSpaceDE w:val="0"/>
        <w:autoSpaceDN w:val="0"/>
        <w:adjustRightInd w:val="0"/>
        <w:spacing w:after="0" w:line="276" w:lineRule="auto"/>
        <w:rPr>
          <w:rFonts w:cs="Arial"/>
          <w:szCs w:val="20"/>
          <w:lang w:eastAsia="es-MX"/>
        </w:rPr>
      </w:pPr>
    </w:p>
    <w:p w14:paraId="292A059B" w14:textId="77777777" w:rsidR="00CB2CEE" w:rsidRPr="0053116C" w:rsidRDefault="00B3725C" w:rsidP="006D4C21">
      <w:pPr>
        <w:numPr>
          <w:ilvl w:val="0"/>
          <w:numId w:val="5"/>
        </w:numPr>
        <w:spacing w:after="0" w:line="276" w:lineRule="auto"/>
        <w:rPr>
          <w:rFonts w:cs="Arial"/>
          <w:b/>
          <w:color w:val="000000" w:themeColor="text1"/>
          <w:szCs w:val="20"/>
        </w:rPr>
      </w:pPr>
      <w:r w:rsidRPr="0053116C">
        <w:rPr>
          <w:rFonts w:cs="Arial"/>
          <w:b/>
          <w:color w:val="000000" w:themeColor="text1"/>
          <w:szCs w:val="20"/>
        </w:rPr>
        <w:t>Materiales</w:t>
      </w:r>
    </w:p>
    <w:p w14:paraId="5183D899" w14:textId="5EB0E781" w:rsidR="00C528F4" w:rsidRPr="0053116C" w:rsidRDefault="00C528F4" w:rsidP="006D4C21">
      <w:pPr>
        <w:tabs>
          <w:tab w:val="left" w:pos="313"/>
        </w:tabs>
        <w:autoSpaceDE w:val="0"/>
        <w:autoSpaceDN w:val="0"/>
        <w:adjustRightInd w:val="0"/>
        <w:spacing w:after="0" w:line="276" w:lineRule="auto"/>
        <w:ind w:right="191"/>
        <w:rPr>
          <w:rFonts w:cs="Arial"/>
          <w:szCs w:val="20"/>
        </w:rPr>
      </w:pPr>
      <w:r w:rsidRPr="0053116C">
        <w:rPr>
          <w:rFonts w:cs="Arial"/>
          <w:szCs w:val="20"/>
        </w:rPr>
        <w:t xml:space="preserve">Los materiales necesarios para la ejecución de las obras serán suministrados por el contratista; por lo tanto, será de su responsabilidad la selección de las fuentes por utilizar, teniendo en cuenta que los materiales deberán cumplir con todos los requisitos de calidad, entrega de certificaciones exigidas en acuerdo los anexos técnicos en el momento de la entrega a satisfacción parcial como requisito para tramites siguientes. El Contratista deberá conseguir oportunamente todos los materiales y suministros que se requieran para los mantenimientos para no retrasar el progreso de los trabajos. Todos los materiales están sujetos a inspección, muestreo, pruebas, repetición de pruebas y rechazo, en cualquier momento antes de la aceptación de los trabajos a cargo del contratista en caso de que lo requiera el supervisor. Los materiales suministrados y demás elementos que el Contratista emplee en la ejecución de las obras deberán ser de primera calidad y adecuados al objeto que se les destinan. Los materiales y elementos que el Contratista emplee en la ejecución de las obras sin la aprobación del supervisor podrán ser rechazados por éste cuando no los encuentre adecuados. La aprobación del supervisor a los materiales no exonera la responsabilidad del Contratista por la calidad de la obra. Todo trabajo rechazado por no cumplir con las especificaciones exigidas, por defecto en los materiales, en los elementos empleados, en la mano de obra o por deficiencia en los equipos de construcción, deberá ser reconstruido o reparado por cuenta del Contratista y dentro del plazo que determine el supervisor mediante comunicación escrita. Además, el Contratista queda obligado a retirar del sitio respectivo los materiales o elementos defectuosos, a su costa, cuando así lo exija el supervisor. La Dirección General Marítima no aceptarán ningún reclamo de costos o plazos por parte del Constructor, por falta o escasez de materiales o elementos necesarios para los mantenimientos, prever las características de modo tiempo y lugar referente la ejecución los trabajos, debe garantizar que tiene la capacidad técnico-operativa y la ejecución en el plazo establecido, por ningún motivo se tendrán en cuenta solicitudes de ampliación en caso de importaciones o situaciones no previstas derivadas de terceros, se sobreentiende que por la característica de la obra la empresa contratista es especialista en las actividades específicas plasmadas en este estudio previo y cuenta con stand de materiales, logística necesaria para entregas a tiempo, pues está determinado de manera clara las características técnicas, cantidades, se debe considerar que durante el proceso se debe respetar los tiempos de aclaraciones, observaciones, visita de obra y todo lo determinado por el cronograma y proceso precontractual, lo cual no exime de cumplimiento por desconocimiento o acciones no previstas. </w:t>
      </w:r>
    </w:p>
    <w:p w14:paraId="64EBB371" w14:textId="0A4F68FB" w:rsidR="007A424C" w:rsidRDefault="007A424C" w:rsidP="006D4C21">
      <w:pPr>
        <w:pStyle w:val="InviasNormal"/>
        <w:spacing w:after="0" w:line="276" w:lineRule="auto"/>
        <w:rPr>
          <w:rFonts w:cs="Arial"/>
          <w:color w:val="000000" w:themeColor="text1"/>
          <w:szCs w:val="20"/>
          <w:lang w:val="es-CO"/>
        </w:rPr>
      </w:pPr>
      <w:r w:rsidRPr="0053116C">
        <w:rPr>
          <w:rFonts w:cs="Arial"/>
          <w:color w:val="000000" w:themeColor="text1"/>
          <w:szCs w:val="20"/>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53116C">
        <w:rPr>
          <w:rFonts w:cs="Arial"/>
          <w:color w:val="000000" w:themeColor="text1"/>
          <w:szCs w:val="20"/>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320B2856" w14:textId="77777777" w:rsidR="00F2553F" w:rsidRPr="0053116C" w:rsidRDefault="00F2553F" w:rsidP="006D4C21">
      <w:pPr>
        <w:pStyle w:val="InviasNormal"/>
        <w:spacing w:after="0" w:line="276" w:lineRule="auto"/>
        <w:rPr>
          <w:rFonts w:cs="Arial"/>
          <w:color w:val="000000" w:themeColor="text1"/>
          <w:szCs w:val="20"/>
          <w:lang w:val="es-CO"/>
        </w:rPr>
      </w:pPr>
    </w:p>
    <w:p w14:paraId="59BF186F" w14:textId="451C5D1C" w:rsidR="00E41154" w:rsidRPr="0053116C" w:rsidRDefault="009935BF" w:rsidP="006D4C21">
      <w:pPr>
        <w:numPr>
          <w:ilvl w:val="0"/>
          <w:numId w:val="5"/>
        </w:numPr>
        <w:spacing w:after="0" w:line="276" w:lineRule="auto"/>
        <w:rPr>
          <w:rFonts w:cs="Arial"/>
          <w:b/>
          <w:iCs/>
          <w:color w:val="000000" w:themeColor="text1"/>
          <w:szCs w:val="20"/>
        </w:rPr>
      </w:pPr>
      <w:r w:rsidRPr="0053116C">
        <w:rPr>
          <w:rFonts w:cs="Arial"/>
          <w:b/>
          <w:iCs/>
          <w:color w:val="000000" w:themeColor="text1"/>
          <w:szCs w:val="20"/>
        </w:rPr>
        <w:t>Documentos que entregará la Entidad para la ejecución del contrato</w:t>
      </w:r>
    </w:p>
    <w:p w14:paraId="25E30BB6" w14:textId="5E88ABA5" w:rsidR="00F4346C" w:rsidRPr="0053116C" w:rsidRDefault="00F4346C" w:rsidP="006D4C21">
      <w:pPr>
        <w:spacing w:after="0" w:line="276" w:lineRule="auto"/>
        <w:rPr>
          <w:rFonts w:cs="Arial"/>
          <w:color w:val="000000" w:themeColor="text1"/>
          <w:szCs w:val="20"/>
        </w:rPr>
      </w:pPr>
      <w:r w:rsidRPr="0053116C">
        <w:rPr>
          <w:rFonts w:cs="Arial"/>
          <w:color w:val="000000" w:themeColor="text1"/>
          <w:szCs w:val="20"/>
        </w:rPr>
        <w:t xml:space="preserve">El </w:t>
      </w:r>
      <w:r w:rsidR="0036596F" w:rsidRPr="0053116C">
        <w:rPr>
          <w:rFonts w:cs="Arial"/>
          <w:color w:val="000000" w:themeColor="text1"/>
          <w:szCs w:val="20"/>
        </w:rPr>
        <w:t>c</w:t>
      </w:r>
      <w:r w:rsidRPr="0053116C">
        <w:rPr>
          <w:rFonts w:cs="Arial"/>
          <w:color w:val="000000" w:themeColor="text1"/>
          <w:szCs w:val="20"/>
        </w:rPr>
        <w:t xml:space="preserve">ontratista deberá realizar lo necesario y suficiente en orden a conocer, revisar y estudiar completamente los estudios y diseños que la </w:t>
      </w:r>
      <w:r w:rsidR="0036596F" w:rsidRPr="0053116C">
        <w:rPr>
          <w:rFonts w:cs="Arial"/>
          <w:color w:val="000000" w:themeColor="text1"/>
          <w:szCs w:val="20"/>
        </w:rPr>
        <w:t>e</w:t>
      </w:r>
      <w:r w:rsidRPr="0053116C">
        <w:rPr>
          <w:rFonts w:cs="Arial"/>
          <w:color w:val="000000" w:themeColor="text1"/>
          <w:szCs w:val="20"/>
        </w:rPr>
        <w:t xml:space="preserve">ntidad entregue para la ejecución de las obras objeto de este </w:t>
      </w:r>
      <w:r w:rsidR="0036596F" w:rsidRPr="0053116C">
        <w:rPr>
          <w:rFonts w:cs="Arial"/>
          <w:color w:val="000000" w:themeColor="text1"/>
          <w:szCs w:val="20"/>
        </w:rPr>
        <w:t>c</w:t>
      </w:r>
      <w:r w:rsidRPr="0053116C">
        <w:rPr>
          <w:rFonts w:cs="Arial"/>
          <w:color w:val="000000" w:themeColor="text1"/>
          <w:szCs w:val="20"/>
        </w:rPr>
        <w:t>ontrato. En consecuencia, finalizado el plazo previsto por la Entidad para la revisión de estudios y diseños</w:t>
      </w:r>
      <w:r w:rsidR="00D34D43" w:rsidRPr="0053116C">
        <w:rPr>
          <w:rFonts w:cs="Arial"/>
          <w:color w:val="000000" w:themeColor="text1"/>
          <w:szCs w:val="20"/>
        </w:rPr>
        <w:t xml:space="preserve">, </w:t>
      </w:r>
      <w:r w:rsidRPr="0053116C">
        <w:rPr>
          <w:rFonts w:cs="Arial"/>
          <w:color w:val="000000" w:themeColor="text1"/>
          <w:szCs w:val="20"/>
        </w:rPr>
        <w:t xml:space="preserve">si el </w:t>
      </w:r>
      <w:r w:rsidR="0036596F" w:rsidRPr="0053116C">
        <w:rPr>
          <w:rFonts w:cs="Arial"/>
          <w:color w:val="000000" w:themeColor="text1"/>
          <w:szCs w:val="20"/>
        </w:rPr>
        <w:t>c</w:t>
      </w:r>
      <w:r w:rsidRPr="0053116C">
        <w:rPr>
          <w:rFonts w:cs="Arial"/>
          <w:color w:val="000000" w:themeColor="text1"/>
          <w:szCs w:val="20"/>
        </w:rPr>
        <w:t xml:space="preserve">ontratista no se pronuncia en sentido contrario, se entiende que ha aceptado los estudios y diseños presentados por la </w:t>
      </w:r>
      <w:r w:rsidR="0036596F" w:rsidRPr="0053116C">
        <w:rPr>
          <w:rFonts w:cs="Arial"/>
          <w:color w:val="000000" w:themeColor="text1"/>
          <w:szCs w:val="20"/>
        </w:rPr>
        <w:t>e</w:t>
      </w:r>
      <w:r w:rsidRPr="0053116C">
        <w:rPr>
          <w:rFonts w:cs="Arial"/>
          <w:color w:val="000000" w:themeColor="text1"/>
          <w:szCs w:val="20"/>
        </w:rPr>
        <w:t>ntidad y asume toda la responsabilidad de los resultados para la implementación de los mismos y la ejecución de la obra contratada, con la debida calidad, garantizando la durabilidad, resistencia, estabilidad y funcionalidad de tales obras.</w:t>
      </w:r>
    </w:p>
    <w:p w14:paraId="54FEEB03" w14:textId="03A86234" w:rsidR="00F4346C" w:rsidRDefault="00F4346C" w:rsidP="006D4C21">
      <w:pPr>
        <w:pStyle w:val="InviasNormal"/>
        <w:spacing w:after="0" w:line="276" w:lineRule="auto"/>
        <w:rPr>
          <w:rFonts w:cs="Arial"/>
          <w:color w:val="000000" w:themeColor="text1"/>
          <w:szCs w:val="20"/>
          <w:lang w:val="es-CO"/>
        </w:rPr>
      </w:pPr>
      <w:r w:rsidRPr="0053116C">
        <w:rPr>
          <w:rFonts w:cs="Arial"/>
          <w:color w:val="000000" w:themeColor="text1"/>
          <w:szCs w:val="20"/>
          <w:lang w:val="es-CO"/>
        </w:rPr>
        <w:t xml:space="preserve">Cualquier modificación y/o adaptación y/o complementación que el </w:t>
      </w:r>
      <w:r w:rsidR="0036596F" w:rsidRPr="0053116C">
        <w:rPr>
          <w:rFonts w:cs="Arial"/>
          <w:color w:val="000000" w:themeColor="text1"/>
          <w:szCs w:val="20"/>
          <w:lang w:val="es-CO"/>
        </w:rPr>
        <w:t>c</w:t>
      </w:r>
      <w:r w:rsidRPr="0053116C">
        <w:rPr>
          <w:rFonts w:cs="Arial"/>
          <w:color w:val="000000" w:themeColor="text1"/>
          <w:szCs w:val="20"/>
          <w:lang w:val="es-CO"/>
        </w:rPr>
        <w:t xml:space="preserve">ontratista pretenda efectuar a los estudios y diseños deberán ser tramitadas por el </w:t>
      </w:r>
      <w:r w:rsidR="0036596F" w:rsidRPr="0053116C">
        <w:rPr>
          <w:rFonts w:cs="Arial"/>
          <w:color w:val="000000" w:themeColor="text1"/>
          <w:szCs w:val="20"/>
          <w:lang w:val="es-CO"/>
        </w:rPr>
        <w:t>c</w:t>
      </w:r>
      <w:r w:rsidRPr="0053116C">
        <w:rPr>
          <w:rFonts w:cs="Arial"/>
          <w:color w:val="000000" w:themeColor="text1"/>
          <w:szCs w:val="20"/>
          <w:lang w:val="es-CO"/>
        </w:rPr>
        <w:t xml:space="preserve">ontratista para su aprobación por la </w:t>
      </w:r>
      <w:r w:rsidR="0036596F" w:rsidRPr="0053116C">
        <w:rPr>
          <w:rFonts w:cs="Arial"/>
          <w:color w:val="000000" w:themeColor="text1"/>
          <w:szCs w:val="20"/>
          <w:lang w:val="es-CO"/>
        </w:rPr>
        <w:t>i</w:t>
      </w:r>
      <w:r w:rsidRPr="0053116C">
        <w:rPr>
          <w:rFonts w:cs="Arial"/>
          <w:color w:val="000000" w:themeColor="text1"/>
          <w:szCs w:val="20"/>
          <w:lang w:val="es-CO"/>
        </w:rPr>
        <w:t xml:space="preserve">nterventoría, sin que ello se constituya en causa de demora en la ejecución del proyecto. </w:t>
      </w:r>
    </w:p>
    <w:p w14:paraId="2107B33D" w14:textId="77777777" w:rsidR="00F2553F" w:rsidRPr="0053116C" w:rsidRDefault="00F2553F" w:rsidP="006D4C21">
      <w:pPr>
        <w:pStyle w:val="InviasNormal"/>
        <w:spacing w:after="0" w:line="276" w:lineRule="auto"/>
        <w:rPr>
          <w:rFonts w:cs="Arial"/>
          <w:color w:val="000000" w:themeColor="text1"/>
          <w:szCs w:val="20"/>
          <w:lang w:val="es-CO"/>
        </w:rPr>
      </w:pPr>
    </w:p>
    <w:p w14:paraId="351B193F" w14:textId="77777777" w:rsidR="002C511F" w:rsidRPr="0053116C" w:rsidRDefault="002C511F" w:rsidP="006D4C21">
      <w:pPr>
        <w:numPr>
          <w:ilvl w:val="0"/>
          <w:numId w:val="3"/>
        </w:numPr>
        <w:spacing w:after="0" w:line="276" w:lineRule="auto"/>
        <w:rPr>
          <w:rFonts w:cs="Arial"/>
          <w:b/>
          <w:color w:val="000000" w:themeColor="text1"/>
          <w:szCs w:val="20"/>
          <w:lang w:val="es-ES"/>
        </w:rPr>
      </w:pPr>
      <w:r w:rsidRPr="0053116C">
        <w:rPr>
          <w:rFonts w:cs="Arial"/>
          <w:b/>
          <w:color w:val="000000" w:themeColor="text1"/>
          <w:szCs w:val="20"/>
          <w:lang w:val="es-ES"/>
        </w:rPr>
        <w:t>INFORMACIÓN SOBRE EL PERSONAL PROFESIONAL:</w:t>
      </w:r>
    </w:p>
    <w:p w14:paraId="46643C39" w14:textId="77777777" w:rsidR="00F2553F" w:rsidRDefault="00F2553F" w:rsidP="006D4C21">
      <w:pPr>
        <w:spacing w:after="0" w:line="276" w:lineRule="auto"/>
        <w:rPr>
          <w:rFonts w:cs="Arial"/>
          <w:color w:val="000000" w:themeColor="text1"/>
          <w:szCs w:val="20"/>
        </w:rPr>
      </w:pPr>
    </w:p>
    <w:p w14:paraId="0923F8CD" w14:textId="3F33EEFD" w:rsidR="008A2E93" w:rsidRDefault="008A2E93" w:rsidP="006D4C21">
      <w:pPr>
        <w:spacing w:after="0" w:line="276" w:lineRule="auto"/>
        <w:rPr>
          <w:rFonts w:cs="Arial"/>
          <w:color w:val="000000" w:themeColor="text1"/>
          <w:szCs w:val="20"/>
        </w:rPr>
      </w:pPr>
      <w:r w:rsidRPr="0053116C">
        <w:rPr>
          <w:rFonts w:cs="Arial"/>
          <w:color w:val="000000" w:themeColor="text1"/>
          <w:szCs w:val="20"/>
        </w:rPr>
        <w:t>Para efectos del análisis de la información del personal, se tendrán en cuenta las siguientes consideraciones:</w:t>
      </w:r>
    </w:p>
    <w:p w14:paraId="5EF6B96E" w14:textId="77777777" w:rsidR="00F2553F" w:rsidRPr="0053116C" w:rsidRDefault="00F2553F" w:rsidP="006D4C21">
      <w:pPr>
        <w:spacing w:after="0" w:line="276" w:lineRule="auto"/>
        <w:rPr>
          <w:rFonts w:cs="Arial"/>
          <w:color w:val="000000" w:themeColor="text1"/>
          <w:szCs w:val="20"/>
        </w:rPr>
      </w:pPr>
    </w:p>
    <w:p w14:paraId="4F05DC2D" w14:textId="0D0E6C7B" w:rsidR="008F360C" w:rsidRPr="0053116C" w:rsidRDefault="008F360C" w:rsidP="006D4C21">
      <w:pPr>
        <w:numPr>
          <w:ilvl w:val="0"/>
          <w:numId w:val="7"/>
        </w:numPr>
        <w:spacing w:after="0" w:line="276" w:lineRule="auto"/>
        <w:rPr>
          <w:rFonts w:cs="Arial"/>
          <w:color w:val="000000" w:themeColor="text1"/>
          <w:szCs w:val="20"/>
        </w:rPr>
      </w:pPr>
      <w:r w:rsidRPr="0053116C">
        <w:rPr>
          <w:rFonts w:cs="Arial"/>
          <w:color w:val="000000" w:themeColor="text1"/>
          <w:szCs w:val="20"/>
        </w:rPr>
        <w:t>Las hojas de vida y soportes del pers</w:t>
      </w:r>
      <w:r w:rsidR="00C236A5" w:rsidRPr="0053116C">
        <w:rPr>
          <w:rFonts w:cs="Arial"/>
          <w:color w:val="000000" w:themeColor="text1"/>
          <w:szCs w:val="20"/>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53116C" w:rsidRDefault="003D7663" w:rsidP="006D4C21">
      <w:pPr>
        <w:numPr>
          <w:ilvl w:val="0"/>
          <w:numId w:val="7"/>
        </w:numPr>
        <w:spacing w:after="0" w:line="276" w:lineRule="auto"/>
        <w:rPr>
          <w:rFonts w:cs="Arial"/>
          <w:color w:val="000000" w:themeColor="text1"/>
          <w:szCs w:val="20"/>
        </w:rPr>
      </w:pPr>
      <w:r w:rsidRPr="0053116C">
        <w:rPr>
          <w:rFonts w:cs="Arial"/>
          <w:color w:val="000000" w:themeColor="text1"/>
          <w:szCs w:val="20"/>
        </w:rPr>
        <w:t xml:space="preserve">Si el contratista ofrece dos (2) o más profesionales para realizar actividades de un mismo cargo, cada uno de ellos deberá cumplir los requisitos exigidos en los pliegos de condiciones para el </w:t>
      </w:r>
      <w:r w:rsidR="00C236A5" w:rsidRPr="0053116C">
        <w:rPr>
          <w:rFonts w:cs="Arial"/>
          <w:color w:val="000000" w:themeColor="text1"/>
          <w:szCs w:val="20"/>
        </w:rPr>
        <w:t>respectivo cargo.</w:t>
      </w:r>
      <w:r w:rsidRPr="0053116C">
        <w:rPr>
          <w:rFonts w:cs="Arial"/>
          <w:color w:val="000000" w:themeColor="text1"/>
          <w:szCs w:val="20"/>
        </w:rPr>
        <w:t xml:space="preserve"> </w:t>
      </w:r>
      <w:r w:rsidR="00C236A5" w:rsidRPr="0053116C">
        <w:rPr>
          <w:rFonts w:cs="Arial"/>
          <w:color w:val="000000" w:themeColor="text1"/>
          <w:szCs w:val="20"/>
        </w:rPr>
        <w:t>U</w:t>
      </w:r>
      <w:r w:rsidRPr="0053116C">
        <w:rPr>
          <w:rFonts w:cs="Arial"/>
          <w:color w:val="000000" w:themeColor="text1"/>
          <w:szCs w:val="20"/>
        </w:rPr>
        <w:t>n mismo profesional no puede ser ofrecido para dos o más cargos diferentes.</w:t>
      </w:r>
    </w:p>
    <w:p w14:paraId="5D634E60" w14:textId="6DCC19DD" w:rsidR="003D7663" w:rsidRPr="0053116C" w:rsidRDefault="003D7663" w:rsidP="006D4C21">
      <w:pPr>
        <w:numPr>
          <w:ilvl w:val="0"/>
          <w:numId w:val="7"/>
        </w:numPr>
        <w:spacing w:after="0" w:line="276" w:lineRule="auto"/>
        <w:rPr>
          <w:rFonts w:cs="Arial"/>
          <w:color w:val="000000" w:themeColor="text1"/>
          <w:szCs w:val="20"/>
        </w:rPr>
      </w:pPr>
      <w:r w:rsidRPr="0053116C">
        <w:rPr>
          <w:rFonts w:cs="Arial"/>
          <w:color w:val="000000" w:themeColor="text1"/>
          <w:szCs w:val="20"/>
        </w:rPr>
        <w:t xml:space="preserve">El contratista debe informar la fecha a partir de la cual los profesionales ofrecidos ejercen legalmente la profesión. </w:t>
      </w:r>
    </w:p>
    <w:p w14:paraId="78F9CBA9" w14:textId="0FE7B7D4" w:rsidR="003D7663" w:rsidRPr="0053116C" w:rsidRDefault="003D7663" w:rsidP="006D4C21">
      <w:pPr>
        <w:numPr>
          <w:ilvl w:val="0"/>
          <w:numId w:val="7"/>
        </w:numPr>
        <w:spacing w:after="0" w:line="276" w:lineRule="auto"/>
        <w:rPr>
          <w:rFonts w:cs="Arial"/>
          <w:color w:val="000000" w:themeColor="text1"/>
          <w:szCs w:val="20"/>
        </w:rPr>
      </w:pPr>
      <w:r w:rsidRPr="0053116C">
        <w:rPr>
          <w:rFonts w:cs="Arial"/>
          <w:color w:val="000000" w:themeColor="text1"/>
          <w:szCs w:val="20"/>
        </w:rPr>
        <w:t>Las certificaciones de experiencia de los profesionales deben ser expedidas por la persona natural o jurídica con quien se haya establecido la relación laboral o de prestación de servicios</w:t>
      </w:r>
      <w:r w:rsidR="00A95791" w:rsidRPr="0053116C">
        <w:rPr>
          <w:rFonts w:cs="Arial"/>
          <w:color w:val="000000" w:themeColor="text1"/>
          <w:szCs w:val="20"/>
        </w:rPr>
        <w:t>.</w:t>
      </w:r>
    </w:p>
    <w:p w14:paraId="3AA1488A" w14:textId="4A091D3C" w:rsidR="00B31689" w:rsidRPr="0053116C" w:rsidRDefault="00B31689" w:rsidP="006D4C21">
      <w:pPr>
        <w:numPr>
          <w:ilvl w:val="0"/>
          <w:numId w:val="7"/>
        </w:numPr>
        <w:spacing w:after="0" w:line="276" w:lineRule="auto"/>
        <w:rPr>
          <w:rFonts w:cs="Arial"/>
          <w:color w:val="000000" w:themeColor="text1"/>
          <w:szCs w:val="20"/>
        </w:rPr>
      </w:pPr>
      <w:r w:rsidRPr="0053116C">
        <w:rPr>
          <w:rFonts w:cs="Arial"/>
          <w:color w:val="000000" w:themeColor="text1"/>
          <w:szCs w:val="20"/>
        </w:rPr>
        <w:t xml:space="preserve">El </w:t>
      </w:r>
      <w:r w:rsidR="0036596F" w:rsidRPr="0053116C">
        <w:rPr>
          <w:rFonts w:cs="Arial"/>
          <w:color w:val="000000" w:themeColor="text1"/>
          <w:szCs w:val="20"/>
        </w:rPr>
        <w:t>c</w:t>
      </w:r>
      <w:r w:rsidRPr="0053116C">
        <w:rPr>
          <w:rFonts w:cs="Arial"/>
          <w:color w:val="000000" w:themeColor="text1"/>
          <w:szCs w:val="20"/>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Default="00BF0457" w:rsidP="006D4C21">
      <w:pPr>
        <w:numPr>
          <w:ilvl w:val="0"/>
          <w:numId w:val="7"/>
        </w:numPr>
        <w:spacing w:after="0" w:line="276" w:lineRule="auto"/>
        <w:rPr>
          <w:rFonts w:cs="Arial"/>
          <w:color w:val="000000" w:themeColor="text1"/>
          <w:szCs w:val="20"/>
        </w:rPr>
      </w:pPr>
      <w:r w:rsidRPr="0053116C">
        <w:rPr>
          <w:rFonts w:cs="Arial"/>
          <w:color w:val="000000" w:themeColor="text1"/>
          <w:szCs w:val="20"/>
        </w:rPr>
        <w:t>En la determinación de la experiencia de los profesionales se aplicará la equivalencia, así:</w:t>
      </w:r>
    </w:p>
    <w:p w14:paraId="267C4B05" w14:textId="77777777" w:rsidR="00F2553F" w:rsidRPr="0053116C" w:rsidRDefault="00F2553F" w:rsidP="00F2553F">
      <w:pPr>
        <w:spacing w:after="0" w:line="276" w:lineRule="auto"/>
        <w:ind w:left="720"/>
        <w:rPr>
          <w:rFonts w:cs="Arial"/>
          <w:color w:val="000000" w:themeColor="text1"/>
          <w:szCs w:val="20"/>
        </w:rPr>
      </w:pP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B267D2" w14:paraId="3F9D0ADA" w14:textId="77777777" w:rsidTr="009935BF">
        <w:tc>
          <w:tcPr>
            <w:tcW w:w="0" w:type="auto"/>
            <w:shd w:val="clear" w:color="auto" w:fill="3B3838"/>
          </w:tcPr>
          <w:p w14:paraId="45DDDB24" w14:textId="7916F83E" w:rsidR="00BF0457" w:rsidRPr="00B267D2" w:rsidRDefault="00BF0457" w:rsidP="006D4C21">
            <w:pPr>
              <w:spacing w:after="0" w:line="276" w:lineRule="auto"/>
              <w:rPr>
                <w:rFonts w:cs="Arial"/>
                <w:b/>
                <w:sz w:val="16"/>
                <w:szCs w:val="16"/>
                <w:lang w:val="es-ES" w:eastAsia="es-ES"/>
              </w:rPr>
            </w:pPr>
            <w:r w:rsidRPr="00B267D2">
              <w:rPr>
                <w:rFonts w:cs="Arial"/>
                <w:b/>
                <w:sz w:val="16"/>
                <w:szCs w:val="16"/>
                <w:lang w:val="es-ES" w:eastAsia="es-ES"/>
              </w:rPr>
              <w:t>Postgrado con título</w:t>
            </w:r>
          </w:p>
        </w:tc>
        <w:tc>
          <w:tcPr>
            <w:tcW w:w="0" w:type="auto"/>
            <w:shd w:val="clear" w:color="auto" w:fill="3B3838"/>
          </w:tcPr>
          <w:p w14:paraId="6B2CCA2B" w14:textId="77777777" w:rsidR="00BF0457" w:rsidRPr="00B267D2" w:rsidRDefault="00BF0457" w:rsidP="006D4C21">
            <w:pPr>
              <w:spacing w:after="0" w:line="276" w:lineRule="auto"/>
              <w:rPr>
                <w:rFonts w:cs="Arial"/>
                <w:b/>
                <w:sz w:val="16"/>
                <w:szCs w:val="16"/>
                <w:lang w:val="es-ES" w:eastAsia="es-ES"/>
              </w:rPr>
            </w:pPr>
            <w:r w:rsidRPr="00B267D2">
              <w:rPr>
                <w:rFonts w:cs="Arial"/>
                <w:b/>
                <w:sz w:val="16"/>
                <w:szCs w:val="16"/>
                <w:lang w:val="es-ES" w:eastAsia="es-ES"/>
              </w:rPr>
              <w:t>Requisitos de Experiencia General</w:t>
            </w:r>
          </w:p>
        </w:tc>
        <w:tc>
          <w:tcPr>
            <w:tcW w:w="0" w:type="auto"/>
            <w:shd w:val="clear" w:color="auto" w:fill="3B3838"/>
          </w:tcPr>
          <w:p w14:paraId="3054C883" w14:textId="77777777" w:rsidR="00BF0457" w:rsidRPr="00B267D2" w:rsidRDefault="00BF0457" w:rsidP="006D4C21">
            <w:pPr>
              <w:spacing w:after="0" w:line="276" w:lineRule="auto"/>
              <w:rPr>
                <w:rFonts w:cs="Arial"/>
                <w:b/>
                <w:sz w:val="16"/>
                <w:szCs w:val="16"/>
                <w:lang w:val="es-ES" w:eastAsia="es-ES"/>
              </w:rPr>
            </w:pPr>
            <w:r w:rsidRPr="00B267D2">
              <w:rPr>
                <w:rFonts w:cs="Arial"/>
                <w:b/>
                <w:sz w:val="16"/>
                <w:szCs w:val="16"/>
                <w:lang w:val="es-ES" w:eastAsia="es-ES"/>
              </w:rPr>
              <w:t>Requisitos de Experiencia Específica</w:t>
            </w:r>
          </w:p>
        </w:tc>
      </w:tr>
      <w:tr w:rsidR="00253C86" w:rsidRPr="00B267D2" w14:paraId="3F8B8C79" w14:textId="77777777" w:rsidTr="009935BF">
        <w:tc>
          <w:tcPr>
            <w:tcW w:w="0" w:type="auto"/>
          </w:tcPr>
          <w:p w14:paraId="06B62F0E" w14:textId="79DE2245" w:rsidR="00BF0457" w:rsidRPr="00B267D2" w:rsidRDefault="00BF0457" w:rsidP="006D4C21">
            <w:pPr>
              <w:spacing w:after="0" w:line="276" w:lineRule="auto"/>
              <w:rPr>
                <w:rFonts w:cs="Arial"/>
                <w:color w:val="000000" w:themeColor="text1"/>
                <w:sz w:val="16"/>
                <w:szCs w:val="16"/>
                <w:lang w:val="es-ES" w:eastAsia="es-ES"/>
              </w:rPr>
            </w:pPr>
            <w:r w:rsidRPr="00B267D2">
              <w:rPr>
                <w:rFonts w:cs="Arial"/>
                <w:color w:val="000000" w:themeColor="text1"/>
                <w:sz w:val="16"/>
                <w:szCs w:val="16"/>
                <w:lang w:val="es-ES" w:eastAsia="es-ES"/>
              </w:rPr>
              <w:t xml:space="preserve">Especialización </w:t>
            </w:r>
          </w:p>
        </w:tc>
        <w:tc>
          <w:tcPr>
            <w:tcW w:w="0" w:type="auto"/>
          </w:tcPr>
          <w:p w14:paraId="1637E81B" w14:textId="76DEABB9" w:rsidR="00BF0457" w:rsidRPr="00B267D2" w:rsidRDefault="00BF0457" w:rsidP="006D4C21">
            <w:pPr>
              <w:spacing w:after="0" w:line="276" w:lineRule="auto"/>
              <w:rPr>
                <w:rFonts w:cs="Arial"/>
                <w:color w:val="000000" w:themeColor="text1"/>
                <w:sz w:val="16"/>
                <w:szCs w:val="16"/>
                <w:lang w:val="es-ES" w:eastAsia="es-ES"/>
              </w:rPr>
            </w:pPr>
            <w:r w:rsidRPr="00B267D2">
              <w:rPr>
                <w:rFonts w:cs="Arial"/>
                <w:color w:val="000000" w:themeColor="text1"/>
                <w:sz w:val="16"/>
                <w:szCs w:val="16"/>
                <w:lang w:val="es-ES" w:eastAsia="es-ES"/>
              </w:rPr>
              <w:t>Veinticuatro (24) meses</w:t>
            </w:r>
          </w:p>
        </w:tc>
        <w:tc>
          <w:tcPr>
            <w:tcW w:w="0" w:type="auto"/>
          </w:tcPr>
          <w:p w14:paraId="79D01A3D" w14:textId="508C74D5" w:rsidR="00BF0457" w:rsidRPr="00B267D2" w:rsidRDefault="00BF0457" w:rsidP="006D4C21">
            <w:pPr>
              <w:spacing w:after="0" w:line="276" w:lineRule="auto"/>
              <w:rPr>
                <w:rFonts w:cs="Arial"/>
                <w:color w:val="000000" w:themeColor="text1"/>
                <w:sz w:val="16"/>
                <w:szCs w:val="16"/>
                <w:lang w:val="es-ES" w:eastAsia="es-ES"/>
              </w:rPr>
            </w:pPr>
            <w:r w:rsidRPr="00B267D2">
              <w:rPr>
                <w:rFonts w:cs="Arial"/>
                <w:color w:val="000000" w:themeColor="text1"/>
                <w:sz w:val="16"/>
                <w:szCs w:val="16"/>
                <w:lang w:val="es-ES" w:eastAsia="es-ES"/>
              </w:rPr>
              <w:t>Doce (12) meses</w:t>
            </w:r>
          </w:p>
        </w:tc>
      </w:tr>
      <w:tr w:rsidR="00253C86" w:rsidRPr="00B267D2" w14:paraId="115406BB" w14:textId="77777777" w:rsidTr="009935BF">
        <w:tc>
          <w:tcPr>
            <w:tcW w:w="0" w:type="auto"/>
          </w:tcPr>
          <w:p w14:paraId="581FE958" w14:textId="0E0EF7F5" w:rsidR="00BF0457" w:rsidRPr="00B267D2" w:rsidRDefault="00BF0457" w:rsidP="006D4C21">
            <w:pPr>
              <w:spacing w:after="0" w:line="276" w:lineRule="auto"/>
              <w:rPr>
                <w:rFonts w:cs="Arial"/>
                <w:color w:val="000000" w:themeColor="text1"/>
                <w:sz w:val="16"/>
                <w:szCs w:val="16"/>
                <w:lang w:val="es-ES" w:eastAsia="es-ES"/>
              </w:rPr>
            </w:pPr>
            <w:r w:rsidRPr="00B267D2">
              <w:rPr>
                <w:rFonts w:cs="Arial"/>
                <w:color w:val="000000" w:themeColor="text1"/>
                <w:sz w:val="16"/>
                <w:szCs w:val="16"/>
                <w:lang w:val="es-ES" w:eastAsia="es-ES"/>
              </w:rPr>
              <w:t>Maestría</w:t>
            </w:r>
          </w:p>
        </w:tc>
        <w:tc>
          <w:tcPr>
            <w:tcW w:w="0" w:type="auto"/>
          </w:tcPr>
          <w:p w14:paraId="5B47C5E2" w14:textId="33877339" w:rsidR="00BF0457" w:rsidRPr="00B267D2" w:rsidRDefault="00BF0457" w:rsidP="006D4C21">
            <w:pPr>
              <w:spacing w:after="0" w:line="276" w:lineRule="auto"/>
              <w:rPr>
                <w:rFonts w:cs="Arial"/>
                <w:color w:val="000000" w:themeColor="text1"/>
                <w:sz w:val="16"/>
                <w:szCs w:val="16"/>
                <w:lang w:val="es-ES" w:eastAsia="es-ES"/>
              </w:rPr>
            </w:pPr>
            <w:r w:rsidRPr="00B267D2">
              <w:rPr>
                <w:rFonts w:cs="Arial"/>
                <w:color w:val="000000" w:themeColor="text1"/>
                <w:sz w:val="16"/>
                <w:szCs w:val="16"/>
                <w:lang w:val="es-ES" w:eastAsia="es-ES"/>
              </w:rPr>
              <w:t>Treinta y seis (36) meses</w:t>
            </w:r>
          </w:p>
        </w:tc>
        <w:tc>
          <w:tcPr>
            <w:tcW w:w="0" w:type="auto"/>
          </w:tcPr>
          <w:p w14:paraId="6B7F6509" w14:textId="60C5EE1E" w:rsidR="00BF0457" w:rsidRPr="00B267D2" w:rsidRDefault="00BF0457" w:rsidP="006D4C21">
            <w:pPr>
              <w:spacing w:after="0" w:line="276" w:lineRule="auto"/>
              <w:rPr>
                <w:rFonts w:cs="Arial"/>
                <w:color w:val="000000" w:themeColor="text1"/>
                <w:sz w:val="16"/>
                <w:szCs w:val="16"/>
                <w:lang w:val="es-ES" w:eastAsia="es-ES"/>
              </w:rPr>
            </w:pPr>
            <w:r w:rsidRPr="00B267D2">
              <w:rPr>
                <w:rFonts w:cs="Arial"/>
                <w:color w:val="000000" w:themeColor="text1"/>
                <w:sz w:val="16"/>
                <w:szCs w:val="16"/>
                <w:lang w:val="es-ES" w:eastAsia="es-ES"/>
              </w:rPr>
              <w:t>Dieciocho (18) meses</w:t>
            </w:r>
          </w:p>
        </w:tc>
      </w:tr>
      <w:tr w:rsidR="00BF0457" w:rsidRPr="00B267D2" w14:paraId="01222E1E" w14:textId="77777777" w:rsidTr="009935BF">
        <w:tc>
          <w:tcPr>
            <w:tcW w:w="0" w:type="auto"/>
          </w:tcPr>
          <w:p w14:paraId="31A9CA3D" w14:textId="3272F106" w:rsidR="00BF0457" w:rsidRPr="00B267D2" w:rsidRDefault="00BF0457" w:rsidP="006D4C21">
            <w:pPr>
              <w:spacing w:after="0" w:line="276" w:lineRule="auto"/>
              <w:rPr>
                <w:rFonts w:cs="Arial"/>
                <w:color w:val="000000" w:themeColor="text1"/>
                <w:sz w:val="16"/>
                <w:szCs w:val="16"/>
                <w:lang w:val="es-ES" w:eastAsia="es-ES"/>
              </w:rPr>
            </w:pPr>
            <w:r w:rsidRPr="00B267D2">
              <w:rPr>
                <w:rFonts w:cs="Arial"/>
                <w:color w:val="000000" w:themeColor="text1"/>
                <w:sz w:val="16"/>
                <w:szCs w:val="16"/>
                <w:lang w:val="es-ES" w:eastAsia="es-ES"/>
              </w:rPr>
              <w:t>Doctorado</w:t>
            </w:r>
          </w:p>
        </w:tc>
        <w:tc>
          <w:tcPr>
            <w:tcW w:w="0" w:type="auto"/>
          </w:tcPr>
          <w:p w14:paraId="59C04938" w14:textId="3C6E7BE4" w:rsidR="00BF0457" w:rsidRPr="00B267D2" w:rsidRDefault="00BF0457" w:rsidP="006D4C21">
            <w:pPr>
              <w:spacing w:after="0" w:line="276" w:lineRule="auto"/>
              <w:rPr>
                <w:rFonts w:cs="Arial"/>
                <w:color w:val="000000" w:themeColor="text1"/>
                <w:sz w:val="16"/>
                <w:szCs w:val="16"/>
                <w:lang w:val="es-ES" w:eastAsia="es-ES"/>
              </w:rPr>
            </w:pPr>
            <w:r w:rsidRPr="00B267D2">
              <w:rPr>
                <w:rFonts w:cs="Arial"/>
                <w:color w:val="000000" w:themeColor="text1"/>
                <w:sz w:val="16"/>
                <w:szCs w:val="16"/>
                <w:lang w:val="es-ES" w:eastAsia="es-ES"/>
              </w:rPr>
              <w:t>Cuarenta y ocho (48) meses</w:t>
            </w:r>
          </w:p>
        </w:tc>
        <w:tc>
          <w:tcPr>
            <w:tcW w:w="0" w:type="auto"/>
          </w:tcPr>
          <w:p w14:paraId="40C5D8FD" w14:textId="3E82F73E" w:rsidR="00BF0457" w:rsidRPr="00B267D2" w:rsidRDefault="00BF0457" w:rsidP="006D4C21">
            <w:pPr>
              <w:spacing w:after="0" w:line="276" w:lineRule="auto"/>
              <w:rPr>
                <w:rFonts w:cs="Arial"/>
                <w:color w:val="000000" w:themeColor="text1"/>
                <w:sz w:val="16"/>
                <w:szCs w:val="16"/>
                <w:lang w:val="es-ES" w:eastAsia="es-ES"/>
              </w:rPr>
            </w:pPr>
            <w:r w:rsidRPr="00B267D2">
              <w:rPr>
                <w:rFonts w:cs="Arial"/>
                <w:color w:val="000000" w:themeColor="text1"/>
                <w:sz w:val="16"/>
                <w:szCs w:val="16"/>
                <w:lang w:val="es-ES" w:eastAsia="es-ES"/>
              </w:rPr>
              <w:t>Veinticuatro (24) meses</w:t>
            </w:r>
          </w:p>
        </w:tc>
      </w:tr>
    </w:tbl>
    <w:p w14:paraId="2923E974" w14:textId="77777777" w:rsidR="000B128B" w:rsidRPr="0053116C" w:rsidRDefault="000B128B" w:rsidP="006D4C21">
      <w:pPr>
        <w:spacing w:after="0" w:line="276" w:lineRule="auto"/>
        <w:rPr>
          <w:rFonts w:cs="Arial"/>
          <w:b/>
          <w:bCs/>
          <w:color w:val="3B3838" w:themeColor="background2" w:themeShade="40"/>
          <w:szCs w:val="20"/>
        </w:rPr>
      </w:pPr>
    </w:p>
    <w:p w14:paraId="68DC7876" w14:textId="4671AA2F" w:rsidR="000B128B" w:rsidRDefault="0077509F" w:rsidP="00F2553F">
      <w:pPr>
        <w:spacing w:after="0" w:line="276" w:lineRule="auto"/>
        <w:rPr>
          <w:rFonts w:cs="Arial"/>
          <w:color w:val="000000" w:themeColor="text1"/>
          <w:szCs w:val="20"/>
        </w:rPr>
      </w:pPr>
      <w:r w:rsidRPr="0053116C">
        <w:rPr>
          <w:rFonts w:cs="Arial"/>
          <w:color w:val="000000" w:themeColor="text1"/>
          <w:szCs w:val="20"/>
        </w:rPr>
        <w:t>Las equivalencias</w:t>
      </w:r>
      <w:r w:rsidR="00D67A35" w:rsidRPr="0053116C">
        <w:rPr>
          <w:rFonts w:cs="Arial"/>
          <w:color w:val="000000" w:themeColor="text1"/>
          <w:szCs w:val="20"/>
        </w:rPr>
        <w:t xml:space="preserve"> se </w:t>
      </w:r>
      <w:r w:rsidR="00D67A35" w:rsidRPr="00F2553F">
        <w:rPr>
          <w:rFonts w:cs="Arial"/>
          <w:snapToGrid w:val="0"/>
          <w:color w:val="000000" w:themeColor="text1"/>
          <w:szCs w:val="20"/>
          <w:lang w:val="es-ES" w:eastAsia="es-ES"/>
        </w:rPr>
        <w:t>pueden</w:t>
      </w:r>
      <w:r w:rsidR="00D67A35" w:rsidRPr="0053116C">
        <w:rPr>
          <w:rFonts w:cs="Arial"/>
          <w:color w:val="000000" w:themeColor="text1"/>
          <w:szCs w:val="20"/>
        </w:rPr>
        <w:t xml:space="preserve"> aplicar en los siguientes eventos: </w:t>
      </w:r>
    </w:p>
    <w:p w14:paraId="4C7E531F" w14:textId="77777777" w:rsidR="00165072" w:rsidRPr="0053116C" w:rsidRDefault="00165072" w:rsidP="00F2553F">
      <w:pPr>
        <w:spacing w:after="0" w:line="276" w:lineRule="auto"/>
        <w:rPr>
          <w:rFonts w:cs="Arial"/>
          <w:color w:val="000000" w:themeColor="text1"/>
          <w:szCs w:val="20"/>
        </w:rPr>
      </w:pPr>
    </w:p>
    <w:p w14:paraId="73336580" w14:textId="5FC3E574" w:rsidR="00D67A35" w:rsidRPr="0053116C" w:rsidRDefault="004A7CE3" w:rsidP="006D4C21">
      <w:pPr>
        <w:pStyle w:val="Prrafodelista"/>
        <w:numPr>
          <w:ilvl w:val="0"/>
          <w:numId w:val="8"/>
        </w:numPr>
        <w:spacing w:after="0" w:line="276" w:lineRule="auto"/>
        <w:rPr>
          <w:rFonts w:cs="Arial"/>
          <w:color w:val="000000" w:themeColor="text1"/>
          <w:szCs w:val="20"/>
        </w:rPr>
      </w:pPr>
      <w:r w:rsidRPr="0053116C">
        <w:rPr>
          <w:rFonts w:cs="Arial"/>
          <w:color w:val="000000" w:themeColor="text1"/>
          <w:szCs w:val="20"/>
        </w:rPr>
        <w:t>T</w:t>
      </w:r>
      <w:r w:rsidR="003D2755" w:rsidRPr="0053116C">
        <w:rPr>
          <w:rFonts w:cs="Arial"/>
          <w:color w:val="000000" w:themeColor="text1"/>
          <w:szCs w:val="20"/>
        </w:rPr>
        <w:t>í</w:t>
      </w:r>
      <w:r w:rsidRPr="0053116C">
        <w:rPr>
          <w:rFonts w:cs="Arial"/>
          <w:color w:val="000000" w:themeColor="text1"/>
          <w:szCs w:val="20"/>
        </w:rPr>
        <w:t>tulo de posgrado</w:t>
      </w:r>
      <w:r w:rsidR="000917B2" w:rsidRPr="0053116C">
        <w:rPr>
          <w:rFonts w:cs="Arial"/>
          <w:color w:val="000000" w:themeColor="text1"/>
          <w:szCs w:val="20"/>
        </w:rPr>
        <w:t xml:space="preserve"> en las diferentes modalidades </w:t>
      </w:r>
      <w:r w:rsidR="00311A43" w:rsidRPr="0053116C">
        <w:rPr>
          <w:rFonts w:cs="Arial"/>
          <w:color w:val="000000" w:themeColor="text1"/>
          <w:szCs w:val="20"/>
        </w:rPr>
        <w:t xml:space="preserve">por experiencia general </w:t>
      </w:r>
      <w:r w:rsidR="003D2755" w:rsidRPr="0053116C">
        <w:rPr>
          <w:rFonts w:cs="Arial"/>
          <w:color w:val="000000" w:themeColor="text1"/>
          <w:szCs w:val="20"/>
        </w:rPr>
        <w:t xml:space="preserve">y viceversa. </w:t>
      </w:r>
    </w:p>
    <w:p w14:paraId="4FFCBBC9" w14:textId="630BD2DF" w:rsidR="003D2755" w:rsidRPr="0053116C" w:rsidRDefault="003D2755" w:rsidP="006D4C21">
      <w:pPr>
        <w:pStyle w:val="Prrafodelista"/>
        <w:numPr>
          <w:ilvl w:val="0"/>
          <w:numId w:val="8"/>
        </w:numPr>
        <w:spacing w:after="0" w:line="276" w:lineRule="auto"/>
        <w:rPr>
          <w:rFonts w:cs="Arial"/>
          <w:color w:val="000000" w:themeColor="text1"/>
          <w:szCs w:val="20"/>
        </w:rPr>
      </w:pPr>
      <w:r w:rsidRPr="0053116C">
        <w:rPr>
          <w:rFonts w:cs="Arial"/>
          <w:color w:val="000000" w:themeColor="text1"/>
          <w:szCs w:val="20"/>
        </w:rPr>
        <w:t xml:space="preserve">Título de posgrado en las diferentes modalidades por experiencia </w:t>
      </w:r>
      <w:r w:rsidR="00D84930" w:rsidRPr="0053116C">
        <w:rPr>
          <w:rFonts w:cs="Arial"/>
          <w:color w:val="000000" w:themeColor="text1"/>
          <w:szCs w:val="20"/>
        </w:rPr>
        <w:t>específica</w:t>
      </w:r>
      <w:r w:rsidRPr="0053116C">
        <w:rPr>
          <w:rFonts w:cs="Arial"/>
          <w:color w:val="000000" w:themeColor="text1"/>
          <w:szCs w:val="20"/>
        </w:rPr>
        <w:t xml:space="preserve"> y viceversa. </w:t>
      </w:r>
    </w:p>
    <w:p w14:paraId="52C9AFF7" w14:textId="37079615" w:rsidR="003D2755" w:rsidRDefault="00D84930" w:rsidP="006D4C21">
      <w:pPr>
        <w:pStyle w:val="Prrafodelista"/>
        <w:numPr>
          <w:ilvl w:val="0"/>
          <w:numId w:val="8"/>
        </w:numPr>
        <w:spacing w:after="0" w:line="276" w:lineRule="auto"/>
        <w:rPr>
          <w:rFonts w:cs="Arial"/>
          <w:color w:val="000000" w:themeColor="text1"/>
          <w:szCs w:val="20"/>
        </w:rPr>
      </w:pPr>
      <w:r w:rsidRPr="0053116C">
        <w:rPr>
          <w:rFonts w:cs="Arial"/>
          <w:color w:val="000000" w:themeColor="text1"/>
          <w:szCs w:val="20"/>
        </w:rPr>
        <w:t xml:space="preserve">No </w:t>
      </w:r>
      <w:r w:rsidR="0061452B" w:rsidRPr="0053116C">
        <w:rPr>
          <w:rFonts w:cs="Arial"/>
          <w:color w:val="000000" w:themeColor="text1"/>
          <w:szCs w:val="20"/>
        </w:rPr>
        <w:t>se puede aplicar equivalencia de experiencia general por experiencia especifica o viceversa.</w:t>
      </w:r>
    </w:p>
    <w:p w14:paraId="52C0B300" w14:textId="77777777" w:rsidR="00F2553F" w:rsidRPr="0053116C" w:rsidRDefault="00F2553F" w:rsidP="00F2553F">
      <w:pPr>
        <w:pStyle w:val="Prrafodelista"/>
        <w:spacing w:after="0" w:line="276" w:lineRule="auto"/>
        <w:ind w:left="786"/>
        <w:rPr>
          <w:rFonts w:cs="Arial"/>
          <w:color w:val="000000" w:themeColor="text1"/>
          <w:szCs w:val="20"/>
        </w:rPr>
      </w:pPr>
    </w:p>
    <w:p w14:paraId="6BA463C5" w14:textId="2DA9293C" w:rsidR="00334263" w:rsidRDefault="002B6468" w:rsidP="006D4C21">
      <w:pPr>
        <w:spacing w:after="0" w:line="276" w:lineRule="auto"/>
        <w:rPr>
          <w:rFonts w:cs="Arial"/>
          <w:snapToGrid w:val="0"/>
          <w:color w:val="000000" w:themeColor="text1"/>
          <w:szCs w:val="20"/>
          <w:lang w:val="es-ES" w:eastAsia="es-ES"/>
        </w:rPr>
      </w:pPr>
      <w:r w:rsidRPr="0053116C">
        <w:rPr>
          <w:rFonts w:cs="Arial"/>
          <w:snapToGrid w:val="0"/>
          <w:color w:val="000000" w:themeColor="text1"/>
          <w:szCs w:val="20"/>
          <w:lang w:val="es-ES" w:eastAsia="es-ES"/>
        </w:rPr>
        <w:t xml:space="preserve">El personal relacionado debe </w:t>
      </w:r>
      <w:r w:rsidR="00662EAA" w:rsidRPr="0053116C">
        <w:rPr>
          <w:rFonts w:cs="Arial"/>
          <w:snapToGrid w:val="0"/>
          <w:color w:val="000000" w:themeColor="text1"/>
          <w:szCs w:val="20"/>
          <w:lang w:val="es-ES" w:eastAsia="es-ES"/>
        </w:rPr>
        <w:t xml:space="preserve">estar contratado o </w:t>
      </w:r>
      <w:r w:rsidRPr="0053116C">
        <w:rPr>
          <w:rFonts w:cs="Arial"/>
          <w:snapToGrid w:val="0"/>
          <w:color w:val="000000" w:themeColor="text1"/>
          <w:szCs w:val="20"/>
          <w:lang w:val="es-ES" w:eastAsia="es-ES"/>
        </w:rPr>
        <w:t xml:space="preserve">contemplado dentro de la </w:t>
      </w:r>
      <w:r w:rsidR="00275141" w:rsidRPr="0053116C">
        <w:rPr>
          <w:rFonts w:cs="Arial"/>
          <w:snapToGrid w:val="0"/>
          <w:color w:val="000000" w:themeColor="text1"/>
          <w:szCs w:val="20"/>
          <w:lang w:val="es-ES" w:eastAsia="es-ES"/>
        </w:rPr>
        <w:t xml:space="preserve">planta de personal </w:t>
      </w:r>
      <w:r w:rsidRPr="0053116C">
        <w:rPr>
          <w:rFonts w:cs="Arial"/>
          <w:snapToGrid w:val="0"/>
          <w:color w:val="000000" w:themeColor="text1"/>
          <w:szCs w:val="20"/>
          <w:lang w:val="es-ES" w:eastAsia="es-ES"/>
        </w:rPr>
        <w:t>del contratista</w:t>
      </w:r>
      <w:r w:rsidR="0070526B" w:rsidRPr="0053116C">
        <w:rPr>
          <w:rFonts w:cs="Arial"/>
          <w:snapToGrid w:val="0"/>
          <w:color w:val="000000" w:themeColor="text1"/>
          <w:szCs w:val="20"/>
          <w:lang w:val="es-ES" w:eastAsia="es-ES"/>
        </w:rPr>
        <w:t xml:space="preserve"> </w:t>
      </w:r>
      <w:r w:rsidRPr="0053116C">
        <w:rPr>
          <w:rFonts w:cs="Arial"/>
          <w:snapToGrid w:val="0"/>
          <w:color w:val="000000" w:themeColor="text1"/>
          <w:szCs w:val="20"/>
          <w:lang w:val="es-ES" w:eastAsia="es-ES"/>
        </w:rPr>
        <w:t xml:space="preserve">y su costo </w:t>
      </w:r>
      <w:r w:rsidR="00662EAA" w:rsidRPr="0053116C">
        <w:rPr>
          <w:rFonts w:cs="Arial"/>
          <w:snapToGrid w:val="0"/>
          <w:color w:val="000000" w:themeColor="text1"/>
          <w:szCs w:val="20"/>
          <w:lang w:val="es-ES" w:eastAsia="es-ES"/>
        </w:rPr>
        <w:t xml:space="preserve">debe </w:t>
      </w:r>
      <w:r w:rsidRPr="0053116C">
        <w:rPr>
          <w:rFonts w:cs="Arial"/>
          <w:snapToGrid w:val="0"/>
          <w:color w:val="000000" w:themeColor="text1"/>
          <w:szCs w:val="20"/>
          <w:lang w:val="es-ES" w:eastAsia="es-ES"/>
        </w:rPr>
        <w:t>incluirse dentro de los gastos</w:t>
      </w:r>
      <w:r w:rsidR="00662EAA" w:rsidRPr="0053116C">
        <w:rPr>
          <w:rFonts w:cs="Arial"/>
          <w:snapToGrid w:val="0"/>
          <w:color w:val="000000" w:themeColor="text1"/>
          <w:szCs w:val="20"/>
          <w:lang w:val="es-ES" w:eastAsia="es-ES"/>
        </w:rPr>
        <w:t xml:space="preserve"> de administración general del </w:t>
      </w:r>
      <w:r w:rsidR="0036596F" w:rsidRPr="0053116C">
        <w:rPr>
          <w:rFonts w:cs="Arial"/>
          <w:snapToGrid w:val="0"/>
          <w:color w:val="000000" w:themeColor="text1"/>
          <w:szCs w:val="20"/>
          <w:lang w:val="es-ES" w:eastAsia="es-ES"/>
        </w:rPr>
        <w:t>c</w:t>
      </w:r>
      <w:r w:rsidRPr="0053116C">
        <w:rPr>
          <w:rFonts w:cs="Arial"/>
          <w:snapToGrid w:val="0"/>
          <w:color w:val="000000" w:themeColor="text1"/>
          <w:szCs w:val="20"/>
          <w:lang w:val="es-ES" w:eastAsia="es-ES"/>
        </w:rPr>
        <w:t>ontrato.</w:t>
      </w:r>
    </w:p>
    <w:p w14:paraId="6F229678" w14:textId="77777777" w:rsidR="00F2553F" w:rsidRPr="0053116C" w:rsidRDefault="00F2553F" w:rsidP="006D4C21">
      <w:pPr>
        <w:spacing w:after="0" w:line="276" w:lineRule="auto"/>
        <w:rPr>
          <w:rFonts w:cs="Arial"/>
          <w:snapToGrid w:val="0"/>
          <w:color w:val="000000" w:themeColor="text1"/>
          <w:szCs w:val="20"/>
          <w:lang w:val="es-ES" w:eastAsia="es-ES"/>
        </w:rPr>
      </w:pPr>
    </w:p>
    <w:p w14:paraId="1C946D43" w14:textId="64BD4FCE" w:rsidR="002B6468" w:rsidRPr="0053116C" w:rsidRDefault="002B6468" w:rsidP="006D4C21">
      <w:pPr>
        <w:spacing w:after="0" w:line="276" w:lineRule="auto"/>
        <w:rPr>
          <w:rFonts w:cs="Arial"/>
          <w:color w:val="000000" w:themeColor="text1"/>
          <w:szCs w:val="20"/>
          <w:lang w:val="es-ES"/>
        </w:rPr>
      </w:pPr>
      <w:r w:rsidRPr="0053116C">
        <w:rPr>
          <w:rFonts w:cs="Arial"/>
          <w:snapToGrid w:val="0"/>
          <w:color w:val="000000" w:themeColor="text1"/>
          <w:szCs w:val="20"/>
          <w:lang w:val="es-ES" w:eastAsia="es-ES"/>
        </w:rPr>
        <w:t>El personal requerido</w:t>
      </w:r>
      <w:r w:rsidR="00890854" w:rsidRPr="0053116C">
        <w:rPr>
          <w:rFonts w:cs="Arial"/>
          <w:snapToGrid w:val="0"/>
          <w:color w:val="000000" w:themeColor="text1"/>
          <w:szCs w:val="20"/>
          <w:lang w:val="es-ES" w:eastAsia="es-ES"/>
        </w:rPr>
        <w:t xml:space="preserve"> </w:t>
      </w:r>
      <w:r w:rsidRPr="0053116C">
        <w:rPr>
          <w:rFonts w:cs="Arial"/>
          <w:snapToGrid w:val="0"/>
          <w:color w:val="000000" w:themeColor="text1"/>
          <w:szCs w:val="20"/>
          <w:lang w:val="es-ES" w:eastAsia="es-ES"/>
        </w:rPr>
        <w:t>es el siguiente</w:t>
      </w:r>
      <w:r w:rsidRPr="0053116C">
        <w:rPr>
          <w:rFonts w:cs="Arial"/>
          <w:color w:val="000000" w:themeColor="text1"/>
          <w:szCs w:val="20"/>
          <w:lang w:val="es-ES"/>
        </w:rPr>
        <w:t>:</w:t>
      </w:r>
    </w:p>
    <w:p w14:paraId="1D5C1CE4" w14:textId="77777777" w:rsidR="00D157C1" w:rsidRPr="0053116C" w:rsidRDefault="00D157C1" w:rsidP="006D4C21">
      <w:pPr>
        <w:pStyle w:val="Prrafodelista"/>
        <w:numPr>
          <w:ilvl w:val="1"/>
          <w:numId w:val="6"/>
        </w:numPr>
        <w:spacing w:after="0" w:line="276" w:lineRule="auto"/>
        <w:ind w:left="851"/>
        <w:rPr>
          <w:rFonts w:eastAsia="Calibri" w:cs="Arial"/>
          <w:szCs w:val="20"/>
          <w:lang w:eastAsia="en-US"/>
        </w:rPr>
      </w:pPr>
      <w:r w:rsidRPr="0053116C">
        <w:rPr>
          <w:rFonts w:eastAsia="Calibri" w:cs="Arial"/>
          <w:szCs w:val="20"/>
          <w:lang w:eastAsia="en-US"/>
        </w:rPr>
        <w:t>Un (1) Ingeniero Civil o Arquitecto – Director de obra</w:t>
      </w:r>
    </w:p>
    <w:p w14:paraId="71CD1E28" w14:textId="77777777" w:rsidR="00D157C1" w:rsidRPr="0053116C" w:rsidRDefault="00D157C1" w:rsidP="006D4C21">
      <w:pPr>
        <w:pStyle w:val="Prrafodelista"/>
        <w:numPr>
          <w:ilvl w:val="1"/>
          <w:numId w:val="6"/>
        </w:numPr>
        <w:spacing w:after="0" w:line="276" w:lineRule="auto"/>
        <w:ind w:left="851"/>
        <w:rPr>
          <w:rFonts w:eastAsia="Calibri" w:cs="Arial"/>
          <w:szCs w:val="20"/>
          <w:lang w:eastAsia="en-US"/>
        </w:rPr>
      </w:pPr>
      <w:r w:rsidRPr="0053116C">
        <w:rPr>
          <w:rFonts w:eastAsia="Calibri" w:cs="Arial"/>
          <w:szCs w:val="20"/>
          <w:lang w:eastAsia="en-US"/>
        </w:rPr>
        <w:t>Un (1) Ingeniero Civil o Arquitecto – Residente de Obra</w:t>
      </w:r>
    </w:p>
    <w:p w14:paraId="650AE1BC" w14:textId="77777777" w:rsidR="00D157C1" w:rsidRPr="0053116C" w:rsidRDefault="00D157C1" w:rsidP="006D4C21">
      <w:pPr>
        <w:pStyle w:val="Prrafodelista"/>
        <w:numPr>
          <w:ilvl w:val="1"/>
          <w:numId w:val="6"/>
        </w:numPr>
        <w:spacing w:after="0" w:line="276" w:lineRule="auto"/>
        <w:ind w:left="851"/>
        <w:rPr>
          <w:rFonts w:eastAsia="Calibri" w:cs="Arial"/>
          <w:szCs w:val="20"/>
          <w:lang w:eastAsia="en-US"/>
        </w:rPr>
      </w:pPr>
      <w:r w:rsidRPr="0053116C">
        <w:rPr>
          <w:rFonts w:eastAsia="Calibri" w:cs="Arial"/>
          <w:szCs w:val="20"/>
          <w:lang w:eastAsia="en-US"/>
        </w:rPr>
        <w:t>Un (1) Ingeniero Civil con especialización en estructuras – Asesor.</w:t>
      </w:r>
    </w:p>
    <w:p w14:paraId="6D82D737" w14:textId="77777777" w:rsidR="00D157C1" w:rsidRPr="0053116C" w:rsidRDefault="00D157C1" w:rsidP="006D4C21">
      <w:pPr>
        <w:pStyle w:val="Prrafodelista"/>
        <w:numPr>
          <w:ilvl w:val="1"/>
          <w:numId w:val="6"/>
        </w:numPr>
        <w:spacing w:after="0" w:line="276" w:lineRule="auto"/>
        <w:ind w:left="851"/>
        <w:rPr>
          <w:rFonts w:eastAsia="Calibri" w:cs="Arial"/>
          <w:szCs w:val="20"/>
          <w:lang w:eastAsia="en-US"/>
        </w:rPr>
      </w:pPr>
      <w:r w:rsidRPr="0053116C">
        <w:rPr>
          <w:rFonts w:eastAsia="Calibri" w:cs="Arial"/>
          <w:szCs w:val="20"/>
          <w:lang w:eastAsia="en-US"/>
        </w:rPr>
        <w:t>Un (1) Ingeniero ambiental – Residente ambiental</w:t>
      </w:r>
    </w:p>
    <w:p w14:paraId="4F8744BA" w14:textId="2E1AD0C6" w:rsidR="00D157C1" w:rsidRPr="0053116C" w:rsidRDefault="00D157C1" w:rsidP="006D4C21">
      <w:pPr>
        <w:pStyle w:val="Prrafodelista"/>
        <w:numPr>
          <w:ilvl w:val="1"/>
          <w:numId w:val="6"/>
        </w:numPr>
        <w:spacing w:after="0" w:line="276" w:lineRule="auto"/>
        <w:ind w:left="851"/>
        <w:rPr>
          <w:rFonts w:eastAsia="Calibri" w:cs="Arial"/>
          <w:szCs w:val="20"/>
          <w:lang w:eastAsia="en-US"/>
        </w:rPr>
      </w:pPr>
      <w:r w:rsidRPr="0053116C">
        <w:rPr>
          <w:rFonts w:eastAsia="Calibri" w:cs="Arial"/>
          <w:szCs w:val="20"/>
          <w:lang w:eastAsia="en-US"/>
        </w:rPr>
        <w:t>Un (1)</w:t>
      </w:r>
      <w:r w:rsidRPr="0053116C">
        <w:rPr>
          <w:rFonts w:cs="Arial"/>
          <w:szCs w:val="20"/>
        </w:rPr>
        <w:t xml:space="preserve"> </w:t>
      </w:r>
      <w:r w:rsidRPr="0053116C">
        <w:rPr>
          <w:rFonts w:eastAsia="Calibri" w:cs="Arial"/>
          <w:szCs w:val="20"/>
          <w:lang w:eastAsia="en-US"/>
        </w:rPr>
        <w:t>Inspector SISO</w:t>
      </w:r>
    </w:p>
    <w:p w14:paraId="55C816E4" w14:textId="77777777" w:rsidR="00D157C1" w:rsidRPr="0053116C" w:rsidRDefault="00D157C1" w:rsidP="006D4C21">
      <w:pPr>
        <w:pStyle w:val="Prrafodelista"/>
        <w:spacing w:after="0" w:line="276" w:lineRule="auto"/>
        <w:ind w:left="1440"/>
        <w:rPr>
          <w:rFonts w:eastAsia="Calibri" w:cs="Arial"/>
          <w:szCs w:val="20"/>
          <w:lang w:eastAsia="en-US"/>
        </w:rPr>
      </w:pPr>
    </w:p>
    <w:p w14:paraId="49A4053C" w14:textId="533FFA46" w:rsidR="005027CD" w:rsidRPr="0053116C" w:rsidRDefault="005027CD" w:rsidP="006D4C21">
      <w:pPr>
        <w:numPr>
          <w:ilvl w:val="0"/>
          <w:numId w:val="6"/>
        </w:numPr>
        <w:spacing w:after="0" w:line="276" w:lineRule="auto"/>
        <w:rPr>
          <w:rFonts w:cs="Arial"/>
          <w:b/>
          <w:color w:val="000000" w:themeColor="text1"/>
          <w:szCs w:val="20"/>
          <w:lang w:val="es-ES"/>
        </w:rPr>
      </w:pPr>
      <w:r w:rsidRPr="0053116C">
        <w:rPr>
          <w:rFonts w:cs="Arial"/>
          <w:b/>
          <w:color w:val="000000" w:themeColor="text1"/>
          <w:szCs w:val="20"/>
          <w:lang w:val="es-ES"/>
        </w:rPr>
        <w:t xml:space="preserve">Requisitos del personal </w:t>
      </w:r>
    </w:p>
    <w:p w14:paraId="4B073961" w14:textId="77777777" w:rsidR="00D250C0" w:rsidRPr="0053116C" w:rsidRDefault="00F919A6" w:rsidP="006D4C21">
      <w:pPr>
        <w:spacing w:after="0" w:line="276" w:lineRule="auto"/>
        <w:rPr>
          <w:rFonts w:eastAsia="Arial" w:cs="Arial"/>
          <w:color w:val="000000" w:themeColor="text1"/>
          <w:szCs w:val="20"/>
        </w:rPr>
      </w:pPr>
      <w:r w:rsidRPr="0053116C">
        <w:rPr>
          <w:rFonts w:cs="Arial"/>
          <w:color w:val="000000" w:themeColor="text1"/>
          <w:szCs w:val="20"/>
          <w:lang w:val="es-ES"/>
        </w:rPr>
        <w:t xml:space="preserve">Todos los profesionales exigidos, deben cumplir y acreditar, como mínimo, los siguientes requisitos de </w:t>
      </w:r>
      <w:r w:rsidR="004E7554" w:rsidRPr="0053116C">
        <w:rPr>
          <w:rFonts w:cs="Arial"/>
          <w:color w:val="000000" w:themeColor="text1"/>
          <w:szCs w:val="20"/>
          <w:lang w:val="es-ES"/>
        </w:rPr>
        <w:t xml:space="preserve">formación </w:t>
      </w:r>
      <w:r w:rsidRPr="0053116C">
        <w:rPr>
          <w:rFonts w:cs="Arial"/>
          <w:color w:val="000000" w:themeColor="text1"/>
          <w:szCs w:val="20"/>
          <w:lang w:val="es-ES"/>
        </w:rPr>
        <w:t>y experiencia:</w:t>
      </w:r>
      <w:r w:rsidR="004067D4" w:rsidRPr="0053116C">
        <w:rPr>
          <w:rFonts w:cs="Arial"/>
          <w:color w:val="000000" w:themeColor="text1"/>
          <w:szCs w:val="20"/>
          <w:lang w:val="es-ES"/>
        </w:rPr>
        <w:t xml:space="preserve"> </w:t>
      </w:r>
    </w:p>
    <w:p w14:paraId="5191B650" w14:textId="77777777" w:rsidR="00D250C0" w:rsidRPr="0053116C" w:rsidRDefault="00D250C0" w:rsidP="006D4C21">
      <w:pPr>
        <w:spacing w:after="0" w:line="276" w:lineRule="auto"/>
        <w:rPr>
          <w:rFonts w:cs="Arial"/>
          <w:color w:val="000000" w:themeColor="text1"/>
          <w:szCs w:val="20"/>
          <w:lang w:val="es-ES"/>
        </w:rPr>
      </w:pPr>
    </w:p>
    <w:p w14:paraId="165DAFFD" w14:textId="77777777" w:rsidR="00656A5A" w:rsidRPr="0053116C" w:rsidRDefault="00656A5A" w:rsidP="006D4C21">
      <w:pPr>
        <w:spacing w:after="0" w:line="276" w:lineRule="auto"/>
        <w:rPr>
          <w:rFonts w:cs="Arial"/>
          <w:szCs w:val="20"/>
        </w:rPr>
      </w:pPr>
      <w:r w:rsidRPr="0053116C">
        <w:rPr>
          <w:rFonts w:cs="Arial"/>
          <w:szCs w:val="20"/>
        </w:rPr>
        <w:t>El personal que realizará actividades de trabajo en alturas deberá contar con certificado vigente de trabajo en alturas.</w:t>
      </w:r>
    </w:p>
    <w:p w14:paraId="50BF03E5" w14:textId="77777777" w:rsidR="00656A5A" w:rsidRPr="0053116C" w:rsidRDefault="00656A5A" w:rsidP="006D4C21">
      <w:pPr>
        <w:spacing w:after="0" w:line="276" w:lineRule="auto"/>
        <w:rPr>
          <w:rFonts w:cs="Arial"/>
          <w:szCs w:val="20"/>
        </w:rPr>
      </w:pPr>
    </w:p>
    <w:p w14:paraId="4B054687" w14:textId="77777777" w:rsidR="00656A5A" w:rsidRPr="0053116C" w:rsidRDefault="00656A5A" w:rsidP="006D4C21">
      <w:pPr>
        <w:spacing w:after="0" w:line="276" w:lineRule="auto"/>
        <w:rPr>
          <w:rFonts w:cs="Arial"/>
          <w:b/>
          <w:bCs/>
          <w:szCs w:val="20"/>
        </w:rPr>
      </w:pPr>
      <w:r w:rsidRPr="0053116C">
        <w:rPr>
          <w:rFonts w:cs="Arial"/>
          <w:b/>
          <w:bCs/>
          <w:szCs w:val="20"/>
        </w:rPr>
        <w:t>LA EXPERIENCIA REQUERIDA DE LOS PROFESIONALES SOLO SERÁ VERIFICADA AL OFERENTE ADJUDICATARIO.</w:t>
      </w:r>
    </w:p>
    <w:p w14:paraId="246F76D2" w14:textId="77777777" w:rsidR="00656A5A" w:rsidRPr="0053116C" w:rsidRDefault="00656A5A" w:rsidP="006D4C21">
      <w:pPr>
        <w:spacing w:after="0" w:line="276" w:lineRule="auto"/>
        <w:rPr>
          <w:rFonts w:cs="Arial"/>
          <w:szCs w:val="20"/>
        </w:rPr>
      </w:pPr>
    </w:p>
    <w:p w14:paraId="632E1E98" w14:textId="77777777" w:rsidR="00656A5A" w:rsidRDefault="00656A5A" w:rsidP="006D4C21">
      <w:pPr>
        <w:spacing w:after="0" w:line="276" w:lineRule="auto"/>
        <w:rPr>
          <w:rFonts w:cs="Arial"/>
          <w:szCs w:val="20"/>
          <w:lang w:val="es-ES"/>
        </w:rPr>
      </w:pPr>
      <w:r w:rsidRPr="0053116C">
        <w:rPr>
          <w:rFonts w:cs="Arial"/>
          <w:szCs w:val="20"/>
          <w:lang w:val="es-ES"/>
        </w:rPr>
        <w:t xml:space="preserve">Por lo anterior, el oferente adjudicatario deberá aportar documentación del personal correspondiente a: </w:t>
      </w:r>
    </w:p>
    <w:p w14:paraId="11E230EB" w14:textId="77777777" w:rsidR="00F2553F" w:rsidRPr="0053116C" w:rsidRDefault="00F2553F" w:rsidP="006D4C21">
      <w:pPr>
        <w:spacing w:after="0" w:line="276" w:lineRule="auto"/>
        <w:rPr>
          <w:rFonts w:cs="Arial"/>
          <w:szCs w:val="20"/>
        </w:rPr>
      </w:pPr>
    </w:p>
    <w:p w14:paraId="7B5891EB" w14:textId="77777777" w:rsidR="00656A5A" w:rsidRPr="0053116C" w:rsidRDefault="00656A5A" w:rsidP="002855A0">
      <w:pPr>
        <w:numPr>
          <w:ilvl w:val="0"/>
          <w:numId w:val="36"/>
        </w:numPr>
        <w:spacing w:after="0" w:line="276" w:lineRule="auto"/>
        <w:rPr>
          <w:rFonts w:cs="Arial"/>
          <w:szCs w:val="20"/>
        </w:rPr>
      </w:pPr>
      <w:r w:rsidRPr="0053116C">
        <w:rPr>
          <w:rFonts w:cs="Arial"/>
          <w:szCs w:val="20"/>
          <w:lang w:val="es-ES"/>
        </w:rPr>
        <w:t>Hoja de Vida del Contratista.</w:t>
      </w:r>
    </w:p>
    <w:p w14:paraId="0FE2E95F" w14:textId="77777777" w:rsidR="00656A5A" w:rsidRPr="0053116C" w:rsidRDefault="00656A5A" w:rsidP="002855A0">
      <w:pPr>
        <w:numPr>
          <w:ilvl w:val="0"/>
          <w:numId w:val="36"/>
        </w:numPr>
        <w:spacing w:after="0" w:line="276" w:lineRule="auto"/>
        <w:rPr>
          <w:rFonts w:cs="Arial"/>
          <w:szCs w:val="20"/>
        </w:rPr>
      </w:pPr>
      <w:r w:rsidRPr="0053116C">
        <w:rPr>
          <w:rFonts w:cs="Arial"/>
          <w:szCs w:val="20"/>
          <w:lang w:val="es-ES"/>
        </w:rPr>
        <w:t>Soportes que acrediten la formación académica y experiencia laboral, de acuerdo con la hoja de vida.</w:t>
      </w:r>
    </w:p>
    <w:p w14:paraId="0F1FA4E0" w14:textId="77777777" w:rsidR="00656A5A" w:rsidRPr="0053116C" w:rsidRDefault="00656A5A" w:rsidP="002855A0">
      <w:pPr>
        <w:numPr>
          <w:ilvl w:val="0"/>
          <w:numId w:val="36"/>
        </w:numPr>
        <w:spacing w:after="0" w:line="276" w:lineRule="auto"/>
        <w:rPr>
          <w:rFonts w:cs="Arial"/>
          <w:szCs w:val="20"/>
        </w:rPr>
      </w:pPr>
      <w:r w:rsidRPr="0053116C">
        <w:rPr>
          <w:rFonts w:cs="Arial"/>
          <w:szCs w:val="20"/>
          <w:lang w:val="es-ES"/>
        </w:rPr>
        <w:t>Fotocopia del Documento de Identidad.</w:t>
      </w:r>
    </w:p>
    <w:p w14:paraId="4C04E42A" w14:textId="77777777" w:rsidR="00656A5A" w:rsidRPr="0053116C" w:rsidRDefault="00656A5A" w:rsidP="002855A0">
      <w:pPr>
        <w:numPr>
          <w:ilvl w:val="0"/>
          <w:numId w:val="36"/>
        </w:numPr>
        <w:spacing w:after="0" w:line="276" w:lineRule="auto"/>
        <w:rPr>
          <w:rFonts w:cs="Arial"/>
          <w:szCs w:val="20"/>
        </w:rPr>
      </w:pPr>
      <w:r w:rsidRPr="0053116C">
        <w:rPr>
          <w:rFonts w:cs="Arial"/>
          <w:szCs w:val="20"/>
          <w:lang w:val="es-ES"/>
        </w:rPr>
        <w:t xml:space="preserve">Certificación situación militar definida para Hombres hasta los 50 años - Art. 111 Decreto 2150 de 1995 - (Adecuación sistema Ley </w:t>
      </w:r>
      <w:proofErr w:type="spellStart"/>
      <w:r w:rsidRPr="0053116C">
        <w:rPr>
          <w:rFonts w:cs="Arial"/>
          <w:szCs w:val="20"/>
          <w:lang w:val="es-ES"/>
        </w:rPr>
        <w:t>anti-trámites</w:t>
      </w:r>
      <w:proofErr w:type="spellEnd"/>
      <w:r w:rsidRPr="0053116C">
        <w:rPr>
          <w:rFonts w:cs="Arial"/>
          <w:szCs w:val="20"/>
          <w:lang w:val="es-ES"/>
        </w:rPr>
        <w:t>).</w:t>
      </w:r>
    </w:p>
    <w:p w14:paraId="72B20156" w14:textId="77777777" w:rsidR="00656A5A" w:rsidRPr="0053116C" w:rsidRDefault="00656A5A" w:rsidP="002855A0">
      <w:pPr>
        <w:numPr>
          <w:ilvl w:val="0"/>
          <w:numId w:val="36"/>
        </w:numPr>
        <w:spacing w:after="0" w:line="276" w:lineRule="auto"/>
        <w:rPr>
          <w:rFonts w:cs="Arial"/>
          <w:szCs w:val="20"/>
        </w:rPr>
      </w:pPr>
      <w:r w:rsidRPr="0053116C">
        <w:rPr>
          <w:rFonts w:cs="Arial"/>
          <w:szCs w:val="20"/>
          <w:lang w:val="es-ES"/>
        </w:rPr>
        <w:t>Fotocopia de la Tarjeta Profesional.</w:t>
      </w:r>
    </w:p>
    <w:p w14:paraId="31EA3787" w14:textId="77777777" w:rsidR="00656A5A" w:rsidRPr="0053116C" w:rsidRDefault="00656A5A" w:rsidP="002855A0">
      <w:pPr>
        <w:numPr>
          <w:ilvl w:val="0"/>
          <w:numId w:val="36"/>
        </w:numPr>
        <w:spacing w:after="0" w:line="276" w:lineRule="auto"/>
        <w:rPr>
          <w:rFonts w:cs="Arial"/>
          <w:szCs w:val="20"/>
        </w:rPr>
      </w:pPr>
      <w:r w:rsidRPr="0053116C">
        <w:rPr>
          <w:rFonts w:cs="Arial"/>
          <w:szCs w:val="20"/>
          <w:lang w:val="es-ES"/>
        </w:rPr>
        <w:t xml:space="preserve">Certificado de Antecedentes Disciplinarios expedido por la Procuraduría General de la Nación. </w:t>
      </w:r>
    </w:p>
    <w:p w14:paraId="0161167B" w14:textId="77777777" w:rsidR="00656A5A" w:rsidRPr="0053116C" w:rsidRDefault="00656A5A" w:rsidP="002855A0">
      <w:pPr>
        <w:numPr>
          <w:ilvl w:val="0"/>
          <w:numId w:val="36"/>
        </w:numPr>
        <w:spacing w:after="0" w:line="276" w:lineRule="auto"/>
        <w:rPr>
          <w:rFonts w:cs="Arial"/>
          <w:szCs w:val="20"/>
        </w:rPr>
      </w:pPr>
      <w:r w:rsidRPr="0053116C">
        <w:rPr>
          <w:rFonts w:cs="Arial"/>
          <w:szCs w:val="20"/>
          <w:lang w:val="es-ES"/>
        </w:rPr>
        <w:t xml:space="preserve">Certificado Boletín de Responsables Fiscales expedido por la Contraloría General de la República. </w:t>
      </w:r>
    </w:p>
    <w:p w14:paraId="04A81766" w14:textId="77777777" w:rsidR="00656A5A" w:rsidRPr="0053116C" w:rsidRDefault="00656A5A" w:rsidP="002855A0">
      <w:pPr>
        <w:numPr>
          <w:ilvl w:val="0"/>
          <w:numId w:val="36"/>
        </w:numPr>
        <w:spacing w:after="0" w:line="276" w:lineRule="auto"/>
        <w:rPr>
          <w:rFonts w:cs="Arial"/>
          <w:szCs w:val="20"/>
        </w:rPr>
      </w:pPr>
      <w:r w:rsidRPr="0053116C">
        <w:rPr>
          <w:rFonts w:cs="Arial"/>
          <w:szCs w:val="20"/>
          <w:lang w:val="es-ES"/>
        </w:rPr>
        <w:t xml:space="preserve">Antecedentes Disciplinarios - Personería de Bogotá. </w:t>
      </w:r>
    </w:p>
    <w:p w14:paraId="3F9645B3" w14:textId="77777777" w:rsidR="00656A5A" w:rsidRPr="0053116C" w:rsidRDefault="00656A5A" w:rsidP="002855A0">
      <w:pPr>
        <w:numPr>
          <w:ilvl w:val="0"/>
          <w:numId w:val="36"/>
        </w:numPr>
        <w:spacing w:after="0" w:line="276" w:lineRule="auto"/>
        <w:rPr>
          <w:rFonts w:cs="Arial"/>
          <w:szCs w:val="20"/>
        </w:rPr>
      </w:pPr>
      <w:r w:rsidRPr="0053116C">
        <w:rPr>
          <w:rFonts w:cs="Arial"/>
          <w:szCs w:val="20"/>
          <w:lang w:val="es-ES"/>
        </w:rPr>
        <w:t>Antecedentes Judiciales - Policía Nacional.</w:t>
      </w:r>
    </w:p>
    <w:p w14:paraId="02FCB85C" w14:textId="77777777" w:rsidR="00656A5A" w:rsidRPr="0053116C" w:rsidRDefault="00656A5A" w:rsidP="002855A0">
      <w:pPr>
        <w:numPr>
          <w:ilvl w:val="0"/>
          <w:numId w:val="36"/>
        </w:numPr>
        <w:spacing w:after="0" w:line="276" w:lineRule="auto"/>
        <w:rPr>
          <w:rFonts w:cs="Arial"/>
          <w:szCs w:val="20"/>
        </w:rPr>
      </w:pPr>
      <w:r w:rsidRPr="0053116C">
        <w:rPr>
          <w:rFonts w:cs="Arial"/>
          <w:szCs w:val="20"/>
          <w:lang w:val="es-ES"/>
        </w:rPr>
        <w:t>Certificado Registró Nacional Medidas Correctivas.</w:t>
      </w:r>
    </w:p>
    <w:p w14:paraId="34394ADC" w14:textId="77777777" w:rsidR="00656A5A" w:rsidRPr="0053116C" w:rsidRDefault="00656A5A" w:rsidP="006D4C21">
      <w:pPr>
        <w:spacing w:after="0" w:line="276" w:lineRule="auto"/>
        <w:ind w:left="720"/>
        <w:rPr>
          <w:rFonts w:cs="Arial"/>
          <w:szCs w:val="20"/>
        </w:rPr>
      </w:pPr>
    </w:p>
    <w:p w14:paraId="14F99E90" w14:textId="77777777" w:rsidR="00656A5A" w:rsidRPr="0053116C" w:rsidRDefault="00656A5A" w:rsidP="006D4C21">
      <w:pPr>
        <w:spacing w:after="0" w:line="276" w:lineRule="auto"/>
        <w:rPr>
          <w:rFonts w:cs="Arial"/>
          <w:szCs w:val="20"/>
        </w:rPr>
      </w:pPr>
      <w:r w:rsidRPr="0053116C">
        <w:rPr>
          <w:rFonts w:cs="Arial"/>
          <w:szCs w:val="20"/>
          <w:lang w:val="es-ES"/>
        </w:rPr>
        <w:t>El personal ofrecido en la propuesta estará disponible durante toda la ejecución del contrato, en caso de que, durante la ejecución del contrato, se requiera realizar cambio del personal aprobado se deberá notificar al supervisor, remitiendo los soportes requeridos en el presente proceso y con cumplimiento de los términos establecidos.</w:t>
      </w:r>
    </w:p>
    <w:p w14:paraId="4744AD1D" w14:textId="77777777" w:rsidR="00656A5A" w:rsidRPr="0053116C" w:rsidRDefault="00656A5A" w:rsidP="006D4C21">
      <w:pPr>
        <w:spacing w:after="0" w:line="276" w:lineRule="auto"/>
        <w:rPr>
          <w:rFonts w:cs="Arial"/>
          <w:szCs w:val="20"/>
          <w:lang w:val="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656A5A" w:rsidRPr="0053116C" w14:paraId="43EAE44B" w14:textId="77777777" w:rsidTr="00922836">
        <w:tc>
          <w:tcPr>
            <w:tcW w:w="3076" w:type="dxa"/>
            <w:shd w:val="clear" w:color="auto" w:fill="3B3838"/>
          </w:tcPr>
          <w:p w14:paraId="30B21138" w14:textId="77777777" w:rsidR="00656A5A" w:rsidRPr="0053116C" w:rsidRDefault="00656A5A" w:rsidP="006D4C21">
            <w:pPr>
              <w:spacing w:after="0" w:line="276" w:lineRule="auto"/>
              <w:rPr>
                <w:rFonts w:cs="Arial"/>
                <w:b/>
                <w:sz w:val="16"/>
                <w:szCs w:val="16"/>
                <w:lang w:val="es-ES" w:eastAsia="es-ES"/>
              </w:rPr>
            </w:pPr>
            <w:r w:rsidRPr="0053116C">
              <w:rPr>
                <w:rFonts w:cs="Arial"/>
                <w:b/>
                <w:sz w:val="16"/>
                <w:szCs w:val="16"/>
                <w:lang w:val="es-ES" w:eastAsia="es-ES"/>
              </w:rPr>
              <w:t>Profesional Ofrecido para el Cargo</w:t>
            </w:r>
          </w:p>
        </w:tc>
        <w:tc>
          <w:tcPr>
            <w:tcW w:w="3078" w:type="dxa"/>
            <w:shd w:val="clear" w:color="auto" w:fill="3B3838"/>
          </w:tcPr>
          <w:p w14:paraId="3A4B6976" w14:textId="77777777" w:rsidR="00656A5A" w:rsidRPr="0053116C" w:rsidRDefault="00656A5A" w:rsidP="006D4C21">
            <w:pPr>
              <w:spacing w:after="0" w:line="276" w:lineRule="auto"/>
              <w:rPr>
                <w:rFonts w:cs="Arial"/>
                <w:b/>
                <w:sz w:val="16"/>
                <w:szCs w:val="16"/>
                <w:lang w:val="es-ES" w:eastAsia="es-ES"/>
              </w:rPr>
            </w:pPr>
            <w:r w:rsidRPr="0053116C">
              <w:rPr>
                <w:rFonts w:cs="Arial"/>
                <w:b/>
                <w:sz w:val="16"/>
                <w:szCs w:val="16"/>
                <w:lang w:val="es-ES" w:eastAsia="es-ES"/>
              </w:rPr>
              <w:t>Requisitos de Experiencia General</w:t>
            </w:r>
          </w:p>
        </w:tc>
        <w:tc>
          <w:tcPr>
            <w:tcW w:w="3078" w:type="dxa"/>
            <w:shd w:val="clear" w:color="auto" w:fill="3B3838"/>
          </w:tcPr>
          <w:p w14:paraId="7A199EB8" w14:textId="77777777" w:rsidR="00656A5A" w:rsidRPr="0053116C" w:rsidRDefault="00656A5A" w:rsidP="006D4C21">
            <w:pPr>
              <w:spacing w:after="0" w:line="276" w:lineRule="auto"/>
              <w:rPr>
                <w:rFonts w:cs="Arial"/>
                <w:b/>
                <w:sz w:val="16"/>
                <w:szCs w:val="16"/>
                <w:lang w:val="es-ES" w:eastAsia="es-ES"/>
              </w:rPr>
            </w:pPr>
            <w:r w:rsidRPr="0053116C">
              <w:rPr>
                <w:rFonts w:cs="Arial"/>
                <w:b/>
                <w:sz w:val="16"/>
                <w:szCs w:val="16"/>
                <w:lang w:val="es-ES" w:eastAsia="es-ES"/>
              </w:rPr>
              <w:t>Requisitos de Experiencia Específica</w:t>
            </w:r>
          </w:p>
        </w:tc>
      </w:tr>
      <w:tr w:rsidR="00656A5A" w:rsidRPr="0053116C" w14:paraId="1F44B400" w14:textId="77777777" w:rsidTr="00922836">
        <w:tc>
          <w:tcPr>
            <w:tcW w:w="3076" w:type="dxa"/>
            <w:vAlign w:val="center"/>
          </w:tcPr>
          <w:p w14:paraId="2544D702" w14:textId="7E46D666" w:rsidR="00656A5A" w:rsidRPr="0053116C" w:rsidRDefault="00656A5A" w:rsidP="006D4C21">
            <w:pPr>
              <w:spacing w:after="0" w:line="276" w:lineRule="auto"/>
              <w:rPr>
                <w:rFonts w:eastAsia="Arial" w:cs="Arial"/>
                <w:i/>
                <w:iCs/>
                <w:sz w:val="16"/>
                <w:szCs w:val="16"/>
                <w:lang w:val="es-ES"/>
              </w:rPr>
            </w:pPr>
            <w:r w:rsidRPr="0053116C">
              <w:rPr>
                <w:rFonts w:eastAsia="Arial" w:cs="Arial"/>
                <w:i/>
                <w:iCs/>
                <w:sz w:val="16"/>
                <w:szCs w:val="16"/>
                <w:lang w:val="es-ES"/>
              </w:rPr>
              <w:t xml:space="preserve">Ingeniero Civil o Arquitecto – </w:t>
            </w:r>
            <w:proofErr w:type="gramStart"/>
            <w:r w:rsidRPr="0053116C">
              <w:rPr>
                <w:rFonts w:eastAsia="Arial" w:cs="Arial"/>
                <w:i/>
                <w:iCs/>
                <w:sz w:val="16"/>
                <w:szCs w:val="16"/>
                <w:lang w:val="es-ES"/>
              </w:rPr>
              <w:t>Director</w:t>
            </w:r>
            <w:proofErr w:type="gramEnd"/>
            <w:r w:rsidRPr="0053116C">
              <w:rPr>
                <w:rFonts w:eastAsia="Arial" w:cs="Arial"/>
                <w:i/>
                <w:iCs/>
                <w:sz w:val="16"/>
                <w:szCs w:val="16"/>
                <w:lang w:val="es-ES"/>
              </w:rPr>
              <w:t xml:space="preserve"> de obra (disponibilidad </w:t>
            </w:r>
            <w:r w:rsidR="00245F6A">
              <w:rPr>
                <w:rFonts w:eastAsia="Arial" w:cs="Arial"/>
                <w:i/>
                <w:iCs/>
                <w:sz w:val="16"/>
                <w:szCs w:val="16"/>
                <w:lang w:val="es-ES"/>
              </w:rPr>
              <w:t>5</w:t>
            </w:r>
            <w:r w:rsidRPr="0053116C">
              <w:rPr>
                <w:rFonts w:eastAsia="Arial" w:cs="Arial"/>
                <w:i/>
                <w:iCs/>
                <w:sz w:val="16"/>
                <w:szCs w:val="16"/>
                <w:lang w:val="es-ES"/>
              </w:rPr>
              <w:t>0% del tiempo)</w:t>
            </w:r>
          </w:p>
        </w:tc>
        <w:tc>
          <w:tcPr>
            <w:tcW w:w="3078" w:type="dxa"/>
            <w:vAlign w:val="center"/>
          </w:tcPr>
          <w:p w14:paraId="5CF91F52" w14:textId="77777777" w:rsidR="00656A5A" w:rsidRPr="0053116C" w:rsidRDefault="00656A5A" w:rsidP="006D4C21">
            <w:pPr>
              <w:spacing w:after="0" w:line="276" w:lineRule="auto"/>
              <w:rPr>
                <w:rFonts w:eastAsia="Arial" w:cs="Arial"/>
                <w:i/>
                <w:iCs/>
                <w:sz w:val="16"/>
                <w:szCs w:val="16"/>
                <w:lang w:val="es-ES"/>
              </w:rPr>
            </w:pPr>
            <w:r w:rsidRPr="0053116C">
              <w:rPr>
                <w:rFonts w:eastAsia="Arial" w:cs="Arial"/>
                <w:i/>
                <w:iCs/>
                <w:sz w:val="16"/>
                <w:szCs w:val="16"/>
                <w:lang w:val="es-ES"/>
              </w:rPr>
              <w:t>El personal deberá acreditar una experiencia profesional relacionada de mínimo 05 años comprobada y relacionada.</w:t>
            </w:r>
          </w:p>
          <w:p w14:paraId="5C338473" w14:textId="77777777" w:rsidR="00656A5A" w:rsidRPr="0053116C" w:rsidRDefault="00656A5A" w:rsidP="006D4C21">
            <w:pPr>
              <w:spacing w:after="0" w:line="276" w:lineRule="auto"/>
              <w:rPr>
                <w:rFonts w:eastAsia="Arial" w:cs="Arial"/>
                <w:i/>
                <w:iCs/>
                <w:sz w:val="16"/>
                <w:szCs w:val="16"/>
                <w:lang w:val="es-ES"/>
              </w:rPr>
            </w:pPr>
            <w:r w:rsidRPr="0053116C">
              <w:rPr>
                <w:rFonts w:eastAsia="Arial" w:cs="Arial"/>
                <w:i/>
                <w:iCs/>
                <w:sz w:val="16"/>
                <w:szCs w:val="16"/>
                <w:lang w:val="es-ES"/>
              </w:rPr>
              <w:t>Nota 1:  La experiencia del personal en ingeniería se computará a partir de la fecha de expedición de la matrícula profesional o del certificado de inscripción profesional; lo anterior fundamentado en el artículo 12 del Ley 842 de 2003, Por la cual se modifica la reglamentación del ejercicio de la ingeniería, de sus profesiones afines y de sus profesiones auxiliares, se adopta el Código de Ética Profesional y se dictan otras disposiciones.</w:t>
            </w:r>
          </w:p>
          <w:p w14:paraId="3F6D0CB0" w14:textId="77777777" w:rsidR="00656A5A" w:rsidRPr="0053116C" w:rsidRDefault="00656A5A" w:rsidP="006D4C21">
            <w:pPr>
              <w:spacing w:after="0" w:line="276" w:lineRule="auto"/>
              <w:rPr>
                <w:rFonts w:eastAsia="Arial" w:cs="Arial"/>
                <w:i/>
                <w:iCs/>
                <w:sz w:val="16"/>
                <w:szCs w:val="16"/>
                <w:lang w:val="es-ES"/>
              </w:rPr>
            </w:pPr>
          </w:p>
        </w:tc>
        <w:tc>
          <w:tcPr>
            <w:tcW w:w="3078" w:type="dxa"/>
            <w:vAlign w:val="center"/>
          </w:tcPr>
          <w:p w14:paraId="558C9EC4" w14:textId="36A34410" w:rsidR="00656A5A" w:rsidRPr="0053116C" w:rsidRDefault="00656A5A" w:rsidP="006D4C21">
            <w:pPr>
              <w:spacing w:after="0" w:line="276" w:lineRule="auto"/>
              <w:rPr>
                <w:rFonts w:eastAsia="Arial" w:cs="Arial"/>
                <w:sz w:val="16"/>
                <w:szCs w:val="16"/>
              </w:rPr>
            </w:pPr>
            <w:r w:rsidRPr="0053116C">
              <w:rPr>
                <w:rFonts w:eastAsia="Arial" w:cs="Arial"/>
                <w:i/>
                <w:iCs/>
                <w:sz w:val="16"/>
                <w:szCs w:val="16"/>
              </w:rPr>
              <w:t xml:space="preserve">Experiencia como Director de obra en mínimo cinco (5) contratos de obra para la construcción de estructuras relacionadas con el manejo de aguas superficiales o similares, o adecuación y </w:t>
            </w:r>
            <w:r w:rsidRPr="0053116C">
              <w:rPr>
                <w:rFonts w:eastAsia="Arial" w:cs="Arial"/>
                <w:i/>
                <w:iCs/>
                <w:sz w:val="16"/>
                <w:szCs w:val="16"/>
                <w:lang w:val="es-ES"/>
              </w:rPr>
              <w:t>mantenimiento de infraestructura de transporte o de edificaciones públicas y/o privadas</w:t>
            </w:r>
          </w:p>
          <w:p w14:paraId="0EB3B573" w14:textId="77777777" w:rsidR="00656A5A" w:rsidRPr="0053116C" w:rsidRDefault="00656A5A" w:rsidP="006D4C21">
            <w:pPr>
              <w:spacing w:after="0" w:line="276" w:lineRule="auto"/>
              <w:rPr>
                <w:rFonts w:eastAsia="Arial" w:cs="Arial"/>
                <w:i/>
                <w:iCs/>
                <w:sz w:val="16"/>
                <w:szCs w:val="16"/>
                <w:lang w:val="es-ES"/>
              </w:rPr>
            </w:pPr>
          </w:p>
        </w:tc>
      </w:tr>
      <w:tr w:rsidR="00656A5A" w:rsidRPr="0053116C" w14:paraId="74B25757" w14:textId="77777777" w:rsidTr="00922836">
        <w:trPr>
          <w:trHeight w:val="692"/>
        </w:trPr>
        <w:tc>
          <w:tcPr>
            <w:tcW w:w="3076" w:type="dxa"/>
            <w:vAlign w:val="center"/>
          </w:tcPr>
          <w:p w14:paraId="29BA38D2" w14:textId="77777777" w:rsidR="00656A5A" w:rsidRPr="0053116C" w:rsidRDefault="00656A5A" w:rsidP="006D4C21">
            <w:pPr>
              <w:spacing w:after="0" w:line="276" w:lineRule="auto"/>
              <w:rPr>
                <w:rFonts w:eastAsia="Arial" w:cs="Arial"/>
                <w:i/>
                <w:iCs/>
                <w:sz w:val="16"/>
                <w:szCs w:val="16"/>
                <w:lang w:val="es-ES"/>
              </w:rPr>
            </w:pPr>
            <w:r w:rsidRPr="0053116C">
              <w:rPr>
                <w:rFonts w:eastAsia="Arial" w:cs="Arial"/>
                <w:i/>
                <w:iCs/>
                <w:sz w:val="16"/>
                <w:szCs w:val="16"/>
                <w:lang w:val="es-ES"/>
              </w:rPr>
              <w:t>Ingeniero Civil o Arquitecto – Residente de Obra (disponibilidad 100% del tiempo)</w:t>
            </w:r>
          </w:p>
          <w:p w14:paraId="68229B71" w14:textId="77777777" w:rsidR="00656A5A" w:rsidRPr="0053116C" w:rsidRDefault="00656A5A" w:rsidP="006D4C21">
            <w:pPr>
              <w:spacing w:after="0" w:line="276" w:lineRule="auto"/>
              <w:rPr>
                <w:rFonts w:eastAsia="Arial" w:cs="Arial"/>
                <w:i/>
                <w:iCs/>
                <w:sz w:val="16"/>
                <w:szCs w:val="16"/>
                <w:lang w:val="es-ES"/>
              </w:rPr>
            </w:pPr>
          </w:p>
        </w:tc>
        <w:tc>
          <w:tcPr>
            <w:tcW w:w="3078" w:type="dxa"/>
            <w:vAlign w:val="center"/>
          </w:tcPr>
          <w:p w14:paraId="12B21F03" w14:textId="77777777" w:rsidR="00656A5A" w:rsidRPr="0053116C" w:rsidRDefault="00656A5A" w:rsidP="006D4C21">
            <w:pPr>
              <w:spacing w:after="0" w:line="276" w:lineRule="auto"/>
              <w:rPr>
                <w:rFonts w:eastAsia="Arial" w:cs="Arial"/>
                <w:i/>
                <w:iCs/>
                <w:sz w:val="16"/>
                <w:szCs w:val="16"/>
                <w:lang w:val="es-ES"/>
              </w:rPr>
            </w:pPr>
            <w:r w:rsidRPr="0053116C">
              <w:rPr>
                <w:rFonts w:eastAsia="Arial" w:cs="Arial"/>
                <w:i/>
                <w:iCs/>
                <w:sz w:val="16"/>
                <w:szCs w:val="16"/>
                <w:lang w:val="es-ES"/>
              </w:rPr>
              <w:t>El personal deberá acreditar una experiencia profesional relacionada de mínimo 03 años comprobada y relacionada.</w:t>
            </w:r>
          </w:p>
          <w:p w14:paraId="565C6B37" w14:textId="77777777" w:rsidR="00656A5A" w:rsidRPr="0053116C" w:rsidRDefault="00656A5A" w:rsidP="006D4C21">
            <w:pPr>
              <w:spacing w:after="0" w:line="276" w:lineRule="auto"/>
              <w:rPr>
                <w:rFonts w:eastAsia="Arial" w:cs="Arial"/>
                <w:i/>
                <w:iCs/>
                <w:sz w:val="16"/>
                <w:szCs w:val="16"/>
                <w:lang w:val="es-ES"/>
              </w:rPr>
            </w:pPr>
            <w:r w:rsidRPr="0053116C">
              <w:rPr>
                <w:rFonts w:eastAsia="Arial" w:cs="Arial"/>
                <w:i/>
                <w:iCs/>
                <w:sz w:val="16"/>
                <w:szCs w:val="16"/>
                <w:lang w:val="es-ES"/>
              </w:rPr>
              <w:t>Nota 1:  La experiencia del personal en ingeniería se computará a partir de la fecha de expedición de la matrícula profesional o del certificado de inscripción profesional; lo anterior fundamentado en el artículo 12 del Ley 842 de 2003, Por la cual se modifica la reglamentación del ejercicio de la ingeniería, de sus profesiones afines y de sus profesiones auxiliares, se adopta el Código de Ética Profesional y se dictan otras disposiciones.</w:t>
            </w:r>
          </w:p>
          <w:p w14:paraId="3289EE81" w14:textId="77777777" w:rsidR="00656A5A" w:rsidRPr="0053116C" w:rsidRDefault="00656A5A" w:rsidP="006D4C21">
            <w:pPr>
              <w:spacing w:after="0" w:line="276" w:lineRule="auto"/>
              <w:rPr>
                <w:rFonts w:eastAsia="Arial" w:cs="Arial"/>
                <w:i/>
                <w:iCs/>
                <w:sz w:val="16"/>
                <w:szCs w:val="16"/>
                <w:lang w:val="es-ES"/>
              </w:rPr>
            </w:pPr>
          </w:p>
        </w:tc>
        <w:tc>
          <w:tcPr>
            <w:tcW w:w="3078" w:type="dxa"/>
            <w:vAlign w:val="center"/>
          </w:tcPr>
          <w:p w14:paraId="708F9650" w14:textId="2E557730" w:rsidR="00656A5A" w:rsidRPr="0053116C" w:rsidRDefault="00656A5A" w:rsidP="006D4C21">
            <w:pPr>
              <w:spacing w:after="0" w:line="276" w:lineRule="auto"/>
              <w:rPr>
                <w:rFonts w:eastAsia="Arial" w:cs="Arial"/>
                <w:sz w:val="16"/>
                <w:szCs w:val="16"/>
              </w:rPr>
            </w:pPr>
            <w:r w:rsidRPr="0053116C">
              <w:rPr>
                <w:rFonts w:eastAsia="Arial" w:cs="Arial"/>
                <w:i/>
                <w:iCs/>
                <w:sz w:val="16"/>
                <w:szCs w:val="16"/>
              </w:rPr>
              <w:t xml:space="preserve">Experiencia como </w:t>
            </w:r>
            <w:r w:rsidR="001107F7" w:rsidRPr="0053116C">
              <w:rPr>
                <w:rFonts w:eastAsia="Arial" w:cs="Arial"/>
                <w:i/>
                <w:iCs/>
                <w:sz w:val="16"/>
                <w:szCs w:val="16"/>
              </w:rPr>
              <w:t>Residente de obra</w:t>
            </w:r>
            <w:r w:rsidRPr="0053116C">
              <w:rPr>
                <w:rFonts w:eastAsia="Arial" w:cs="Arial"/>
                <w:i/>
                <w:iCs/>
                <w:sz w:val="16"/>
                <w:szCs w:val="16"/>
              </w:rPr>
              <w:t xml:space="preserve"> en mínimo tres (3) contratos de obra para la construcción de estructuras relacionadas con el manejo de aguas superficiales o similares, o adecuación y </w:t>
            </w:r>
            <w:r w:rsidRPr="0053116C">
              <w:rPr>
                <w:rFonts w:eastAsia="Arial" w:cs="Arial"/>
                <w:i/>
                <w:iCs/>
                <w:sz w:val="16"/>
                <w:szCs w:val="16"/>
                <w:lang w:val="es-ES"/>
              </w:rPr>
              <w:t>mantenimiento de infraestructura de transporte o de edificaciones públicas y/o privadas.</w:t>
            </w:r>
          </w:p>
          <w:p w14:paraId="4F8677E4" w14:textId="77777777" w:rsidR="00656A5A" w:rsidRPr="0053116C" w:rsidRDefault="00656A5A" w:rsidP="006D4C21">
            <w:pPr>
              <w:spacing w:after="0" w:line="276" w:lineRule="auto"/>
              <w:rPr>
                <w:rFonts w:eastAsia="Arial" w:cs="Arial"/>
                <w:i/>
                <w:iCs/>
                <w:sz w:val="16"/>
                <w:szCs w:val="16"/>
                <w:lang w:val="es-ES"/>
              </w:rPr>
            </w:pPr>
          </w:p>
        </w:tc>
      </w:tr>
      <w:tr w:rsidR="00656A5A" w:rsidRPr="0053116C" w14:paraId="146C1A5E" w14:textId="77777777" w:rsidTr="00922836">
        <w:tc>
          <w:tcPr>
            <w:tcW w:w="3076" w:type="dxa"/>
            <w:vAlign w:val="center"/>
          </w:tcPr>
          <w:p w14:paraId="556A8C97" w14:textId="77777777" w:rsidR="00656A5A" w:rsidRPr="0053116C" w:rsidRDefault="00656A5A" w:rsidP="006D4C21">
            <w:pPr>
              <w:spacing w:after="0" w:line="276" w:lineRule="auto"/>
              <w:rPr>
                <w:rFonts w:eastAsia="Arial" w:cs="Arial"/>
                <w:i/>
                <w:iCs/>
                <w:sz w:val="16"/>
                <w:szCs w:val="16"/>
                <w:lang w:val="es-ES"/>
              </w:rPr>
            </w:pPr>
            <w:r w:rsidRPr="0053116C">
              <w:rPr>
                <w:rFonts w:eastAsia="Arial" w:cs="Arial"/>
                <w:i/>
                <w:iCs/>
                <w:sz w:val="16"/>
                <w:szCs w:val="16"/>
                <w:lang w:val="es-ES"/>
              </w:rPr>
              <w:t>Ingeniero ambiental – Residente ambiental (disponibilidad 100% del tiempo)</w:t>
            </w:r>
          </w:p>
          <w:p w14:paraId="73A07257" w14:textId="77777777" w:rsidR="00656A5A" w:rsidRPr="0053116C" w:rsidRDefault="00656A5A" w:rsidP="006D4C21">
            <w:pPr>
              <w:spacing w:after="0" w:line="276" w:lineRule="auto"/>
              <w:rPr>
                <w:rFonts w:eastAsia="Arial" w:cs="Arial"/>
                <w:i/>
                <w:iCs/>
                <w:sz w:val="16"/>
                <w:szCs w:val="16"/>
                <w:lang w:val="es-ES"/>
              </w:rPr>
            </w:pPr>
          </w:p>
        </w:tc>
        <w:tc>
          <w:tcPr>
            <w:tcW w:w="3078" w:type="dxa"/>
            <w:vAlign w:val="center"/>
          </w:tcPr>
          <w:p w14:paraId="6D4F6C9D" w14:textId="77777777" w:rsidR="00656A5A" w:rsidRPr="0053116C" w:rsidRDefault="00656A5A" w:rsidP="006D4C21">
            <w:pPr>
              <w:spacing w:after="0" w:line="276" w:lineRule="auto"/>
              <w:rPr>
                <w:rFonts w:eastAsia="Arial" w:cs="Arial"/>
                <w:i/>
                <w:iCs/>
                <w:sz w:val="16"/>
                <w:szCs w:val="16"/>
                <w:lang w:val="es-ES"/>
              </w:rPr>
            </w:pPr>
            <w:r w:rsidRPr="0053116C">
              <w:rPr>
                <w:rFonts w:eastAsia="Arial" w:cs="Arial"/>
                <w:i/>
                <w:iCs/>
                <w:sz w:val="16"/>
                <w:szCs w:val="16"/>
                <w:lang w:val="es-ES"/>
              </w:rPr>
              <w:t>El personal deberá acreditar una experiencia profesional relacionada de mínimo 03 años comprobada y relacionada.</w:t>
            </w:r>
          </w:p>
          <w:p w14:paraId="1B06AA5D" w14:textId="77777777" w:rsidR="00656A5A" w:rsidRPr="0053116C" w:rsidRDefault="00656A5A" w:rsidP="006D4C21">
            <w:pPr>
              <w:spacing w:after="0" w:line="276" w:lineRule="auto"/>
              <w:rPr>
                <w:rFonts w:eastAsia="Arial" w:cs="Arial"/>
                <w:i/>
                <w:iCs/>
                <w:sz w:val="16"/>
                <w:szCs w:val="16"/>
                <w:lang w:val="es-ES"/>
              </w:rPr>
            </w:pPr>
            <w:r w:rsidRPr="0053116C">
              <w:rPr>
                <w:rFonts w:eastAsia="Arial" w:cs="Arial"/>
                <w:i/>
                <w:iCs/>
                <w:sz w:val="16"/>
                <w:szCs w:val="16"/>
                <w:lang w:val="es-ES"/>
              </w:rPr>
              <w:t xml:space="preserve">Nota La experiencia del personal en ingeniería ambiental se computará a partir de la fecha de expedición de la matrícula profesional o del certificado de inscripción profesional; lo anterior fundamentado en el artículo 12 del Ley 842 de 2003, Por la cual se modifica la reglamentación del ejercicio de la ingeniería, de sus profesiones afines y de sus profesiones auxiliares, se adopta el Código de Ética Profesional y se dictan otras disposiciones. </w:t>
            </w:r>
          </w:p>
        </w:tc>
        <w:tc>
          <w:tcPr>
            <w:tcW w:w="3078" w:type="dxa"/>
            <w:vAlign w:val="center"/>
          </w:tcPr>
          <w:p w14:paraId="69C277D7" w14:textId="0A79F0EE" w:rsidR="00656A5A" w:rsidRPr="0053116C" w:rsidRDefault="00656A5A" w:rsidP="006D4C21">
            <w:pPr>
              <w:spacing w:after="0" w:line="276" w:lineRule="auto"/>
              <w:rPr>
                <w:rFonts w:eastAsia="Arial" w:cs="Arial"/>
                <w:sz w:val="16"/>
                <w:szCs w:val="16"/>
              </w:rPr>
            </w:pPr>
            <w:r w:rsidRPr="0053116C">
              <w:rPr>
                <w:rFonts w:eastAsia="Arial" w:cs="Arial"/>
                <w:i/>
                <w:iCs/>
                <w:sz w:val="16"/>
                <w:szCs w:val="16"/>
              </w:rPr>
              <w:t xml:space="preserve">Experiencia como </w:t>
            </w:r>
            <w:proofErr w:type="spellStart"/>
            <w:r w:rsidR="00F963BF" w:rsidRPr="0053116C">
              <w:rPr>
                <w:rFonts w:eastAsia="Arial" w:cs="Arial"/>
                <w:i/>
                <w:iCs/>
                <w:sz w:val="16"/>
                <w:szCs w:val="16"/>
              </w:rPr>
              <w:t>Ingenierpo</w:t>
            </w:r>
            <w:proofErr w:type="spellEnd"/>
            <w:r w:rsidR="00F963BF" w:rsidRPr="0053116C">
              <w:rPr>
                <w:rFonts w:eastAsia="Arial" w:cs="Arial"/>
                <w:i/>
                <w:iCs/>
                <w:sz w:val="16"/>
                <w:szCs w:val="16"/>
              </w:rPr>
              <w:t xml:space="preserve"> o residente ambiental,</w:t>
            </w:r>
            <w:r w:rsidRPr="0053116C">
              <w:rPr>
                <w:rFonts w:eastAsia="Arial" w:cs="Arial"/>
                <w:i/>
                <w:iCs/>
                <w:sz w:val="16"/>
                <w:szCs w:val="16"/>
              </w:rPr>
              <w:t xml:space="preserve"> en mínimo tres (3) contratos de obra para la construcción de estructuras relacionadas con el manejo de aguas superficiales o similares, o adecuación y </w:t>
            </w:r>
            <w:r w:rsidRPr="0053116C">
              <w:rPr>
                <w:rFonts w:eastAsia="Arial" w:cs="Arial"/>
                <w:i/>
                <w:iCs/>
                <w:sz w:val="16"/>
                <w:szCs w:val="16"/>
                <w:lang w:val="es-ES"/>
              </w:rPr>
              <w:t>mantenimiento de infraestructura de transporte o de edificaciones públicas y/o privadas</w:t>
            </w:r>
          </w:p>
          <w:p w14:paraId="647C6CF0" w14:textId="77777777" w:rsidR="00656A5A" w:rsidRPr="0053116C" w:rsidRDefault="00656A5A" w:rsidP="006D4C21">
            <w:pPr>
              <w:spacing w:after="0" w:line="276" w:lineRule="auto"/>
              <w:rPr>
                <w:rFonts w:eastAsia="Arial" w:cs="Arial"/>
                <w:i/>
                <w:iCs/>
                <w:sz w:val="16"/>
                <w:szCs w:val="16"/>
                <w:lang w:val="es-ES"/>
              </w:rPr>
            </w:pPr>
          </w:p>
        </w:tc>
      </w:tr>
      <w:tr w:rsidR="00656A5A" w:rsidRPr="0053116C" w14:paraId="2DFE8218" w14:textId="77777777" w:rsidTr="00922836">
        <w:trPr>
          <w:trHeight w:val="655"/>
        </w:trPr>
        <w:tc>
          <w:tcPr>
            <w:tcW w:w="3076" w:type="dxa"/>
            <w:vAlign w:val="center"/>
          </w:tcPr>
          <w:p w14:paraId="123C4033" w14:textId="77777777" w:rsidR="00656A5A" w:rsidRPr="0053116C" w:rsidRDefault="00656A5A" w:rsidP="006D4C21">
            <w:pPr>
              <w:spacing w:after="0" w:line="276" w:lineRule="auto"/>
              <w:rPr>
                <w:rFonts w:eastAsia="Arial" w:cs="Arial"/>
                <w:i/>
                <w:iCs/>
                <w:sz w:val="16"/>
                <w:szCs w:val="16"/>
                <w:lang w:val="es-ES"/>
              </w:rPr>
            </w:pPr>
            <w:r w:rsidRPr="0053116C">
              <w:rPr>
                <w:rFonts w:eastAsia="Arial" w:cs="Arial"/>
                <w:i/>
                <w:iCs/>
                <w:sz w:val="16"/>
                <w:szCs w:val="16"/>
                <w:lang w:val="es-ES"/>
              </w:rPr>
              <w:t>Inspector SISO (disponibilidad 100% del tiempo)</w:t>
            </w:r>
          </w:p>
        </w:tc>
        <w:tc>
          <w:tcPr>
            <w:tcW w:w="3078" w:type="dxa"/>
            <w:vAlign w:val="center"/>
          </w:tcPr>
          <w:p w14:paraId="2C7792E9" w14:textId="77777777" w:rsidR="00656A5A" w:rsidRPr="0053116C" w:rsidRDefault="00656A5A" w:rsidP="006D4C21">
            <w:pPr>
              <w:spacing w:after="0" w:line="276" w:lineRule="auto"/>
              <w:rPr>
                <w:rFonts w:eastAsia="Arial" w:cs="Arial"/>
                <w:i/>
                <w:iCs/>
                <w:sz w:val="16"/>
                <w:szCs w:val="16"/>
                <w:lang w:val="es-ES"/>
              </w:rPr>
            </w:pPr>
            <w:r w:rsidRPr="0053116C">
              <w:rPr>
                <w:rFonts w:eastAsia="Arial" w:cs="Arial"/>
                <w:i/>
                <w:iCs/>
                <w:sz w:val="16"/>
                <w:szCs w:val="16"/>
                <w:lang w:val="es-ES"/>
              </w:rPr>
              <w:t>Profesional con licencia vigente seguridad y salud en el trabajo con matrícula profesional vigente, y experiencia profesional mínima de tres (03) años contados a partir de la fecha de grado y la fecha de presentación de ofertas de la presente licitación pública.</w:t>
            </w:r>
          </w:p>
        </w:tc>
        <w:tc>
          <w:tcPr>
            <w:tcW w:w="3078" w:type="dxa"/>
            <w:vAlign w:val="center"/>
          </w:tcPr>
          <w:p w14:paraId="024BB8D5" w14:textId="248B1BBE" w:rsidR="00656A5A" w:rsidRPr="0053116C" w:rsidRDefault="00656A5A" w:rsidP="006D4C21">
            <w:pPr>
              <w:spacing w:after="0" w:line="276" w:lineRule="auto"/>
              <w:rPr>
                <w:rFonts w:eastAsia="Arial" w:cs="Arial"/>
                <w:i/>
                <w:iCs/>
                <w:sz w:val="16"/>
                <w:szCs w:val="16"/>
                <w:lang w:val="es-ES"/>
              </w:rPr>
            </w:pPr>
            <w:r w:rsidRPr="0053116C">
              <w:rPr>
                <w:rFonts w:eastAsia="Arial" w:cs="Arial"/>
                <w:i/>
                <w:iCs/>
                <w:sz w:val="16"/>
                <w:szCs w:val="16"/>
                <w:lang w:val="es-ES"/>
              </w:rPr>
              <w:t xml:space="preserve">Experiencia como </w:t>
            </w:r>
            <w:r w:rsidR="00EC74C1" w:rsidRPr="0053116C">
              <w:rPr>
                <w:rFonts w:eastAsia="Arial" w:cs="Arial"/>
                <w:i/>
                <w:iCs/>
                <w:sz w:val="16"/>
                <w:szCs w:val="16"/>
                <w:lang w:val="es-ES"/>
              </w:rPr>
              <w:t xml:space="preserve">Inspector o profesional SISO o Residente de SST, </w:t>
            </w:r>
            <w:r w:rsidRPr="0053116C">
              <w:rPr>
                <w:rFonts w:eastAsia="Arial" w:cs="Arial"/>
                <w:i/>
                <w:iCs/>
                <w:sz w:val="16"/>
                <w:szCs w:val="16"/>
                <w:lang w:val="es-ES"/>
              </w:rPr>
              <w:t>en mínimo tres (3) contratos de obra con entidades oficiales y privadas para la construcción y/o mejoramiento y/o adecuación y/o mantenimiento de infraestructura de transporte o de edificaciones públicas y/o privadas</w:t>
            </w:r>
          </w:p>
        </w:tc>
      </w:tr>
    </w:tbl>
    <w:p w14:paraId="06FA551F" w14:textId="1F0F53EA" w:rsidR="00DB0EC4" w:rsidRPr="0053116C" w:rsidRDefault="00DB0EC4" w:rsidP="006D4C21">
      <w:pPr>
        <w:spacing w:after="0" w:line="276" w:lineRule="auto"/>
        <w:rPr>
          <w:rFonts w:cs="Arial"/>
          <w:color w:val="3B3838" w:themeColor="background2" w:themeShade="40"/>
          <w:szCs w:val="20"/>
        </w:rPr>
      </w:pPr>
    </w:p>
    <w:p w14:paraId="26AA09C1" w14:textId="74447B40" w:rsidR="00561604" w:rsidRPr="0053116C" w:rsidRDefault="004067D4" w:rsidP="006D4C21">
      <w:pPr>
        <w:numPr>
          <w:ilvl w:val="0"/>
          <w:numId w:val="6"/>
        </w:numPr>
        <w:spacing w:after="0" w:line="276" w:lineRule="auto"/>
        <w:rPr>
          <w:rFonts w:cs="Arial"/>
          <w:color w:val="000000" w:themeColor="text1"/>
          <w:szCs w:val="20"/>
        </w:rPr>
      </w:pPr>
      <w:r w:rsidRPr="0053116C">
        <w:rPr>
          <w:rFonts w:cs="Arial"/>
          <w:b/>
          <w:color w:val="000000" w:themeColor="text1"/>
          <w:szCs w:val="20"/>
          <w:lang w:val="es-ES"/>
        </w:rPr>
        <w:t xml:space="preserve">Maquinaria mínima del </w:t>
      </w:r>
      <w:r w:rsidR="0036596F" w:rsidRPr="0053116C">
        <w:rPr>
          <w:rFonts w:cs="Arial"/>
          <w:b/>
          <w:color w:val="000000" w:themeColor="text1"/>
          <w:szCs w:val="20"/>
          <w:lang w:val="es-ES"/>
        </w:rPr>
        <w:t>p</w:t>
      </w:r>
      <w:r w:rsidRPr="0053116C">
        <w:rPr>
          <w:rFonts w:cs="Arial"/>
          <w:b/>
          <w:color w:val="000000" w:themeColor="text1"/>
          <w:szCs w:val="20"/>
          <w:lang w:val="es-ES"/>
        </w:rPr>
        <w:t xml:space="preserve">royecto </w:t>
      </w:r>
    </w:p>
    <w:p w14:paraId="4052AFED" w14:textId="77777777" w:rsidR="00F2553F" w:rsidRDefault="00F2553F" w:rsidP="006D4C21">
      <w:pPr>
        <w:spacing w:after="0" w:line="276" w:lineRule="auto"/>
        <w:rPr>
          <w:rFonts w:cs="Arial"/>
          <w:color w:val="000000" w:themeColor="text1"/>
          <w:spacing w:val="1"/>
          <w:szCs w:val="20"/>
        </w:rPr>
      </w:pPr>
    </w:p>
    <w:p w14:paraId="6444E782" w14:textId="2795FE8A" w:rsidR="00561604" w:rsidRDefault="00561604" w:rsidP="006D4C21">
      <w:pPr>
        <w:spacing w:after="0" w:line="276" w:lineRule="auto"/>
        <w:rPr>
          <w:rFonts w:cs="Arial"/>
          <w:color w:val="000000" w:themeColor="text1"/>
          <w:szCs w:val="20"/>
        </w:rPr>
      </w:pPr>
      <w:r w:rsidRPr="0053116C">
        <w:rPr>
          <w:rFonts w:cs="Arial"/>
          <w:color w:val="000000" w:themeColor="text1"/>
          <w:spacing w:val="1"/>
          <w:szCs w:val="20"/>
        </w:rPr>
        <w:t>E</w:t>
      </w:r>
      <w:r w:rsidRPr="0053116C">
        <w:rPr>
          <w:rFonts w:cs="Arial"/>
          <w:color w:val="000000" w:themeColor="text1"/>
          <w:szCs w:val="20"/>
        </w:rPr>
        <w:t xml:space="preserve">l </w:t>
      </w:r>
      <w:r w:rsidRPr="0053116C">
        <w:rPr>
          <w:rFonts w:cs="Arial"/>
          <w:color w:val="000000" w:themeColor="text1"/>
          <w:spacing w:val="1"/>
          <w:szCs w:val="20"/>
        </w:rPr>
        <w:t>equ</w:t>
      </w:r>
      <w:r w:rsidRPr="0053116C">
        <w:rPr>
          <w:rFonts w:cs="Arial"/>
          <w:color w:val="000000" w:themeColor="text1"/>
          <w:spacing w:val="-3"/>
          <w:szCs w:val="20"/>
        </w:rPr>
        <w:t>i</w:t>
      </w:r>
      <w:r w:rsidRPr="0053116C">
        <w:rPr>
          <w:rFonts w:cs="Arial"/>
          <w:color w:val="000000" w:themeColor="text1"/>
          <w:spacing w:val="1"/>
          <w:szCs w:val="20"/>
        </w:rPr>
        <w:t>p</w:t>
      </w:r>
      <w:r w:rsidRPr="0053116C">
        <w:rPr>
          <w:rFonts w:cs="Arial"/>
          <w:color w:val="000000" w:themeColor="text1"/>
          <w:szCs w:val="20"/>
        </w:rPr>
        <w:t>o</w:t>
      </w:r>
      <w:r w:rsidRPr="0053116C">
        <w:rPr>
          <w:rFonts w:cs="Arial"/>
          <w:color w:val="000000" w:themeColor="text1"/>
          <w:spacing w:val="1"/>
          <w:szCs w:val="20"/>
        </w:rPr>
        <w:t xml:space="preserve"> </w:t>
      </w:r>
      <w:r w:rsidRPr="0053116C">
        <w:rPr>
          <w:rFonts w:cs="Arial"/>
          <w:color w:val="000000" w:themeColor="text1"/>
          <w:szCs w:val="20"/>
        </w:rPr>
        <w:t>mí</w:t>
      </w:r>
      <w:r w:rsidRPr="0053116C">
        <w:rPr>
          <w:rFonts w:cs="Arial"/>
          <w:color w:val="000000" w:themeColor="text1"/>
          <w:spacing w:val="1"/>
          <w:szCs w:val="20"/>
        </w:rPr>
        <w:t>n</w:t>
      </w:r>
      <w:r w:rsidRPr="0053116C">
        <w:rPr>
          <w:rFonts w:cs="Arial"/>
          <w:color w:val="000000" w:themeColor="text1"/>
          <w:szCs w:val="20"/>
        </w:rPr>
        <w:t>i</w:t>
      </w:r>
      <w:r w:rsidRPr="0053116C">
        <w:rPr>
          <w:rFonts w:cs="Arial"/>
          <w:color w:val="000000" w:themeColor="text1"/>
          <w:spacing w:val="-1"/>
          <w:szCs w:val="20"/>
        </w:rPr>
        <w:t>m</w:t>
      </w:r>
      <w:r w:rsidRPr="0053116C">
        <w:rPr>
          <w:rFonts w:cs="Arial"/>
          <w:color w:val="000000" w:themeColor="text1"/>
          <w:szCs w:val="20"/>
        </w:rPr>
        <w:t>o</w:t>
      </w:r>
      <w:r w:rsidRPr="0053116C">
        <w:rPr>
          <w:rFonts w:cs="Arial"/>
          <w:color w:val="000000" w:themeColor="text1"/>
          <w:spacing w:val="-1"/>
          <w:szCs w:val="20"/>
        </w:rPr>
        <w:t xml:space="preserve"> </w:t>
      </w:r>
      <w:r w:rsidRPr="0053116C">
        <w:rPr>
          <w:rFonts w:cs="Arial"/>
          <w:color w:val="000000" w:themeColor="text1"/>
          <w:szCs w:val="20"/>
        </w:rPr>
        <w:t>re</w:t>
      </w:r>
      <w:r w:rsidRPr="0053116C">
        <w:rPr>
          <w:rFonts w:cs="Arial"/>
          <w:color w:val="000000" w:themeColor="text1"/>
          <w:spacing w:val="1"/>
          <w:szCs w:val="20"/>
        </w:rPr>
        <w:t>q</w:t>
      </w:r>
      <w:r w:rsidRPr="0053116C">
        <w:rPr>
          <w:rFonts w:cs="Arial"/>
          <w:color w:val="000000" w:themeColor="text1"/>
          <w:spacing w:val="-1"/>
          <w:szCs w:val="20"/>
        </w:rPr>
        <w:t>u</w:t>
      </w:r>
      <w:r w:rsidRPr="0053116C">
        <w:rPr>
          <w:rFonts w:cs="Arial"/>
          <w:color w:val="000000" w:themeColor="text1"/>
          <w:spacing w:val="1"/>
          <w:szCs w:val="20"/>
        </w:rPr>
        <w:t>e</w:t>
      </w:r>
      <w:r w:rsidRPr="0053116C">
        <w:rPr>
          <w:rFonts w:cs="Arial"/>
          <w:color w:val="000000" w:themeColor="text1"/>
          <w:szCs w:val="20"/>
        </w:rPr>
        <w:t>r</w:t>
      </w:r>
      <w:r w:rsidRPr="0053116C">
        <w:rPr>
          <w:rFonts w:cs="Arial"/>
          <w:color w:val="000000" w:themeColor="text1"/>
          <w:spacing w:val="-1"/>
          <w:szCs w:val="20"/>
        </w:rPr>
        <w:t>i</w:t>
      </w:r>
      <w:r w:rsidRPr="0053116C">
        <w:rPr>
          <w:rFonts w:cs="Arial"/>
          <w:color w:val="000000" w:themeColor="text1"/>
          <w:spacing w:val="1"/>
          <w:szCs w:val="20"/>
        </w:rPr>
        <w:t>d</w:t>
      </w:r>
      <w:r w:rsidRPr="0053116C">
        <w:rPr>
          <w:rFonts w:cs="Arial"/>
          <w:color w:val="000000" w:themeColor="text1"/>
          <w:szCs w:val="20"/>
        </w:rPr>
        <w:t>o</w:t>
      </w:r>
      <w:r w:rsidRPr="0053116C">
        <w:rPr>
          <w:rFonts w:cs="Arial"/>
          <w:color w:val="000000" w:themeColor="text1"/>
          <w:spacing w:val="-1"/>
          <w:szCs w:val="20"/>
        </w:rPr>
        <w:t xml:space="preserve"> </w:t>
      </w:r>
      <w:r w:rsidRPr="0053116C">
        <w:rPr>
          <w:rFonts w:cs="Arial"/>
          <w:color w:val="000000" w:themeColor="text1"/>
          <w:spacing w:val="1"/>
          <w:szCs w:val="20"/>
        </w:rPr>
        <w:t>e</w:t>
      </w:r>
      <w:r w:rsidRPr="0053116C">
        <w:rPr>
          <w:rFonts w:cs="Arial"/>
          <w:color w:val="000000" w:themeColor="text1"/>
          <w:szCs w:val="20"/>
        </w:rPr>
        <w:t xml:space="preserve">s </w:t>
      </w:r>
      <w:r w:rsidRPr="0053116C">
        <w:rPr>
          <w:rFonts w:cs="Arial"/>
          <w:color w:val="000000" w:themeColor="text1"/>
          <w:spacing w:val="1"/>
          <w:szCs w:val="20"/>
        </w:rPr>
        <w:t>e</w:t>
      </w:r>
      <w:r w:rsidRPr="0053116C">
        <w:rPr>
          <w:rFonts w:cs="Arial"/>
          <w:color w:val="000000" w:themeColor="text1"/>
          <w:szCs w:val="20"/>
        </w:rPr>
        <w:t>l si</w:t>
      </w:r>
      <w:r w:rsidRPr="0053116C">
        <w:rPr>
          <w:rFonts w:cs="Arial"/>
          <w:color w:val="000000" w:themeColor="text1"/>
          <w:spacing w:val="-2"/>
          <w:szCs w:val="20"/>
        </w:rPr>
        <w:t>g</w:t>
      </w:r>
      <w:r w:rsidRPr="0053116C">
        <w:rPr>
          <w:rFonts w:cs="Arial"/>
          <w:color w:val="000000" w:themeColor="text1"/>
          <w:spacing w:val="1"/>
          <w:szCs w:val="20"/>
        </w:rPr>
        <w:t>u</w:t>
      </w:r>
      <w:r w:rsidRPr="0053116C">
        <w:rPr>
          <w:rFonts w:cs="Arial"/>
          <w:color w:val="000000" w:themeColor="text1"/>
          <w:szCs w:val="20"/>
        </w:rPr>
        <w:t>ie</w:t>
      </w:r>
      <w:r w:rsidRPr="0053116C">
        <w:rPr>
          <w:rFonts w:cs="Arial"/>
          <w:color w:val="000000" w:themeColor="text1"/>
          <w:spacing w:val="1"/>
          <w:szCs w:val="20"/>
        </w:rPr>
        <w:t>n</w:t>
      </w:r>
      <w:r w:rsidRPr="0053116C">
        <w:rPr>
          <w:rFonts w:cs="Arial"/>
          <w:color w:val="000000" w:themeColor="text1"/>
          <w:spacing w:val="-2"/>
          <w:szCs w:val="20"/>
        </w:rPr>
        <w:t>t</w:t>
      </w:r>
      <w:r w:rsidRPr="0053116C">
        <w:rPr>
          <w:rFonts w:cs="Arial"/>
          <w:color w:val="000000" w:themeColor="text1"/>
          <w:spacing w:val="1"/>
          <w:szCs w:val="20"/>
        </w:rPr>
        <w:t>e</w:t>
      </w:r>
      <w:r w:rsidRPr="0053116C">
        <w:rPr>
          <w:rFonts w:cs="Arial"/>
          <w:color w:val="000000" w:themeColor="text1"/>
          <w:szCs w:val="20"/>
        </w:rPr>
        <w:t>:</w:t>
      </w:r>
    </w:p>
    <w:p w14:paraId="2BF09349" w14:textId="77777777" w:rsidR="006B2600" w:rsidRDefault="006B2600" w:rsidP="006B2600">
      <w:pPr>
        <w:spacing w:after="0" w:line="276" w:lineRule="auto"/>
        <w:rPr>
          <w:rFonts w:cs="Arial"/>
          <w:color w:val="000000" w:themeColor="text1"/>
          <w:szCs w:val="20"/>
        </w:rPr>
      </w:pPr>
    </w:p>
    <w:p w14:paraId="474F13E9" w14:textId="77777777" w:rsidR="006B2600" w:rsidRPr="006B2600" w:rsidRDefault="006B2600" w:rsidP="006B2600">
      <w:pPr>
        <w:numPr>
          <w:ilvl w:val="0"/>
          <w:numId w:val="69"/>
        </w:numPr>
        <w:spacing w:after="0" w:line="276" w:lineRule="auto"/>
        <w:rPr>
          <w:rFonts w:cs="Arial"/>
          <w:color w:val="000000" w:themeColor="text1"/>
          <w:spacing w:val="1"/>
          <w:szCs w:val="20"/>
        </w:rPr>
      </w:pPr>
      <w:r w:rsidRPr="006B2600">
        <w:rPr>
          <w:rFonts w:cs="Arial"/>
          <w:color w:val="000000" w:themeColor="text1"/>
          <w:spacing w:val="1"/>
          <w:szCs w:val="20"/>
        </w:rPr>
        <w:t>Retroexcavadora o equipo equivalente para excavaciones y manejo de materiales.</w:t>
      </w:r>
    </w:p>
    <w:p w14:paraId="3FBBBAEB" w14:textId="77777777" w:rsidR="006B2600" w:rsidRPr="006B2600" w:rsidRDefault="006B2600" w:rsidP="006B2600">
      <w:pPr>
        <w:numPr>
          <w:ilvl w:val="0"/>
          <w:numId w:val="69"/>
        </w:numPr>
        <w:spacing w:after="0" w:line="276" w:lineRule="auto"/>
        <w:rPr>
          <w:rFonts w:cs="Arial"/>
          <w:color w:val="000000" w:themeColor="text1"/>
          <w:spacing w:val="1"/>
          <w:szCs w:val="20"/>
        </w:rPr>
      </w:pPr>
      <w:r w:rsidRPr="006B2600">
        <w:rPr>
          <w:rFonts w:cs="Arial"/>
          <w:color w:val="000000" w:themeColor="text1"/>
          <w:spacing w:val="1"/>
          <w:szCs w:val="20"/>
        </w:rPr>
        <w:t>Minicargador para cargue, transporte y conformación de materiales.</w:t>
      </w:r>
    </w:p>
    <w:p w14:paraId="1FFEAB14" w14:textId="77777777" w:rsidR="006B2600" w:rsidRPr="006B2600" w:rsidRDefault="006B2600" w:rsidP="006B2600">
      <w:pPr>
        <w:numPr>
          <w:ilvl w:val="0"/>
          <w:numId w:val="69"/>
        </w:numPr>
        <w:spacing w:after="0" w:line="276" w:lineRule="auto"/>
        <w:rPr>
          <w:rFonts w:cs="Arial"/>
          <w:color w:val="000000" w:themeColor="text1"/>
          <w:spacing w:val="1"/>
          <w:szCs w:val="20"/>
        </w:rPr>
      </w:pPr>
      <w:r w:rsidRPr="006B2600">
        <w:rPr>
          <w:rFonts w:cs="Arial"/>
          <w:color w:val="000000" w:themeColor="text1"/>
          <w:spacing w:val="1"/>
          <w:szCs w:val="20"/>
        </w:rPr>
        <w:t>Equipos de compactación tipo placa vibratoria para la ejecución de rellenos y mejoramiento de suelos.</w:t>
      </w:r>
    </w:p>
    <w:p w14:paraId="07F5F2B7" w14:textId="77777777" w:rsidR="006B2600" w:rsidRPr="006B2600" w:rsidRDefault="006B2600" w:rsidP="006B2600">
      <w:pPr>
        <w:numPr>
          <w:ilvl w:val="0"/>
          <w:numId w:val="69"/>
        </w:numPr>
        <w:spacing w:after="0" w:line="276" w:lineRule="auto"/>
        <w:rPr>
          <w:rFonts w:cs="Arial"/>
          <w:color w:val="000000" w:themeColor="text1"/>
          <w:spacing w:val="1"/>
          <w:szCs w:val="20"/>
        </w:rPr>
      </w:pPr>
      <w:r w:rsidRPr="006B2600">
        <w:rPr>
          <w:rFonts w:cs="Arial"/>
          <w:color w:val="000000" w:themeColor="text1"/>
          <w:spacing w:val="1"/>
          <w:szCs w:val="20"/>
        </w:rPr>
        <w:t>Motobombas y bombas sumergibles para control y evacuación de aguas durante las actividades constructivas.</w:t>
      </w:r>
    </w:p>
    <w:p w14:paraId="016CFECC" w14:textId="77777777" w:rsidR="006B2600" w:rsidRPr="006B2600" w:rsidRDefault="006B2600" w:rsidP="006B2600">
      <w:pPr>
        <w:numPr>
          <w:ilvl w:val="0"/>
          <w:numId w:val="69"/>
        </w:numPr>
        <w:spacing w:after="0" w:line="276" w:lineRule="auto"/>
        <w:rPr>
          <w:rFonts w:cs="Arial"/>
          <w:color w:val="000000" w:themeColor="text1"/>
          <w:spacing w:val="1"/>
          <w:szCs w:val="20"/>
        </w:rPr>
      </w:pPr>
      <w:r w:rsidRPr="006B2600">
        <w:rPr>
          <w:rFonts w:cs="Arial"/>
          <w:color w:val="000000" w:themeColor="text1"/>
          <w:spacing w:val="1"/>
          <w:szCs w:val="20"/>
        </w:rPr>
        <w:t xml:space="preserve">Equipos de </w:t>
      </w:r>
      <w:proofErr w:type="spellStart"/>
      <w:r w:rsidRPr="006B2600">
        <w:rPr>
          <w:rFonts w:cs="Arial"/>
          <w:color w:val="000000" w:themeColor="text1"/>
          <w:spacing w:val="1"/>
          <w:szCs w:val="20"/>
        </w:rPr>
        <w:t>izaje</w:t>
      </w:r>
      <w:proofErr w:type="spellEnd"/>
      <w:r w:rsidRPr="006B2600">
        <w:rPr>
          <w:rFonts w:cs="Arial"/>
          <w:color w:val="000000" w:themeColor="text1"/>
          <w:spacing w:val="1"/>
          <w:szCs w:val="20"/>
        </w:rPr>
        <w:t>, tales como grúa, pluma hidráulica, polipasto o sistemas equivalentes, para manipulación e instalación de flotadores, elementos de anclaje y demás componentes de la estructura flotante.</w:t>
      </w:r>
    </w:p>
    <w:p w14:paraId="4D7780F2" w14:textId="77777777" w:rsidR="006B2600" w:rsidRPr="006B2600" w:rsidRDefault="006B2600" w:rsidP="006B2600">
      <w:pPr>
        <w:numPr>
          <w:ilvl w:val="0"/>
          <w:numId w:val="69"/>
        </w:numPr>
        <w:spacing w:after="0" w:line="276" w:lineRule="auto"/>
        <w:rPr>
          <w:rFonts w:cs="Arial"/>
          <w:color w:val="000000" w:themeColor="text1"/>
          <w:spacing w:val="1"/>
          <w:szCs w:val="20"/>
        </w:rPr>
      </w:pPr>
      <w:r w:rsidRPr="006B2600">
        <w:rPr>
          <w:rFonts w:cs="Arial"/>
          <w:color w:val="000000" w:themeColor="text1"/>
          <w:spacing w:val="1"/>
          <w:szCs w:val="20"/>
        </w:rPr>
        <w:t>Equipos de soldadura y corte para trabajos de fabricación, ajuste y montaje de elementos metálicos, cuando se requiera.</w:t>
      </w:r>
    </w:p>
    <w:p w14:paraId="7C9A9D87" w14:textId="77777777" w:rsidR="006B2600" w:rsidRPr="006B2600" w:rsidRDefault="006B2600" w:rsidP="006B2600">
      <w:pPr>
        <w:numPr>
          <w:ilvl w:val="0"/>
          <w:numId w:val="69"/>
        </w:numPr>
        <w:spacing w:after="0" w:line="276" w:lineRule="auto"/>
        <w:rPr>
          <w:rFonts w:cs="Arial"/>
          <w:color w:val="000000" w:themeColor="text1"/>
          <w:spacing w:val="1"/>
          <w:szCs w:val="20"/>
        </w:rPr>
      </w:pPr>
      <w:r w:rsidRPr="006B2600">
        <w:rPr>
          <w:rFonts w:cs="Arial"/>
          <w:color w:val="000000" w:themeColor="text1"/>
          <w:spacing w:val="1"/>
          <w:szCs w:val="20"/>
        </w:rPr>
        <w:t>Equipos de perforación y fijación para instalación de anclajes, tornillería y elementos de conexión.</w:t>
      </w:r>
    </w:p>
    <w:p w14:paraId="529A32A3" w14:textId="77777777" w:rsidR="006B2600" w:rsidRPr="006B2600" w:rsidRDefault="006B2600" w:rsidP="006B2600">
      <w:pPr>
        <w:numPr>
          <w:ilvl w:val="0"/>
          <w:numId w:val="69"/>
        </w:numPr>
        <w:spacing w:after="0" w:line="276" w:lineRule="auto"/>
        <w:rPr>
          <w:rFonts w:cs="Arial"/>
          <w:color w:val="000000" w:themeColor="text1"/>
          <w:spacing w:val="1"/>
          <w:szCs w:val="20"/>
        </w:rPr>
      </w:pPr>
      <w:r w:rsidRPr="006B2600">
        <w:rPr>
          <w:rFonts w:cs="Arial"/>
          <w:color w:val="000000" w:themeColor="text1"/>
          <w:spacing w:val="1"/>
          <w:szCs w:val="20"/>
        </w:rPr>
        <w:t>Estación total, nivel óptico o equipos topográficos equivalentes para replanteo y control de las obras.</w:t>
      </w:r>
    </w:p>
    <w:p w14:paraId="009574F4" w14:textId="77777777" w:rsidR="006B2600" w:rsidRPr="006B2600" w:rsidRDefault="006B2600" w:rsidP="006B2600">
      <w:pPr>
        <w:numPr>
          <w:ilvl w:val="0"/>
          <w:numId w:val="69"/>
        </w:numPr>
        <w:spacing w:after="0" w:line="276" w:lineRule="auto"/>
        <w:rPr>
          <w:rFonts w:cs="Arial"/>
          <w:color w:val="000000" w:themeColor="text1"/>
          <w:spacing w:val="1"/>
          <w:szCs w:val="20"/>
        </w:rPr>
      </w:pPr>
      <w:r w:rsidRPr="006B2600">
        <w:rPr>
          <w:rFonts w:cs="Arial"/>
          <w:color w:val="000000" w:themeColor="text1"/>
          <w:spacing w:val="1"/>
          <w:szCs w:val="20"/>
        </w:rPr>
        <w:t>Equipos para preparación, mezcla, transporte y colocación de concreto.</w:t>
      </w:r>
    </w:p>
    <w:p w14:paraId="00B47109" w14:textId="77777777" w:rsidR="006B2600" w:rsidRPr="006B2600" w:rsidRDefault="006B2600" w:rsidP="006B2600">
      <w:pPr>
        <w:numPr>
          <w:ilvl w:val="0"/>
          <w:numId w:val="69"/>
        </w:numPr>
        <w:spacing w:after="0" w:line="276" w:lineRule="auto"/>
        <w:rPr>
          <w:rFonts w:cs="Arial"/>
          <w:color w:val="000000" w:themeColor="text1"/>
          <w:spacing w:val="1"/>
          <w:szCs w:val="20"/>
        </w:rPr>
      </w:pPr>
      <w:r w:rsidRPr="006B2600">
        <w:rPr>
          <w:rFonts w:cs="Arial"/>
          <w:color w:val="000000" w:themeColor="text1"/>
          <w:spacing w:val="1"/>
          <w:szCs w:val="20"/>
        </w:rPr>
        <w:t xml:space="preserve">Herramientas y equipos especializados para la instalación y ajuste de juntas </w:t>
      </w:r>
      <w:proofErr w:type="spellStart"/>
      <w:r w:rsidRPr="006B2600">
        <w:rPr>
          <w:rFonts w:cs="Arial"/>
          <w:color w:val="000000" w:themeColor="text1"/>
          <w:spacing w:val="1"/>
          <w:szCs w:val="20"/>
        </w:rPr>
        <w:t>elastoméricas</w:t>
      </w:r>
      <w:proofErr w:type="spellEnd"/>
      <w:r w:rsidRPr="006B2600">
        <w:rPr>
          <w:rFonts w:cs="Arial"/>
          <w:color w:val="000000" w:themeColor="text1"/>
          <w:spacing w:val="1"/>
          <w:szCs w:val="20"/>
        </w:rPr>
        <w:t>, bujes y sistemas de unión entre pontones.</w:t>
      </w:r>
    </w:p>
    <w:p w14:paraId="2561292F" w14:textId="77777777" w:rsidR="006B2600" w:rsidRPr="006B2600" w:rsidRDefault="006B2600" w:rsidP="006B2600">
      <w:pPr>
        <w:numPr>
          <w:ilvl w:val="0"/>
          <w:numId w:val="69"/>
        </w:numPr>
        <w:spacing w:after="0" w:line="276" w:lineRule="auto"/>
        <w:rPr>
          <w:rFonts w:cs="Arial"/>
          <w:color w:val="000000" w:themeColor="text1"/>
          <w:spacing w:val="1"/>
          <w:szCs w:val="20"/>
        </w:rPr>
      </w:pPr>
      <w:r w:rsidRPr="006B2600">
        <w:rPr>
          <w:rFonts w:cs="Arial"/>
          <w:color w:val="000000" w:themeColor="text1"/>
          <w:spacing w:val="1"/>
          <w:szCs w:val="20"/>
        </w:rPr>
        <w:t>Equipos de limpieza, lavado a presión y mantenimiento de superficies de madera y elementos flotantes.</w:t>
      </w:r>
    </w:p>
    <w:p w14:paraId="1B75B6EB" w14:textId="77777777" w:rsidR="006B2600" w:rsidRPr="006B2600" w:rsidRDefault="006B2600" w:rsidP="006B2600">
      <w:pPr>
        <w:numPr>
          <w:ilvl w:val="0"/>
          <w:numId w:val="69"/>
        </w:numPr>
        <w:spacing w:after="0" w:line="276" w:lineRule="auto"/>
        <w:rPr>
          <w:rFonts w:cs="Arial"/>
          <w:color w:val="000000" w:themeColor="text1"/>
          <w:spacing w:val="1"/>
          <w:szCs w:val="20"/>
        </w:rPr>
      </w:pPr>
      <w:r w:rsidRPr="006B2600">
        <w:rPr>
          <w:rFonts w:cs="Arial"/>
          <w:color w:val="000000" w:themeColor="text1"/>
          <w:spacing w:val="1"/>
          <w:szCs w:val="20"/>
        </w:rPr>
        <w:t>Equipos para tendido, instalación, medición y pruebas de redes eléctricas e hidráulicas.</w:t>
      </w:r>
    </w:p>
    <w:p w14:paraId="0DF72177" w14:textId="77777777" w:rsidR="006B2600" w:rsidRPr="006B2600" w:rsidRDefault="006B2600" w:rsidP="006B2600">
      <w:pPr>
        <w:numPr>
          <w:ilvl w:val="0"/>
          <w:numId w:val="69"/>
        </w:numPr>
        <w:spacing w:after="0" w:line="276" w:lineRule="auto"/>
        <w:rPr>
          <w:rFonts w:cs="Arial"/>
          <w:color w:val="000000" w:themeColor="text1"/>
          <w:spacing w:val="1"/>
          <w:szCs w:val="20"/>
        </w:rPr>
      </w:pPr>
      <w:r w:rsidRPr="006B2600">
        <w:rPr>
          <w:rFonts w:cs="Arial"/>
          <w:color w:val="000000" w:themeColor="text1"/>
          <w:spacing w:val="1"/>
          <w:szCs w:val="20"/>
        </w:rPr>
        <w:t>Equipos de medición eléctrica, incluyendo multímetros, pinzas amperimétricas, telurómetros y demás instrumentos requeridos para las pruebas y puesta en funcionamiento de los sistemas eléctricos.</w:t>
      </w:r>
    </w:p>
    <w:p w14:paraId="5CCB8405" w14:textId="77777777" w:rsidR="006B2600" w:rsidRPr="006B2600" w:rsidRDefault="006B2600" w:rsidP="006B2600">
      <w:pPr>
        <w:numPr>
          <w:ilvl w:val="0"/>
          <w:numId w:val="69"/>
        </w:numPr>
        <w:spacing w:after="0" w:line="276" w:lineRule="auto"/>
        <w:rPr>
          <w:rFonts w:cs="Arial"/>
          <w:color w:val="000000" w:themeColor="text1"/>
          <w:spacing w:val="1"/>
          <w:szCs w:val="20"/>
        </w:rPr>
      </w:pPr>
      <w:r w:rsidRPr="006B2600">
        <w:rPr>
          <w:rFonts w:cs="Arial"/>
          <w:color w:val="000000" w:themeColor="text1"/>
          <w:spacing w:val="1"/>
          <w:szCs w:val="20"/>
        </w:rPr>
        <w:t>Equipos auxiliares de transporte interno de materiales y herramientas necesarios para la ejecución de los trabajos en el área de intervención.</w:t>
      </w:r>
    </w:p>
    <w:p w14:paraId="1E62837C" w14:textId="77777777" w:rsidR="00D20640" w:rsidRPr="0053116C" w:rsidRDefault="00D20640" w:rsidP="006D4C21">
      <w:pPr>
        <w:spacing w:after="0" w:line="276" w:lineRule="auto"/>
        <w:rPr>
          <w:rFonts w:cs="Arial"/>
          <w:color w:val="000000" w:themeColor="text1"/>
          <w:szCs w:val="20"/>
        </w:rPr>
      </w:pPr>
    </w:p>
    <w:p w14:paraId="60669B85" w14:textId="71853581" w:rsidR="004C6A33" w:rsidRDefault="004C6A33" w:rsidP="006D4C21">
      <w:pPr>
        <w:spacing w:after="0" w:line="276" w:lineRule="auto"/>
        <w:rPr>
          <w:rFonts w:cs="Arial"/>
          <w:color w:val="000000" w:themeColor="text1"/>
          <w:szCs w:val="20"/>
        </w:rPr>
      </w:pPr>
      <w:r w:rsidRPr="0053116C">
        <w:rPr>
          <w:rFonts w:cs="Arial"/>
          <w:color w:val="000000" w:themeColor="text1"/>
          <w:szCs w:val="20"/>
        </w:rPr>
        <w:t>La maquinaria mínima requerida será verificada una vez se adjudique el contrato y no podrá ser pedida durante la selección del contratista para efectos de otorgar puntaje o como criterio habilitante</w:t>
      </w:r>
    </w:p>
    <w:p w14:paraId="1F6BB93C" w14:textId="77777777" w:rsidR="006B2600" w:rsidRDefault="006B2600" w:rsidP="006D4C21">
      <w:pPr>
        <w:spacing w:after="0" w:line="276" w:lineRule="auto"/>
        <w:rPr>
          <w:rFonts w:cs="Arial"/>
          <w:color w:val="000000" w:themeColor="text1"/>
          <w:szCs w:val="20"/>
        </w:rPr>
      </w:pPr>
    </w:p>
    <w:p w14:paraId="63AC8496" w14:textId="3B019365" w:rsidR="00FE3266" w:rsidRDefault="00BD5AEF" w:rsidP="006D4C21">
      <w:pPr>
        <w:numPr>
          <w:ilvl w:val="0"/>
          <w:numId w:val="3"/>
        </w:numPr>
        <w:spacing w:after="0" w:line="276" w:lineRule="auto"/>
        <w:rPr>
          <w:rFonts w:cs="Arial"/>
          <w:b/>
          <w:color w:val="000000" w:themeColor="text1"/>
          <w:szCs w:val="20"/>
          <w:lang w:val="es-ES"/>
        </w:rPr>
      </w:pPr>
      <w:r w:rsidRPr="0053116C">
        <w:rPr>
          <w:rFonts w:cs="Arial"/>
          <w:b/>
          <w:color w:val="000000" w:themeColor="text1"/>
          <w:szCs w:val="20"/>
          <w:lang w:val="es-ES"/>
        </w:rPr>
        <w:t>POSIBLES FUENTES DE MATERIALES PARA EL PROYECTO</w:t>
      </w:r>
      <w:r w:rsidR="00FE3266" w:rsidRPr="0053116C">
        <w:rPr>
          <w:rFonts w:cs="Arial"/>
          <w:b/>
          <w:color w:val="000000" w:themeColor="text1"/>
          <w:szCs w:val="20"/>
          <w:lang w:val="es-ES"/>
        </w:rPr>
        <w:t xml:space="preserve">: </w:t>
      </w:r>
    </w:p>
    <w:p w14:paraId="224C4338" w14:textId="77777777" w:rsidR="00F2553F" w:rsidRPr="0053116C" w:rsidRDefault="00F2553F" w:rsidP="00F2553F">
      <w:pPr>
        <w:spacing w:after="0" w:line="276" w:lineRule="auto"/>
        <w:ind w:left="720"/>
        <w:rPr>
          <w:rFonts w:cs="Arial"/>
          <w:b/>
          <w:color w:val="000000" w:themeColor="text1"/>
          <w:szCs w:val="20"/>
          <w:lang w:val="es-ES"/>
        </w:rPr>
      </w:pPr>
    </w:p>
    <w:p w14:paraId="6C674E06" w14:textId="02393766" w:rsidR="00BA05AD" w:rsidRDefault="00BA05AD" w:rsidP="006D4C21">
      <w:pPr>
        <w:spacing w:after="0" w:line="276" w:lineRule="auto"/>
        <w:rPr>
          <w:rFonts w:cs="Arial"/>
          <w:color w:val="000000" w:themeColor="text1"/>
          <w:szCs w:val="20"/>
          <w:lang w:val="es-ES" w:eastAsia="es-ES"/>
        </w:rPr>
      </w:pPr>
      <w:r w:rsidRPr="0053116C">
        <w:rPr>
          <w:rFonts w:cs="Arial"/>
          <w:color w:val="000000" w:themeColor="text1"/>
          <w:szCs w:val="20"/>
          <w:lang w:val="es-ES" w:eastAsia="es-ES"/>
        </w:rPr>
        <w:t xml:space="preserve">Las posibles fuentes de materiales serán las que determine el </w:t>
      </w:r>
      <w:r w:rsidR="00954F08" w:rsidRPr="0053116C">
        <w:rPr>
          <w:rFonts w:cs="Arial"/>
          <w:color w:val="000000" w:themeColor="text1"/>
          <w:szCs w:val="20"/>
          <w:lang w:val="es-ES" w:eastAsia="es-ES"/>
        </w:rPr>
        <w:t>adjudicatario</w:t>
      </w:r>
      <w:r w:rsidRPr="0053116C">
        <w:rPr>
          <w:rFonts w:cs="Arial"/>
          <w:color w:val="000000" w:themeColor="text1"/>
          <w:szCs w:val="20"/>
          <w:lang w:val="es-ES" w:eastAsia="es-ES"/>
        </w:rPr>
        <w:t xml:space="preserve">, aprobadas por el </w:t>
      </w:r>
      <w:r w:rsidR="0036596F" w:rsidRPr="0053116C">
        <w:rPr>
          <w:rFonts w:cs="Arial"/>
          <w:color w:val="000000" w:themeColor="text1"/>
          <w:szCs w:val="20"/>
          <w:lang w:val="es-ES" w:eastAsia="es-ES"/>
        </w:rPr>
        <w:t>i</w:t>
      </w:r>
      <w:r w:rsidRPr="0053116C">
        <w:rPr>
          <w:rFonts w:cs="Arial"/>
          <w:color w:val="000000" w:themeColor="text1"/>
          <w:szCs w:val="20"/>
          <w:lang w:val="es-ES" w:eastAsia="es-ES"/>
        </w:rPr>
        <w:t>nterventor, y las cuales cumplan con la calidad requerida en las normas de ensayo y especificaciones gene</w:t>
      </w:r>
      <w:r w:rsidR="00656DFC" w:rsidRPr="0053116C">
        <w:rPr>
          <w:rFonts w:cs="Arial"/>
          <w:color w:val="000000" w:themeColor="text1"/>
          <w:szCs w:val="20"/>
          <w:lang w:val="es-ES" w:eastAsia="es-ES"/>
        </w:rPr>
        <w:t>rales y/o particulares vigentes</w:t>
      </w:r>
      <w:r w:rsidR="003A414E" w:rsidRPr="0053116C">
        <w:rPr>
          <w:rFonts w:cs="Arial"/>
          <w:color w:val="000000" w:themeColor="text1"/>
          <w:szCs w:val="20"/>
          <w:lang w:val="es-ES" w:eastAsia="es-ES"/>
        </w:rPr>
        <w:t>.</w:t>
      </w:r>
    </w:p>
    <w:p w14:paraId="5090A6AB" w14:textId="77777777" w:rsidR="00F2553F" w:rsidRPr="0053116C" w:rsidRDefault="00F2553F" w:rsidP="006D4C21">
      <w:pPr>
        <w:spacing w:after="0" w:line="276" w:lineRule="auto"/>
        <w:rPr>
          <w:rFonts w:cs="Arial"/>
          <w:color w:val="000000" w:themeColor="text1"/>
          <w:szCs w:val="20"/>
          <w:lang w:val="es-ES" w:eastAsia="es-ES"/>
        </w:rPr>
      </w:pPr>
    </w:p>
    <w:p w14:paraId="52292CB9" w14:textId="680EF2E2" w:rsidR="009A4F8D" w:rsidRDefault="009A4F8D" w:rsidP="006D4C21">
      <w:pPr>
        <w:spacing w:after="0" w:line="276" w:lineRule="auto"/>
        <w:rPr>
          <w:rFonts w:cs="Arial"/>
          <w:color w:val="000000" w:themeColor="text1"/>
          <w:szCs w:val="20"/>
        </w:rPr>
      </w:pPr>
      <w:r w:rsidRPr="0053116C">
        <w:rPr>
          <w:rFonts w:cs="Arial"/>
          <w:color w:val="000000" w:themeColor="text1"/>
          <w:szCs w:val="20"/>
        </w:rPr>
        <w:t xml:space="preserve">Es responsabilidad del </w:t>
      </w:r>
      <w:r w:rsidR="0036596F" w:rsidRPr="0053116C">
        <w:rPr>
          <w:rFonts w:cs="Arial"/>
          <w:color w:val="000000" w:themeColor="text1"/>
          <w:szCs w:val="20"/>
        </w:rPr>
        <w:t>p</w:t>
      </w:r>
      <w:r w:rsidRPr="0053116C">
        <w:rPr>
          <w:rFonts w:cs="Arial"/>
          <w:color w:val="000000" w:themeColor="text1"/>
          <w:szCs w:val="20"/>
        </w:rPr>
        <w:t xml:space="preserve">roponente </w:t>
      </w:r>
      <w:r w:rsidR="007A424C" w:rsidRPr="0053116C">
        <w:rPr>
          <w:rFonts w:cs="Arial"/>
          <w:color w:val="000000" w:themeColor="text1"/>
          <w:szCs w:val="20"/>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68F3F88" w14:textId="77777777" w:rsidR="00F2553F" w:rsidRPr="0053116C" w:rsidRDefault="00F2553F" w:rsidP="006D4C21">
      <w:pPr>
        <w:spacing w:after="0" w:line="276" w:lineRule="auto"/>
        <w:rPr>
          <w:rFonts w:cs="Arial"/>
          <w:color w:val="000000" w:themeColor="text1"/>
          <w:szCs w:val="20"/>
          <w:lang w:val="es-ES" w:eastAsia="es-ES"/>
        </w:rPr>
      </w:pPr>
    </w:p>
    <w:p w14:paraId="10A58875" w14:textId="2BE95CFC" w:rsidR="00BA05AD" w:rsidRDefault="00696521" w:rsidP="006D4C21">
      <w:pPr>
        <w:spacing w:after="0" w:line="276" w:lineRule="auto"/>
        <w:rPr>
          <w:rFonts w:cs="Arial"/>
          <w:color w:val="000000" w:themeColor="text1"/>
          <w:szCs w:val="20"/>
        </w:rPr>
      </w:pPr>
      <w:r w:rsidRPr="0053116C">
        <w:rPr>
          <w:rFonts w:cs="Arial"/>
          <w:color w:val="000000" w:themeColor="text1"/>
          <w:szCs w:val="20"/>
          <w:lang w:val="es-ES" w:eastAsia="es-ES"/>
        </w:rPr>
        <w:t>L</w:t>
      </w:r>
      <w:r w:rsidR="00BA05AD" w:rsidRPr="0053116C">
        <w:rPr>
          <w:rFonts w:cs="Arial"/>
          <w:color w:val="000000" w:themeColor="text1"/>
          <w:szCs w:val="20"/>
          <w:lang w:val="es-ES" w:eastAsia="es-ES"/>
        </w:rPr>
        <w:t xml:space="preserve">as fuentes seleccionadas por el </w:t>
      </w:r>
      <w:r w:rsidR="0036596F" w:rsidRPr="0053116C">
        <w:rPr>
          <w:rFonts w:cs="Arial"/>
          <w:color w:val="000000" w:themeColor="text1"/>
          <w:szCs w:val="20"/>
          <w:lang w:val="es-ES" w:eastAsia="es-ES"/>
        </w:rPr>
        <w:t>c</w:t>
      </w:r>
      <w:r w:rsidR="003742BC" w:rsidRPr="0053116C">
        <w:rPr>
          <w:rFonts w:cs="Arial"/>
          <w:color w:val="000000" w:themeColor="text1"/>
          <w:szCs w:val="20"/>
          <w:lang w:val="es-ES" w:eastAsia="es-ES"/>
        </w:rPr>
        <w:t>ontratista</w:t>
      </w:r>
      <w:r w:rsidR="00BA05AD" w:rsidRPr="0053116C">
        <w:rPr>
          <w:rFonts w:cs="Arial"/>
          <w:color w:val="000000" w:themeColor="text1"/>
          <w:szCs w:val="20"/>
          <w:lang w:val="es-ES" w:eastAsia="es-ES"/>
        </w:rPr>
        <w:t xml:space="preserve"> deben ser</w:t>
      </w:r>
      <w:r w:rsidR="00890854" w:rsidRPr="0053116C">
        <w:rPr>
          <w:rFonts w:cs="Arial"/>
          <w:color w:val="000000" w:themeColor="text1"/>
          <w:szCs w:val="20"/>
          <w:lang w:val="es-ES" w:eastAsia="es-ES"/>
        </w:rPr>
        <w:t xml:space="preserve"> </w:t>
      </w:r>
      <w:r w:rsidR="00BA05AD" w:rsidRPr="0053116C">
        <w:rPr>
          <w:rFonts w:cs="Arial"/>
          <w:color w:val="000000" w:themeColor="text1"/>
          <w:szCs w:val="20"/>
          <w:lang w:val="es-ES" w:eastAsia="es-ES"/>
        </w:rPr>
        <w:t xml:space="preserve">previamente autorizadas por la respectiva </w:t>
      </w:r>
      <w:r w:rsidR="0036596F" w:rsidRPr="0053116C">
        <w:rPr>
          <w:rFonts w:cs="Arial"/>
          <w:color w:val="000000" w:themeColor="text1"/>
          <w:szCs w:val="20"/>
          <w:lang w:val="es-ES" w:eastAsia="es-ES"/>
        </w:rPr>
        <w:t>i</w:t>
      </w:r>
      <w:r w:rsidR="00BA05AD" w:rsidRPr="0053116C">
        <w:rPr>
          <w:rFonts w:cs="Arial"/>
          <w:color w:val="000000" w:themeColor="text1"/>
          <w:szCs w:val="20"/>
          <w:lang w:val="es-ES" w:eastAsia="es-ES"/>
        </w:rPr>
        <w:t>nterventoría, previo al inicio de las obras.</w:t>
      </w:r>
      <w:r w:rsidR="007A424C" w:rsidRPr="0053116C">
        <w:rPr>
          <w:rFonts w:cs="Arial"/>
          <w:color w:val="000000" w:themeColor="text1"/>
          <w:szCs w:val="20"/>
          <w:lang w:val="es-ES" w:eastAsia="es-ES"/>
        </w:rPr>
        <w:t xml:space="preserve"> </w:t>
      </w:r>
      <w:r w:rsidR="007A424C" w:rsidRPr="0053116C">
        <w:rPr>
          <w:rFonts w:cs="Arial"/>
          <w:color w:val="000000" w:themeColor="text1"/>
          <w:szCs w:val="20"/>
        </w:rPr>
        <w:t xml:space="preserve">El </w:t>
      </w:r>
      <w:r w:rsidR="0036596F" w:rsidRPr="0053116C">
        <w:rPr>
          <w:rFonts w:cs="Arial"/>
          <w:color w:val="000000" w:themeColor="text1"/>
          <w:szCs w:val="20"/>
        </w:rPr>
        <w:t>c</w:t>
      </w:r>
      <w:r w:rsidR="007A424C" w:rsidRPr="0053116C">
        <w:rPr>
          <w:rFonts w:cs="Arial"/>
          <w:color w:val="000000" w:themeColor="text1"/>
          <w:szCs w:val="20"/>
        </w:rPr>
        <w:t xml:space="preserve">ontratista se obliga a realizar la explotación respetando las recomendaciones técnicas establecidas para evitar impactos ambientales; igualmente se obliga a cumplir la normativa ambiental y minera aplicable a la obra. </w:t>
      </w:r>
    </w:p>
    <w:p w14:paraId="57F58CF9" w14:textId="77777777" w:rsidR="00F2553F" w:rsidRPr="0053116C" w:rsidRDefault="00F2553F" w:rsidP="006D4C21">
      <w:pPr>
        <w:spacing w:after="0" w:line="276" w:lineRule="auto"/>
        <w:rPr>
          <w:rFonts w:cs="Arial"/>
          <w:color w:val="000000" w:themeColor="text1"/>
          <w:szCs w:val="20"/>
          <w:lang w:eastAsia="es-ES_tradnl"/>
        </w:rPr>
      </w:pPr>
    </w:p>
    <w:p w14:paraId="39709C6A" w14:textId="45CECC00" w:rsidR="004E0A90" w:rsidRDefault="004E0A90" w:rsidP="006D4C21">
      <w:pPr>
        <w:spacing w:after="0" w:line="276" w:lineRule="auto"/>
        <w:rPr>
          <w:rFonts w:cs="Arial"/>
          <w:color w:val="000000" w:themeColor="text1"/>
          <w:szCs w:val="20"/>
        </w:rPr>
      </w:pPr>
      <w:r w:rsidRPr="0053116C">
        <w:rPr>
          <w:rFonts w:cs="Arial"/>
          <w:color w:val="000000" w:themeColor="text1"/>
          <w:szCs w:val="20"/>
        </w:rPr>
        <w:t xml:space="preserve">El </w:t>
      </w:r>
      <w:r w:rsidR="0036596F" w:rsidRPr="0053116C">
        <w:rPr>
          <w:rFonts w:cs="Arial"/>
          <w:color w:val="000000" w:themeColor="text1"/>
          <w:szCs w:val="20"/>
        </w:rPr>
        <w:t>p</w:t>
      </w:r>
      <w:r w:rsidRPr="0053116C">
        <w:rPr>
          <w:rFonts w:cs="Arial"/>
          <w:color w:val="000000" w:themeColor="text1"/>
          <w:szCs w:val="20"/>
        </w:rPr>
        <w:t>roponente debe verificar</w:t>
      </w:r>
      <w:r w:rsidR="0036596F" w:rsidRPr="0053116C">
        <w:rPr>
          <w:rFonts w:cs="Arial"/>
          <w:color w:val="000000" w:themeColor="text1"/>
          <w:szCs w:val="20"/>
        </w:rPr>
        <w:t>,</w:t>
      </w:r>
      <w:r w:rsidRPr="0053116C">
        <w:rPr>
          <w:rFonts w:cs="Arial"/>
          <w:color w:val="000000" w:themeColor="text1"/>
          <w:szCs w:val="20"/>
        </w:rPr>
        <w:t xml:space="preserve"> previa a la presentación de la </w:t>
      </w:r>
      <w:r w:rsidR="003742BC" w:rsidRPr="0053116C">
        <w:rPr>
          <w:rFonts w:cs="Arial"/>
          <w:color w:val="000000" w:themeColor="text1"/>
          <w:szCs w:val="20"/>
        </w:rPr>
        <w:t>oferta,</w:t>
      </w:r>
      <w:r w:rsidRPr="0053116C">
        <w:rPr>
          <w:rFonts w:cs="Arial"/>
          <w:color w:val="000000" w:themeColor="text1"/>
          <w:szCs w:val="20"/>
        </w:rPr>
        <w:t xml:space="preserve"> las distancias de acarreo de las posibles fuentes de materiales existentes en el área de influencia del proyecto que sean susceptibles de utilizar</w:t>
      </w:r>
      <w:r w:rsidR="0036596F" w:rsidRPr="0053116C">
        <w:rPr>
          <w:rFonts w:cs="Arial"/>
          <w:color w:val="000000" w:themeColor="text1"/>
          <w:szCs w:val="20"/>
        </w:rPr>
        <w:t>,</w:t>
      </w:r>
      <w:r w:rsidRPr="0053116C">
        <w:rPr>
          <w:rFonts w:cs="Arial"/>
          <w:color w:val="000000" w:themeColor="text1"/>
          <w:szCs w:val="20"/>
        </w:rPr>
        <w:t xml:space="preserve"> así como verificar que éstas se encuentra</w:t>
      </w:r>
      <w:r w:rsidR="003742BC" w:rsidRPr="0053116C">
        <w:rPr>
          <w:rFonts w:cs="Arial"/>
          <w:color w:val="000000" w:themeColor="text1"/>
          <w:szCs w:val="20"/>
        </w:rPr>
        <w:t>n</w:t>
      </w:r>
      <w:r w:rsidRPr="0053116C">
        <w:rPr>
          <w:rFonts w:cs="Arial"/>
          <w:color w:val="000000" w:themeColor="text1"/>
          <w:szCs w:val="20"/>
        </w:rPr>
        <w:t xml:space="preserve"> en funcionamiento y que cumplen con todos los requisitos legales ambientales y mineros</w:t>
      </w:r>
      <w:r w:rsidR="0036596F" w:rsidRPr="0053116C">
        <w:rPr>
          <w:rFonts w:cs="Arial"/>
          <w:color w:val="000000" w:themeColor="text1"/>
          <w:szCs w:val="20"/>
        </w:rPr>
        <w:t>,</w:t>
      </w:r>
      <w:r w:rsidRPr="0053116C">
        <w:rPr>
          <w:rFonts w:cs="Arial"/>
          <w:color w:val="000000" w:themeColor="text1"/>
          <w:szCs w:val="20"/>
        </w:rPr>
        <w:t xml:space="preserve"> de tal forma que pueda garantizar la utilización para el proyecto. En </w:t>
      </w:r>
      <w:r w:rsidR="003742BC" w:rsidRPr="0053116C">
        <w:rPr>
          <w:rFonts w:cs="Arial"/>
          <w:color w:val="000000" w:themeColor="text1"/>
          <w:szCs w:val="20"/>
        </w:rPr>
        <w:t>consecuencia,</w:t>
      </w:r>
      <w:r w:rsidRPr="0053116C">
        <w:rPr>
          <w:rFonts w:cs="Arial"/>
          <w:color w:val="000000" w:themeColor="text1"/>
          <w:szCs w:val="20"/>
        </w:rPr>
        <w:t xml:space="preserve"> las distancias de acarreo correspondientes debe</w:t>
      </w:r>
      <w:r w:rsidR="0036596F" w:rsidRPr="0053116C">
        <w:rPr>
          <w:rFonts w:cs="Arial"/>
          <w:color w:val="000000" w:themeColor="text1"/>
          <w:szCs w:val="20"/>
        </w:rPr>
        <w:t>n</w:t>
      </w:r>
      <w:r w:rsidRPr="0053116C">
        <w:rPr>
          <w:rFonts w:cs="Arial"/>
          <w:color w:val="000000" w:themeColor="text1"/>
          <w:szCs w:val="20"/>
        </w:rPr>
        <w:t xml:space="preserve"> ser consideradas por el </w:t>
      </w:r>
      <w:r w:rsidR="003742BC" w:rsidRPr="0053116C">
        <w:rPr>
          <w:rFonts w:cs="Arial"/>
          <w:color w:val="000000" w:themeColor="text1"/>
          <w:szCs w:val="20"/>
        </w:rPr>
        <w:t>P</w:t>
      </w:r>
      <w:r w:rsidRPr="0053116C">
        <w:rPr>
          <w:rFonts w:cs="Arial"/>
          <w:color w:val="000000" w:themeColor="text1"/>
          <w:szCs w:val="20"/>
        </w:rPr>
        <w:t>roponente en los análisis de precios unitarios de la propuesta a presentar</w:t>
      </w:r>
      <w:r w:rsidR="00FE3266" w:rsidRPr="0053116C">
        <w:rPr>
          <w:rFonts w:cs="Arial"/>
          <w:color w:val="000000" w:themeColor="text1"/>
          <w:szCs w:val="20"/>
        </w:rPr>
        <w:t xml:space="preserve"> y</w:t>
      </w:r>
      <w:r w:rsidR="00890854" w:rsidRPr="0053116C">
        <w:rPr>
          <w:rFonts w:cs="Arial"/>
          <w:color w:val="000000" w:themeColor="text1"/>
          <w:szCs w:val="20"/>
        </w:rPr>
        <w:t xml:space="preserve"> </w:t>
      </w:r>
      <w:r w:rsidR="00FE3266" w:rsidRPr="0053116C">
        <w:rPr>
          <w:rFonts w:cs="Arial"/>
          <w:color w:val="000000" w:themeColor="text1"/>
          <w:szCs w:val="20"/>
        </w:rPr>
        <w:t>será</w:t>
      </w:r>
      <w:r w:rsidR="00890854" w:rsidRPr="0053116C">
        <w:rPr>
          <w:rFonts w:cs="Arial"/>
          <w:color w:val="000000" w:themeColor="text1"/>
          <w:szCs w:val="20"/>
        </w:rPr>
        <w:t xml:space="preserve"> </w:t>
      </w:r>
      <w:r w:rsidR="00FE3266" w:rsidRPr="0053116C">
        <w:rPr>
          <w:rFonts w:cs="Arial"/>
          <w:color w:val="000000" w:themeColor="text1"/>
          <w:szCs w:val="20"/>
        </w:rPr>
        <w:t>su</w:t>
      </w:r>
      <w:r w:rsidR="00890854" w:rsidRPr="0053116C">
        <w:rPr>
          <w:rFonts w:cs="Arial"/>
          <w:color w:val="000000" w:themeColor="text1"/>
          <w:szCs w:val="20"/>
        </w:rPr>
        <w:t xml:space="preserve"> </w:t>
      </w:r>
      <w:r w:rsidR="00FE3266" w:rsidRPr="0053116C">
        <w:rPr>
          <w:rFonts w:cs="Arial"/>
          <w:color w:val="000000" w:themeColor="text1"/>
          <w:szCs w:val="20"/>
        </w:rPr>
        <w:t>responsabilidad</w:t>
      </w:r>
      <w:r w:rsidR="00CB47F0" w:rsidRPr="0053116C">
        <w:rPr>
          <w:rFonts w:cs="Arial"/>
          <w:color w:val="000000" w:themeColor="text1"/>
          <w:szCs w:val="20"/>
        </w:rPr>
        <w:t>.</w:t>
      </w:r>
    </w:p>
    <w:p w14:paraId="39A34F91" w14:textId="77777777" w:rsidR="00F2553F" w:rsidRPr="0053116C" w:rsidRDefault="00F2553F" w:rsidP="006D4C21">
      <w:pPr>
        <w:spacing w:after="0" w:line="276" w:lineRule="auto"/>
        <w:rPr>
          <w:rFonts w:cs="Arial"/>
          <w:color w:val="000000" w:themeColor="text1"/>
          <w:szCs w:val="20"/>
        </w:rPr>
      </w:pPr>
    </w:p>
    <w:p w14:paraId="1BE9CBA7" w14:textId="082FA463" w:rsidR="00F91F5B" w:rsidRDefault="003742BC" w:rsidP="006D4C21">
      <w:pPr>
        <w:spacing w:after="0" w:line="276" w:lineRule="auto"/>
        <w:rPr>
          <w:rFonts w:cs="Arial"/>
          <w:color w:val="000000" w:themeColor="text1"/>
          <w:szCs w:val="20"/>
        </w:rPr>
      </w:pPr>
      <w:r w:rsidRPr="0053116C">
        <w:rPr>
          <w:rFonts w:cs="Arial"/>
          <w:color w:val="000000" w:themeColor="text1"/>
          <w:szCs w:val="20"/>
        </w:rPr>
        <w:t>Previo al inicio de las obras</w:t>
      </w:r>
      <w:r w:rsidR="00083689" w:rsidRPr="0053116C">
        <w:rPr>
          <w:rFonts w:cs="Arial"/>
          <w:color w:val="000000" w:themeColor="text1"/>
          <w:szCs w:val="20"/>
        </w:rPr>
        <w:t>,</w:t>
      </w:r>
      <w:r w:rsidR="00101690" w:rsidRPr="0053116C">
        <w:rPr>
          <w:rFonts w:cs="Arial"/>
          <w:color w:val="000000" w:themeColor="text1"/>
          <w:szCs w:val="20"/>
        </w:rPr>
        <w:t xml:space="preserve"> los materiales</w:t>
      </w:r>
      <w:r w:rsidR="00083689" w:rsidRPr="0053116C">
        <w:rPr>
          <w:rFonts w:cs="Arial"/>
          <w:color w:val="000000" w:themeColor="text1"/>
          <w:szCs w:val="20"/>
        </w:rPr>
        <w:t xml:space="preserve"> que la </w:t>
      </w:r>
      <w:r w:rsidR="0036596F" w:rsidRPr="0053116C">
        <w:rPr>
          <w:rFonts w:cs="Arial"/>
          <w:color w:val="000000" w:themeColor="text1"/>
          <w:szCs w:val="20"/>
        </w:rPr>
        <w:t>e</w:t>
      </w:r>
      <w:r w:rsidR="00083689" w:rsidRPr="0053116C">
        <w:rPr>
          <w:rFonts w:cs="Arial"/>
          <w:color w:val="000000" w:themeColor="text1"/>
          <w:szCs w:val="20"/>
        </w:rPr>
        <w:t>ntidad identifique como indispensables en la ejecución del proyecto</w:t>
      </w:r>
      <w:r w:rsidR="00101690" w:rsidRPr="0053116C">
        <w:rPr>
          <w:rFonts w:cs="Arial"/>
          <w:color w:val="000000" w:themeColor="text1"/>
          <w:szCs w:val="20"/>
        </w:rPr>
        <w:t xml:space="preserve"> deben ser sometidos a ensayos para la aceptación o el rechazo por parte de la </w:t>
      </w:r>
      <w:r w:rsidR="0036596F" w:rsidRPr="0053116C">
        <w:rPr>
          <w:rFonts w:cs="Arial"/>
          <w:color w:val="000000" w:themeColor="text1"/>
          <w:szCs w:val="20"/>
        </w:rPr>
        <w:t>i</w:t>
      </w:r>
      <w:r w:rsidR="00101690" w:rsidRPr="0053116C">
        <w:rPr>
          <w:rFonts w:cs="Arial"/>
          <w:color w:val="000000" w:themeColor="text1"/>
          <w:szCs w:val="20"/>
        </w:rPr>
        <w:t xml:space="preserve">nterventoría, según la normativa </w:t>
      </w:r>
      <w:r w:rsidRPr="0053116C">
        <w:rPr>
          <w:rFonts w:cs="Arial"/>
          <w:color w:val="000000" w:themeColor="text1"/>
          <w:szCs w:val="20"/>
        </w:rPr>
        <w:t>aplicable</w:t>
      </w:r>
      <w:r w:rsidR="00101690" w:rsidRPr="0053116C">
        <w:rPr>
          <w:rFonts w:cs="Arial"/>
          <w:color w:val="000000" w:themeColor="text1"/>
          <w:szCs w:val="20"/>
        </w:rPr>
        <w:t xml:space="preserve">. Los permisos de explotación deben ser tramitados por cuenta del </w:t>
      </w:r>
      <w:r w:rsidR="0036596F" w:rsidRPr="0053116C">
        <w:rPr>
          <w:rFonts w:cs="Arial"/>
          <w:color w:val="000000" w:themeColor="text1"/>
          <w:szCs w:val="20"/>
        </w:rPr>
        <w:t>c</w:t>
      </w:r>
      <w:r w:rsidR="00101690" w:rsidRPr="0053116C">
        <w:rPr>
          <w:rFonts w:cs="Arial"/>
          <w:color w:val="000000" w:themeColor="text1"/>
          <w:szCs w:val="20"/>
        </w:rPr>
        <w:t xml:space="preserve">ontratista, antes del inicio de las obras. De igual manera, las fuentes seleccionadas por el </w:t>
      </w:r>
      <w:r w:rsidR="0036596F" w:rsidRPr="0053116C">
        <w:rPr>
          <w:rFonts w:cs="Arial"/>
          <w:color w:val="000000" w:themeColor="text1"/>
          <w:szCs w:val="20"/>
        </w:rPr>
        <w:t>c</w:t>
      </w:r>
      <w:r w:rsidRPr="0053116C">
        <w:rPr>
          <w:rFonts w:cs="Arial"/>
          <w:color w:val="000000" w:themeColor="text1"/>
          <w:szCs w:val="20"/>
        </w:rPr>
        <w:t>ontratista</w:t>
      </w:r>
      <w:r w:rsidR="00101690" w:rsidRPr="0053116C">
        <w:rPr>
          <w:rFonts w:cs="Arial"/>
          <w:color w:val="000000" w:themeColor="text1"/>
          <w:szCs w:val="20"/>
        </w:rPr>
        <w:t xml:space="preserve"> deben ser previamente autorizadas por la respectiva </w:t>
      </w:r>
      <w:r w:rsidR="0036596F" w:rsidRPr="0053116C">
        <w:rPr>
          <w:rFonts w:cs="Arial"/>
          <w:color w:val="000000" w:themeColor="text1"/>
          <w:szCs w:val="20"/>
        </w:rPr>
        <w:t>i</w:t>
      </w:r>
      <w:r w:rsidR="00101690" w:rsidRPr="0053116C">
        <w:rPr>
          <w:rFonts w:cs="Arial"/>
          <w:color w:val="000000" w:themeColor="text1"/>
          <w:szCs w:val="20"/>
        </w:rPr>
        <w:t>nterventoría, previo al inicio de las obras.</w:t>
      </w:r>
      <w:r w:rsidR="00890854" w:rsidRPr="0053116C">
        <w:rPr>
          <w:rFonts w:cs="Arial"/>
          <w:color w:val="000000" w:themeColor="text1"/>
          <w:szCs w:val="20"/>
        </w:rPr>
        <w:t xml:space="preserve"> </w:t>
      </w:r>
    </w:p>
    <w:p w14:paraId="5D510ED3" w14:textId="77777777" w:rsidR="00F2553F" w:rsidRPr="0053116C" w:rsidRDefault="00F2553F" w:rsidP="006D4C21">
      <w:pPr>
        <w:spacing w:after="0" w:line="276" w:lineRule="auto"/>
        <w:rPr>
          <w:rFonts w:cs="Arial"/>
          <w:color w:val="000000" w:themeColor="text1"/>
          <w:szCs w:val="20"/>
        </w:rPr>
      </w:pPr>
    </w:p>
    <w:p w14:paraId="55D2D4FD" w14:textId="2D6CC79B" w:rsidR="009A4F8D" w:rsidRPr="0053116C" w:rsidRDefault="009A4F8D" w:rsidP="006D4C21">
      <w:pPr>
        <w:numPr>
          <w:ilvl w:val="0"/>
          <w:numId w:val="3"/>
        </w:numPr>
        <w:spacing w:after="0" w:line="276" w:lineRule="auto"/>
        <w:rPr>
          <w:rFonts w:cs="Arial"/>
          <w:b/>
          <w:color w:val="000000" w:themeColor="text1"/>
          <w:szCs w:val="20"/>
          <w:lang w:val="es-ES"/>
        </w:rPr>
      </w:pPr>
      <w:r w:rsidRPr="0053116C">
        <w:rPr>
          <w:rFonts w:cs="Arial"/>
          <w:b/>
          <w:color w:val="000000" w:themeColor="text1"/>
          <w:szCs w:val="20"/>
          <w:lang w:val="es-ES"/>
        </w:rPr>
        <w:t>OBRAS PROVISIONALES:</w:t>
      </w:r>
    </w:p>
    <w:p w14:paraId="3EAF3359" w14:textId="0279EC80" w:rsidR="009A4F8D" w:rsidRDefault="009A4F8D" w:rsidP="006D4C21">
      <w:pPr>
        <w:pStyle w:val="InviasNormal"/>
        <w:spacing w:after="0" w:line="276" w:lineRule="auto"/>
        <w:rPr>
          <w:rFonts w:cs="Arial"/>
          <w:color w:val="000000" w:themeColor="text1"/>
          <w:szCs w:val="20"/>
          <w:lang w:val="es-CO"/>
        </w:rPr>
      </w:pPr>
      <w:r w:rsidRPr="0053116C">
        <w:rPr>
          <w:rFonts w:cs="Arial"/>
          <w:color w:val="000000" w:themeColor="text1"/>
          <w:szCs w:val="20"/>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sidRPr="0053116C">
        <w:rPr>
          <w:rFonts w:cs="Arial"/>
          <w:color w:val="000000" w:themeColor="text1"/>
          <w:szCs w:val="20"/>
          <w:lang w:val="es-CO"/>
        </w:rPr>
        <w:t>e</w:t>
      </w:r>
      <w:proofErr w:type="spellStart"/>
      <w:r w:rsidRPr="0053116C">
        <w:rPr>
          <w:rFonts w:cs="Arial"/>
          <w:color w:val="000000" w:themeColor="text1"/>
          <w:szCs w:val="20"/>
        </w:rPr>
        <w:t>ntidad</w:t>
      </w:r>
      <w:proofErr w:type="spellEnd"/>
      <w:r w:rsidRPr="0053116C">
        <w:rPr>
          <w:rFonts w:cs="Arial"/>
          <w:color w:val="000000" w:themeColor="text1"/>
          <w:szCs w:val="20"/>
        </w:rPr>
        <w:t xml:space="preserve"> </w:t>
      </w:r>
      <w:r w:rsidRPr="0053116C">
        <w:rPr>
          <w:rFonts w:cs="Arial"/>
          <w:color w:val="000000" w:themeColor="text1"/>
          <w:szCs w:val="20"/>
          <w:lang w:val="es-CO"/>
        </w:rPr>
        <w:t>o de terceros que puedan ser afectados por razón de los trabajos durante la ejecución de los mismos, y en general toda obra provisional relacionada con los trabajos.</w:t>
      </w:r>
    </w:p>
    <w:p w14:paraId="22BDC1B0" w14:textId="77777777" w:rsidR="00F2553F" w:rsidRPr="0053116C" w:rsidRDefault="00F2553F" w:rsidP="006D4C21">
      <w:pPr>
        <w:pStyle w:val="InviasNormal"/>
        <w:spacing w:after="0" w:line="276" w:lineRule="auto"/>
        <w:rPr>
          <w:rFonts w:cs="Arial"/>
          <w:color w:val="000000" w:themeColor="text1"/>
          <w:szCs w:val="20"/>
          <w:lang w:val="es-CO"/>
        </w:rPr>
      </w:pPr>
    </w:p>
    <w:p w14:paraId="6251B2D3" w14:textId="1A7292E4" w:rsidR="009A4F8D" w:rsidRPr="0053116C" w:rsidRDefault="009A4F8D" w:rsidP="006D4C21">
      <w:pPr>
        <w:spacing w:after="0" w:line="276" w:lineRule="auto"/>
        <w:rPr>
          <w:rFonts w:cs="Arial"/>
          <w:color w:val="000000" w:themeColor="text1"/>
          <w:szCs w:val="20"/>
        </w:rPr>
      </w:pPr>
      <w:r w:rsidRPr="0053116C">
        <w:rPr>
          <w:rFonts w:cs="Arial"/>
          <w:color w:val="000000" w:themeColor="text1"/>
          <w:szCs w:val="20"/>
        </w:rPr>
        <w:t xml:space="preserve">En caso de que sea necesario el </w:t>
      </w:r>
      <w:r w:rsidR="0036596F" w:rsidRPr="0053116C">
        <w:rPr>
          <w:rFonts w:cs="Arial"/>
          <w:color w:val="000000" w:themeColor="text1"/>
          <w:szCs w:val="20"/>
        </w:rPr>
        <w:t>p</w:t>
      </w:r>
      <w:r w:rsidRPr="0053116C">
        <w:rPr>
          <w:rFonts w:cs="Arial"/>
          <w:color w:val="000000" w:themeColor="text1"/>
          <w:szCs w:val="20"/>
        </w:rPr>
        <w:t>roponente dispondrá de las zonas previstas para ejecutar la obra y la obtención de lotes o zonas necesarias para construir sus instalaciones, las cuales estarán bajo su responsabilidad.</w:t>
      </w:r>
    </w:p>
    <w:p w14:paraId="73462C28" w14:textId="77777777" w:rsidR="009A4F8D" w:rsidRPr="0053116C" w:rsidRDefault="009A4F8D" w:rsidP="006D4C21">
      <w:pPr>
        <w:pStyle w:val="InviasNormal"/>
        <w:spacing w:after="0" w:line="276" w:lineRule="auto"/>
        <w:rPr>
          <w:rFonts w:cs="Arial"/>
          <w:color w:val="000000" w:themeColor="text1"/>
          <w:szCs w:val="20"/>
          <w:lang w:val="es-CO"/>
        </w:rPr>
      </w:pPr>
      <w:r w:rsidRPr="0053116C">
        <w:rPr>
          <w:rFonts w:cs="Arial"/>
          <w:color w:val="000000" w:themeColor="text1"/>
          <w:szCs w:val="20"/>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53116C" w:rsidRDefault="009A4F8D" w:rsidP="006D4C21">
      <w:pPr>
        <w:pStyle w:val="InviasNormal"/>
        <w:spacing w:after="0" w:line="276" w:lineRule="auto"/>
        <w:rPr>
          <w:rFonts w:cs="Arial"/>
          <w:color w:val="000000" w:themeColor="text1"/>
          <w:szCs w:val="20"/>
          <w:lang w:val="es-CO"/>
        </w:rPr>
      </w:pPr>
      <w:r w:rsidRPr="0053116C">
        <w:rPr>
          <w:rFonts w:cs="Arial"/>
          <w:color w:val="000000" w:themeColor="text1"/>
          <w:szCs w:val="20"/>
          <w:lang w:val="es-CO"/>
        </w:rPr>
        <w:t xml:space="preserve">El </w:t>
      </w:r>
      <w:r w:rsidR="0036596F" w:rsidRPr="0053116C">
        <w:rPr>
          <w:rFonts w:cs="Arial"/>
          <w:color w:val="000000" w:themeColor="text1"/>
          <w:szCs w:val="20"/>
          <w:lang w:val="es-CO"/>
        </w:rPr>
        <w:t>p</w:t>
      </w:r>
      <w:r w:rsidRPr="0053116C">
        <w:rPr>
          <w:rFonts w:cs="Arial"/>
          <w:color w:val="000000" w:themeColor="text1"/>
          <w:szCs w:val="20"/>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sidRPr="0053116C">
        <w:rPr>
          <w:rFonts w:cs="Arial"/>
          <w:color w:val="000000" w:themeColor="text1"/>
          <w:szCs w:val="20"/>
          <w:lang w:val="es-CO"/>
        </w:rPr>
        <w:t>i</w:t>
      </w:r>
      <w:r w:rsidRPr="0053116C">
        <w:rPr>
          <w:rFonts w:cs="Arial"/>
          <w:color w:val="000000" w:themeColor="text1"/>
          <w:szCs w:val="20"/>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Default="009A4F8D" w:rsidP="006D4C21">
      <w:pPr>
        <w:pStyle w:val="InviasNormal"/>
        <w:spacing w:after="0" w:line="276" w:lineRule="auto"/>
        <w:rPr>
          <w:rFonts w:cs="Arial"/>
          <w:color w:val="000000" w:themeColor="text1"/>
          <w:szCs w:val="20"/>
          <w:lang w:val="es-CO"/>
        </w:rPr>
      </w:pPr>
      <w:r w:rsidRPr="0053116C">
        <w:rPr>
          <w:rFonts w:cs="Arial"/>
          <w:color w:val="000000" w:themeColor="text1"/>
          <w:szCs w:val="20"/>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25B9403B" w14:textId="77777777" w:rsidR="00F2553F" w:rsidRPr="0053116C" w:rsidRDefault="00F2553F" w:rsidP="006D4C21">
      <w:pPr>
        <w:pStyle w:val="InviasNormal"/>
        <w:spacing w:after="0" w:line="276" w:lineRule="auto"/>
        <w:rPr>
          <w:rFonts w:cs="Arial"/>
          <w:color w:val="000000" w:themeColor="text1"/>
          <w:szCs w:val="20"/>
          <w:lang w:val="es-CO"/>
        </w:rPr>
      </w:pPr>
    </w:p>
    <w:p w14:paraId="188A1A0F" w14:textId="77777777" w:rsidR="003D6723" w:rsidRPr="0053116C" w:rsidRDefault="003D6723" w:rsidP="006D4C21">
      <w:pPr>
        <w:numPr>
          <w:ilvl w:val="0"/>
          <w:numId w:val="3"/>
        </w:numPr>
        <w:spacing w:after="0" w:line="276" w:lineRule="auto"/>
        <w:rPr>
          <w:rFonts w:cs="Arial"/>
          <w:b/>
          <w:color w:val="000000" w:themeColor="text1"/>
          <w:szCs w:val="20"/>
          <w:lang w:val="es-ES"/>
        </w:rPr>
      </w:pPr>
      <w:r w:rsidRPr="0053116C">
        <w:rPr>
          <w:rFonts w:cs="Arial"/>
          <w:b/>
          <w:color w:val="000000" w:themeColor="text1"/>
          <w:szCs w:val="20"/>
          <w:lang w:val="es-ES"/>
        </w:rPr>
        <w:t xml:space="preserve">SEÑALIZACIÓN </w:t>
      </w:r>
    </w:p>
    <w:p w14:paraId="443B4721" w14:textId="77777777" w:rsidR="00F2553F" w:rsidRDefault="00F2553F" w:rsidP="006D4C21">
      <w:pPr>
        <w:spacing w:after="0" w:line="276" w:lineRule="auto"/>
        <w:rPr>
          <w:rFonts w:cs="Arial"/>
          <w:color w:val="000000" w:themeColor="text1"/>
          <w:szCs w:val="20"/>
        </w:rPr>
      </w:pPr>
    </w:p>
    <w:p w14:paraId="051672CA" w14:textId="7A5C5BD0" w:rsidR="003D6723" w:rsidRDefault="003D6723" w:rsidP="006D4C21">
      <w:pPr>
        <w:spacing w:after="0" w:line="276" w:lineRule="auto"/>
        <w:rPr>
          <w:rFonts w:cs="Arial"/>
          <w:color w:val="000000" w:themeColor="text1"/>
          <w:szCs w:val="20"/>
        </w:rPr>
      </w:pPr>
      <w:r w:rsidRPr="0053116C">
        <w:rPr>
          <w:rFonts w:cs="Arial"/>
          <w:color w:val="000000" w:themeColor="text1"/>
          <w:szCs w:val="20"/>
        </w:rPr>
        <w:t>De ser necesario,</w:t>
      </w:r>
      <w:r w:rsidR="0023199C" w:rsidRPr="0053116C">
        <w:rPr>
          <w:rFonts w:cs="Arial"/>
          <w:color w:val="000000" w:themeColor="text1"/>
          <w:szCs w:val="20"/>
        </w:rPr>
        <w:t xml:space="preserve"> </w:t>
      </w:r>
      <w:r w:rsidRPr="0053116C">
        <w:rPr>
          <w:rFonts w:cs="Arial"/>
          <w:color w:val="000000" w:themeColor="text1"/>
          <w:szCs w:val="20"/>
        </w:rPr>
        <w:t xml:space="preserve">son de cargo del </w:t>
      </w:r>
      <w:r w:rsidR="0036596F" w:rsidRPr="0053116C">
        <w:rPr>
          <w:rFonts w:cs="Arial"/>
          <w:color w:val="000000" w:themeColor="text1"/>
          <w:szCs w:val="20"/>
        </w:rPr>
        <w:t>p</w:t>
      </w:r>
      <w:r w:rsidRPr="0053116C">
        <w:rPr>
          <w:rFonts w:cs="Arial"/>
          <w:color w:val="000000" w:themeColor="text1"/>
          <w:szCs w:val="20"/>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47EA160A" w14:textId="77777777" w:rsidR="00F2553F" w:rsidRPr="0053116C" w:rsidRDefault="00F2553F" w:rsidP="006D4C21">
      <w:pPr>
        <w:spacing w:after="0" w:line="276" w:lineRule="auto"/>
        <w:rPr>
          <w:rFonts w:cs="Arial"/>
          <w:color w:val="000000" w:themeColor="text1"/>
          <w:szCs w:val="20"/>
        </w:rPr>
      </w:pPr>
    </w:p>
    <w:p w14:paraId="4FB0946D" w14:textId="388444C6" w:rsidR="00D54226" w:rsidRDefault="00AD6713" w:rsidP="006D4C21">
      <w:pPr>
        <w:spacing w:after="0" w:line="276" w:lineRule="auto"/>
        <w:rPr>
          <w:rFonts w:cs="Arial"/>
          <w:color w:val="000000" w:themeColor="text1"/>
          <w:szCs w:val="20"/>
        </w:rPr>
      </w:pPr>
      <w:r w:rsidRPr="0053116C">
        <w:rPr>
          <w:rFonts w:cs="Arial"/>
          <w:color w:val="000000" w:themeColor="text1"/>
          <w:szCs w:val="20"/>
        </w:rPr>
        <w:t>Sin perjuicio de lo anterior</w:t>
      </w:r>
      <w:r w:rsidR="00682011" w:rsidRPr="0053116C">
        <w:rPr>
          <w:rFonts w:cs="Arial"/>
          <w:color w:val="000000" w:themeColor="text1"/>
          <w:szCs w:val="20"/>
        </w:rPr>
        <w:t>,</w:t>
      </w:r>
      <w:r w:rsidR="00157015" w:rsidRPr="0053116C">
        <w:rPr>
          <w:rFonts w:cs="Arial"/>
          <w:color w:val="000000" w:themeColor="text1"/>
          <w:szCs w:val="20"/>
        </w:rPr>
        <w:t xml:space="preserve"> la </w:t>
      </w:r>
      <w:r w:rsidR="0036596F" w:rsidRPr="0053116C">
        <w:rPr>
          <w:rFonts w:cs="Arial"/>
          <w:color w:val="000000" w:themeColor="text1"/>
          <w:szCs w:val="20"/>
        </w:rPr>
        <w:t>e</w:t>
      </w:r>
      <w:r w:rsidR="00157015" w:rsidRPr="0053116C">
        <w:rPr>
          <w:rFonts w:cs="Arial"/>
          <w:color w:val="000000" w:themeColor="text1"/>
          <w:szCs w:val="20"/>
        </w:rPr>
        <w:t>ntidad debe definir puntualmente cu</w:t>
      </w:r>
      <w:r w:rsidR="0036596F" w:rsidRPr="0053116C">
        <w:rPr>
          <w:rFonts w:cs="Arial"/>
          <w:color w:val="000000" w:themeColor="text1"/>
          <w:szCs w:val="20"/>
        </w:rPr>
        <w:t>á</w:t>
      </w:r>
      <w:r w:rsidR="00157015" w:rsidRPr="0053116C">
        <w:rPr>
          <w:rFonts w:cs="Arial"/>
          <w:color w:val="000000" w:themeColor="text1"/>
          <w:szCs w:val="20"/>
        </w:rPr>
        <w:t>les son los costos</w:t>
      </w:r>
      <w:r w:rsidR="00AA7804" w:rsidRPr="0053116C">
        <w:rPr>
          <w:rFonts w:cs="Arial"/>
          <w:color w:val="000000" w:themeColor="text1"/>
          <w:szCs w:val="20"/>
        </w:rPr>
        <w:t xml:space="preserve"> directos e indirectos</w:t>
      </w:r>
      <w:r w:rsidR="00157015" w:rsidRPr="0053116C">
        <w:rPr>
          <w:rFonts w:cs="Arial"/>
          <w:color w:val="000000" w:themeColor="text1"/>
          <w:szCs w:val="20"/>
        </w:rPr>
        <w:t xml:space="preserve"> incluidos dentro del </w:t>
      </w:r>
      <w:r w:rsidR="0036596F" w:rsidRPr="0053116C">
        <w:rPr>
          <w:rFonts w:cs="Arial"/>
          <w:color w:val="000000" w:themeColor="text1"/>
          <w:szCs w:val="20"/>
        </w:rPr>
        <w:t>p</w:t>
      </w:r>
      <w:r w:rsidR="00157015" w:rsidRPr="0053116C">
        <w:rPr>
          <w:rFonts w:cs="Arial"/>
          <w:color w:val="000000" w:themeColor="text1"/>
          <w:szCs w:val="20"/>
        </w:rPr>
        <w:t xml:space="preserve">resupuesto </w:t>
      </w:r>
      <w:r w:rsidR="0036596F" w:rsidRPr="0053116C">
        <w:rPr>
          <w:rFonts w:cs="Arial"/>
          <w:color w:val="000000" w:themeColor="text1"/>
          <w:szCs w:val="20"/>
        </w:rPr>
        <w:t>o</w:t>
      </w:r>
      <w:r w:rsidR="00157015" w:rsidRPr="0053116C">
        <w:rPr>
          <w:rFonts w:cs="Arial"/>
          <w:color w:val="000000" w:themeColor="text1"/>
          <w:szCs w:val="20"/>
        </w:rPr>
        <w:t>ficial dependiendo del proyecto a ejecutar.</w:t>
      </w:r>
    </w:p>
    <w:p w14:paraId="6256A4B9" w14:textId="77777777" w:rsidR="00F2553F" w:rsidRPr="0053116C" w:rsidRDefault="00F2553F" w:rsidP="006D4C21">
      <w:pPr>
        <w:spacing w:after="0" w:line="276" w:lineRule="auto"/>
        <w:rPr>
          <w:rFonts w:cs="Arial"/>
          <w:color w:val="000000" w:themeColor="text1"/>
          <w:szCs w:val="20"/>
        </w:rPr>
      </w:pPr>
    </w:p>
    <w:p w14:paraId="6E423B08" w14:textId="53BDEDD8" w:rsidR="00EE60DB" w:rsidRPr="0053116C" w:rsidRDefault="00507F7A" w:rsidP="006D4C21">
      <w:pPr>
        <w:numPr>
          <w:ilvl w:val="0"/>
          <w:numId w:val="3"/>
        </w:numPr>
        <w:spacing w:after="0" w:line="276" w:lineRule="auto"/>
        <w:rPr>
          <w:rFonts w:cs="Arial"/>
          <w:b/>
          <w:color w:val="000000" w:themeColor="text1"/>
          <w:szCs w:val="20"/>
          <w:lang w:val="es-ES"/>
        </w:rPr>
      </w:pPr>
      <w:r w:rsidRPr="0053116C">
        <w:rPr>
          <w:rFonts w:cs="Arial"/>
          <w:b/>
          <w:color w:val="000000" w:themeColor="text1"/>
          <w:szCs w:val="20"/>
          <w:lang w:val="es-ES"/>
        </w:rPr>
        <w:t>PERMISOS, LICENCIAS Y AUTORIZACIONES</w:t>
      </w:r>
    </w:p>
    <w:p w14:paraId="097EF49A" w14:textId="77777777" w:rsidR="00F2553F" w:rsidRDefault="00F2553F" w:rsidP="006D4C21">
      <w:pPr>
        <w:spacing w:after="0" w:line="276" w:lineRule="auto"/>
        <w:rPr>
          <w:rFonts w:cs="Arial"/>
          <w:szCs w:val="20"/>
          <w:lang w:val="es-ES"/>
        </w:rPr>
      </w:pPr>
    </w:p>
    <w:p w14:paraId="63C02C84" w14:textId="30FA32E3" w:rsidR="00D20640" w:rsidRPr="0053116C" w:rsidRDefault="00D20640" w:rsidP="006D4C21">
      <w:pPr>
        <w:spacing w:after="0" w:line="276" w:lineRule="auto"/>
        <w:rPr>
          <w:rFonts w:cs="Arial"/>
          <w:szCs w:val="20"/>
          <w:lang w:val="es-ES"/>
        </w:rPr>
      </w:pPr>
      <w:r w:rsidRPr="0053116C">
        <w:rPr>
          <w:rFonts w:cs="Arial"/>
          <w:szCs w:val="20"/>
          <w:lang w:val="es-ES"/>
        </w:rPr>
        <w:t>El CONTRATISTA se compromete para con la Entidad desde la iniciación de las obras y hasta la entrega definitiva de las mismas, a cumplir con la normatividad existente en lo referente a seguridad industrial y salud ocupacional de sus trabajadores, usando los equipos de protección adecuados para el desarrollo de los trabajos contratados y al manejo ambiental de obras, como para el personal que ejecute y visite la obra, cumpliendo como mínimo el manual de manejo ambiental de obras. El Contratista se obliga a ejecutar las obras de acuerdo con las disposiciones legales vigentes sobre el medio ambiente, para el uso y aprovechamiento de los recursos naturales.</w:t>
      </w:r>
    </w:p>
    <w:p w14:paraId="5E78BDEF" w14:textId="77777777" w:rsidR="00D20640" w:rsidRPr="0053116C" w:rsidRDefault="00D20640" w:rsidP="006D4C21">
      <w:pPr>
        <w:spacing w:after="0" w:line="276" w:lineRule="auto"/>
        <w:rPr>
          <w:rFonts w:cs="Arial"/>
          <w:szCs w:val="20"/>
          <w:lang w:val="es-ES"/>
        </w:rPr>
      </w:pPr>
    </w:p>
    <w:p w14:paraId="0C7BC35C" w14:textId="2EE43656" w:rsidR="00D20640" w:rsidRPr="0053116C" w:rsidRDefault="00D20640" w:rsidP="006D4C21">
      <w:pPr>
        <w:spacing w:after="0" w:line="276" w:lineRule="auto"/>
        <w:rPr>
          <w:rFonts w:cs="Arial"/>
          <w:szCs w:val="20"/>
          <w:lang w:val="es-ES"/>
        </w:rPr>
      </w:pPr>
      <w:r w:rsidRPr="0053116C">
        <w:rPr>
          <w:rFonts w:cs="Arial"/>
          <w:szCs w:val="20"/>
          <w:lang w:val="es-ES"/>
        </w:rPr>
        <w:t>Durante los cinco (5) días calendario siguientes a la adjudicación del contrato el oferente favorecido deberá presentar al Supervisor, el plan de manejo ambiental para el desarrollo de los trabajos como requisito previo a la firma del Acta de Inicio el cual debe ceñirse al plan de manejo ambiental presentado por el Contratista, en donde se vaya a ejecutar la obra y a las disposiciones legales vigentes según la ley</w:t>
      </w:r>
      <w:r w:rsidR="00F2553F">
        <w:rPr>
          <w:rFonts w:cs="Arial"/>
          <w:szCs w:val="20"/>
          <w:lang w:val="es-ES"/>
        </w:rPr>
        <w:t xml:space="preserve"> </w:t>
      </w:r>
      <w:r w:rsidRPr="0053116C">
        <w:rPr>
          <w:rFonts w:cs="Arial"/>
          <w:szCs w:val="20"/>
          <w:lang w:val="es-ES"/>
        </w:rPr>
        <w:t>99 de 1993 donde se crea el Ministerio de Medio Ambiente y todas las disposiciones del manejo ambiental en el país con sus decretos reglamentarios.</w:t>
      </w:r>
    </w:p>
    <w:p w14:paraId="03024F8E" w14:textId="77777777" w:rsidR="00D20640" w:rsidRPr="0053116C" w:rsidRDefault="00D20640" w:rsidP="006D4C21">
      <w:pPr>
        <w:spacing w:after="0" w:line="276" w:lineRule="auto"/>
        <w:rPr>
          <w:rFonts w:cs="Arial"/>
          <w:szCs w:val="20"/>
        </w:rPr>
      </w:pPr>
    </w:p>
    <w:p w14:paraId="0AB2B7BB" w14:textId="77777777" w:rsidR="00D20640" w:rsidRDefault="00D20640" w:rsidP="006D4C21">
      <w:pPr>
        <w:spacing w:after="0" w:line="276" w:lineRule="auto"/>
        <w:rPr>
          <w:rFonts w:cs="Arial"/>
          <w:szCs w:val="20"/>
          <w:lang w:val="es-ES"/>
        </w:rPr>
      </w:pPr>
      <w:r w:rsidRPr="0053116C">
        <w:rPr>
          <w:rFonts w:cs="Arial"/>
          <w:szCs w:val="20"/>
          <w:lang w:val="es-ES"/>
        </w:rPr>
        <w:t>Adicionalmente se debe tener en cuenta lo siguiente:</w:t>
      </w:r>
    </w:p>
    <w:p w14:paraId="126AD5BA" w14:textId="77777777" w:rsidR="00F2553F" w:rsidRPr="0053116C" w:rsidRDefault="00F2553F" w:rsidP="006D4C21">
      <w:pPr>
        <w:spacing w:after="0" w:line="276" w:lineRule="auto"/>
        <w:rPr>
          <w:rFonts w:cs="Arial"/>
          <w:szCs w:val="20"/>
          <w:lang w:val="es-ES"/>
        </w:rPr>
      </w:pPr>
    </w:p>
    <w:p w14:paraId="053F3CCF" w14:textId="77777777" w:rsidR="00D20640" w:rsidRPr="0053116C" w:rsidRDefault="00D20640" w:rsidP="002855A0">
      <w:pPr>
        <w:pStyle w:val="Prrafodelista"/>
        <w:numPr>
          <w:ilvl w:val="0"/>
          <w:numId w:val="38"/>
        </w:numPr>
        <w:spacing w:after="0" w:line="276" w:lineRule="auto"/>
        <w:rPr>
          <w:rFonts w:cs="Arial"/>
          <w:szCs w:val="20"/>
          <w:lang w:val="es-ES"/>
        </w:rPr>
      </w:pPr>
      <w:r w:rsidRPr="0053116C">
        <w:rPr>
          <w:rFonts w:eastAsia="Arial" w:cs="Arial"/>
          <w:szCs w:val="20"/>
        </w:rPr>
        <w:t>Todos y cada uno de los empleados del contratista deberá entregar a la entidad para la realización del estudio de seguridad la siguiente documentación, sin costo alguno para la entidad: antecedentes de la procuraduría, fotografías, pasado judicial con una vigencia no mayor a sesenta (60) días, certificado OCCRE, certificado aportes seguridad social y la ARL nivel de riesgo V.</w:t>
      </w:r>
    </w:p>
    <w:p w14:paraId="660C7A53" w14:textId="77777777" w:rsidR="00D20640" w:rsidRPr="0053116C" w:rsidRDefault="00D20640" w:rsidP="002855A0">
      <w:pPr>
        <w:numPr>
          <w:ilvl w:val="0"/>
          <w:numId w:val="39"/>
        </w:numPr>
        <w:spacing w:after="0" w:line="276" w:lineRule="auto"/>
        <w:rPr>
          <w:rFonts w:eastAsia="Arial" w:cs="Arial"/>
          <w:szCs w:val="20"/>
        </w:rPr>
      </w:pPr>
      <w:r w:rsidRPr="0053116C">
        <w:rPr>
          <w:rFonts w:cs="Arial"/>
          <w:szCs w:val="20"/>
          <w:lang w:val="es-ES"/>
        </w:rPr>
        <w:t xml:space="preserve">Todos y </w:t>
      </w:r>
      <w:r w:rsidRPr="0053116C">
        <w:rPr>
          <w:rFonts w:eastAsia="Arial" w:cs="Arial"/>
          <w:szCs w:val="20"/>
        </w:rPr>
        <w:t>cada uno de los empleados del contratista deberá entregar a la entidad para la realización del estudio de seguridad la siguiente documentación, sin costo alguno para la entidad: antecedentes de la procuraduría, fotografías, pasado judicial con una vigencia no mayor a sesenta (60) días, certificado OCCRE, certificado aportes seguridad social y la ARL nivel de riesgo V.</w:t>
      </w:r>
    </w:p>
    <w:p w14:paraId="07BDA863" w14:textId="77777777" w:rsidR="00D20640" w:rsidRPr="0053116C" w:rsidRDefault="00D20640" w:rsidP="002855A0">
      <w:pPr>
        <w:numPr>
          <w:ilvl w:val="0"/>
          <w:numId w:val="39"/>
        </w:numPr>
        <w:spacing w:after="0" w:line="276" w:lineRule="auto"/>
        <w:rPr>
          <w:rFonts w:eastAsia="Arial" w:cs="Arial"/>
          <w:szCs w:val="20"/>
        </w:rPr>
      </w:pPr>
      <w:r w:rsidRPr="0053116C">
        <w:rPr>
          <w:rFonts w:eastAsia="Arial" w:cs="Arial"/>
          <w:szCs w:val="20"/>
        </w:rPr>
        <w:t>Cada Contratista deberá proveer a la totalidad del personal que labora o visita la obra y de acuerdo con la actividad que cumple en el proyecto o el área a visitar y al riesgo al que está expuesto, de la dotación de seguridad necesaria. De la misma manera ubicará la señalización de seguridad pertinente.</w:t>
      </w:r>
    </w:p>
    <w:p w14:paraId="11F18F92" w14:textId="77777777" w:rsidR="00D20640" w:rsidRPr="0053116C" w:rsidRDefault="00D20640" w:rsidP="002855A0">
      <w:pPr>
        <w:numPr>
          <w:ilvl w:val="0"/>
          <w:numId w:val="39"/>
        </w:numPr>
        <w:spacing w:after="0" w:line="276" w:lineRule="auto"/>
        <w:rPr>
          <w:rFonts w:eastAsia="Arial" w:cs="Arial"/>
          <w:szCs w:val="20"/>
        </w:rPr>
      </w:pPr>
      <w:r w:rsidRPr="0053116C">
        <w:rPr>
          <w:rFonts w:eastAsia="Arial" w:cs="Arial"/>
          <w:szCs w:val="20"/>
        </w:rPr>
        <w:t>Para la ejecución de los trabajos se deberán tomar todas las medidas de seguridad consideradas pertinentes, inclusive aquellas recomendadas en el RETIE.</w:t>
      </w:r>
    </w:p>
    <w:p w14:paraId="7B1D90F4" w14:textId="77777777" w:rsidR="00D20640" w:rsidRPr="0053116C" w:rsidRDefault="00D20640" w:rsidP="002855A0">
      <w:pPr>
        <w:numPr>
          <w:ilvl w:val="0"/>
          <w:numId w:val="39"/>
        </w:numPr>
        <w:spacing w:after="0" w:line="276" w:lineRule="auto"/>
        <w:rPr>
          <w:rFonts w:eastAsia="Arial" w:cs="Arial"/>
          <w:szCs w:val="20"/>
        </w:rPr>
      </w:pPr>
      <w:r w:rsidRPr="0053116C">
        <w:rPr>
          <w:rFonts w:eastAsia="Arial" w:cs="Arial"/>
          <w:szCs w:val="20"/>
        </w:rPr>
        <w:t>La totalidad del personal empleado en el proyecto deberá ser calificado para la actividad a su cargo dentro de la ejecución del proyecto, para lo que deberá contar con la respectiva tarjeta profesional (en los casos que aplique) o certificación.</w:t>
      </w:r>
    </w:p>
    <w:p w14:paraId="384ED455" w14:textId="66FBE460" w:rsidR="00D20640" w:rsidRDefault="00D20640" w:rsidP="002855A0">
      <w:pPr>
        <w:numPr>
          <w:ilvl w:val="0"/>
          <w:numId w:val="39"/>
        </w:numPr>
        <w:spacing w:after="0" w:line="276" w:lineRule="auto"/>
        <w:rPr>
          <w:rFonts w:cs="Arial"/>
          <w:szCs w:val="20"/>
          <w:lang w:val="es-ES"/>
        </w:rPr>
      </w:pPr>
      <w:r w:rsidRPr="0053116C">
        <w:rPr>
          <w:rFonts w:cs="Arial"/>
          <w:szCs w:val="20"/>
          <w:lang w:val="es-ES"/>
        </w:rPr>
        <w:t xml:space="preserve">La Supervisión </w:t>
      </w:r>
      <w:r w:rsidRPr="0053116C">
        <w:rPr>
          <w:rFonts w:eastAsia="Arial" w:cs="Arial"/>
          <w:szCs w:val="20"/>
        </w:rPr>
        <w:t>verificará</w:t>
      </w:r>
      <w:r w:rsidRPr="0053116C">
        <w:rPr>
          <w:rFonts w:cs="Arial"/>
          <w:szCs w:val="20"/>
          <w:lang w:val="es-ES"/>
        </w:rPr>
        <w:t xml:space="preserve"> el cumplimiento de lo anterior mediante el informe semanal de avance que deberá presentar el futuro Contratista</w:t>
      </w:r>
      <w:r w:rsidR="008D3C10">
        <w:rPr>
          <w:rFonts w:cs="Arial"/>
          <w:szCs w:val="20"/>
          <w:lang w:val="es-ES"/>
        </w:rPr>
        <w:t>.</w:t>
      </w:r>
    </w:p>
    <w:p w14:paraId="68751B0D" w14:textId="6F9BBC4E" w:rsidR="008D3C10" w:rsidRDefault="008D3C10" w:rsidP="008D3C10">
      <w:pPr>
        <w:spacing w:after="0" w:line="276" w:lineRule="auto"/>
        <w:rPr>
          <w:rFonts w:cs="Arial"/>
          <w:szCs w:val="20"/>
          <w:lang w:val="es-ES"/>
        </w:rPr>
      </w:pPr>
    </w:p>
    <w:p w14:paraId="3B5D3B04" w14:textId="0D5D7271" w:rsidR="008D3C10" w:rsidRDefault="008D3C10" w:rsidP="008D3C10">
      <w:pPr>
        <w:spacing w:after="0" w:line="276" w:lineRule="auto"/>
        <w:rPr>
          <w:rFonts w:cs="Arial"/>
          <w:szCs w:val="20"/>
          <w:lang w:val="es-ES"/>
        </w:rPr>
      </w:pPr>
      <w:r w:rsidRPr="008D3C10">
        <w:rPr>
          <w:rFonts w:cs="Arial"/>
          <w:szCs w:val="20"/>
          <w:lang w:val="es-ES"/>
        </w:rPr>
        <w:t>Para la ejecución de las actividades en el área costera y marina, la Entidad deberá contar, previamente al inicio de las obras, con pronunciamiento escrito de CORALINA mediante el cual se determine la procedencia o no de licencia ambiental, la viabilidad ambiental del proyecto, los permisos o autorizaciones ambientales aplicables y las condiciones para la intervención del lecho marino mediante la instalación de los pesos muertos y cadenas de anclaje.</w:t>
      </w:r>
    </w:p>
    <w:p w14:paraId="54FC04BC" w14:textId="77777777" w:rsidR="008D3C10" w:rsidRPr="008D3C10" w:rsidRDefault="008D3C10" w:rsidP="008D3C10">
      <w:pPr>
        <w:spacing w:after="0" w:line="276" w:lineRule="auto"/>
        <w:rPr>
          <w:rFonts w:cs="Arial"/>
          <w:szCs w:val="20"/>
          <w:lang w:val="es-ES"/>
        </w:rPr>
      </w:pPr>
    </w:p>
    <w:p w14:paraId="02ADE6DE" w14:textId="634E762A" w:rsidR="008D3C10" w:rsidRDefault="008D3C10" w:rsidP="008D3C10">
      <w:pPr>
        <w:spacing w:after="0" w:line="276" w:lineRule="auto"/>
        <w:rPr>
          <w:rFonts w:cs="Arial"/>
          <w:szCs w:val="20"/>
          <w:lang w:val="es-ES"/>
        </w:rPr>
      </w:pPr>
      <w:r w:rsidRPr="008D3C10">
        <w:rPr>
          <w:rFonts w:cs="Arial"/>
          <w:szCs w:val="20"/>
          <w:lang w:val="es-ES"/>
        </w:rPr>
        <w:t>El pronunciamiento deberá sustentarse en la localización georreferenciada del proyecto, los planos de las obras, la metodología constructiva, las coordenadas y huella de ocupación de los pesos muertos, así como en la identificación de la posible presencia de corales, pastos marinos, manglares, fauna marina, áreas protegidas u otros elementos ambientales sensibles.</w:t>
      </w:r>
    </w:p>
    <w:p w14:paraId="5418093D" w14:textId="77777777" w:rsidR="008D3C10" w:rsidRPr="008D3C10" w:rsidRDefault="008D3C10" w:rsidP="008D3C10">
      <w:pPr>
        <w:spacing w:after="0" w:line="276" w:lineRule="auto"/>
        <w:rPr>
          <w:rFonts w:cs="Arial"/>
          <w:szCs w:val="20"/>
          <w:lang w:val="es-ES"/>
        </w:rPr>
      </w:pPr>
    </w:p>
    <w:p w14:paraId="647E8107" w14:textId="39275D26" w:rsidR="008D3C10" w:rsidRDefault="008D3C10" w:rsidP="008D3C10">
      <w:pPr>
        <w:spacing w:after="0" w:line="276" w:lineRule="auto"/>
        <w:rPr>
          <w:rFonts w:cs="Arial"/>
          <w:szCs w:val="20"/>
          <w:lang w:val="es-ES"/>
        </w:rPr>
      </w:pPr>
      <w:r w:rsidRPr="008D3C10">
        <w:rPr>
          <w:rFonts w:cs="Arial"/>
          <w:szCs w:val="20"/>
          <w:lang w:val="es-ES"/>
        </w:rPr>
        <w:t>La supervisión verificará igualmente la vigencia y el alcance del acto administrativo, concesión, permiso o autorización marítima que ampare la ocupación y uso de playas, terrenos de bajamar y/o aguas marítimas donde se localiza el muelle. Cuando las obras proyectadas impliquen modificación del área, de las obras civiles o de las estructuras costeras previamente autorizadas, deberá tramitarse la modificación o autorización correspondiente antes de su ejecución.</w:t>
      </w:r>
    </w:p>
    <w:p w14:paraId="362D5B8A" w14:textId="77777777" w:rsidR="008D3C10" w:rsidRPr="008D3C10" w:rsidRDefault="008D3C10" w:rsidP="008D3C10">
      <w:pPr>
        <w:spacing w:after="0" w:line="276" w:lineRule="auto"/>
        <w:rPr>
          <w:rFonts w:cs="Arial"/>
          <w:szCs w:val="20"/>
          <w:lang w:val="es-ES"/>
        </w:rPr>
      </w:pPr>
    </w:p>
    <w:p w14:paraId="4493DC78" w14:textId="6428D417" w:rsidR="008D3C10" w:rsidRPr="0053116C" w:rsidRDefault="008D3C10" w:rsidP="008D3C10">
      <w:pPr>
        <w:spacing w:after="0" w:line="276" w:lineRule="auto"/>
        <w:rPr>
          <w:rFonts w:cs="Arial"/>
          <w:szCs w:val="20"/>
          <w:lang w:val="es-ES"/>
        </w:rPr>
      </w:pPr>
      <w:r w:rsidRPr="008D3C10">
        <w:rPr>
          <w:rFonts w:cs="Arial"/>
          <w:szCs w:val="20"/>
          <w:lang w:val="es-ES"/>
        </w:rPr>
        <w:t>No podrán iniciarse actividades de instalación de pesos muertos, anclajes ni intervenciones sobre el lecho marino hasta contar con los pronunciamientos y autorizaciones que resulten aplicables. El contratista deberá cumplir las condiciones establecidas por CORALINA, DIMAR y las demás autoridades competentes, sin que ello constituya un ítem de pago adicional.</w:t>
      </w:r>
    </w:p>
    <w:p w14:paraId="493E71D8" w14:textId="39C24E4A" w:rsidR="00FF4388" w:rsidRPr="0053116C" w:rsidRDefault="00FF4388" w:rsidP="006D4C21">
      <w:pPr>
        <w:numPr>
          <w:ilvl w:val="0"/>
          <w:numId w:val="3"/>
        </w:numPr>
        <w:spacing w:after="0" w:line="276" w:lineRule="auto"/>
        <w:rPr>
          <w:rFonts w:cs="Arial"/>
          <w:b/>
          <w:color w:val="000000" w:themeColor="text1"/>
          <w:szCs w:val="20"/>
          <w:lang w:val="es-ES"/>
        </w:rPr>
      </w:pPr>
      <w:r w:rsidRPr="0053116C">
        <w:rPr>
          <w:rFonts w:cs="Arial"/>
          <w:b/>
          <w:color w:val="000000" w:themeColor="text1"/>
          <w:szCs w:val="20"/>
          <w:lang w:val="es-ES"/>
        </w:rPr>
        <w:t>NOTAS TÉCNICAS ESPECÍFICAS PARA EL PROYECTO:</w:t>
      </w:r>
    </w:p>
    <w:p w14:paraId="57E69B74" w14:textId="77777777" w:rsidR="00F2553F" w:rsidRDefault="00F2553F" w:rsidP="006D4C21">
      <w:pPr>
        <w:spacing w:after="0" w:line="276" w:lineRule="auto"/>
        <w:rPr>
          <w:rFonts w:cs="Arial"/>
          <w:szCs w:val="20"/>
          <w:lang w:val="es-ES"/>
        </w:rPr>
      </w:pPr>
    </w:p>
    <w:p w14:paraId="1DA9BE89" w14:textId="04053C4A" w:rsidR="00D20640" w:rsidRPr="0053116C" w:rsidRDefault="00D20640" w:rsidP="006D4C21">
      <w:pPr>
        <w:spacing w:after="0" w:line="276" w:lineRule="auto"/>
        <w:rPr>
          <w:rFonts w:cs="Arial"/>
          <w:szCs w:val="20"/>
          <w:lang w:val="es-ES"/>
        </w:rPr>
      </w:pPr>
      <w:r w:rsidRPr="0053116C">
        <w:rPr>
          <w:rFonts w:cs="Arial"/>
          <w:szCs w:val="20"/>
          <w:lang w:val="es-ES"/>
        </w:rPr>
        <w:t xml:space="preserve">Todas las especificaciones, al igual que la normatividad técnica constructiva nacional e internacional, si no se contradicen, serán exigidas por la entidad contratante. En el evento que haya contradicción entre la norma internacional con la norma nacional, primará la norma nacional y si hay diferencia entre la norma nacional y la especificación general o particular, primará la norma nacional. </w:t>
      </w:r>
    </w:p>
    <w:p w14:paraId="13FF3F00" w14:textId="77777777" w:rsidR="00D20640" w:rsidRPr="0053116C" w:rsidRDefault="00D20640" w:rsidP="006D4C21">
      <w:pPr>
        <w:spacing w:after="0" w:line="276" w:lineRule="auto"/>
        <w:rPr>
          <w:rFonts w:cs="Arial"/>
          <w:szCs w:val="20"/>
          <w:lang w:val="es-ES"/>
        </w:rPr>
      </w:pPr>
    </w:p>
    <w:p w14:paraId="4220A370" w14:textId="77777777" w:rsidR="00D20640" w:rsidRPr="0053116C" w:rsidRDefault="00D20640" w:rsidP="006D4C21">
      <w:pPr>
        <w:spacing w:after="0" w:line="276" w:lineRule="auto"/>
        <w:rPr>
          <w:rFonts w:cs="Arial"/>
          <w:szCs w:val="20"/>
          <w:lang w:val="es-ES"/>
        </w:rPr>
      </w:pPr>
      <w:r w:rsidRPr="0053116C">
        <w:rPr>
          <w:rFonts w:cs="Arial"/>
          <w:szCs w:val="20"/>
          <w:lang w:val="es-ES"/>
        </w:rPr>
        <w:t xml:space="preserve">En el escenario de que haya contradicción entre la especificación general con la especificación particular, primarán los aspectos señalados en la especificación particular, si ésta no va en detrimento de los parámetros técnicos señalados en la especificación general. </w:t>
      </w:r>
    </w:p>
    <w:p w14:paraId="20393F64" w14:textId="77777777" w:rsidR="00D20640" w:rsidRPr="0053116C" w:rsidRDefault="00D20640" w:rsidP="006D4C21">
      <w:pPr>
        <w:spacing w:after="0" w:line="276" w:lineRule="auto"/>
        <w:rPr>
          <w:rFonts w:cs="Arial"/>
          <w:szCs w:val="20"/>
          <w:lang w:val="es-ES"/>
        </w:rPr>
      </w:pPr>
    </w:p>
    <w:p w14:paraId="721DA492" w14:textId="43A54F7C" w:rsidR="00E23993" w:rsidRPr="0053116C" w:rsidRDefault="00842F08" w:rsidP="006D4C21">
      <w:pPr>
        <w:numPr>
          <w:ilvl w:val="0"/>
          <w:numId w:val="3"/>
        </w:numPr>
        <w:spacing w:after="0" w:line="276" w:lineRule="auto"/>
        <w:rPr>
          <w:rFonts w:cs="Arial"/>
          <w:b/>
          <w:color w:val="000000" w:themeColor="text1"/>
          <w:szCs w:val="20"/>
          <w:lang w:val="es-ES"/>
        </w:rPr>
      </w:pPr>
      <w:r w:rsidRPr="0053116C">
        <w:rPr>
          <w:rFonts w:cs="Arial"/>
          <w:b/>
          <w:color w:val="000000" w:themeColor="text1"/>
          <w:szCs w:val="20"/>
          <w:lang w:val="es-ES"/>
        </w:rPr>
        <w:t>DOCUMENTOS TÉCNICOS ADICIONALES</w:t>
      </w:r>
    </w:p>
    <w:p w14:paraId="5C3AA7AC" w14:textId="77777777" w:rsidR="00F2553F" w:rsidRDefault="00F2553F" w:rsidP="006D4C21">
      <w:pPr>
        <w:spacing w:after="0" w:line="276" w:lineRule="auto"/>
        <w:rPr>
          <w:rFonts w:cs="Arial"/>
          <w:szCs w:val="20"/>
          <w:lang w:val="es-ES"/>
        </w:rPr>
      </w:pPr>
    </w:p>
    <w:p w14:paraId="14BE7A9D" w14:textId="44E6904D" w:rsidR="00922836" w:rsidRPr="0053116C" w:rsidRDefault="00922836" w:rsidP="006D4C21">
      <w:pPr>
        <w:spacing w:after="0" w:line="276" w:lineRule="auto"/>
        <w:rPr>
          <w:rFonts w:cs="Arial"/>
          <w:szCs w:val="20"/>
          <w:lang w:val="es-ES"/>
        </w:rPr>
      </w:pPr>
      <w:r w:rsidRPr="0053116C">
        <w:rPr>
          <w:rFonts w:cs="Arial"/>
          <w:szCs w:val="20"/>
          <w:lang w:val="es-ES"/>
        </w:rPr>
        <w:t>Normas y estándares mínimos aplicables:</w:t>
      </w:r>
    </w:p>
    <w:p w14:paraId="5C432A06" w14:textId="77777777" w:rsidR="00922836" w:rsidRPr="0053116C" w:rsidRDefault="00922836" w:rsidP="006D4C21">
      <w:pPr>
        <w:tabs>
          <w:tab w:val="left" w:pos="60"/>
        </w:tabs>
        <w:spacing w:after="0" w:line="276" w:lineRule="auto"/>
        <w:rPr>
          <w:rFonts w:cs="Arial"/>
          <w:szCs w:val="20"/>
          <w:lang w:eastAsia="es-MX"/>
        </w:rPr>
      </w:pPr>
    </w:p>
    <w:p w14:paraId="50120192" w14:textId="5EE397CB" w:rsidR="00922836" w:rsidRDefault="00922836" w:rsidP="006D4C21">
      <w:pPr>
        <w:tabs>
          <w:tab w:val="left" w:pos="60"/>
        </w:tabs>
        <w:spacing w:after="0" w:line="276" w:lineRule="auto"/>
        <w:rPr>
          <w:rFonts w:cs="Arial"/>
          <w:szCs w:val="20"/>
          <w:lang w:eastAsia="es-MX"/>
        </w:rPr>
      </w:pPr>
      <w:r w:rsidRPr="0053116C">
        <w:rPr>
          <w:rFonts w:cs="Arial"/>
          <w:szCs w:val="20"/>
          <w:lang w:eastAsia="es-MX"/>
        </w:rPr>
        <w:t xml:space="preserve">Sin perjuicio de lo establecido en los apéndices del contrato de construcción, el Contratista deberá cumplir con lo establecido en las normas, códigos y/o reglamentos de diseño y construcción locales, nacionales e internacionales aplicables a todos y cada uno de los materiales, actividades y procesos por desarrollar dentro del objeto del contrato de construcción. </w:t>
      </w:r>
    </w:p>
    <w:p w14:paraId="17FF6E29" w14:textId="77777777" w:rsidR="0050191C" w:rsidRPr="0053116C" w:rsidRDefault="0050191C" w:rsidP="006D4C21">
      <w:pPr>
        <w:tabs>
          <w:tab w:val="left" w:pos="60"/>
        </w:tabs>
        <w:spacing w:after="0" w:line="276" w:lineRule="auto"/>
        <w:rPr>
          <w:rFonts w:cs="Arial"/>
          <w:szCs w:val="20"/>
          <w:lang w:eastAsia="es-MX"/>
        </w:rPr>
      </w:pPr>
    </w:p>
    <w:p w14:paraId="090824BB" w14:textId="77777777" w:rsidR="00922836" w:rsidRPr="0053116C" w:rsidRDefault="00922836" w:rsidP="006D4C21">
      <w:pPr>
        <w:tabs>
          <w:tab w:val="left" w:pos="60"/>
        </w:tabs>
        <w:spacing w:after="0" w:line="276" w:lineRule="auto"/>
        <w:rPr>
          <w:rFonts w:cs="Arial"/>
          <w:szCs w:val="20"/>
          <w:lang w:eastAsia="es-MX"/>
        </w:rPr>
      </w:pPr>
      <w:r w:rsidRPr="0053116C">
        <w:rPr>
          <w:rFonts w:cs="Arial"/>
          <w:szCs w:val="20"/>
          <w:lang w:eastAsia="es-MX"/>
        </w:rPr>
        <w:t xml:space="preserve">A continuación, se relacionan las principales normas técnicas que debe cumplir el Contratista en desarrollo del contrato de construcción, siguiendo las especificaciones generales de la referencia: </w:t>
      </w:r>
    </w:p>
    <w:p w14:paraId="6A7286BD" w14:textId="77777777" w:rsidR="00922836" w:rsidRPr="0053116C" w:rsidRDefault="00922836" w:rsidP="006D4C21">
      <w:pPr>
        <w:spacing w:after="0" w:line="276" w:lineRule="auto"/>
        <w:ind w:left="720"/>
        <w:rPr>
          <w:rFonts w:cs="Arial"/>
          <w:szCs w:val="20"/>
        </w:rPr>
      </w:pPr>
    </w:p>
    <w:p w14:paraId="234E6797" w14:textId="77777777" w:rsidR="005C40A2" w:rsidRPr="005C40A2" w:rsidRDefault="005C40A2" w:rsidP="005C40A2">
      <w:pPr>
        <w:numPr>
          <w:ilvl w:val="0"/>
          <w:numId w:val="71"/>
        </w:numPr>
        <w:spacing w:after="0" w:line="276" w:lineRule="auto"/>
        <w:rPr>
          <w:rFonts w:cs="Arial"/>
          <w:b/>
          <w:bCs/>
          <w:szCs w:val="20"/>
        </w:rPr>
      </w:pPr>
      <w:r w:rsidRPr="005C40A2">
        <w:rPr>
          <w:rFonts w:cs="Arial"/>
          <w:b/>
          <w:bCs/>
          <w:szCs w:val="20"/>
        </w:rPr>
        <w:t>Obras civiles y estructuras de concreto</w:t>
      </w:r>
    </w:p>
    <w:p w14:paraId="11E8C70D" w14:textId="77777777" w:rsidR="005C40A2" w:rsidRPr="005C40A2" w:rsidRDefault="005C40A2" w:rsidP="005C40A2">
      <w:pPr>
        <w:numPr>
          <w:ilvl w:val="0"/>
          <w:numId w:val="70"/>
        </w:numPr>
        <w:tabs>
          <w:tab w:val="num" w:pos="720"/>
        </w:tabs>
        <w:spacing w:after="0" w:line="276" w:lineRule="auto"/>
        <w:rPr>
          <w:rFonts w:cs="Arial"/>
          <w:szCs w:val="20"/>
        </w:rPr>
      </w:pPr>
      <w:r w:rsidRPr="005C40A2">
        <w:rPr>
          <w:rFonts w:cs="Arial"/>
          <w:szCs w:val="20"/>
        </w:rPr>
        <w:t>NSR-10 – Reglamento Colombiano de Construcción Sismo Resistente.</w:t>
      </w:r>
    </w:p>
    <w:p w14:paraId="2A29043B" w14:textId="77777777" w:rsidR="005C40A2" w:rsidRPr="005C40A2" w:rsidRDefault="005C40A2" w:rsidP="005C40A2">
      <w:pPr>
        <w:numPr>
          <w:ilvl w:val="0"/>
          <w:numId w:val="70"/>
        </w:numPr>
        <w:tabs>
          <w:tab w:val="num" w:pos="720"/>
        </w:tabs>
        <w:spacing w:after="0" w:line="276" w:lineRule="auto"/>
        <w:rPr>
          <w:rFonts w:cs="Arial"/>
          <w:szCs w:val="20"/>
        </w:rPr>
      </w:pPr>
      <w:r w:rsidRPr="005C40A2">
        <w:rPr>
          <w:rFonts w:cs="Arial"/>
          <w:szCs w:val="20"/>
        </w:rPr>
        <w:t>Título C – Concreto estructural.</w:t>
      </w:r>
    </w:p>
    <w:p w14:paraId="0294225B" w14:textId="77777777" w:rsidR="005C40A2" w:rsidRPr="005C40A2" w:rsidRDefault="005C40A2" w:rsidP="005C40A2">
      <w:pPr>
        <w:numPr>
          <w:ilvl w:val="0"/>
          <w:numId w:val="70"/>
        </w:numPr>
        <w:tabs>
          <w:tab w:val="num" w:pos="720"/>
        </w:tabs>
        <w:spacing w:after="0" w:line="276" w:lineRule="auto"/>
        <w:rPr>
          <w:rFonts w:cs="Arial"/>
          <w:szCs w:val="20"/>
        </w:rPr>
      </w:pPr>
      <w:r w:rsidRPr="005C40A2">
        <w:rPr>
          <w:rFonts w:cs="Arial"/>
          <w:szCs w:val="20"/>
        </w:rPr>
        <w:t>Título H – Estudios geotécnicos, excavaciones y cimentaciones.</w:t>
      </w:r>
    </w:p>
    <w:p w14:paraId="07F6A526" w14:textId="77777777" w:rsidR="005C40A2" w:rsidRPr="005C40A2" w:rsidRDefault="005C40A2" w:rsidP="005C40A2">
      <w:pPr>
        <w:numPr>
          <w:ilvl w:val="0"/>
          <w:numId w:val="70"/>
        </w:numPr>
        <w:tabs>
          <w:tab w:val="num" w:pos="720"/>
        </w:tabs>
        <w:spacing w:after="0" w:line="276" w:lineRule="auto"/>
        <w:rPr>
          <w:rFonts w:cs="Arial"/>
          <w:szCs w:val="20"/>
        </w:rPr>
      </w:pPr>
      <w:r w:rsidRPr="005C40A2">
        <w:rPr>
          <w:rFonts w:cs="Arial"/>
          <w:szCs w:val="20"/>
        </w:rPr>
        <w:t>ACI 318 – Requisitos para concreto estructural.</w:t>
      </w:r>
    </w:p>
    <w:p w14:paraId="1C2A5D1B" w14:textId="77777777" w:rsidR="005C40A2" w:rsidRPr="005C40A2" w:rsidRDefault="005C40A2" w:rsidP="005C40A2">
      <w:pPr>
        <w:numPr>
          <w:ilvl w:val="0"/>
          <w:numId w:val="70"/>
        </w:numPr>
        <w:tabs>
          <w:tab w:val="num" w:pos="720"/>
        </w:tabs>
        <w:spacing w:after="0" w:line="276" w:lineRule="auto"/>
        <w:rPr>
          <w:rFonts w:cs="Arial"/>
          <w:szCs w:val="20"/>
        </w:rPr>
      </w:pPr>
      <w:r w:rsidRPr="005C40A2">
        <w:rPr>
          <w:rFonts w:cs="Arial"/>
          <w:szCs w:val="20"/>
        </w:rPr>
        <w:t>ACI 301 – Especificaciones para concreto estructural.</w:t>
      </w:r>
    </w:p>
    <w:p w14:paraId="2042850E" w14:textId="77777777" w:rsidR="005C40A2" w:rsidRPr="005C40A2" w:rsidRDefault="005C40A2" w:rsidP="005C40A2">
      <w:pPr>
        <w:numPr>
          <w:ilvl w:val="0"/>
          <w:numId w:val="70"/>
        </w:numPr>
        <w:tabs>
          <w:tab w:val="num" w:pos="720"/>
        </w:tabs>
        <w:spacing w:after="0" w:line="276" w:lineRule="auto"/>
        <w:rPr>
          <w:rFonts w:cs="Arial"/>
          <w:szCs w:val="20"/>
        </w:rPr>
      </w:pPr>
      <w:r w:rsidRPr="005C40A2">
        <w:rPr>
          <w:rFonts w:cs="Arial"/>
          <w:szCs w:val="20"/>
        </w:rPr>
        <w:t>ASTM C31 – Elaboración y curado de muestras de concreto.</w:t>
      </w:r>
    </w:p>
    <w:p w14:paraId="32F733C7" w14:textId="77777777" w:rsidR="005C40A2" w:rsidRPr="005C40A2" w:rsidRDefault="005C40A2" w:rsidP="005C40A2">
      <w:pPr>
        <w:numPr>
          <w:ilvl w:val="0"/>
          <w:numId w:val="70"/>
        </w:numPr>
        <w:tabs>
          <w:tab w:val="num" w:pos="720"/>
        </w:tabs>
        <w:spacing w:after="0" w:line="276" w:lineRule="auto"/>
        <w:rPr>
          <w:rFonts w:cs="Arial"/>
          <w:szCs w:val="20"/>
        </w:rPr>
      </w:pPr>
      <w:r w:rsidRPr="005C40A2">
        <w:rPr>
          <w:rFonts w:cs="Arial"/>
          <w:szCs w:val="20"/>
        </w:rPr>
        <w:t>ASTM C39 – Ensayo de resistencia a la compresión del concreto.</w:t>
      </w:r>
    </w:p>
    <w:p w14:paraId="508A38A3" w14:textId="77777777" w:rsidR="005C40A2" w:rsidRDefault="005C40A2" w:rsidP="005C40A2">
      <w:pPr>
        <w:numPr>
          <w:ilvl w:val="0"/>
          <w:numId w:val="70"/>
        </w:numPr>
        <w:spacing w:after="0" w:line="276" w:lineRule="auto"/>
        <w:rPr>
          <w:rFonts w:cs="Arial"/>
          <w:szCs w:val="20"/>
        </w:rPr>
      </w:pPr>
      <w:r w:rsidRPr="005C40A2">
        <w:rPr>
          <w:rFonts w:cs="Arial"/>
          <w:szCs w:val="20"/>
        </w:rPr>
        <w:t>ASTM A615 o ASTM A706 – Acero de refuerzo para concreto.</w:t>
      </w:r>
    </w:p>
    <w:p w14:paraId="7A35D56E" w14:textId="77777777" w:rsidR="00331917" w:rsidRPr="005C40A2" w:rsidRDefault="00331917" w:rsidP="00331917">
      <w:pPr>
        <w:spacing w:after="0" w:line="276" w:lineRule="auto"/>
        <w:ind w:left="720"/>
        <w:rPr>
          <w:rFonts w:cs="Arial"/>
          <w:szCs w:val="20"/>
        </w:rPr>
      </w:pPr>
    </w:p>
    <w:p w14:paraId="61ABB784" w14:textId="301057AF" w:rsidR="005C40A2" w:rsidRPr="005C40A2" w:rsidRDefault="005C40A2" w:rsidP="005C40A2">
      <w:pPr>
        <w:numPr>
          <w:ilvl w:val="0"/>
          <w:numId w:val="71"/>
        </w:numPr>
        <w:spacing w:after="0" w:line="276" w:lineRule="auto"/>
        <w:rPr>
          <w:rFonts w:cs="Arial"/>
          <w:b/>
          <w:bCs/>
          <w:szCs w:val="20"/>
        </w:rPr>
      </w:pPr>
      <w:r w:rsidRPr="005C40A2">
        <w:rPr>
          <w:rFonts w:cs="Arial"/>
          <w:b/>
          <w:bCs/>
          <w:szCs w:val="20"/>
        </w:rPr>
        <w:t>Sistemas de anclaje, muelles flotantes y ambiente marino</w:t>
      </w:r>
    </w:p>
    <w:p w14:paraId="13AC3380" w14:textId="77777777" w:rsidR="005C40A2" w:rsidRPr="005C40A2" w:rsidRDefault="005C40A2" w:rsidP="00331917">
      <w:pPr>
        <w:numPr>
          <w:ilvl w:val="0"/>
          <w:numId w:val="70"/>
        </w:numPr>
        <w:tabs>
          <w:tab w:val="num" w:pos="720"/>
        </w:tabs>
        <w:spacing w:after="0" w:line="276" w:lineRule="auto"/>
        <w:rPr>
          <w:rFonts w:cs="Arial"/>
          <w:szCs w:val="20"/>
        </w:rPr>
      </w:pPr>
      <w:r w:rsidRPr="005C40A2">
        <w:rPr>
          <w:rFonts w:cs="Arial"/>
          <w:szCs w:val="20"/>
        </w:rPr>
        <w:t>Reglamentos y lineamientos técnicos expedidos por la Dirección General Marítima (DIMAR) aplicables a infraestructura marítima.</w:t>
      </w:r>
    </w:p>
    <w:p w14:paraId="5040623B" w14:textId="77777777" w:rsidR="005C40A2" w:rsidRPr="005C40A2" w:rsidRDefault="005C40A2" w:rsidP="00331917">
      <w:pPr>
        <w:numPr>
          <w:ilvl w:val="0"/>
          <w:numId w:val="70"/>
        </w:numPr>
        <w:tabs>
          <w:tab w:val="num" w:pos="720"/>
        </w:tabs>
        <w:spacing w:after="0" w:line="276" w:lineRule="auto"/>
        <w:rPr>
          <w:rFonts w:cs="Arial"/>
          <w:szCs w:val="20"/>
        </w:rPr>
      </w:pPr>
      <w:r w:rsidRPr="005C40A2">
        <w:rPr>
          <w:rFonts w:cs="Arial"/>
          <w:szCs w:val="20"/>
        </w:rPr>
        <w:t>ASTM A36 – Acero estructural.</w:t>
      </w:r>
    </w:p>
    <w:p w14:paraId="51055C21" w14:textId="77777777" w:rsidR="005C40A2" w:rsidRPr="005C40A2" w:rsidRDefault="005C40A2" w:rsidP="00331917">
      <w:pPr>
        <w:numPr>
          <w:ilvl w:val="0"/>
          <w:numId w:val="70"/>
        </w:numPr>
        <w:tabs>
          <w:tab w:val="num" w:pos="720"/>
        </w:tabs>
        <w:spacing w:after="0" w:line="276" w:lineRule="auto"/>
        <w:rPr>
          <w:rFonts w:cs="Arial"/>
          <w:szCs w:val="20"/>
        </w:rPr>
      </w:pPr>
      <w:r w:rsidRPr="005C40A2">
        <w:rPr>
          <w:rFonts w:cs="Arial"/>
          <w:szCs w:val="20"/>
        </w:rPr>
        <w:t>ASTM A240 – Acero inoxidable para elementos expuestos a ambiente marino.</w:t>
      </w:r>
    </w:p>
    <w:p w14:paraId="55AC5101" w14:textId="77777777" w:rsidR="005C40A2" w:rsidRDefault="005C40A2" w:rsidP="00331917">
      <w:pPr>
        <w:numPr>
          <w:ilvl w:val="0"/>
          <w:numId w:val="70"/>
        </w:numPr>
        <w:tabs>
          <w:tab w:val="num" w:pos="720"/>
        </w:tabs>
        <w:spacing w:after="0" w:line="276" w:lineRule="auto"/>
        <w:rPr>
          <w:rFonts w:cs="Arial"/>
          <w:szCs w:val="20"/>
        </w:rPr>
      </w:pPr>
      <w:r w:rsidRPr="005C40A2">
        <w:rPr>
          <w:rFonts w:cs="Arial"/>
          <w:szCs w:val="20"/>
        </w:rPr>
        <w:t xml:space="preserve">Especificaciones técnicas de fabricantes para flotadores, juntas </w:t>
      </w:r>
      <w:proofErr w:type="spellStart"/>
      <w:r w:rsidRPr="005C40A2">
        <w:rPr>
          <w:rFonts w:cs="Arial"/>
          <w:szCs w:val="20"/>
        </w:rPr>
        <w:t>elastoméricas</w:t>
      </w:r>
      <w:proofErr w:type="spellEnd"/>
      <w:r w:rsidRPr="005C40A2">
        <w:rPr>
          <w:rFonts w:cs="Arial"/>
          <w:szCs w:val="20"/>
        </w:rPr>
        <w:t>, cadenas, grilletes, cáncamos y demás componentes del sistema de amarre y fijación.</w:t>
      </w:r>
    </w:p>
    <w:p w14:paraId="77FA0535" w14:textId="77777777" w:rsidR="00331917" w:rsidRPr="005C40A2" w:rsidRDefault="00331917" w:rsidP="00331917">
      <w:pPr>
        <w:spacing w:after="0" w:line="276" w:lineRule="auto"/>
        <w:ind w:left="1069"/>
        <w:rPr>
          <w:rFonts w:cs="Arial"/>
          <w:szCs w:val="20"/>
        </w:rPr>
      </w:pPr>
    </w:p>
    <w:p w14:paraId="4EAC663C" w14:textId="11F8EB4E" w:rsidR="005C40A2" w:rsidRPr="005C40A2" w:rsidRDefault="005C40A2" w:rsidP="005C40A2">
      <w:pPr>
        <w:numPr>
          <w:ilvl w:val="0"/>
          <w:numId w:val="71"/>
        </w:numPr>
        <w:spacing w:after="0" w:line="276" w:lineRule="auto"/>
        <w:rPr>
          <w:rFonts w:cs="Arial"/>
          <w:b/>
          <w:bCs/>
          <w:szCs w:val="20"/>
        </w:rPr>
      </w:pPr>
      <w:r w:rsidRPr="005C40A2">
        <w:rPr>
          <w:rFonts w:cs="Arial"/>
          <w:b/>
          <w:bCs/>
          <w:szCs w:val="20"/>
        </w:rPr>
        <w:t>Instalaciones eléctricas</w:t>
      </w:r>
    </w:p>
    <w:p w14:paraId="46DAE197" w14:textId="77777777" w:rsidR="005C40A2" w:rsidRPr="005C40A2" w:rsidRDefault="005C40A2" w:rsidP="00331917">
      <w:pPr>
        <w:numPr>
          <w:ilvl w:val="0"/>
          <w:numId w:val="70"/>
        </w:numPr>
        <w:tabs>
          <w:tab w:val="num" w:pos="720"/>
        </w:tabs>
        <w:spacing w:after="0" w:line="276" w:lineRule="auto"/>
        <w:rPr>
          <w:rFonts w:cs="Arial"/>
          <w:szCs w:val="20"/>
        </w:rPr>
      </w:pPr>
      <w:r w:rsidRPr="005C40A2">
        <w:rPr>
          <w:rFonts w:cs="Arial"/>
          <w:szCs w:val="20"/>
        </w:rPr>
        <w:t>Reglamento Técnico de Instalaciones Eléctricas – RETIE vigente.</w:t>
      </w:r>
    </w:p>
    <w:p w14:paraId="560D36DF" w14:textId="77777777" w:rsidR="005C40A2" w:rsidRPr="005C40A2" w:rsidRDefault="005C40A2" w:rsidP="00331917">
      <w:pPr>
        <w:numPr>
          <w:ilvl w:val="0"/>
          <w:numId w:val="70"/>
        </w:numPr>
        <w:tabs>
          <w:tab w:val="num" w:pos="720"/>
        </w:tabs>
        <w:spacing w:after="0" w:line="276" w:lineRule="auto"/>
        <w:rPr>
          <w:rFonts w:cs="Arial"/>
          <w:szCs w:val="20"/>
        </w:rPr>
      </w:pPr>
      <w:r w:rsidRPr="005C40A2">
        <w:rPr>
          <w:rFonts w:cs="Arial"/>
          <w:szCs w:val="20"/>
        </w:rPr>
        <w:t>Reglamento Técnico de Iluminación y Alumbrado Público – RETILAP vigente.</w:t>
      </w:r>
    </w:p>
    <w:p w14:paraId="53FEDAC2" w14:textId="77777777" w:rsidR="005C40A2" w:rsidRPr="005C40A2" w:rsidRDefault="005C40A2" w:rsidP="00331917">
      <w:pPr>
        <w:numPr>
          <w:ilvl w:val="0"/>
          <w:numId w:val="70"/>
        </w:numPr>
        <w:tabs>
          <w:tab w:val="num" w:pos="720"/>
        </w:tabs>
        <w:spacing w:after="0" w:line="276" w:lineRule="auto"/>
        <w:rPr>
          <w:rFonts w:cs="Arial"/>
          <w:szCs w:val="20"/>
        </w:rPr>
      </w:pPr>
      <w:r w:rsidRPr="005C40A2">
        <w:rPr>
          <w:rFonts w:cs="Arial"/>
          <w:szCs w:val="20"/>
        </w:rPr>
        <w:t>NTC 2050 – Código Eléctrico Colombiano.</w:t>
      </w:r>
    </w:p>
    <w:p w14:paraId="731B24D5" w14:textId="77777777" w:rsidR="005C40A2" w:rsidRPr="005C40A2" w:rsidRDefault="005C40A2" w:rsidP="00331917">
      <w:pPr>
        <w:numPr>
          <w:ilvl w:val="0"/>
          <w:numId w:val="70"/>
        </w:numPr>
        <w:tabs>
          <w:tab w:val="num" w:pos="720"/>
        </w:tabs>
        <w:spacing w:after="0" w:line="276" w:lineRule="auto"/>
        <w:rPr>
          <w:rFonts w:cs="Arial"/>
          <w:szCs w:val="20"/>
        </w:rPr>
      </w:pPr>
      <w:r w:rsidRPr="005C40A2">
        <w:rPr>
          <w:rFonts w:cs="Arial"/>
          <w:szCs w:val="20"/>
        </w:rPr>
        <w:t>Normativa vigente del operador de red local.</w:t>
      </w:r>
    </w:p>
    <w:p w14:paraId="7360EFD8" w14:textId="77777777" w:rsidR="005C40A2" w:rsidRDefault="005C40A2" w:rsidP="00331917">
      <w:pPr>
        <w:numPr>
          <w:ilvl w:val="0"/>
          <w:numId w:val="70"/>
        </w:numPr>
        <w:tabs>
          <w:tab w:val="num" w:pos="720"/>
        </w:tabs>
        <w:spacing w:after="0" w:line="276" w:lineRule="auto"/>
        <w:rPr>
          <w:rFonts w:cs="Arial"/>
          <w:szCs w:val="20"/>
        </w:rPr>
      </w:pPr>
      <w:r w:rsidRPr="005C40A2">
        <w:rPr>
          <w:rFonts w:cs="Arial"/>
          <w:szCs w:val="20"/>
        </w:rPr>
        <w:t>Certificados de conformidad de producto exigidos por RETIE para materiales y equipos eléctricos.</w:t>
      </w:r>
    </w:p>
    <w:p w14:paraId="17FD2003" w14:textId="77777777" w:rsidR="00331917" w:rsidRPr="005C40A2" w:rsidRDefault="00331917" w:rsidP="00331917">
      <w:pPr>
        <w:spacing w:after="0" w:line="276" w:lineRule="auto"/>
        <w:ind w:left="1069"/>
        <w:rPr>
          <w:rFonts w:cs="Arial"/>
          <w:szCs w:val="20"/>
        </w:rPr>
      </w:pPr>
    </w:p>
    <w:p w14:paraId="68DE2408" w14:textId="4EFEB2B6" w:rsidR="005C40A2" w:rsidRPr="005C40A2" w:rsidRDefault="005C40A2" w:rsidP="005C40A2">
      <w:pPr>
        <w:numPr>
          <w:ilvl w:val="0"/>
          <w:numId w:val="71"/>
        </w:numPr>
        <w:spacing w:after="0" w:line="276" w:lineRule="auto"/>
        <w:rPr>
          <w:rFonts w:cs="Arial"/>
          <w:b/>
          <w:bCs/>
          <w:szCs w:val="20"/>
        </w:rPr>
      </w:pPr>
      <w:r w:rsidRPr="005C40A2">
        <w:rPr>
          <w:rFonts w:cs="Arial"/>
          <w:b/>
          <w:bCs/>
          <w:szCs w:val="20"/>
        </w:rPr>
        <w:t>Instalaciones hidráulicas y protección contra incendios</w:t>
      </w:r>
    </w:p>
    <w:p w14:paraId="2D193CC5" w14:textId="77777777" w:rsidR="005C40A2" w:rsidRPr="005C40A2" w:rsidRDefault="005C40A2" w:rsidP="00331917">
      <w:pPr>
        <w:numPr>
          <w:ilvl w:val="0"/>
          <w:numId w:val="70"/>
        </w:numPr>
        <w:tabs>
          <w:tab w:val="num" w:pos="720"/>
        </w:tabs>
        <w:spacing w:after="0" w:line="276" w:lineRule="auto"/>
        <w:rPr>
          <w:rFonts w:cs="Arial"/>
          <w:szCs w:val="20"/>
        </w:rPr>
      </w:pPr>
      <w:r w:rsidRPr="005C40A2">
        <w:rPr>
          <w:rFonts w:cs="Arial"/>
          <w:szCs w:val="20"/>
        </w:rPr>
        <w:t>Normas técnicas colombianas aplicables a instalaciones hidráulicas.</w:t>
      </w:r>
    </w:p>
    <w:p w14:paraId="3C3D20B1" w14:textId="77777777" w:rsidR="005C40A2" w:rsidRPr="005C40A2" w:rsidRDefault="005C40A2" w:rsidP="00331917">
      <w:pPr>
        <w:numPr>
          <w:ilvl w:val="0"/>
          <w:numId w:val="70"/>
        </w:numPr>
        <w:tabs>
          <w:tab w:val="num" w:pos="720"/>
        </w:tabs>
        <w:spacing w:after="0" w:line="276" w:lineRule="auto"/>
        <w:rPr>
          <w:rFonts w:cs="Arial"/>
          <w:szCs w:val="20"/>
        </w:rPr>
      </w:pPr>
      <w:r w:rsidRPr="005C40A2">
        <w:rPr>
          <w:rFonts w:cs="Arial"/>
          <w:szCs w:val="20"/>
        </w:rPr>
        <w:t>NFPA 10 – Extintores portátiles contra incendios.</w:t>
      </w:r>
    </w:p>
    <w:p w14:paraId="101BF8F3" w14:textId="4A91AFE0" w:rsidR="005C40A2" w:rsidRDefault="005C40A2" w:rsidP="00331917">
      <w:pPr>
        <w:numPr>
          <w:ilvl w:val="0"/>
          <w:numId w:val="70"/>
        </w:numPr>
        <w:tabs>
          <w:tab w:val="num" w:pos="720"/>
        </w:tabs>
        <w:spacing w:after="0" w:line="276" w:lineRule="auto"/>
        <w:rPr>
          <w:rFonts w:cs="Arial"/>
          <w:szCs w:val="20"/>
        </w:rPr>
      </w:pPr>
      <w:r w:rsidRPr="005C40A2">
        <w:rPr>
          <w:rFonts w:cs="Arial"/>
          <w:szCs w:val="20"/>
        </w:rPr>
        <w:t>Especificaciones técnicas del fabricante para equipos y accesorios hidráulicos instalados.</w:t>
      </w:r>
    </w:p>
    <w:p w14:paraId="095841F1" w14:textId="77777777" w:rsidR="00331917" w:rsidRPr="005C40A2" w:rsidRDefault="00331917" w:rsidP="009E02A8">
      <w:pPr>
        <w:spacing w:after="0" w:line="276" w:lineRule="auto"/>
        <w:ind w:left="1069"/>
        <w:rPr>
          <w:rFonts w:cs="Arial"/>
          <w:szCs w:val="20"/>
        </w:rPr>
      </w:pPr>
    </w:p>
    <w:p w14:paraId="1C2A432B" w14:textId="33591C4F" w:rsidR="005C40A2" w:rsidRPr="005C40A2" w:rsidRDefault="005C40A2" w:rsidP="005C40A2">
      <w:pPr>
        <w:numPr>
          <w:ilvl w:val="0"/>
          <w:numId w:val="71"/>
        </w:numPr>
        <w:spacing w:after="0" w:line="276" w:lineRule="auto"/>
        <w:rPr>
          <w:rFonts w:cs="Arial"/>
          <w:b/>
          <w:bCs/>
          <w:szCs w:val="20"/>
        </w:rPr>
      </w:pPr>
      <w:r w:rsidRPr="005C40A2">
        <w:rPr>
          <w:rFonts w:cs="Arial"/>
          <w:b/>
          <w:bCs/>
          <w:szCs w:val="20"/>
        </w:rPr>
        <w:t>Gestión ambiental, seguridad y salud en el trabajo</w:t>
      </w:r>
    </w:p>
    <w:p w14:paraId="4C08A87E" w14:textId="170C023C" w:rsidR="00B223F4" w:rsidRPr="00B223F4" w:rsidRDefault="00B223F4" w:rsidP="00B223F4">
      <w:pPr>
        <w:pStyle w:val="Prrafodelista"/>
        <w:numPr>
          <w:ilvl w:val="0"/>
          <w:numId w:val="70"/>
        </w:numPr>
        <w:spacing w:after="0" w:line="276" w:lineRule="auto"/>
        <w:rPr>
          <w:rFonts w:cs="Arial"/>
          <w:szCs w:val="20"/>
        </w:rPr>
      </w:pPr>
      <w:r w:rsidRPr="00B223F4">
        <w:rPr>
          <w:rFonts w:cs="Arial"/>
          <w:szCs w:val="20"/>
        </w:rPr>
        <w:t>Ley 99 de 1993.</w:t>
      </w:r>
    </w:p>
    <w:p w14:paraId="0334C5F0" w14:textId="14FF7786" w:rsidR="00B223F4" w:rsidRPr="00B223F4" w:rsidRDefault="00B223F4" w:rsidP="00B223F4">
      <w:pPr>
        <w:pStyle w:val="Prrafodelista"/>
        <w:numPr>
          <w:ilvl w:val="0"/>
          <w:numId w:val="70"/>
        </w:numPr>
        <w:spacing w:after="0" w:line="276" w:lineRule="auto"/>
        <w:rPr>
          <w:rFonts w:cs="Arial"/>
          <w:szCs w:val="20"/>
        </w:rPr>
      </w:pPr>
      <w:r w:rsidRPr="00B223F4">
        <w:rPr>
          <w:rFonts w:cs="Arial"/>
          <w:szCs w:val="20"/>
        </w:rPr>
        <w:t>Decreto 1076 de 2015, en lo relacionado con licenciamiento ambiental, permisos ambientales y gestión de residuos peligrosos.</w:t>
      </w:r>
    </w:p>
    <w:p w14:paraId="1A9A4BB3" w14:textId="752B788C" w:rsidR="00B223F4" w:rsidRPr="00B223F4" w:rsidRDefault="00B223F4" w:rsidP="00B223F4">
      <w:pPr>
        <w:pStyle w:val="Prrafodelista"/>
        <w:numPr>
          <w:ilvl w:val="0"/>
          <w:numId w:val="70"/>
        </w:numPr>
        <w:spacing w:after="0" w:line="276" w:lineRule="auto"/>
        <w:rPr>
          <w:rFonts w:cs="Arial"/>
          <w:szCs w:val="20"/>
        </w:rPr>
      </w:pPr>
      <w:r w:rsidRPr="00B223F4">
        <w:rPr>
          <w:rFonts w:cs="Arial"/>
          <w:szCs w:val="20"/>
        </w:rPr>
        <w:t>Decreto-Ley 2324 de 1984, especialmente lo relacionado con concesiones y autorizaciones sobre playas, terrenos de bajamar y aguas marítimas.</w:t>
      </w:r>
    </w:p>
    <w:p w14:paraId="2C56DEC2" w14:textId="2FF0C700" w:rsidR="00B223F4" w:rsidRPr="00B223F4" w:rsidRDefault="00B223F4" w:rsidP="00B223F4">
      <w:pPr>
        <w:pStyle w:val="Prrafodelista"/>
        <w:numPr>
          <w:ilvl w:val="0"/>
          <w:numId w:val="70"/>
        </w:numPr>
        <w:spacing w:after="0" w:line="276" w:lineRule="auto"/>
        <w:rPr>
          <w:rFonts w:cs="Arial"/>
          <w:szCs w:val="20"/>
        </w:rPr>
      </w:pPr>
      <w:r w:rsidRPr="00B223F4">
        <w:rPr>
          <w:rFonts w:cs="Arial"/>
          <w:szCs w:val="20"/>
        </w:rPr>
        <w:t>Resolución 0472 de 2017, modificada por la Resolución 1257 de 2021, sobre gestión integral de residuos de construcción y demolición.</w:t>
      </w:r>
    </w:p>
    <w:p w14:paraId="1BAC82F5" w14:textId="7BE25759" w:rsidR="00B223F4" w:rsidRPr="00B223F4" w:rsidRDefault="00B223F4" w:rsidP="00B223F4">
      <w:pPr>
        <w:pStyle w:val="Prrafodelista"/>
        <w:numPr>
          <w:ilvl w:val="0"/>
          <w:numId w:val="70"/>
        </w:numPr>
        <w:spacing w:after="0" w:line="276" w:lineRule="auto"/>
        <w:rPr>
          <w:rFonts w:cs="Arial"/>
          <w:szCs w:val="20"/>
        </w:rPr>
      </w:pPr>
      <w:r w:rsidRPr="00B223F4">
        <w:rPr>
          <w:rFonts w:cs="Arial"/>
          <w:szCs w:val="20"/>
        </w:rPr>
        <w:t xml:space="preserve">Instrumentos de ordenamiento y manejo ambiental del Área Marina Protegida de la Reserva de Biósfera </w:t>
      </w:r>
      <w:proofErr w:type="spellStart"/>
      <w:r w:rsidRPr="00B223F4">
        <w:rPr>
          <w:rFonts w:cs="Arial"/>
          <w:szCs w:val="20"/>
        </w:rPr>
        <w:t>Seaflower</w:t>
      </w:r>
      <w:proofErr w:type="spellEnd"/>
      <w:r w:rsidRPr="00B223F4">
        <w:rPr>
          <w:rFonts w:cs="Arial"/>
          <w:szCs w:val="20"/>
        </w:rPr>
        <w:t xml:space="preserve"> y actos administrativos expedidos por CORALINA que resulten aplicables.</w:t>
      </w:r>
    </w:p>
    <w:p w14:paraId="66C2BF1B" w14:textId="00C767B9" w:rsidR="009E02A8" w:rsidRPr="00B223F4" w:rsidRDefault="00B223F4" w:rsidP="00B223F4">
      <w:pPr>
        <w:pStyle w:val="Prrafodelista"/>
        <w:numPr>
          <w:ilvl w:val="0"/>
          <w:numId w:val="70"/>
        </w:numPr>
        <w:spacing w:after="0" w:line="276" w:lineRule="auto"/>
        <w:rPr>
          <w:rFonts w:cs="Arial"/>
          <w:szCs w:val="20"/>
        </w:rPr>
      </w:pPr>
      <w:r w:rsidRPr="00B223F4">
        <w:rPr>
          <w:rFonts w:cs="Arial"/>
          <w:szCs w:val="20"/>
        </w:rPr>
        <w:t>Demás permisos, autorizaciones y disposiciones ambientales que determine la autoridad competente de acuerdo con las características y localización definitiva de la intervención</w:t>
      </w:r>
    </w:p>
    <w:p w14:paraId="48458282" w14:textId="21E4C103" w:rsidR="005C40A2" w:rsidRPr="005C40A2" w:rsidRDefault="005C40A2" w:rsidP="005C40A2">
      <w:pPr>
        <w:numPr>
          <w:ilvl w:val="0"/>
          <w:numId w:val="71"/>
        </w:numPr>
        <w:spacing w:after="0" w:line="276" w:lineRule="auto"/>
        <w:rPr>
          <w:rFonts w:cs="Arial"/>
          <w:b/>
          <w:bCs/>
          <w:szCs w:val="20"/>
        </w:rPr>
      </w:pPr>
      <w:r w:rsidRPr="005C40A2">
        <w:rPr>
          <w:rFonts w:cs="Arial"/>
          <w:b/>
          <w:bCs/>
          <w:szCs w:val="20"/>
        </w:rPr>
        <w:t>Ensayos y control de calidad</w:t>
      </w:r>
    </w:p>
    <w:p w14:paraId="64C7B3C1" w14:textId="77777777" w:rsidR="009E02A8" w:rsidRDefault="009E02A8" w:rsidP="005C40A2">
      <w:pPr>
        <w:spacing w:after="0" w:line="276" w:lineRule="auto"/>
        <w:rPr>
          <w:rFonts w:cs="Arial"/>
          <w:szCs w:val="20"/>
        </w:rPr>
      </w:pPr>
    </w:p>
    <w:p w14:paraId="2DAC83AE" w14:textId="5FCD5F23" w:rsidR="005C40A2" w:rsidRDefault="005C40A2" w:rsidP="005C40A2">
      <w:pPr>
        <w:spacing w:after="0" w:line="276" w:lineRule="auto"/>
        <w:rPr>
          <w:rFonts w:cs="Arial"/>
          <w:szCs w:val="20"/>
        </w:rPr>
      </w:pPr>
      <w:r w:rsidRPr="005C40A2">
        <w:rPr>
          <w:rFonts w:cs="Arial"/>
          <w:szCs w:val="20"/>
        </w:rPr>
        <w:t>El contratista deberá ejecutar los ensayos, verificaciones y pruebas de funcionamiento requeridas para garantizar la calidad de las obras, incluyendo como mínimo:</w:t>
      </w:r>
    </w:p>
    <w:p w14:paraId="4C2F200D" w14:textId="77777777" w:rsidR="009E02A8" w:rsidRPr="005C40A2" w:rsidRDefault="009E02A8" w:rsidP="005C40A2">
      <w:pPr>
        <w:spacing w:after="0" w:line="276" w:lineRule="auto"/>
        <w:rPr>
          <w:rFonts w:cs="Arial"/>
          <w:szCs w:val="20"/>
        </w:rPr>
      </w:pPr>
    </w:p>
    <w:p w14:paraId="4E446481" w14:textId="77777777" w:rsidR="005C40A2" w:rsidRPr="005C40A2" w:rsidRDefault="005C40A2" w:rsidP="00B50C96">
      <w:pPr>
        <w:numPr>
          <w:ilvl w:val="0"/>
          <w:numId w:val="70"/>
        </w:numPr>
        <w:tabs>
          <w:tab w:val="num" w:pos="720"/>
        </w:tabs>
        <w:spacing w:after="0" w:line="276" w:lineRule="auto"/>
        <w:rPr>
          <w:rFonts w:cs="Arial"/>
          <w:szCs w:val="20"/>
        </w:rPr>
      </w:pPr>
      <w:r w:rsidRPr="005C40A2">
        <w:rPr>
          <w:rFonts w:cs="Arial"/>
          <w:szCs w:val="20"/>
        </w:rPr>
        <w:t>Ensayos de resistencia a compresión del concreto.</w:t>
      </w:r>
    </w:p>
    <w:p w14:paraId="30D08ED8" w14:textId="77777777" w:rsidR="005C40A2" w:rsidRPr="005C40A2" w:rsidRDefault="005C40A2" w:rsidP="00B50C96">
      <w:pPr>
        <w:numPr>
          <w:ilvl w:val="0"/>
          <w:numId w:val="70"/>
        </w:numPr>
        <w:tabs>
          <w:tab w:val="num" w:pos="720"/>
        </w:tabs>
        <w:spacing w:after="0" w:line="276" w:lineRule="auto"/>
        <w:rPr>
          <w:rFonts w:cs="Arial"/>
          <w:szCs w:val="20"/>
        </w:rPr>
      </w:pPr>
      <w:r w:rsidRPr="005C40A2">
        <w:rPr>
          <w:rFonts w:cs="Arial"/>
          <w:szCs w:val="20"/>
        </w:rPr>
        <w:t>Control de calidad de materiales utilizados en la obra.</w:t>
      </w:r>
    </w:p>
    <w:p w14:paraId="4C04B01C" w14:textId="77777777" w:rsidR="005C40A2" w:rsidRPr="005C40A2" w:rsidRDefault="005C40A2" w:rsidP="00B50C96">
      <w:pPr>
        <w:numPr>
          <w:ilvl w:val="0"/>
          <w:numId w:val="70"/>
        </w:numPr>
        <w:tabs>
          <w:tab w:val="num" w:pos="720"/>
        </w:tabs>
        <w:spacing w:after="0" w:line="276" w:lineRule="auto"/>
        <w:rPr>
          <w:rFonts w:cs="Arial"/>
          <w:szCs w:val="20"/>
        </w:rPr>
      </w:pPr>
      <w:r w:rsidRPr="005C40A2">
        <w:rPr>
          <w:rFonts w:cs="Arial"/>
          <w:szCs w:val="20"/>
        </w:rPr>
        <w:t>Verificación de compactación de rellenos.</w:t>
      </w:r>
    </w:p>
    <w:p w14:paraId="6AE5127D" w14:textId="77777777" w:rsidR="005C40A2" w:rsidRPr="005C40A2" w:rsidRDefault="005C40A2" w:rsidP="00B50C96">
      <w:pPr>
        <w:numPr>
          <w:ilvl w:val="0"/>
          <w:numId w:val="70"/>
        </w:numPr>
        <w:tabs>
          <w:tab w:val="num" w:pos="720"/>
        </w:tabs>
        <w:spacing w:after="0" w:line="276" w:lineRule="auto"/>
        <w:rPr>
          <w:rFonts w:cs="Arial"/>
          <w:szCs w:val="20"/>
        </w:rPr>
      </w:pPr>
      <w:r w:rsidRPr="005C40A2">
        <w:rPr>
          <w:rFonts w:cs="Arial"/>
          <w:szCs w:val="20"/>
        </w:rPr>
        <w:t>Pruebas de continuidad, aislamiento y puesta a tierra de las instalaciones eléctricas.</w:t>
      </w:r>
    </w:p>
    <w:p w14:paraId="710329F6" w14:textId="77777777" w:rsidR="005C40A2" w:rsidRPr="005C40A2" w:rsidRDefault="005C40A2" w:rsidP="00B50C96">
      <w:pPr>
        <w:numPr>
          <w:ilvl w:val="0"/>
          <w:numId w:val="70"/>
        </w:numPr>
        <w:tabs>
          <w:tab w:val="num" w:pos="720"/>
        </w:tabs>
        <w:spacing w:after="0" w:line="276" w:lineRule="auto"/>
        <w:rPr>
          <w:rFonts w:cs="Arial"/>
          <w:szCs w:val="20"/>
        </w:rPr>
      </w:pPr>
      <w:r w:rsidRPr="005C40A2">
        <w:rPr>
          <w:rFonts w:cs="Arial"/>
          <w:szCs w:val="20"/>
        </w:rPr>
        <w:t>Pruebas de funcionamiento de redes hidráulicas.</w:t>
      </w:r>
    </w:p>
    <w:p w14:paraId="216DB995" w14:textId="77777777" w:rsidR="005C40A2" w:rsidRDefault="005C40A2" w:rsidP="00B50C96">
      <w:pPr>
        <w:numPr>
          <w:ilvl w:val="0"/>
          <w:numId w:val="70"/>
        </w:numPr>
        <w:tabs>
          <w:tab w:val="num" w:pos="720"/>
        </w:tabs>
        <w:spacing w:after="0" w:line="276" w:lineRule="auto"/>
        <w:rPr>
          <w:rFonts w:cs="Arial"/>
          <w:szCs w:val="20"/>
        </w:rPr>
      </w:pPr>
      <w:r w:rsidRPr="005C40A2">
        <w:rPr>
          <w:rFonts w:cs="Arial"/>
          <w:szCs w:val="20"/>
        </w:rPr>
        <w:t>Verificación operativa de los sistemas de anclaje, fijación y elementos flotantes instalados.</w:t>
      </w:r>
    </w:p>
    <w:p w14:paraId="084D8035" w14:textId="77777777" w:rsidR="005E2539" w:rsidRPr="0053116C" w:rsidRDefault="005E2539" w:rsidP="006D4C21">
      <w:pPr>
        <w:spacing w:after="0" w:line="276" w:lineRule="auto"/>
        <w:rPr>
          <w:rFonts w:cs="Arial"/>
          <w:color w:val="000000" w:themeColor="text1"/>
          <w:szCs w:val="20"/>
          <w:vertAlign w:val="subscript"/>
          <w:lang w:val="es-ES"/>
        </w:rPr>
      </w:pPr>
    </w:p>
    <w:p w14:paraId="5B0BDED3" w14:textId="3764D215" w:rsidR="003A19BF" w:rsidRPr="0053116C" w:rsidRDefault="003A19BF" w:rsidP="006D4C21">
      <w:pPr>
        <w:spacing w:after="0" w:line="276" w:lineRule="auto"/>
        <w:rPr>
          <w:rFonts w:cs="Arial"/>
          <w:color w:val="000000" w:themeColor="text1"/>
          <w:szCs w:val="20"/>
        </w:rPr>
      </w:pPr>
      <w:r w:rsidRPr="0053116C">
        <w:rPr>
          <w:rFonts w:cs="Arial"/>
          <w:color w:val="000000" w:themeColor="text1"/>
          <w:szCs w:val="20"/>
        </w:rPr>
        <w:t xml:space="preserve">En constancia, se firma en </w:t>
      </w:r>
      <w:r w:rsidR="005918AD">
        <w:rPr>
          <w:rFonts w:cs="Arial"/>
          <w:color w:val="000000" w:themeColor="text1"/>
          <w:szCs w:val="20"/>
        </w:rPr>
        <w:t>Bogotá</w:t>
      </w:r>
      <w:r w:rsidRPr="0053116C">
        <w:rPr>
          <w:rFonts w:cs="Arial"/>
          <w:color w:val="000000" w:themeColor="text1"/>
          <w:szCs w:val="20"/>
        </w:rPr>
        <w:t xml:space="preserve">, a los </w:t>
      </w:r>
      <w:r w:rsidR="005918AD">
        <w:rPr>
          <w:rFonts w:cs="Arial"/>
          <w:color w:val="000000" w:themeColor="text1"/>
          <w:szCs w:val="20"/>
        </w:rPr>
        <w:t>10</w:t>
      </w:r>
      <w:r w:rsidRPr="0053116C">
        <w:rPr>
          <w:rFonts w:cs="Arial"/>
          <w:color w:val="000000" w:themeColor="text1"/>
          <w:szCs w:val="20"/>
        </w:rPr>
        <w:t xml:space="preserve"> días del mes de </w:t>
      </w:r>
      <w:r w:rsidR="005918AD">
        <w:rPr>
          <w:rFonts w:cs="Arial"/>
          <w:color w:val="000000" w:themeColor="text1"/>
          <w:szCs w:val="20"/>
        </w:rPr>
        <w:t>abril</w:t>
      </w:r>
      <w:r w:rsidRPr="0053116C">
        <w:rPr>
          <w:rFonts w:cs="Arial"/>
          <w:color w:val="000000" w:themeColor="text1"/>
          <w:szCs w:val="20"/>
        </w:rPr>
        <w:t xml:space="preserve"> de 20</w:t>
      </w:r>
      <w:r w:rsidR="003B6E1E">
        <w:rPr>
          <w:rFonts w:cs="Arial"/>
          <w:color w:val="000000" w:themeColor="text1"/>
          <w:szCs w:val="20"/>
        </w:rPr>
        <w:t>26</w:t>
      </w:r>
      <w:r w:rsidRPr="0053116C">
        <w:rPr>
          <w:rFonts w:cs="Arial"/>
          <w:color w:val="000000" w:themeColor="text1"/>
          <w:szCs w:val="20"/>
        </w:rPr>
        <w:t>.</w:t>
      </w:r>
    </w:p>
    <w:p w14:paraId="71701D71" w14:textId="77777777" w:rsidR="003A19BF" w:rsidRPr="0053116C" w:rsidRDefault="003A19BF" w:rsidP="006D4C21">
      <w:pPr>
        <w:spacing w:after="0" w:line="276" w:lineRule="auto"/>
        <w:jc w:val="center"/>
        <w:rPr>
          <w:rFonts w:cs="Arial"/>
          <w:color w:val="000000" w:themeColor="text1"/>
          <w:szCs w:val="20"/>
        </w:rPr>
      </w:pPr>
    </w:p>
    <w:p w14:paraId="23222751" w14:textId="03FA8BCB" w:rsidR="00126D8C" w:rsidRDefault="00126D8C" w:rsidP="006D4C21">
      <w:pPr>
        <w:spacing w:after="0" w:line="276" w:lineRule="auto"/>
        <w:jc w:val="center"/>
        <w:rPr>
          <w:rFonts w:cs="Arial"/>
          <w:color w:val="000000" w:themeColor="text1"/>
          <w:szCs w:val="20"/>
        </w:rPr>
      </w:pPr>
    </w:p>
    <w:p w14:paraId="7F9C49A8" w14:textId="77777777" w:rsidR="009F5BEF" w:rsidRPr="00483F46" w:rsidRDefault="009F5BEF" w:rsidP="006D4C21">
      <w:pPr>
        <w:spacing w:after="0" w:line="276" w:lineRule="auto"/>
        <w:jc w:val="center"/>
        <w:rPr>
          <w:rFonts w:cs="Arial"/>
          <w:color w:val="000000" w:themeColor="text1"/>
          <w:szCs w:val="20"/>
        </w:rPr>
      </w:pPr>
    </w:p>
    <w:p w14:paraId="3DD196E1" w14:textId="77777777" w:rsidR="00D915C0" w:rsidRPr="00483F46" w:rsidRDefault="00D915C0" w:rsidP="006D4C21">
      <w:pPr>
        <w:spacing w:after="0" w:line="276" w:lineRule="auto"/>
        <w:jc w:val="center"/>
        <w:rPr>
          <w:rFonts w:cs="Arial"/>
          <w:color w:val="000000" w:themeColor="text1"/>
          <w:szCs w:val="20"/>
        </w:rPr>
      </w:pPr>
    </w:p>
    <w:p w14:paraId="1C08BE67" w14:textId="1F733E1A" w:rsidR="003A19BF" w:rsidRPr="00483F46" w:rsidRDefault="003A19BF" w:rsidP="006D4C21">
      <w:pPr>
        <w:spacing w:after="0" w:line="276" w:lineRule="auto"/>
        <w:jc w:val="center"/>
        <w:rPr>
          <w:rFonts w:cs="Arial"/>
          <w:color w:val="000000" w:themeColor="text1"/>
          <w:szCs w:val="20"/>
        </w:rPr>
      </w:pPr>
      <w:r w:rsidRPr="00483F46">
        <w:rPr>
          <w:rFonts w:cs="Arial"/>
          <w:color w:val="000000" w:themeColor="text1"/>
          <w:szCs w:val="20"/>
        </w:rPr>
        <w:t>____________________________________________</w:t>
      </w:r>
    </w:p>
    <w:p w14:paraId="2B732E50" w14:textId="37FE4C34" w:rsidR="00D915C0" w:rsidRPr="00483F46" w:rsidRDefault="00555721" w:rsidP="006D4C21">
      <w:pPr>
        <w:spacing w:after="0" w:line="276" w:lineRule="auto"/>
        <w:jc w:val="center"/>
        <w:rPr>
          <w:rFonts w:cs="Arial"/>
          <w:color w:val="000000" w:themeColor="text1"/>
          <w:szCs w:val="20"/>
        </w:rPr>
      </w:pPr>
      <w:r w:rsidRPr="00483F46">
        <w:rPr>
          <w:rFonts w:eastAsia="Arial Narrow" w:cs="Arial"/>
          <w:bCs/>
          <w:szCs w:val="20"/>
        </w:rPr>
        <w:t>Ingeniera</w:t>
      </w:r>
      <w:r w:rsidR="00B50C96" w:rsidRPr="00483F46">
        <w:rPr>
          <w:rFonts w:eastAsia="Arial Narrow" w:cs="Arial"/>
          <w:bCs/>
          <w:szCs w:val="20"/>
        </w:rPr>
        <w:t xml:space="preserve"> MARCELA PAOLA RIVEIRA IGUARAN</w:t>
      </w:r>
      <w:r w:rsidR="00B50C96" w:rsidRPr="00483F46">
        <w:rPr>
          <w:rFonts w:cs="Arial"/>
          <w:color w:val="000000" w:themeColor="text1"/>
          <w:szCs w:val="20"/>
        </w:rPr>
        <w:t xml:space="preserve"> </w:t>
      </w:r>
    </w:p>
    <w:p w14:paraId="5A2A5BED" w14:textId="4646C0DE" w:rsidR="00D915C0" w:rsidRPr="00483F46" w:rsidRDefault="00B50C96" w:rsidP="006D4C21">
      <w:pPr>
        <w:spacing w:after="0" w:line="276" w:lineRule="auto"/>
        <w:jc w:val="center"/>
        <w:rPr>
          <w:rFonts w:cs="Arial"/>
          <w:color w:val="000000" w:themeColor="text1"/>
          <w:szCs w:val="20"/>
        </w:rPr>
      </w:pPr>
      <w:r w:rsidRPr="00483F46">
        <w:rPr>
          <w:rFonts w:cs="Arial"/>
          <w:color w:val="000000" w:themeColor="text1"/>
          <w:szCs w:val="20"/>
        </w:rPr>
        <w:t>ESTRUCTURADORA TÉCNICA</w:t>
      </w:r>
    </w:p>
    <w:p w14:paraId="095563EE" w14:textId="4511D9C8" w:rsidR="00126D8C" w:rsidRDefault="00126D8C" w:rsidP="006D4C21">
      <w:pPr>
        <w:spacing w:after="0" w:line="276" w:lineRule="auto"/>
        <w:rPr>
          <w:rFonts w:cs="Arial"/>
          <w:color w:val="000000" w:themeColor="text1"/>
          <w:szCs w:val="20"/>
        </w:rPr>
      </w:pPr>
    </w:p>
    <w:p w14:paraId="109899CF" w14:textId="77777777" w:rsidR="007E7D6C" w:rsidRDefault="007E7D6C" w:rsidP="006D4C21">
      <w:pPr>
        <w:spacing w:after="0" w:line="276" w:lineRule="auto"/>
        <w:rPr>
          <w:rFonts w:cs="Arial"/>
          <w:color w:val="000000" w:themeColor="text1"/>
          <w:szCs w:val="20"/>
        </w:rPr>
      </w:pPr>
    </w:p>
    <w:p w14:paraId="65E564B9" w14:textId="77777777" w:rsidR="00B50C96" w:rsidRDefault="00B50C96" w:rsidP="006D4C21">
      <w:pPr>
        <w:spacing w:after="0" w:line="276" w:lineRule="auto"/>
        <w:rPr>
          <w:rFonts w:cs="Arial"/>
          <w:color w:val="000000" w:themeColor="text1"/>
          <w:szCs w:val="20"/>
        </w:rPr>
      </w:pPr>
    </w:p>
    <w:p w14:paraId="34F4EE12" w14:textId="77777777" w:rsidR="003A19BF" w:rsidRPr="00483F46" w:rsidRDefault="003A19BF" w:rsidP="006D4C21">
      <w:pPr>
        <w:spacing w:after="0" w:line="276" w:lineRule="auto"/>
        <w:jc w:val="center"/>
        <w:rPr>
          <w:rFonts w:cs="Arial"/>
          <w:color w:val="000000" w:themeColor="text1"/>
          <w:szCs w:val="20"/>
        </w:rPr>
      </w:pPr>
      <w:r w:rsidRPr="00483F46">
        <w:rPr>
          <w:rFonts w:cs="Arial"/>
          <w:color w:val="000000" w:themeColor="text1"/>
          <w:szCs w:val="20"/>
        </w:rPr>
        <w:t>______________________________________________</w:t>
      </w:r>
    </w:p>
    <w:p w14:paraId="74BE0E43" w14:textId="52CFCB85" w:rsidR="00555721" w:rsidRPr="00555721" w:rsidRDefault="00555721" w:rsidP="00555721">
      <w:pPr>
        <w:spacing w:after="0" w:line="276" w:lineRule="auto"/>
        <w:jc w:val="center"/>
        <w:rPr>
          <w:rFonts w:eastAsia="Arial Narrow" w:cs="Arial"/>
          <w:bCs/>
          <w:szCs w:val="20"/>
        </w:rPr>
      </w:pPr>
      <w:r w:rsidRPr="00555721">
        <w:rPr>
          <w:rFonts w:eastAsia="Arial Narrow" w:cs="Arial"/>
          <w:bCs/>
          <w:szCs w:val="20"/>
        </w:rPr>
        <w:t xml:space="preserve">Teniente </w:t>
      </w:r>
      <w:r>
        <w:rPr>
          <w:rFonts w:eastAsia="Arial Narrow" w:cs="Arial"/>
          <w:bCs/>
          <w:szCs w:val="20"/>
        </w:rPr>
        <w:t>d</w:t>
      </w:r>
      <w:r w:rsidRPr="00555721">
        <w:rPr>
          <w:rFonts w:eastAsia="Arial Narrow" w:cs="Arial"/>
          <w:bCs/>
          <w:szCs w:val="20"/>
        </w:rPr>
        <w:t xml:space="preserve">e Fragata </w:t>
      </w:r>
      <w:r>
        <w:rPr>
          <w:rFonts w:eastAsia="Arial Narrow" w:cs="Arial"/>
          <w:bCs/>
          <w:szCs w:val="20"/>
        </w:rPr>
        <w:t>HERRERA</w:t>
      </w:r>
      <w:r w:rsidRPr="00555721">
        <w:rPr>
          <w:rFonts w:eastAsia="Arial Narrow" w:cs="Arial"/>
          <w:bCs/>
          <w:szCs w:val="20"/>
        </w:rPr>
        <w:t xml:space="preserve"> RAMÍREZ JOSÉ ARMANDO</w:t>
      </w:r>
    </w:p>
    <w:p w14:paraId="37A53F63" w14:textId="2C3584BD" w:rsidR="003A19BF" w:rsidRPr="00555721" w:rsidRDefault="00DC390F" w:rsidP="006D4C21">
      <w:pPr>
        <w:spacing w:after="0" w:line="276" w:lineRule="auto"/>
        <w:jc w:val="center"/>
        <w:rPr>
          <w:rFonts w:eastAsia="Arial Narrow" w:cs="Arial"/>
          <w:bCs/>
          <w:szCs w:val="20"/>
        </w:rPr>
      </w:pPr>
      <w:r w:rsidRPr="00555721">
        <w:rPr>
          <w:rFonts w:eastAsia="Arial Narrow" w:cs="Arial"/>
          <w:bCs/>
          <w:szCs w:val="20"/>
        </w:rPr>
        <w:t>CAPITAN DE PUERTO DE PROVIDENCIA</w:t>
      </w:r>
    </w:p>
    <w:sectPr w:rsidR="003A19BF" w:rsidRPr="00555721" w:rsidSect="00685A0C">
      <w:headerReference w:type="even" r:id="rId19"/>
      <w:headerReference w:type="default" r:id="rId20"/>
      <w:footerReference w:type="default" r:id="rId21"/>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C3D5C" w14:textId="77777777" w:rsidR="001214CD" w:rsidRDefault="001214CD" w:rsidP="007D0390">
      <w:pPr>
        <w:spacing w:after="0" w:line="240" w:lineRule="auto"/>
      </w:pPr>
      <w:r>
        <w:separator/>
      </w:r>
    </w:p>
  </w:endnote>
  <w:endnote w:type="continuationSeparator" w:id="0">
    <w:p w14:paraId="369AAD4B" w14:textId="77777777" w:rsidR="001214CD" w:rsidRDefault="001214CD" w:rsidP="007D0390">
      <w:pPr>
        <w:spacing w:after="0" w:line="240" w:lineRule="auto"/>
      </w:pPr>
      <w:r>
        <w:continuationSeparator/>
      </w:r>
    </w:p>
  </w:endnote>
  <w:endnote w:type="continuationNotice" w:id="1">
    <w:p w14:paraId="2BCF7D5F" w14:textId="77777777" w:rsidR="001214CD" w:rsidRDefault="001214C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Helvetica Neue">
    <w:altName w:val="Sylfaen"/>
    <w:charset w:val="00"/>
    <w:family w:val="auto"/>
    <w:pitch w:val="variable"/>
    <w:sig w:usb0="E50002FF" w:usb1="500079DB" w:usb2="00000010" w:usb3="00000000" w:csb0="00000001"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Aptos Narrow">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C1776" w14:textId="77777777" w:rsidR="00B223F4" w:rsidRPr="007E7D6C" w:rsidRDefault="00B223F4" w:rsidP="007F467B">
    <w:pPr>
      <w:widowControl w:val="0"/>
      <w:autoSpaceDE w:val="0"/>
      <w:autoSpaceDN w:val="0"/>
      <w:adjustRightInd w:val="0"/>
      <w:spacing w:after="0" w:line="200" w:lineRule="exact"/>
      <w:ind w:right="-20"/>
      <w:rPr>
        <w:rFonts w:ascii="Arial Narrow" w:hAnsi="Arial Narrow"/>
        <w:color w:val="000000" w:themeColor="text1"/>
        <w:sz w:val="22"/>
      </w:rPr>
    </w:pPr>
  </w:p>
  <w:p w14:paraId="2A9CE907" w14:textId="77777777" w:rsidR="00B223F4" w:rsidRPr="007E7D6C" w:rsidRDefault="00B223F4" w:rsidP="007F467B">
    <w:pPr>
      <w:widowControl w:val="0"/>
      <w:autoSpaceDE w:val="0"/>
      <w:autoSpaceDN w:val="0"/>
      <w:adjustRightInd w:val="0"/>
      <w:spacing w:after="0" w:line="200" w:lineRule="exact"/>
      <w:ind w:right="-20"/>
      <w:rPr>
        <w:rFonts w:ascii="Arial Narrow" w:hAnsi="Arial Narrow"/>
        <w:color w:val="000000" w:themeColor="text1"/>
        <w:sz w:val="22"/>
      </w:rPr>
    </w:pPr>
  </w:p>
  <w:p w14:paraId="09F53EE0" w14:textId="77777777" w:rsidR="008676EC" w:rsidRDefault="008676EC" w:rsidP="007E7D6C">
    <w:pPr>
      <w:widowControl w:val="0"/>
      <w:autoSpaceDE w:val="0"/>
      <w:autoSpaceDN w:val="0"/>
      <w:adjustRightInd w:val="0"/>
      <w:spacing w:after="0" w:line="265" w:lineRule="exact"/>
      <w:ind w:left="-18" w:right="-38"/>
      <w:jc w:val="center"/>
      <w:rPr>
        <w:rFonts w:ascii="Arial Narrow" w:hAnsi="Arial Narrow" w:cs="Arial"/>
        <w:sz w:val="22"/>
      </w:rPr>
    </w:pPr>
    <w:r w:rsidRPr="008676EC">
      <w:rPr>
        <w:rFonts w:ascii="Arial Narrow" w:hAnsi="Arial Narrow" w:cs="Arial"/>
        <w:sz w:val="22"/>
      </w:rPr>
      <w:t>CONTRATAR EL MANTENIMIENTO, ADECUACIÓN Y MEJORAMIENTO FUNCIONAL DEL MUELLE FLOTANTE DE LA CAPITANÍA DE PUERTO DE PROVIDENCIA, INCLUYENDO LA CONSTRUCCIÓN DE LA RAMPA DE ACCESO, EL MEJORAMIENTO DEL SISTEMA DE ANCLAJE, LA INTERVENCIÓN DE LOS ELEMENTOS FLOTANTES Y LA MODERNIZACIÓN DE LAS REDES ELÉCTRICAS E HIDRÁULICAS, DE CONFORMIDAD CON LAS ESPECIFICACIONES TÉCNICAS ESTABLECIDAS</w:t>
    </w:r>
  </w:p>
  <w:p w14:paraId="21B2553A" w14:textId="04213B86" w:rsidR="00B223F4" w:rsidRPr="007E7D6C" w:rsidRDefault="00B223F4" w:rsidP="007E7D6C">
    <w:pPr>
      <w:widowControl w:val="0"/>
      <w:autoSpaceDE w:val="0"/>
      <w:autoSpaceDN w:val="0"/>
      <w:adjustRightInd w:val="0"/>
      <w:spacing w:after="0" w:line="265" w:lineRule="exact"/>
      <w:ind w:left="-18" w:right="-38"/>
      <w:jc w:val="center"/>
      <w:rPr>
        <w:rFonts w:ascii="Arial Narrow" w:hAnsi="Arial Narrow" w:cs="Arial"/>
        <w:b/>
        <w:color w:val="000000" w:themeColor="text1"/>
        <w:sz w:val="22"/>
      </w:rPr>
    </w:pPr>
    <w:r w:rsidRPr="007E7D6C">
      <w:rPr>
        <w:rFonts w:ascii="Arial Narrow" w:hAnsi="Arial Narrow" w:cs="Arial"/>
        <w:b/>
        <w:color w:val="000000" w:themeColor="text1"/>
        <w:sz w:val="22"/>
      </w:rPr>
      <w:t>Dirección General Marítima</w:t>
    </w:r>
  </w:p>
  <w:p w14:paraId="7C0C54D2" w14:textId="001EEBC9" w:rsidR="00B223F4" w:rsidRPr="000F6E41" w:rsidRDefault="00B223F4" w:rsidP="007F467B">
    <w:pPr>
      <w:widowControl w:val="0"/>
      <w:autoSpaceDE w:val="0"/>
      <w:autoSpaceDN w:val="0"/>
      <w:adjustRightInd w:val="0"/>
      <w:spacing w:after="0" w:line="265" w:lineRule="exact"/>
      <w:ind w:left="-18" w:right="-38"/>
      <w:jc w:val="center"/>
      <w:rPr>
        <w:rFonts w:cs="Arial"/>
        <w:b/>
        <w:color w:val="000000" w:themeColor="text1"/>
        <w:szCs w:val="20"/>
      </w:rPr>
    </w:pPr>
  </w:p>
  <w:p w14:paraId="3D483C49" w14:textId="77777777" w:rsidR="00B223F4" w:rsidRPr="000F6E41" w:rsidRDefault="00B223F4" w:rsidP="007F467B">
    <w:pPr>
      <w:widowControl w:val="0"/>
      <w:autoSpaceDE w:val="0"/>
      <w:autoSpaceDN w:val="0"/>
      <w:adjustRightInd w:val="0"/>
      <w:spacing w:after="0" w:line="265" w:lineRule="exact"/>
      <w:ind w:left="-18" w:right="-38"/>
      <w:jc w:val="center"/>
      <w:rPr>
        <w:rFonts w:cs="Arial"/>
        <w:b/>
        <w:color w:val="000000" w:themeColor="text1"/>
        <w:szCs w:val="20"/>
      </w:rPr>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B223F4"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B223F4" w:rsidRDefault="00B223F4"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B223F4" w:rsidRDefault="00B223F4"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B223F4" w:rsidRDefault="00B223F4"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4B285984" w:rsidR="00B223F4" w:rsidRDefault="00B223F4" w:rsidP="008C5EF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517C5488" w14:textId="77777777" w:rsidR="00B223F4" w:rsidRPr="000F6E41" w:rsidRDefault="00B223F4"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E0E64C" w14:textId="77777777" w:rsidR="001214CD" w:rsidRDefault="001214CD" w:rsidP="007D0390">
      <w:pPr>
        <w:spacing w:after="0" w:line="240" w:lineRule="auto"/>
      </w:pPr>
      <w:r>
        <w:separator/>
      </w:r>
    </w:p>
  </w:footnote>
  <w:footnote w:type="continuationSeparator" w:id="0">
    <w:p w14:paraId="22602EDA" w14:textId="77777777" w:rsidR="001214CD" w:rsidRDefault="001214CD" w:rsidP="007D0390">
      <w:pPr>
        <w:spacing w:after="0" w:line="240" w:lineRule="auto"/>
      </w:pPr>
      <w:r>
        <w:continuationSeparator/>
      </w:r>
    </w:p>
  </w:footnote>
  <w:footnote w:type="continuationNotice" w:id="1">
    <w:p w14:paraId="0B4BB6EA" w14:textId="77777777" w:rsidR="001214CD" w:rsidRDefault="001214C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C435E" w14:textId="2D895273" w:rsidR="00B223F4" w:rsidRDefault="00B223F4"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B223F4" w:rsidRDefault="00B223F4"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B223F4" w:rsidRPr="00E74346" w14:paraId="63D51C9A" w14:textId="77777777" w:rsidTr="00922836">
      <w:trPr>
        <w:trHeight w:val="146"/>
        <w:jc w:val="center"/>
      </w:trPr>
      <w:tc>
        <w:tcPr>
          <w:tcW w:w="5000" w:type="pct"/>
          <w:gridSpan w:val="4"/>
          <w:vAlign w:val="center"/>
        </w:tcPr>
        <w:p w14:paraId="417BF13B" w14:textId="77777777" w:rsidR="00B223F4" w:rsidRPr="00E74346" w:rsidRDefault="00B223F4"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0074DF2B" w:rsidR="00B223F4" w:rsidRPr="00E74346" w:rsidRDefault="00B223F4"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Pr>
              <w:rFonts w:eastAsiaTheme="minorHAnsi" w:cs="Arial"/>
              <w:b/>
              <w:color w:val="3B3838" w:themeColor="background2" w:themeShade="40"/>
              <w:sz w:val="16"/>
              <w:szCs w:val="16"/>
            </w:rPr>
            <w:t>3</w:t>
          </w:r>
          <w:r w:rsidRPr="00E74346">
            <w:rPr>
              <w:rFonts w:eastAsiaTheme="minorHAnsi" w:cs="Arial"/>
              <w:b/>
              <w:color w:val="3B3838" w:themeColor="background2" w:themeShade="40"/>
              <w:sz w:val="16"/>
              <w:szCs w:val="16"/>
            </w:rPr>
            <w:t xml:space="preserve">) </w:t>
          </w:r>
        </w:p>
      </w:tc>
    </w:tr>
    <w:tr w:rsidR="00B223F4" w:rsidRPr="00E74346" w14:paraId="11A0EC6C" w14:textId="77777777" w:rsidTr="00922836">
      <w:trPr>
        <w:trHeight w:val="234"/>
        <w:jc w:val="center"/>
      </w:trPr>
      <w:tc>
        <w:tcPr>
          <w:tcW w:w="674" w:type="pct"/>
          <w:vAlign w:val="center"/>
        </w:tcPr>
        <w:p w14:paraId="01B7222E" w14:textId="77777777" w:rsidR="00B223F4" w:rsidRPr="00E74346" w:rsidRDefault="00B223F4"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vAlign w:val="center"/>
        </w:tcPr>
        <w:p w14:paraId="69A6F734" w14:textId="2D92B607" w:rsidR="00B223F4" w:rsidRPr="00E74346" w:rsidRDefault="00B223F4"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Pr>
              <w:rFonts w:eastAsiaTheme="minorHAnsi" w:cs="Arial"/>
              <w:color w:val="3B3838" w:themeColor="background2" w:themeShade="40"/>
              <w:sz w:val="16"/>
              <w:szCs w:val="16"/>
            </w:rPr>
            <w:t>6</w:t>
          </w:r>
        </w:p>
      </w:tc>
      <w:tc>
        <w:tcPr>
          <w:tcW w:w="539" w:type="pct"/>
          <w:vAlign w:val="center"/>
        </w:tcPr>
        <w:p w14:paraId="45668472" w14:textId="77777777" w:rsidR="00B223F4" w:rsidRPr="00E74346" w:rsidRDefault="00B223F4"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vAlign w:val="center"/>
        </w:tcPr>
        <w:p w14:paraId="08F3F23E" w14:textId="1D632AB6" w:rsidR="00B223F4" w:rsidRPr="00E74346" w:rsidRDefault="00B223F4"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Pr>
              <w:rFonts w:cs="Arial"/>
              <w:noProof/>
              <w:color w:val="595959"/>
              <w:sz w:val="16"/>
              <w:szCs w:val="16"/>
            </w:rPr>
            <w:t>54</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Pr>
              <w:rFonts w:cs="Arial"/>
              <w:noProof/>
              <w:color w:val="595959"/>
              <w:sz w:val="16"/>
              <w:szCs w:val="16"/>
            </w:rPr>
            <w:t>55</w:t>
          </w:r>
          <w:r w:rsidRPr="00E74346">
            <w:rPr>
              <w:rFonts w:cs="Arial"/>
              <w:color w:val="595959"/>
              <w:sz w:val="16"/>
              <w:szCs w:val="16"/>
            </w:rPr>
            <w:fldChar w:fldCharType="end"/>
          </w:r>
        </w:p>
      </w:tc>
    </w:tr>
    <w:tr w:rsidR="00B223F4" w:rsidRPr="00E74346" w14:paraId="5E283F90" w14:textId="77777777" w:rsidTr="00922836">
      <w:trPr>
        <w:trHeight w:val="73"/>
        <w:jc w:val="center"/>
      </w:trPr>
      <w:tc>
        <w:tcPr>
          <w:tcW w:w="674" w:type="pct"/>
          <w:vAlign w:val="center"/>
        </w:tcPr>
        <w:p w14:paraId="659AB20A" w14:textId="77777777" w:rsidR="00B223F4" w:rsidRPr="00E74346" w:rsidRDefault="00B223F4"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vAlign w:val="center"/>
        </w:tcPr>
        <w:p w14:paraId="7AAD1C6B" w14:textId="57BF5875" w:rsidR="00B223F4" w:rsidRPr="00E74346" w:rsidRDefault="00B223F4" w:rsidP="00A11373">
          <w:pPr>
            <w:spacing w:after="4" w:line="249" w:lineRule="auto"/>
            <w:ind w:left="10" w:hanging="10"/>
            <w:jc w:val="left"/>
            <w:rPr>
              <w:rFonts w:cs="Arial"/>
              <w:color w:val="595959"/>
              <w:sz w:val="16"/>
              <w:szCs w:val="16"/>
            </w:rPr>
          </w:pPr>
          <w:r>
            <w:rPr>
              <w:rFonts w:cs="Arial"/>
              <w:color w:val="595959"/>
              <w:sz w:val="16"/>
              <w:szCs w:val="16"/>
            </w:rPr>
            <w:t>3</w:t>
          </w:r>
        </w:p>
      </w:tc>
    </w:tr>
  </w:tbl>
  <w:p w14:paraId="1D11AB48" w14:textId="689287F0" w:rsidR="00B223F4" w:rsidRPr="00724EC1" w:rsidRDefault="00B223F4"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1F76533A"/>
    <w:lvl w:ilvl="0" w:tplc="57AE1DB6">
      <w:start w:val="1"/>
      <w:numFmt w:val="decimal"/>
      <w:pStyle w:val="Capitulo8"/>
      <w:lvlText w:val="8.%1."/>
      <w:lvlJc w:val="left"/>
      <w:pPr>
        <w:ind w:left="1004" w:hanging="360"/>
      </w:pPr>
      <w:rPr>
        <w:rFonts w:hint="default"/>
        <w:color w:val="3B3838" w:themeColor="background2" w:themeShade="40"/>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3503BAE"/>
    <w:multiLevelType w:val="multilevel"/>
    <w:tmpl w:val="6CB82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511CCA"/>
    <w:multiLevelType w:val="hybridMultilevel"/>
    <w:tmpl w:val="D36693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9FD6DC8"/>
    <w:multiLevelType w:val="hybridMultilevel"/>
    <w:tmpl w:val="AFC841B6"/>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4" w15:restartNumberingAfterBreak="0">
    <w:nsid w:val="0D6C0A4E"/>
    <w:multiLevelType w:val="hybridMultilevel"/>
    <w:tmpl w:val="F62ED94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0AF49F3"/>
    <w:multiLevelType w:val="hybridMultilevel"/>
    <w:tmpl w:val="DB4EFF44"/>
    <w:lvl w:ilvl="0" w:tplc="73E80764">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6" w15:restartNumberingAfterBreak="0">
    <w:nsid w:val="11D4352D"/>
    <w:multiLevelType w:val="hybridMultilevel"/>
    <w:tmpl w:val="5BA08002"/>
    <w:lvl w:ilvl="0" w:tplc="240A0001">
      <w:start w:val="1"/>
      <w:numFmt w:val="bullet"/>
      <w:lvlText w:val=""/>
      <w:lvlJc w:val="left"/>
      <w:pPr>
        <w:ind w:left="1800" w:hanging="360"/>
      </w:pPr>
      <w:rPr>
        <w:rFonts w:ascii="Symbol" w:hAnsi="Symbol" w:hint="default"/>
      </w:rPr>
    </w:lvl>
    <w:lvl w:ilvl="1" w:tplc="240A0003" w:tentative="1">
      <w:start w:val="1"/>
      <w:numFmt w:val="bullet"/>
      <w:lvlText w:val="o"/>
      <w:lvlJc w:val="left"/>
      <w:pPr>
        <w:ind w:left="2520" w:hanging="360"/>
      </w:pPr>
      <w:rPr>
        <w:rFonts w:ascii="Courier New" w:hAnsi="Courier New" w:cs="Courier New" w:hint="default"/>
      </w:rPr>
    </w:lvl>
    <w:lvl w:ilvl="2" w:tplc="240A0005" w:tentative="1">
      <w:start w:val="1"/>
      <w:numFmt w:val="bullet"/>
      <w:lvlText w:val=""/>
      <w:lvlJc w:val="left"/>
      <w:pPr>
        <w:ind w:left="3240" w:hanging="360"/>
      </w:pPr>
      <w:rPr>
        <w:rFonts w:ascii="Wingdings" w:hAnsi="Wingdings" w:hint="default"/>
      </w:rPr>
    </w:lvl>
    <w:lvl w:ilvl="3" w:tplc="240A0001" w:tentative="1">
      <w:start w:val="1"/>
      <w:numFmt w:val="bullet"/>
      <w:lvlText w:val=""/>
      <w:lvlJc w:val="left"/>
      <w:pPr>
        <w:ind w:left="3960" w:hanging="360"/>
      </w:pPr>
      <w:rPr>
        <w:rFonts w:ascii="Symbol" w:hAnsi="Symbol" w:hint="default"/>
      </w:rPr>
    </w:lvl>
    <w:lvl w:ilvl="4" w:tplc="240A0003" w:tentative="1">
      <w:start w:val="1"/>
      <w:numFmt w:val="bullet"/>
      <w:lvlText w:val="o"/>
      <w:lvlJc w:val="left"/>
      <w:pPr>
        <w:ind w:left="4680" w:hanging="360"/>
      </w:pPr>
      <w:rPr>
        <w:rFonts w:ascii="Courier New" w:hAnsi="Courier New" w:cs="Courier New" w:hint="default"/>
      </w:rPr>
    </w:lvl>
    <w:lvl w:ilvl="5" w:tplc="240A0005" w:tentative="1">
      <w:start w:val="1"/>
      <w:numFmt w:val="bullet"/>
      <w:lvlText w:val=""/>
      <w:lvlJc w:val="left"/>
      <w:pPr>
        <w:ind w:left="5400" w:hanging="360"/>
      </w:pPr>
      <w:rPr>
        <w:rFonts w:ascii="Wingdings" w:hAnsi="Wingdings" w:hint="default"/>
      </w:rPr>
    </w:lvl>
    <w:lvl w:ilvl="6" w:tplc="240A0001" w:tentative="1">
      <w:start w:val="1"/>
      <w:numFmt w:val="bullet"/>
      <w:lvlText w:val=""/>
      <w:lvlJc w:val="left"/>
      <w:pPr>
        <w:ind w:left="6120" w:hanging="360"/>
      </w:pPr>
      <w:rPr>
        <w:rFonts w:ascii="Symbol" w:hAnsi="Symbol" w:hint="default"/>
      </w:rPr>
    </w:lvl>
    <w:lvl w:ilvl="7" w:tplc="240A0003" w:tentative="1">
      <w:start w:val="1"/>
      <w:numFmt w:val="bullet"/>
      <w:lvlText w:val="o"/>
      <w:lvlJc w:val="left"/>
      <w:pPr>
        <w:ind w:left="6840" w:hanging="360"/>
      </w:pPr>
      <w:rPr>
        <w:rFonts w:ascii="Courier New" w:hAnsi="Courier New" w:cs="Courier New" w:hint="default"/>
      </w:rPr>
    </w:lvl>
    <w:lvl w:ilvl="8" w:tplc="240A0005" w:tentative="1">
      <w:start w:val="1"/>
      <w:numFmt w:val="bullet"/>
      <w:lvlText w:val=""/>
      <w:lvlJc w:val="left"/>
      <w:pPr>
        <w:ind w:left="7560" w:hanging="360"/>
      </w:pPr>
      <w:rPr>
        <w:rFonts w:ascii="Wingdings" w:hAnsi="Wingdings" w:hint="default"/>
      </w:rPr>
    </w:lvl>
  </w:abstractNum>
  <w:abstractNum w:abstractNumId="7" w15:restartNumberingAfterBreak="0">
    <w:nsid w:val="14372F78"/>
    <w:multiLevelType w:val="hybridMultilevel"/>
    <w:tmpl w:val="A5A2AC48"/>
    <w:lvl w:ilvl="0" w:tplc="240A0001">
      <w:start w:val="1"/>
      <w:numFmt w:val="bullet"/>
      <w:lvlText w:val=""/>
      <w:lvlJc w:val="left"/>
      <w:pPr>
        <w:ind w:left="1311" w:hanging="360"/>
      </w:pPr>
      <w:rPr>
        <w:rFonts w:ascii="Symbol" w:hAnsi="Symbol" w:hint="default"/>
      </w:rPr>
    </w:lvl>
    <w:lvl w:ilvl="1" w:tplc="240A0003" w:tentative="1">
      <w:start w:val="1"/>
      <w:numFmt w:val="bullet"/>
      <w:lvlText w:val="o"/>
      <w:lvlJc w:val="left"/>
      <w:pPr>
        <w:ind w:left="2031" w:hanging="360"/>
      </w:pPr>
      <w:rPr>
        <w:rFonts w:ascii="Courier New" w:hAnsi="Courier New" w:cs="Courier New" w:hint="default"/>
      </w:rPr>
    </w:lvl>
    <w:lvl w:ilvl="2" w:tplc="240A0005" w:tentative="1">
      <w:start w:val="1"/>
      <w:numFmt w:val="bullet"/>
      <w:lvlText w:val=""/>
      <w:lvlJc w:val="left"/>
      <w:pPr>
        <w:ind w:left="2751" w:hanging="360"/>
      </w:pPr>
      <w:rPr>
        <w:rFonts w:ascii="Wingdings" w:hAnsi="Wingdings" w:hint="default"/>
      </w:rPr>
    </w:lvl>
    <w:lvl w:ilvl="3" w:tplc="240A0001" w:tentative="1">
      <w:start w:val="1"/>
      <w:numFmt w:val="bullet"/>
      <w:lvlText w:val=""/>
      <w:lvlJc w:val="left"/>
      <w:pPr>
        <w:ind w:left="3471" w:hanging="360"/>
      </w:pPr>
      <w:rPr>
        <w:rFonts w:ascii="Symbol" w:hAnsi="Symbol" w:hint="default"/>
      </w:rPr>
    </w:lvl>
    <w:lvl w:ilvl="4" w:tplc="240A0003" w:tentative="1">
      <w:start w:val="1"/>
      <w:numFmt w:val="bullet"/>
      <w:lvlText w:val="o"/>
      <w:lvlJc w:val="left"/>
      <w:pPr>
        <w:ind w:left="4191" w:hanging="360"/>
      </w:pPr>
      <w:rPr>
        <w:rFonts w:ascii="Courier New" w:hAnsi="Courier New" w:cs="Courier New" w:hint="default"/>
      </w:rPr>
    </w:lvl>
    <w:lvl w:ilvl="5" w:tplc="240A0005" w:tentative="1">
      <w:start w:val="1"/>
      <w:numFmt w:val="bullet"/>
      <w:lvlText w:val=""/>
      <w:lvlJc w:val="left"/>
      <w:pPr>
        <w:ind w:left="4911" w:hanging="360"/>
      </w:pPr>
      <w:rPr>
        <w:rFonts w:ascii="Wingdings" w:hAnsi="Wingdings" w:hint="default"/>
      </w:rPr>
    </w:lvl>
    <w:lvl w:ilvl="6" w:tplc="240A0001" w:tentative="1">
      <w:start w:val="1"/>
      <w:numFmt w:val="bullet"/>
      <w:lvlText w:val=""/>
      <w:lvlJc w:val="left"/>
      <w:pPr>
        <w:ind w:left="5631" w:hanging="360"/>
      </w:pPr>
      <w:rPr>
        <w:rFonts w:ascii="Symbol" w:hAnsi="Symbol" w:hint="default"/>
      </w:rPr>
    </w:lvl>
    <w:lvl w:ilvl="7" w:tplc="240A0003" w:tentative="1">
      <w:start w:val="1"/>
      <w:numFmt w:val="bullet"/>
      <w:lvlText w:val="o"/>
      <w:lvlJc w:val="left"/>
      <w:pPr>
        <w:ind w:left="6351" w:hanging="360"/>
      </w:pPr>
      <w:rPr>
        <w:rFonts w:ascii="Courier New" w:hAnsi="Courier New" w:cs="Courier New" w:hint="default"/>
      </w:rPr>
    </w:lvl>
    <w:lvl w:ilvl="8" w:tplc="240A0005" w:tentative="1">
      <w:start w:val="1"/>
      <w:numFmt w:val="bullet"/>
      <w:lvlText w:val=""/>
      <w:lvlJc w:val="left"/>
      <w:pPr>
        <w:ind w:left="7071" w:hanging="360"/>
      </w:pPr>
      <w:rPr>
        <w:rFonts w:ascii="Wingdings" w:hAnsi="Wingdings" w:hint="default"/>
      </w:rPr>
    </w:lvl>
  </w:abstractNum>
  <w:abstractNum w:abstractNumId="8"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9"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7B2735"/>
    <w:multiLevelType w:val="multilevel"/>
    <w:tmpl w:val="A3EE5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6D645E0"/>
    <w:multiLevelType w:val="multilevel"/>
    <w:tmpl w:val="EA3CB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8302E58"/>
    <w:multiLevelType w:val="multilevel"/>
    <w:tmpl w:val="62827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CA350A9"/>
    <w:multiLevelType w:val="hybridMultilevel"/>
    <w:tmpl w:val="69B4A3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CF3449E"/>
    <w:multiLevelType w:val="multilevel"/>
    <w:tmpl w:val="5D3C2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F8C70F7"/>
    <w:multiLevelType w:val="hybridMultilevel"/>
    <w:tmpl w:val="E1A2B8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FCA45C3"/>
    <w:multiLevelType w:val="hybridMultilevel"/>
    <w:tmpl w:val="03D8EF72"/>
    <w:lvl w:ilvl="0" w:tplc="240A0001">
      <w:start w:val="1"/>
      <w:numFmt w:val="bullet"/>
      <w:lvlText w:val=""/>
      <w:lvlJc w:val="left"/>
      <w:pPr>
        <w:ind w:left="720" w:hanging="360"/>
      </w:pPr>
      <w:rPr>
        <w:rFonts w:ascii="Symbol" w:hAnsi="Symbol"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23D2FDF"/>
    <w:multiLevelType w:val="hybridMultilevel"/>
    <w:tmpl w:val="95323F8A"/>
    <w:lvl w:ilvl="0" w:tplc="FA96121E">
      <w:start w:val="5"/>
      <w:numFmt w:val="bullet"/>
      <w:lvlText w:val="-"/>
      <w:lvlJc w:val="left"/>
      <w:pPr>
        <w:ind w:left="1080" w:hanging="360"/>
      </w:pPr>
      <w:rPr>
        <w:rFonts w:ascii="Times New Roman" w:eastAsia="Times New Roman" w:hAnsi="Times New Roman"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9"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8A21063"/>
    <w:multiLevelType w:val="multilevel"/>
    <w:tmpl w:val="D3F85E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24" w15:restartNumberingAfterBreak="0">
    <w:nsid w:val="2B7A11AB"/>
    <w:multiLevelType w:val="hybridMultilevel"/>
    <w:tmpl w:val="8908800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6"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0457548"/>
    <w:multiLevelType w:val="multilevel"/>
    <w:tmpl w:val="4E6025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29" w15:restartNumberingAfterBreak="0">
    <w:nsid w:val="34FB509C"/>
    <w:multiLevelType w:val="hybridMultilevel"/>
    <w:tmpl w:val="91FE29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6CC70DA"/>
    <w:multiLevelType w:val="multilevel"/>
    <w:tmpl w:val="3B161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7FA38D8"/>
    <w:multiLevelType w:val="multilevel"/>
    <w:tmpl w:val="04CE9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8404093"/>
    <w:multiLevelType w:val="hybridMultilevel"/>
    <w:tmpl w:val="C5EA567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F1EA5FA8">
      <w:start w:val="1"/>
      <w:numFmt w:val="decimal"/>
      <w:lvlText w:val="%4."/>
      <w:lvlJc w:val="left"/>
      <w:pPr>
        <w:ind w:left="2880" w:hanging="360"/>
      </w:pPr>
      <w:rPr>
        <w:rFonts w:ascii="Arial Narrow" w:hAnsi="Arial Narrow" w:hint="default"/>
        <w:b w:val="0"/>
        <w:bCs w:val="0"/>
        <w:sz w:val="22"/>
        <w:szCs w:val="22"/>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3" w15:restartNumberingAfterBreak="0">
    <w:nsid w:val="3954096B"/>
    <w:multiLevelType w:val="multilevel"/>
    <w:tmpl w:val="F45CF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A7604E4"/>
    <w:multiLevelType w:val="hybridMultilevel"/>
    <w:tmpl w:val="6FC434F2"/>
    <w:lvl w:ilvl="0" w:tplc="240A0001">
      <w:start w:val="1"/>
      <w:numFmt w:val="bullet"/>
      <w:lvlText w:val=""/>
      <w:lvlJc w:val="left"/>
      <w:pPr>
        <w:ind w:left="927" w:hanging="360"/>
      </w:pPr>
      <w:rPr>
        <w:rFonts w:ascii="Symbol" w:hAnsi="Symbol" w:hint="default"/>
      </w:rPr>
    </w:lvl>
    <w:lvl w:ilvl="1" w:tplc="240A0003" w:tentative="1">
      <w:start w:val="1"/>
      <w:numFmt w:val="bullet"/>
      <w:lvlText w:val="o"/>
      <w:lvlJc w:val="left"/>
      <w:pPr>
        <w:ind w:left="939" w:hanging="360"/>
      </w:pPr>
      <w:rPr>
        <w:rFonts w:ascii="Courier New" w:hAnsi="Courier New" w:cs="Courier New" w:hint="default"/>
      </w:rPr>
    </w:lvl>
    <w:lvl w:ilvl="2" w:tplc="240A0005" w:tentative="1">
      <w:start w:val="1"/>
      <w:numFmt w:val="bullet"/>
      <w:lvlText w:val=""/>
      <w:lvlJc w:val="left"/>
      <w:pPr>
        <w:ind w:left="1659" w:hanging="360"/>
      </w:pPr>
      <w:rPr>
        <w:rFonts w:ascii="Wingdings" w:hAnsi="Wingdings" w:hint="default"/>
      </w:rPr>
    </w:lvl>
    <w:lvl w:ilvl="3" w:tplc="240A0001" w:tentative="1">
      <w:start w:val="1"/>
      <w:numFmt w:val="bullet"/>
      <w:lvlText w:val=""/>
      <w:lvlJc w:val="left"/>
      <w:pPr>
        <w:ind w:left="2379" w:hanging="360"/>
      </w:pPr>
      <w:rPr>
        <w:rFonts w:ascii="Symbol" w:hAnsi="Symbol" w:hint="default"/>
      </w:rPr>
    </w:lvl>
    <w:lvl w:ilvl="4" w:tplc="240A0003" w:tentative="1">
      <w:start w:val="1"/>
      <w:numFmt w:val="bullet"/>
      <w:lvlText w:val="o"/>
      <w:lvlJc w:val="left"/>
      <w:pPr>
        <w:ind w:left="3099" w:hanging="360"/>
      </w:pPr>
      <w:rPr>
        <w:rFonts w:ascii="Courier New" w:hAnsi="Courier New" w:cs="Courier New" w:hint="default"/>
      </w:rPr>
    </w:lvl>
    <w:lvl w:ilvl="5" w:tplc="240A0005" w:tentative="1">
      <w:start w:val="1"/>
      <w:numFmt w:val="bullet"/>
      <w:lvlText w:val=""/>
      <w:lvlJc w:val="left"/>
      <w:pPr>
        <w:ind w:left="3819" w:hanging="360"/>
      </w:pPr>
      <w:rPr>
        <w:rFonts w:ascii="Wingdings" w:hAnsi="Wingdings" w:hint="default"/>
      </w:rPr>
    </w:lvl>
    <w:lvl w:ilvl="6" w:tplc="240A0001" w:tentative="1">
      <w:start w:val="1"/>
      <w:numFmt w:val="bullet"/>
      <w:lvlText w:val=""/>
      <w:lvlJc w:val="left"/>
      <w:pPr>
        <w:ind w:left="4539" w:hanging="360"/>
      </w:pPr>
      <w:rPr>
        <w:rFonts w:ascii="Symbol" w:hAnsi="Symbol" w:hint="default"/>
      </w:rPr>
    </w:lvl>
    <w:lvl w:ilvl="7" w:tplc="240A0003" w:tentative="1">
      <w:start w:val="1"/>
      <w:numFmt w:val="bullet"/>
      <w:lvlText w:val="o"/>
      <w:lvlJc w:val="left"/>
      <w:pPr>
        <w:ind w:left="5259" w:hanging="360"/>
      </w:pPr>
      <w:rPr>
        <w:rFonts w:ascii="Courier New" w:hAnsi="Courier New" w:cs="Courier New" w:hint="default"/>
      </w:rPr>
    </w:lvl>
    <w:lvl w:ilvl="8" w:tplc="240A0005" w:tentative="1">
      <w:start w:val="1"/>
      <w:numFmt w:val="bullet"/>
      <w:lvlText w:val=""/>
      <w:lvlJc w:val="left"/>
      <w:pPr>
        <w:ind w:left="5979" w:hanging="360"/>
      </w:pPr>
      <w:rPr>
        <w:rFonts w:ascii="Wingdings" w:hAnsi="Wingdings" w:hint="default"/>
      </w:rPr>
    </w:lvl>
  </w:abstractNum>
  <w:abstractNum w:abstractNumId="35" w15:restartNumberingAfterBreak="0">
    <w:nsid w:val="3B0C012B"/>
    <w:multiLevelType w:val="hybridMultilevel"/>
    <w:tmpl w:val="FFD4F8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3B294B8B"/>
    <w:multiLevelType w:val="multilevel"/>
    <w:tmpl w:val="91A02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BBD1402"/>
    <w:multiLevelType w:val="multilevel"/>
    <w:tmpl w:val="A52AA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05D755D"/>
    <w:multiLevelType w:val="multilevel"/>
    <w:tmpl w:val="85EC25CA"/>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42602461"/>
    <w:multiLevelType w:val="multilevel"/>
    <w:tmpl w:val="91D89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3E0202A"/>
    <w:multiLevelType w:val="multilevel"/>
    <w:tmpl w:val="2CAE6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3" w15:restartNumberingAfterBreak="0">
    <w:nsid w:val="445241E7"/>
    <w:multiLevelType w:val="hybridMultilevel"/>
    <w:tmpl w:val="D7C2D3E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0">
    <w:nsid w:val="46EC1B22"/>
    <w:multiLevelType w:val="multilevel"/>
    <w:tmpl w:val="44A83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92DFC4F"/>
    <w:multiLevelType w:val="hybridMultilevel"/>
    <w:tmpl w:val="513CF622"/>
    <w:lvl w:ilvl="0" w:tplc="2C006C62">
      <w:start w:val="1"/>
      <w:numFmt w:val="bullet"/>
      <w:lvlText w:val="·"/>
      <w:lvlJc w:val="left"/>
      <w:pPr>
        <w:ind w:left="720" w:hanging="360"/>
      </w:pPr>
      <w:rPr>
        <w:rFonts w:ascii="Symbol" w:hAnsi="Symbol" w:hint="default"/>
      </w:rPr>
    </w:lvl>
    <w:lvl w:ilvl="1" w:tplc="446A255C">
      <w:start w:val="1"/>
      <w:numFmt w:val="bullet"/>
      <w:lvlText w:val="o"/>
      <w:lvlJc w:val="left"/>
      <w:pPr>
        <w:ind w:left="1440" w:hanging="360"/>
      </w:pPr>
      <w:rPr>
        <w:rFonts w:ascii="Courier New" w:hAnsi="Courier New" w:cs="Times New Roman" w:hint="default"/>
      </w:rPr>
    </w:lvl>
    <w:lvl w:ilvl="2" w:tplc="B51EB086">
      <w:start w:val="1"/>
      <w:numFmt w:val="bullet"/>
      <w:lvlText w:val=""/>
      <w:lvlJc w:val="left"/>
      <w:pPr>
        <w:ind w:left="2160" w:hanging="360"/>
      </w:pPr>
      <w:rPr>
        <w:rFonts w:ascii="Wingdings" w:hAnsi="Wingdings" w:hint="default"/>
      </w:rPr>
    </w:lvl>
    <w:lvl w:ilvl="3" w:tplc="BBD8D278">
      <w:start w:val="1"/>
      <w:numFmt w:val="bullet"/>
      <w:lvlText w:val=""/>
      <w:lvlJc w:val="left"/>
      <w:pPr>
        <w:ind w:left="2880" w:hanging="360"/>
      </w:pPr>
      <w:rPr>
        <w:rFonts w:ascii="Symbol" w:hAnsi="Symbol" w:hint="default"/>
      </w:rPr>
    </w:lvl>
    <w:lvl w:ilvl="4" w:tplc="0382DA0A">
      <w:start w:val="1"/>
      <w:numFmt w:val="bullet"/>
      <w:lvlText w:val="o"/>
      <w:lvlJc w:val="left"/>
      <w:pPr>
        <w:ind w:left="3600" w:hanging="360"/>
      </w:pPr>
      <w:rPr>
        <w:rFonts w:ascii="Courier New" w:hAnsi="Courier New" w:cs="Times New Roman" w:hint="default"/>
      </w:rPr>
    </w:lvl>
    <w:lvl w:ilvl="5" w:tplc="654CA74A">
      <w:start w:val="1"/>
      <w:numFmt w:val="bullet"/>
      <w:lvlText w:val=""/>
      <w:lvlJc w:val="left"/>
      <w:pPr>
        <w:ind w:left="4320" w:hanging="360"/>
      </w:pPr>
      <w:rPr>
        <w:rFonts w:ascii="Wingdings" w:hAnsi="Wingdings" w:hint="default"/>
      </w:rPr>
    </w:lvl>
    <w:lvl w:ilvl="6" w:tplc="5B9CE53A">
      <w:start w:val="1"/>
      <w:numFmt w:val="bullet"/>
      <w:lvlText w:val=""/>
      <w:lvlJc w:val="left"/>
      <w:pPr>
        <w:ind w:left="5040" w:hanging="360"/>
      </w:pPr>
      <w:rPr>
        <w:rFonts w:ascii="Symbol" w:hAnsi="Symbol" w:hint="default"/>
      </w:rPr>
    </w:lvl>
    <w:lvl w:ilvl="7" w:tplc="84F64B1A">
      <w:start w:val="1"/>
      <w:numFmt w:val="bullet"/>
      <w:lvlText w:val="o"/>
      <w:lvlJc w:val="left"/>
      <w:pPr>
        <w:ind w:left="5760" w:hanging="360"/>
      </w:pPr>
      <w:rPr>
        <w:rFonts w:ascii="Courier New" w:hAnsi="Courier New" w:cs="Times New Roman" w:hint="default"/>
      </w:rPr>
    </w:lvl>
    <w:lvl w:ilvl="8" w:tplc="7F7E7B56">
      <w:start w:val="1"/>
      <w:numFmt w:val="bullet"/>
      <w:lvlText w:val=""/>
      <w:lvlJc w:val="left"/>
      <w:pPr>
        <w:ind w:left="6480" w:hanging="360"/>
      </w:pPr>
      <w:rPr>
        <w:rFonts w:ascii="Wingdings" w:hAnsi="Wingdings" w:hint="default"/>
      </w:rPr>
    </w:lvl>
  </w:abstractNum>
  <w:abstractNum w:abstractNumId="46" w15:restartNumberingAfterBreak="0">
    <w:nsid w:val="4AA27CB5"/>
    <w:multiLevelType w:val="hybridMultilevel"/>
    <w:tmpl w:val="0C7AEA86"/>
    <w:lvl w:ilvl="0" w:tplc="FA96121E">
      <w:start w:val="5"/>
      <w:numFmt w:val="bullet"/>
      <w:lvlText w:val="-"/>
      <w:lvlJc w:val="left"/>
      <w:pPr>
        <w:ind w:left="1080" w:hanging="360"/>
      </w:pPr>
      <w:rPr>
        <w:rFonts w:ascii="Times New Roman" w:eastAsia="Times New Roman" w:hAnsi="Times New Roman" w:cs="Times New Roman"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7" w15:restartNumberingAfterBreak="0">
    <w:nsid w:val="4E77011F"/>
    <w:multiLevelType w:val="multilevel"/>
    <w:tmpl w:val="4B52E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26D7797"/>
    <w:multiLevelType w:val="hybridMultilevel"/>
    <w:tmpl w:val="563E1F56"/>
    <w:styleLink w:val="Nmero"/>
    <w:lvl w:ilvl="0" w:tplc="A3E876F6">
      <w:start w:val="1"/>
      <w:numFmt w:val="decimal"/>
      <w:lvlText w:val="%1."/>
      <w:lvlJc w:val="left"/>
      <w:pPr>
        <w:ind w:left="2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C16E302">
      <w:start w:val="1"/>
      <w:numFmt w:val="decimal"/>
      <w:lvlText w:val="%2."/>
      <w:lvlJc w:val="left"/>
      <w:pPr>
        <w:ind w:left="10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C5CA4A0">
      <w:start w:val="1"/>
      <w:numFmt w:val="decimal"/>
      <w:lvlText w:val="%3."/>
      <w:lvlJc w:val="left"/>
      <w:pPr>
        <w:ind w:left="18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6A277C4">
      <w:start w:val="1"/>
      <w:numFmt w:val="decimal"/>
      <w:lvlText w:val="%4."/>
      <w:lvlJc w:val="left"/>
      <w:pPr>
        <w:ind w:left="26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DC61A1C">
      <w:start w:val="1"/>
      <w:numFmt w:val="decimal"/>
      <w:lvlText w:val="%5."/>
      <w:lvlJc w:val="left"/>
      <w:pPr>
        <w:ind w:left="34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08E6AFA">
      <w:start w:val="1"/>
      <w:numFmt w:val="decimal"/>
      <w:lvlText w:val="%6."/>
      <w:lvlJc w:val="left"/>
      <w:pPr>
        <w:ind w:left="42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DDAA486">
      <w:start w:val="1"/>
      <w:numFmt w:val="decimal"/>
      <w:lvlText w:val="%7."/>
      <w:lvlJc w:val="left"/>
      <w:pPr>
        <w:ind w:left="50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3704152">
      <w:start w:val="1"/>
      <w:numFmt w:val="decimal"/>
      <w:lvlText w:val="%8."/>
      <w:lvlJc w:val="left"/>
      <w:pPr>
        <w:ind w:left="58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458F186">
      <w:start w:val="1"/>
      <w:numFmt w:val="decimal"/>
      <w:lvlText w:val="%9."/>
      <w:lvlJc w:val="left"/>
      <w:pPr>
        <w:ind w:left="6653" w:hanging="25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55586471"/>
    <w:multiLevelType w:val="multilevel"/>
    <w:tmpl w:val="15CEF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6747319"/>
    <w:multiLevelType w:val="multilevel"/>
    <w:tmpl w:val="93222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56A54565"/>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57593C10"/>
    <w:multiLevelType w:val="multilevel"/>
    <w:tmpl w:val="C1B006AA"/>
    <w:lvl w:ilvl="0">
      <w:start w:val="1"/>
      <w:numFmt w:val="bullet"/>
      <w:lvlText w:val=""/>
      <w:lvlJc w:val="left"/>
      <w:pPr>
        <w:tabs>
          <w:tab w:val="num" w:pos="1069"/>
        </w:tabs>
        <w:ind w:left="1069" w:hanging="360"/>
      </w:pPr>
      <w:rPr>
        <w:rFonts w:ascii="Symbol" w:hAnsi="Symbol" w:hint="default"/>
        <w:sz w:val="20"/>
      </w:rPr>
    </w:lvl>
    <w:lvl w:ilvl="1" w:tentative="1">
      <w:start w:val="1"/>
      <w:numFmt w:val="bullet"/>
      <w:lvlText w:val="o"/>
      <w:lvlJc w:val="left"/>
      <w:pPr>
        <w:tabs>
          <w:tab w:val="num" w:pos="1789"/>
        </w:tabs>
        <w:ind w:left="1789" w:hanging="360"/>
      </w:pPr>
      <w:rPr>
        <w:rFonts w:ascii="Courier New" w:hAnsi="Courier New" w:hint="default"/>
        <w:sz w:val="20"/>
      </w:rPr>
    </w:lvl>
    <w:lvl w:ilvl="2" w:tentative="1">
      <w:start w:val="1"/>
      <w:numFmt w:val="bullet"/>
      <w:lvlText w:val=""/>
      <w:lvlJc w:val="left"/>
      <w:pPr>
        <w:tabs>
          <w:tab w:val="num" w:pos="2509"/>
        </w:tabs>
        <w:ind w:left="2509" w:hanging="360"/>
      </w:pPr>
      <w:rPr>
        <w:rFonts w:ascii="Wingdings" w:hAnsi="Wingdings" w:hint="default"/>
        <w:sz w:val="20"/>
      </w:rPr>
    </w:lvl>
    <w:lvl w:ilvl="3" w:tentative="1">
      <w:start w:val="1"/>
      <w:numFmt w:val="bullet"/>
      <w:lvlText w:val=""/>
      <w:lvlJc w:val="left"/>
      <w:pPr>
        <w:tabs>
          <w:tab w:val="num" w:pos="3229"/>
        </w:tabs>
        <w:ind w:left="3229" w:hanging="360"/>
      </w:pPr>
      <w:rPr>
        <w:rFonts w:ascii="Wingdings" w:hAnsi="Wingdings" w:hint="default"/>
        <w:sz w:val="20"/>
      </w:rPr>
    </w:lvl>
    <w:lvl w:ilvl="4" w:tentative="1">
      <w:start w:val="1"/>
      <w:numFmt w:val="bullet"/>
      <w:lvlText w:val=""/>
      <w:lvlJc w:val="left"/>
      <w:pPr>
        <w:tabs>
          <w:tab w:val="num" w:pos="3949"/>
        </w:tabs>
        <w:ind w:left="3949" w:hanging="360"/>
      </w:pPr>
      <w:rPr>
        <w:rFonts w:ascii="Wingdings" w:hAnsi="Wingdings" w:hint="default"/>
        <w:sz w:val="20"/>
      </w:rPr>
    </w:lvl>
    <w:lvl w:ilvl="5" w:tentative="1">
      <w:start w:val="1"/>
      <w:numFmt w:val="bullet"/>
      <w:lvlText w:val=""/>
      <w:lvlJc w:val="left"/>
      <w:pPr>
        <w:tabs>
          <w:tab w:val="num" w:pos="4669"/>
        </w:tabs>
        <w:ind w:left="4669" w:hanging="360"/>
      </w:pPr>
      <w:rPr>
        <w:rFonts w:ascii="Wingdings" w:hAnsi="Wingdings" w:hint="default"/>
        <w:sz w:val="20"/>
      </w:rPr>
    </w:lvl>
    <w:lvl w:ilvl="6" w:tentative="1">
      <w:start w:val="1"/>
      <w:numFmt w:val="bullet"/>
      <w:lvlText w:val=""/>
      <w:lvlJc w:val="left"/>
      <w:pPr>
        <w:tabs>
          <w:tab w:val="num" w:pos="5389"/>
        </w:tabs>
        <w:ind w:left="5389" w:hanging="360"/>
      </w:pPr>
      <w:rPr>
        <w:rFonts w:ascii="Wingdings" w:hAnsi="Wingdings" w:hint="default"/>
        <w:sz w:val="20"/>
      </w:rPr>
    </w:lvl>
    <w:lvl w:ilvl="7" w:tentative="1">
      <w:start w:val="1"/>
      <w:numFmt w:val="bullet"/>
      <w:lvlText w:val=""/>
      <w:lvlJc w:val="left"/>
      <w:pPr>
        <w:tabs>
          <w:tab w:val="num" w:pos="6109"/>
        </w:tabs>
        <w:ind w:left="6109" w:hanging="360"/>
      </w:pPr>
      <w:rPr>
        <w:rFonts w:ascii="Wingdings" w:hAnsi="Wingdings" w:hint="default"/>
        <w:sz w:val="20"/>
      </w:rPr>
    </w:lvl>
    <w:lvl w:ilvl="8" w:tentative="1">
      <w:start w:val="1"/>
      <w:numFmt w:val="bullet"/>
      <w:lvlText w:val=""/>
      <w:lvlJc w:val="left"/>
      <w:pPr>
        <w:tabs>
          <w:tab w:val="num" w:pos="6829"/>
        </w:tabs>
        <w:ind w:left="6829" w:hanging="360"/>
      </w:pPr>
      <w:rPr>
        <w:rFonts w:ascii="Wingdings" w:hAnsi="Wingdings" w:hint="default"/>
        <w:sz w:val="20"/>
      </w:rPr>
    </w:lvl>
  </w:abstractNum>
  <w:abstractNum w:abstractNumId="53" w15:restartNumberingAfterBreak="0">
    <w:nsid w:val="591A0F80"/>
    <w:multiLevelType w:val="multilevel"/>
    <w:tmpl w:val="8C96F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A8F6263"/>
    <w:multiLevelType w:val="multilevel"/>
    <w:tmpl w:val="FA2285B2"/>
    <w:lvl w:ilvl="0">
      <w:start w:val="1"/>
      <w:numFmt w:val="bullet"/>
      <w:lvlText w:val=""/>
      <w:lvlJc w:val="left"/>
      <w:pPr>
        <w:tabs>
          <w:tab w:val="num" w:pos="1440"/>
        </w:tabs>
        <w:ind w:left="1440" w:hanging="360"/>
      </w:pPr>
      <w:rPr>
        <w:rFonts w:ascii="Wingdings" w:hAnsi="Wingdings" w:hint="default"/>
        <w:sz w:val="20"/>
      </w:rPr>
    </w:lvl>
    <w:lvl w:ilvl="1" w:tentative="1">
      <w:start w:val="1"/>
      <w:numFmt w:val="bullet"/>
      <w:lvlText w:val="o"/>
      <w:lvlJc w:val="left"/>
      <w:pPr>
        <w:tabs>
          <w:tab w:val="num" w:pos="2160"/>
        </w:tabs>
        <w:ind w:left="2160" w:hanging="360"/>
      </w:pPr>
      <w:rPr>
        <w:rFonts w:ascii="Courier New" w:hAnsi="Courier New"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55" w15:restartNumberingAfterBreak="0">
    <w:nsid w:val="5B383856"/>
    <w:multiLevelType w:val="hybridMultilevel"/>
    <w:tmpl w:val="6C3CD41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5B4C363E"/>
    <w:multiLevelType w:val="multilevel"/>
    <w:tmpl w:val="4E3009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58"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62F65469"/>
    <w:multiLevelType w:val="multilevel"/>
    <w:tmpl w:val="1592C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6604E40"/>
    <w:multiLevelType w:val="multilevel"/>
    <w:tmpl w:val="6436D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9647381"/>
    <w:multiLevelType w:val="hybridMultilevel"/>
    <w:tmpl w:val="C5D28378"/>
    <w:lvl w:ilvl="0" w:tplc="240A0001">
      <w:start w:val="1"/>
      <w:numFmt w:val="bullet"/>
      <w:lvlText w:val=""/>
      <w:lvlJc w:val="left"/>
      <w:pPr>
        <w:ind w:left="1789" w:hanging="360"/>
      </w:pPr>
      <w:rPr>
        <w:rFonts w:ascii="Symbol" w:hAnsi="Symbol" w:hint="default"/>
      </w:rPr>
    </w:lvl>
    <w:lvl w:ilvl="1" w:tplc="240A0003" w:tentative="1">
      <w:start w:val="1"/>
      <w:numFmt w:val="bullet"/>
      <w:lvlText w:val="o"/>
      <w:lvlJc w:val="left"/>
      <w:pPr>
        <w:ind w:left="2509" w:hanging="360"/>
      </w:pPr>
      <w:rPr>
        <w:rFonts w:ascii="Courier New" w:hAnsi="Courier New" w:cs="Courier New" w:hint="default"/>
      </w:rPr>
    </w:lvl>
    <w:lvl w:ilvl="2" w:tplc="240A0005" w:tentative="1">
      <w:start w:val="1"/>
      <w:numFmt w:val="bullet"/>
      <w:lvlText w:val=""/>
      <w:lvlJc w:val="left"/>
      <w:pPr>
        <w:ind w:left="3229" w:hanging="360"/>
      </w:pPr>
      <w:rPr>
        <w:rFonts w:ascii="Wingdings" w:hAnsi="Wingdings" w:hint="default"/>
      </w:rPr>
    </w:lvl>
    <w:lvl w:ilvl="3" w:tplc="240A0001" w:tentative="1">
      <w:start w:val="1"/>
      <w:numFmt w:val="bullet"/>
      <w:lvlText w:val=""/>
      <w:lvlJc w:val="left"/>
      <w:pPr>
        <w:ind w:left="3949" w:hanging="360"/>
      </w:pPr>
      <w:rPr>
        <w:rFonts w:ascii="Symbol" w:hAnsi="Symbol" w:hint="default"/>
      </w:rPr>
    </w:lvl>
    <w:lvl w:ilvl="4" w:tplc="240A0003" w:tentative="1">
      <w:start w:val="1"/>
      <w:numFmt w:val="bullet"/>
      <w:lvlText w:val="o"/>
      <w:lvlJc w:val="left"/>
      <w:pPr>
        <w:ind w:left="4669" w:hanging="360"/>
      </w:pPr>
      <w:rPr>
        <w:rFonts w:ascii="Courier New" w:hAnsi="Courier New" w:cs="Courier New" w:hint="default"/>
      </w:rPr>
    </w:lvl>
    <w:lvl w:ilvl="5" w:tplc="240A0005" w:tentative="1">
      <w:start w:val="1"/>
      <w:numFmt w:val="bullet"/>
      <w:lvlText w:val=""/>
      <w:lvlJc w:val="left"/>
      <w:pPr>
        <w:ind w:left="5389" w:hanging="360"/>
      </w:pPr>
      <w:rPr>
        <w:rFonts w:ascii="Wingdings" w:hAnsi="Wingdings" w:hint="default"/>
      </w:rPr>
    </w:lvl>
    <w:lvl w:ilvl="6" w:tplc="240A0001" w:tentative="1">
      <w:start w:val="1"/>
      <w:numFmt w:val="bullet"/>
      <w:lvlText w:val=""/>
      <w:lvlJc w:val="left"/>
      <w:pPr>
        <w:ind w:left="6109" w:hanging="360"/>
      </w:pPr>
      <w:rPr>
        <w:rFonts w:ascii="Symbol" w:hAnsi="Symbol" w:hint="default"/>
      </w:rPr>
    </w:lvl>
    <w:lvl w:ilvl="7" w:tplc="240A0003" w:tentative="1">
      <w:start w:val="1"/>
      <w:numFmt w:val="bullet"/>
      <w:lvlText w:val="o"/>
      <w:lvlJc w:val="left"/>
      <w:pPr>
        <w:ind w:left="6829" w:hanging="360"/>
      </w:pPr>
      <w:rPr>
        <w:rFonts w:ascii="Courier New" w:hAnsi="Courier New" w:cs="Courier New" w:hint="default"/>
      </w:rPr>
    </w:lvl>
    <w:lvl w:ilvl="8" w:tplc="240A0005" w:tentative="1">
      <w:start w:val="1"/>
      <w:numFmt w:val="bullet"/>
      <w:lvlText w:val=""/>
      <w:lvlJc w:val="left"/>
      <w:pPr>
        <w:ind w:left="7549" w:hanging="360"/>
      </w:pPr>
      <w:rPr>
        <w:rFonts w:ascii="Wingdings" w:hAnsi="Wingdings" w:hint="default"/>
      </w:rPr>
    </w:lvl>
  </w:abstractNum>
  <w:abstractNum w:abstractNumId="62" w15:restartNumberingAfterBreak="0">
    <w:nsid w:val="6C525735"/>
    <w:multiLevelType w:val="hybridMultilevel"/>
    <w:tmpl w:val="8AD48EEE"/>
    <w:lvl w:ilvl="0" w:tplc="240A000B">
      <w:start w:val="1"/>
      <w:numFmt w:val="bullet"/>
      <w:lvlText w:val=""/>
      <w:lvlJc w:val="left"/>
      <w:pPr>
        <w:ind w:left="720" w:hanging="360"/>
      </w:pPr>
      <w:rPr>
        <w:rFonts w:ascii="Wingdings" w:hAnsi="Wingdings" w:hint="default"/>
        <w:b w:val="0"/>
        <w:bCs/>
        <w:color w:val="auto"/>
        <w:sz w:val="22"/>
        <w:szCs w:val="22"/>
      </w:rPr>
    </w:lvl>
    <w:lvl w:ilvl="1" w:tplc="FFFFFFFF">
      <w:start w:val="1"/>
      <w:numFmt w:val="decimal"/>
      <w:lvlText w:val="%2."/>
      <w:lvlJc w:val="left"/>
      <w:pPr>
        <w:ind w:left="1905" w:hanging="825"/>
      </w:pPr>
      <w:rPr>
        <w:rFonts w:hint="default"/>
        <w:b/>
        <w:bCs/>
      </w:rPr>
    </w:lvl>
    <w:lvl w:ilvl="2" w:tplc="FFFFFFFF">
      <w:numFmt w:val="bullet"/>
      <w:lvlText w:val="-"/>
      <w:lvlJc w:val="left"/>
      <w:pPr>
        <w:ind w:left="2688" w:hanging="708"/>
      </w:pPr>
      <w:rPr>
        <w:rFonts w:ascii="Arial" w:eastAsia="Times New Roman" w:hAnsi="Arial" w:cs="Arial" w:hint="default"/>
        <w:b/>
      </w:rPr>
    </w:lvl>
    <w:lvl w:ilvl="3" w:tplc="FFFFFFFF">
      <w:start w:val="2"/>
      <w:numFmt w:val="lowerLetter"/>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6DF35692"/>
    <w:multiLevelType w:val="multilevel"/>
    <w:tmpl w:val="47B097BC"/>
    <w:lvl w:ilvl="0">
      <w:start w:val="1"/>
      <w:numFmt w:val="decimal"/>
      <w:pStyle w:val="Captulo4"/>
      <w:lvlText w:val="4.%1."/>
      <w:lvlJc w:val="left"/>
      <w:pPr>
        <w:ind w:left="36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0AC3591"/>
    <w:multiLevelType w:val="multilevel"/>
    <w:tmpl w:val="72802C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71201EEF"/>
    <w:multiLevelType w:val="multilevel"/>
    <w:tmpl w:val="EE4C7B9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733C15E7"/>
    <w:multiLevelType w:val="multilevel"/>
    <w:tmpl w:val="F0126A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77303307"/>
    <w:multiLevelType w:val="hybridMultilevel"/>
    <w:tmpl w:val="BC6636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78F9318F"/>
    <w:multiLevelType w:val="hybridMultilevel"/>
    <w:tmpl w:val="F8486F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1" w15:restartNumberingAfterBreak="0">
    <w:nsid w:val="797C6A31"/>
    <w:multiLevelType w:val="hybridMultilevel"/>
    <w:tmpl w:val="50A2D16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7B9C6960"/>
    <w:multiLevelType w:val="hybridMultilevel"/>
    <w:tmpl w:val="D15E9FB4"/>
    <w:lvl w:ilvl="0" w:tplc="6E14953E">
      <w:start w:val="1"/>
      <w:numFmt w:val="decimal"/>
      <w:lvlText w:val="%1."/>
      <w:lvlJc w:val="left"/>
      <w:pPr>
        <w:ind w:left="360" w:hanging="360"/>
      </w:pPr>
      <w:rPr>
        <w:b/>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3" w15:restartNumberingAfterBreak="0">
    <w:nsid w:val="7D2727DB"/>
    <w:multiLevelType w:val="hybridMultilevel"/>
    <w:tmpl w:val="845AD6C6"/>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4" w15:restartNumberingAfterBreak="0">
    <w:nsid w:val="7E194A26"/>
    <w:multiLevelType w:val="multilevel"/>
    <w:tmpl w:val="BD781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7EC23D00"/>
    <w:multiLevelType w:val="hybridMultilevel"/>
    <w:tmpl w:val="C86C7026"/>
    <w:lvl w:ilvl="0" w:tplc="240A0001">
      <w:start w:val="1"/>
      <w:numFmt w:val="bullet"/>
      <w:lvlText w:val=""/>
      <w:lvlJc w:val="left"/>
      <w:pPr>
        <w:ind w:left="820" w:hanging="360"/>
      </w:pPr>
      <w:rPr>
        <w:rFonts w:ascii="Symbol" w:hAnsi="Symbol" w:hint="default"/>
      </w:rPr>
    </w:lvl>
    <w:lvl w:ilvl="1" w:tplc="240A0003" w:tentative="1">
      <w:start w:val="1"/>
      <w:numFmt w:val="bullet"/>
      <w:lvlText w:val="o"/>
      <w:lvlJc w:val="left"/>
      <w:pPr>
        <w:ind w:left="1540" w:hanging="360"/>
      </w:pPr>
      <w:rPr>
        <w:rFonts w:ascii="Courier New" w:hAnsi="Courier New" w:cs="Courier New" w:hint="default"/>
      </w:rPr>
    </w:lvl>
    <w:lvl w:ilvl="2" w:tplc="240A0005" w:tentative="1">
      <w:start w:val="1"/>
      <w:numFmt w:val="bullet"/>
      <w:lvlText w:val=""/>
      <w:lvlJc w:val="left"/>
      <w:pPr>
        <w:ind w:left="2260" w:hanging="360"/>
      </w:pPr>
      <w:rPr>
        <w:rFonts w:ascii="Wingdings" w:hAnsi="Wingdings" w:hint="default"/>
      </w:rPr>
    </w:lvl>
    <w:lvl w:ilvl="3" w:tplc="240A0001" w:tentative="1">
      <w:start w:val="1"/>
      <w:numFmt w:val="bullet"/>
      <w:lvlText w:val=""/>
      <w:lvlJc w:val="left"/>
      <w:pPr>
        <w:ind w:left="2980" w:hanging="360"/>
      </w:pPr>
      <w:rPr>
        <w:rFonts w:ascii="Symbol" w:hAnsi="Symbol" w:hint="default"/>
      </w:rPr>
    </w:lvl>
    <w:lvl w:ilvl="4" w:tplc="240A0003" w:tentative="1">
      <w:start w:val="1"/>
      <w:numFmt w:val="bullet"/>
      <w:lvlText w:val="o"/>
      <w:lvlJc w:val="left"/>
      <w:pPr>
        <w:ind w:left="3700" w:hanging="360"/>
      </w:pPr>
      <w:rPr>
        <w:rFonts w:ascii="Courier New" w:hAnsi="Courier New" w:cs="Courier New" w:hint="default"/>
      </w:rPr>
    </w:lvl>
    <w:lvl w:ilvl="5" w:tplc="240A0005" w:tentative="1">
      <w:start w:val="1"/>
      <w:numFmt w:val="bullet"/>
      <w:lvlText w:val=""/>
      <w:lvlJc w:val="left"/>
      <w:pPr>
        <w:ind w:left="4420" w:hanging="360"/>
      </w:pPr>
      <w:rPr>
        <w:rFonts w:ascii="Wingdings" w:hAnsi="Wingdings" w:hint="default"/>
      </w:rPr>
    </w:lvl>
    <w:lvl w:ilvl="6" w:tplc="240A0001" w:tentative="1">
      <w:start w:val="1"/>
      <w:numFmt w:val="bullet"/>
      <w:lvlText w:val=""/>
      <w:lvlJc w:val="left"/>
      <w:pPr>
        <w:ind w:left="5140" w:hanging="360"/>
      </w:pPr>
      <w:rPr>
        <w:rFonts w:ascii="Symbol" w:hAnsi="Symbol" w:hint="default"/>
      </w:rPr>
    </w:lvl>
    <w:lvl w:ilvl="7" w:tplc="240A0003" w:tentative="1">
      <w:start w:val="1"/>
      <w:numFmt w:val="bullet"/>
      <w:lvlText w:val="o"/>
      <w:lvlJc w:val="left"/>
      <w:pPr>
        <w:ind w:left="5860" w:hanging="360"/>
      </w:pPr>
      <w:rPr>
        <w:rFonts w:ascii="Courier New" w:hAnsi="Courier New" w:cs="Courier New" w:hint="default"/>
      </w:rPr>
    </w:lvl>
    <w:lvl w:ilvl="8" w:tplc="240A0005" w:tentative="1">
      <w:start w:val="1"/>
      <w:numFmt w:val="bullet"/>
      <w:lvlText w:val=""/>
      <w:lvlJc w:val="left"/>
      <w:pPr>
        <w:ind w:left="6580" w:hanging="360"/>
      </w:pPr>
      <w:rPr>
        <w:rFonts w:ascii="Wingdings" w:hAnsi="Wingdings" w:hint="default"/>
      </w:rPr>
    </w:lvl>
  </w:abstractNum>
  <w:num w:numId="1" w16cid:durableId="1419447471">
    <w:abstractNumId w:val="57"/>
  </w:num>
  <w:num w:numId="2" w16cid:durableId="2118942006">
    <w:abstractNumId w:val="8"/>
  </w:num>
  <w:num w:numId="3" w16cid:durableId="592518825">
    <w:abstractNumId w:val="69"/>
  </w:num>
  <w:num w:numId="4" w16cid:durableId="1800495171">
    <w:abstractNumId w:val="28"/>
  </w:num>
  <w:num w:numId="5" w16cid:durableId="705641636">
    <w:abstractNumId w:val="39"/>
  </w:num>
  <w:num w:numId="6" w16cid:durableId="1834486319">
    <w:abstractNumId w:val="17"/>
  </w:num>
  <w:num w:numId="7" w16cid:durableId="1993682222">
    <w:abstractNumId w:val="26"/>
  </w:num>
  <w:num w:numId="8" w16cid:durableId="2071338811">
    <w:abstractNumId w:val="3"/>
  </w:num>
  <w:num w:numId="9" w16cid:durableId="1329138339">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58567547">
    <w:abstractNumId w:val="32"/>
  </w:num>
  <w:num w:numId="11" w16cid:durableId="2119249479">
    <w:abstractNumId w:val="43"/>
  </w:num>
  <w:num w:numId="12" w16cid:durableId="1868525983">
    <w:abstractNumId w:val="2"/>
  </w:num>
  <w:num w:numId="13" w16cid:durableId="425467244">
    <w:abstractNumId w:val="48"/>
  </w:num>
  <w:num w:numId="14" w16cid:durableId="1764719866">
    <w:abstractNumId w:val="62"/>
  </w:num>
  <w:num w:numId="15" w16cid:durableId="967054503">
    <w:abstractNumId w:val="73"/>
  </w:num>
  <w:num w:numId="16" w16cid:durableId="1379210459">
    <w:abstractNumId w:val="6"/>
  </w:num>
  <w:num w:numId="17" w16cid:durableId="1923832971">
    <w:abstractNumId w:val="75"/>
  </w:num>
  <w:num w:numId="18" w16cid:durableId="1771580935">
    <w:abstractNumId w:val="70"/>
  </w:num>
  <w:num w:numId="19" w16cid:durableId="270017005">
    <w:abstractNumId w:val="24"/>
  </w:num>
  <w:num w:numId="20" w16cid:durableId="1078673068">
    <w:abstractNumId w:val="55"/>
  </w:num>
  <w:num w:numId="21" w16cid:durableId="210196304">
    <w:abstractNumId w:val="29"/>
  </w:num>
  <w:num w:numId="22" w16cid:durableId="670374989">
    <w:abstractNumId w:val="51"/>
  </w:num>
  <w:num w:numId="23" w16cid:durableId="2002653681">
    <w:abstractNumId w:val="23"/>
  </w:num>
  <w:num w:numId="24" w16cid:durableId="1273706709">
    <w:abstractNumId w:val="63"/>
  </w:num>
  <w:num w:numId="25" w16cid:durableId="1523474727">
    <w:abstractNumId w:val="9"/>
  </w:num>
  <w:num w:numId="26" w16cid:durableId="204027512">
    <w:abstractNumId w:val="22"/>
  </w:num>
  <w:num w:numId="27" w16cid:durableId="333730142">
    <w:abstractNumId w:val="25"/>
  </w:num>
  <w:num w:numId="28" w16cid:durableId="248973064">
    <w:abstractNumId w:val="19"/>
  </w:num>
  <w:num w:numId="29" w16cid:durableId="1483304071">
    <w:abstractNumId w:val="42"/>
  </w:num>
  <w:num w:numId="30" w16cid:durableId="1608002196">
    <w:abstractNumId w:val="66"/>
  </w:num>
  <w:num w:numId="31" w16cid:durableId="148712623">
    <w:abstractNumId w:val="58"/>
  </w:num>
  <w:num w:numId="32" w16cid:durableId="632978561">
    <w:abstractNumId w:val="21"/>
  </w:num>
  <w:num w:numId="33" w16cid:durableId="444622144">
    <w:abstractNumId w:val="0"/>
  </w:num>
  <w:num w:numId="34" w16cid:durableId="1753971378">
    <w:abstractNumId w:val="34"/>
  </w:num>
  <w:num w:numId="35" w16cid:durableId="1925795160">
    <w:abstractNumId w:val="7"/>
  </w:num>
  <w:num w:numId="36" w16cid:durableId="443503564">
    <w:abstractNumId w:val="45"/>
  </w:num>
  <w:num w:numId="37" w16cid:durableId="1732338397">
    <w:abstractNumId w:val="71"/>
  </w:num>
  <w:num w:numId="38" w16cid:durableId="899637604">
    <w:abstractNumId w:val="13"/>
  </w:num>
  <w:num w:numId="39" w16cid:durableId="1603488256">
    <w:abstractNumId w:val="16"/>
  </w:num>
  <w:num w:numId="40" w16cid:durableId="1591430658">
    <w:abstractNumId w:val="31"/>
  </w:num>
  <w:num w:numId="41" w16cid:durableId="1913544368">
    <w:abstractNumId w:val="44"/>
  </w:num>
  <w:num w:numId="42" w16cid:durableId="1020670033">
    <w:abstractNumId w:val="41"/>
  </w:num>
  <w:num w:numId="43" w16cid:durableId="1411384985">
    <w:abstractNumId w:val="5"/>
  </w:num>
  <w:num w:numId="44" w16cid:durableId="1862426061">
    <w:abstractNumId w:val="4"/>
  </w:num>
  <w:num w:numId="45" w16cid:durableId="1818572879">
    <w:abstractNumId w:val="35"/>
  </w:num>
  <w:num w:numId="46" w16cid:durableId="1103914766">
    <w:abstractNumId w:val="15"/>
  </w:num>
  <w:num w:numId="47" w16cid:durableId="1553229663">
    <w:abstractNumId w:val="68"/>
  </w:num>
  <w:num w:numId="48" w16cid:durableId="1689870087">
    <w:abstractNumId w:val="38"/>
  </w:num>
  <w:num w:numId="49" w16cid:durableId="803742542">
    <w:abstractNumId w:val="1"/>
  </w:num>
  <w:num w:numId="50" w16cid:durableId="1337656995">
    <w:abstractNumId w:val="18"/>
  </w:num>
  <w:num w:numId="51" w16cid:durableId="802118088">
    <w:abstractNumId w:val="11"/>
  </w:num>
  <w:num w:numId="52" w16cid:durableId="278489202">
    <w:abstractNumId w:val="12"/>
  </w:num>
  <w:num w:numId="53" w16cid:durableId="1500119700">
    <w:abstractNumId w:val="10"/>
  </w:num>
  <w:num w:numId="54" w16cid:durableId="620234025">
    <w:abstractNumId w:val="30"/>
  </w:num>
  <w:num w:numId="55" w16cid:durableId="738866388">
    <w:abstractNumId w:val="53"/>
  </w:num>
  <w:num w:numId="56" w16cid:durableId="140125379">
    <w:abstractNumId w:val="37"/>
  </w:num>
  <w:num w:numId="57" w16cid:durableId="154995909">
    <w:abstractNumId w:val="59"/>
  </w:num>
  <w:num w:numId="58" w16cid:durableId="703023417">
    <w:abstractNumId w:val="60"/>
  </w:num>
  <w:num w:numId="59" w16cid:durableId="1579748892">
    <w:abstractNumId w:val="67"/>
  </w:num>
  <w:num w:numId="60" w16cid:durableId="430316160">
    <w:abstractNumId w:val="54"/>
  </w:num>
  <w:num w:numId="61" w16cid:durableId="1789543089">
    <w:abstractNumId w:val="47"/>
  </w:num>
  <w:num w:numId="62" w16cid:durableId="1552380618">
    <w:abstractNumId w:val="64"/>
  </w:num>
  <w:num w:numId="63" w16cid:durableId="1811940231">
    <w:abstractNumId w:val="46"/>
  </w:num>
  <w:num w:numId="64" w16cid:durableId="428698399">
    <w:abstractNumId w:val="56"/>
  </w:num>
  <w:num w:numId="65" w16cid:durableId="768695457">
    <w:abstractNumId w:val="20"/>
  </w:num>
  <w:num w:numId="66" w16cid:durableId="1385911850">
    <w:abstractNumId w:val="40"/>
  </w:num>
  <w:num w:numId="67" w16cid:durableId="573126579">
    <w:abstractNumId w:val="33"/>
  </w:num>
  <w:num w:numId="68" w16cid:durableId="1353802570">
    <w:abstractNumId w:val="27"/>
  </w:num>
  <w:num w:numId="69" w16cid:durableId="952204961">
    <w:abstractNumId w:val="49"/>
  </w:num>
  <w:num w:numId="70" w16cid:durableId="1451629206">
    <w:abstractNumId w:val="52"/>
  </w:num>
  <w:num w:numId="71" w16cid:durableId="330763059">
    <w:abstractNumId w:val="65"/>
  </w:num>
  <w:num w:numId="72" w16cid:durableId="600912427">
    <w:abstractNumId w:val="74"/>
  </w:num>
  <w:num w:numId="73" w16cid:durableId="510411221">
    <w:abstractNumId w:val="50"/>
  </w:num>
  <w:num w:numId="74" w16cid:durableId="2071532954">
    <w:abstractNumId w:val="14"/>
  </w:num>
  <w:num w:numId="75" w16cid:durableId="956524574">
    <w:abstractNumId w:val="36"/>
  </w:num>
  <w:num w:numId="76" w16cid:durableId="585067669">
    <w:abstractNumId w:val="61"/>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hideSpellingErrors/>
  <w:proofState w:spelling="clean" w:grammar="clean"/>
  <w:defaultTabStop w:val="709"/>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7578"/>
    <w:rsid w:val="00007D16"/>
    <w:rsid w:val="00013A3D"/>
    <w:rsid w:val="000149A4"/>
    <w:rsid w:val="00022774"/>
    <w:rsid w:val="00023E7B"/>
    <w:rsid w:val="000268C3"/>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631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0C80"/>
    <w:rsid w:val="000917B2"/>
    <w:rsid w:val="00092AEF"/>
    <w:rsid w:val="00093F9B"/>
    <w:rsid w:val="00097997"/>
    <w:rsid w:val="000A0270"/>
    <w:rsid w:val="000A3139"/>
    <w:rsid w:val="000B128B"/>
    <w:rsid w:val="000B3FA0"/>
    <w:rsid w:val="000C2D0E"/>
    <w:rsid w:val="000C6036"/>
    <w:rsid w:val="000C6BA2"/>
    <w:rsid w:val="000C73FE"/>
    <w:rsid w:val="000C76EC"/>
    <w:rsid w:val="000C7818"/>
    <w:rsid w:val="000D1D75"/>
    <w:rsid w:val="000D2EA5"/>
    <w:rsid w:val="000D38BC"/>
    <w:rsid w:val="000D4014"/>
    <w:rsid w:val="000D5BCF"/>
    <w:rsid w:val="000E1CEB"/>
    <w:rsid w:val="000E40B5"/>
    <w:rsid w:val="000E4AF9"/>
    <w:rsid w:val="000F1BAC"/>
    <w:rsid w:val="000F34CA"/>
    <w:rsid w:val="000F3740"/>
    <w:rsid w:val="000F37B7"/>
    <w:rsid w:val="000F4161"/>
    <w:rsid w:val="000F4685"/>
    <w:rsid w:val="000F6E41"/>
    <w:rsid w:val="00100289"/>
    <w:rsid w:val="00101690"/>
    <w:rsid w:val="00101F14"/>
    <w:rsid w:val="00102344"/>
    <w:rsid w:val="00102402"/>
    <w:rsid w:val="00104943"/>
    <w:rsid w:val="0010696D"/>
    <w:rsid w:val="001073A9"/>
    <w:rsid w:val="001107F7"/>
    <w:rsid w:val="00110D57"/>
    <w:rsid w:val="00110F0F"/>
    <w:rsid w:val="00111E24"/>
    <w:rsid w:val="00112AF3"/>
    <w:rsid w:val="001132A5"/>
    <w:rsid w:val="001142B1"/>
    <w:rsid w:val="00116857"/>
    <w:rsid w:val="00120BC9"/>
    <w:rsid w:val="001214CD"/>
    <w:rsid w:val="0012219B"/>
    <w:rsid w:val="00123708"/>
    <w:rsid w:val="00126D8C"/>
    <w:rsid w:val="00127C88"/>
    <w:rsid w:val="00127F4A"/>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65072"/>
    <w:rsid w:val="00165815"/>
    <w:rsid w:val="00166035"/>
    <w:rsid w:val="001673B9"/>
    <w:rsid w:val="00172C62"/>
    <w:rsid w:val="001772E3"/>
    <w:rsid w:val="001807AB"/>
    <w:rsid w:val="00183599"/>
    <w:rsid w:val="00185431"/>
    <w:rsid w:val="00185710"/>
    <w:rsid w:val="00185880"/>
    <w:rsid w:val="00185E4A"/>
    <w:rsid w:val="0019217E"/>
    <w:rsid w:val="00194EF5"/>
    <w:rsid w:val="00195B6A"/>
    <w:rsid w:val="0019632B"/>
    <w:rsid w:val="00196832"/>
    <w:rsid w:val="00196EF2"/>
    <w:rsid w:val="001A0227"/>
    <w:rsid w:val="001A05EC"/>
    <w:rsid w:val="001A1E06"/>
    <w:rsid w:val="001A4A33"/>
    <w:rsid w:val="001B0057"/>
    <w:rsid w:val="001B4274"/>
    <w:rsid w:val="001B57D0"/>
    <w:rsid w:val="001C45C2"/>
    <w:rsid w:val="001D1AE6"/>
    <w:rsid w:val="001D3E4B"/>
    <w:rsid w:val="001D55A5"/>
    <w:rsid w:val="001D5B35"/>
    <w:rsid w:val="001E1AE4"/>
    <w:rsid w:val="001E1EC9"/>
    <w:rsid w:val="001E258D"/>
    <w:rsid w:val="001E4B51"/>
    <w:rsid w:val="001E7F3E"/>
    <w:rsid w:val="001F4D9A"/>
    <w:rsid w:val="001F4F34"/>
    <w:rsid w:val="001F5214"/>
    <w:rsid w:val="001F5728"/>
    <w:rsid w:val="001F5909"/>
    <w:rsid w:val="00202411"/>
    <w:rsid w:val="0020244C"/>
    <w:rsid w:val="002037AD"/>
    <w:rsid w:val="0020475D"/>
    <w:rsid w:val="00207356"/>
    <w:rsid w:val="002076A6"/>
    <w:rsid w:val="002138D8"/>
    <w:rsid w:val="00215423"/>
    <w:rsid w:val="0021555C"/>
    <w:rsid w:val="00216335"/>
    <w:rsid w:val="002174E2"/>
    <w:rsid w:val="002206AE"/>
    <w:rsid w:val="002207EB"/>
    <w:rsid w:val="002222D4"/>
    <w:rsid w:val="0022640E"/>
    <w:rsid w:val="00226480"/>
    <w:rsid w:val="00227032"/>
    <w:rsid w:val="0023199C"/>
    <w:rsid w:val="00232D96"/>
    <w:rsid w:val="00232EDE"/>
    <w:rsid w:val="0023419D"/>
    <w:rsid w:val="00235F5D"/>
    <w:rsid w:val="002368D5"/>
    <w:rsid w:val="00242104"/>
    <w:rsid w:val="00243905"/>
    <w:rsid w:val="00243DB2"/>
    <w:rsid w:val="00245C30"/>
    <w:rsid w:val="00245F6A"/>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77D2D"/>
    <w:rsid w:val="002840F8"/>
    <w:rsid w:val="002855A0"/>
    <w:rsid w:val="00287C55"/>
    <w:rsid w:val="00293428"/>
    <w:rsid w:val="0029383D"/>
    <w:rsid w:val="002948CC"/>
    <w:rsid w:val="00295207"/>
    <w:rsid w:val="00296252"/>
    <w:rsid w:val="0029650C"/>
    <w:rsid w:val="002968B6"/>
    <w:rsid w:val="00297AE4"/>
    <w:rsid w:val="002A0295"/>
    <w:rsid w:val="002A2919"/>
    <w:rsid w:val="002A7DCC"/>
    <w:rsid w:val="002B0DE2"/>
    <w:rsid w:val="002B1AA3"/>
    <w:rsid w:val="002B23EC"/>
    <w:rsid w:val="002B2E6D"/>
    <w:rsid w:val="002B3DD7"/>
    <w:rsid w:val="002B421F"/>
    <w:rsid w:val="002B5CA1"/>
    <w:rsid w:val="002B6468"/>
    <w:rsid w:val="002B742D"/>
    <w:rsid w:val="002C02A2"/>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5A41"/>
    <w:rsid w:val="0030721C"/>
    <w:rsid w:val="0031045F"/>
    <w:rsid w:val="00311A43"/>
    <w:rsid w:val="00312BD1"/>
    <w:rsid w:val="00312D9E"/>
    <w:rsid w:val="00313363"/>
    <w:rsid w:val="00313392"/>
    <w:rsid w:val="00315C4D"/>
    <w:rsid w:val="00316201"/>
    <w:rsid w:val="00316617"/>
    <w:rsid w:val="0032143F"/>
    <w:rsid w:val="00322C00"/>
    <w:rsid w:val="0033024E"/>
    <w:rsid w:val="00331917"/>
    <w:rsid w:val="00331DD9"/>
    <w:rsid w:val="00334263"/>
    <w:rsid w:val="00336BBF"/>
    <w:rsid w:val="003370A9"/>
    <w:rsid w:val="0033781E"/>
    <w:rsid w:val="00341FE8"/>
    <w:rsid w:val="00342498"/>
    <w:rsid w:val="00342706"/>
    <w:rsid w:val="003431FF"/>
    <w:rsid w:val="00343BE6"/>
    <w:rsid w:val="00346E94"/>
    <w:rsid w:val="003514B6"/>
    <w:rsid w:val="00352C7B"/>
    <w:rsid w:val="003542E1"/>
    <w:rsid w:val="003550F4"/>
    <w:rsid w:val="00357E1B"/>
    <w:rsid w:val="0036079C"/>
    <w:rsid w:val="00360B89"/>
    <w:rsid w:val="003611CB"/>
    <w:rsid w:val="00362ECF"/>
    <w:rsid w:val="00363BEF"/>
    <w:rsid w:val="0036596F"/>
    <w:rsid w:val="00366402"/>
    <w:rsid w:val="003711BB"/>
    <w:rsid w:val="003742BC"/>
    <w:rsid w:val="00374FFC"/>
    <w:rsid w:val="00375023"/>
    <w:rsid w:val="003761DE"/>
    <w:rsid w:val="00381BDB"/>
    <w:rsid w:val="0038263B"/>
    <w:rsid w:val="0038286E"/>
    <w:rsid w:val="00382BB1"/>
    <w:rsid w:val="0038301E"/>
    <w:rsid w:val="00384CDA"/>
    <w:rsid w:val="00386705"/>
    <w:rsid w:val="003869C4"/>
    <w:rsid w:val="00387F6E"/>
    <w:rsid w:val="00390CF4"/>
    <w:rsid w:val="00391109"/>
    <w:rsid w:val="003912F9"/>
    <w:rsid w:val="00391D76"/>
    <w:rsid w:val="0039407E"/>
    <w:rsid w:val="00395B0E"/>
    <w:rsid w:val="003972AE"/>
    <w:rsid w:val="003A0FEF"/>
    <w:rsid w:val="003A19BF"/>
    <w:rsid w:val="003A3334"/>
    <w:rsid w:val="003A3C63"/>
    <w:rsid w:val="003A414E"/>
    <w:rsid w:val="003A5C9F"/>
    <w:rsid w:val="003A6D06"/>
    <w:rsid w:val="003B1B8C"/>
    <w:rsid w:val="003B24D9"/>
    <w:rsid w:val="003B5031"/>
    <w:rsid w:val="003B654A"/>
    <w:rsid w:val="003B6E1E"/>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B9C"/>
    <w:rsid w:val="00423866"/>
    <w:rsid w:val="0042598F"/>
    <w:rsid w:val="0042750F"/>
    <w:rsid w:val="00427F43"/>
    <w:rsid w:val="0043158D"/>
    <w:rsid w:val="00431C95"/>
    <w:rsid w:val="004331B6"/>
    <w:rsid w:val="00433E32"/>
    <w:rsid w:val="00434225"/>
    <w:rsid w:val="00435EA3"/>
    <w:rsid w:val="00437390"/>
    <w:rsid w:val="004416EA"/>
    <w:rsid w:val="00441ACC"/>
    <w:rsid w:val="00442CB8"/>
    <w:rsid w:val="00443D42"/>
    <w:rsid w:val="00446428"/>
    <w:rsid w:val="004469A4"/>
    <w:rsid w:val="00446BEF"/>
    <w:rsid w:val="0044744C"/>
    <w:rsid w:val="00450FF6"/>
    <w:rsid w:val="00451709"/>
    <w:rsid w:val="00454243"/>
    <w:rsid w:val="00455604"/>
    <w:rsid w:val="004557D9"/>
    <w:rsid w:val="00456164"/>
    <w:rsid w:val="004567F6"/>
    <w:rsid w:val="004570A4"/>
    <w:rsid w:val="00457A02"/>
    <w:rsid w:val="004611A9"/>
    <w:rsid w:val="00462718"/>
    <w:rsid w:val="004627CD"/>
    <w:rsid w:val="00463CFC"/>
    <w:rsid w:val="00463E01"/>
    <w:rsid w:val="00464DDE"/>
    <w:rsid w:val="0046572A"/>
    <w:rsid w:val="004659C3"/>
    <w:rsid w:val="00466FEE"/>
    <w:rsid w:val="00470237"/>
    <w:rsid w:val="004712D4"/>
    <w:rsid w:val="00472534"/>
    <w:rsid w:val="0047316E"/>
    <w:rsid w:val="00473225"/>
    <w:rsid w:val="00473F11"/>
    <w:rsid w:val="004766FE"/>
    <w:rsid w:val="00476C86"/>
    <w:rsid w:val="00483F46"/>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439E"/>
    <w:rsid w:val="004B5A0B"/>
    <w:rsid w:val="004B68AE"/>
    <w:rsid w:val="004C0583"/>
    <w:rsid w:val="004C1D75"/>
    <w:rsid w:val="004C4DE9"/>
    <w:rsid w:val="004C5636"/>
    <w:rsid w:val="004C599E"/>
    <w:rsid w:val="004C5AAC"/>
    <w:rsid w:val="004C5C84"/>
    <w:rsid w:val="004C6322"/>
    <w:rsid w:val="004C6A33"/>
    <w:rsid w:val="004C724F"/>
    <w:rsid w:val="004D00DB"/>
    <w:rsid w:val="004D2443"/>
    <w:rsid w:val="004D3DBA"/>
    <w:rsid w:val="004D5334"/>
    <w:rsid w:val="004D5A81"/>
    <w:rsid w:val="004E0A90"/>
    <w:rsid w:val="004E1E45"/>
    <w:rsid w:val="004E208C"/>
    <w:rsid w:val="004E2DE3"/>
    <w:rsid w:val="004E3F0A"/>
    <w:rsid w:val="004E4A1D"/>
    <w:rsid w:val="004E5490"/>
    <w:rsid w:val="004E7474"/>
    <w:rsid w:val="004E7554"/>
    <w:rsid w:val="004F0740"/>
    <w:rsid w:val="004F5FA6"/>
    <w:rsid w:val="004F78C8"/>
    <w:rsid w:val="004F7D01"/>
    <w:rsid w:val="00500A74"/>
    <w:rsid w:val="005016D7"/>
    <w:rsid w:val="0050191C"/>
    <w:rsid w:val="005027CD"/>
    <w:rsid w:val="00507F7A"/>
    <w:rsid w:val="005114EA"/>
    <w:rsid w:val="00511B5E"/>
    <w:rsid w:val="005124DC"/>
    <w:rsid w:val="00514ABD"/>
    <w:rsid w:val="005156DE"/>
    <w:rsid w:val="00517609"/>
    <w:rsid w:val="00517A56"/>
    <w:rsid w:val="0052367E"/>
    <w:rsid w:val="0053116C"/>
    <w:rsid w:val="00533E2D"/>
    <w:rsid w:val="005342C5"/>
    <w:rsid w:val="005355E1"/>
    <w:rsid w:val="0053693D"/>
    <w:rsid w:val="0054090E"/>
    <w:rsid w:val="00543E18"/>
    <w:rsid w:val="0054458A"/>
    <w:rsid w:val="00547C45"/>
    <w:rsid w:val="005511BC"/>
    <w:rsid w:val="00552BB0"/>
    <w:rsid w:val="005537E2"/>
    <w:rsid w:val="005538E1"/>
    <w:rsid w:val="0055439F"/>
    <w:rsid w:val="00555721"/>
    <w:rsid w:val="005558EF"/>
    <w:rsid w:val="00561604"/>
    <w:rsid w:val="0056250C"/>
    <w:rsid w:val="00564750"/>
    <w:rsid w:val="00567756"/>
    <w:rsid w:val="00567E0F"/>
    <w:rsid w:val="0057015E"/>
    <w:rsid w:val="00573D3D"/>
    <w:rsid w:val="00576E15"/>
    <w:rsid w:val="00582880"/>
    <w:rsid w:val="005853E6"/>
    <w:rsid w:val="00585F24"/>
    <w:rsid w:val="00587D5A"/>
    <w:rsid w:val="0059033E"/>
    <w:rsid w:val="0059152A"/>
    <w:rsid w:val="005918AD"/>
    <w:rsid w:val="00593860"/>
    <w:rsid w:val="00593975"/>
    <w:rsid w:val="00595FF6"/>
    <w:rsid w:val="005A0107"/>
    <w:rsid w:val="005A0634"/>
    <w:rsid w:val="005A144C"/>
    <w:rsid w:val="005A20C8"/>
    <w:rsid w:val="005A3E7A"/>
    <w:rsid w:val="005A70B4"/>
    <w:rsid w:val="005B1D19"/>
    <w:rsid w:val="005B7DDE"/>
    <w:rsid w:val="005C0D7E"/>
    <w:rsid w:val="005C1A88"/>
    <w:rsid w:val="005C2B62"/>
    <w:rsid w:val="005C40A2"/>
    <w:rsid w:val="005C412E"/>
    <w:rsid w:val="005C6CEE"/>
    <w:rsid w:val="005C70F5"/>
    <w:rsid w:val="005D08F4"/>
    <w:rsid w:val="005D452C"/>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452B"/>
    <w:rsid w:val="00622C7B"/>
    <w:rsid w:val="006252AF"/>
    <w:rsid w:val="00626CDB"/>
    <w:rsid w:val="0063060E"/>
    <w:rsid w:val="00635E19"/>
    <w:rsid w:val="00635FC5"/>
    <w:rsid w:val="00640DC7"/>
    <w:rsid w:val="00640E0A"/>
    <w:rsid w:val="006416D8"/>
    <w:rsid w:val="00641DA1"/>
    <w:rsid w:val="00647341"/>
    <w:rsid w:val="00651260"/>
    <w:rsid w:val="00651C6D"/>
    <w:rsid w:val="006520A9"/>
    <w:rsid w:val="00653F8E"/>
    <w:rsid w:val="006551CB"/>
    <w:rsid w:val="00656A5A"/>
    <w:rsid w:val="00656DFC"/>
    <w:rsid w:val="0066089E"/>
    <w:rsid w:val="00662EAA"/>
    <w:rsid w:val="00663785"/>
    <w:rsid w:val="006649D6"/>
    <w:rsid w:val="00665959"/>
    <w:rsid w:val="00666E6B"/>
    <w:rsid w:val="00667683"/>
    <w:rsid w:val="0067078E"/>
    <w:rsid w:val="00671B37"/>
    <w:rsid w:val="00672840"/>
    <w:rsid w:val="00673042"/>
    <w:rsid w:val="00673178"/>
    <w:rsid w:val="006749AD"/>
    <w:rsid w:val="0067646A"/>
    <w:rsid w:val="00682011"/>
    <w:rsid w:val="00682073"/>
    <w:rsid w:val="006822B7"/>
    <w:rsid w:val="00682B7D"/>
    <w:rsid w:val="00683A8F"/>
    <w:rsid w:val="006853C3"/>
    <w:rsid w:val="00685A0C"/>
    <w:rsid w:val="0068672D"/>
    <w:rsid w:val="00690965"/>
    <w:rsid w:val="0069227C"/>
    <w:rsid w:val="0069275C"/>
    <w:rsid w:val="006935BD"/>
    <w:rsid w:val="00696521"/>
    <w:rsid w:val="006967FA"/>
    <w:rsid w:val="006A0531"/>
    <w:rsid w:val="006A10A4"/>
    <w:rsid w:val="006A1DB3"/>
    <w:rsid w:val="006B14F6"/>
    <w:rsid w:val="006B2600"/>
    <w:rsid w:val="006B4276"/>
    <w:rsid w:val="006B448E"/>
    <w:rsid w:val="006B4B17"/>
    <w:rsid w:val="006B71D6"/>
    <w:rsid w:val="006B7649"/>
    <w:rsid w:val="006C2A0A"/>
    <w:rsid w:val="006C2FCC"/>
    <w:rsid w:val="006D0ED4"/>
    <w:rsid w:val="006D18EE"/>
    <w:rsid w:val="006D2E7F"/>
    <w:rsid w:val="006D2EA7"/>
    <w:rsid w:val="006D439A"/>
    <w:rsid w:val="006D4C21"/>
    <w:rsid w:val="006D4D0C"/>
    <w:rsid w:val="006E098E"/>
    <w:rsid w:val="006E0C22"/>
    <w:rsid w:val="006E644E"/>
    <w:rsid w:val="006E663D"/>
    <w:rsid w:val="006E6FC7"/>
    <w:rsid w:val="006E7B56"/>
    <w:rsid w:val="006F0F0D"/>
    <w:rsid w:val="006F1488"/>
    <w:rsid w:val="006F1BC1"/>
    <w:rsid w:val="006F2175"/>
    <w:rsid w:val="006F25DD"/>
    <w:rsid w:val="006F27A1"/>
    <w:rsid w:val="006F3646"/>
    <w:rsid w:val="006F69CA"/>
    <w:rsid w:val="006F78EA"/>
    <w:rsid w:val="006F7E04"/>
    <w:rsid w:val="007010AA"/>
    <w:rsid w:val="00702292"/>
    <w:rsid w:val="00702B6B"/>
    <w:rsid w:val="00704A2D"/>
    <w:rsid w:val="0070526B"/>
    <w:rsid w:val="007079B0"/>
    <w:rsid w:val="00712B72"/>
    <w:rsid w:val="0072071E"/>
    <w:rsid w:val="00721733"/>
    <w:rsid w:val="00723AEF"/>
    <w:rsid w:val="0072450C"/>
    <w:rsid w:val="00724DFB"/>
    <w:rsid w:val="00724EC1"/>
    <w:rsid w:val="00726049"/>
    <w:rsid w:val="00726362"/>
    <w:rsid w:val="00726429"/>
    <w:rsid w:val="00726912"/>
    <w:rsid w:val="00726C26"/>
    <w:rsid w:val="00726E37"/>
    <w:rsid w:val="0072709D"/>
    <w:rsid w:val="007301B8"/>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9F7"/>
    <w:rsid w:val="007538C1"/>
    <w:rsid w:val="00753FE2"/>
    <w:rsid w:val="00754AB6"/>
    <w:rsid w:val="00766439"/>
    <w:rsid w:val="00766F6E"/>
    <w:rsid w:val="00767E22"/>
    <w:rsid w:val="00770095"/>
    <w:rsid w:val="007702AA"/>
    <w:rsid w:val="00770CCF"/>
    <w:rsid w:val="00770D8C"/>
    <w:rsid w:val="0077509F"/>
    <w:rsid w:val="00775541"/>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3641"/>
    <w:rsid w:val="007A424C"/>
    <w:rsid w:val="007A450D"/>
    <w:rsid w:val="007A6B2C"/>
    <w:rsid w:val="007A7A9A"/>
    <w:rsid w:val="007B25E1"/>
    <w:rsid w:val="007B3521"/>
    <w:rsid w:val="007B55EB"/>
    <w:rsid w:val="007C0458"/>
    <w:rsid w:val="007C1EEF"/>
    <w:rsid w:val="007C3B5E"/>
    <w:rsid w:val="007D0390"/>
    <w:rsid w:val="007D0F23"/>
    <w:rsid w:val="007D2079"/>
    <w:rsid w:val="007D2F73"/>
    <w:rsid w:val="007D319C"/>
    <w:rsid w:val="007D3A88"/>
    <w:rsid w:val="007D407A"/>
    <w:rsid w:val="007D5A80"/>
    <w:rsid w:val="007D6354"/>
    <w:rsid w:val="007D665E"/>
    <w:rsid w:val="007D6C9D"/>
    <w:rsid w:val="007E3A30"/>
    <w:rsid w:val="007E4AE3"/>
    <w:rsid w:val="007E56B5"/>
    <w:rsid w:val="007E7D6C"/>
    <w:rsid w:val="007F163E"/>
    <w:rsid w:val="007F218C"/>
    <w:rsid w:val="007F3539"/>
    <w:rsid w:val="007F3DA8"/>
    <w:rsid w:val="007F4056"/>
    <w:rsid w:val="007F467B"/>
    <w:rsid w:val="0080294A"/>
    <w:rsid w:val="0080357B"/>
    <w:rsid w:val="00804E85"/>
    <w:rsid w:val="008058D1"/>
    <w:rsid w:val="00805E8E"/>
    <w:rsid w:val="00807806"/>
    <w:rsid w:val="008119DC"/>
    <w:rsid w:val="00815C1B"/>
    <w:rsid w:val="00820242"/>
    <w:rsid w:val="008211BD"/>
    <w:rsid w:val="00822B38"/>
    <w:rsid w:val="00822DF0"/>
    <w:rsid w:val="0082787E"/>
    <w:rsid w:val="00827E1A"/>
    <w:rsid w:val="00831970"/>
    <w:rsid w:val="0083562F"/>
    <w:rsid w:val="00840C92"/>
    <w:rsid w:val="00842F08"/>
    <w:rsid w:val="00844E2C"/>
    <w:rsid w:val="00845E51"/>
    <w:rsid w:val="008473DC"/>
    <w:rsid w:val="00850EEE"/>
    <w:rsid w:val="00851D25"/>
    <w:rsid w:val="0085224B"/>
    <w:rsid w:val="0085268F"/>
    <w:rsid w:val="008539BB"/>
    <w:rsid w:val="008560B4"/>
    <w:rsid w:val="00856F7B"/>
    <w:rsid w:val="00857AED"/>
    <w:rsid w:val="008640E2"/>
    <w:rsid w:val="00864348"/>
    <w:rsid w:val="008666AA"/>
    <w:rsid w:val="008676EC"/>
    <w:rsid w:val="00871453"/>
    <w:rsid w:val="00873456"/>
    <w:rsid w:val="00874F9A"/>
    <w:rsid w:val="0087634C"/>
    <w:rsid w:val="00876CAA"/>
    <w:rsid w:val="00882B7C"/>
    <w:rsid w:val="00884778"/>
    <w:rsid w:val="00884ECA"/>
    <w:rsid w:val="0088753E"/>
    <w:rsid w:val="00887F05"/>
    <w:rsid w:val="00890854"/>
    <w:rsid w:val="0089267F"/>
    <w:rsid w:val="008951E4"/>
    <w:rsid w:val="00896C0F"/>
    <w:rsid w:val="008A088B"/>
    <w:rsid w:val="008A2E93"/>
    <w:rsid w:val="008A37D5"/>
    <w:rsid w:val="008A4B9F"/>
    <w:rsid w:val="008A5AD4"/>
    <w:rsid w:val="008B30AF"/>
    <w:rsid w:val="008B3738"/>
    <w:rsid w:val="008B3EB5"/>
    <w:rsid w:val="008B4333"/>
    <w:rsid w:val="008B4BD3"/>
    <w:rsid w:val="008B650C"/>
    <w:rsid w:val="008B729D"/>
    <w:rsid w:val="008B7C3D"/>
    <w:rsid w:val="008C099E"/>
    <w:rsid w:val="008C197C"/>
    <w:rsid w:val="008C3C44"/>
    <w:rsid w:val="008C5EF0"/>
    <w:rsid w:val="008D0B68"/>
    <w:rsid w:val="008D157B"/>
    <w:rsid w:val="008D3C10"/>
    <w:rsid w:val="008D41C6"/>
    <w:rsid w:val="008D5AEA"/>
    <w:rsid w:val="008D6972"/>
    <w:rsid w:val="008E1851"/>
    <w:rsid w:val="008E38B1"/>
    <w:rsid w:val="008E6C38"/>
    <w:rsid w:val="008F0A1F"/>
    <w:rsid w:val="008F1BFD"/>
    <w:rsid w:val="008F360C"/>
    <w:rsid w:val="008F57B1"/>
    <w:rsid w:val="008F596B"/>
    <w:rsid w:val="00900F96"/>
    <w:rsid w:val="00904F1C"/>
    <w:rsid w:val="00907147"/>
    <w:rsid w:val="00907E44"/>
    <w:rsid w:val="00911919"/>
    <w:rsid w:val="00912E98"/>
    <w:rsid w:val="009166A5"/>
    <w:rsid w:val="00917869"/>
    <w:rsid w:val="00920A4F"/>
    <w:rsid w:val="00920B22"/>
    <w:rsid w:val="00922836"/>
    <w:rsid w:val="0092366B"/>
    <w:rsid w:val="00926AB1"/>
    <w:rsid w:val="00927F11"/>
    <w:rsid w:val="009312C7"/>
    <w:rsid w:val="0093293B"/>
    <w:rsid w:val="00932C23"/>
    <w:rsid w:val="00934418"/>
    <w:rsid w:val="00935F7C"/>
    <w:rsid w:val="0093607F"/>
    <w:rsid w:val="00937D51"/>
    <w:rsid w:val="00940D93"/>
    <w:rsid w:val="00941356"/>
    <w:rsid w:val="00942588"/>
    <w:rsid w:val="009429A9"/>
    <w:rsid w:val="00942A91"/>
    <w:rsid w:val="0094692D"/>
    <w:rsid w:val="009516C3"/>
    <w:rsid w:val="0095189C"/>
    <w:rsid w:val="00952FFC"/>
    <w:rsid w:val="00954D6A"/>
    <w:rsid w:val="00954F08"/>
    <w:rsid w:val="009573D4"/>
    <w:rsid w:val="00957C85"/>
    <w:rsid w:val="0096008B"/>
    <w:rsid w:val="0096115A"/>
    <w:rsid w:val="00961EE2"/>
    <w:rsid w:val="0096359A"/>
    <w:rsid w:val="00964187"/>
    <w:rsid w:val="0096456B"/>
    <w:rsid w:val="00966ADE"/>
    <w:rsid w:val="0097148E"/>
    <w:rsid w:val="00975DE8"/>
    <w:rsid w:val="00982D47"/>
    <w:rsid w:val="00985418"/>
    <w:rsid w:val="00985992"/>
    <w:rsid w:val="00986880"/>
    <w:rsid w:val="00987386"/>
    <w:rsid w:val="009902E4"/>
    <w:rsid w:val="009935BF"/>
    <w:rsid w:val="00994092"/>
    <w:rsid w:val="009963C2"/>
    <w:rsid w:val="009A0C2C"/>
    <w:rsid w:val="009A1B2D"/>
    <w:rsid w:val="009A37E7"/>
    <w:rsid w:val="009A426D"/>
    <w:rsid w:val="009A4F8D"/>
    <w:rsid w:val="009A5B05"/>
    <w:rsid w:val="009B253C"/>
    <w:rsid w:val="009B28AC"/>
    <w:rsid w:val="009B3FDF"/>
    <w:rsid w:val="009B40CC"/>
    <w:rsid w:val="009B4919"/>
    <w:rsid w:val="009B5564"/>
    <w:rsid w:val="009C0046"/>
    <w:rsid w:val="009C278F"/>
    <w:rsid w:val="009C2DD0"/>
    <w:rsid w:val="009C2E5B"/>
    <w:rsid w:val="009C368C"/>
    <w:rsid w:val="009D0962"/>
    <w:rsid w:val="009D2E5A"/>
    <w:rsid w:val="009D76D0"/>
    <w:rsid w:val="009D7A1F"/>
    <w:rsid w:val="009E02A8"/>
    <w:rsid w:val="009E09DB"/>
    <w:rsid w:val="009E1747"/>
    <w:rsid w:val="009F05BE"/>
    <w:rsid w:val="009F156A"/>
    <w:rsid w:val="009F17EE"/>
    <w:rsid w:val="009F26DF"/>
    <w:rsid w:val="009F5680"/>
    <w:rsid w:val="009F58F2"/>
    <w:rsid w:val="009F5BEF"/>
    <w:rsid w:val="009F6411"/>
    <w:rsid w:val="009F6567"/>
    <w:rsid w:val="00A01679"/>
    <w:rsid w:val="00A04CFA"/>
    <w:rsid w:val="00A0620D"/>
    <w:rsid w:val="00A070DF"/>
    <w:rsid w:val="00A07223"/>
    <w:rsid w:val="00A10623"/>
    <w:rsid w:val="00A11373"/>
    <w:rsid w:val="00A12021"/>
    <w:rsid w:val="00A1236D"/>
    <w:rsid w:val="00A124AC"/>
    <w:rsid w:val="00A13AA1"/>
    <w:rsid w:val="00A15744"/>
    <w:rsid w:val="00A23167"/>
    <w:rsid w:val="00A23FE9"/>
    <w:rsid w:val="00A26A32"/>
    <w:rsid w:val="00A40B40"/>
    <w:rsid w:val="00A414D4"/>
    <w:rsid w:val="00A43C6F"/>
    <w:rsid w:val="00A4406B"/>
    <w:rsid w:val="00A50E0D"/>
    <w:rsid w:val="00A551FE"/>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7BC"/>
    <w:rsid w:val="00A90E2F"/>
    <w:rsid w:val="00A91108"/>
    <w:rsid w:val="00A92E65"/>
    <w:rsid w:val="00A93142"/>
    <w:rsid w:val="00A9355E"/>
    <w:rsid w:val="00A93912"/>
    <w:rsid w:val="00A93BE3"/>
    <w:rsid w:val="00A95791"/>
    <w:rsid w:val="00AA27AD"/>
    <w:rsid w:val="00AA28B4"/>
    <w:rsid w:val="00AA2AD9"/>
    <w:rsid w:val="00AA2DFC"/>
    <w:rsid w:val="00AA3A16"/>
    <w:rsid w:val="00AA423A"/>
    <w:rsid w:val="00AA49AA"/>
    <w:rsid w:val="00AA52B6"/>
    <w:rsid w:val="00AA637B"/>
    <w:rsid w:val="00AA7804"/>
    <w:rsid w:val="00AB0946"/>
    <w:rsid w:val="00AB1437"/>
    <w:rsid w:val="00AB31B5"/>
    <w:rsid w:val="00AB4C5E"/>
    <w:rsid w:val="00AC03D9"/>
    <w:rsid w:val="00AC1ACD"/>
    <w:rsid w:val="00AC35E1"/>
    <w:rsid w:val="00AC58AA"/>
    <w:rsid w:val="00AD1B6F"/>
    <w:rsid w:val="00AD1BCB"/>
    <w:rsid w:val="00AD2A13"/>
    <w:rsid w:val="00AD31A3"/>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53BE"/>
    <w:rsid w:val="00AF7065"/>
    <w:rsid w:val="00B01AD5"/>
    <w:rsid w:val="00B04155"/>
    <w:rsid w:val="00B04B0A"/>
    <w:rsid w:val="00B04CAF"/>
    <w:rsid w:val="00B06BA1"/>
    <w:rsid w:val="00B07762"/>
    <w:rsid w:val="00B11469"/>
    <w:rsid w:val="00B12265"/>
    <w:rsid w:val="00B12B55"/>
    <w:rsid w:val="00B14F9A"/>
    <w:rsid w:val="00B160D9"/>
    <w:rsid w:val="00B16DF8"/>
    <w:rsid w:val="00B2047C"/>
    <w:rsid w:val="00B20AC6"/>
    <w:rsid w:val="00B21795"/>
    <w:rsid w:val="00B217D7"/>
    <w:rsid w:val="00B223F4"/>
    <w:rsid w:val="00B22D74"/>
    <w:rsid w:val="00B23C21"/>
    <w:rsid w:val="00B267D2"/>
    <w:rsid w:val="00B31689"/>
    <w:rsid w:val="00B33340"/>
    <w:rsid w:val="00B33429"/>
    <w:rsid w:val="00B34020"/>
    <w:rsid w:val="00B3725C"/>
    <w:rsid w:val="00B379AE"/>
    <w:rsid w:val="00B40DFD"/>
    <w:rsid w:val="00B4322B"/>
    <w:rsid w:val="00B43C03"/>
    <w:rsid w:val="00B44A16"/>
    <w:rsid w:val="00B44FE8"/>
    <w:rsid w:val="00B50C96"/>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A17"/>
    <w:rsid w:val="00B77EB7"/>
    <w:rsid w:val="00B82FCB"/>
    <w:rsid w:val="00B84427"/>
    <w:rsid w:val="00B84E2F"/>
    <w:rsid w:val="00B90F0C"/>
    <w:rsid w:val="00B91043"/>
    <w:rsid w:val="00B91A5C"/>
    <w:rsid w:val="00B922BB"/>
    <w:rsid w:val="00B927FF"/>
    <w:rsid w:val="00B92F6B"/>
    <w:rsid w:val="00B94CBD"/>
    <w:rsid w:val="00BA05AD"/>
    <w:rsid w:val="00BA126E"/>
    <w:rsid w:val="00BA2229"/>
    <w:rsid w:val="00BA2DFF"/>
    <w:rsid w:val="00BA4479"/>
    <w:rsid w:val="00BA4BAA"/>
    <w:rsid w:val="00BA6119"/>
    <w:rsid w:val="00BA6823"/>
    <w:rsid w:val="00BA7A00"/>
    <w:rsid w:val="00BA7BCA"/>
    <w:rsid w:val="00BB32FF"/>
    <w:rsid w:val="00BB3CEE"/>
    <w:rsid w:val="00BB4FC3"/>
    <w:rsid w:val="00BB522A"/>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48A3"/>
    <w:rsid w:val="00C03DA6"/>
    <w:rsid w:val="00C03F77"/>
    <w:rsid w:val="00C04201"/>
    <w:rsid w:val="00C04EE2"/>
    <w:rsid w:val="00C062A7"/>
    <w:rsid w:val="00C11995"/>
    <w:rsid w:val="00C11CDD"/>
    <w:rsid w:val="00C13255"/>
    <w:rsid w:val="00C13B36"/>
    <w:rsid w:val="00C1660A"/>
    <w:rsid w:val="00C20EA8"/>
    <w:rsid w:val="00C22EFE"/>
    <w:rsid w:val="00C236A5"/>
    <w:rsid w:val="00C23FC8"/>
    <w:rsid w:val="00C255D7"/>
    <w:rsid w:val="00C2641D"/>
    <w:rsid w:val="00C279F8"/>
    <w:rsid w:val="00C27A89"/>
    <w:rsid w:val="00C3237F"/>
    <w:rsid w:val="00C4105F"/>
    <w:rsid w:val="00C42238"/>
    <w:rsid w:val="00C44F88"/>
    <w:rsid w:val="00C45BA8"/>
    <w:rsid w:val="00C45FE2"/>
    <w:rsid w:val="00C46C1A"/>
    <w:rsid w:val="00C506D5"/>
    <w:rsid w:val="00C528F4"/>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8470C"/>
    <w:rsid w:val="00C86016"/>
    <w:rsid w:val="00C94263"/>
    <w:rsid w:val="00C9614F"/>
    <w:rsid w:val="00C96238"/>
    <w:rsid w:val="00CA1E47"/>
    <w:rsid w:val="00CA303F"/>
    <w:rsid w:val="00CA3093"/>
    <w:rsid w:val="00CA3268"/>
    <w:rsid w:val="00CA6376"/>
    <w:rsid w:val="00CB085A"/>
    <w:rsid w:val="00CB0EE5"/>
    <w:rsid w:val="00CB10BE"/>
    <w:rsid w:val="00CB2CEE"/>
    <w:rsid w:val="00CB47F0"/>
    <w:rsid w:val="00CB4D79"/>
    <w:rsid w:val="00CC11A6"/>
    <w:rsid w:val="00CC13B7"/>
    <w:rsid w:val="00CC7054"/>
    <w:rsid w:val="00CC76F9"/>
    <w:rsid w:val="00CD14C0"/>
    <w:rsid w:val="00CD2399"/>
    <w:rsid w:val="00CD522B"/>
    <w:rsid w:val="00CD6142"/>
    <w:rsid w:val="00CE0434"/>
    <w:rsid w:val="00CE11DE"/>
    <w:rsid w:val="00CE2CE9"/>
    <w:rsid w:val="00CE3357"/>
    <w:rsid w:val="00CE4E95"/>
    <w:rsid w:val="00CE5347"/>
    <w:rsid w:val="00CE616F"/>
    <w:rsid w:val="00CE7D6A"/>
    <w:rsid w:val="00CF0EE3"/>
    <w:rsid w:val="00CF2DA7"/>
    <w:rsid w:val="00CF3299"/>
    <w:rsid w:val="00CF361C"/>
    <w:rsid w:val="00CF5AA9"/>
    <w:rsid w:val="00CF7CEE"/>
    <w:rsid w:val="00CF7D56"/>
    <w:rsid w:val="00D00313"/>
    <w:rsid w:val="00D00568"/>
    <w:rsid w:val="00D013D9"/>
    <w:rsid w:val="00D103A5"/>
    <w:rsid w:val="00D120EE"/>
    <w:rsid w:val="00D12A2D"/>
    <w:rsid w:val="00D1409D"/>
    <w:rsid w:val="00D141AF"/>
    <w:rsid w:val="00D157C1"/>
    <w:rsid w:val="00D17C81"/>
    <w:rsid w:val="00D20640"/>
    <w:rsid w:val="00D238A9"/>
    <w:rsid w:val="00D250C0"/>
    <w:rsid w:val="00D26C93"/>
    <w:rsid w:val="00D27A13"/>
    <w:rsid w:val="00D30434"/>
    <w:rsid w:val="00D3228D"/>
    <w:rsid w:val="00D3243B"/>
    <w:rsid w:val="00D32D42"/>
    <w:rsid w:val="00D34D43"/>
    <w:rsid w:val="00D36D51"/>
    <w:rsid w:val="00D376AF"/>
    <w:rsid w:val="00D3798F"/>
    <w:rsid w:val="00D43EC0"/>
    <w:rsid w:val="00D44748"/>
    <w:rsid w:val="00D45595"/>
    <w:rsid w:val="00D47729"/>
    <w:rsid w:val="00D47E5A"/>
    <w:rsid w:val="00D52411"/>
    <w:rsid w:val="00D54226"/>
    <w:rsid w:val="00D54BD2"/>
    <w:rsid w:val="00D55290"/>
    <w:rsid w:val="00D56CB8"/>
    <w:rsid w:val="00D57DC1"/>
    <w:rsid w:val="00D6038B"/>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57C2"/>
    <w:rsid w:val="00D87E36"/>
    <w:rsid w:val="00D915C0"/>
    <w:rsid w:val="00D9214F"/>
    <w:rsid w:val="00D96846"/>
    <w:rsid w:val="00D97C7B"/>
    <w:rsid w:val="00DA181B"/>
    <w:rsid w:val="00DA1D51"/>
    <w:rsid w:val="00DA4C17"/>
    <w:rsid w:val="00DA5004"/>
    <w:rsid w:val="00DA5346"/>
    <w:rsid w:val="00DA6F01"/>
    <w:rsid w:val="00DA7F1E"/>
    <w:rsid w:val="00DB028C"/>
    <w:rsid w:val="00DB085E"/>
    <w:rsid w:val="00DB0900"/>
    <w:rsid w:val="00DB0EC4"/>
    <w:rsid w:val="00DB3C2D"/>
    <w:rsid w:val="00DB5304"/>
    <w:rsid w:val="00DB5D24"/>
    <w:rsid w:val="00DC3341"/>
    <w:rsid w:val="00DC390F"/>
    <w:rsid w:val="00DC3CCD"/>
    <w:rsid w:val="00DC620F"/>
    <w:rsid w:val="00DC6BC1"/>
    <w:rsid w:val="00DC6F3F"/>
    <w:rsid w:val="00DD3782"/>
    <w:rsid w:val="00DD5696"/>
    <w:rsid w:val="00DD6175"/>
    <w:rsid w:val="00DD63C5"/>
    <w:rsid w:val="00DD71D1"/>
    <w:rsid w:val="00DE00BD"/>
    <w:rsid w:val="00DE0624"/>
    <w:rsid w:val="00DE34C3"/>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3916"/>
    <w:rsid w:val="00E0612A"/>
    <w:rsid w:val="00E06DFC"/>
    <w:rsid w:val="00E11483"/>
    <w:rsid w:val="00E13D4F"/>
    <w:rsid w:val="00E14162"/>
    <w:rsid w:val="00E170A2"/>
    <w:rsid w:val="00E23993"/>
    <w:rsid w:val="00E30161"/>
    <w:rsid w:val="00E31F84"/>
    <w:rsid w:val="00E320D7"/>
    <w:rsid w:val="00E3279E"/>
    <w:rsid w:val="00E35CDD"/>
    <w:rsid w:val="00E41154"/>
    <w:rsid w:val="00E411D2"/>
    <w:rsid w:val="00E41D84"/>
    <w:rsid w:val="00E444A4"/>
    <w:rsid w:val="00E47DB2"/>
    <w:rsid w:val="00E51E37"/>
    <w:rsid w:val="00E5491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D4F"/>
    <w:rsid w:val="00EA0F5C"/>
    <w:rsid w:val="00EA30BF"/>
    <w:rsid w:val="00EB42AC"/>
    <w:rsid w:val="00EC0EDB"/>
    <w:rsid w:val="00EC2EC1"/>
    <w:rsid w:val="00EC3E16"/>
    <w:rsid w:val="00EC74C1"/>
    <w:rsid w:val="00ED2A37"/>
    <w:rsid w:val="00ED6532"/>
    <w:rsid w:val="00EE206B"/>
    <w:rsid w:val="00EE49AE"/>
    <w:rsid w:val="00EE4E6C"/>
    <w:rsid w:val="00EE54FE"/>
    <w:rsid w:val="00EE5CD3"/>
    <w:rsid w:val="00EE60DB"/>
    <w:rsid w:val="00EE6339"/>
    <w:rsid w:val="00EF6B5F"/>
    <w:rsid w:val="00EF7D78"/>
    <w:rsid w:val="00F01719"/>
    <w:rsid w:val="00F02CB6"/>
    <w:rsid w:val="00F06184"/>
    <w:rsid w:val="00F1452B"/>
    <w:rsid w:val="00F164E4"/>
    <w:rsid w:val="00F16B6D"/>
    <w:rsid w:val="00F215E2"/>
    <w:rsid w:val="00F22A68"/>
    <w:rsid w:val="00F239CA"/>
    <w:rsid w:val="00F24054"/>
    <w:rsid w:val="00F2419A"/>
    <w:rsid w:val="00F2553F"/>
    <w:rsid w:val="00F26B6A"/>
    <w:rsid w:val="00F31125"/>
    <w:rsid w:val="00F31C15"/>
    <w:rsid w:val="00F32100"/>
    <w:rsid w:val="00F3394F"/>
    <w:rsid w:val="00F33A42"/>
    <w:rsid w:val="00F35EAE"/>
    <w:rsid w:val="00F36581"/>
    <w:rsid w:val="00F41326"/>
    <w:rsid w:val="00F41FFB"/>
    <w:rsid w:val="00F4311B"/>
    <w:rsid w:val="00F4346C"/>
    <w:rsid w:val="00F4414F"/>
    <w:rsid w:val="00F468FC"/>
    <w:rsid w:val="00F50B5F"/>
    <w:rsid w:val="00F51E50"/>
    <w:rsid w:val="00F5232A"/>
    <w:rsid w:val="00F5243A"/>
    <w:rsid w:val="00F54883"/>
    <w:rsid w:val="00F553ED"/>
    <w:rsid w:val="00F555AF"/>
    <w:rsid w:val="00F55DFC"/>
    <w:rsid w:val="00F60FF7"/>
    <w:rsid w:val="00F61082"/>
    <w:rsid w:val="00F62B78"/>
    <w:rsid w:val="00F637AE"/>
    <w:rsid w:val="00F64616"/>
    <w:rsid w:val="00F64E30"/>
    <w:rsid w:val="00F65D66"/>
    <w:rsid w:val="00F66832"/>
    <w:rsid w:val="00F676FD"/>
    <w:rsid w:val="00F72BAC"/>
    <w:rsid w:val="00F73DA0"/>
    <w:rsid w:val="00F75670"/>
    <w:rsid w:val="00F75D0C"/>
    <w:rsid w:val="00F76E41"/>
    <w:rsid w:val="00F82036"/>
    <w:rsid w:val="00F8290D"/>
    <w:rsid w:val="00F82AEA"/>
    <w:rsid w:val="00F82E0C"/>
    <w:rsid w:val="00F86046"/>
    <w:rsid w:val="00F90CB9"/>
    <w:rsid w:val="00F9121F"/>
    <w:rsid w:val="00F919A6"/>
    <w:rsid w:val="00F91F5B"/>
    <w:rsid w:val="00F92751"/>
    <w:rsid w:val="00F92F24"/>
    <w:rsid w:val="00F963BF"/>
    <w:rsid w:val="00F967B6"/>
    <w:rsid w:val="00F96B00"/>
    <w:rsid w:val="00FA0932"/>
    <w:rsid w:val="00FA2BD8"/>
    <w:rsid w:val="00FA6A07"/>
    <w:rsid w:val="00FA78B2"/>
    <w:rsid w:val="00FC1837"/>
    <w:rsid w:val="00FC573B"/>
    <w:rsid w:val="00FD2941"/>
    <w:rsid w:val="00FD2AFC"/>
    <w:rsid w:val="00FD3223"/>
    <w:rsid w:val="00FE02ED"/>
    <w:rsid w:val="00FE1B94"/>
    <w:rsid w:val="00FE1F0B"/>
    <w:rsid w:val="00FE24C3"/>
    <w:rsid w:val="00FE3050"/>
    <w:rsid w:val="00FE3266"/>
    <w:rsid w:val="00FF1A4C"/>
    <w:rsid w:val="00FF275F"/>
    <w:rsid w:val="00FF2857"/>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Pregunta"/>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aliases w:val="2 headline,Title Header2,A,h2,A.B.C.,A1,h21,A.B.C.1,A2,A.B.C.2,Chapter Number/Appendix Letter,chn,H2,DO NOT USE_h2,Level 2 Topic Heading,H21,H22,21,H23,H211,H221,22,Header 21,211,H24,H212,H222,h22,Header 22,H25,H213,H223,h23,23,Header 23,A3"/>
    <w:basedOn w:val="Normal"/>
    <w:next w:val="Normal"/>
    <w:link w:val="Ttulo2Car"/>
    <w:uiPriority w:val="9"/>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b,h3,Level 3 Topic Heading,Org Heading 1,h31,h32,h33,h311,h321,h34,h312,h322,h35,H31,h36,H32,H33,H311,H321,31,H34,H312,H322,32,H35,H313,H323,3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AL Encabezado,Encabezado AL,h Car Car Car Car,h8 Car Car Car Car,h9 Car Car Car Car,h10 Car Car Car Car,h18 Car Car Car Car Car Car Car,Tit 1,h Car Car Car Car Car Car Car Car,h8 Car Car Car Car Car Car Car Car"/>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encabezado Car,AL Encabezado Car,Encabezado AL Car,h Car Car Car Car Car,h8 Car Car Car Car Car,h9 Car Car Car Car Car,h10 Car Car Car Car Car,h18 Car Car Car Car Car Car Car Car,Tit 1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qFormat/>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link w:val="DefaultCar"/>
    <w:qForma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body tesx,contents,EHPT,Body Text2,ändrad,tabla 2,Table Bullet 1,TABLA DE CONTENIDO 3"/>
    <w:basedOn w:val="Normal"/>
    <w:link w:val="TextoindependienteCar"/>
    <w:qFormat/>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body tesx Car,contents Car,EHPT Car,Body Text2 Car,ändrad Car,tabla 2 Car,Table Bullet 1 Car,TABLA DE CONTENIDO 3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unhideWhenUsed/>
    <w:rsid w:val="005F6F0A"/>
    <w:pPr>
      <w:spacing w:after="120"/>
    </w:pPr>
    <w:rPr>
      <w:sz w:val="16"/>
      <w:szCs w:val="16"/>
      <w:lang w:val="x-none"/>
    </w:rPr>
  </w:style>
  <w:style w:type="character" w:customStyle="1" w:styleId="Textoindependiente3Car">
    <w:name w:val="Texto independiente 3 Car"/>
    <w:link w:val="Textoindependiente3"/>
    <w:uiPriority w:val="99"/>
    <w:rsid w:val="005F6F0A"/>
    <w:rPr>
      <w:sz w:val="16"/>
      <w:szCs w:val="16"/>
      <w:lang w:eastAsia="en-US"/>
    </w:rPr>
  </w:style>
  <w:style w:type="paragraph" w:styleId="Prrafodelista">
    <w:name w:val="List Paragraph"/>
    <w:aliases w:val="HOJA,Bolita,Párrafo de lista4,BOLADEF,Párrafo de lista3,Párrafo de lista21,BOLA,Nivel 1 OS,Colorful List Accent 1,Colorful List - Accent 11,Lista vistosa - Énfasis 11,COLEGIO,Segundo nivel de viñetas,lp1,List Paragraph1,G,Bullet List,Fo"/>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link w:val="TextodebloqueCar"/>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aliases w:val="AL Título,Título AL,Títulos Principales sin numeración,TITULO 1,Título1,Título AL + 9 pt,Sin Negrita + 10 pt,Sin Negrita,Puesto1,Puesto,Car Car Car,Título Car Car Car,Título Car Car Car Car,Título Car Car Car Car Car,Título11,Puesto11"/>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aliases w:val="AL Título Car,Título AL Car,Títulos Principales sin numeración Car,TITULO 1 Car,Título1 Car,Título AL + 9 pt Car,Sin Negrita + 10 pt Car,Sin Negrita Car,Puesto1 Car,Puesto Car,Car Car Car Car,Título Car Car Car Car1,Título11 Car,Puesto11 Car"/>
    <w:link w:val="Ttulo"/>
    <w:uiPriority w:val="10"/>
    <w:qFormat/>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qFormat/>
    <w:rsid w:val="004B18DF"/>
    <w:rPr>
      <w:rFonts w:ascii="Arial" w:eastAsia="Times New Roman" w:hAnsi="Arial"/>
    </w:rPr>
  </w:style>
  <w:style w:type="paragraph" w:styleId="Textocomentario">
    <w:name w:val="annotation text"/>
    <w:basedOn w:val="Normal"/>
    <w:link w:val="TextocomentarioCar"/>
    <w:uiPriority w:val="99"/>
    <w:qFormat/>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qFormat/>
    <w:rsid w:val="004B18DF"/>
    <w:rPr>
      <w:sz w:val="16"/>
      <w:szCs w:val="16"/>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a vistosa - Énfasis 11 Car,COLEGIO Car,lp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b Car,h3 Car,Level 3 Topic Heading Car,Org Heading 1 Car,h31 Car,h32 Car,h33 Car,h311 Car,31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aliases w:val="2 headline Car,Title Header2 Car,A Car,h2 Car,A.B.C. Car,A1 Car,h21 Car,A.B.C.1 Car,A2 Car,A.B.C.2 Car,Chapter Number/Appendix Letter Car,chn Car,H2 Car,DO NOT USE_h2 Car,Level 2 Topic Heading Car,H21 Car,H22 Car,21 Car,H23 Car,H211 Car"/>
    <w:link w:val="Ttulo2"/>
    <w:uiPriority w:val="9"/>
    <w:rsid w:val="0070526B"/>
    <w:rPr>
      <w:rFonts w:ascii="Calibri Light" w:eastAsia="SimSun" w:hAnsi="Calibri Light"/>
      <w:b/>
      <w:bCs/>
      <w:smallCaps/>
      <w:color w:val="000000"/>
      <w:sz w:val="28"/>
      <w:szCs w:val="28"/>
    </w:rPr>
  </w:style>
  <w:style w:type="paragraph" w:styleId="NormalWeb">
    <w:name w:val="Normal (Web)"/>
    <w:aliases w:val="Normal (Web) Car Car,Normal (Web) Car Car Car,Normal (Web) Car Car Car Car Car Car,Normal (Web) Car Car Car Car Car Car Car Car Car,Car Car Car Car Car Car Car Car Car Car,Car Car Car Car Car Car Car Car Car Car Car Car Car,Normal (Web)1"/>
    <w:basedOn w:val="Normal"/>
    <w:link w:val="NormalWebCar"/>
    <w:uiPriority w:val="99"/>
    <w:unhideWhenUsed/>
    <w:qFormat/>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Fuerte">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ipervnculo">
    <w:name w:val="Hyperlink"/>
    <w:uiPriority w:val="99"/>
    <w:qFormat/>
    <w:rsid w:val="00104943"/>
    <w:rPr>
      <w:color w:val="0000FF"/>
      <w:u w:val="single"/>
    </w:rPr>
  </w:style>
  <w:style w:type="character" w:customStyle="1" w:styleId="NormalWebCar">
    <w:name w:val="Normal (Web) Car"/>
    <w:aliases w:val="Normal (Web) Car Car Car1,Normal (Web) Car Car Car Car,Normal (Web) Car Car Car Car Car Car Car,Normal (Web) Car Car Car Car Car Car Car Car Car Car,Car Car Car Car Car Car Car Car Car Car Car,Normal (Web)1 Car"/>
    <w:link w:val="NormalWeb"/>
    <w:uiPriority w:val="99"/>
    <w:qFormat/>
    <w:rsid w:val="00104943"/>
    <w:rPr>
      <w:rFonts w:ascii="Times New Roman" w:hAnsi="Times New Roman"/>
      <w:sz w:val="24"/>
      <w:szCs w:val="24"/>
    </w:rPr>
  </w:style>
  <w:style w:type="character" w:customStyle="1" w:styleId="TextodebloqueCar">
    <w:name w:val="Texto de bloque Car"/>
    <w:link w:val="Textodebloque"/>
    <w:locked/>
    <w:rsid w:val="00104943"/>
    <w:rPr>
      <w:rFonts w:ascii="Times New Roman" w:hAnsi="Times New Roman"/>
      <w:snapToGrid w:val="0"/>
      <w:sz w:val="24"/>
      <w:lang w:eastAsia="es-ES"/>
    </w:rPr>
  </w:style>
  <w:style w:type="paragraph" w:styleId="Textoindependiente2">
    <w:name w:val="Body Text 2"/>
    <w:basedOn w:val="Normal"/>
    <w:link w:val="Textoindependiente2Car"/>
    <w:rsid w:val="00C86016"/>
    <w:pPr>
      <w:spacing w:after="0" w:line="240" w:lineRule="auto"/>
    </w:pPr>
    <w:rPr>
      <w:rFonts w:cs="Arial"/>
      <w:color w:val="FF0000"/>
      <w:sz w:val="24"/>
      <w:szCs w:val="24"/>
    </w:rPr>
  </w:style>
  <w:style w:type="character" w:customStyle="1" w:styleId="Textoindependiente2Car">
    <w:name w:val="Texto independiente 2 Car"/>
    <w:basedOn w:val="Fuentedeprrafopredeter"/>
    <w:link w:val="Textoindependiente2"/>
    <w:rsid w:val="00C86016"/>
    <w:rPr>
      <w:rFonts w:ascii="Arial" w:hAnsi="Arial" w:cs="Arial"/>
      <w:color w:val="FF0000"/>
      <w:sz w:val="24"/>
      <w:szCs w:val="24"/>
    </w:rPr>
  </w:style>
  <w:style w:type="paragraph" w:styleId="Textonotapie">
    <w:name w:val="footnote text"/>
    <w:aliases w:val="Texto nota pie Car Car Car,FOOTNOTES,fn,single space,Footnote Text Char Char Char,Footnote Text1 Char,Footnote Text2,Footnote Text Char Char Char1 Char,Footnote Text Char Char Char1,ft,ADB,Footnote Text Quo,Footnote Text Char Char,Car1,f"/>
    <w:basedOn w:val="Normal"/>
    <w:link w:val="TextonotapieCar"/>
    <w:uiPriority w:val="99"/>
    <w:qFormat/>
    <w:rsid w:val="00C86016"/>
    <w:pPr>
      <w:spacing w:after="0" w:line="240" w:lineRule="auto"/>
      <w:jc w:val="left"/>
    </w:pPr>
    <w:rPr>
      <w:rFonts w:ascii="Times New Roman" w:hAnsi="Times New Roman"/>
      <w:szCs w:val="20"/>
    </w:rPr>
  </w:style>
  <w:style w:type="character" w:customStyle="1" w:styleId="TextonotapieCar">
    <w:name w:val="Texto nota pie Car"/>
    <w:aliases w:val="Texto nota pie Car Car Car Car,FOOTNOTES Car,fn Car,single space Car,Footnote Text Char Char Char Car,Footnote Text1 Char Car,Footnote Text2 Car,Footnote Text Char Char Char1 Char Car,Footnote Text Char Char Char1 Car,ft Car,ADB Car"/>
    <w:basedOn w:val="Fuentedeprrafopredeter"/>
    <w:link w:val="Textonotapie"/>
    <w:uiPriority w:val="99"/>
    <w:rsid w:val="00C86016"/>
    <w:rPr>
      <w:rFonts w:ascii="Times New Roman" w:hAnsi="Times New Roman"/>
    </w:rPr>
  </w:style>
  <w:style w:type="character" w:styleId="Refdenotaalpie">
    <w:name w:val="footnote reference"/>
    <w:aliases w:val="ftref,referencia nota al pie,Texto de nota al pie,Appel note de bas de page,BVI fnr,Footnote symbol,Footnote,Ref. de nota al pie2,Nota de pie,Ref,de nota al pie,Pie de pagina,Ref. ...,Ref1,FC,BVI fnr Car Car,BVI fnr Car,4_G,fr"/>
    <w:link w:val="Char2"/>
    <w:uiPriority w:val="99"/>
    <w:qFormat/>
    <w:rsid w:val="00C86016"/>
    <w:rPr>
      <w:vertAlign w:val="superscript"/>
    </w:rPr>
  </w:style>
  <w:style w:type="character" w:styleId="Hipervnculovisitado">
    <w:name w:val="FollowedHyperlink"/>
    <w:uiPriority w:val="99"/>
    <w:rsid w:val="00C86016"/>
    <w:rPr>
      <w:color w:val="800080"/>
      <w:u w:val="single"/>
    </w:rPr>
  </w:style>
  <w:style w:type="paragraph" w:styleId="Listaconvietas2">
    <w:name w:val="List Bullet 2"/>
    <w:basedOn w:val="Normal"/>
    <w:autoRedefine/>
    <w:rsid w:val="00C86016"/>
    <w:pPr>
      <w:tabs>
        <w:tab w:val="num" w:pos="720"/>
      </w:tabs>
      <w:spacing w:after="0" w:line="240" w:lineRule="auto"/>
      <w:ind w:left="720" w:hanging="360"/>
    </w:pPr>
    <w:rPr>
      <w:rFonts w:ascii="Bookman Old Style" w:hAnsi="Bookman Old Style" w:cs="Arial"/>
      <w:b/>
      <w:sz w:val="22"/>
      <w:szCs w:val="20"/>
    </w:rPr>
  </w:style>
  <w:style w:type="paragraph" w:customStyle="1" w:styleId="Textoindependiente31">
    <w:name w:val="Texto independiente 31"/>
    <w:basedOn w:val="Normal"/>
    <w:rsid w:val="00C86016"/>
    <w:pPr>
      <w:spacing w:after="0" w:line="240" w:lineRule="auto"/>
    </w:pPr>
    <w:rPr>
      <w:sz w:val="22"/>
      <w:szCs w:val="24"/>
    </w:rPr>
  </w:style>
  <w:style w:type="paragraph" w:styleId="Sangra2detindependiente">
    <w:name w:val="Body Text Indent 2"/>
    <w:basedOn w:val="Normal"/>
    <w:link w:val="Sangra2detindependienteCar"/>
    <w:rsid w:val="00C86016"/>
    <w:pPr>
      <w:spacing w:after="0" w:line="240" w:lineRule="auto"/>
      <w:ind w:left="567"/>
    </w:pPr>
    <w:rPr>
      <w:rFonts w:ascii="Bookman Old Style" w:hAnsi="Bookman Old Style"/>
      <w:sz w:val="22"/>
      <w:szCs w:val="24"/>
    </w:rPr>
  </w:style>
  <w:style w:type="character" w:customStyle="1" w:styleId="Sangra2detindependienteCar">
    <w:name w:val="Sangría 2 de t. independiente Car"/>
    <w:basedOn w:val="Fuentedeprrafopredeter"/>
    <w:link w:val="Sangra2detindependiente"/>
    <w:rsid w:val="00C86016"/>
    <w:rPr>
      <w:rFonts w:ascii="Bookman Old Style" w:hAnsi="Bookman Old Style"/>
      <w:sz w:val="22"/>
      <w:szCs w:val="24"/>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86016"/>
    <w:pPr>
      <w:spacing w:line="240" w:lineRule="exact"/>
      <w:jc w:val="left"/>
    </w:pPr>
    <w:rPr>
      <w:rFonts w:ascii="Times New Roman" w:hAnsi="Times New Roman"/>
      <w:sz w:val="21"/>
      <w:szCs w:val="21"/>
      <w:lang w:val="en-US" w:eastAsia="en-US"/>
    </w:rPr>
  </w:style>
  <w:style w:type="paragraph" w:customStyle="1" w:styleId="CM12">
    <w:name w:val="CM12"/>
    <w:basedOn w:val="Default"/>
    <w:next w:val="Default"/>
    <w:rsid w:val="00C86016"/>
    <w:pPr>
      <w:adjustRightInd/>
      <w:spacing w:after="255" w:line="240" w:lineRule="auto"/>
    </w:pPr>
    <w:rPr>
      <w:rFonts w:ascii="Times" w:hAnsi="Times" w:cs="Times New Roman"/>
      <w:color w:val="auto"/>
      <w:lang w:val="es-ES" w:eastAsia="es-ES"/>
    </w:rPr>
  </w:style>
  <w:style w:type="paragraph" w:customStyle="1" w:styleId="Cuadrculamedia1-nfasis21">
    <w:name w:val="Cuadrícula media 1 - Énfasis 21"/>
    <w:basedOn w:val="Normal"/>
    <w:qFormat/>
    <w:rsid w:val="00C86016"/>
    <w:pPr>
      <w:spacing w:after="0" w:line="240" w:lineRule="auto"/>
      <w:ind w:left="708"/>
      <w:jc w:val="left"/>
    </w:pPr>
    <w:rPr>
      <w:rFonts w:ascii="Times New Roman" w:hAnsi="Times New Roman"/>
      <w:sz w:val="24"/>
      <w:szCs w:val="24"/>
    </w:rPr>
  </w:style>
  <w:style w:type="paragraph" w:customStyle="1" w:styleId="Textoindependiente32">
    <w:name w:val="Texto independiente 32"/>
    <w:basedOn w:val="Normal"/>
    <w:rsid w:val="00C86016"/>
    <w:pPr>
      <w:spacing w:after="0" w:line="240" w:lineRule="auto"/>
    </w:pPr>
    <w:rPr>
      <w:sz w:val="22"/>
      <w:szCs w:val="20"/>
    </w:rPr>
  </w:style>
  <w:style w:type="paragraph" w:customStyle="1" w:styleId="xl63">
    <w:name w:val="xl63"/>
    <w:basedOn w:val="Normal"/>
    <w:rsid w:val="00C86016"/>
    <w:pPr>
      <w:spacing w:before="100" w:beforeAutospacing="1" w:after="100" w:afterAutospacing="1" w:line="240" w:lineRule="auto"/>
      <w:jc w:val="left"/>
      <w:textAlignment w:val="center"/>
    </w:pPr>
    <w:rPr>
      <w:rFonts w:ascii="Arial Narrow" w:hAnsi="Arial Narrow"/>
      <w:b/>
      <w:bCs/>
      <w:sz w:val="16"/>
      <w:szCs w:val="16"/>
    </w:rPr>
  </w:style>
  <w:style w:type="paragraph" w:customStyle="1" w:styleId="xl64">
    <w:name w:val="xl64"/>
    <w:basedOn w:val="Normal"/>
    <w:rsid w:val="00C86016"/>
    <w:pPr>
      <w:spacing w:before="100" w:beforeAutospacing="1" w:after="100" w:afterAutospacing="1" w:line="240" w:lineRule="auto"/>
      <w:jc w:val="center"/>
      <w:textAlignment w:val="center"/>
    </w:pPr>
    <w:rPr>
      <w:rFonts w:ascii="Arial Narrow" w:hAnsi="Arial Narrow"/>
      <w:sz w:val="16"/>
      <w:szCs w:val="16"/>
    </w:rPr>
  </w:style>
  <w:style w:type="paragraph" w:customStyle="1" w:styleId="xl65">
    <w:name w:val="xl65"/>
    <w:basedOn w:val="Normal"/>
    <w:rsid w:val="00C86016"/>
    <w:pPr>
      <w:spacing w:before="100" w:beforeAutospacing="1" w:after="100" w:afterAutospacing="1" w:line="240" w:lineRule="auto"/>
      <w:jc w:val="center"/>
      <w:textAlignment w:val="center"/>
    </w:pPr>
    <w:rPr>
      <w:rFonts w:ascii="Arial Narrow" w:hAnsi="Arial Narrow"/>
      <w:sz w:val="16"/>
      <w:szCs w:val="16"/>
    </w:rPr>
  </w:style>
  <w:style w:type="paragraph" w:customStyle="1" w:styleId="xl66">
    <w:name w:val="xl66"/>
    <w:basedOn w:val="Normal"/>
    <w:rsid w:val="00C86016"/>
    <w:pPr>
      <w:spacing w:before="100" w:beforeAutospacing="1" w:after="100" w:afterAutospacing="1" w:line="240" w:lineRule="auto"/>
      <w:jc w:val="center"/>
      <w:textAlignment w:val="center"/>
    </w:pPr>
    <w:rPr>
      <w:rFonts w:ascii="Arial Narrow" w:hAnsi="Arial Narrow"/>
      <w:sz w:val="16"/>
      <w:szCs w:val="16"/>
    </w:rPr>
  </w:style>
  <w:style w:type="paragraph" w:customStyle="1" w:styleId="xl67">
    <w:name w:val="xl67"/>
    <w:basedOn w:val="Normal"/>
    <w:rsid w:val="00C86016"/>
    <w:pPr>
      <w:spacing w:before="100" w:beforeAutospacing="1" w:after="100" w:afterAutospacing="1" w:line="240" w:lineRule="auto"/>
      <w:jc w:val="left"/>
      <w:textAlignment w:val="center"/>
    </w:pPr>
    <w:rPr>
      <w:rFonts w:ascii="Arial Narrow" w:hAnsi="Arial Narrow"/>
      <w:sz w:val="16"/>
      <w:szCs w:val="16"/>
    </w:rPr>
  </w:style>
  <w:style w:type="paragraph" w:customStyle="1" w:styleId="xl68">
    <w:name w:val="xl68"/>
    <w:basedOn w:val="Normal"/>
    <w:rsid w:val="00C86016"/>
    <w:pPr>
      <w:spacing w:before="100" w:beforeAutospacing="1" w:after="100" w:afterAutospacing="1" w:line="240" w:lineRule="auto"/>
      <w:jc w:val="left"/>
      <w:textAlignment w:val="center"/>
    </w:pPr>
    <w:rPr>
      <w:rFonts w:ascii="Arial Narrow" w:hAnsi="Arial Narrow"/>
      <w:sz w:val="16"/>
      <w:szCs w:val="16"/>
    </w:rPr>
  </w:style>
  <w:style w:type="paragraph" w:customStyle="1" w:styleId="xl69">
    <w:name w:val="xl69"/>
    <w:basedOn w:val="Normal"/>
    <w:rsid w:val="00C86016"/>
    <w:pPr>
      <w:spacing w:before="100" w:beforeAutospacing="1" w:after="100" w:afterAutospacing="1" w:line="240" w:lineRule="auto"/>
      <w:jc w:val="center"/>
      <w:textAlignment w:val="center"/>
    </w:pPr>
    <w:rPr>
      <w:rFonts w:ascii="Arial Narrow" w:hAnsi="Arial Narrow"/>
      <w:sz w:val="16"/>
      <w:szCs w:val="16"/>
    </w:rPr>
  </w:style>
  <w:style w:type="paragraph" w:customStyle="1" w:styleId="font5">
    <w:name w:val="font5"/>
    <w:basedOn w:val="Normal"/>
    <w:rsid w:val="00C86016"/>
    <w:pPr>
      <w:spacing w:before="100" w:beforeAutospacing="1" w:after="100" w:afterAutospacing="1" w:line="240" w:lineRule="auto"/>
      <w:jc w:val="left"/>
    </w:pPr>
    <w:rPr>
      <w:rFonts w:ascii="Tahoma" w:hAnsi="Tahoma" w:cs="Tahoma"/>
      <w:b/>
      <w:bCs/>
      <w:color w:val="000000"/>
      <w:sz w:val="16"/>
      <w:szCs w:val="16"/>
    </w:rPr>
  </w:style>
  <w:style w:type="paragraph" w:customStyle="1" w:styleId="xl70">
    <w:name w:val="xl70"/>
    <w:basedOn w:val="Normal"/>
    <w:rsid w:val="00C86016"/>
    <w:pPr>
      <w:spacing w:before="100" w:beforeAutospacing="1" w:after="100" w:afterAutospacing="1" w:line="240" w:lineRule="auto"/>
      <w:jc w:val="left"/>
      <w:textAlignment w:val="center"/>
    </w:pPr>
    <w:rPr>
      <w:rFonts w:ascii="Arial Narrow" w:hAnsi="Arial Narrow"/>
      <w:b/>
      <w:bCs/>
      <w:color w:val="0000FF"/>
      <w:sz w:val="16"/>
      <w:szCs w:val="16"/>
    </w:rPr>
  </w:style>
  <w:style w:type="paragraph" w:customStyle="1" w:styleId="xl71">
    <w:name w:val="xl71"/>
    <w:basedOn w:val="Normal"/>
    <w:rsid w:val="00C86016"/>
    <w:pPr>
      <w:spacing w:before="100" w:beforeAutospacing="1" w:after="100" w:afterAutospacing="1" w:line="240" w:lineRule="auto"/>
      <w:jc w:val="left"/>
      <w:textAlignment w:val="center"/>
    </w:pPr>
    <w:rPr>
      <w:rFonts w:ascii="Arial Narrow" w:hAnsi="Arial Narrow"/>
      <w:color w:val="000000"/>
      <w:sz w:val="16"/>
      <w:szCs w:val="16"/>
    </w:rPr>
  </w:style>
  <w:style w:type="paragraph" w:customStyle="1" w:styleId="xl72">
    <w:name w:val="xl72"/>
    <w:basedOn w:val="Normal"/>
    <w:rsid w:val="00C86016"/>
    <w:pPr>
      <w:spacing w:before="100" w:beforeAutospacing="1" w:after="100" w:afterAutospacing="1" w:line="240" w:lineRule="auto"/>
      <w:jc w:val="left"/>
      <w:textAlignment w:val="center"/>
    </w:pPr>
    <w:rPr>
      <w:rFonts w:ascii="Arial Narrow" w:hAnsi="Arial Narrow"/>
      <w:sz w:val="16"/>
      <w:szCs w:val="16"/>
    </w:rPr>
  </w:style>
  <w:style w:type="paragraph" w:customStyle="1" w:styleId="xl73">
    <w:name w:val="xl73"/>
    <w:basedOn w:val="Normal"/>
    <w:rsid w:val="00C86016"/>
    <w:pPr>
      <w:spacing w:before="100" w:beforeAutospacing="1" w:after="100" w:afterAutospacing="1" w:line="240" w:lineRule="auto"/>
      <w:jc w:val="left"/>
      <w:textAlignment w:val="center"/>
    </w:pPr>
    <w:rPr>
      <w:rFonts w:ascii="Arial Narrow" w:hAnsi="Arial Narrow"/>
      <w:b/>
      <w:bCs/>
      <w:color w:val="3366FF"/>
      <w:sz w:val="16"/>
      <w:szCs w:val="16"/>
    </w:rPr>
  </w:style>
  <w:style w:type="paragraph" w:customStyle="1" w:styleId="xl74">
    <w:name w:val="xl74"/>
    <w:basedOn w:val="Normal"/>
    <w:rsid w:val="00C86016"/>
    <w:pPr>
      <w:spacing w:before="100" w:beforeAutospacing="1" w:after="100" w:afterAutospacing="1" w:line="240" w:lineRule="auto"/>
      <w:jc w:val="left"/>
      <w:textAlignment w:val="center"/>
    </w:pPr>
    <w:rPr>
      <w:rFonts w:ascii="Arial Narrow" w:hAnsi="Arial Narrow"/>
      <w:b/>
      <w:bCs/>
      <w:color w:val="3366FF"/>
      <w:sz w:val="16"/>
      <w:szCs w:val="16"/>
    </w:rPr>
  </w:style>
  <w:style w:type="paragraph" w:customStyle="1" w:styleId="xl75">
    <w:name w:val="xl75"/>
    <w:basedOn w:val="Normal"/>
    <w:rsid w:val="00C86016"/>
    <w:pPr>
      <w:spacing w:before="100" w:beforeAutospacing="1" w:after="100" w:afterAutospacing="1" w:line="240" w:lineRule="auto"/>
      <w:jc w:val="left"/>
      <w:textAlignment w:val="center"/>
    </w:pPr>
    <w:rPr>
      <w:rFonts w:ascii="Arial Narrow" w:hAnsi="Arial Narrow"/>
      <w:b/>
      <w:bCs/>
      <w:color w:val="008000"/>
      <w:sz w:val="16"/>
      <w:szCs w:val="16"/>
    </w:rPr>
  </w:style>
  <w:style w:type="paragraph" w:customStyle="1" w:styleId="xl76">
    <w:name w:val="xl76"/>
    <w:basedOn w:val="Normal"/>
    <w:rsid w:val="00C86016"/>
    <w:pPr>
      <w:spacing w:before="100" w:beforeAutospacing="1" w:after="100" w:afterAutospacing="1" w:line="240" w:lineRule="auto"/>
      <w:jc w:val="left"/>
      <w:textAlignment w:val="center"/>
    </w:pPr>
    <w:rPr>
      <w:rFonts w:ascii="Arial Narrow" w:hAnsi="Arial Narrow"/>
      <w:color w:val="000000"/>
      <w:sz w:val="16"/>
      <w:szCs w:val="16"/>
    </w:rPr>
  </w:style>
  <w:style w:type="paragraph" w:customStyle="1" w:styleId="xl77">
    <w:name w:val="xl77"/>
    <w:basedOn w:val="Normal"/>
    <w:rsid w:val="00C86016"/>
    <w:pPr>
      <w:spacing w:before="100" w:beforeAutospacing="1" w:after="100" w:afterAutospacing="1" w:line="240" w:lineRule="auto"/>
      <w:jc w:val="left"/>
      <w:textAlignment w:val="center"/>
    </w:pPr>
    <w:rPr>
      <w:rFonts w:ascii="Arial Narrow" w:hAnsi="Arial Narrow"/>
      <w:sz w:val="16"/>
      <w:szCs w:val="16"/>
    </w:rPr>
  </w:style>
  <w:style w:type="paragraph" w:customStyle="1" w:styleId="xl78">
    <w:name w:val="xl78"/>
    <w:basedOn w:val="Normal"/>
    <w:rsid w:val="00C86016"/>
    <w:pPr>
      <w:shd w:val="clear" w:color="000000" w:fill="FFFF00"/>
      <w:spacing w:before="100" w:beforeAutospacing="1" w:after="100" w:afterAutospacing="1" w:line="240" w:lineRule="auto"/>
      <w:jc w:val="left"/>
      <w:textAlignment w:val="center"/>
    </w:pPr>
    <w:rPr>
      <w:rFonts w:ascii="Arial Narrow" w:hAnsi="Arial Narrow"/>
      <w:sz w:val="16"/>
      <w:szCs w:val="16"/>
    </w:rPr>
  </w:style>
  <w:style w:type="paragraph" w:customStyle="1" w:styleId="xl79">
    <w:name w:val="xl79"/>
    <w:basedOn w:val="Normal"/>
    <w:rsid w:val="00C86016"/>
    <w:pPr>
      <w:spacing w:before="100" w:beforeAutospacing="1" w:after="100" w:afterAutospacing="1" w:line="240" w:lineRule="auto"/>
      <w:jc w:val="left"/>
      <w:textAlignment w:val="center"/>
    </w:pPr>
    <w:rPr>
      <w:rFonts w:ascii="Arial Narrow" w:hAnsi="Arial Narrow"/>
      <w:b/>
      <w:bCs/>
      <w:color w:val="0000FF"/>
      <w:sz w:val="16"/>
      <w:szCs w:val="16"/>
    </w:rPr>
  </w:style>
  <w:style w:type="paragraph" w:customStyle="1" w:styleId="xl80">
    <w:name w:val="xl80"/>
    <w:basedOn w:val="Normal"/>
    <w:rsid w:val="00C86016"/>
    <w:pPr>
      <w:spacing w:before="100" w:beforeAutospacing="1" w:after="100" w:afterAutospacing="1" w:line="240" w:lineRule="auto"/>
      <w:jc w:val="left"/>
      <w:textAlignment w:val="center"/>
    </w:pPr>
    <w:rPr>
      <w:rFonts w:ascii="Arial Narrow" w:hAnsi="Arial Narrow"/>
      <w:color w:val="000000"/>
      <w:sz w:val="16"/>
      <w:szCs w:val="16"/>
    </w:rPr>
  </w:style>
  <w:style w:type="paragraph" w:customStyle="1" w:styleId="xl81">
    <w:name w:val="xl81"/>
    <w:basedOn w:val="Normal"/>
    <w:rsid w:val="00C86016"/>
    <w:pPr>
      <w:spacing w:before="100" w:beforeAutospacing="1" w:after="100" w:afterAutospacing="1" w:line="240" w:lineRule="auto"/>
      <w:jc w:val="left"/>
      <w:textAlignment w:val="center"/>
    </w:pPr>
    <w:rPr>
      <w:rFonts w:ascii="Arial Narrow" w:hAnsi="Arial Narrow"/>
      <w:b/>
      <w:bCs/>
      <w:color w:val="FF0000"/>
      <w:sz w:val="24"/>
      <w:szCs w:val="24"/>
    </w:rPr>
  </w:style>
  <w:style w:type="paragraph" w:styleId="Mapadeldocumento">
    <w:name w:val="Document Map"/>
    <w:basedOn w:val="Normal"/>
    <w:link w:val="MapadeldocumentoCar"/>
    <w:rsid w:val="00C86016"/>
    <w:pPr>
      <w:spacing w:after="0" w:line="240" w:lineRule="auto"/>
      <w:jc w:val="left"/>
    </w:pPr>
    <w:rPr>
      <w:rFonts w:ascii="Lucida Grande" w:hAnsi="Lucida Grande"/>
      <w:sz w:val="24"/>
      <w:szCs w:val="24"/>
      <w:lang w:eastAsia="x-none"/>
    </w:rPr>
  </w:style>
  <w:style w:type="character" w:customStyle="1" w:styleId="MapadeldocumentoCar">
    <w:name w:val="Mapa del documento Car"/>
    <w:basedOn w:val="Fuentedeprrafopredeter"/>
    <w:link w:val="Mapadeldocumento"/>
    <w:rsid w:val="00C86016"/>
    <w:rPr>
      <w:rFonts w:ascii="Lucida Grande" w:hAnsi="Lucida Grande"/>
      <w:sz w:val="24"/>
      <w:szCs w:val="24"/>
      <w:lang w:eastAsia="x-none"/>
    </w:rPr>
  </w:style>
  <w:style w:type="paragraph" w:customStyle="1" w:styleId="Sombreadovistoso-nfasis11">
    <w:name w:val="Sombreado vistoso - Énfasis 11"/>
    <w:hidden/>
    <w:uiPriority w:val="71"/>
    <w:rsid w:val="00C86016"/>
    <w:rPr>
      <w:rFonts w:ascii="Times New Roman" w:hAnsi="Times New Roman"/>
      <w:sz w:val="24"/>
      <w:szCs w:val="24"/>
      <w:lang w:eastAsia="es-ES"/>
    </w:rPr>
  </w:style>
  <w:style w:type="character" w:customStyle="1" w:styleId="st">
    <w:name w:val="st"/>
    <w:rsid w:val="00C86016"/>
  </w:style>
  <w:style w:type="paragraph" w:customStyle="1" w:styleId="xl82">
    <w:name w:val="xl82"/>
    <w:basedOn w:val="Normal"/>
    <w:rsid w:val="00C86016"/>
    <w:pPr>
      <w:pBdr>
        <w:top w:val="single" w:sz="8" w:space="0" w:color="auto"/>
        <w:lef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rPr>
  </w:style>
  <w:style w:type="paragraph" w:customStyle="1" w:styleId="xl83">
    <w:name w:val="xl83"/>
    <w:basedOn w:val="Normal"/>
    <w:rsid w:val="00C8601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2"/>
      <w:szCs w:val="12"/>
      <w:lang w:val="es-ES"/>
    </w:rPr>
  </w:style>
  <w:style w:type="paragraph" w:customStyle="1" w:styleId="xl84">
    <w:name w:val="xl84"/>
    <w:basedOn w:val="Normal"/>
    <w:rsid w:val="00C860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2"/>
      <w:szCs w:val="12"/>
      <w:lang w:val="es-ES"/>
    </w:rPr>
  </w:style>
  <w:style w:type="paragraph" w:customStyle="1" w:styleId="xl85">
    <w:name w:val="xl85"/>
    <w:basedOn w:val="Normal"/>
    <w:rsid w:val="00C860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2"/>
      <w:szCs w:val="12"/>
      <w:lang w:val="es-ES"/>
    </w:rPr>
  </w:style>
  <w:style w:type="paragraph" w:customStyle="1" w:styleId="xl86">
    <w:name w:val="xl86"/>
    <w:basedOn w:val="Normal"/>
    <w:rsid w:val="00C860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zCs w:val="20"/>
      <w:lang w:val="es-ES"/>
    </w:rPr>
  </w:style>
  <w:style w:type="paragraph" w:customStyle="1" w:styleId="xl87">
    <w:name w:val="xl87"/>
    <w:basedOn w:val="Normal"/>
    <w:rsid w:val="00C8601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rPr>
  </w:style>
  <w:style w:type="paragraph" w:customStyle="1" w:styleId="xl88">
    <w:name w:val="xl88"/>
    <w:basedOn w:val="Normal"/>
    <w:rsid w:val="00C86016"/>
    <w:pPr>
      <w:pBdr>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rPr>
  </w:style>
  <w:style w:type="paragraph" w:customStyle="1" w:styleId="xl89">
    <w:name w:val="xl89"/>
    <w:basedOn w:val="Normal"/>
    <w:rsid w:val="00C8601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sz w:val="12"/>
      <w:szCs w:val="12"/>
      <w:lang w:val="es-ES"/>
    </w:rPr>
  </w:style>
  <w:style w:type="paragraph" w:customStyle="1" w:styleId="xl90">
    <w:name w:val="xl90"/>
    <w:basedOn w:val="Normal"/>
    <w:rsid w:val="00C86016"/>
    <w:pPr>
      <w:pBdr>
        <w:top w:val="single" w:sz="8" w:space="0" w:color="auto"/>
        <w:left w:val="single" w:sz="4"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rPr>
  </w:style>
  <w:style w:type="paragraph" w:customStyle="1" w:styleId="xl91">
    <w:name w:val="xl91"/>
    <w:basedOn w:val="Normal"/>
    <w:rsid w:val="00C86016"/>
    <w:pPr>
      <w:pBdr>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lang w:val="es-ES"/>
    </w:rPr>
  </w:style>
  <w:style w:type="paragraph" w:customStyle="1" w:styleId="font0">
    <w:name w:val="font0"/>
    <w:basedOn w:val="Normal"/>
    <w:rsid w:val="00C86016"/>
    <w:pPr>
      <w:spacing w:before="100" w:beforeAutospacing="1" w:after="100" w:afterAutospacing="1" w:line="240" w:lineRule="auto"/>
      <w:jc w:val="left"/>
    </w:pPr>
    <w:rPr>
      <w:rFonts w:ascii="Calibri" w:hAnsi="Calibri" w:cs="Calibri"/>
      <w:color w:val="000000"/>
      <w:sz w:val="22"/>
      <w:lang w:val="es-ES"/>
    </w:rPr>
  </w:style>
  <w:style w:type="paragraph" w:customStyle="1" w:styleId="xl92">
    <w:name w:val="xl92"/>
    <w:basedOn w:val="Normal"/>
    <w:rsid w:val="00C86016"/>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93">
    <w:name w:val="xl93"/>
    <w:basedOn w:val="Normal"/>
    <w:rsid w:val="00C86016"/>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Narrow" w:hAnsi="Arial Narrow"/>
      <w:color w:val="000000"/>
      <w:sz w:val="12"/>
      <w:szCs w:val="12"/>
    </w:rPr>
  </w:style>
  <w:style w:type="paragraph" w:customStyle="1" w:styleId="xl94">
    <w:name w:val="xl94"/>
    <w:basedOn w:val="Normal"/>
    <w:rsid w:val="00C86016"/>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right"/>
      <w:textAlignment w:val="center"/>
    </w:pPr>
    <w:rPr>
      <w:rFonts w:ascii="Arial Narrow" w:hAnsi="Arial Narrow"/>
      <w:b/>
      <w:bCs/>
      <w:color w:val="000000"/>
      <w:sz w:val="18"/>
      <w:szCs w:val="18"/>
    </w:rPr>
  </w:style>
  <w:style w:type="paragraph" w:customStyle="1" w:styleId="xl95">
    <w:name w:val="xl95"/>
    <w:basedOn w:val="Normal"/>
    <w:rsid w:val="00C8601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left"/>
      <w:textAlignment w:val="center"/>
    </w:pPr>
    <w:rPr>
      <w:rFonts w:ascii="Arial Narrow" w:hAnsi="Arial Narrow"/>
      <w:b/>
      <w:bCs/>
      <w:color w:val="000000"/>
      <w:sz w:val="18"/>
      <w:szCs w:val="18"/>
    </w:rPr>
  </w:style>
  <w:style w:type="character" w:customStyle="1" w:styleId="apple-style-span">
    <w:name w:val="apple-style-span"/>
    <w:rsid w:val="00C86016"/>
  </w:style>
  <w:style w:type="paragraph" w:styleId="Textosinformato">
    <w:name w:val="Plain Text"/>
    <w:basedOn w:val="Normal"/>
    <w:link w:val="TextosinformatoCar"/>
    <w:uiPriority w:val="99"/>
    <w:unhideWhenUsed/>
    <w:qFormat/>
    <w:rsid w:val="00C86016"/>
    <w:pPr>
      <w:spacing w:after="0" w:line="240" w:lineRule="auto"/>
      <w:jc w:val="left"/>
    </w:pPr>
    <w:rPr>
      <w:rFonts w:ascii="Calibri" w:eastAsia="Calibri" w:hAnsi="Calibri"/>
      <w:sz w:val="22"/>
      <w:szCs w:val="21"/>
      <w:lang w:val="x-none" w:eastAsia="en-US"/>
    </w:rPr>
  </w:style>
  <w:style w:type="character" w:customStyle="1" w:styleId="TextosinformatoCar">
    <w:name w:val="Texto sin formato Car"/>
    <w:basedOn w:val="Fuentedeprrafopredeter"/>
    <w:link w:val="Textosinformato"/>
    <w:uiPriority w:val="99"/>
    <w:qFormat/>
    <w:rsid w:val="00C86016"/>
    <w:rPr>
      <w:rFonts w:eastAsia="Calibri"/>
      <w:sz w:val="22"/>
      <w:szCs w:val="21"/>
      <w:lang w:val="x-none" w:eastAsia="en-US"/>
    </w:rPr>
  </w:style>
  <w:style w:type="character" w:customStyle="1" w:styleId="DefaultCar">
    <w:name w:val="Default Car"/>
    <w:link w:val="Default"/>
    <w:qFormat/>
    <w:rsid w:val="00C86016"/>
    <w:rPr>
      <w:rFonts w:ascii="Arial" w:hAnsi="Arial" w:cs="Arial"/>
      <w:color w:val="000000"/>
      <w:sz w:val="24"/>
      <w:szCs w:val="24"/>
    </w:rPr>
  </w:style>
  <w:style w:type="table" w:customStyle="1" w:styleId="NormalTable0">
    <w:name w:val="Normal Table0"/>
    <w:uiPriority w:val="2"/>
    <w:qFormat/>
    <w:rsid w:val="00C86016"/>
    <w:pPr>
      <w:pBdr>
        <w:top w:val="nil"/>
        <w:left w:val="nil"/>
        <w:bottom w:val="nil"/>
        <w:right w:val="nil"/>
        <w:between w:val="nil"/>
        <w:bar w:val="nil"/>
      </w:pBdr>
    </w:pPr>
    <w:rPr>
      <w:rFonts w:ascii="Times New Roman" w:eastAsia="Arial Unicode MS" w:hAnsi="Times New Roman"/>
      <w:bdr w:val="nil"/>
      <w:lang w:val="en-US" w:eastAsia="en-US"/>
    </w:rPr>
    <w:tblPr>
      <w:tblInd w:w="0" w:type="dxa"/>
      <w:tblCellMar>
        <w:top w:w="0" w:type="dxa"/>
        <w:left w:w="0" w:type="dxa"/>
        <w:bottom w:w="0" w:type="dxa"/>
        <w:right w:w="0" w:type="dxa"/>
      </w:tblCellMar>
    </w:tblPr>
  </w:style>
  <w:style w:type="paragraph" w:customStyle="1" w:styleId="Cuerpo">
    <w:name w:val="Cuerpo"/>
    <w:qFormat/>
    <w:rsid w:val="00C86016"/>
    <w:pPr>
      <w:pBdr>
        <w:top w:val="nil"/>
        <w:left w:val="nil"/>
        <w:bottom w:val="nil"/>
        <w:right w:val="nil"/>
        <w:between w:val="nil"/>
        <w:bar w:val="nil"/>
      </w:pBdr>
    </w:pPr>
    <w:rPr>
      <w:rFonts w:ascii="Times New Roman" w:eastAsia="Arial Unicode MS" w:hAnsi="Times New Roman" w:cs="Arial Unicode MS"/>
      <w:color w:val="000000"/>
      <w:sz w:val="24"/>
      <w:szCs w:val="24"/>
      <w:u w:color="000000"/>
      <w:bdr w:val="nil"/>
      <w:lang w:val="es-ES_tradnl" w:eastAsia="en-US"/>
    </w:rPr>
  </w:style>
  <w:style w:type="character" w:customStyle="1" w:styleId="Ninguno">
    <w:name w:val="Ninguno"/>
    <w:qFormat/>
    <w:rsid w:val="00C86016"/>
    <w:rPr>
      <w:lang w:val="es-ES_tradnl"/>
    </w:rPr>
  </w:style>
  <w:style w:type="paragraph" w:customStyle="1" w:styleId="Predeterminado">
    <w:name w:val="Predeterminado"/>
    <w:rsid w:val="00C86016"/>
    <w:pPr>
      <w:pBdr>
        <w:top w:val="nil"/>
        <w:left w:val="nil"/>
        <w:bottom w:val="nil"/>
        <w:right w:val="nil"/>
        <w:between w:val="nil"/>
        <w:bar w:val="nil"/>
      </w:pBdr>
    </w:pPr>
    <w:rPr>
      <w:rFonts w:ascii="Helvetica Neue" w:eastAsia="Arial Unicode MS" w:hAnsi="Helvetica Neue" w:cs="Arial Unicode MS"/>
      <w:color w:val="000000"/>
      <w:sz w:val="22"/>
      <w:szCs w:val="22"/>
      <w:bdr w:val="nil"/>
      <w:lang w:val="es-ES_tradnl" w:eastAsia="en-US"/>
    </w:rPr>
  </w:style>
  <w:style w:type="numbering" w:customStyle="1" w:styleId="Nmero">
    <w:name w:val="Número"/>
    <w:rsid w:val="00C86016"/>
    <w:pPr>
      <w:numPr>
        <w:numId w:val="13"/>
      </w:numPr>
    </w:pPr>
  </w:style>
  <w:style w:type="paragraph" w:customStyle="1" w:styleId="TableParagraph">
    <w:name w:val="Table Paragraph"/>
    <w:basedOn w:val="Normal"/>
    <w:uiPriority w:val="1"/>
    <w:qFormat/>
    <w:rsid w:val="00C86016"/>
    <w:pPr>
      <w:widowControl w:val="0"/>
      <w:autoSpaceDE w:val="0"/>
      <w:autoSpaceDN w:val="0"/>
      <w:spacing w:after="0" w:line="240" w:lineRule="auto"/>
      <w:jc w:val="left"/>
    </w:pPr>
    <w:rPr>
      <w:rFonts w:eastAsia="Arial" w:cs="Arial"/>
      <w:sz w:val="22"/>
      <w:lang w:val="es-ES" w:eastAsia="en-US"/>
    </w:rPr>
  </w:style>
  <w:style w:type="paragraph" w:styleId="Sangra3detindependiente">
    <w:name w:val="Body Text Indent 3"/>
    <w:basedOn w:val="Normal"/>
    <w:link w:val="Sangra3detindependienteCar"/>
    <w:unhideWhenUsed/>
    <w:rsid w:val="00C86016"/>
    <w:pPr>
      <w:spacing w:after="0" w:line="240" w:lineRule="auto"/>
      <w:ind w:left="167"/>
    </w:pPr>
    <w:rPr>
      <w:rFonts w:cs="Arial"/>
      <w:sz w:val="22"/>
    </w:rPr>
  </w:style>
  <w:style w:type="character" w:customStyle="1" w:styleId="Sangra3detindependienteCar">
    <w:name w:val="Sangría 3 de t. independiente Car"/>
    <w:basedOn w:val="Fuentedeprrafopredeter"/>
    <w:link w:val="Sangra3detindependiente"/>
    <w:rsid w:val="00C86016"/>
    <w:rPr>
      <w:rFonts w:ascii="Arial" w:hAnsi="Arial" w:cs="Arial"/>
      <w:sz w:val="22"/>
      <w:szCs w:val="22"/>
    </w:rPr>
  </w:style>
  <w:style w:type="paragraph" w:customStyle="1" w:styleId="Documentosadjuntos">
    <w:name w:val="Documentos adjuntos"/>
    <w:basedOn w:val="Normal"/>
    <w:next w:val="Normal"/>
    <w:rsid w:val="00C86016"/>
    <w:pPr>
      <w:keepNext/>
      <w:keepLines/>
      <w:spacing w:before="120" w:after="120" w:line="240" w:lineRule="atLeast"/>
    </w:pPr>
    <w:rPr>
      <w:rFonts w:ascii="Garamond" w:eastAsia="MS Mincho" w:hAnsi="Garamond"/>
      <w:kern w:val="18"/>
      <w:szCs w:val="20"/>
      <w:lang w:val="es-ES"/>
    </w:rPr>
  </w:style>
  <w:style w:type="character" w:customStyle="1" w:styleId="bulletpower">
    <w:name w:val="bulletpower"/>
    <w:basedOn w:val="Fuentedeprrafopredeter"/>
    <w:rsid w:val="00C86016"/>
  </w:style>
  <w:style w:type="character" w:customStyle="1" w:styleId="title-details">
    <w:name w:val="title-details"/>
    <w:rsid w:val="00C86016"/>
  </w:style>
  <w:style w:type="paragraph" w:customStyle="1" w:styleId="Cuadrculamedia22">
    <w:name w:val="Cuadrícula media 22"/>
    <w:uiPriority w:val="1"/>
    <w:qFormat/>
    <w:rsid w:val="00C86016"/>
    <w:rPr>
      <w:rFonts w:ascii="Times New Roman" w:hAnsi="Times New Roman"/>
      <w:sz w:val="24"/>
      <w:szCs w:val="24"/>
      <w:lang w:val="es-ES_tradnl" w:eastAsia="es-ES"/>
    </w:rPr>
  </w:style>
  <w:style w:type="paragraph" w:customStyle="1" w:styleId="msonormal0">
    <w:name w:val="msonormal"/>
    <w:basedOn w:val="Normal"/>
    <w:rsid w:val="00C86016"/>
    <w:pPr>
      <w:spacing w:before="100" w:beforeAutospacing="1" w:after="100" w:afterAutospacing="1" w:line="240" w:lineRule="auto"/>
      <w:jc w:val="left"/>
    </w:pPr>
    <w:rPr>
      <w:rFonts w:ascii="Times New Roman" w:hAnsi="Times New Roman"/>
      <w:sz w:val="24"/>
      <w:szCs w:val="24"/>
    </w:rPr>
  </w:style>
  <w:style w:type="paragraph" w:customStyle="1" w:styleId="xl96">
    <w:name w:val="xl96"/>
    <w:basedOn w:val="Normal"/>
    <w:rsid w:val="00C860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97">
    <w:name w:val="xl97"/>
    <w:basedOn w:val="Normal"/>
    <w:rsid w:val="00C8601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color w:val="000000"/>
      <w:sz w:val="24"/>
      <w:szCs w:val="24"/>
    </w:rPr>
  </w:style>
  <w:style w:type="paragraph" w:customStyle="1" w:styleId="xl98">
    <w:name w:val="xl98"/>
    <w:basedOn w:val="Normal"/>
    <w:rsid w:val="00C860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sz w:val="24"/>
      <w:szCs w:val="24"/>
    </w:rPr>
  </w:style>
  <w:style w:type="paragraph" w:customStyle="1" w:styleId="xl99">
    <w:name w:val="xl99"/>
    <w:basedOn w:val="Normal"/>
    <w:rsid w:val="00C860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rPr>
  </w:style>
  <w:style w:type="paragraph" w:customStyle="1" w:styleId="xl100">
    <w:name w:val="xl100"/>
    <w:basedOn w:val="Normal"/>
    <w:rsid w:val="00C860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rPr>
  </w:style>
  <w:style w:type="paragraph" w:customStyle="1" w:styleId="xl101">
    <w:name w:val="xl101"/>
    <w:basedOn w:val="Normal"/>
    <w:rsid w:val="00C860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02">
    <w:name w:val="xl102"/>
    <w:basedOn w:val="Normal"/>
    <w:rsid w:val="00C860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rPr>
  </w:style>
  <w:style w:type="paragraph" w:customStyle="1" w:styleId="xl103">
    <w:name w:val="xl103"/>
    <w:basedOn w:val="Normal"/>
    <w:rsid w:val="00C860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sz w:val="24"/>
      <w:szCs w:val="24"/>
    </w:rPr>
  </w:style>
  <w:style w:type="paragraph" w:customStyle="1" w:styleId="xl104">
    <w:name w:val="xl104"/>
    <w:basedOn w:val="Normal"/>
    <w:rsid w:val="00C860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rPr>
  </w:style>
  <w:style w:type="paragraph" w:customStyle="1" w:styleId="xl105">
    <w:name w:val="xl105"/>
    <w:basedOn w:val="Normal"/>
    <w:rsid w:val="00C8601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rPr>
  </w:style>
  <w:style w:type="paragraph" w:customStyle="1" w:styleId="xl106">
    <w:name w:val="xl106"/>
    <w:basedOn w:val="Normal"/>
    <w:rsid w:val="00C860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rPr>
  </w:style>
  <w:style w:type="paragraph" w:customStyle="1" w:styleId="xl107">
    <w:name w:val="xl107"/>
    <w:basedOn w:val="Normal"/>
    <w:rsid w:val="00C860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color w:val="000000"/>
      <w:sz w:val="24"/>
      <w:szCs w:val="24"/>
    </w:rPr>
  </w:style>
  <w:style w:type="paragraph" w:customStyle="1" w:styleId="xl108">
    <w:name w:val="xl108"/>
    <w:basedOn w:val="Normal"/>
    <w:rsid w:val="00C86016"/>
    <w:pPr>
      <w:spacing w:before="100" w:beforeAutospacing="1" w:after="100" w:afterAutospacing="1" w:line="240" w:lineRule="auto"/>
      <w:jc w:val="left"/>
    </w:pPr>
    <w:rPr>
      <w:rFonts w:ascii="Times New Roman" w:hAnsi="Times New Roman"/>
      <w:sz w:val="24"/>
      <w:szCs w:val="24"/>
    </w:rPr>
  </w:style>
  <w:style w:type="paragraph" w:customStyle="1" w:styleId="xl109">
    <w:name w:val="xl109"/>
    <w:basedOn w:val="Normal"/>
    <w:rsid w:val="00C8601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rPr>
  </w:style>
  <w:style w:type="paragraph" w:customStyle="1" w:styleId="xl110">
    <w:name w:val="xl110"/>
    <w:basedOn w:val="Normal"/>
    <w:rsid w:val="00C8601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11">
    <w:name w:val="xl111"/>
    <w:basedOn w:val="Normal"/>
    <w:rsid w:val="00C8601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hAnsi="Times New Roman"/>
      <w:color w:val="000000"/>
      <w:sz w:val="24"/>
      <w:szCs w:val="24"/>
    </w:rPr>
  </w:style>
  <w:style w:type="paragraph" w:customStyle="1" w:styleId="xl112">
    <w:name w:val="xl112"/>
    <w:basedOn w:val="Normal"/>
    <w:rsid w:val="00C8601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13">
    <w:name w:val="xl113"/>
    <w:basedOn w:val="Normal"/>
    <w:rsid w:val="00C86016"/>
    <w:pPr>
      <w:spacing w:before="100" w:beforeAutospacing="1" w:after="100" w:afterAutospacing="1" w:line="240" w:lineRule="auto"/>
      <w:textAlignment w:val="top"/>
    </w:pPr>
    <w:rPr>
      <w:rFonts w:ascii="Times New Roman" w:hAnsi="Times New Roman"/>
      <w:sz w:val="24"/>
      <w:szCs w:val="24"/>
    </w:rPr>
  </w:style>
  <w:style w:type="paragraph" w:customStyle="1" w:styleId="xl114">
    <w:name w:val="xl114"/>
    <w:basedOn w:val="Normal"/>
    <w:rsid w:val="00C86016"/>
    <w:pP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15">
    <w:name w:val="xl115"/>
    <w:basedOn w:val="Normal"/>
    <w:rsid w:val="00C860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16">
    <w:name w:val="xl116"/>
    <w:basedOn w:val="Normal"/>
    <w:rsid w:val="00C860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17">
    <w:name w:val="xl117"/>
    <w:basedOn w:val="Normal"/>
    <w:rsid w:val="00C860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18">
    <w:name w:val="xl118"/>
    <w:basedOn w:val="Normal"/>
    <w:rsid w:val="00C86016"/>
    <w:pP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19">
    <w:name w:val="xl119"/>
    <w:basedOn w:val="Normal"/>
    <w:rsid w:val="00C860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z w:val="24"/>
      <w:szCs w:val="24"/>
    </w:rPr>
  </w:style>
  <w:style w:type="paragraph" w:customStyle="1" w:styleId="xl120">
    <w:name w:val="xl120"/>
    <w:basedOn w:val="Normal"/>
    <w:rsid w:val="00C860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rPr>
  </w:style>
  <w:style w:type="paragraph" w:customStyle="1" w:styleId="xl121">
    <w:name w:val="xl121"/>
    <w:basedOn w:val="Normal"/>
    <w:rsid w:val="00C86016"/>
    <w:pPr>
      <w:shd w:val="clear" w:color="000000" w:fill="FFFFFF"/>
      <w:spacing w:before="100" w:beforeAutospacing="1" w:after="100" w:afterAutospacing="1" w:line="240" w:lineRule="auto"/>
      <w:jc w:val="center"/>
      <w:textAlignment w:val="center"/>
    </w:pPr>
    <w:rPr>
      <w:rFonts w:ascii="Times New Roman" w:hAnsi="Times New Roman"/>
      <w:sz w:val="24"/>
      <w:szCs w:val="24"/>
    </w:rPr>
  </w:style>
  <w:style w:type="paragraph" w:customStyle="1" w:styleId="xl122">
    <w:name w:val="xl122"/>
    <w:basedOn w:val="Normal"/>
    <w:rsid w:val="00C86016"/>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123">
    <w:name w:val="xl123"/>
    <w:basedOn w:val="Normal"/>
    <w:rsid w:val="00C8601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24">
    <w:name w:val="xl124"/>
    <w:basedOn w:val="Normal"/>
    <w:rsid w:val="00C8601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25">
    <w:name w:val="xl125"/>
    <w:basedOn w:val="Normal"/>
    <w:rsid w:val="00C86016"/>
    <w:pP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26">
    <w:name w:val="xl126"/>
    <w:basedOn w:val="Normal"/>
    <w:rsid w:val="00C860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27">
    <w:name w:val="xl127"/>
    <w:basedOn w:val="Normal"/>
    <w:rsid w:val="00C86016"/>
    <w:pPr>
      <w:spacing w:before="100" w:beforeAutospacing="1" w:after="100" w:afterAutospacing="1" w:line="240" w:lineRule="auto"/>
      <w:textAlignment w:val="top"/>
    </w:pPr>
    <w:rPr>
      <w:rFonts w:ascii="Times New Roman" w:hAnsi="Times New Roman"/>
      <w:b/>
      <w:bCs/>
      <w:sz w:val="24"/>
      <w:szCs w:val="24"/>
    </w:rPr>
  </w:style>
  <w:style w:type="paragraph" w:customStyle="1" w:styleId="xl128">
    <w:name w:val="xl128"/>
    <w:basedOn w:val="Normal"/>
    <w:rsid w:val="00C86016"/>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29">
    <w:name w:val="xl129"/>
    <w:basedOn w:val="Normal"/>
    <w:rsid w:val="00C86016"/>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30">
    <w:name w:val="xl130"/>
    <w:basedOn w:val="Normal"/>
    <w:rsid w:val="00C86016"/>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31">
    <w:name w:val="xl131"/>
    <w:basedOn w:val="Normal"/>
    <w:rsid w:val="00C86016"/>
    <w:pPr>
      <w:shd w:val="clear" w:color="000000" w:fill="FFFFFF"/>
      <w:spacing w:before="100" w:beforeAutospacing="1" w:after="100" w:afterAutospacing="1" w:line="240" w:lineRule="auto"/>
      <w:textAlignment w:val="top"/>
    </w:pPr>
    <w:rPr>
      <w:rFonts w:ascii="Times New Roman" w:hAnsi="Times New Roman"/>
      <w:sz w:val="24"/>
      <w:szCs w:val="24"/>
    </w:rPr>
  </w:style>
  <w:style w:type="paragraph" w:customStyle="1" w:styleId="xl132">
    <w:name w:val="xl132"/>
    <w:basedOn w:val="Normal"/>
    <w:rsid w:val="00C86016"/>
    <w:pPr>
      <w:shd w:val="clear" w:color="000000" w:fill="FFFFFF"/>
      <w:spacing w:before="100" w:beforeAutospacing="1" w:after="100" w:afterAutospacing="1" w:line="240" w:lineRule="auto"/>
      <w:jc w:val="center"/>
      <w:textAlignment w:val="center"/>
    </w:pPr>
    <w:rPr>
      <w:rFonts w:ascii="Times New Roman" w:hAnsi="Times New Roman"/>
      <w:sz w:val="24"/>
      <w:szCs w:val="24"/>
    </w:rPr>
  </w:style>
  <w:style w:type="paragraph" w:customStyle="1" w:styleId="xl133">
    <w:name w:val="xl133"/>
    <w:basedOn w:val="Normal"/>
    <w:rsid w:val="00C86016"/>
    <w:pPr>
      <w:spacing w:before="100" w:beforeAutospacing="1" w:after="100" w:afterAutospacing="1" w:line="240" w:lineRule="auto"/>
      <w:jc w:val="left"/>
      <w:textAlignment w:val="center"/>
    </w:pPr>
    <w:rPr>
      <w:rFonts w:ascii="Times New Roman" w:hAnsi="Times New Roman"/>
      <w:sz w:val="24"/>
      <w:szCs w:val="24"/>
    </w:rPr>
  </w:style>
  <w:style w:type="paragraph" w:customStyle="1" w:styleId="xl134">
    <w:name w:val="xl134"/>
    <w:basedOn w:val="Normal"/>
    <w:rsid w:val="00C86016"/>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hAnsi="Times New Roman"/>
      <w:sz w:val="24"/>
      <w:szCs w:val="24"/>
    </w:rPr>
  </w:style>
  <w:style w:type="paragraph" w:customStyle="1" w:styleId="xl135">
    <w:name w:val="xl135"/>
    <w:basedOn w:val="Normal"/>
    <w:rsid w:val="00C8601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rPr>
  </w:style>
  <w:style w:type="paragraph" w:customStyle="1" w:styleId="xl136">
    <w:name w:val="xl136"/>
    <w:basedOn w:val="Normal"/>
    <w:rsid w:val="00C8601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rPr>
  </w:style>
  <w:style w:type="paragraph" w:customStyle="1" w:styleId="xl137">
    <w:name w:val="xl137"/>
    <w:basedOn w:val="Normal"/>
    <w:rsid w:val="00C86016"/>
    <w:pPr>
      <w:pBdr>
        <w:top w:val="single" w:sz="4" w:space="0" w:color="auto"/>
        <w:left w:val="single" w:sz="4" w:space="0" w:color="auto"/>
        <w:right w:val="single" w:sz="4" w:space="0" w:color="auto"/>
      </w:pBdr>
      <w:spacing w:before="100" w:beforeAutospacing="1" w:after="100" w:afterAutospacing="1" w:line="240" w:lineRule="auto"/>
      <w:jc w:val="left"/>
      <w:textAlignment w:val="center"/>
    </w:pPr>
    <w:rPr>
      <w:rFonts w:ascii="Times New Roman" w:hAnsi="Times New Roman"/>
      <w:sz w:val="24"/>
      <w:szCs w:val="24"/>
    </w:rPr>
  </w:style>
  <w:style w:type="paragraph" w:customStyle="1" w:styleId="xl138">
    <w:name w:val="xl138"/>
    <w:basedOn w:val="Normal"/>
    <w:rsid w:val="00C86016"/>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rPr>
  </w:style>
  <w:style w:type="paragraph" w:customStyle="1" w:styleId="xl139">
    <w:name w:val="xl139"/>
    <w:basedOn w:val="Normal"/>
    <w:rsid w:val="00C86016"/>
    <w:pPr>
      <w:pBdr>
        <w:top w:val="single" w:sz="4" w:space="0" w:color="auto"/>
        <w:bottom w:val="single" w:sz="4" w:space="0" w:color="auto"/>
      </w:pBdr>
      <w:shd w:val="clear" w:color="000000" w:fill="FFFFFF"/>
      <w:spacing w:before="100" w:beforeAutospacing="1" w:after="100" w:afterAutospacing="1" w:line="240" w:lineRule="auto"/>
      <w:textAlignment w:val="top"/>
    </w:pPr>
    <w:rPr>
      <w:rFonts w:ascii="Times New Roman" w:hAnsi="Times New Roman"/>
      <w:sz w:val="24"/>
      <w:szCs w:val="24"/>
    </w:rPr>
  </w:style>
  <w:style w:type="paragraph" w:customStyle="1" w:styleId="xl140">
    <w:name w:val="xl140"/>
    <w:basedOn w:val="Normal"/>
    <w:rsid w:val="00C86016"/>
    <w:pPr>
      <w:pBdr>
        <w:top w:val="single" w:sz="4" w:space="0" w:color="auto"/>
        <w:bottom w:val="single" w:sz="4" w:space="0" w:color="auto"/>
      </w:pBdr>
      <w:shd w:val="clear" w:color="000000" w:fill="FFFFFF"/>
      <w:spacing w:before="100" w:beforeAutospacing="1" w:after="100" w:afterAutospacing="1" w:line="240" w:lineRule="auto"/>
      <w:jc w:val="left"/>
      <w:textAlignment w:val="center"/>
    </w:pPr>
    <w:rPr>
      <w:rFonts w:ascii="Times New Roman" w:hAnsi="Times New Roman"/>
      <w:sz w:val="24"/>
      <w:szCs w:val="24"/>
    </w:rPr>
  </w:style>
  <w:style w:type="paragraph" w:customStyle="1" w:styleId="xl141">
    <w:name w:val="xl141"/>
    <w:basedOn w:val="Normal"/>
    <w:rsid w:val="00C86016"/>
    <w:pPr>
      <w:pBdr>
        <w:top w:val="single" w:sz="4" w:space="0" w:color="auto"/>
        <w:bottom w:val="single" w:sz="4" w:space="0" w:color="auto"/>
      </w:pBdr>
      <w:shd w:val="clear" w:color="000000" w:fill="FFFFFF"/>
      <w:spacing w:before="100" w:beforeAutospacing="1" w:after="100" w:afterAutospacing="1" w:line="240" w:lineRule="auto"/>
      <w:jc w:val="left"/>
    </w:pPr>
    <w:rPr>
      <w:rFonts w:ascii="Times New Roman" w:hAnsi="Times New Roman"/>
      <w:sz w:val="24"/>
      <w:szCs w:val="24"/>
    </w:rPr>
  </w:style>
  <w:style w:type="paragraph" w:customStyle="1" w:styleId="xl142">
    <w:name w:val="xl142"/>
    <w:basedOn w:val="Normal"/>
    <w:rsid w:val="00C8601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43">
    <w:name w:val="xl143"/>
    <w:basedOn w:val="Normal"/>
    <w:rsid w:val="00C86016"/>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144">
    <w:name w:val="xl144"/>
    <w:basedOn w:val="Normal"/>
    <w:rsid w:val="00C8601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45">
    <w:name w:val="xl145"/>
    <w:basedOn w:val="Normal"/>
    <w:rsid w:val="00C86016"/>
    <w:pPr>
      <w:pBdr>
        <w:top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46">
    <w:name w:val="xl146"/>
    <w:basedOn w:val="Normal"/>
    <w:rsid w:val="00C86016"/>
    <w:pPr>
      <w:pBdr>
        <w:top w:val="single" w:sz="4" w:space="0" w:color="auto"/>
        <w:bottom w:val="single" w:sz="4" w:space="0" w:color="auto"/>
      </w:pBdr>
      <w:spacing w:before="100" w:beforeAutospacing="1" w:after="100" w:afterAutospacing="1" w:line="240" w:lineRule="auto"/>
      <w:textAlignment w:val="top"/>
    </w:pPr>
    <w:rPr>
      <w:rFonts w:ascii="Times New Roman" w:hAnsi="Times New Roman"/>
      <w:sz w:val="24"/>
      <w:szCs w:val="24"/>
    </w:rPr>
  </w:style>
  <w:style w:type="paragraph" w:customStyle="1" w:styleId="xl147">
    <w:name w:val="xl147"/>
    <w:basedOn w:val="Normal"/>
    <w:rsid w:val="00C86016"/>
    <w:pPr>
      <w:pBdr>
        <w:top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48">
    <w:name w:val="xl148"/>
    <w:basedOn w:val="Normal"/>
    <w:rsid w:val="00C86016"/>
    <w:pPr>
      <w:pBdr>
        <w:top w:val="single" w:sz="4" w:space="0" w:color="auto"/>
        <w:left w:val="single" w:sz="4" w:space="0" w:color="auto"/>
        <w:bottom w:val="single" w:sz="4" w:space="0" w:color="auto"/>
      </w:pBdr>
      <w:shd w:val="clear" w:color="000000" w:fill="A9D08E"/>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49">
    <w:name w:val="xl149"/>
    <w:basedOn w:val="Normal"/>
    <w:rsid w:val="00C86016"/>
    <w:pPr>
      <w:pBdr>
        <w:top w:val="single" w:sz="4" w:space="0" w:color="auto"/>
        <w:bottom w:val="single" w:sz="4" w:space="0" w:color="auto"/>
      </w:pBdr>
      <w:shd w:val="clear" w:color="000000" w:fill="A9D08E"/>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50">
    <w:name w:val="xl150"/>
    <w:basedOn w:val="Normal"/>
    <w:rsid w:val="00C86016"/>
    <w:pPr>
      <w:pBdr>
        <w:top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51">
    <w:name w:val="xl151"/>
    <w:basedOn w:val="Normal"/>
    <w:rsid w:val="00C8601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Times New Roman" w:hAnsi="Times New Roman"/>
      <w:sz w:val="24"/>
      <w:szCs w:val="24"/>
    </w:rPr>
  </w:style>
  <w:style w:type="paragraph" w:customStyle="1" w:styleId="xl152">
    <w:name w:val="xl152"/>
    <w:basedOn w:val="Normal"/>
    <w:rsid w:val="00C86016"/>
    <w:pPr>
      <w:pBdr>
        <w:top w:val="single" w:sz="4" w:space="0" w:color="auto"/>
        <w:left w:val="single" w:sz="4" w:space="0" w:color="auto"/>
        <w:bottom w:val="single" w:sz="4" w:space="0" w:color="auto"/>
      </w:pBdr>
      <w:shd w:val="clear" w:color="000000" w:fill="A9D08E"/>
      <w:spacing w:before="100" w:beforeAutospacing="1" w:after="100" w:afterAutospacing="1" w:line="240" w:lineRule="auto"/>
      <w:jc w:val="center"/>
      <w:textAlignment w:val="top"/>
    </w:pPr>
    <w:rPr>
      <w:rFonts w:ascii="Times New Roman" w:hAnsi="Times New Roman"/>
      <w:b/>
      <w:bCs/>
      <w:sz w:val="24"/>
      <w:szCs w:val="24"/>
    </w:rPr>
  </w:style>
  <w:style w:type="paragraph" w:customStyle="1" w:styleId="xl153">
    <w:name w:val="xl153"/>
    <w:basedOn w:val="Normal"/>
    <w:rsid w:val="00C86016"/>
    <w:pPr>
      <w:pBdr>
        <w:top w:val="single" w:sz="4" w:space="0" w:color="auto"/>
        <w:bottom w:val="single" w:sz="4" w:space="0" w:color="auto"/>
      </w:pBdr>
      <w:shd w:val="clear" w:color="000000" w:fill="A9D08E"/>
      <w:spacing w:before="100" w:beforeAutospacing="1" w:after="100" w:afterAutospacing="1" w:line="240" w:lineRule="auto"/>
      <w:jc w:val="center"/>
      <w:textAlignment w:val="top"/>
    </w:pPr>
    <w:rPr>
      <w:rFonts w:ascii="Times New Roman" w:hAnsi="Times New Roman"/>
      <w:b/>
      <w:bCs/>
      <w:sz w:val="24"/>
      <w:szCs w:val="24"/>
    </w:rPr>
  </w:style>
  <w:style w:type="paragraph" w:customStyle="1" w:styleId="xl154">
    <w:name w:val="xl154"/>
    <w:basedOn w:val="Normal"/>
    <w:rsid w:val="00C86016"/>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55">
    <w:name w:val="xl155"/>
    <w:basedOn w:val="Normal"/>
    <w:rsid w:val="00C8601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56">
    <w:name w:val="xl156"/>
    <w:basedOn w:val="Normal"/>
    <w:rsid w:val="00C86016"/>
    <w:pPr>
      <w:spacing w:before="100" w:beforeAutospacing="1" w:after="100" w:afterAutospacing="1" w:line="240" w:lineRule="auto"/>
      <w:jc w:val="left"/>
      <w:textAlignment w:val="center"/>
    </w:pPr>
    <w:rPr>
      <w:rFonts w:ascii="Times New Roman" w:hAnsi="Times New Roman"/>
      <w:sz w:val="24"/>
      <w:szCs w:val="24"/>
    </w:rPr>
  </w:style>
  <w:style w:type="paragraph" w:customStyle="1" w:styleId="xl157">
    <w:name w:val="xl157"/>
    <w:basedOn w:val="Normal"/>
    <w:rsid w:val="00C860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sz w:val="24"/>
      <w:szCs w:val="24"/>
    </w:rPr>
  </w:style>
  <w:style w:type="paragraph" w:customStyle="1" w:styleId="xl158">
    <w:name w:val="xl158"/>
    <w:basedOn w:val="Normal"/>
    <w:rsid w:val="00C860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hAnsi="Times New Roman"/>
      <w:b/>
      <w:bCs/>
      <w:sz w:val="24"/>
      <w:szCs w:val="24"/>
    </w:rPr>
  </w:style>
  <w:style w:type="paragraph" w:customStyle="1" w:styleId="xl159">
    <w:name w:val="xl159"/>
    <w:basedOn w:val="Normal"/>
    <w:rsid w:val="00C86016"/>
    <w:pPr>
      <w:pBdr>
        <w:top w:val="single" w:sz="4" w:space="0" w:color="auto"/>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60">
    <w:name w:val="xl160"/>
    <w:basedOn w:val="Normal"/>
    <w:rsid w:val="00C86016"/>
    <w:pPr>
      <w:pBdr>
        <w:left w:val="single" w:sz="4" w:space="0" w:color="auto"/>
        <w:bottom w:val="single" w:sz="4" w:space="0" w:color="auto"/>
        <w:right w:val="single" w:sz="4" w:space="0" w:color="auto"/>
      </w:pBdr>
      <w:shd w:val="clear" w:color="000000" w:fill="A9D08E"/>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61">
    <w:name w:val="xl161"/>
    <w:basedOn w:val="Normal"/>
    <w:rsid w:val="00C860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62">
    <w:name w:val="xl162"/>
    <w:basedOn w:val="Normal"/>
    <w:rsid w:val="00C860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63">
    <w:name w:val="xl163"/>
    <w:basedOn w:val="Normal"/>
    <w:rsid w:val="00C860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cs="Arial"/>
      <w:b/>
      <w:bCs/>
      <w:sz w:val="18"/>
      <w:szCs w:val="18"/>
    </w:rPr>
  </w:style>
  <w:style w:type="paragraph" w:customStyle="1" w:styleId="xl164">
    <w:name w:val="xl164"/>
    <w:basedOn w:val="Normal"/>
    <w:rsid w:val="00C8601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65">
    <w:name w:val="xl165"/>
    <w:basedOn w:val="Normal"/>
    <w:rsid w:val="00C8601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166">
    <w:name w:val="xl166"/>
    <w:basedOn w:val="Normal"/>
    <w:rsid w:val="00C8601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hAnsi="Times New Roman"/>
      <w:b/>
      <w:bCs/>
      <w:sz w:val="24"/>
      <w:szCs w:val="24"/>
    </w:rPr>
  </w:style>
  <w:style w:type="character" w:customStyle="1" w:styleId="Mencinsinresolver1">
    <w:name w:val="Mención sin resolver1"/>
    <w:basedOn w:val="Fuentedeprrafopredeter"/>
    <w:uiPriority w:val="99"/>
    <w:semiHidden/>
    <w:unhideWhenUsed/>
    <w:rsid w:val="00C86016"/>
    <w:rPr>
      <w:color w:val="605E5C"/>
      <w:shd w:val="clear" w:color="auto" w:fill="E1DFDD"/>
    </w:rPr>
  </w:style>
  <w:style w:type="paragraph" w:customStyle="1" w:styleId="xl167">
    <w:name w:val="xl167"/>
    <w:basedOn w:val="Normal"/>
    <w:rsid w:val="00C86016"/>
    <w:pPr>
      <w:pBdr>
        <w:top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i/>
      <w:iCs/>
      <w:color w:val="000000"/>
      <w:sz w:val="16"/>
      <w:szCs w:val="16"/>
    </w:rPr>
  </w:style>
  <w:style w:type="paragraph" w:customStyle="1" w:styleId="xl168">
    <w:name w:val="xl168"/>
    <w:basedOn w:val="Normal"/>
    <w:rsid w:val="00C86016"/>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i/>
      <w:iCs/>
      <w:color w:val="000000"/>
      <w:sz w:val="16"/>
      <w:szCs w:val="16"/>
    </w:rPr>
  </w:style>
  <w:style w:type="paragraph" w:customStyle="1" w:styleId="xl169">
    <w:name w:val="xl169"/>
    <w:basedOn w:val="Normal"/>
    <w:rsid w:val="00C86016"/>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Narrow" w:hAnsi="Arial Narrow"/>
      <w:b/>
      <w:bCs/>
      <w:i/>
      <w:iCs/>
      <w:color w:val="000000"/>
      <w:sz w:val="16"/>
      <w:szCs w:val="16"/>
    </w:rPr>
  </w:style>
  <w:style w:type="paragraph" w:customStyle="1" w:styleId="xl170">
    <w:name w:val="xl170"/>
    <w:basedOn w:val="Normal"/>
    <w:rsid w:val="00C86016"/>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b/>
      <w:bCs/>
      <w:i/>
      <w:iCs/>
      <w:color w:val="000000"/>
      <w:sz w:val="16"/>
      <w:szCs w:val="16"/>
    </w:rPr>
  </w:style>
  <w:style w:type="paragraph" w:customStyle="1" w:styleId="xl171">
    <w:name w:val="xl171"/>
    <w:basedOn w:val="Normal"/>
    <w:rsid w:val="00C86016"/>
    <w:pPr>
      <w:pBdr>
        <w:top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i/>
      <w:iCs/>
      <w:color w:val="000000"/>
      <w:sz w:val="16"/>
      <w:szCs w:val="16"/>
    </w:rPr>
  </w:style>
  <w:style w:type="paragraph" w:customStyle="1" w:styleId="xl172">
    <w:name w:val="xl172"/>
    <w:basedOn w:val="Normal"/>
    <w:rsid w:val="00C86016"/>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i/>
      <w:iCs/>
      <w:color w:val="000000"/>
      <w:sz w:val="16"/>
      <w:szCs w:val="16"/>
    </w:rPr>
  </w:style>
  <w:style w:type="paragraph" w:customStyle="1" w:styleId="xl173">
    <w:name w:val="xl173"/>
    <w:basedOn w:val="Normal"/>
    <w:rsid w:val="00C86016"/>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i/>
      <w:iCs/>
      <w:color w:val="000000"/>
      <w:sz w:val="16"/>
      <w:szCs w:val="16"/>
    </w:rPr>
  </w:style>
  <w:style w:type="paragraph" w:customStyle="1" w:styleId="xl174">
    <w:name w:val="xl174"/>
    <w:basedOn w:val="Normal"/>
    <w:rsid w:val="00C86016"/>
    <w:pPr>
      <w:pBdr>
        <w:top w:val="single" w:sz="8" w:space="0" w:color="auto"/>
        <w:left w:val="single" w:sz="8"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Narrow" w:hAnsi="Arial Narrow"/>
      <w:b/>
      <w:bCs/>
      <w:i/>
      <w:iCs/>
      <w:color w:val="000000"/>
      <w:sz w:val="16"/>
      <w:szCs w:val="16"/>
    </w:rPr>
  </w:style>
  <w:style w:type="paragraph" w:customStyle="1" w:styleId="xl175">
    <w:name w:val="xl175"/>
    <w:basedOn w:val="Normal"/>
    <w:rsid w:val="00C86016"/>
    <w:pPr>
      <w:pBdr>
        <w:top w:val="single" w:sz="8"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Narrow" w:hAnsi="Arial Narrow"/>
      <w:b/>
      <w:bCs/>
      <w:i/>
      <w:iCs/>
      <w:color w:val="000000"/>
      <w:sz w:val="16"/>
      <w:szCs w:val="16"/>
    </w:rPr>
  </w:style>
  <w:style w:type="paragraph" w:customStyle="1" w:styleId="xl176">
    <w:name w:val="xl176"/>
    <w:basedOn w:val="Normal"/>
    <w:rsid w:val="00C86016"/>
    <w:pPr>
      <w:pBdr>
        <w:top w:val="single" w:sz="8"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jc w:val="center"/>
      <w:textAlignment w:val="center"/>
    </w:pPr>
    <w:rPr>
      <w:rFonts w:ascii="Arial Narrow" w:hAnsi="Arial Narrow"/>
      <w:b/>
      <w:bCs/>
      <w:i/>
      <w:iCs/>
      <w:color w:val="000000"/>
      <w:sz w:val="16"/>
      <w:szCs w:val="16"/>
    </w:rPr>
  </w:style>
  <w:style w:type="paragraph" w:customStyle="1" w:styleId="xl177">
    <w:name w:val="xl177"/>
    <w:basedOn w:val="Normal"/>
    <w:rsid w:val="00C86016"/>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Narrow" w:hAnsi="Arial Narrow"/>
      <w:b/>
      <w:bCs/>
      <w:i/>
      <w:iCs/>
      <w:color w:val="000000"/>
      <w:sz w:val="16"/>
      <w:szCs w:val="16"/>
    </w:rPr>
  </w:style>
  <w:style w:type="paragraph" w:customStyle="1" w:styleId="xl178">
    <w:name w:val="xl178"/>
    <w:basedOn w:val="Normal"/>
    <w:rsid w:val="00C86016"/>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Narrow" w:hAnsi="Arial Narrow"/>
      <w:b/>
      <w:bCs/>
      <w:i/>
      <w:iCs/>
      <w:color w:val="000000"/>
      <w:sz w:val="16"/>
      <w:szCs w:val="16"/>
    </w:rPr>
  </w:style>
  <w:style w:type="paragraph" w:customStyle="1" w:styleId="xl179">
    <w:name w:val="xl179"/>
    <w:basedOn w:val="Normal"/>
    <w:rsid w:val="00C86016"/>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jc w:val="center"/>
      <w:textAlignment w:val="center"/>
    </w:pPr>
    <w:rPr>
      <w:rFonts w:ascii="Arial Narrow" w:hAnsi="Arial Narrow"/>
      <w:b/>
      <w:bCs/>
      <w:i/>
      <w:iCs/>
      <w:color w:val="000000"/>
      <w:sz w:val="16"/>
      <w:szCs w:val="16"/>
    </w:rPr>
  </w:style>
  <w:style w:type="paragraph" w:customStyle="1" w:styleId="xl180">
    <w:name w:val="xl180"/>
    <w:basedOn w:val="Normal"/>
    <w:rsid w:val="00C86016"/>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jc w:val="left"/>
      <w:textAlignment w:val="center"/>
    </w:pPr>
    <w:rPr>
      <w:rFonts w:ascii="Arial Narrow" w:hAnsi="Arial Narrow"/>
      <w:b/>
      <w:bCs/>
      <w:i/>
      <w:iCs/>
      <w:color w:val="000000"/>
      <w:sz w:val="16"/>
      <w:szCs w:val="16"/>
    </w:rPr>
  </w:style>
  <w:style w:type="paragraph" w:customStyle="1" w:styleId="xl181">
    <w:name w:val="xl181"/>
    <w:basedOn w:val="Normal"/>
    <w:rsid w:val="00C8601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i/>
      <w:iCs/>
      <w:color w:val="000000"/>
      <w:sz w:val="16"/>
      <w:szCs w:val="16"/>
    </w:rPr>
  </w:style>
  <w:style w:type="paragraph" w:customStyle="1" w:styleId="xl182">
    <w:name w:val="xl182"/>
    <w:basedOn w:val="Normal"/>
    <w:rsid w:val="00C8601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i/>
      <w:iCs/>
      <w:color w:val="000000"/>
      <w:sz w:val="16"/>
      <w:szCs w:val="16"/>
    </w:rPr>
  </w:style>
  <w:style w:type="paragraph" w:customStyle="1" w:styleId="xl183">
    <w:name w:val="xl183"/>
    <w:basedOn w:val="Normal"/>
    <w:rsid w:val="00C86016"/>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b/>
      <w:bCs/>
      <w:i/>
      <w:iCs/>
      <w:color w:val="000000"/>
      <w:sz w:val="16"/>
      <w:szCs w:val="16"/>
    </w:rPr>
  </w:style>
  <w:style w:type="paragraph" w:customStyle="1" w:styleId="xl184">
    <w:name w:val="xl184"/>
    <w:basedOn w:val="Normal"/>
    <w:rsid w:val="00C86016"/>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line="240" w:lineRule="auto"/>
      <w:jc w:val="center"/>
      <w:textAlignment w:val="center"/>
    </w:pPr>
    <w:rPr>
      <w:rFonts w:ascii="Arial Narrow" w:hAnsi="Arial Narrow"/>
      <w:b/>
      <w:bCs/>
      <w:i/>
      <w:iCs/>
      <w:color w:val="000000"/>
      <w:sz w:val="16"/>
      <w:szCs w:val="16"/>
    </w:rPr>
  </w:style>
  <w:style w:type="paragraph" w:customStyle="1" w:styleId="xl185">
    <w:name w:val="xl185"/>
    <w:basedOn w:val="Normal"/>
    <w:rsid w:val="00C86016"/>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line="240" w:lineRule="auto"/>
      <w:jc w:val="center"/>
      <w:textAlignment w:val="center"/>
    </w:pPr>
    <w:rPr>
      <w:rFonts w:ascii="Arial Narrow" w:hAnsi="Arial Narrow"/>
      <w:b/>
      <w:bCs/>
      <w:i/>
      <w:iCs/>
      <w:color w:val="000000"/>
      <w:sz w:val="16"/>
      <w:szCs w:val="16"/>
    </w:rPr>
  </w:style>
  <w:style w:type="paragraph" w:customStyle="1" w:styleId="xl186">
    <w:name w:val="xl186"/>
    <w:basedOn w:val="Normal"/>
    <w:rsid w:val="00C86016"/>
    <w:pPr>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line="240" w:lineRule="auto"/>
      <w:jc w:val="left"/>
      <w:textAlignment w:val="center"/>
    </w:pPr>
    <w:rPr>
      <w:rFonts w:ascii="Arial Narrow" w:hAnsi="Arial Narrow"/>
      <w:b/>
      <w:bCs/>
      <w:i/>
      <w:iCs/>
      <w:color w:val="000000"/>
      <w:sz w:val="16"/>
      <w:szCs w:val="16"/>
    </w:rPr>
  </w:style>
  <w:style w:type="paragraph" w:customStyle="1" w:styleId="xl187">
    <w:name w:val="xl187"/>
    <w:basedOn w:val="Normal"/>
    <w:rsid w:val="00C8601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i/>
      <w:iCs/>
      <w:color w:val="000000"/>
      <w:sz w:val="16"/>
      <w:szCs w:val="16"/>
    </w:rPr>
  </w:style>
  <w:style w:type="paragraph" w:customStyle="1" w:styleId="xl188">
    <w:name w:val="xl188"/>
    <w:basedOn w:val="Normal"/>
    <w:rsid w:val="00C8601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Arial Narrow" w:hAnsi="Arial Narrow"/>
      <w:b/>
      <w:bCs/>
      <w:i/>
      <w:iCs/>
      <w:color w:val="000000"/>
      <w:sz w:val="16"/>
      <w:szCs w:val="16"/>
    </w:rPr>
  </w:style>
  <w:style w:type="paragraph" w:customStyle="1" w:styleId="xl189">
    <w:name w:val="xl189"/>
    <w:basedOn w:val="Normal"/>
    <w:rsid w:val="00C8601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i/>
      <w:iCs/>
      <w:color w:val="000000"/>
      <w:sz w:val="16"/>
      <w:szCs w:val="16"/>
    </w:rPr>
  </w:style>
  <w:style w:type="paragraph" w:customStyle="1" w:styleId="xl190">
    <w:name w:val="xl190"/>
    <w:basedOn w:val="Normal"/>
    <w:rsid w:val="00C8601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i/>
      <w:iCs/>
      <w:color w:val="000000"/>
      <w:sz w:val="16"/>
      <w:szCs w:val="16"/>
    </w:rPr>
  </w:style>
  <w:style w:type="paragraph" w:customStyle="1" w:styleId="xl191">
    <w:name w:val="xl191"/>
    <w:basedOn w:val="Normal"/>
    <w:rsid w:val="00C86016"/>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i/>
      <w:iCs/>
      <w:color w:val="000000"/>
      <w:sz w:val="16"/>
      <w:szCs w:val="16"/>
    </w:rPr>
  </w:style>
  <w:style w:type="paragraph" w:customStyle="1" w:styleId="xl192">
    <w:name w:val="xl192"/>
    <w:basedOn w:val="Normal"/>
    <w:rsid w:val="00C86016"/>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i/>
      <w:iCs/>
      <w:color w:val="000000"/>
      <w:sz w:val="16"/>
      <w:szCs w:val="16"/>
    </w:rPr>
  </w:style>
  <w:style w:type="paragraph" w:customStyle="1" w:styleId="xl193">
    <w:name w:val="xl193"/>
    <w:basedOn w:val="Normal"/>
    <w:rsid w:val="00C8601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i/>
      <w:iCs/>
      <w:color w:val="000000"/>
      <w:sz w:val="16"/>
      <w:szCs w:val="16"/>
    </w:rPr>
  </w:style>
  <w:style w:type="paragraph" w:customStyle="1" w:styleId="xl194">
    <w:name w:val="xl194"/>
    <w:basedOn w:val="Normal"/>
    <w:rsid w:val="00C86016"/>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i/>
      <w:iCs/>
      <w:color w:val="000000"/>
      <w:sz w:val="16"/>
      <w:szCs w:val="16"/>
    </w:rPr>
  </w:style>
  <w:style w:type="paragraph" w:customStyle="1" w:styleId="xl195">
    <w:name w:val="xl195"/>
    <w:basedOn w:val="Normal"/>
    <w:rsid w:val="00C86016"/>
    <w:pPr>
      <w:pBdr>
        <w:bottom w:val="single" w:sz="4" w:space="0" w:color="auto"/>
        <w:right w:val="single" w:sz="8"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96">
    <w:name w:val="xl196"/>
    <w:basedOn w:val="Normal"/>
    <w:rsid w:val="00C86016"/>
    <w:pPr>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Narrow" w:hAnsi="Arial Narrow"/>
      <w:b/>
      <w:bCs/>
      <w:i/>
      <w:iCs/>
      <w:color w:val="000000"/>
      <w:sz w:val="16"/>
      <w:szCs w:val="16"/>
    </w:rPr>
  </w:style>
  <w:style w:type="paragraph" w:customStyle="1" w:styleId="xl197">
    <w:name w:val="xl197"/>
    <w:basedOn w:val="Normal"/>
    <w:rsid w:val="00C86016"/>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i/>
      <w:iCs/>
      <w:color w:val="000000"/>
      <w:sz w:val="16"/>
      <w:szCs w:val="16"/>
    </w:rPr>
  </w:style>
  <w:style w:type="paragraph" w:customStyle="1" w:styleId="xl198">
    <w:name w:val="xl198"/>
    <w:basedOn w:val="Normal"/>
    <w:rsid w:val="00C86016"/>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i/>
      <w:iCs/>
      <w:color w:val="000000"/>
      <w:sz w:val="16"/>
      <w:szCs w:val="16"/>
    </w:rPr>
  </w:style>
  <w:style w:type="paragraph" w:customStyle="1" w:styleId="xl199">
    <w:name w:val="xl199"/>
    <w:basedOn w:val="Normal"/>
    <w:rsid w:val="00C86016"/>
    <w:pPr>
      <w:pBdr>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Narrow" w:hAnsi="Arial Narrow"/>
      <w:b/>
      <w:bCs/>
      <w:i/>
      <w:iCs/>
      <w:color w:val="000000"/>
      <w:sz w:val="16"/>
      <w:szCs w:val="16"/>
    </w:rPr>
  </w:style>
  <w:style w:type="paragraph" w:customStyle="1" w:styleId="xl200">
    <w:name w:val="xl200"/>
    <w:basedOn w:val="Normal"/>
    <w:rsid w:val="00C86016"/>
    <w:pPr>
      <w:pBdr>
        <w:left w:val="single" w:sz="8"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Narrow" w:hAnsi="Arial Narrow"/>
      <w:b/>
      <w:bCs/>
      <w:i/>
      <w:iCs/>
      <w:color w:val="000000"/>
      <w:sz w:val="16"/>
      <w:szCs w:val="16"/>
    </w:rPr>
  </w:style>
  <w:style w:type="paragraph" w:customStyle="1" w:styleId="xl201">
    <w:name w:val="xl201"/>
    <w:basedOn w:val="Normal"/>
    <w:rsid w:val="00C86016"/>
    <w:pPr>
      <w:pBdr>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Narrow" w:hAnsi="Arial Narrow"/>
      <w:b/>
      <w:bCs/>
      <w:i/>
      <w:iCs/>
      <w:color w:val="000000"/>
      <w:sz w:val="16"/>
      <w:szCs w:val="16"/>
    </w:rPr>
  </w:style>
  <w:style w:type="paragraph" w:customStyle="1" w:styleId="xl202">
    <w:name w:val="xl202"/>
    <w:basedOn w:val="Normal"/>
    <w:rsid w:val="00C86016"/>
    <w:pPr>
      <w:pBdr>
        <w:left w:val="single" w:sz="4" w:space="0" w:color="auto"/>
        <w:bottom w:val="single" w:sz="4" w:space="0" w:color="auto"/>
        <w:right w:val="single" w:sz="8" w:space="0" w:color="auto"/>
      </w:pBdr>
      <w:shd w:val="clear" w:color="000000" w:fill="C6E0B4"/>
      <w:spacing w:before="100" w:beforeAutospacing="1" w:after="100" w:afterAutospacing="1" w:line="240" w:lineRule="auto"/>
      <w:jc w:val="center"/>
      <w:textAlignment w:val="center"/>
    </w:pPr>
    <w:rPr>
      <w:rFonts w:ascii="Arial Narrow" w:hAnsi="Arial Narrow"/>
      <w:b/>
      <w:bCs/>
      <w:i/>
      <w:iCs/>
      <w:color w:val="000000"/>
      <w:sz w:val="16"/>
      <w:szCs w:val="16"/>
    </w:rPr>
  </w:style>
  <w:style w:type="paragraph" w:customStyle="1" w:styleId="xl203">
    <w:name w:val="xl203"/>
    <w:basedOn w:val="Normal"/>
    <w:rsid w:val="00C86016"/>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line="240" w:lineRule="auto"/>
      <w:jc w:val="left"/>
      <w:textAlignment w:val="center"/>
    </w:pPr>
    <w:rPr>
      <w:rFonts w:ascii="Arial Narrow" w:hAnsi="Arial Narrow"/>
      <w:b/>
      <w:bCs/>
      <w:i/>
      <w:iCs/>
      <w:color w:val="000000"/>
      <w:sz w:val="16"/>
      <w:szCs w:val="16"/>
    </w:rPr>
  </w:style>
  <w:style w:type="paragraph" w:customStyle="1" w:styleId="xl204">
    <w:name w:val="xl204"/>
    <w:basedOn w:val="Normal"/>
    <w:rsid w:val="00C8601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Narrow" w:hAnsi="Arial Narrow"/>
      <w:b/>
      <w:bCs/>
      <w:i/>
      <w:iCs/>
      <w:color w:val="000000"/>
      <w:sz w:val="16"/>
      <w:szCs w:val="16"/>
    </w:rPr>
  </w:style>
  <w:style w:type="paragraph" w:customStyle="1" w:styleId="xl205">
    <w:name w:val="xl205"/>
    <w:basedOn w:val="Normal"/>
    <w:rsid w:val="00C86016"/>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Narrow" w:hAnsi="Arial Narrow"/>
      <w:b/>
      <w:bCs/>
      <w:i/>
      <w:iCs/>
      <w:color w:val="000000"/>
      <w:sz w:val="16"/>
      <w:szCs w:val="16"/>
    </w:rPr>
  </w:style>
  <w:style w:type="paragraph" w:customStyle="1" w:styleId="xl206">
    <w:name w:val="xl206"/>
    <w:basedOn w:val="Normal"/>
    <w:rsid w:val="00C86016"/>
    <w:pPr>
      <w:pBdr>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i/>
      <w:iCs/>
      <w:color w:val="000000"/>
      <w:sz w:val="16"/>
      <w:szCs w:val="16"/>
    </w:rPr>
  </w:style>
  <w:style w:type="paragraph" w:customStyle="1" w:styleId="xl207">
    <w:name w:val="xl207"/>
    <w:basedOn w:val="Normal"/>
    <w:rsid w:val="00C86016"/>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left"/>
      <w:textAlignment w:val="center"/>
    </w:pPr>
    <w:rPr>
      <w:rFonts w:ascii="Arial Narrow" w:hAnsi="Arial Narrow"/>
      <w:b/>
      <w:bCs/>
      <w:i/>
      <w:iCs/>
      <w:color w:val="000000"/>
      <w:sz w:val="16"/>
      <w:szCs w:val="16"/>
    </w:rPr>
  </w:style>
  <w:style w:type="paragraph" w:customStyle="1" w:styleId="xl208">
    <w:name w:val="xl208"/>
    <w:basedOn w:val="Normal"/>
    <w:rsid w:val="00C86016"/>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Narrow" w:hAnsi="Arial Narrow"/>
      <w:b/>
      <w:bCs/>
      <w:i/>
      <w:iCs/>
      <w:color w:val="000000"/>
      <w:sz w:val="16"/>
      <w:szCs w:val="16"/>
    </w:rPr>
  </w:style>
  <w:style w:type="paragraph" w:customStyle="1" w:styleId="xl209">
    <w:name w:val="xl209"/>
    <w:basedOn w:val="Normal"/>
    <w:rsid w:val="00C86016"/>
    <w:pPr>
      <w:pBdr>
        <w:top w:val="single" w:sz="4" w:space="0" w:color="auto"/>
        <w:left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i/>
      <w:iCs/>
      <w:color w:val="000000"/>
      <w:sz w:val="16"/>
      <w:szCs w:val="16"/>
    </w:rPr>
  </w:style>
  <w:style w:type="paragraph" w:customStyle="1" w:styleId="xl210">
    <w:name w:val="xl210"/>
    <w:basedOn w:val="Normal"/>
    <w:rsid w:val="00C86016"/>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i/>
      <w:iCs/>
      <w:color w:val="000000"/>
      <w:sz w:val="16"/>
      <w:szCs w:val="16"/>
    </w:rPr>
  </w:style>
  <w:style w:type="paragraph" w:customStyle="1" w:styleId="xl211">
    <w:name w:val="xl211"/>
    <w:basedOn w:val="Normal"/>
    <w:rsid w:val="00C86016"/>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Narrow" w:hAnsi="Arial Narrow"/>
      <w:b/>
      <w:bCs/>
      <w:i/>
      <w:iCs/>
      <w:color w:val="000000"/>
      <w:sz w:val="16"/>
      <w:szCs w:val="16"/>
    </w:rPr>
  </w:style>
  <w:style w:type="paragraph" w:customStyle="1" w:styleId="xl212">
    <w:name w:val="xl212"/>
    <w:basedOn w:val="Normal"/>
    <w:rsid w:val="00C86016"/>
    <w:pPr>
      <w:pBdr>
        <w:top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Narrow" w:hAnsi="Arial Narrow"/>
      <w:b/>
      <w:bCs/>
      <w:i/>
      <w:iCs/>
      <w:color w:val="000000"/>
      <w:sz w:val="16"/>
      <w:szCs w:val="16"/>
    </w:rPr>
  </w:style>
  <w:style w:type="paragraph" w:customStyle="1" w:styleId="xl213">
    <w:name w:val="xl213"/>
    <w:basedOn w:val="Normal"/>
    <w:rsid w:val="00C86016"/>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Arial Narrow" w:hAnsi="Arial Narrow"/>
      <w:b/>
      <w:bCs/>
      <w:i/>
      <w:iCs/>
      <w:color w:val="000000"/>
      <w:sz w:val="16"/>
      <w:szCs w:val="16"/>
    </w:rPr>
  </w:style>
  <w:style w:type="paragraph" w:customStyle="1" w:styleId="xl214">
    <w:name w:val="xl214"/>
    <w:basedOn w:val="Normal"/>
    <w:rsid w:val="00C86016"/>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i/>
      <w:iCs/>
      <w:color w:val="000000"/>
      <w:sz w:val="16"/>
      <w:szCs w:val="16"/>
    </w:rPr>
  </w:style>
  <w:style w:type="paragraph" w:customStyle="1" w:styleId="xl215">
    <w:name w:val="xl215"/>
    <w:basedOn w:val="Normal"/>
    <w:rsid w:val="00C86016"/>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i/>
      <w:iCs/>
      <w:color w:val="000000"/>
      <w:sz w:val="16"/>
      <w:szCs w:val="16"/>
    </w:rPr>
  </w:style>
  <w:style w:type="paragraph" w:customStyle="1" w:styleId="xl216">
    <w:name w:val="xl216"/>
    <w:basedOn w:val="Normal"/>
    <w:rsid w:val="00C8601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217">
    <w:name w:val="xl217"/>
    <w:basedOn w:val="Normal"/>
    <w:rsid w:val="00C8601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16"/>
      <w:szCs w:val="16"/>
    </w:rPr>
  </w:style>
  <w:style w:type="paragraph" w:customStyle="1" w:styleId="xl218">
    <w:name w:val="xl218"/>
    <w:basedOn w:val="Normal"/>
    <w:rsid w:val="00C86016"/>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i/>
      <w:iCs/>
      <w:color w:val="000000"/>
      <w:sz w:val="16"/>
      <w:szCs w:val="16"/>
    </w:rPr>
  </w:style>
  <w:style w:type="paragraph" w:customStyle="1" w:styleId="xl219">
    <w:name w:val="xl219"/>
    <w:basedOn w:val="Normal"/>
    <w:rsid w:val="00C86016"/>
    <w:pPr>
      <w:pBdr>
        <w:top w:val="single" w:sz="8" w:space="0" w:color="auto"/>
        <w:left w:val="single" w:sz="8"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sz w:val="16"/>
      <w:szCs w:val="16"/>
    </w:rPr>
  </w:style>
  <w:style w:type="paragraph" w:customStyle="1" w:styleId="xl220">
    <w:name w:val="xl220"/>
    <w:basedOn w:val="Normal"/>
    <w:rsid w:val="00C86016"/>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i/>
      <w:iCs/>
      <w:color w:val="000000"/>
      <w:sz w:val="16"/>
      <w:szCs w:val="16"/>
    </w:rPr>
  </w:style>
  <w:style w:type="paragraph" w:customStyle="1" w:styleId="xl221">
    <w:name w:val="xl221"/>
    <w:basedOn w:val="Normal"/>
    <w:rsid w:val="00C86016"/>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Arial Narrow" w:hAnsi="Arial Narrow"/>
      <w:b/>
      <w:bCs/>
      <w:i/>
      <w:iCs/>
      <w:color w:val="000000"/>
      <w:sz w:val="16"/>
      <w:szCs w:val="16"/>
    </w:rPr>
  </w:style>
  <w:style w:type="paragraph" w:customStyle="1" w:styleId="xl222">
    <w:name w:val="xl222"/>
    <w:basedOn w:val="Normal"/>
    <w:rsid w:val="00C8601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Narrow" w:hAnsi="Arial Narrow"/>
      <w:i/>
      <w:iCs/>
      <w:color w:val="000000"/>
      <w:sz w:val="16"/>
      <w:szCs w:val="16"/>
    </w:rPr>
  </w:style>
  <w:style w:type="paragraph" w:customStyle="1" w:styleId="xl223">
    <w:name w:val="xl223"/>
    <w:basedOn w:val="Normal"/>
    <w:rsid w:val="00C86016"/>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6"/>
      <w:szCs w:val="16"/>
    </w:rPr>
  </w:style>
  <w:style w:type="paragraph" w:customStyle="1" w:styleId="xl224">
    <w:name w:val="xl224"/>
    <w:basedOn w:val="Normal"/>
    <w:rsid w:val="00C8601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16"/>
      <w:szCs w:val="16"/>
    </w:rPr>
  </w:style>
  <w:style w:type="paragraph" w:customStyle="1" w:styleId="xl225">
    <w:name w:val="xl225"/>
    <w:basedOn w:val="Normal"/>
    <w:rsid w:val="00C8601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rPr>
  </w:style>
  <w:style w:type="paragraph" w:customStyle="1" w:styleId="xl226">
    <w:name w:val="xl226"/>
    <w:basedOn w:val="Normal"/>
    <w:rsid w:val="00C86016"/>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z w:val="16"/>
      <w:szCs w:val="16"/>
    </w:rPr>
  </w:style>
  <w:style w:type="paragraph" w:customStyle="1" w:styleId="xl227">
    <w:name w:val="xl227"/>
    <w:basedOn w:val="Normal"/>
    <w:rsid w:val="00C8601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6"/>
      <w:szCs w:val="16"/>
    </w:rPr>
  </w:style>
  <w:style w:type="paragraph" w:customStyle="1" w:styleId="xl228">
    <w:name w:val="xl228"/>
    <w:basedOn w:val="Normal"/>
    <w:rsid w:val="00C8601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6"/>
      <w:szCs w:val="16"/>
    </w:rPr>
  </w:style>
  <w:style w:type="paragraph" w:customStyle="1" w:styleId="xl229">
    <w:name w:val="xl229"/>
    <w:basedOn w:val="Normal"/>
    <w:rsid w:val="00C8601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16"/>
      <w:szCs w:val="16"/>
    </w:rPr>
  </w:style>
  <w:style w:type="paragraph" w:customStyle="1" w:styleId="xl230">
    <w:name w:val="xl230"/>
    <w:basedOn w:val="Normal"/>
    <w:rsid w:val="00C86016"/>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Times New Roman" w:hAnsi="Times New Roman"/>
      <w:sz w:val="16"/>
      <w:szCs w:val="16"/>
    </w:rPr>
  </w:style>
  <w:style w:type="paragraph" w:customStyle="1" w:styleId="xl231">
    <w:name w:val="xl231"/>
    <w:basedOn w:val="Normal"/>
    <w:rsid w:val="00C86016"/>
    <w:pPr>
      <w:pBdr>
        <w:top w:val="single" w:sz="8" w:space="0" w:color="auto"/>
        <w:left w:val="single" w:sz="8"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hAnsi="Times New Roman"/>
      <w:b/>
      <w:bCs/>
      <w:sz w:val="16"/>
      <w:szCs w:val="16"/>
    </w:rPr>
  </w:style>
  <w:style w:type="paragraph" w:customStyle="1" w:styleId="xl232">
    <w:name w:val="xl232"/>
    <w:basedOn w:val="Normal"/>
    <w:rsid w:val="00C8601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hAnsi="Times New Roman"/>
      <w:b/>
      <w:bCs/>
      <w:sz w:val="16"/>
      <w:szCs w:val="16"/>
    </w:rPr>
  </w:style>
  <w:style w:type="paragraph" w:customStyle="1" w:styleId="xl233">
    <w:name w:val="xl233"/>
    <w:basedOn w:val="Normal"/>
    <w:rsid w:val="00C8601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hAnsi="Times New Roman"/>
      <w:sz w:val="16"/>
      <w:szCs w:val="16"/>
    </w:rPr>
  </w:style>
  <w:style w:type="paragraph" w:customStyle="1" w:styleId="xl234">
    <w:name w:val="xl234"/>
    <w:basedOn w:val="Normal"/>
    <w:rsid w:val="00C8601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hAnsi="Times New Roman"/>
      <w:b/>
      <w:bCs/>
      <w:sz w:val="16"/>
      <w:szCs w:val="16"/>
    </w:rPr>
  </w:style>
  <w:style w:type="paragraph" w:customStyle="1" w:styleId="xl235">
    <w:name w:val="xl235"/>
    <w:basedOn w:val="Normal"/>
    <w:rsid w:val="00C86016"/>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hAnsi="Times New Roman"/>
      <w:sz w:val="16"/>
      <w:szCs w:val="16"/>
    </w:rPr>
  </w:style>
  <w:style w:type="paragraph" w:customStyle="1" w:styleId="xl236">
    <w:name w:val="xl236"/>
    <w:basedOn w:val="Normal"/>
    <w:rsid w:val="00C86016"/>
    <w:pPr>
      <w:pBdr>
        <w:top w:val="single" w:sz="8" w:space="0" w:color="auto"/>
        <w:left w:val="single" w:sz="4" w:space="0" w:color="auto"/>
        <w:bottom w:val="single" w:sz="8"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hAnsi="Times New Roman"/>
      <w:b/>
      <w:bCs/>
      <w:sz w:val="16"/>
      <w:szCs w:val="16"/>
    </w:rPr>
  </w:style>
  <w:style w:type="paragraph" w:customStyle="1" w:styleId="font6">
    <w:name w:val="font6"/>
    <w:basedOn w:val="Normal"/>
    <w:rsid w:val="00C86016"/>
    <w:pPr>
      <w:spacing w:before="100" w:beforeAutospacing="1" w:after="100" w:afterAutospacing="1" w:line="240" w:lineRule="auto"/>
      <w:jc w:val="left"/>
    </w:pPr>
    <w:rPr>
      <w:rFonts w:cs="Arial"/>
      <w:color w:val="000000"/>
      <w:sz w:val="16"/>
      <w:szCs w:val="16"/>
    </w:rPr>
  </w:style>
  <w:style w:type="paragraph" w:customStyle="1" w:styleId="font7">
    <w:name w:val="font7"/>
    <w:basedOn w:val="Normal"/>
    <w:rsid w:val="00C86016"/>
    <w:pPr>
      <w:spacing w:before="100" w:beforeAutospacing="1" w:after="100" w:afterAutospacing="1" w:line="240" w:lineRule="auto"/>
      <w:jc w:val="left"/>
    </w:pPr>
    <w:rPr>
      <w:rFonts w:cs="Arial"/>
      <w:b/>
      <w:bCs/>
      <w:color w:val="000000"/>
      <w:sz w:val="16"/>
      <w:szCs w:val="16"/>
    </w:rPr>
  </w:style>
  <w:style w:type="paragraph" w:customStyle="1" w:styleId="xl237">
    <w:name w:val="xl237"/>
    <w:basedOn w:val="Normal"/>
    <w:rsid w:val="00C86016"/>
    <w:pPr>
      <w:spacing w:before="100" w:beforeAutospacing="1" w:after="100" w:afterAutospacing="1" w:line="240" w:lineRule="auto"/>
      <w:jc w:val="center"/>
    </w:pPr>
    <w:rPr>
      <w:rFonts w:cs="Arial"/>
      <w:sz w:val="16"/>
      <w:szCs w:val="16"/>
    </w:rPr>
  </w:style>
  <w:style w:type="paragraph" w:customStyle="1" w:styleId="xl238">
    <w:name w:val="xl238"/>
    <w:basedOn w:val="Normal"/>
    <w:rsid w:val="00C860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cs="Arial"/>
      <w:b/>
      <w:bCs/>
      <w:sz w:val="16"/>
      <w:szCs w:val="16"/>
    </w:rPr>
  </w:style>
  <w:style w:type="paragraph" w:customStyle="1" w:styleId="xl239">
    <w:name w:val="xl239"/>
    <w:basedOn w:val="Normal"/>
    <w:rsid w:val="00C86016"/>
    <w:pPr>
      <w:pBdr>
        <w:top w:val="single" w:sz="4" w:space="0" w:color="auto"/>
        <w:left w:val="single" w:sz="4" w:space="0" w:color="auto"/>
        <w:bottom w:val="single" w:sz="4" w:space="0" w:color="auto"/>
      </w:pBdr>
      <w:spacing w:before="100" w:beforeAutospacing="1" w:after="100" w:afterAutospacing="1" w:line="240" w:lineRule="auto"/>
      <w:jc w:val="left"/>
      <w:textAlignment w:val="top"/>
    </w:pPr>
    <w:rPr>
      <w:rFonts w:cs="Arial"/>
      <w:b/>
      <w:bCs/>
      <w:sz w:val="16"/>
      <w:szCs w:val="16"/>
    </w:rPr>
  </w:style>
  <w:style w:type="paragraph" w:customStyle="1" w:styleId="xl240">
    <w:name w:val="xl240"/>
    <w:basedOn w:val="Normal"/>
    <w:rsid w:val="00C86016"/>
    <w:pPr>
      <w:pBdr>
        <w:top w:val="single" w:sz="4" w:space="0" w:color="auto"/>
        <w:bottom w:val="single" w:sz="4" w:space="0" w:color="auto"/>
      </w:pBdr>
      <w:spacing w:before="100" w:beforeAutospacing="1" w:after="100" w:afterAutospacing="1" w:line="240" w:lineRule="auto"/>
      <w:jc w:val="left"/>
      <w:textAlignment w:val="top"/>
    </w:pPr>
    <w:rPr>
      <w:rFonts w:cs="Arial"/>
      <w:b/>
      <w:bCs/>
      <w:sz w:val="16"/>
      <w:szCs w:val="16"/>
    </w:rPr>
  </w:style>
  <w:style w:type="paragraph" w:customStyle="1" w:styleId="xl241">
    <w:name w:val="xl241"/>
    <w:basedOn w:val="Normal"/>
    <w:rsid w:val="00C86016"/>
    <w:pPr>
      <w:pBdr>
        <w:top w:val="single" w:sz="4" w:space="0" w:color="auto"/>
        <w:bottom w:val="single" w:sz="4" w:space="0" w:color="auto"/>
        <w:right w:val="single" w:sz="4" w:space="0" w:color="auto"/>
      </w:pBdr>
      <w:spacing w:before="100" w:beforeAutospacing="1" w:after="100" w:afterAutospacing="1" w:line="240" w:lineRule="auto"/>
      <w:jc w:val="left"/>
      <w:textAlignment w:val="top"/>
    </w:pPr>
    <w:rPr>
      <w:rFonts w:cs="Arial"/>
      <w:b/>
      <w:bCs/>
      <w:sz w:val="16"/>
      <w:szCs w:val="16"/>
    </w:rPr>
  </w:style>
  <w:style w:type="paragraph" w:customStyle="1" w:styleId="xl242">
    <w:name w:val="xl242"/>
    <w:basedOn w:val="Normal"/>
    <w:rsid w:val="00C860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b/>
      <w:bCs/>
      <w:sz w:val="16"/>
      <w:szCs w:val="16"/>
    </w:rPr>
  </w:style>
  <w:style w:type="paragraph" w:customStyle="1" w:styleId="xl243">
    <w:name w:val="xl243"/>
    <w:basedOn w:val="Normal"/>
    <w:rsid w:val="00C8601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b/>
      <w:bCs/>
      <w:sz w:val="16"/>
      <w:szCs w:val="16"/>
    </w:rPr>
  </w:style>
  <w:style w:type="paragraph" w:customStyle="1" w:styleId="xl244">
    <w:name w:val="xl244"/>
    <w:basedOn w:val="Normal"/>
    <w:rsid w:val="00C86016"/>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b/>
      <w:bCs/>
      <w:sz w:val="16"/>
      <w:szCs w:val="16"/>
    </w:rPr>
  </w:style>
  <w:style w:type="paragraph" w:customStyle="1" w:styleId="xl245">
    <w:name w:val="xl245"/>
    <w:basedOn w:val="Normal"/>
    <w:rsid w:val="00C86016"/>
    <w:pPr>
      <w:pBdr>
        <w:top w:val="single" w:sz="4" w:space="0" w:color="auto"/>
        <w:left w:val="single" w:sz="4" w:space="0" w:color="auto"/>
        <w:right w:val="single" w:sz="4" w:space="0" w:color="auto"/>
      </w:pBdr>
      <w:spacing w:before="100" w:beforeAutospacing="1" w:after="100" w:afterAutospacing="1" w:line="240" w:lineRule="auto"/>
      <w:jc w:val="left"/>
      <w:textAlignment w:val="top"/>
    </w:pPr>
    <w:rPr>
      <w:rFonts w:cs="Arial"/>
      <w:b/>
      <w:bCs/>
      <w:sz w:val="16"/>
      <w:szCs w:val="16"/>
    </w:rPr>
  </w:style>
  <w:style w:type="paragraph" w:customStyle="1" w:styleId="xl246">
    <w:name w:val="xl246"/>
    <w:basedOn w:val="Normal"/>
    <w:rsid w:val="00C86016"/>
    <w:pPr>
      <w:pBdr>
        <w:top w:val="single" w:sz="4" w:space="0" w:color="auto"/>
      </w:pBdr>
      <w:spacing w:before="100" w:beforeAutospacing="1" w:after="100" w:afterAutospacing="1" w:line="240" w:lineRule="auto"/>
      <w:jc w:val="center"/>
      <w:textAlignment w:val="center"/>
    </w:pPr>
    <w:rPr>
      <w:rFonts w:cs="Arial"/>
      <w:sz w:val="16"/>
      <w:szCs w:val="16"/>
    </w:rPr>
  </w:style>
  <w:style w:type="paragraph" w:customStyle="1" w:styleId="xl247">
    <w:name w:val="xl247"/>
    <w:basedOn w:val="Normal"/>
    <w:rsid w:val="00C86016"/>
    <w:pPr>
      <w:pBdr>
        <w:top w:val="single" w:sz="4" w:space="0" w:color="auto"/>
        <w:left w:val="single" w:sz="4" w:space="0" w:color="auto"/>
      </w:pBdr>
      <w:spacing w:before="100" w:beforeAutospacing="1" w:after="100" w:afterAutospacing="1" w:line="240" w:lineRule="auto"/>
      <w:jc w:val="left"/>
      <w:textAlignment w:val="top"/>
    </w:pPr>
    <w:rPr>
      <w:rFonts w:cs="Arial"/>
      <w:b/>
      <w:bCs/>
      <w:sz w:val="16"/>
      <w:szCs w:val="16"/>
    </w:rPr>
  </w:style>
  <w:style w:type="paragraph" w:customStyle="1" w:styleId="xl248">
    <w:name w:val="xl248"/>
    <w:basedOn w:val="Normal"/>
    <w:rsid w:val="00C86016"/>
    <w:pPr>
      <w:pBdr>
        <w:top w:val="single" w:sz="4" w:space="0" w:color="auto"/>
      </w:pBdr>
      <w:spacing w:before="100" w:beforeAutospacing="1" w:after="100" w:afterAutospacing="1" w:line="240" w:lineRule="auto"/>
      <w:jc w:val="left"/>
      <w:textAlignment w:val="top"/>
    </w:pPr>
    <w:rPr>
      <w:rFonts w:cs="Arial"/>
      <w:b/>
      <w:bCs/>
      <w:sz w:val="16"/>
      <w:szCs w:val="16"/>
    </w:rPr>
  </w:style>
  <w:style w:type="paragraph" w:customStyle="1" w:styleId="xl249">
    <w:name w:val="xl249"/>
    <w:basedOn w:val="Normal"/>
    <w:rsid w:val="00C86016"/>
    <w:pPr>
      <w:pBdr>
        <w:top w:val="single" w:sz="4" w:space="0" w:color="auto"/>
        <w:right w:val="single" w:sz="4" w:space="0" w:color="auto"/>
      </w:pBdr>
      <w:spacing w:before="100" w:beforeAutospacing="1" w:after="100" w:afterAutospacing="1" w:line="240" w:lineRule="auto"/>
      <w:jc w:val="left"/>
      <w:textAlignment w:val="top"/>
    </w:pPr>
    <w:rPr>
      <w:rFonts w:cs="Arial"/>
      <w:b/>
      <w:bCs/>
      <w:sz w:val="16"/>
      <w:szCs w:val="16"/>
    </w:rPr>
  </w:style>
  <w:style w:type="paragraph" w:customStyle="1" w:styleId="xl250">
    <w:name w:val="xl250"/>
    <w:basedOn w:val="Normal"/>
    <w:rsid w:val="00C86016"/>
    <w:pPr>
      <w:pBdr>
        <w:top w:val="single" w:sz="4" w:space="0" w:color="auto"/>
        <w:bottom w:val="single" w:sz="4" w:space="0" w:color="auto"/>
      </w:pBdr>
      <w:spacing w:before="100" w:beforeAutospacing="1" w:after="100" w:afterAutospacing="1" w:line="240" w:lineRule="auto"/>
      <w:jc w:val="center"/>
    </w:pPr>
    <w:rPr>
      <w:rFonts w:cs="Arial"/>
      <w:b/>
      <w:bCs/>
      <w:sz w:val="16"/>
      <w:szCs w:val="16"/>
    </w:rPr>
  </w:style>
  <w:style w:type="paragraph" w:customStyle="1" w:styleId="xl251">
    <w:name w:val="xl251"/>
    <w:basedOn w:val="Normal"/>
    <w:rsid w:val="00C86016"/>
    <w:pPr>
      <w:pBdr>
        <w:top w:val="single" w:sz="4" w:space="0" w:color="auto"/>
        <w:left w:val="single" w:sz="4" w:space="0" w:color="auto"/>
        <w:bottom w:val="single" w:sz="4" w:space="0" w:color="auto"/>
      </w:pBdr>
      <w:spacing w:before="100" w:beforeAutospacing="1" w:after="100" w:afterAutospacing="1" w:line="240" w:lineRule="auto"/>
      <w:jc w:val="center"/>
    </w:pPr>
    <w:rPr>
      <w:rFonts w:cs="Arial"/>
      <w:b/>
      <w:bCs/>
      <w:sz w:val="16"/>
      <w:szCs w:val="16"/>
    </w:rPr>
  </w:style>
  <w:style w:type="paragraph" w:customStyle="1" w:styleId="xl252">
    <w:name w:val="xl252"/>
    <w:basedOn w:val="Normal"/>
    <w:rsid w:val="00C86016"/>
    <w:pPr>
      <w:pBdr>
        <w:top w:val="single" w:sz="4" w:space="0" w:color="auto"/>
        <w:bottom w:val="single" w:sz="4" w:space="0" w:color="auto"/>
        <w:right w:val="single" w:sz="4" w:space="0" w:color="auto"/>
      </w:pBdr>
      <w:spacing w:before="100" w:beforeAutospacing="1" w:after="100" w:afterAutospacing="1" w:line="240" w:lineRule="auto"/>
      <w:jc w:val="center"/>
    </w:pPr>
    <w:rPr>
      <w:rFonts w:cs="Arial"/>
      <w:b/>
      <w:bCs/>
      <w:sz w:val="16"/>
      <w:szCs w:val="16"/>
    </w:rPr>
  </w:style>
  <w:style w:type="paragraph" w:customStyle="1" w:styleId="xl253">
    <w:name w:val="xl253"/>
    <w:basedOn w:val="Normal"/>
    <w:rsid w:val="00C860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b/>
      <w:bCs/>
      <w:sz w:val="24"/>
      <w:szCs w:val="24"/>
    </w:rPr>
  </w:style>
  <w:style w:type="paragraph" w:customStyle="1" w:styleId="xl254">
    <w:name w:val="xl254"/>
    <w:basedOn w:val="Normal"/>
    <w:rsid w:val="00C86016"/>
    <w:pPr>
      <w:pBdr>
        <w:top w:val="single" w:sz="4" w:space="0" w:color="auto"/>
      </w:pBdr>
      <w:spacing w:before="100" w:beforeAutospacing="1" w:after="100" w:afterAutospacing="1" w:line="240" w:lineRule="auto"/>
      <w:jc w:val="center"/>
    </w:pPr>
    <w:rPr>
      <w:rFonts w:cs="Arial"/>
      <w:sz w:val="16"/>
      <w:szCs w:val="16"/>
    </w:rPr>
  </w:style>
  <w:style w:type="paragraph" w:customStyle="1" w:styleId="xl255">
    <w:name w:val="xl255"/>
    <w:basedOn w:val="Normal"/>
    <w:rsid w:val="00C86016"/>
    <w:pPr>
      <w:pBdr>
        <w:top w:val="single" w:sz="4" w:space="0" w:color="auto"/>
        <w:right w:val="single" w:sz="4" w:space="0" w:color="auto"/>
      </w:pBdr>
      <w:spacing w:before="100" w:beforeAutospacing="1" w:after="100" w:afterAutospacing="1" w:line="240" w:lineRule="auto"/>
      <w:jc w:val="center"/>
    </w:pPr>
    <w:rPr>
      <w:rFonts w:cs="Arial"/>
      <w:sz w:val="16"/>
      <w:szCs w:val="16"/>
    </w:rPr>
  </w:style>
  <w:style w:type="paragraph" w:customStyle="1" w:styleId="xl256">
    <w:name w:val="xl256"/>
    <w:basedOn w:val="Normal"/>
    <w:rsid w:val="00C86016"/>
    <w:pPr>
      <w:pBdr>
        <w:left w:val="single" w:sz="4" w:space="0" w:color="auto"/>
        <w:bottom w:val="single" w:sz="4" w:space="0" w:color="auto"/>
      </w:pBdr>
      <w:spacing w:before="100" w:beforeAutospacing="1" w:after="100" w:afterAutospacing="1" w:line="240" w:lineRule="auto"/>
      <w:jc w:val="center"/>
      <w:textAlignment w:val="center"/>
    </w:pPr>
    <w:rPr>
      <w:rFonts w:cs="Arial"/>
      <w:b/>
      <w:bCs/>
      <w:sz w:val="16"/>
      <w:szCs w:val="16"/>
    </w:rPr>
  </w:style>
  <w:style w:type="paragraph" w:customStyle="1" w:styleId="xl257">
    <w:name w:val="xl257"/>
    <w:basedOn w:val="Normal"/>
    <w:rsid w:val="00C86016"/>
    <w:pPr>
      <w:pBdr>
        <w:bottom w:val="single" w:sz="4" w:space="0" w:color="auto"/>
      </w:pBdr>
      <w:spacing w:before="100" w:beforeAutospacing="1" w:after="100" w:afterAutospacing="1" w:line="240" w:lineRule="auto"/>
      <w:jc w:val="center"/>
      <w:textAlignment w:val="center"/>
    </w:pPr>
    <w:rPr>
      <w:rFonts w:cs="Arial"/>
      <w:b/>
      <w:bCs/>
      <w:sz w:val="16"/>
      <w:szCs w:val="16"/>
    </w:rPr>
  </w:style>
  <w:style w:type="paragraph" w:customStyle="1" w:styleId="xl258">
    <w:name w:val="xl258"/>
    <w:basedOn w:val="Normal"/>
    <w:rsid w:val="00C86016"/>
    <w:pPr>
      <w:pBdr>
        <w:bottom w:val="single" w:sz="4" w:space="0" w:color="auto"/>
        <w:right w:val="single" w:sz="4" w:space="0" w:color="auto"/>
      </w:pBdr>
      <w:spacing w:before="100" w:beforeAutospacing="1" w:after="100" w:afterAutospacing="1" w:line="240" w:lineRule="auto"/>
      <w:jc w:val="center"/>
      <w:textAlignment w:val="center"/>
    </w:pPr>
    <w:rPr>
      <w:rFonts w:cs="Arial"/>
      <w:b/>
      <w:bCs/>
      <w:sz w:val="16"/>
      <w:szCs w:val="16"/>
    </w:rPr>
  </w:style>
  <w:style w:type="paragraph" w:customStyle="1" w:styleId="xl259">
    <w:name w:val="xl259"/>
    <w:basedOn w:val="Normal"/>
    <w:rsid w:val="00C8601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cs="Arial"/>
      <w:b/>
      <w:bCs/>
      <w:sz w:val="16"/>
      <w:szCs w:val="16"/>
    </w:rPr>
  </w:style>
  <w:style w:type="paragraph" w:customStyle="1" w:styleId="xl260">
    <w:name w:val="xl260"/>
    <w:basedOn w:val="Normal"/>
    <w:rsid w:val="00C86016"/>
    <w:pPr>
      <w:pBdr>
        <w:left w:val="single" w:sz="4" w:space="0" w:color="auto"/>
        <w:bottom w:val="single" w:sz="4" w:space="0" w:color="auto"/>
      </w:pBdr>
      <w:spacing w:before="100" w:beforeAutospacing="1" w:after="100" w:afterAutospacing="1" w:line="240" w:lineRule="auto"/>
      <w:jc w:val="center"/>
      <w:textAlignment w:val="center"/>
    </w:pPr>
    <w:rPr>
      <w:rFonts w:cs="Arial"/>
      <w:b/>
      <w:bCs/>
      <w:sz w:val="16"/>
      <w:szCs w:val="16"/>
    </w:rPr>
  </w:style>
  <w:style w:type="paragraph" w:customStyle="1" w:styleId="xl261">
    <w:name w:val="xl261"/>
    <w:basedOn w:val="Normal"/>
    <w:rsid w:val="00C86016"/>
    <w:pPr>
      <w:pBdr>
        <w:bottom w:val="single" w:sz="4" w:space="0" w:color="auto"/>
      </w:pBdr>
      <w:spacing w:before="100" w:beforeAutospacing="1" w:after="100" w:afterAutospacing="1" w:line="240" w:lineRule="auto"/>
      <w:jc w:val="center"/>
      <w:textAlignment w:val="center"/>
    </w:pPr>
    <w:rPr>
      <w:rFonts w:cs="Arial"/>
      <w:b/>
      <w:bCs/>
      <w:sz w:val="16"/>
      <w:szCs w:val="16"/>
    </w:rPr>
  </w:style>
  <w:style w:type="paragraph" w:customStyle="1" w:styleId="xl262">
    <w:name w:val="xl262"/>
    <w:basedOn w:val="Normal"/>
    <w:rsid w:val="00C86016"/>
    <w:pPr>
      <w:pBdr>
        <w:bottom w:val="single" w:sz="4" w:space="0" w:color="auto"/>
        <w:right w:val="single" w:sz="4" w:space="0" w:color="auto"/>
      </w:pBdr>
      <w:spacing w:before="100" w:beforeAutospacing="1" w:after="100" w:afterAutospacing="1" w:line="240" w:lineRule="auto"/>
      <w:jc w:val="center"/>
      <w:textAlignment w:val="center"/>
    </w:pPr>
    <w:rPr>
      <w:rFonts w:cs="Arial"/>
      <w:b/>
      <w:bCs/>
      <w:sz w:val="16"/>
      <w:szCs w:val="16"/>
    </w:rPr>
  </w:style>
  <w:style w:type="paragraph" w:customStyle="1" w:styleId="xl263">
    <w:name w:val="xl263"/>
    <w:basedOn w:val="Normal"/>
    <w:rsid w:val="00C86016"/>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cs="Arial"/>
      <w:b/>
      <w:bCs/>
      <w:sz w:val="16"/>
      <w:szCs w:val="16"/>
    </w:rPr>
  </w:style>
  <w:style w:type="paragraph" w:customStyle="1" w:styleId="xl264">
    <w:name w:val="xl264"/>
    <w:basedOn w:val="Normal"/>
    <w:rsid w:val="00C86016"/>
    <w:pPr>
      <w:pBdr>
        <w:left w:val="single" w:sz="4" w:space="0" w:color="auto"/>
        <w:bottom w:val="single" w:sz="4" w:space="0" w:color="auto"/>
        <w:right w:val="single" w:sz="4" w:space="0" w:color="auto"/>
      </w:pBdr>
      <w:spacing w:before="100" w:beforeAutospacing="1" w:after="100" w:afterAutospacing="1" w:line="240" w:lineRule="auto"/>
      <w:jc w:val="left"/>
      <w:textAlignment w:val="top"/>
    </w:pPr>
    <w:rPr>
      <w:rFonts w:cs="Arial"/>
      <w:b/>
      <w:bCs/>
      <w:sz w:val="16"/>
      <w:szCs w:val="16"/>
    </w:rPr>
  </w:style>
  <w:style w:type="paragraph" w:customStyle="1" w:styleId="xl265">
    <w:name w:val="xl265"/>
    <w:basedOn w:val="Normal"/>
    <w:rsid w:val="00C8601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left"/>
      <w:textAlignment w:val="center"/>
    </w:pPr>
    <w:rPr>
      <w:rFonts w:cs="Arial"/>
      <w:b/>
      <w:bCs/>
      <w:sz w:val="16"/>
      <w:szCs w:val="16"/>
    </w:rPr>
  </w:style>
  <w:style w:type="paragraph" w:customStyle="1" w:styleId="xl266">
    <w:name w:val="xl266"/>
    <w:basedOn w:val="Normal"/>
    <w:rsid w:val="00C86016"/>
    <w:pPr>
      <w:pBdr>
        <w:left w:val="single" w:sz="4" w:space="0" w:color="auto"/>
      </w:pBdr>
      <w:spacing w:before="100" w:beforeAutospacing="1" w:after="100" w:afterAutospacing="1" w:line="240" w:lineRule="auto"/>
      <w:jc w:val="center"/>
      <w:textAlignment w:val="center"/>
    </w:pPr>
    <w:rPr>
      <w:rFonts w:cs="Arial"/>
      <w:b/>
      <w:bCs/>
      <w:sz w:val="16"/>
      <w:szCs w:val="16"/>
    </w:rPr>
  </w:style>
  <w:style w:type="paragraph" w:customStyle="1" w:styleId="xl267">
    <w:name w:val="xl267"/>
    <w:basedOn w:val="Normal"/>
    <w:rsid w:val="00C86016"/>
    <w:pPr>
      <w:spacing w:before="100" w:beforeAutospacing="1" w:after="100" w:afterAutospacing="1" w:line="240" w:lineRule="auto"/>
      <w:jc w:val="center"/>
      <w:textAlignment w:val="center"/>
    </w:pPr>
    <w:rPr>
      <w:rFonts w:cs="Arial"/>
      <w:b/>
      <w:bCs/>
      <w:sz w:val="16"/>
      <w:szCs w:val="16"/>
    </w:rPr>
  </w:style>
  <w:style w:type="paragraph" w:customStyle="1" w:styleId="xl268">
    <w:name w:val="xl268"/>
    <w:basedOn w:val="Normal"/>
    <w:rsid w:val="00C86016"/>
    <w:pPr>
      <w:pBdr>
        <w:bottom w:val="single" w:sz="4" w:space="0" w:color="auto"/>
      </w:pBdr>
      <w:shd w:val="clear" w:color="000000" w:fill="D9D9D9"/>
      <w:spacing w:before="100" w:beforeAutospacing="1" w:after="100" w:afterAutospacing="1" w:line="240" w:lineRule="auto"/>
      <w:jc w:val="center"/>
      <w:textAlignment w:val="center"/>
    </w:pPr>
    <w:rPr>
      <w:rFonts w:cs="Arial"/>
      <w:b/>
      <w:bCs/>
      <w:sz w:val="16"/>
      <w:szCs w:val="16"/>
    </w:rPr>
  </w:style>
  <w:style w:type="paragraph" w:customStyle="1" w:styleId="xl269">
    <w:name w:val="xl269"/>
    <w:basedOn w:val="Normal"/>
    <w:rsid w:val="00C86016"/>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pPr>
    <w:rPr>
      <w:rFonts w:cs="Arial"/>
      <w:b/>
      <w:bCs/>
      <w:sz w:val="16"/>
      <w:szCs w:val="16"/>
    </w:rPr>
  </w:style>
  <w:style w:type="paragraph" w:customStyle="1" w:styleId="xl270">
    <w:name w:val="xl270"/>
    <w:basedOn w:val="Normal"/>
    <w:rsid w:val="00C86016"/>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cs="Arial"/>
      <w:b/>
      <w:bCs/>
      <w:sz w:val="16"/>
      <w:szCs w:val="16"/>
    </w:rPr>
  </w:style>
  <w:style w:type="paragraph" w:customStyle="1" w:styleId="xl271">
    <w:name w:val="xl271"/>
    <w:basedOn w:val="Normal"/>
    <w:rsid w:val="00C8601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top"/>
    </w:pPr>
    <w:rPr>
      <w:rFonts w:cs="Arial"/>
      <w:b/>
      <w:bCs/>
      <w:sz w:val="16"/>
      <w:szCs w:val="16"/>
    </w:rPr>
  </w:style>
  <w:style w:type="paragraph" w:customStyle="1" w:styleId="xl272">
    <w:name w:val="xl272"/>
    <w:basedOn w:val="Normal"/>
    <w:rsid w:val="00C86016"/>
    <w:pPr>
      <w:pBdr>
        <w:top w:val="single" w:sz="4" w:space="0" w:color="auto"/>
        <w:bottom w:val="single" w:sz="4" w:space="0" w:color="auto"/>
      </w:pBdr>
      <w:shd w:val="clear" w:color="000000" w:fill="D9D9D9"/>
      <w:spacing w:before="100" w:beforeAutospacing="1" w:after="100" w:afterAutospacing="1" w:line="240" w:lineRule="auto"/>
      <w:jc w:val="center"/>
      <w:textAlignment w:val="top"/>
    </w:pPr>
    <w:rPr>
      <w:rFonts w:cs="Arial"/>
      <w:b/>
      <w:bCs/>
      <w:sz w:val="16"/>
      <w:szCs w:val="16"/>
    </w:rPr>
  </w:style>
  <w:style w:type="paragraph" w:customStyle="1" w:styleId="xl273">
    <w:name w:val="xl273"/>
    <w:basedOn w:val="Normal"/>
    <w:rsid w:val="00C8601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top"/>
    </w:pPr>
    <w:rPr>
      <w:rFonts w:cs="Arial"/>
      <w:b/>
      <w:bCs/>
      <w:sz w:val="16"/>
      <w:szCs w:val="16"/>
    </w:rPr>
  </w:style>
  <w:style w:type="paragraph" w:customStyle="1" w:styleId="xl274">
    <w:name w:val="xl274"/>
    <w:basedOn w:val="Normal"/>
    <w:rsid w:val="00C8601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z w:val="16"/>
      <w:szCs w:val="16"/>
    </w:rPr>
  </w:style>
  <w:style w:type="paragraph" w:customStyle="1" w:styleId="xl275">
    <w:name w:val="xl275"/>
    <w:basedOn w:val="Normal"/>
    <w:rsid w:val="00C8601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cs="Arial"/>
      <w:b/>
      <w:bCs/>
      <w:sz w:val="16"/>
      <w:szCs w:val="16"/>
    </w:rPr>
  </w:style>
  <w:style w:type="character" w:customStyle="1" w:styleId="Mencinsinresolver2">
    <w:name w:val="Mención sin resolver2"/>
    <w:basedOn w:val="Fuentedeprrafopredeter"/>
    <w:uiPriority w:val="99"/>
    <w:semiHidden/>
    <w:unhideWhenUsed/>
    <w:rsid w:val="00C86016"/>
    <w:rPr>
      <w:color w:val="605E5C"/>
      <w:shd w:val="clear" w:color="auto" w:fill="E1DFDD"/>
    </w:rPr>
  </w:style>
  <w:style w:type="character" w:customStyle="1" w:styleId="Mencinsinresolver3">
    <w:name w:val="Mención sin resolver3"/>
    <w:basedOn w:val="Fuentedeprrafopredeter"/>
    <w:uiPriority w:val="99"/>
    <w:semiHidden/>
    <w:unhideWhenUsed/>
    <w:rsid w:val="00C86016"/>
    <w:rPr>
      <w:color w:val="605E5C"/>
      <w:shd w:val="clear" w:color="auto" w:fill="E1DFDD"/>
    </w:rPr>
  </w:style>
  <w:style w:type="paragraph" w:customStyle="1" w:styleId="Char2">
    <w:name w:val="Char2"/>
    <w:basedOn w:val="Normal"/>
    <w:link w:val="Refdenotaalpie"/>
    <w:uiPriority w:val="99"/>
    <w:rsid w:val="00C86016"/>
    <w:pPr>
      <w:autoSpaceDE w:val="0"/>
      <w:autoSpaceDN w:val="0"/>
      <w:spacing w:line="240" w:lineRule="exact"/>
      <w:jc w:val="left"/>
    </w:pPr>
    <w:rPr>
      <w:rFonts w:ascii="Calibri" w:hAnsi="Calibri"/>
      <w:szCs w:val="20"/>
      <w:vertAlign w:val="superscript"/>
    </w:rPr>
  </w:style>
  <w:style w:type="table" w:customStyle="1" w:styleId="TableNormal10">
    <w:name w:val="Table Normal10"/>
    <w:uiPriority w:val="2"/>
    <w:qFormat/>
    <w:rsid w:val="00C86016"/>
    <w:rPr>
      <w:rFonts w:ascii="Times New Roman" w:hAnsi="Times New Roman"/>
      <w:lang w:val="es-ES_tradnl"/>
    </w:rPr>
    <w:tblPr>
      <w:tblCellMar>
        <w:top w:w="0" w:type="dxa"/>
        <w:left w:w="0" w:type="dxa"/>
        <w:bottom w:w="0" w:type="dxa"/>
        <w:right w:w="0" w:type="dxa"/>
      </w:tblCellMar>
    </w:tblPr>
  </w:style>
  <w:style w:type="character" w:customStyle="1" w:styleId="A9">
    <w:name w:val="A9"/>
    <w:uiPriority w:val="99"/>
    <w:qFormat/>
    <w:rsid w:val="00C86016"/>
    <w:rPr>
      <w:color w:val="211D1E"/>
      <w:sz w:val="19"/>
    </w:rPr>
  </w:style>
  <w:style w:type="paragraph" w:styleId="z-Principiodelformulario">
    <w:name w:val="HTML Top of Form"/>
    <w:basedOn w:val="Normal"/>
    <w:next w:val="Normal"/>
    <w:link w:val="z-PrincipiodelformularioCar"/>
    <w:hidden/>
    <w:uiPriority w:val="99"/>
    <w:semiHidden/>
    <w:unhideWhenUsed/>
    <w:rsid w:val="00C86016"/>
    <w:pPr>
      <w:pBdr>
        <w:bottom w:val="single" w:sz="6" w:space="1" w:color="auto"/>
      </w:pBdr>
      <w:spacing w:after="0" w:line="240" w:lineRule="auto"/>
      <w:jc w:val="center"/>
    </w:pPr>
    <w:rPr>
      <w:rFonts w:cs="Arial"/>
      <w:vanish/>
      <w:sz w:val="16"/>
      <w:szCs w:val="16"/>
    </w:rPr>
  </w:style>
  <w:style w:type="character" w:customStyle="1" w:styleId="z-PrincipiodelformularioCar">
    <w:name w:val="z-Principio del formulario Car"/>
    <w:basedOn w:val="Fuentedeprrafopredeter"/>
    <w:link w:val="z-Principiodelformulario"/>
    <w:uiPriority w:val="99"/>
    <w:semiHidden/>
    <w:rsid w:val="00C86016"/>
    <w:rPr>
      <w:rFonts w:ascii="Arial" w:hAnsi="Arial" w:cs="Arial"/>
      <w:vanish/>
      <w:sz w:val="16"/>
      <w:szCs w:val="16"/>
    </w:rPr>
  </w:style>
  <w:style w:type="paragraph" w:styleId="z-Finaldelformulario">
    <w:name w:val="HTML Bottom of Form"/>
    <w:basedOn w:val="Normal"/>
    <w:next w:val="Normal"/>
    <w:link w:val="z-FinaldelformularioCar"/>
    <w:hidden/>
    <w:uiPriority w:val="99"/>
    <w:semiHidden/>
    <w:unhideWhenUsed/>
    <w:rsid w:val="00C86016"/>
    <w:pPr>
      <w:pBdr>
        <w:top w:val="single" w:sz="6" w:space="1" w:color="auto"/>
      </w:pBdr>
      <w:spacing w:after="0" w:line="240" w:lineRule="auto"/>
      <w:jc w:val="center"/>
    </w:pPr>
    <w:rPr>
      <w:rFonts w:cs="Arial"/>
      <w:vanish/>
      <w:sz w:val="16"/>
      <w:szCs w:val="16"/>
    </w:rPr>
  </w:style>
  <w:style w:type="character" w:customStyle="1" w:styleId="z-FinaldelformularioCar">
    <w:name w:val="z-Final del formulario Car"/>
    <w:basedOn w:val="Fuentedeprrafopredeter"/>
    <w:link w:val="z-Finaldelformulario"/>
    <w:uiPriority w:val="99"/>
    <w:semiHidden/>
    <w:rsid w:val="00C86016"/>
    <w:rPr>
      <w:rFonts w:ascii="Arial" w:hAnsi="Arial" w:cs="Arial"/>
      <w:vanish/>
      <w:sz w:val="16"/>
      <w:szCs w:val="16"/>
    </w:rPr>
  </w:style>
  <w:style w:type="table" w:customStyle="1" w:styleId="TableNormal1">
    <w:name w:val="Table Normal1"/>
    <w:uiPriority w:val="2"/>
    <w:qFormat/>
    <w:rsid w:val="00C86016"/>
    <w:rPr>
      <w:rFonts w:ascii="Times New Roman" w:hAnsi="Times New Roman"/>
      <w:lang w:val="es-ES_tradnl"/>
    </w:rPr>
    <w:tblPr>
      <w:tblCellMar>
        <w:top w:w="0" w:type="dxa"/>
        <w:left w:w="0" w:type="dxa"/>
        <w:bottom w:w="0" w:type="dxa"/>
        <w:right w:w="0" w:type="dxa"/>
      </w:tblCellMar>
    </w:tblPr>
  </w:style>
  <w:style w:type="paragraph" w:customStyle="1" w:styleId="subtitulos">
    <w:name w:val="subtitulos"/>
    <w:basedOn w:val="Normal"/>
    <w:rsid w:val="00C86016"/>
    <w:pPr>
      <w:spacing w:before="100" w:beforeAutospacing="1" w:after="100" w:afterAutospacing="1" w:line="240" w:lineRule="auto"/>
      <w:jc w:val="left"/>
    </w:pPr>
    <w:rPr>
      <w:rFonts w:ascii="Times New Roman" w:hAnsi="Times New Roman"/>
      <w:sz w:val="24"/>
      <w:szCs w:val="24"/>
      <w:lang w:val="es-ES"/>
    </w:rPr>
  </w:style>
  <w:style w:type="table" w:customStyle="1" w:styleId="173">
    <w:name w:val="173"/>
    <w:basedOn w:val="Tablanormal"/>
    <w:rsid w:val="00C86016"/>
    <w:pPr>
      <w:widowControl w:val="0"/>
      <w:autoSpaceDE w:val="0"/>
      <w:autoSpaceDN w:val="0"/>
    </w:pPr>
    <w:rPr>
      <w:rFonts w:eastAsia="Calibri"/>
      <w:sz w:val="22"/>
      <w:szCs w:val="22"/>
      <w:lang w:val="en-US" w:eastAsia="en-US"/>
    </w:rPr>
    <w:tblPr>
      <w:tblStyleRowBandSize w:val="1"/>
      <w:tblStyleColBandSize w:val="1"/>
      <w:tblCellMar>
        <w:left w:w="115" w:type="dxa"/>
        <w:right w:w="115" w:type="dxa"/>
      </w:tblCellMar>
    </w:tblPr>
  </w:style>
  <w:style w:type="table" w:customStyle="1" w:styleId="253">
    <w:name w:val="253"/>
    <w:basedOn w:val="Tablanormal"/>
    <w:rsid w:val="00C86016"/>
    <w:pPr>
      <w:widowControl w:val="0"/>
      <w:autoSpaceDE w:val="0"/>
      <w:autoSpaceDN w:val="0"/>
    </w:pPr>
    <w:rPr>
      <w:rFonts w:eastAsia="Calibri"/>
      <w:sz w:val="22"/>
      <w:szCs w:val="22"/>
      <w:lang w:val="en-US" w:eastAsia="en-US"/>
    </w:rPr>
    <w:tblPr>
      <w:tblStyleRowBandSize w:val="1"/>
      <w:tblStyleColBandSize w:val="1"/>
      <w:tblCellMar>
        <w:left w:w="115" w:type="dxa"/>
        <w:right w:w="115" w:type="dxa"/>
      </w:tblCellMar>
    </w:tblPr>
  </w:style>
  <w:style w:type="table" w:customStyle="1" w:styleId="243">
    <w:name w:val="243"/>
    <w:basedOn w:val="Tablanormal"/>
    <w:rsid w:val="00C86016"/>
    <w:pPr>
      <w:widowControl w:val="0"/>
      <w:autoSpaceDE w:val="0"/>
      <w:autoSpaceDN w:val="0"/>
    </w:pPr>
    <w:rPr>
      <w:rFonts w:eastAsia="Calibri"/>
      <w:sz w:val="22"/>
      <w:szCs w:val="22"/>
      <w:lang w:val="en-US" w:eastAsia="en-US"/>
    </w:rPr>
    <w:tblPr>
      <w:tblStyleRowBandSize w:val="1"/>
      <w:tblStyleColBandSize w:val="1"/>
      <w:tblCellMar>
        <w:left w:w="115" w:type="dxa"/>
        <w:right w:w="115" w:type="dxa"/>
      </w:tblCellMar>
    </w:tblPr>
  </w:style>
  <w:style w:type="table" w:customStyle="1" w:styleId="233">
    <w:name w:val="233"/>
    <w:basedOn w:val="Tablanormal"/>
    <w:rsid w:val="00C86016"/>
    <w:pPr>
      <w:widowControl w:val="0"/>
      <w:autoSpaceDE w:val="0"/>
      <w:autoSpaceDN w:val="0"/>
    </w:pPr>
    <w:rPr>
      <w:rFonts w:eastAsia="Calibri"/>
      <w:sz w:val="22"/>
      <w:szCs w:val="22"/>
      <w:lang w:val="en-US" w:eastAsia="en-US"/>
    </w:rPr>
    <w:tblPr>
      <w:tblStyleRowBandSize w:val="1"/>
      <w:tblStyleColBandSize w:val="1"/>
      <w:tblCellMar>
        <w:left w:w="115" w:type="dxa"/>
        <w:right w:w="115" w:type="dxa"/>
      </w:tblCellMar>
    </w:tblPr>
  </w:style>
  <w:style w:type="table" w:customStyle="1" w:styleId="223">
    <w:name w:val="223"/>
    <w:basedOn w:val="Tablanormal"/>
    <w:rsid w:val="00C86016"/>
    <w:pPr>
      <w:widowControl w:val="0"/>
      <w:autoSpaceDE w:val="0"/>
      <w:autoSpaceDN w:val="0"/>
    </w:pPr>
    <w:rPr>
      <w:rFonts w:eastAsia="Calibri"/>
      <w:sz w:val="22"/>
      <w:szCs w:val="22"/>
      <w:lang w:val="en-US" w:eastAsia="en-US"/>
    </w:rPr>
    <w:tblPr>
      <w:tblStyleRowBandSize w:val="1"/>
      <w:tblStyleColBandSize w:val="1"/>
      <w:tblCellMar>
        <w:left w:w="115" w:type="dxa"/>
        <w:right w:w="115" w:type="dxa"/>
      </w:tblCellMar>
    </w:tblPr>
  </w:style>
  <w:style w:type="table" w:customStyle="1" w:styleId="213">
    <w:name w:val="213"/>
    <w:basedOn w:val="Tablanormal"/>
    <w:rsid w:val="00C86016"/>
    <w:pPr>
      <w:widowControl w:val="0"/>
      <w:autoSpaceDE w:val="0"/>
      <w:autoSpaceDN w:val="0"/>
    </w:pPr>
    <w:rPr>
      <w:rFonts w:eastAsia="Calibri"/>
      <w:sz w:val="22"/>
      <w:szCs w:val="22"/>
      <w:lang w:val="en-US" w:eastAsia="en-US"/>
    </w:rPr>
    <w:tblPr>
      <w:tblStyleRowBandSize w:val="1"/>
      <w:tblStyleColBandSize w:val="1"/>
      <w:tblCellMar>
        <w:left w:w="115" w:type="dxa"/>
        <w:right w:w="115" w:type="dxa"/>
      </w:tblCellMar>
    </w:tblPr>
  </w:style>
  <w:style w:type="table" w:customStyle="1" w:styleId="203">
    <w:name w:val="203"/>
    <w:basedOn w:val="Tablanormal"/>
    <w:rsid w:val="00C86016"/>
    <w:pPr>
      <w:widowControl w:val="0"/>
      <w:autoSpaceDE w:val="0"/>
      <w:autoSpaceDN w:val="0"/>
    </w:pPr>
    <w:rPr>
      <w:rFonts w:eastAsia="Calibri"/>
      <w:sz w:val="22"/>
      <w:szCs w:val="22"/>
      <w:lang w:val="en-US" w:eastAsia="en-US"/>
    </w:rPr>
    <w:tblPr>
      <w:tblStyleRowBandSize w:val="1"/>
      <w:tblStyleColBandSize w:val="1"/>
      <w:tblCellMar>
        <w:left w:w="115" w:type="dxa"/>
        <w:right w:w="115" w:type="dxa"/>
      </w:tblCellMar>
    </w:tblPr>
  </w:style>
  <w:style w:type="table" w:customStyle="1" w:styleId="193">
    <w:name w:val="193"/>
    <w:basedOn w:val="Tablanormal"/>
    <w:rsid w:val="00C86016"/>
    <w:pPr>
      <w:widowControl w:val="0"/>
      <w:autoSpaceDE w:val="0"/>
      <w:autoSpaceDN w:val="0"/>
    </w:pPr>
    <w:rPr>
      <w:rFonts w:eastAsia="Calibri"/>
      <w:sz w:val="22"/>
      <w:szCs w:val="22"/>
      <w:lang w:val="en-US" w:eastAsia="en-US"/>
    </w:rPr>
    <w:tblPr>
      <w:tblStyleRowBandSize w:val="1"/>
      <w:tblStyleColBandSize w:val="1"/>
      <w:tblCellMar>
        <w:left w:w="115" w:type="dxa"/>
        <w:right w:w="115" w:type="dxa"/>
      </w:tblCellMar>
    </w:tblPr>
  </w:style>
  <w:style w:type="table" w:customStyle="1" w:styleId="183">
    <w:name w:val="183"/>
    <w:basedOn w:val="Tablanormal"/>
    <w:rsid w:val="00C86016"/>
    <w:pPr>
      <w:widowControl w:val="0"/>
      <w:autoSpaceDE w:val="0"/>
      <w:autoSpaceDN w:val="0"/>
    </w:pPr>
    <w:rPr>
      <w:rFonts w:eastAsia="Calibri"/>
      <w:sz w:val="22"/>
      <w:szCs w:val="22"/>
      <w:lang w:val="en-US" w:eastAsia="en-US"/>
    </w:rPr>
    <w:tblPr>
      <w:tblStyleRowBandSize w:val="1"/>
      <w:tblStyleColBandSize w:val="1"/>
      <w:tblCellMar>
        <w:left w:w="115" w:type="dxa"/>
        <w:right w:w="115" w:type="dxa"/>
      </w:tblCellMar>
    </w:tblPr>
  </w:style>
  <w:style w:type="paragraph" w:customStyle="1" w:styleId="paragraph">
    <w:name w:val="paragraph"/>
    <w:basedOn w:val="Normal"/>
    <w:rsid w:val="00C86016"/>
    <w:pPr>
      <w:spacing w:before="100" w:beforeAutospacing="1" w:after="100" w:afterAutospacing="1" w:line="240" w:lineRule="auto"/>
      <w:jc w:val="left"/>
    </w:pPr>
    <w:rPr>
      <w:rFonts w:ascii="Times New Roman" w:hAnsi="Times New Roman"/>
      <w:sz w:val="24"/>
      <w:szCs w:val="24"/>
    </w:rPr>
  </w:style>
  <w:style w:type="character" w:customStyle="1" w:styleId="normaltextrun">
    <w:name w:val="normaltextrun"/>
    <w:basedOn w:val="Fuentedeprrafopredeter"/>
    <w:rsid w:val="00C86016"/>
  </w:style>
  <w:style w:type="paragraph" w:customStyle="1" w:styleId="Entidad-Capitulo">
    <w:name w:val="Entidad-Capitulo"/>
    <w:next w:val="Normal"/>
    <w:autoRedefine/>
    <w:uiPriority w:val="99"/>
    <w:qFormat/>
    <w:rsid w:val="00C86016"/>
    <w:pPr>
      <w:keepNext/>
      <w:spacing w:before="240"/>
      <w:jc w:val="center"/>
      <w:outlineLvl w:val="0"/>
    </w:pPr>
    <w:rPr>
      <w:rFonts w:ascii="Arial" w:hAnsi="Arial" w:cs="Arial"/>
      <w:b/>
      <w:smallCaps/>
      <w:color w:val="3B3838" w:themeColor="background2" w:themeShade="40"/>
      <w:lang w:eastAsia="es-ES"/>
    </w:rPr>
  </w:style>
  <w:style w:type="paragraph" w:customStyle="1" w:styleId="Literales">
    <w:name w:val="Literales"/>
    <w:basedOn w:val="CaptulosTtulo2"/>
    <w:next w:val="Normal"/>
    <w:autoRedefine/>
    <w:uiPriority w:val="99"/>
    <w:qFormat/>
    <w:rsid w:val="00C86016"/>
    <w:pPr>
      <w:keepNext/>
      <w:numPr>
        <w:numId w:val="30"/>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C86016"/>
    <w:pPr>
      <w:jc w:val="left"/>
    </w:pPr>
    <w:rPr>
      <w:rFonts w:eastAsiaTheme="minorHAnsi" w:cstheme="minorBidi"/>
      <w:color w:val="3B3838" w:themeColor="background2" w:themeShade="40"/>
      <w:lang w:eastAsia="en-US"/>
    </w:rPr>
  </w:style>
  <w:style w:type="paragraph" w:customStyle="1" w:styleId="SeccionesTtulo3">
    <w:name w:val="Secciones  (Título 3)"/>
    <w:basedOn w:val="Normal"/>
    <w:rsid w:val="00C86016"/>
    <w:pPr>
      <w:jc w:val="left"/>
    </w:pPr>
    <w:rPr>
      <w:rFonts w:eastAsiaTheme="minorHAnsi" w:cstheme="minorBidi"/>
      <w:color w:val="3B3838" w:themeColor="background2" w:themeShade="40"/>
      <w:lang w:eastAsia="en-US"/>
    </w:rPr>
  </w:style>
  <w:style w:type="paragraph" w:customStyle="1" w:styleId="Invias-VietaAlfabetica">
    <w:name w:val="Invias-Viñeta Alfabetica"/>
    <w:next w:val="Normal"/>
    <w:uiPriority w:val="99"/>
    <w:qFormat/>
    <w:rsid w:val="00C86016"/>
    <w:pPr>
      <w:numPr>
        <w:numId w:val="23"/>
      </w:numPr>
      <w:spacing w:before="240" w:after="240"/>
      <w:jc w:val="both"/>
    </w:pPr>
    <w:rPr>
      <w:rFonts w:ascii="Arial Narrow" w:hAnsi="Arial Narrow"/>
      <w:sz w:val="24"/>
      <w:szCs w:val="24"/>
      <w:lang w:eastAsia="es-ES"/>
    </w:rPr>
  </w:style>
  <w:style w:type="paragraph" w:customStyle="1" w:styleId="Invias-VietaNumerada">
    <w:name w:val="Invias-Viñeta Numerada"/>
    <w:next w:val="Normal"/>
    <w:link w:val="Invias-VietaNumeradaCar"/>
    <w:uiPriority w:val="99"/>
    <w:qFormat/>
    <w:rsid w:val="00C86016"/>
    <w:pPr>
      <w:spacing w:before="240" w:after="120"/>
      <w:jc w:val="both"/>
    </w:pPr>
    <w:rPr>
      <w:rFonts w:ascii="Arial Narrow" w:hAnsi="Arial Narrow"/>
      <w:sz w:val="24"/>
      <w:szCs w:val="24"/>
      <w:lang w:val="en-US" w:eastAsia="es-ES"/>
    </w:rPr>
  </w:style>
  <w:style w:type="character" w:customStyle="1" w:styleId="Invias-VietaNumeradaCar">
    <w:name w:val="Invias-Viñeta Numerada Car"/>
    <w:link w:val="Invias-VietaNumerada"/>
    <w:uiPriority w:val="99"/>
    <w:locked/>
    <w:rsid w:val="00C86016"/>
    <w:rPr>
      <w:rFonts w:ascii="Arial Narrow" w:hAnsi="Arial Narrow"/>
      <w:sz w:val="24"/>
      <w:szCs w:val="24"/>
      <w:lang w:val="en-US" w:eastAsia="es-ES"/>
    </w:rPr>
  </w:style>
  <w:style w:type="paragraph" w:styleId="TDC1">
    <w:name w:val="toc 1"/>
    <w:basedOn w:val="Normal"/>
    <w:next w:val="Normal"/>
    <w:autoRedefine/>
    <w:uiPriority w:val="39"/>
    <w:unhideWhenUsed/>
    <w:rsid w:val="00C86016"/>
    <w:pPr>
      <w:tabs>
        <w:tab w:val="right" w:leader="dot" w:pos="8828"/>
      </w:tabs>
      <w:spacing w:after="100"/>
      <w:jc w:val="left"/>
    </w:pPr>
    <w:rPr>
      <w:rFonts w:eastAsiaTheme="minorHAnsi" w:cstheme="minorBidi"/>
      <w:b/>
      <w:bCs/>
      <w:noProof/>
      <w:color w:val="292929"/>
      <w:lang w:eastAsia="en-US"/>
    </w:rPr>
  </w:style>
  <w:style w:type="paragraph" w:styleId="TDC2">
    <w:name w:val="toc 2"/>
    <w:basedOn w:val="Normal"/>
    <w:next w:val="Normal"/>
    <w:autoRedefine/>
    <w:uiPriority w:val="39"/>
    <w:unhideWhenUsed/>
    <w:rsid w:val="00C86016"/>
    <w:pPr>
      <w:tabs>
        <w:tab w:val="left" w:pos="880"/>
        <w:tab w:val="right" w:leader="dot" w:pos="8828"/>
      </w:tabs>
      <w:spacing w:after="100"/>
      <w:ind w:left="200"/>
      <w:jc w:val="left"/>
    </w:pPr>
    <w:rPr>
      <w:rFonts w:eastAsiaTheme="minorHAnsi" w:cstheme="minorBidi"/>
      <w:bCs/>
      <w:noProof/>
      <w:color w:val="292929"/>
      <w:lang w:eastAsia="en-US"/>
    </w:rPr>
  </w:style>
  <w:style w:type="paragraph" w:styleId="TDC3">
    <w:name w:val="toc 3"/>
    <w:basedOn w:val="Normal"/>
    <w:next w:val="Normal"/>
    <w:autoRedefine/>
    <w:uiPriority w:val="39"/>
    <w:unhideWhenUsed/>
    <w:rsid w:val="00C86016"/>
    <w:pPr>
      <w:spacing w:after="100"/>
      <w:ind w:left="440"/>
      <w:jc w:val="left"/>
    </w:pPr>
    <w:rPr>
      <w:rFonts w:asciiTheme="minorHAnsi" w:eastAsiaTheme="minorEastAsia" w:hAnsiTheme="minorHAnsi"/>
      <w:sz w:val="22"/>
    </w:rPr>
  </w:style>
  <w:style w:type="character" w:customStyle="1" w:styleId="spelle">
    <w:name w:val="spelle"/>
    <w:basedOn w:val="Fuentedeprrafopredeter"/>
    <w:rsid w:val="00C86016"/>
  </w:style>
  <w:style w:type="character" w:customStyle="1" w:styleId="SinespaciadoCar">
    <w:name w:val="Sin espaciado Car"/>
    <w:link w:val="Sinespaciado"/>
    <w:uiPriority w:val="1"/>
    <w:locked/>
    <w:rsid w:val="00C86016"/>
    <w:rPr>
      <w:sz w:val="22"/>
      <w:szCs w:val="22"/>
    </w:rPr>
  </w:style>
  <w:style w:type="paragraph" w:customStyle="1" w:styleId="Capitulo3">
    <w:name w:val="Capitulo 3"/>
    <w:basedOn w:val="Literales"/>
    <w:qFormat/>
    <w:rsid w:val="00C86016"/>
    <w:pPr>
      <w:numPr>
        <w:numId w:val="27"/>
      </w:numPr>
    </w:pPr>
  </w:style>
  <w:style w:type="paragraph" w:customStyle="1" w:styleId="Capitulo1">
    <w:name w:val="Capitulo 1"/>
    <w:basedOn w:val="Literales"/>
    <w:qFormat/>
    <w:rsid w:val="00C86016"/>
    <w:pPr>
      <w:numPr>
        <w:numId w:val="28"/>
      </w:numPr>
    </w:pPr>
  </w:style>
  <w:style w:type="paragraph" w:customStyle="1" w:styleId="Capitulo2">
    <w:name w:val="Capitulo 2"/>
    <w:basedOn w:val="Literales"/>
    <w:autoRedefine/>
    <w:qFormat/>
    <w:rsid w:val="00C86016"/>
    <w:pPr>
      <w:numPr>
        <w:numId w:val="29"/>
      </w:numPr>
      <w:ind w:left="708" w:hanging="708"/>
      <w:jc w:val="both"/>
    </w:pPr>
    <w:rPr>
      <w:color w:val="3B3838" w:themeColor="background2" w:themeShade="40"/>
    </w:rPr>
  </w:style>
  <w:style w:type="paragraph" w:customStyle="1" w:styleId="Captulo4">
    <w:name w:val="Capítulo 4"/>
    <w:basedOn w:val="Normal"/>
    <w:autoRedefine/>
    <w:qFormat/>
    <w:rsid w:val="00C86016"/>
    <w:pPr>
      <w:numPr>
        <w:numId w:val="24"/>
      </w:numPr>
      <w:spacing w:after="200" w:line="276" w:lineRule="auto"/>
      <w:ind w:left="964" w:hanging="680"/>
      <w:contextualSpacing/>
      <w:jc w:val="left"/>
      <w:outlineLvl w:val="1"/>
    </w:pPr>
    <w:rPr>
      <w:rFonts w:eastAsiaTheme="minorHAnsi" w:cs="Arial"/>
      <w:b/>
      <w:bCs/>
      <w:color w:val="3B3838" w:themeColor="background2" w:themeShade="40"/>
      <w:szCs w:val="20"/>
      <w:lang w:eastAsia="en-US"/>
    </w:rPr>
  </w:style>
  <w:style w:type="paragraph" w:customStyle="1" w:styleId="Captulo7">
    <w:name w:val="Capítulo 7"/>
    <w:basedOn w:val="Prrafodelista"/>
    <w:qFormat/>
    <w:rsid w:val="00C86016"/>
    <w:pPr>
      <w:numPr>
        <w:numId w:val="25"/>
      </w:numPr>
      <w:spacing w:after="200" w:line="276" w:lineRule="auto"/>
      <w:jc w:val="left"/>
    </w:pPr>
    <w:rPr>
      <w:rFonts w:eastAsia="Calibri" w:cs="Arial"/>
      <w:b/>
      <w:bCs/>
      <w:color w:val="1C1C1C"/>
      <w:szCs w:val="20"/>
      <w:lang w:eastAsia="en-US"/>
    </w:rPr>
  </w:style>
  <w:style w:type="paragraph" w:customStyle="1" w:styleId="Captulo5">
    <w:name w:val="Capítulo 5"/>
    <w:basedOn w:val="Prrafodelista"/>
    <w:qFormat/>
    <w:rsid w:val="00C86016"/>
    <w:pPr>
      <w:numPr>
        <w:numId w:val="26"/>
      </w:numPr>
      <w:spacing w:after="200" w:line="276" w:lineRule="auto"/>
      <w:ind w:left="964" w:hanging="680"/>
      <w:jc w:val="left"/>
    </w:pPr>
    <w:rPr>
      <w:rFonts w:eastAsia="Calibri" w:cs="Arial"/>
      <w:b/>
      <w:bCs/>
      <w:color w:val="1C1C1C"/>
      <w:szCs w:val="20"/>
      <w:lang w:eastAsia="en-US"/>
    </w:rPr>
  </w:style>
  <w:style w:type="paragraph" w:customStyle="1" w:styleId="Captulo8">
    <w:name w:val="Capítulo 8"/>
    <w:basedOn w:val="Captulo7"/>
    <w:qFormat/>
    <w:rsid w:val="00C86016"/>
    <w:pPr>
      <w:numPr>
        <w:numId w:val="31"/>
      </w:numPr>
    </w:pPr>
    <w:rPr>
      <w:color w:val="3B3838" w:themeColor="background2" w:themeShade="40"/>
    </w:rPr>
  </w:style>
  <w:style w:type="paragraph" w:customStyle="1" w:styleId="Invias-Titulo1">
    <w:name w:val="Invias-Titulo 1"/>
    <w:next w:val="Normal"/>
    <w:autoRedefine/>
    <w:uiPriority w:val="99"/>
    <w:qFormat/>
    <w:rsid w:val="00C86016"/>
    <w:pPr>
      <w:keepNext/>
      <w:spacing w:before="120" w:after="240"/>
      <w:ind w:left="708"/>
      <w:jc w:val="both"/>
      <w:outlineLvl w:val="1"/>
    </w:pPr>
    <w:rPr>
      <w:rFonts w:ascii="Arial Narrow" w:hAnsi="Arial Narrow" w:cs="Arial"/>
      <w:b/>
      <w:sz w:val="24"/>
      <w:szCs w:val="24"/>
    </w:rPr>
  </w:style>
  <w:style w:type="character" w:styleId="Textodelmarcadordeposicin">
    <w:name w:val="Placeholder Text"/>
    <w:basedOn w:val="Fuentedeprrafopredeter"/>
    <w:uiPriority w:val="99"/>
    <w:semiHidden/>
    <w:rsid w:val="00C86016"/>
    <w:rPr>
      <w:color w:val="808080"/>
    </w:rPr>
  </w:style>
  <w:style w:type="character" w:customStyle="1" w:styleId="Mencinsinresolver30">
    <w:name w:val="Mención sin resolver30"/>
    <w:basedOn w:val="Fuentedeprrafopredeter"/>
    <w:uiPriority w:val="99"/>
    <w:semiHidden/>
    <w:unhideWhenUsed/>
    <w:rsid w:val="00C86016"/>
    <w:rPr>
      <w:color w:val="808080"/>
      <w:shd w:val="clear" w:color="auto" w:fill="E6E6E6"/>
    </w:rPr>
  </w:style>
  <w:style w:type="paragraph" w:customStyle="1" w:styleId="clusulas">
    <w:name w:val="cláusulas"/>
    <w:basedOn w:val="Normal"/>
    <w:qFormat/>
    <w:rsid w:val="00C86016"/>
    <w:pPr>
      <w:numPr>
        <w:numId w:val="32"/>
      </w:numPr>
      <w:spacing w:before="120" w:after="120" w:line="240" w:lineRule="auto"/>
    </w:pPr>
    <w:rPr>
      <w:rFonts w:asciiTheme="minorHAnsi" w:eastAsiaTheme="minorHAnsi" w:hAnsiTheme="minorHAnsi" w:cstheme="minorBidi"/>
      <w:b/>
      <w:lang w:eastAsia="en-US"/>
    </w:rPr>
  </w:style>
  <w:style w:type="paragraph" w:customStyle="1" w:styleId="Capitulo8">
    <w:name w:val="Capitulo 8"/>
    <w:basedOn w:val="Captulo7"/>
    <w:qFormat/>
    <w:rsid w:val="00C86016"/>
    <w:pPr>
      <w:numPr>
        <w:numId w:val="33"/>
      </w:numPr>
      <w:jc w:val="both"/>
    </w:pPr>
  </w:style>
  <w:style w:type="table" w:customStyle="1" w:styleId="Tablaconcuadrcula1">
    <w:name w:val="Tabla con cuadrícula1"/>
    <w:basedOn w:val="Tablanormal"/>
    <w:next w:val="Tablaconcuadrcula"/>
    <w:uiPriority w:val="59"/>
    <w:qFormat/>
    <w:rsid w:val="00C86016"/>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qFormat/>
    <w:rsid w:val="00C86016"/>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C86016"/>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C86016"/>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C86016"/>
    <w:pPr>
      <w:spacing w:before="100" w:beforeAutospacing="1" w:after="100" w:afterAutospacing="1" w:line="240" w:lineRule="auto"/>
      <w:jc w:val="left"/>
    </w:pPr>
    <w:rPr>
      <w:rFonts w:ascii="Times New Roman" w:eastAsiaTheme="minorHAnsi" w:hAnsi="Times New Roman"/>
      <w:sz w:val="24"/>
      <w:szCs w:val="24"/>
    </w:rPr>
  </w:style>
  <w:style w:type="paragraph" w:customStyle="1" w:styleId="m-423956075009029384invias-titulo1">
    <w:name w:val="m_-423956075009029384invias-titulo1"/>
    <w:basedOn w:val="Normal"/>
    <w:rsid w:val="00C86016"/>
    <w:pPr>
      <w:spacing w:before="100" w:beforeAutospacing="1" w:after="100" w:afterAutospacing="1" w:line="240" w:lineRule="auto"/>
      <w:jc w:val="left"/>
    </w:pPr>
    <w:rPr>
      <w:rFonts w:ascii="Times New Roman" w:eastAsiaTheme="minorHAnsi" w:hAnsi="Times New Roman"/>
      <w:sz w:val="24"/>
      <w:szCs w:val="24"/>
    </w:rPr>
  </w:style>
  <w:style w:type="character" w:customStyle="1" w:styleId="Mencinsinresolver300">
    <w:name w:val="Mención sin resolver300"/>
    <w:basedOn w:val="Fuentedeprrafopredeter"/>
    <w:uiPriority w:val="99"/>
    <w:semiHidden/>
    <w:unhideWhenUsed/>
    <w:rsid w:val="00C86016"/>
    <w:rPr>
      <w:color w:val="808080"/>
      <w:shd w:val="clear" w:color="auto" w:fill="E6E6E6"/>
    </w:rPr>
  </w:style>
  <w:style w:type="character" w:customStyle="1" w:styleId="Mencinsinresolver3000">
    <w:name w:val="Mención sin resolver3000"/>
    <w:basedOn w:val="Fuentedeprrafopredeter"/>
    <w:uiPriority w:val="99"/>
    <w:semiHidden/>
    <w:unhideWhenUsed/>
    <w:rsid w:val="00C86016"/>
    <w:rPr>
      <w:color w:val="808080"/>
      <w:shd w:val="clear" w:color="auto" w:fill="E6E6E6"/>
    </w:rPr>
  </w:style>
  <w:style w:type="character" w:customStyle="1" w:styleId="Mencinsinresolver30000">
    <w:name w:val="Mención sin resolver30000"/>
    <w:basedOn w:val="Fuentedeprrafopredeter"/>
    <w:uiPriority w:val="99"/>
    <w:semiHidden/>
    <w:unhideWhenUsed/>
    <w:rsid w:val="00C86016"/>
    <w:rPr>
      <w:color w:val="808080"/>
      <w:shd w:val="clear" w:color="auto" w:fill="E6E6E6"/>
    </w:rPr>
  </w:style>
  <w:style w:type="paragraph" w:styleId="TDC4">
    <w:name w:val="toc 4"/>
    <w:basedOn w:val="Normal"/>
    <w:next w:val="Normal"/>
    <w:autoRedefine/>
    <w:uiPriority w:val="39"/>
    <w:unhideWhenUsed/>
    <w:rsid w:val="00C86016"/>
    <w:pPr>
      <w:spacing w:after="100"/>
      <w:ind w:left="660"/>
      <w:jc w:val="left"/>
    </w:pPr>
    <w:rPr>
      <w:rFonts w:asciiTheme="minorHAnsi" w:eastAsiaTheme="minorEastAsia" w:hAnsiTheme="minorHAnsi" w:cstheme="minorBidi"/>
      <w:sz w:val="22"/>
    </w:rPr>
  </w:style>
  <w:style w:type="paragraph" w:styleId="TDC5">
    <w:name w:val="toc 5"/>
    <w:basedOn w:val="Normal"/>
    <w:next w:val="Normal"/>
    <w:autoRedefine/>
    <w:uiPriority w:val="39"/>
    <w:unhideWhenUsed/>
    <w:rsid w:val="00C86016"/>
    <w:pPr>
      <w:spacing w:after="100"/>
      <w:ind w:left="880"/>
      <w:jc w:val="left"/>
    </w:pPr>
    <w:rPr>
      <w:rFonts w:asciiTheme="minorHAnsi" w:eastAsiaTheme="minorEastAsia" w:hAnsiTheme="minorHAnsi" w:cstheme="minorBidi"/>
      <w:sz w:val="22"/>
    </w:rPr>
  </w:style>
  <w:style w:type="paragraph" w:styleId="TDC6">
    <w:name w:val="toc 6"/>
    <w:basedOn w:val="Normal"/>
    <w:next w:val="Normal"/>
    <w:autoRedefine/>
    <w:uiPriority w:val="39"/>
    <w:unhideWhenUsed/>
    <w:rsid w:val="00C86016"/>
    <w:pPr>
      <w:spacing w:after="100"/>
      <w:ind w:left="1100"/>
      <w:jc w:val="left"/>
    </w:pPr>
    <w:rPr>
      <w:rFonts w:asciiTheme="minorHAnsi" w:eastAsiaTheme="minorEastAsia" w:hAnsiTheme="minorHAnsi" w:cstheme="minorBidi"/>
      <w:sz w:val="22"/>
    </w:rPr>
  </w:style>
  <w:style w:type="paragraph" w:styleId="TDC7">
    <w:name w:val="toc 7"/>
    <w:basedOn w:val="Normal"/>
    <w:next w:val="Normal"/>
    <w:autoRedefine/>
    <w:uiPriority w:val="39"/>
    <w:unhideWhenUsed/>
    <w:rsid w:val="00C86016"/>
    <w:pPr>
      <w:spacing w:after="100"/>
      <w:ind w:left="1320"/>
      <w:jc w:val="left"/>
    </w:pPr>
    <w:rPr>
      <w:rFonts w:asciiTheme="minorHAnsi" w:eastAsiaTheme="minorEastAsia" w:hAnsiTheme="minorHAnsi" w:cstheme="minorBidi"/>
      <w:sz w:val="22"/>
    </w:rPr>
  </w:style>
  <w:style w:type="paragraph" w:styleId="TDC8">
    <w:name w:val="toc 8"/>
    <w:basedOn w:val="Normal"/>
    <w:next w:val="Normal"/>
    <w:autoRedefine/>
    <w:uiPriority w:val="39"/>
    <w:unhideWhenUsed/>
    <w:rsid w:val="00C86016"/>
    <w:pPr>
      <w:spacing w:after="100"/>
      <w:ind w:left="1540"/>
      <w:jc w:val="left"/>
    </w:pPr>
    <w:rPr>
      <w:rFonts w:asciiTheme="minorHAnsi" w:eastAsiaTheme="minorEastAsia" w:hAnsiTheme="minorHAnsi" w:cstheme="minorBidi"/>
      <w:sz w:val="22"/>
    </w:rPr>
  </w:style>
  <w:style w:type="paragraph" w:styleId="TDC9">
    <w:name w:val="toc 9"/>
    <w:basedOn w:val="Normal"/>
    <w:next w:val="Normal"/>
    <w:autoRedefine/>
    <w:uiPriority w:val="39"/>
    <w:unhideWhenUsed/>
    <w:rsid w:val="00C86016"/>
    <w:pPr>
      <w:spacing w:after="100"/>
      <w:ind w:left="1760"/>
      <w:jc w:val="left"/>
    </w:pPr>
    <w:rPr>
      <w:rFonts w:asciiTheme="minorHAnsi" w:eastAsiaTheme="minorEastAsia" w:hAnsiTheme="minorHAnsi" w:cstheme="minorBidi"/>
      <w:sz w:val="22"/>
    </w:rPr>
  </w:style>
  <w:style w:type="character" w:customStyle="1" w:styleId="Mencinsinresolver4">
    <w:name w:val="Mención sin resolver4"/>
    <w:basedOn w:val="Fuentedeprrafopredeter"/>
    <w:uiPriority w:val="99"/>
    <w:semiHidden/>
    <w:unhideWhenUsed/>
    <w:rsid w:val="00C86016"/>
    <w:rPr>
      <w:color w:val="605E5C"/>
      <w:shd w:val="clear" w:color="auto" w:fill="E1DFDD"/>
    </w:rPr>
  </w:style>
  <w:style w:type="character" w:styleId="Mencinsinresolver">
    <w:name w:val="Unresolved Mention"/>
    <w:basedOn w:val="Fuentedeprrafopredeter"/>
    <w:uiPriority w:val="99"/>
    <w:semiHidden/>
    <w:unhideWhenUsed/>
    <w:rsid w:val="00651C6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iifnacion.facturaelectronica@minhacienda.gov.co" TargetMode="External"/><Relationship Id="rId18" Type="http://schemas.openxmlformats.org/officeDocument/2006/relationships/image" Target="media/image5.jpeg"/><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siifnacion.facturaelectronica@minhacienda.gov.co" TargetMode="Externa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image" Target="media/image3.jpeg"/><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2.png"/><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iifnacion.facturaelectronica@minhacienda.gov.co"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7a69ee5d-1f45-4521-ac89-e558ee813e2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04A4065C9C86DE4FA65D6C29DB5125DE" ma:contentTypeVersion="12" ma:contentTypeDescription="Crear nuevo documento." ma:contentTypeScope="" ma:versionID="d806164440e8be1c127533f177b917be">
  <xsd:schema xmlns:xsd="http://www.w3.org/2001/XMLSchema" xmlns:xs="http://www.w3.org/2001/XMLSchema" xmlns:p="http://schemas.microsoft.com/office/2006/metadata/properties" xmlns:ns3="7a69ee5d-1f45-4521-ac89-e558ee813e2a" targetNamespace="http://schemas.microsoft.com/office/2006/metadata/properties" ma:root="true" ma:fieldsID="2c3299660ab24cb87fe8f42462fe591e" ns3:_="">
    <xsd:import namespace="7a69ee5d-1f45-4521-ac89-e558ee813e2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_activity"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69ee5d-1f45-4521-ac89-e558ee813e2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2.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7a69ee5d-1f45-4521-ac89-e558ee813e2a"/>
  </ds:schemaRefs>
</ds:datastoreItem>
</file>

<file path=customXml/itemProps3.xml><?xml version="1.0" encoding="utf-8"?>
<ds:datastoreItem xmlns:ds="http://schemas.openxmlformats.org/officeDocument/2006/customXml" ds:itemID="{6E9C27D3-8ECB-4AF1-B126-95E98012DE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69ee5d-1f45-4521-ac89-e558ee813e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AE05AD-F95A-4C1E-B538-9E5E4AEC5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113</Pages>
  <Words>35974</Words>
  <Characters>197861</Characters>
  <Application>Microsoft Office Word</Application>
  <DocSecurity>0</DocSecurity>
  <Lines>1648</Lines>
  <Paragraphs>466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233369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Marcela Riveira</cp:lastModifiedBy>
  <cp:revision>4</cp:revision>
  <cp:lastPrinted>2020-11-13T23:04:00Z</cp:lastPrinted>
  <dcterms:created xsi:type="dcterms:W3CDTF">2026-08-19T16:39:00Z</dcterms:created>
  <dcterms:modified xsi:type="dcterms:W3CDTF">2026-08-25T19:04:00Z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0x01010004A4065C9C86DE4FA65D6C29DB5125DE</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