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8E30A" w14:textId="27423A30" w:rsidR="00F336C2" w:rsidRDefault="00B97B95" w:rsidP="00F336C2">
      <w:pPr>
        <w:ind w:hanging="2"/>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831F4E">
        <w:rPr>
          <w:rFonts w:ascii="Arial Narrow" w:eastAsia="Arial Narrow" w:hAnsi="Arial Narrow" w:cs="Arial Narrow"/>
          <w:sz w:val="22"/>
          <w:szCs w:val="22"/>
        </w:rPr>
        <w:t>XXXXXXXX</w:t>
      </w:r>
      <w:r w:rsidR="002616C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el estudio previo final, suscrito por </w:t>
      </w:r>
      <w:r w:rsidR="00DA3DAE">
        <w:rPr>
          <w:rFonts w:ascii="Arial Narrow" w:eastAsia="Arial Narrow" w:hAnsi="Arial Narrow" w:cs="Arial Narrow"/>
          <w:sz w:val="22"/>
          <w:szCs w:val="22"/>
        </w:rPr>
        <w:t>el jefe del Departamento de Construcciones y con visto bueno de la Subdirección de Bienes</w:t>
      </w:r>
      <w:r w:rsidRPr="00712EC7">
        <w:rPr>
          <w:rFonts w:ascii="Arial Narrow" w:eastAsia="Arial Narrow" w:hAnsi="Arial Narrow" w:cs="Arial Narrow"/>
          <w:sz w:val="22"/>
          <w:szCs w:val="22"/>
        </w:rPr>
        <w:t>, justificando la necesidad para contratar</w:t>
      </w:r>
      <w:r w:rsidR="00DA3DAE">
        <w:rPr>
          <w:rFonts w:ascii="Arial Narrow" w:eastAsia="Arial Narrow" w:hAnsi="Arial Narrow" w:cs="Arial Narrow"/>
          <w:sz w:val="22"/>
          <w:szCs w:val="22"/>
        </w:rPr>
        <w:t xml:space="preserve"> </w:t>
      </w:r>
      <w:r w:rsidR="00DA3DAE" w:rsidRPr="004612B2">
        <w:rPr>
          <w:rFonts w:ascii="Arial Narrow" w:eastAsia="Arial Narrow" w:hAnsi="Arial Narrow" w:cs="Arial Narrow"/>
          <w:b/>
          <w:bCs/>
          <w:sz w:val="22"/>
          <w:szCs w:val="22"/>
        </w:rPr>
        <w:t>“</w:t>
      </w:r>
      <w:r w:rsidR="004612B2" w:rsidRPr="004612B2">
        <w:rPr>
          <w:rFonts w:ascii="Arial Narrow" w:eastAsia="Arial Narrow" w:hAnsi="Arial Narrow" w:cs="Arial Narrow"/>
          <w:b/>
          <w:bCs/>
          <w:sz w:val="22"/>
          <w:szCs w:val="22"/>
        </w:rPr>
        <w:t>PRESTAR EL SERVICIO DE MANTENIMIENTO PREVENTIVO Y CORRECTIVO TÉCNICO INTEGRAL ESPECIALIZADO CON SUMINISTRO DE INSUMOS Y BOLSA DE REPUESTOS PARA LAS PLANTAS ELÉCTRICAS DE EMERGENCIA Y LAS TRANSFERENCIAS ELÉCTRICAS AUTOMÁTICAS DE CARGA CON QUE CUENTAN LAS SEDES DEL NIVEL CENTRAL DE LA FISCALÍA GENERAL DE LA NACIÓN.</w:t>
      </w:r>
      <w:r w:rsidR="004612B2">
        <w:rPr>
          <w:rFonts w:ascii="Arial Narrow" w:eastAsia="Arial Narrow" w:hAnsi="Arial Narrow" w:cs="Arial Narrow"/>
          <w:sz w:val="22"/>
          <w:szCs w:val="22"/>
        </w:rPr>
        <w:t xml:space="preserve"> </w:t>
      </w:r>
      <w:r w:rsidR="00DA3DAE" w:rsidRPr="00DA3DAE">
        <w:rPr>
          <w:rFonts w:ascii="Arial Narrow" w:eastAsia="Arial Narrow" w:hAnsi="Arial Narrow" w:cs="Arial Narrow"/>
          <w:b/>
          <w:bCs/>
          <w:sz w:val="22"/>
          <w:szCs w:val="22"/>
        </w:rPr>
        <w:t>”</w:t>
      </w:r>
      <w:r w:rsidRPr="00DA3DAE">
        <w:rPr>
          <w:rFonts w:ascii="Arial Narrow" w:eastAsia="Arial Narrow" w:hAnsi="Arial Narrow" w:cs="Arial Narrow"/>
          <w:b/>
          <w:bCs/>
          <w:sz w:val="22"/>
          <w:szCs w:val="22"/>
        </w:rPr>
        <w:t>,</w:t>
      </w:r>
      <w:r w:rsidR="00FF40D8" w:rsidRPr="00712EC7">
        <w:rPr>
          <w:rFonts w:ascii="Arial Narrow" w:eastAsia="Arial Narrow" w:hAnsi="Arial Narrow" w:cs="Arial Narrow"/>
          <w:b/>
          <w:sz w:val="22"/>
          <w:szCs w:val="22"/>
        </w:rPr>
        <w:t xml:space="preserve"> </w:t>
      </w:r>
      <w:r w:rsidRPr="00712EC7">
        <w:rPr>
          <w:rFonts w:ascii="Arial Narrow" w:eastAsia="Arial Narrow" w:hAnsi="Arial Narrow" w:cs="Arial Narrow"/>
          <w:sz w:val="22"/>
          <w:szCs w:val="22"/>
        </w:rPr>
        <w:t xml:space="preserve">procediendo la entidad a publicar  el día </w:t>
      </w:r>
      <w:r w:rsidR="00DA3DAE">
        <w:rPr>
          <w:rFonts w:ascii="Arial Narrow" w:eastAsia="Arial Narrow" w:hAnsi="Arial Narrow" w:cs="Arial Narrow"/>
          <w:sz w:val="22"/>
          <w:szCs w:val="22"/>
        </w:rPr>
        <w:t>XX</w:t>
      </w:r>
      <w:r w:rsidR="00AC32F7">
        <w:rPr>
          <w:rFonts w:ascii="Arial Narrow" w:eastAsia="Arial Narrow" w:hAnsi="Arial Narrow" w:cs="Arial Narrow"/>
          <w:sz w:val="22"/>
          <w:szCs w:val="22"/>
        </w:rPr>
        <w:t xml:space="preserve"> de </w:t>
      </w:r>
      <w:r w:rsidR="00DA3DAE">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El aviso de convocatoria pública, los estudios y documentos previos y el proyecto de pliego de condiciones con el fin de que los interesados en participar en el Proceso de Contratación presentaran observacione</w:t>
      </w:r>
      <w:r w:rsidRPr="00054CD2">
        <w:rPr>
          <w:rFonts w:ascii="Arial Narrow" w:eastAsia="Arial Narrow" w:hAnsi="Arial Narrow" w:cs="Arial Narrow"/>
          <w:sz w:val="22"/>
          <w:szCs w:val="22"/>
        </w:rPr>
        <w:t xml:space="preserve">s.  </w:t>
      </w:r>
      <w:r w:rsidRPr="00054CD2">
        <w:rPr>
          <w:rFonts w:ascii="Arial Narrow" w:eastAsia="Arial Narrow" w:hAnsi="Arial Narrow" w:cs="Arial Narrow"/>
          <w:b/>
          <w:sz w:val="22"/>
          <w:szCs w:val="22"/>
        </w:rPr>
        <w:t xml:space="preserve">2) </w:t>
      </w:r>
      <w:r w:rsidRPr="00054CD2">
        <w:rPr>
          <w:rFonts w:ascii="Arial Narrow" w:eastAsia="Arial Narrow" w:hAnsi="Arial Narrow" w:cs="Arial Narrow"/>
          <w:sz w:val="22"/>
          <w:szCs w:val="22"/>
        </w:rPr>
        <w:t xml:space="preserve">Que el día </w:t>
      </w:r>
      <w:proofErr w:type="spellStart"/>
      <w:r w:rsidRPr="00054CD2">
        <w:rPr>
          <w:rFonts w:ascii="Arial Narrow" w:eastAsia="Arial Narrow" w:hAnsi="Arial Narrow" w:cs="Arial Narrow"/>
          <w:sz w:val="22"/>
          <w:szCs w:val="22"/>
        </w:rPr>
        <w:t>xxxxxxxxx</w:t>
      </w:r>
      <w:proofErr w:type="spellEnd"/>
      <w:r w:rsidRPr="00054CD2">
        <w:rPr>
          <w:rFonts w:ascii="Arial Narrow" w:eastAsia="Arial Narrow" w:hAnsi="Arial Narrow" w:cs="Arial Narrow"/>
          <w:sz w:val="22"/>
          <w:szCs w:val="22"/>
        </w:rPr>
        <w:t>, se publicó en el</w:t>
      </w:r>
      <w:r w:rsidRPr="00054CD2">
        <w:rPr>
          <w:rFonts w:ascii="Arial Narrow" w:eastAsia="Arial Narrow" w:hAnsi="Arial Narrow" w:cs="Arial Narrow"/>
          <w:b/>
          <w:sz w:val="22"/>
          <w:szCs w:val="22"/>
        </w:rPr>
        <w:t xml:space="preserve"> SECOP II</w:t>
      </w:r>
      <w:r w:rsidRPr="00054CD2">
        <w:rPr>
          <w:rFonts w:ascii="Arial Narrow" w:eastAsia="Arial Narrow" w:hAnsi="Arial Narrow" w:cs="Arial Narrow"/>
          <w:sz w:val="22"/>
          <w:szCs w:val="22"/>
        </w:rPr>
        <w:t xml:space="preserve"> la Resolución No. </w:t>
      </w:r>
      <w:proofErr w:type="spellStart"/>
      <w:r w:rsidRPr="00054CD2">
        <w:rPr>
          <w:rFonts w:ascii="Arial Narrow" w:eastAsia="Arial Narrow" w:hAnsi="Arial Narrow" w:cs="Arial Narrow"/>
          <w:sz w:val="22"/>
          <w:szCs w:val="22"/>
        </w:rPr>
        <w:t>xxxxxxxxxx</w:t>
      </w:r>
      <w:proofErr w:type="spellEnd"/>
      <w:r w:rsidRPr="00054CD2">
        <w:rPr>
          <w:rFonts w:ascii="Arial Narrow" w:eastAsia="Arial Narrow" w:hAnsi="Arial Narrow" w:cs="Arial Narrow"/>
          <w:sz w:val="22"/>
          <w:szCs w:val="22"/>
        </w:rPr>
        <w:t xml:space="preserve">, mediante el cual se dio apertura al proceso de selección por Subasta Inversa </w:t>
      </w:r>
      <w:r w:rsidR="008C39E5" w:rsidRPr="00054CD2">
        <w:rPr>
          <w:rFonts w:ascii="Arial Narrow" w:hAnsi="Arial Narrow" w:cs="Arial"/>
          <w:b/>
          <w:bCs/>
          <w:sz w:val="22"/>
          <w:szCs w:val="22"/>
        </w:rPr>
        <w:t>FGN-NC-IPSE-00</w:t>
      </w:r>
      <w:r w:rsidR="00DA3DAE" w:rsidRPr="00054CD2">
        <w:rPr>
          <w:rFonts w:ascii="Arial Narrow" w:hAnsi="Arial Narrow" w:cs="Arial"/>
          <w:b/>
          <w:bCs/>
          <w:sz w:val="22"/>
          <w:szCs w:val="22"/>
        </w:rPr>
        <w:t>XX</w:t>
      </w:r>
      <w:r w:rsidR="008C39E5" w:rsidRPr="00054CD2">
        <w:rPr>
          <w:rFonts w:ascii="Arial Narrow" w:hAnsi="Arial Narrow" w:cs="Arial"/>
          <w:b/>
          <w:bCs/>
          <w:sz w:val="22"/>
          <w:szCs w:val="22"/>
        </w:rPr>
        <w:t>-2026</w:t>
      </w:r>
      <w:r w:rsidRPr="00054CD2">
        <w:rPr>
          <w:rFonts w:ascii="Arial Narrow" w:eastAsia="Arial Narrow" w:hAnsi="Arial Narrow" w:cs="Arial Narrow"/>
          <w:b/>
          <w:sz w:val="22"/>
          <w:szCs w:val="22"/>
        </w:rPr>
        <w:t xml:space="preserve">, </w:t>
      </w:r>
      <w:r w:rsidRPr="00054CD2">
        <w:rPr>
          <w:rFonts w:ascii="Arial Narrow" w:eastAsia="Arial Narrow" w:hAnsi="Arial Narrow" w:cs="Arial Narrow"/>
          <w:sz w:val="22"/>
          <w:szCs w:val="22"/>
        </w:rPr>
        <w:t>así como</w:t>
      </w:r>
      <w:r w:rsidRPr="00BA0E88">
        <w:rPr>
          <w:rFonts w:ascii="Arial Narrow" w:eastAsia="Arial Narrow" w:hAnsi="Arial Narrow" w:cs="Arial Narrow"/>
          <w:sz w:val="22"/>
          <w:szCs w:val="22"/>
        </w:rPr>
        <w:t xml:space="preserve">,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 xml:space="preserve">Que el </w:t>
      </w:r>
      <w:r w:rsidR="007412FE" w:rsidRPr="00BA0E88">
        <w:rPr>
          <w:rFonts w:ascii="Arial Narrow" w:eastAsia="Arial Narrow" w:hAnsi="Arial Narrow" w:cs="Arial Narrow"/>
          <w:sz w:val="22"/>
          <w:szCs w:val="22"/>
        </w:rPr>
        <w:t>presupuesto</w:t>
      </w:r>
      <w:r w:rsidR="007412FE">
        <w:rPr>
          <w:rFonts w:ascii="Arial Narrow" w:eastAsia="Arial Narrow" w:hAnsi="Arial Narrow" w:cs="Arial Narrow"/>
          <w:sz w:val="22"/>
          <w:szCs w:val="22"/>
        </w:rPr>
        <w:t xml:space="preserve"> </w:t>
      </w:r>
      <w:r w:rsidR="007412FE" w:rsidRPr="00B35D9A">
        <w:rPr>
          <w:rFonts w:ascii="Arial Narrow" w:eastAsia="Arial Narrow" w:hAnsi="Arial Narrow" w:cs="Arial Narrow"/>
          <w:sz w:val="22"/>
          <w:szCs w:val="22"/>
        </w:rPr>
        <w:t>es</w:t>
      </w:r>
      <w:r w:rsidR="00DA3DAE" w:rsidRPr="00B35D9A">
        <w:rPr>
          <w:rFonts w:ascii="Arial Narrow" w:eastAsia="Arial Narrow" w:hAnsi="Arial Narrow" w:cs="Arial Narrow"/>
          <w:sz w:val="22"/>
          <w:szCs w:val="22"/>
        </w:rPr>
        <w:t xml:space="preserve"> </w:t>
      </w:r>
      <w:r w:rsidR="00DD66C7" w:rsidRPr="00DD66C7">
        <w:rPr>
          <w:rFonts w:ascii="Arial Narrow" w:eastAsia="Arial Narrow" w:hAnsi="Arial Narrow" w:cs="Arial Narrow"/>
          <w:b/>
          <w:bCs/>
          <w:sz w:val="22"/>
          <w:szCs w:val="22"/>
        </w:rPr>
        <w:t>DOSCIENTOS CUARENTA Y SEIS MILLONES SETENTA MIL QUINIENTOS CINCUENTA Y DOS PESOS CON SETENTA Y OCHO CENTAVOS M/CTE ($246.070.552,78)</w:t>
      </w:r>
      <w:r w:rsidR="00DD66C7" w:rsidRPr="004453BF">
        <w:rPr>
          <w:rFonts w:ascii="Arial Narrow" w:eastAsia="Arial" w:hAnsi="Arial Narrow"/>
          <w:b/>
          <w:bCs/>
        </w:rPr>
        <w:t xml:space="preserve"> </w:t>
      </w:r>
      <w:r w:rsidR="00F336C2" w:rsidRPr="00F336C2">
        <w:rPr>
          <w:rFonts w:ascii="Arial Narrow" w:eastAsia="Arial Narrow" w:hAnsi="Arial Narrow" w:cs="Arial Narrow"/>
          <w:sz w:val="22"/>
          <w:szCs w:val="22"/>
        </w:rPr>
        <w:t xml:space="preserve">incluido IVA y todos los costos directos e indirectos y los impuestos nacionales a que haya lugar, distribuido por vigencia así: </w:t>
      </w:r>
    </w:p>
    <w:p w14:paraId="79568C94" w14:textId="77777777" w:rsidR="007D7363" w:rsidRPr="00F336C2" w:rsidRDefault="007D7363" w:rsidP="00F336C2">
      <w:pPr>
        <w:ind w:hanging="2"/>
        <w:jc w:val="both"/>
        <w:rPr>
          <w:rFonts w:ascii="Arial Narrow" w:eastAsia="Arial Narrow" w:hAnsi="Arial Narrow" w:cs="Arial Narrow"/>
          <w:sz w:val="22"/>
          <w:szCs w:val="22"/>
        </w:rPr>
      </w:pPr>
    </w:p>
    <w:tbl>
      <w:tblPr>
        <w:tblW w:w="8000" w:type="dxa"/>
        <w:jc w:val="center"/>
        <w:tblCellMar>
          <w:left w:w="70" w:type="dxa"/>
          <w:right w:w="70" w:type="dxa"/>
        </w:tblCellMar>
        <w:tblLook w:val="04A0" w:firstRow="1" w:lastRow="0" w:firstColumn="1" w:lastColumn="0" w:noHBand="0" w:noVBand="1"/>
      </w:tblPr>
      <w:tblGrid>
        <w:gridCol w:w="1200"/>
        <w:gridCol w:w="1200"/>
        <w:gridCol w:w="720"/>
        <w:gridCol w:w="1200"/>
        <w:gridCol w:w="1200"/>
        <w:gridCol w:w="1280"/>
        <w:gridCol w:w="1200"/>
      </w:tblGrid>
      <w:tr w:rsidR="00351CF9" w:rsidRPr="009E70B7" w14:paraId="5413DD89" w14:textId="77777777" w:rsidTr="00616490">
        <w:trPr>
          <w:trHeight w:val="315"/>
          <w:jc w:val="center"/>
        </w:trPr>
        <w:tc>
          <w:tcPr>
            <w:tcW w:w="1200" w:type="dxa"/>
            <w:vMerge w:val="restart"/>
            <w:tcBorders>
              <w:top w:val="single" w:sz="8" w:space="0" w:color="000000"/>
              <w:left w:val="single" w:sz="8" w:space="0" w:color="000000"/>
              <w:bottom w:val="single" w:sz="8" w:space="0" w:color="000000"/>
              <w:right w:val="single" w:sz="8" w:space="0" w:color="000000"/>
            </w:tcBorders>
            <w:vAlign w:val="center"/>
            <w:hideMark/>
          </w:tcPr>
          <w:p w14:paraId="390AD832"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Descripción detallada</w:t>
            </w:r>
          </w:p>
        </w:tc>
        <w:tc>
          <w:tcPr>
            <w:tcW w:w="1200" w:type="dxa"/>
            <w:vMerge w:val="restart"/>
            <w:tcBorders>
              <w:top w:val="single" w:sz="8" w:space="0" w:color="000000"/>
              <w:left w:val="single" w:sz="8" w:space="0" w:color="000000"/>
              <w:bottom w:val="nil"/>
              <w:right w:val="single" w:sz="8" w:space="0" w:color="000000"/>
            </w:tcBorders>
            <w:vAlign w:val="center"/>
            <w:hideMark/>
          </w:tcPr>
          <w:p w14:paraId="7014B626"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 xml:space="preserve">Nombre del Rubro </w:t>
            </w:r>
          </w:p>
        </w:tc>
        <w:tc>
          <w:tcPr>
            <w:tcW w:w="720" w:type="dxa"/>
            <w:vMerge w:val="restart"/>
            <w:tcBorders>
              <w:top w:val="single" w:sz="8" w:space="0" w:color="000000"/>
              <w:left w:val="single" w:sz="8" w:space="0" w:color="000000"/>
              <w:bottom w:val="nil"/>
              <w:right w:val="single" w:sz="8" w:space="0" w:color="000000"/>
            </w:tcBorders>
            <w:vAlign w:val="center"/>
            <w:hideMark/>
          </w:tcPr>
          <w:p w14:paraId="659CD4A7"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 xml:space="preserve">Recurso </w:t>
            </w:r>
          </w:p>
        </w:tc>
        <w:tc>
          <w:tcPr>
            <w:tcW w:w="4880" w:type="dxa"/>
            <w:gridSpan w:val="4"/>
            <w:tcBorders>
              <w:top w:val="single" w:sz="8" w:space="0" w:color="000000"/>
              <w:left w:val="nil"/>
              <w:bottom w:val="single" w:sz="8" w:space="0" w:color="000000"/>
              <w:right w:val="single" w:sz="8" w:space="0" w:color="000000"/>
            </w:tcBorders>
            <w:vAlign w:val="center"/>
            <w:hideMark/>
          </w:tcPr>
          <w:p w14:paraId="4C96E674"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VIGENCIAS</w:t>
            </w:r>
          </w:p>
        </w:tc>
      </w:tr>
      <w:tr w:rsidR="00351CF9" w:rsidRPr="009E70B7" w14:paraId="7B82B3E1" w14:textId="77777777" w:rsidTr="00616490">
        <w:trPr>
          <w:trHeight w:val="765"/>
          <w:jc w:val="center"/>
        </w:trPr>
        <w:tc>
          <w:tcPr>
            <w:tcW w:w="1200" w:type="dxa"/>
            <w:vMerge/>
            <w:tcBorders>
              <w:top w:val="single" w:sz="8" w:space="0" w:color="000000"/>
              <w:left w:val="single" w:sz="8" w:space="0" w:color="000000"/>
              <w:bottom w:val="single" w:sz="8" w:space="0" w:color="000000"/>
              <w:right w:val="single" w:sz="8" w:space="0" w:color="000000"/>
            </w:tcBorders>
            <w:vAlign w:val="center"/>
            <w:hideMark/>
          </w:tcPr>
          <w:p w14:paraId="1926B21B" w14:textId="77777777" w:rsidR="00351CF9" w:rsidRPr="009E70B7" w:rsidRDefault="00351CF9" w:rsidP="00616490">
            <w:pPr>
              <w:ind w:left="-1" w:hanging="1"/>
              <w:rPr>
                <w:rFonts w:ascii="Arial Narrow" w:hAnsi="Arial Narrow"/>
                <w:b/>
                <w:bCs/>
                <w:color w:val="000000"/>
                <w:sz w:val="12"/>
                <w:szCs w:val="12"/>
                <w:lang w:val="es-CO" w:eastAsia="es-CO"/>
              </w:rPr>
            </w:pPr>
          </w:p>
        </w:tc>
        <w:tc>
          <w:tcPr>
            <w:tcW w:w="1200" w:type="dxa"/>
            <w:vMerge/>
            <w:tcBorders>
              <w:top w:val="single" w:sz="8" w:space="0" w:color="000000"/>
              <w:left w:val="single" w:sz="8" w:space="0" w:color="000000"/>
              <w:bottom w:val="nil"/>
              <w:right w:val="single" w:sz="8" w:space="0" w:color="000000"/>
            </w:tcBorders>
            <w:vAlign w:val="center"/>
            <w:hideMark/>
          </w:tcPr>
          <w:p w14:paraId="7C8B6768" w14:textId="77777777" w:rsidR="00351CF9" w:rsidRPr="009E70B7" w:rsidRDefault="00351CF9" w:rsidP="00616490">
            <w:pPr>
              <w:ind w:left="-1" w:hanging="1"/>
              <w:rPr>
                <w:rFonts w:ascii="Arial Narrow" w:hAnsi="Arial Narrow"/>
                <w:b/>
                <w:bCs/>
                <w:color w:val="000000"/>
                <w:sz w:val="12"/>
                <w:szCs w:val="12"/>
                <w:lang w:val="es-CO" w:eastAsia="es-CO"/>
              </w:rPr>
            </w:pPr>
          </w:p>
        </w:tc>
        <w:tc>
          <w:tcPr>
            <w:tcW w:w="720" w:type="dxa"/>
            <w:vMerge/>
            <w:tcBorders>
              <w:top w:val="single" w:sz="8" w:space="0" w:color="000000"/>
              <w:left w:val="single" w:sz="8" w:space="0" w:color="000000"/>
              <w:bottom w:val="nil"/>
              <w:right w:val="single" w:sz="8" w:space="0" w:color="000000"/>
            </w:tcBorders>
            <w:vAlign w:val="center"/>
            <w:hideMark/>
          </w:tcPr>
          <w:p w14:paraId="0B0B0A6E" w14:textId="77777777" w:rsidR="00351CF9" w:rsidRPr="009E70B7" w:rsidRDefault="00351CF9" w:rsidP="00616490">
            <w:pPr>
              <w:ind w:left="-1" w:hanging="1"/>
              <w:rPr>
                <w:rFonts w:ascii="Arial Narrow" w:hAnsi="Arial Narrow"/>
                <w:b/>
                <w:bCs/>
                <w:color w:val="000000"/>
                <w:sz w:val="12"/>
                <w:szCs w:val="12"/>
                <w:lang w:val="es-CO" w:eastAsia="es-CO"/>
              </w:rPr>
            </w:pPr>
          </w:p>
        </w:tc>
        <w:tc>
          <w:tcPr>
            <w:tcW w:w="1200" w:type="dxa"/>
            <w:tcBorders>
              <w:top w:val="nil"/>
              <w:left w:val="nil"/>
              <w:bottom w:val="nil"/>
              <w:right w:val="single" w:sz="8" w:space="0" w:color="000000"/>
            </w:tcBorders>
            <w:vAlign w:val="center"/>
            <w:hideMark/>
          </w:tcPr>
          <w:p w14:paraId="419BC500"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2026</w:t>
            </w:r>
          </w:p>
        </w:tc>
        <w:tc>
          <w:tcPr>
            <w:tcW w:w="1200" w:type="dxa"/>
            <w:tcBorders>
              <w:top w:val="nil"/>
              <w:left w:val="nil"/>
              <w:bottom w:val="nil"/>
              <w:right w:val="single" w:sz="8" w:space="0" w:color="000000"/>
            </w:tcBorders>
            <w:vAlign w:val="center"/>
            <w:hideMark/>
          </w:tcPr>
          <w:p w14:paraId="0FE15CD5"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2027</w:t>
            </w:r>
          </w:p>
        </w:tc>
        <w:tc>
          <w:tcPr>
            <w:tcW w:w="1280" w:type="dxa"/>
            <w:tcBorders>
              <w:top w:val="nil"/>
              <w:left w:val="nil"/>
              <w:bottom w:val="nil"/>
              <w:right w:val="single" w:sz="8" w:space="0" w:color="000000"/>
            </w:tcBorders>
            <w:vAlign w:val="center"/>
            <w:hideMark/>
          </w:tcPr>
          <w:p w14:paraId="53B303F6"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2028</w:t>
            </w:r>
          </w:p>
        </w:tc>
        <w:tc>
          <w:tcPr>
            <w:tcW w:w="1200" w:type="dxa"/>
            <w:tcBorders>
              <w:top w:val="nil"/>
              <w:left w:val="nil"/>
              <w:bottom w:val="nil"/>
              <w:right w:val="single" w:sz="8" w:space="0" w:color="000000"/>
            </w:tcBorders>
            <w:vAlign w:val="center"/>
            <w:hideMark/>
          </w:tcPr>
          <w:p w14:paraId="15ABD122" w14:textId="77777777" w:rsidR="00351CF9" w:rsidRPr="009E70B7" w:rsidRDefault="00351CF9" w:rsidP="00616490">
            <w:pPr>
              <w:ind w:left="-1" w:hanging="1"/>
              <w:jc w:val="center"/>
              <w:rPr>
                <w:rFonts w:ascii="Arial Narrow" w:hAnsi="Arial Narrow"/>
                <w:b/>
                <w:bCs/>
                <w:color w:val="000000"/>
                <w:sz w:val="12"/>
                <w:szCs w:val="12"/>
                <w:lang w:val="es-CO" w:eastAsia="es-CO"/>
              </w:rPr>
            </w:pPr>
            <w:proofErr w:type="gramStart"/>
            <w:r w:rsidRPr="009E70B7">
              <w:rPr>
                <w:rFonts w:ascii="Arial Narrow" w:hAnsi="Arial Narrow"/>
                <w:b/>
                <w:bCs/>
                <w:color w:val="000000"/>
                <w:sz w:val="12"/>
                <w:szCs w:val="12"/>
                <w:lang w:val="es-CO" w:eastAsia="es-CO"/>
              </w:rPr>
              <w:t>Total</w:t>
            </w:r>
            <w:proofErr w:type="gramEnd"/>
            <w:r w:rsidRPr="009E70B7">
              <w:rPr>
                <w:rFonts w:ascii="Arial Narrow" w:hAnsi="Arial Narrow"/>
                <w:b/>
                <w:bCs/>
                <w:color w:val="000000"/>
                <w:sz w:val="12"/>
                <w:szCs w:val="12"/>
                <w:lang w:val="es-CO" w:eastAsia="es-CO"/>
              </w:rPr>
              <w:t xml:space="preserve"> vigencia desde 2026 hasta 2028</w:t>
            </w:r>
          </w:p>
        </w:tc>
      </w:tr>
      <w:tr w:rsidR="00351CF9" w:rsidRPr="009E70B7" w14:paraId="1A3931B5" w14:textId="77777777" w:rsidTr="00616490">
        <w:trPr>
          <w:trHeight w:val="1290"/>
          <w:jc w:val="center"/>
        </w:trPr>
        <w:tc>
          <w:tcPr>
            <w:tcW w:w="1200" w:type="dxa"/>
            <w:vMerge/>
            <w:tcBorders>
              <w:top w:val="single" w:sz="8" w:space="0" w:color="000000"/>
              <w:left w:val="single" w:sz="8" w:space="0" w:color="000000"/>
              <w:bottom w:val="single" w:sz="8" w:space="0" w:color="000000"/>
              <w:right w:val="single" w:sz="8" w:space="0" w:color="000000"/>
            </w:tcBorders>
            <w:vAlign w:val="center"/>
            <w:hideMark/>
          </w:tcPr>
          <w:p w14:paraId="603BB739" w14:textId="77777777" w:rsidR="00351CF9" w:rsidRPr="009E70B7" w:rsidRDefault="00351CF9" w:rsidP="00616490">
            <w:pPr>
              <w:ind w:left="-1" w:hanging="1"/>
              <w:rPr>
                <w:rFonts w:ascii="Arial Narrow" w:hAnsi="Arial Narrow"/>
                <w:b/>
                <w:bCs/>
                <w:color w:val="000000"/>
                <w:sz w:val="12"/>
                <w:szCs w:val="12"/>
                <w:lang w:val="es-CO" w:eastAsia="es-CO"/>
              </w:rPr>
            </w:pPr>
          </w:p>
        </w:tc>
        <w:tc>
          <w:tcPr>
            <w:tcW w:w="1200" w:type="dxa"/>
            <w:vMerge/>
            <w:tcBorders>
              <w:top w:val="single" w:sz="8" w:space="0" w:color="000000"/>
              <w:left w:val="single" w:sz="8" w:space="0" w:color="000000"/>
              <w:bottom w:val="nil"/>
              <w:right w:val="single" w:sz="8" w:space="0" w:color="000000"/>
            </w:tcBorders>
            <w:vAlign w:val="center"/>
            <w:hideMark/>
          </w:tcPr>
          <w:p w14:paraId="6DF0E28A" w14:textId="77777777" w:rsidR="00351CF9" w:rsidRPr="009E70B7" w:rsidRDefault="00351CF9" w:rsidP="00616490">
            <w:pPr>
              <w:ind w:left="-1" w:hanging="1"/>
              <w:rPr>
                <w:rFonts w:ascii="Arial Narrow" w:hAnsi="Arial Narrow"/>
                <w:b/>
                <w:bCs/>
                <w:color w:val="000000"/>
                <w:sz w:val="12"/>
                <w:szCs w:val="12"/>
                <w:lang w:val="es-CO" w:eastAsia="es-CO"/>
              </w:rPr>
            </w:pPr>
          </w:p>
        </w:tc>
        <w:tc>
          <w:tcPr>
            <w:tcW w:w="720" w:type="dxa"/>
            <w:vMerge/>
            <w:tcBorders>
              <w:top w:val="single" w:sz="8" w:space="0" w:color="000000"/>
              <w:left w:val="single" w:sz="8" w:space="0" w:color="000000"/>
              <w:bottom w:val="nil"/>
              <w:right w:val="single" w:sz="8" w:space="0" w:color="000000"/>
            </w:tcBorders>
            <w:vAlign w:val="center"/>
            <w:hideMark/>
          </w:tcPr>
          <w:p w14:paraId="4D2FCA5C" w14:textId="77777777" w:rsidR="00351CF9" w:rsidRPr="009E70B7" w:rsidRDefault="00351CF9" w:rsidP="00616490">
            <w:pPr>
              <w:ind w:left="-1" w:hanging="1"/>
              <w:rPr>
                <w:rFonts w:ascii="Arial Narrow" w:hAnsi="Arial Narrow"/>
                <w:b/>
                <w:bCs/>
                <w:color w:val="000000"/>
                <w:sz w:val="12"/>
                <w:szCs w:val="12"/>
                <w:lang w:val="es-CO" w:eastAsia="es-CO"/>
              </w:rPr>
            </w:pPr>
          </w:p>
        </w:tc>
        <w:tc>
          <w:tcPr>
            <w:tcW w:w="1200" w:type="dxa"/>
            <w:tcBorders>
              <w:top w:val="nil"/>
              <w:left w:val="nil"/>
              <w:bottom w:val="single" w:sz="8" w:space="0" w:color="auto"/>
              <w:right w:val="single" w:sz="8" w:space="0" w:color="000000"/>
            </w:tcBorders>
            <w:vAlign w:val="center"/>
            <w:hideMark/>
          </w:tcPr>
          <w:p w14:paraId="3D72F993"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(Un (1) mes, desde el 01/12 al 31/12/2026)</w:t>
            </w:r>
          </w:p>
        </w:tc>
        <w:tc>
          <w:tcPr>
            <w:tcW w:w="1200" w:type="dxa"/>
            <w:tcBorders>
              <w:top w:val="nil"/>
              <w:left w:val="nil"/>
              <w:bottom w:val="single" w:sz="8" w:space="0" w:color="auto"/>
              <w:right w:val="single" w:sz="8" w:space="0" w:color="000000"/>
            </w:tcBorders>
            <w:vAlign w:val="center"/>
            <w:hideMark/>
          </w:tcPr>
          <w:p w14:paraId="7EDD412F"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(Doce (12) meses, desde el 01/01 al 31/12/2027)</w:t>
            </w:r>
          </w:p>
        </w:tc>
        <w:tc>
          <w:tcPr>
            <w:tcW w:w="1280" w:type="dxa"/>
            <w:tcBorders>
              <w:top w:val="nil"/>
              <w:left w:val="nil"/>
              <w:bottom w:val="single" w:sz="8" w:space="0" w:color="auto"/>
              <w:right w:val="single" w:sz="8" w:space="0" w:color="000000"/>
            </w:tcBorders>
            <w:vAlign w:val="center"/>
            <w:hideMark/>
          </w:tcPr>
          <w:p w14:paraId="091A9E8A"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(Once (11) meses, desde el 01/01 al 30/11/2028)</w:t>
            </w:r>
          </w:p>
        </w:tc>
        <w:tc>
          <w:tcPr>
            <w:tcW w:w="1200" w:type="dxa"/>
            <w:tcBorders>
              <w:top w:val="nil"/>
              <w:left w:val="nil"/>
              <w:bottom w:val="single" w:sz="8" w:space="0" w:color="auto"/>
              <w:right w:val="single" w:sz="8" w:space="0" w:color="000000"/>
            </w:tcBorders>
            <w:vAlign w:val="center"/>
            <w:hideMark/>
          </w:tcPr>
          <w:p w14:paraId="5D40CE5A"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(Veinticuatro (24) meses, desde el 01/12/2026 hasta el 30/11/2028)</w:t>
            </w:r>
          </w:p>
        </w:tc>
      </w:tr>
      <w:tr w:rsidR="00351CF9" w:rsidRPr="009E70B7" w14:paraId="4EF78AC8" w14:textId="77777777" w:rsidTr="00616490">
        <w:trPr>
          <w:trHeight w:val="1759"/>
          <w:jc w:val="center"/>
        </w:trPr>
        <w:tc>
          <w:tcPr>
            <w:tcW w:w="1200" w:type="dxa"/>
            <w:tcBorders>
              <w:top w:val="nil"/>
              <w:left w:val="single" w:sz="8" w:space="0" w:color="000000"/>
              <w:bottom w:val="single" w:sz="8" w:space="0" w:color="auto"/>
              <w:right w:val="nil"/>
            </w:tcBorders>
            <w:vAlign w:val="center"/>
            <w:hideMark/>
          </w:tcPr>
          <w:p w14:paraId="1F34AC85" w14:textId="77777777" w:rsidR="00351CF9" w:rsidRPr="009E70B7" w:rsidRDefault="00351CF9" w:rsidP="00616490">
            <w:pPr>
              <w:ind w:left="-1" w:hanging="1"/>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Mantenimiento, Reparación e Instalación (Excepto servicios de construcción)</w:t>
            </w:r>
          </w:p>
        </w:tc>
        <w:tc>
          <w:tcPr>
            <w:tcW w:w="1200" w:type="dxa"/>
            <w:tcBorders>
              <w:top w:val="single" w:sz="8" w:space="0" w:color="auto"/>
              <w:left w:val="single" w:sz="8" w:space="0" w:color="auto"/>
              <w:bottom w:val="single" w:sz="8" w:space="0" w:color="auto"/>
              <w:right w:val="single" w:sz="8" w:space="0" w:color="auto"/>
            </w:tcBorders>
            <w:vAlign w:val="center"/>
            <w:hideMark/>
          </w:tcPr>
          <w:p w14:paraId="42CB33E5" w14:textId="77777777" w:rsidR="00351CF9" w:rsidRPr="009E70B7" w:rsidRDefault="00351CF9" w:rsidP="00616490">
            <w:pPr>
              <w:ind w:left="-1" w:hanging="1"/>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Servicios de mantenimiento, reparación e instalación (exceptos servicios de construcción) A-02-02-02-008-007</w:t>
            </w:r>
          </w:p>
        </w:tc>
        <w:tc>
          <w:tcPr>
            <w:tcW w:w="720" w:type="dxa"/>
            <w:tcBorders>
              <w:top w:val="single" w:sz="8" w:space="0" w:color="auto"/>
              <w:left w:val="nil"/>
              <w:bottom w:val="single" w:sz="8" w:space="0" w:color="auto"/>
              <w:right w:val="single" w:sz="8" w:space="0" w:color="auto"/>
            </w:tcBorders>
            <w:vAlign w:val="center"/>
            <w:hideMark/>
          </w:tcPr>
          <w:p w14:paraId="0892C045"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10</w:t>
            </w:r>
          </w:p>
        </w:tc>
        <w:tc>
          <w:tcPr>
            <w:tcW w:w="1200" w:type="dxa"/>
            <w:tcBorders>
              <w:top w:val="nil"/>
              <w:left w:val="nil"/>
              <w:bottom w:val="single" w:sz="8" w:space="0" w:color="auto"/>
              <w:right w:val="single" w:sz="8" w:space="0" w:color="auto"/>
            </w:tcBorders>
            <w:vAlign w:val="center"/>
            <w:hideMark/>
          </w:tcPr>
          <w:p w14:paraId="00E6D603"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$ 823.757,99</w:t>
            </w:r>
          </w:p>
        </w:tc>
        <w:tc>
          <w:tcPr>
            <w:tcW w:w="1200" w:type="dxa"/>
            <w:tcBorders>
              <w:top w:val="nil"/>
              <w:left w:val="nil"/>
              <w:bottom w:val="single" w:sz="8" w:space="0" w:color="auto"/>
              <w:right w:val="single" w:sz="8" w:space="0" w:color="auto"/>
            </w:tcBorders>
            <w:vAlign w:val="center"/>
            <w:hideMark/>
          </w:tcPr>
          <w:p w14:paraId="32ACD462"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$ 10.320.039,84</w:t>
            </w:r>
          </w:p>
        </w:tc>
        <w:tc>
          <w:tcPr>
            <w:tcW w:w="1280" w:type="dxa"/>
            <w:tcBorders>
              <w:top w:val="nil"/>
              <w:left w:val="nil"/>
              <w:bottom w:val="single" w:sz="8" w:space="0" w:color="auto"/>
              <w:right w:val="single" w:sz="8" w:space="0" w:color="auto"/>
            </w:tcBorders>
            <w:vAlign w:val="center"/>
            <w:hideMark/>
          </w:tcPr>
          <w:p w14:paraId="2B5C7C49"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xml:space="preserve"> $     9.743.838,39 </w:t>
            </w:r>
          </w:p>
        </w:tc>
        <w:tc>
          <w:tcPr>
            <w:tcW w:w="1200" w:type="dxa"/>
            <w:tcBorders>
              <w:top w:val="nil"/>
              <w:left w:val="nil"/>
              <w:bottom w:val="single" w:sz="8" w:space="0" w:color="auto"/>
              <w:right w:val="single" w:sz="8" w:space="0" w:color="auto"/>
            </w:tcBorders>
            <w:vAlign w:val="center"/>
            <w:hideMark/>
          </w:tcPr>
          <w:p w14:paraId="1618C2D8"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$ 20.887.636,22</w:t>
            </w:r>
          </w:p>
        </w:tc>
      </w:tr>
      <w:tr w:rsidR="00351CF9" w:rsidRPr="009E70B7" w14:paraId="2EDA6DD5" w14:textId="77777777" w:rsidTr="00616490">
        <w:trPr>
          <w:trHeight w:val="1543"/>
          <w:jc w:val="center"/>
        </w:trPr>
        <w:tc>
          <w:tcPr>
            <w:tcW w:w="1200" w:type="dxa"/>
            <w:tcBorders>
              <w:top w:val="nil"/>
              <w:left w:val="single" w:sz="8" w:space="0" w:color="000000"/>
              <w:bottom w:val="single" w:sz="8" w:space="0" w:color="auto"/>
              <w:right w:val="single" w:sz="8" w:space="0" w:color="000000"/>
            </w:tcBorders>
            <w:vAlign w:val="center"/>
            <w:hideMark/>
          </w:tcPr>
          <w:p w14:paraId="09940698" w14:textId="77777777" w:rsidR="00351CF9" w:rsidRPr="009E70B7" w:rsidRDefault="00351CF9" w:rsidP="00616490">
            <w:pPr>
              <w:ind w:left="-1" w:hanging="1"/>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Bolsa de Repuestos (Los recurrentes y los aleatorios)</w:t>
            </w:r>
          </w:p>
        </w:tc>
        <w:tc>
          <w:tcPr>
            <w:tcW w:w="1200" w:type="dxa"/>
            <w:tcBorders>
              <w:top w:val="nil"/>
              <w:left w:val="nil"/>
              <w:bottom w:val="single" w:sz="8" w:space="0" w:color="auto"/>
              <w:right w:val="nil"/>
            </w:tcBorders>
            <w:vAlign w:val="center"/>
            <w:hideMark/>
          </w:tcPr>
          <w:p w14:paraId="0ECDAE9E" w14:textId="77777777" w:rsidR="00351CF9" w:rsidRPr="009E70B7" w:rsidRDefault="00351CF9" w:rsidP="00616490">
            <w:pPr>
              <w:ind w:left="-1" w:hanging="1"/>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Servicios de mantenimiento, reparación e instalación (exceptos servicios de construcción) A-02-02-02-008-007</w:t>
            </w:r>
          </w:p>
        </w:tc>
        <w:tc>
          <w:tcPr>
            <w:tcW w:w="720" w:type="dxa"/>
            <w:tcBorders>
              <w:top w:val="nil"/>
              <w:left w:val="single" w:sz="8" w:space="0" w:color="auto"/>
              <w:bottom w:val="single" w:sz="8" w:space="0" w:color="auto"/>
              <w:right w:val="single" w:sz="8" w:space="0" w:color="auto"/>
            </w:tcBorders>
            <w:vAlign w:val="center"/>
            <w:hideMark/>
          </w:tcPr>
          <w:p w14:paraId="03B09C20"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10</w:t>
            </w:r>
          </w:p>
        </w:tc>
        <w:tc>
          <w:tcPr>
            <w:tcW w:w="1200" w:type="dxa"/>
            <w:tcBorders>
              <w:top w:val="nil"/>
              <w:left w:val="nil"/>
              <w:bottom w:val="single" w:sz="8" w:space="0" w:color="auto"/>
              <w:right w:val="single" w:sz="8" w:space="0" w:color="auto"/>
            </w:tcBorders>
            <w:vAlign w:val="center"/>
            <w:hideMark/>
          </w:tcPr>
          <w:p w14:paraId="296217FF"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$ 6.176.242,01</w:t>
            </w:r>
          </w:p>
        </w:tc>
        <w:tc>
          <w:tcPr>
            <w:tcW w:w="1200" w:type="dxa"/>
            <w:tcBorders>
              <w:top w:val="nil"/>
              <w:left w:val="nil"/>
              <w:bottom w:val="single" w:sz="8" w:space="0" w:color="auto"/>
              <w:right w:val="single" w:sz="8" w:space="0" w:color="auto"/>
            </w:tcBorders>
            <w:vAlign w:val="center"/>
            <w:hideMark/>
          </w:tcPr>
          <w:p w14:paraId="333F5719"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$ 112.648.097,04</w:t>
            </w:r>
          </w:p>
        </w:tc>
        <w:tc>
          <w:tcPr>
            <w:tcW w:w="1280" w:type="dxa"/>
            <w:tcBorders>
              <w:top w:val="nil"/>
              <w:left w:val="nil"/>
              <w:bottom w:val="single" w:sz="8" w:space="0" w:color="auto"/>
              <w:right w:val="single" w:sz="8" w:space="0" w:color="auto"/>
            </w:tcBorders>
            <w:vAlign w:val="center"/>
            <w:hideMark/>
          </w:tcPr>
          <w:p w14:paraId="1FFD1C2C"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$ 106.358.577,51</w:t>
            </w:r>
          </w:p>
        </w:tc>
        <w:tc>
          <w:tcPr>
            <w:tcW w:w="1200" w:type="dxa"/>
            <w:tcBorders>
              <w:top w:val="nil"/>
              <w:left w:val="nil"/>
              <w:bottom w:val="single" w:sz="8" w:space="0" w:color="auto"/>
              <w:right w:val="single" w:sz="8" w:space="0" w:color="auto"/>
            </w:tcBorders>
            <w:vAlign w:val="center"/>
            <w:hideMark/>
          </w:tcPr>
          <w:p w14:paraId="4C2E7F67"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$ 225.182.916,56</w:t>
            </w:r>
          </w:p>
        </w:tc>
      </w:tr>
      <w:tr w:rsidR="00351CF9" w:rsidRPr="009E70B7" w14:paraId="146447B3" w14:textId="77777777" w:rsidTr="00616490">
        <w:trPr>
          <w:trHeight w:val="315"/>
          <w:jc w:val="center"/>
        </w:trPr>
        <w:tc>
          <w:tcPr>
            <w:tcW w:w="3120" w:type="dxa"/>
            <w:gridSpan w:val="3"/>
            <w:tcBorders>
              <w:top w:val="single" w:sz="8" w:space="0" w:color="auto"/>
              <w:left w:val="single" w:sz="8" w:space="0" w:color="auto"/>
              <w:bottom w:val="single" w:sz="8" w:space="0" w:color="auto"/>
              <w:right w:val="single" w:sz="8" w:space="0" w:color="000000"/>
            </w:tcBorders>
            <w:vAlign w:val="center"/>
            <w:hideMark/>
          </w:tcPr>
          <w:p w14:paraId="0CB44EF0" w14:textId="77777777" w:rsidR="00351CF9" w:rsidRPr="009E70B7" w:rsidRDefault="00351CF9" w:rsidP="00616490">
            <w:pPr>
              <w:ind w:left="-1" w:hanging="1"/>
              <w:jc w:val="center"/>
              <w:rPr>
                <w:rFonts w:ascii="Arial Narrow" w:hAnsi="Arial Narrow"/>
                <w:b/>
                <w:bCs/>
                <w:color w:val="000000"/>
                <w:sz w:val="12"/>
                <w:szCs w:val="12"/>
                <w:lang w:val="es-CO" w:eastAsia="es-CO"/>
              </w:rPr>
            </w:pPr>
            <w:r w:rsidRPr="009E70B7">
              <w:rPr>
                <w:rFonts w:ascii="Arial Narrow" w:hAnsi="Arial Narrow"/>
                <w:b/>
                <w:bCs/>
                <w:color w:val="000000"/>
                <w:sz w:val="12"/>
                <w:szCs w:val="12"/>
                <w:lang w:val="es-CO" w:eastAsia="es-CO"/>
              </w:rPr>
              <w:t>TOTALES</w:t>
            </w:r>
          </w:p>
        </w:tc>
        <w:tc>
          <w:tcPr>
            <w:tcW w:w="1200" w:type="dxa"/>
            <w:tcBorders>
              <w:top w:val="nil"/>
              <w:left w:val="nil"/>
              <w:bottom w:val="single" w:sz="8" w:space="0" w:color="auto"/>
              <w:right w:val="single" w:sz="8" w:space="0" w:color="auto"/>
            </w:tcBorders>
            <w:vAlign w:val="center"/>
            <w:hideMark/>
          </w:tcPr>
          <w:p w14:paraId="7C44F665"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$ 7.000.000,00</w:t>
            </w:r>
          </w:p>
        </w:tc>
        <w:tc>
          <w:tcPr>
            <w:tcW w:w="1200" w:type="dxa"/>
            <w:tcBorders>
              <w:top w:val="nil"/>
              <w:left w:val="nil"/>
              <w:bottom w:val="single" w:sz="8" w:space="0" w:color="auto"/>
              <w:right w:val="single" w:sz="8" w:space="0" w:color="auto"/>
            </w:tcBorders>
            <w:vAlign w:val="center"/>
            <w:hideMark/>
          </w:tcPr>
          <w:p w14:paraId="7CAD7D25"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$ 122.968.136,88</w:t>
            </w:r>
          </w:p>
        </w:tc>
        <w:tc>
          <w:tcPr>
            <w:tcW w:w="1280" w:type="dxa"/>
            <w:tcBorders>
              <w:top w:val="nil"/>
              <w:left w:val="nil"/>
              <w:bottom w:val="single" w:sz="8" w:space="0" w:color="auto"/>
              <w:right w:val="single" w:sz="8" w:space="0" w:color="auto"/>
            </w:tcBorders>
            <w:vAlign w:val="center"/>
            <w:hideMark/>
          </w:tcPr>
          <w:p w14:paraId="26A6E968"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xml:space="preserve"> $ 116.102.415,90 </w:t>
            </w:r>
          </w:p>
        </w:tc>
        <w:tc>
          <w:tcPr>
            <w:tcW w:w="1200" w:type="dxa"/>
            <w:tcBorders>
              <w:top w:val="nil"/>
              <w:left w:val="nil"/>
              <w:bottom w:val="single" w:sz="8" w:space="0" w:color="auto"/>
              <w:right w:val="single" w:sz="8" w:space="0" w:color="auto"/>
            </w:tcBorders>
            <w:vAlign w:val="center"/>
            <w:hideMark/>
          </w:tcPr>
          <w:p w14:paraId="6C550316" w14:textId="77777777" w:rsidR="00351CF9" w:rsidRPr="009E70B7" w:rsidRDefault="00351CF9" w:rsidP="00616490">
            <w:pPr>
              <w:ind w:left="-1" w:hanging="1"/>
              <w:jc w:val="center"/>
              <w:rPr>
                <w:rFonts w:ascii="Arial Narrow" w:hAnsi="Arial Narrow"/>
                <w:color w:val="000000"/>
                <w:sz w:val="12"/>
                <w:szCs w:val="12"/>
                <w:lang w:val="es-CO" w:eastAsia="es-CO"/>
              </w:rPr>
            </w:pPr>
            <w:r w:rsidRPr="009E70B7">
              <w:rPr>
                <w:rFonts w:ascii="Arial Narrow" w:hAnsi="Arial Narrow"/>
                <w:color w:val="000000"/>
                <w:sz w:val="12"/>
                <w:szCs w:val="12"/>
                <w:lang w:val="es-CO" w:eastAsia="es-CO"/>
              </w:rPr>
              <w:t>$ 246.070.552,78</w:t>
            </w:r>
          </w:p>
        </w:tc>
      </w:tr>
    </w:tbl>
    <w:p w14:paraId="6CE55B31" w14:textId="2F9DBD9C" w:rsidR="007412FE" w:rsidRDefault="00351CF9" w:rsidP="00F336C2">
      <w:pPr>
        <w:ind w:hanging="2"/>
        <w:jc w:val="both"/>
        <w:rPr>
          <w:rFonts w:ascii="Arial Narrow" w:eastAsia="Arial" w:hAnsi="Arial Narrow"/>
          <w:b/>
          <w:bCs/>
          <w:sz w:val="22"/>
          <w:szCs w:val="22"/>
          <w:lang w:val="es-CO"/>
        </w:rPr>
      </w:pPr>
      <w:r>
        <w:rPr>
          <w:rFonts w:ascii="Arial Narrow" w:eastAsia="Arial" w:hAnsi="Arial Narrow"/>
          <w:b/>
          <w:bCs/>
          <w:sz w:val="22"/>
          <w:szCs w:val="22"/>
          <w:lang w:val="es-CO"/>
        </w:rPr>
        <w:t xml:space="preserve"> </w:t>
      </w:r>
    </w:p>
    <w:p w14:paraId="00000002" w14:textId="23BE7F5A"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7D7363">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w:t>
      </w:r>
      <w:r w:rsidR="007D7363">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w:t>
      </w:r>
      <w:r w:rsidR="00B35D9A">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r w:rsidR="00351CF9" w:rsidRPr="00BA0E88">
        <w:rPr>
          <w:rFonts w:ascii="Arial Narrow" w:eastAsia="Arial Narrow" w:hAnsi="Arial Narrow" w:cs="Arial Narrow"/>
          <w:sz w:val="22"/>
          <w:szCs w:val="22"/>
        </w:rPr>
        <w:t>Que,</w:t>
      </w:r>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w:t>
      </w:r>
      <w:r w:rsidRPr="00BA0E88">
        <w:rPr>
          <w:rFonts w:ascii="Arial Narrow" w:eastAsia="Arial Narrow" w:hAnsi="Arial Narrow" w:cs="Arial Narrow"/>
          <w:sz w:val="22"/>
          <w:szCs w:val="22"/>
        </w:rPr>
        <w:lastRenderedPageBreak/>
        <w:t xml:space="preserve">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497CBAE4" w14:textId="5EF77D25" w:rsidR="00360F3F" w:rsidRPr="009C4CD4" w:rsidRDefault="00B97B95" w:rsidP="00B35D9A">
      <w:pPr>
        <w:ind w:hanging="2"/>
        <w:jc w:val="both"/>
        <w:rPr>
          <w:rFonts w:ascii="Arial Narrow" w:hAnsi="Arial Narrow" w:cs="Arial"/>
          <w:b/>
          <w:bCs/>
        </w:rPr>
      </w:pPr>
      <w:r w:rsidRPr="00BA0E88">
        <w:rPr>
          <w:rFonts w:ascii="Arial Narrow" w:eastAsia="Arial Narrow" w:hAnsi="Arial Narrow" w:cs="Arial Narrow"/>
          <w:b/>
          <w:sz w:val="22"/>
          <w:szCs w:val="22"/>
        </w:rPr>
        <w:t xml:space="preserve">CLÁUSULA PRIMERA-OBJETO: </w:t>
      </w:r>
      <w:r w:rsidR="003948C9" w:rsidRPr="003948C9">
        <w:rPr>
          <w:rFonts w:ascii="Arial Narrow" w:eastAsia="Arial Narrow" w:hAnsi="Arial Narrow" w:cs="Arial Narrow"/>
          <w:b/>
          <w:sz w:val="22"/>
          <w:szCs w:val="22"/>
        </w:rPr>
        <w:t>PRESTAR EL SERVICIO DE MANTENIMIENTO PREVENTIVO Y CORRECTIVO TÉCNICO INTEGRAL ESPECIALIZADO CON SUMINISTRO DE INSUMOS Y BOLSA DE REPUESTOS PARA LAS PLANTAS ELÉCTRICAS DE EMERGENCIA Y LAS TRANSFERENCIAS ELÉCTRICAS AUTOMÁTICAS DE CARGA CON QUE CUENTAN LAS SEDES DEL NIVEL CENTRAL DE LA FISCALÍA GENERAL DE LA NACIÓN.</w:t>
      </w:r>
    </w:p>
    <w:p w14:paraId="5606CE3B" w14:textId="77777777" w:rsidR="00360F3F" w:rsidRPr="00BA0E88" w:rsidRDefault="00360F3F">
      <w:pPr>
        <w:jc w:val="both"/>
        <w:rPr>
          <w:rFonts w:ascii="Arial Narrow" w:eastAsia="Arial Narrow" w:hAnsi="Arial Narrow" w:cs="Arial Narrow"/>
          <w:sz w:val="22"/>
          <w:szCs w:val="22"/>
        </w:rPr>
      </w:pPr>
    </w:p>
    <w:p w14:paraId="6F4C08B9" w14:textId="72EFA5AF"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SEGUNDA-VALOR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unitarios ofertados por el contratista, así:</w:t>
      </w:r>
    </w:p>
    <w:p w14:paraId="00000018" w14:textId="4A7E6865"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355DEB">
        <w:rPr>
          <w:rFonts w:ascii="Arial Narrow" w:eastAsia="Arial Narrow" w:hAnsi="Arial Narrow" w:cs="Arial Narrow"/>
          <w:sz w:val="22"/>
          <w:szCs w:val="22"/>
        </w:rPr>
        <w:t xml:space="preserve"> </w:t>
      </w:r>
      <w:r w:rsidR="00707E8A" w:rsidRPr="00707E8A">
        <w:rPr>
          <w:rFonts w:ascii="Arial Narrow" w:eastAsia="Arial Narrow" w:hAnsi="Arial Narrow" w:cs="Arial Narrow"/>
          <w:iCs/>
          <w:sz w:val="22"/>
          <w:szCs w:val="22"/>
        </w:rPr>
        <w:t xml:space="preserve">50126 de 10 de agosto de 2026 </w:t>
      </w:r>
      <w:r w:rsidRPr="00712EC7">
        <w:rPr>
          <w:rFonts w:ascii="Arial Narrow" w:eastAsia="Arial Narrow" w:hAnsi="Arial Narrow" w:cs="Arial Narrow"/>
          <w:sz w:val="22"/>
          <w:szCs w:val="22"/>
        </w:rPr>
        <w:t xml:space="preserve">expedido por el </w:t>
      </w:r>
      <w:proofErr w:type="gramStart"/>
      <w:r w:rsidRPr="00712EC7">
        <w:rPr>
          <w:rFonts w:ascii="Arial Narrow" w:eastAsia="Arial Narrow" w:hAnsi="Arial Narrow" w:cs="Arial Narrow"/>
          <w:sz w:val="22"/>
          <w:szCs w:val="22"/>
        </w:rPr>
        <w:t>Jefe</w:t>
      </w:r>
      <w:proofErr w:type="gramEnd"/>
      <w:r w:rsidRPr="00712EC7">
        <w:rPr>
          <w:rFonts w:ascii="Arial Narrow" w:eastAsia="Arial Narrow" w:hAnsi="Arial Narrow" w:cs="Arial Narrow"/>
          <w:sz w:val="22"/>
          <w:szCs w:val="22"/>
        </w:rPr>
        <w:t xml:space="preserve"> del Departamento de Presupuesto y Contabilidad de la Entidad</w:t>
      </w:r>
      <w:r w:rsidR="008846C1">
        <w:rPr>
          <w:rFonts w:ascii="Arial Narrow" w:eastAsia="Arial Narrow" w:hAnsi="Arial Narrow" w:cs="Arial Narrow"/>
          <w:sz w:val="22"/>
          <w:szCs w:val="22"/>
        </w:rPr>
        <w:t xml:space="preserve"> y</w:t>
      </w:r>
      <w:r w:rsidR="00355DEB">
        <w:rPr>
          <w:rFonts w:ascii="Arial Narrow" w:eastAsia="Arial Narrow" w:hAnsi="Arial Narrow" w:cs="Arial Narrow"/>
          <w:sz w:val="22"/>
          <w:szCs w:val="22"/>
        </w:rPr>
        <w:t xml:space="preserve"> </w:t>
      </w:r>
      <w:r w:rsidR="008846C1" w:rsidRPr="008846C1">
        <w:rPr>
          <w:rFonts w:ascii="Arial Narrow" w:eastAsia="Arial Narrow" w:hAnsi="Arial Narrow" w:cs="Arial Narrow"/>
          <w:sz w:val="22"/>
          <w:szCs w:val="22"/>
        </w:rPr>
        <w:t xml:space="preserve">oficio de aprobación de Vigencias </w:t>
      </w:r>
      <w:r w:rsidR="00017195" w:rsidRPr="008846C1">
        <w:rPr>
          <w:rFonts w:ascii="Arial Narrow" w:eastAsia="Arial Narrow" w:hAnsi="Arial Narrow" w:cs="Arial Narrow"/>
          <w:sz w:val="22"/>
          <w:szCs w:val="22"/>
        </w:rPr>
        <w:t>Futuras</w:t>
      </w:r>
      <w:r w:rsidR="008846C1" w:rsidRPr="008846C1">
        <w:rPr>
          <w:rFonts w:ascii="Arial Narrow" w:eastAsia="Arial Narrow" w:hAnsi="Arial Narrow" w:cs="Arial Narrow"/>
          <w:sz w:val="22"/>
          <w:szCs w:val="22"/>
        </w:rPr>
        <w:t xml:space="preserve"> </w:t>
      </w:r>
      <w:proofErr w:type="spellStart"/>
      <w:r w:rsidR="008846C1" w:rsidRPr="008846C1">
        <w:rPr>
          <w:rFonts w:ascii="Arial Narrow" w:eastAsia="Arial Narrow" w:hAnsi="Arial Narrow" w:cs="Arial Narrow"/>
          <w:sz w:val="22"/>
          <w:szCs w:val="22"/>
        </w:rPr>
        <w:t>xxxxxxxx</w:t>
      </w:r>
      <w:proofErr w:type="spellEnd"/>
    </w:p>
    <w:p w14:paraId="7EE82285" w14:textId="77777777" w:rsidR="00360F3F" w:rsidRDefault="00360F3F">
      <w:pPr>
        <w:jc w:val="both"/>
        <w:rPr>
          <w:rFonts w:ascii="Arial Narrow" w:eastAsia="Arial Narrow" w:hAnsi="Arial Narrow" w:cs="Arial Narrow"/>
          <w:b/>
          <w:sz w:val="22"/>
          <w:szCs w:val="22"/>
        </w:rPr>
      </w:pPr>
      <w:bookmarkStart w:id="1" w:name="_heading=h.1fob9te" w:colFirst="0" w:colLast="0"/>
      <w:bookmarkEnd w:id="1"/>
    </w:p>
    <w:p w14:paraId="00000024" w14:textId="292B5853"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35F7EDEA" w14:textId="77777777" w:rsidR="003371E0" w:rsidRDefault="00B97B95" w:rsidP="003371E0">
      <w:pPr>
        <w:tabs>
          <w:tab w:val="left" w:pos="426"/>
        </w:tabs>
        <w:jc w:val="both"/>
        <w:rPr>
          <w:rFonts w:ascii="Arial Narrow" w:hAnsi="Arial Narrow" w:cs="Arial"/>
          <w:lang w:val="es-CO"/>
        </w:rPr>
      </w:pPr>
      <w:r w:rsidRPr="00712EC7">
        <w:rPr>
          <w:rFonts w:ascii="Arial Narrow" w:eastAsia="Arial Narrow" w:hAnsi="Arial Narrow" w:cs="Arial Narrow"/>
          <w:b/>
          <w:sz w:val="22"/>
          <w:szCs w:val="22"/>
        </w:rPr>
        <w:t>CLÁUSULA TERCERA-FORMA DE PAGO</w:t>
      </w:r>
      <w:r w:rsidRPr="00712EC7">
        <w:rPr>
          <w:rFonts w:ascii="Arial Narrow" w:eastAsia="Arial Narrow" w:hAnsi="Arial Narrow" w:cs="Arial Narrow"/>
          <w:sz w:val="22"/>
          <w:szCs w:val="22"/>
        </w:rPr>
        <w:t xml:space="preserve">:  </w:t>
      </w:r>
      <w:r w:rsidR="003371E0" w:rsidRPr="003371E0">
        <w:rPr>
          <w:rFonts w:ascii="Arial Narrow" w:hAnsi="Arial Narrow" w:cs="Arial"/>
          <w:lang w:val="es-CO"/>
        </w:rPr>
        <w:t xml:space="preserve">La </w:t>
      </w:r>
      <w:r w:rsidR="003371E0" w:rsidRPr="003371E0">
        <w:rPr>
          <w:rFonts w:ascii="Arial Narrow" w:hAnsi="Arial Narrow" w:cs="Arial"/>
          <w:b/>
          <w:bCs/>
          <w:lang w:val="es-CO"/>
        </w:rPr>
        <w:t>FISCALÍA GENERAL DE LA NACIÓN</w:t>
      </w:r>
      <w:r w:rsidR="003371E0" w:rsidRPr="003371E0">
        <w:rPr>
          <w:rFonts w:ascii="Arial Narrow" w:hAnsi="Arial Narrow" w:cs="Arial"/>
          <w:lang w:val="es-CO"/>
        </w:rPr>
        <w:t xml:space="preserve"> pagará al contratista el valor del contrato de la siguiente manera: </w:t>
      </w:r>
    </w:p>
    <w:p w14:paraId="3E4F1699" w14:textId="77777777" w:rsidR="00A9101C" w:rsidRPr="003371E0" w:rsidRDefault="00A9101C" w:rsidP="003371E0">
      <w:pPr>
        <w:tabs>
          <w:tab w:val="left" w:pos="426"/>
        </w:tabs>
        <w:jc w:val="both"/>
        <w:rPr>
          <w:rFonts w:ascii="Arial Narrow" w:hAnsi="Arial Narrow" w:cs="Arial"/>
          <w:lang w:val="es-CO"/>
        </w:rPr>
      </w:pPr>
    </w:p>
    <w:p w14:paraId="204FA215" w14:textId="77777777" w:rsidR="00A9101C" w:rsidRPr="00A9101C" w:rsidRDefault="00A9101C" w:rsidP="00A9101C">
      <w:pPr>
        <w:tabs>
          <w:tab w:val="left" w:pos="426"/>
        </w:tabs>
        <w:jc w:val="both"/>
        <w:rPr>
          <w:rFonts w:ascii="Arial Narrow" w:eastAsia="Arial Narrow" w:hAnsi="Arial Narrow" w:cs="Arial Narrow"/>
          <w:sz w:val="22"/>
          <w:szCs w:val="22"/>
          <w:lang w:val="es-CO"/>
        </w:rPr>
      </w:pPr>
      <w:r w:rsidRPr="00A9101C">
        <w:rPr>
          <w:rFonts w:ascii="Arial Narrow" w:eastAsia="Arial Narrow" w:hAnsi="Arial Narrow" w:cs="Arial Narrow"/>
          <w:sz w:val="22"/>
          <w:szCs w:val="22"/>
          <w:lang w:val="es-CO"/>
        </w:rPr>
        <w:t xml:space="preserve">La FISCALÍA GENERAL DE LA NACIÓN pagará al contratista el valor del contrato de la siguiente manera: </w:t>
      </w:r>
    </w:p>
    <w:p w14:paraId="2A09C4F0" w14:textId="77777777" w:rsidR="00A9101C" w:rsidRPr="00A9101C" w:rsidRDefault="00A9101C" w:rsidP="00A9101C">
      <w:pPr>
        <w:tabs>
          <w:tab w:val="left" w:pos="426"/>
        </w:tabs>
        <w:jc w:val="both"/>
        <w:rPr>
          <w:rFonts w:ascii="Arial Narrow" w:eastAsia="Arial Narrow" w:hAnsi="Arial Narrow" w:cs="Arial Narrow"/>
          <w:sz w:val="22"/>
          <w:szCs w:val="22"/>
          <w:lang w:val="es-CO"/>
        </w:rPr>
      </w:pPr>
    </w:p>
    <w:p w14:paraId="53D505B3" w14:textId="2BF98091" w:rsidR="00A9101C" w:rsidRPr="004C5136" w:rsidRDefault="00A9101C" w:rsidP="00A9101C">
      <w:pPr>
        <w:pStyle w:val="Prrafodelista"/>
        <w:widowControl/>
        <w:numPr>
          <w:ilvl w:val="0"/>
          <w:numId w:val="17"/>
        </w:numPr>
        <w:tabs>
          <w:tab w:val="left" w:pos="426"/>
        </w:tabs>
        <w:suppressAutoHyphens w:val="0"/>
        <w:autoSpaceDN/>
        <w:ind w:left="318" w:firstLine="0"/>
        <w:jc w:val="both"/>
        <w:textAlignment w:val="auto"/>
        <w:rPr>
          <w:rFonts w:ascii="Arial Narrow" w:eastAsia="Arial Narrow" w:hAnsi="Arial Narrow" w:cs="Arial Narrow"/>
          <w:b/>
          <w:bCs/>
          <w:kern w:val="0"/>
          <w:sz w:val="22"/>
          <w:szCs w:val="22"/>
          <w:lang w:val="es-CO" w:eastAsia="es-ES"/>
        </w:rPr>
      </w:pPr>
      <w:r w:rsidRPr="004C5136">
        <w:rPr>
          <w:rFonts w:ascii="Arial Narrow" w:eastAsia="Arial Narrow" w:hAnsi="Arial Narrow" w:cs="Arial Narrow"/>
          <w:b/>
          <w:bCs/>
          <w:kern w:val="0"/>
          <w:sz w:val="22"/>
          <w:szCs w:val="22"/>
          <w:lang w:val="es-CO" w:eastAsia="es-ES"/>
        </w:rPr>
        <w:t>Por concepto de la prestación del servicio de mantenimiento preventivo</w:t>
      </w:r>
      <w:r w:rsidR="00351CF9">
        <w:rPr>
          <w:rFonts w:ascii="Arial Narrow" w:eastAsia="Arial Narrow" w:hAnsi="Arial Narrow" w:cs="Arial Narrow"/>
          <w:b/>
          <w:bCs/>
          <w:kern w:val="0"/>
          <w:sz w:val="22"/>
          <w:szCs w:val="22"/>
          <w:lang w:val="es-CO" w:eastAsia="es-ES"/>
        </w:rPr>
        <w:t xml:space="preserve"> y correctivo</w:t>
      </w:r>
      <w:r w:rsidRPr="004C5136">
        <w:rPr>
          <w:rFonts w:ascii="Arial Narrow" w:eastAsia="Arial Narrow" w:hAnsi="Arial Narrow" w:cs="Arial Narrow"/>
          <w:b/>
          <w:bCs/>
          <w:kern w:val="0"/>
          <w:sz w:val="22"/>
          <w:szCs w:val="22"/>
          <w:lang w:val="es-CO" w:eastAsia="es-ES"/>
        </w:rPr>
        <w:t>:</w:t>
      </w:r>
    </w:p>
    <w:p w14:paraId="2E488E0D" w14:textId="77777777" w:rsidR="00A9101C" w:rsidRPr="00A9101C" w:rsidRDefault="00A9101C" w:rsidP="00A9101C">
      <w:pPr>
        <w:tabs>
          <w:tab w:val="left" w:pos="426"/>
        </w:tabs>
        <w:ind w:left="318"/>
        <w:jc w:val="both"/>
        <w:rPr>
          <w:rFonts w:ascii="Arial Narrow" w:eastAsia="Arial Narrow" w:hAnsi="Arial Narrow" w:cs="Arial Narrow"/>
          <w:sz w:val="22"/>
          <w:szCs w:val="22"/>
          <w:lang w:val="es-CO"/>
        </w:rPr>
      </w:pPr>
    </w:p>
    <w:p w14:paraId="307E6363" w14:textId="5DC1273C" w:rsidR="00A9101C" w:rsidRPr="00A9101C" w:rsidRDefault="00A9101C" w:rsidP="00A9101C">
      <w:pPr>
        <w:pStyle w:val="Prrafodelista"/>
        <w:widowControl/>
        <w:numPr>
          <w:ilvl w:val="0"/>
          <w:numId w:val="18"/>
        </w:numPr>
        <w:tabs>
          <w:tab w:val="left" w:pos="426"/>
        </w:tabs>
        <w:suppressAutoHyphens w:val="0"/>
        <w:autoSpaceDN/>
        <w:spacing w:after="200" w:line="276" w:lineRule="auto"/>
        <w:contextualSpacing/>
        <w:jc w:val="both"/>
        <w:textAlignment w:val="auto"/>
        <w:rPr>
          <w:rFonts w:ascii="Arial Narrow" w:eastAsia="Arial Narrow" w:hAnsi="Arial Narrow" w:cs="Arial Narrow"/>
          <w:kern w:val="0"/>
          <w:sz w:val="22"/>
          <w:szCs w:val="22"/>
          <w:lang w:val="es-CO" w:eastAsia="es-ES"/>
        </w:rPr>
      </w:pPr>
      <w:r w:rsidRPr="00A9101C">
        <w:rPr>
          <w:rFonts w:ascii="Arial Narrow" w:eastAsia="Arial Narrow" w:hAnsi="Arial Narrow" w:cs="Arial Narrow"/>
          <w:kern w:val="0"/>
          <w:sz w:val="22"/>
          <w:szCs w:val="22"/>
          <w:lang w:val="es-CO" w:eastAsia="es-ES"/>
        </w:rPr>
        <w:t>Un pago mensual durante el mes de diciembre de 2026 por el valor correspondiente al servicio de mantenimiento preventivo</w:t>
      </w:r>
      <w:r w:rsidR="00351CF9">
        <w:rPr>
          <w:rFonts w:ascii="Arial Narrow" w:eastAsia="Arial Narrow" w:hAnsi="Arial Narrow" w:cs="Arial Narrow"/>
          <w:kern w:val="0"/>
          <w:sz w:val="22"/>
          <w:szCs w:val="22"/>
          <w:lang w:val="es-CO" w:eastAsia="es-ES"/>
        </w:rPr>
        <w:t xml:space="preserve"> y correctivo si a ello hubiere lugar</w:t>
      </w:r>
    </w:p>
    <w:p w14:paraId="7BB79E8F" w14:textId="1093DC67" w:rsidR="00A9101C" w:rsidRPr="00351CF9" w:rsidRDefault="00A9101C" w:rsidP="00351CF9">
      <w:pPr>
        <w:pStyle w:val="Prrafodelista"/>
        <w:widowControl/>
        <w:numPr>
          <w:ilvl w:val="0"/>
          <w:numId w:val="18"/>
        </w:numPr>
        <w:tabs>
          <w:tab w:val="left" w:pos="426"/>
        </w:tabs>
        <w:suppressAutoHyphens w:val="0"/>
        <w:autoSpaceDN/>
        <w:spacing w:after="200" w:line="276" w:lineRule="auto"/>
        <w:contextualSpacing/>
        <w:jc w:val="both"/>
        <w:textAlignment w:val="auto"/>
        <w:rPr>
          <w:rFonts w:ascii="Arial Narrow" w:eastAsia="Arial Narrow" w:hAnsi="Arial Narrow" w:cs="Arial Narrow"/>
          <w:kern w:val="0"/>
          <w:sz w:val="22"/>
          <w:szCs w:val="22"/>
          <w:lang w:val="es-CO" w:eastAsia="es-ES"/>
        </w:rPr>
      </w:pPr>
      <w:r w:rsidRPr="00A9101C">
        <w:rPr>
          <w:rFonts w:ascii="Arial Narrow" w:eastAsia="Arial Narrow" w:hAnsi="Arial Narrow" w:cs="Arial Narrow"/>
          <w:kern w:val="0"/>
          <w:sz w:val="22"/>
          <w:szCs w:val="22"/>
          <w:lang w:val="es-CO" w:eastAsia="es-ES"/>
        </w:rPr>
        <w:t>Pagos mensuales durante la vigencia de 2027, por el valor correspondiente al servicio de mantenimiento preventivo</w:t>
      </w:r>
      <w:r w:rsidR="00351CF9">
        <w:rPr>
          <w:rFonts w:ascii="Arial Narrow" w:eastAsia="Arial Narrow" w:hAnsi="Arial Narrow" w:cs="Arial Narrow"/>
          <w:kern w:val="0"/>
          <w:sz w:val="22"/>
          <w:szCs w:val="22"/>
          <w:lang w:val="es-CO" w:eastAsia="es-ES"/>
        </w:rPr>
        <w:t xml:space="preserve"> y correctivo si a ello hubiere lugar</w:t>
      </w:r>
    </w:p>
    <w:p w14:paraId="4E4ACCBC" w14:textId="06A57CE0" w:rsidR="00A9101C" w:rsidRPr="00351CF9" w:rsidRDefault="00A9101C" w:rsidP="00351CF9">
      <w:pPr>
        <w:pStyle w:val="Prrafodelista"/>
        <w:widowControl/>
        <w:numPr>
          <w:ilvl w:val="0"/>
          <w:numId w:val="18"/>
        </w:numPr>
        <w:tabs>
          <w:tab w:val="left" w:pos="426"/>
        </w:tabs>
        <w:suppressAutoHyphens w:val="0"/>
        <w:autoSpaceDN/>
        <w:spacing w:after="200" w:line="276" w:lineRule="auto"/>
        <w:contextualSpacing/>
        <w:jc w:val="both"/>
        <w:textAlignment w:val="auto"/>
        <w:rPr>
          <w:rFonts w:ascii="Arial Narrow" w:eastAsia="Arial Narrow" w:hAnsi="Arial Narrow" w:cs="Arial Narrow"/>
          <w:kern w:val="0"/>
          <w:sz w:val="22"/>
          <w:szCs w:val="22"/>
          <w:lang w:val="es-CO" w:eastAsia="es-ES"/>
        </w:rPr>
      </w:pPr>
      <w:r w:rsidRPr="00A9101C">
        <w:rPr>
          <w:rFonts w:ascii="Arial Narrow" w:eastAsia="Arial Narrow" w:hAnsi="Arial Narrow" w:cs="Arial Narrow"/>
          <w:kern w:val="0"/>
          <w:sz w:val="22"/>
          <w:szCs w:val="22"/>
          <w:lang w:val="es-CO" w:eastAsia="es-ES"/>
        </w:rPr>
        <w:t>Pagos mensuales durante los meses de enero a noviembre de 2028 por el valor correspondiente al servicio de mantenimiento preventivo</w:t>
      </w:r>
      <w:r w:rsidR="00351CF9">
        <w:rPr>
          <w:rFonts w:ascii="Arial Narrow" w:eastAsia="Arial Narrow" w:hAnsi="Arial Narrow" w:cs="Arial Narrow"/>
          <w:kern w:val="0"/>
          <w:sz w:val="22"/>
          <w:szCs w:val="22"/>
          <w:lang w:val="es-CO" w:eastAsia="es-ES"/>
        </w:rPr>
        <w:t xml:space="preserve"> y correctivo si a ello hubiere lugar.</w:t>
      </w:r>
    </w:p>
    <w:p w14:paraId="269D1AA5" w14:textId="77777777" w:rsidR="00A9101C" w:rsidRPr="00A9101C" w:rsidRDefault="00A9101C" w:rsidP="00A9101C">
      <w:pPr>
        <w:spacing w:after="200"/>
        <w:ind w:left="318"/>
        <w:jc w:val="both"/>
        <w:rPr>
          <w:rFonts w:ascii="Arial Narrow" w:eastAsia="Arial Narrow" w:hAnsi="Arial Narrow" w:cs="Arial Narrow"/>
          <w:sz w:val="22"/>
          <w:szCs w:val="22"/>
          <w:lang w:val="es-CO"/>
        </w:rPr>
      </w:pPr>
      <w:r w:rsidRPr="00A9101C">
        <w:rPr>
          <w:rFonts w:ascii="Arial Narrow" w:eastAsia="Arial Narrow" w:hAnsi="Arial Narrow" w:cs="Arial Narrow"/>
          <w:sz w:val="22"/>
          <w:szCs w:val="22"/>
          <w:lang w:val="es-CO"/>
        </w:rPr>
        <w:t>Los pagos se realizarán previo recibo a satisfacción del supervisor, la radicación de la factura correspondiente a los servicios prestados durante el período de tiempo señalado en la misma, así como la entrega del reporte de actividades ejecutadas y de las respectivas órdenes de servicio de mantenimiento de los equipos objeto del contrato.</w:t>
      </w:r>
    </w:p>
    <w:p w14:paraId="7413F751" w14:textId="77777777" w:rsidR="00A9101C" w:rsidRPr="00A9101C" w:rsidRDefault="00A9101C" w:rsidP="00A9101C">
      <w:pPr>
        <w:spacing w:after="200"/>
        <w:ind w:left="318"/>
        <w:jc w:val="both"/>
        <w:rPr>
          <w:rFonts w:ascii="Arial Narrow" w:eastAsia="Arial Narrow" w:hAnsi="Arial Narrow" w:cs="Arial Narrow"/>
          <w:sz w:val="22"/>
          <w:szCs w:val="22"/>
          <w:lang w:val="es-CO"/>
        </w:rPr>
      </w:pPr>
      <w:r w:rsidRPr="00A9101C">
        <w:rPr>
          <w:rFonts w:ascii="Arial Narrow" w:eastAsia="Arial Narrow" w:hAnsi="Arial Narrow" w:cs="Arial Narrow"/>
          <w:sz w:val="22"/>
          <w:szCs w:val="22"/>
          <w:lang w:val="es-CO"/>
        </w:rPr>
        <w:t>NOTA: El valor de los pagos del servicio de mantenimiento tendrá como referencia la oferta presentada por el CONTRATISTA, el cual incluye la mano de obra de la instalación de repuestos y puesta a punto, cuando haya lugar a ello.</w:t>
      </w:r>
    </w:p>
    <w:p w14:paraId="3D03D44A" w14:textId="77777777" w:rsidR="00A9101C" w:rsidRPr="004C5136" w:rsidRDefault="00A9101C" w:rsidP="00A9101C">
      <w:pPr>
        <w:pStyle w:val="Prrafodelista"/>
        <w:widowControl/>
        <w:numPr>
          <w:ilvl w:val="0"/>
          <w:numId w:val="17"/>
        </w:numPr>
        <w:suppressAutoHyphens w:val="0"/>
        <w:autoSpaceDN/>
        <w:jc w:val="both"/>
        <w:textAlignment w:val="auto"/>
        <w:rPr>
          <w:rFonts w:ascii="Arial Narrow" w:eastAsia="Arial Narrow" w:hAnsi="Arial Narrow" w:cs="Arial Narrow"/>
          <w:b/>
          <w:bCs/>
          <w:kern w:val="0"/>
          <w:sz w:val="22"/>
          <w:szCs w:val="22"/>
          <w:lang w:val="es-CO" w:eastAsia="es-ES"/>
        </w:rPr>
      </w:pPr>
      <w:r w:rsidRPr="004C5136">
        <w:rPr>
          <w:rFonts w:ascii="Arial Narrow" w:eastAsia="Arial Narrow" w:hAnsi="Arial Narrow" w:cs="Arial Narrow"/>
          <w:b/>
          <w:bCs/>
          <w:kern w:val="0"/>
          <w:sz w:val="22"/>
          <w:szCs w:val="22"/>
          <w:lang w:val="es-CO" w:eastAsia="es-ES"/>
        </w:rPr>
        <w:t xml:space="preserve">Por concepto de repuestos: </w:t>
      </w:r>
    </w:p>
    <w:p w14:paraId="56F3EA15" w14:textId="77777777" w:rsidR="00A9101C" w:rsidRPr="00A9101C" w:rsidRDefault="00A9101C" w:rsidP="00A9101C">
      <w:pPr>
        <w:pStyle w:val="Prrafodelista"/>
        <w:jc w:val="both"/>
        <w:rPr>
          <w:rFonts w:ascii="Arial Narrow" w:eastAsia="Arial Narrow" w:hAnsi="Arial Narrow" w:cs="Arial Narrow"/>
          <w:kern w:val="0"/>
          <w:sz w:val="22"/>
          <w:szCs w:val="22"/>
          <w:lang w:val="es-CO" w:eastAsia="es-ES"/>
        </w:rPr>
      </w:pPr>
    </w:p>
    <w:p w14:paraId="6668013E" w14:textId="77777777" w:rsidR="00A9101C" w:rsidRPr="00A9101C" w:rsidRDefault="00A9101C" w:rsidP="00A9101C">
      <w:pPr>
        <w:pStyle w:val="Prrafodelista"/>
        <w:widowControl/>
        <w:numPr>
          <w:ilvl w:val="0"/>
          <w:numId w:val="19"/>
        </w:numPr>
        <w:suppressAutoHyphens w:val="0"/>
        <w:autoSpaceDN/>
        <w:spacing w:after="200" w:line="276" w:lineRule="auto"/>
        <w:contextualSpacing/>
        <w:jc w:val="both"/>
        <w:textAlignment w:val="auto"/>
        <w:rPr>
          <w:rFonts w:ascii="Arial Narrow" w:eastAsia="Arial Narrow" w:hAnsi="Arial Narrow" w:cs="Arial Narrow"/>
          <w:kern w:val="0"/>
          <w:sz w:val="22"/>
          <w:szCs w:val="22"/>
          <w:lang w:val="es-CO" w:eastAsia="es-ES"/>
        </w:rPr>
      </w:pPr>
      <w:r w:rsidRPr="00A9101C">
        <w:rPr>
          <w:rFonts w:ascii="Arial Narrow" w:eastAsia="Arial Narrow" w:hAnsi="Arial Narrow" w:cs="Arial Narrow"/>
          <w:kern w:val="0"/>
          <w:sz w:val="22"/>
          <w:szCs w:val="22"/>
          <w:lang w:val="es-CO" w:eastAsia="es-ES"/>
        </w:rPr>
        <w:lastRenderedPageBreak/>
        <w:t>Para efectos del pago de los repuestos recurrentes, se hará con base en los valores unitarios establecidos en la oferta económica.</w:t>
      </w:r>
    </w:p>
    <w:p w14:paraId="2FF7EC96" w14:textId="3F048AA7" w:rsidR="0090714C" w:rsidRPr="00A9101C" w:rsidRDefault="00A9101C" w:rsidP="00A9101C">
      <w:pPr>
        <w:jc w:val="both"/>
        <w:rPr>
          <w:rFonts w:ascii="Arial Narrow" w:eastAsia="Arial Narrow" w:hAnsi="Arial Narrow" w:cs="Arial Narrow"/>
          <w:sz w:val="22"/>
          <w:szCs w:val="22"/>
          <w:lang w:val="es-CO"/>
        </w:rPr>
      </w:pPr>
      <w:r w:rsidRPr="00A9101C">
        <w:rPr>
          <w:rFonts w:ascii="Arial Narrow" w:eastAsia="Arial Narrow" w:hAnsi="Arial Narrow" w:cs="Arial Narrow"/>
          <w:sz w:val="22"/>
          <w:szCs w:val="22"/>
          <w:lang w:val="es-CO"/>
        </w:rPr>
        <w:t>Para el pago de los repuestos que no están contemplados en la oferta económica, porque son de origen imprevisible y aleatorio, lo que hace imposible determinar de manera exacta el tipo de repuesto y la cantidad de repuestos a suministrar, por tratarse de repuestos que como consecuencia del mantenimiento correctivo se deban reemplazar, el CONTRATISTA deberá presentar dos cotizaciones y el supervisor del contrato una tercera, y se pagará la de menor valor. Para el efecto, el supervisor dejará constancia en el informe de supervisión del respectivo mes. Así mismo, el contratista deberá presentar el informe técnico correspondiente con registros fotográficos, el reporte de actividades ejecutadas y el listado de repuestos suministrados y debidamente instalados, como soporte de la intervención realizada y para efectos de la verificación y aprobación por parte de la supervisión. </w:t>
      </w:r>
    </w:p>
    <w:p w14:paraId="4C1E2D63" w14:textId="77777777" w:rsidR="00A9101C" w:rsidRPr="00712EC7" w:rsidRDefault="00A9101C" w:rsidP="00A9101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w:t>
      </w:r>
      <w:r w:rsidRPr="00712EC7">
        <w:rPr>
          <w:rFonts w:ascii="Arial Narrow" w:eastAsia="Arial Narrow" w:hAnsi="Arial Narrow" w:cs="Arial Narrow"/>
          <w:color w:val="000000"/>
          <w:sz w:val="22"/>
          <w:szCs w:val="22"/>
        </w:rPr>
        <w:lastRenderedPageBreak/>
        <w:t xml:space="preserve">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 xml:space="preserve">La Subdirección Financiera de la </w:t>
      </w:r>
      <w:proofErr w:type="gramStart"/>
      <w:r w:rsidRPr="00712EC7">
        <w:rPr>
          <w:rFonts w:ascii="Arial Narrow" w:eastAsia="Arial Narrow" w:hAnsi="Arial Narrow" w:cs="Arial Narrow"/>
          <w:color w:val="000000"/>
          <w:sz w:val="22"/>
          <w:szCs w:val="22"/>
        </w:rPr>
        <w:t>Fiscalía General</w:t>
      </w:r>
      <w:proofErr w:type="gramEnd"/>
      <w:r w:rsidRPr="00712EC7">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712EC7">
        <w:rPr>
          <w:rFonts w:ascii="Arial Narrow" w:eastAsia="Arial Narrow" w:hAnsi="Arial Narrow" w:cs="Arial Narrow"/>
          <w:sz w:val="22"/>
          <w:szCs w:val="22"/>
          <w:highlight w:val="white"/>
        </w:rPr>
        <w:t>electrónica,  adicionalmente</w:t>
      </w:r>
      <w:proofErr w:type="gramEnd"/>
      <w:r w:rsidRPr="00712EC7">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712EC7">
        <w:rPr>
          <w:rFonts w:ascii="Arial Narrow" w:eastAsia="Arial Narrow" w:hAnsi="Arial Narrow" w:cs="Arial Narrow"/>
          <w:sz w:val="22"/>
          <w:szCs w:val="22"/>
          <w:highlight w:val="white"/>
        </w:rPr>
        <w:t>Fiscalía General</w:t>
      </w:r>
      <w:proofErr w:type="gramEnd"/>
      <w:r w:rsidRPr="00712EC7">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7" w14:textId="77777777" w:rsidR="00AA00DA" w:rsidRPr="00712EC7" w:rsidRDefault="00B97B95">
      <w:pPr>
        <w:jc w:val="both"/>
        <w:rPr>
          <w:rFonts w:ascii="Arial Narrow" w:eastAsia="Arial Narrow" w:hAnsi="Arial Narrow" w:cs="Arial Narrow"/>
          <w:b/>
          <w:sz w:val="22"/>
          <w:szCs w:val="22"/>
        </w:rPr>
      </w:pPr>
      <w:bookmarkStart w:id="2" w:name="_heading=h.3znysh7" w:colFirst="0" w:colLast="0"/>
      <w:bookmarkEnd w:id="2"/>
      <w:r w:rsidRPr="00712EC7">
        <w:rPr>
          <w:rFonts w:ascii="Arial Narrow" w:eastAsia="Arial Narrow" w:hAnsi="Arial Narrow" w:cs="Arial Narrow"/>
          <w:b/>
          <w:sz w:val="22"/>
          <w:szCs w:val="22"/>
        </w:rPr>
        <w:t xml:space="preserve">CLÁUSULA CUARTA-PLAZO Y LUGAR DE EJECUCIÓN DEL CONTRATO: </w:t>
      </w:r>
    </w:p>
    <w:p w14:paraId="00000048" w14:textId="77777777" w:rsidR="00AA00DA" w:rsidRPr="00712EC7" w:rsidRDefault="00AA00DA">
      <w:pPr>
        <w:jc w:val="both"/>
        <w:rPr>
          <w:rFonts w:ascii="Arial Narrow" w:eastAsia="Arial Narrow" w:hAnsi="Arial Narrow" w:cs="Arial Narrow"/>
          <w:b/>
          <w:sz w:val="22"/>
          <w:szCs w:val="22"/>
        </w:rPr>
      </w:pPr>
    </w:p>
    <w:p w14:paraId="0000004C" w14:textId="4500E34E" w:rsidR="00AA00DA" w:rsidRPr="007B3941" w:rsidRDefault="007B3941">
      <w:pPr>
        <w:jc w:val="both"/>
        <w:rPr>
          <w:rFonts w:ascii="Arial Narrow" w:eastAsia="Arial Narrow" w:hAnsi="Arial Narrow" w:cs="Arial Narrow"/>
          <w:sz w:val="22"/>
          <w:szCs w:val="22"/>
        </w:rPr>
      </w:pPr>
      <w:r w:rsidRPr="007B3941">
        <w:rPr>
          <w:rFonts w:ascii="Arial Narrow" w:eastAsia="Arial Narrow" w:hAnsi="Arial Narrow" w:cs="Arial Narrow"/>
          <w:sz w:val="22"/>
          <w:szCs w:val="22"/>
        </w:rPr>
        <w:t>El plazo de ejecución del contrato será hasta el día 30 de noviembre de 2028, contados a partir de la suscripción del acta de inicio, previo cumplimiento de los requisitos de ejecución del contrato, esto es a partir del registro presupuestal y aprobación de la garantía de cumplimiento.</w:t>
      </w:r>
    </w:p>
    <w:p w14:paraId="526D6025" w14:textId="77777777" w:rsidR="007B3941" w:rsidRDefault="007B3941">
      <w:pPr>
        <w:jc w:val="both"/>
        <w:rPr>
          <w:rFonts w:ascii="Arial Narrow" w:eastAsia="Arial Narrow" w:hAnsi="Arial Narrow" w:cs="Arial Narrow"/>
          <w:sz w:val="22"/>
          <w:szCs w:val="22"/>
        </w:rPr>
      </w:pPr>
    </w:p>
    <w:p w14:paraId="4E6CEF72" w14:textId="56E0860F" w:rsidR="00065730" w:rsidRPr="00655AA0" w:rsidRDefault="00D420A5" w:rsidP="003371E0">
      <w:pPr>
        <w:jc w:val="both"/>
        <w:rPr>
          <w:rFonts w:ascii="Arial Narrow" w:hAnsi="Arial Narrow"/>
          <w:bCs/>
          <w:sz w:val="22"/>
          <w:szCs w:val="22"/>
        </w:rPr>
      </w:pPr>
      <w:r>
        <w:rPr>
          <w:rFonts w:ascii="Arial Narrow" w:eastAsia="Arial Narrow" w:hAnsi="Arial Narrow" w:cs="Arial Narrow"/>
          <w:sz w:val="22"/>
          <w:szCs w:val="22"/>
        </w:rPr>
        <w:t>Lugar de ejecución:</w:t>
      </w:r>
      <w:r w:rsidR="00491059">
        <w:rPr>
          <w:rFonts w:ascii="Arial Narrow" w:eastAsia="Arial Narrow" w:hAnsi="Arial Narrow" w:cs="Arial Narrow"/>
          <w:sz w:val="22"/>
          <w:szCs w:val="22"/>
        </w:rPr>
        <w:t xml:space="preserve"> El contrato se ejecutará en Bogotá,</w:t>
      </w:r>
      <w:r w:rsidR="00437C39">
        <w:rPr>
          <w:rFonts w:ascii="Arial Narrow" w:eastAsia="Arial Narrow" w:hAnsi="Arial Narrow" w:cs="Arial Narrow"/>
          <w:sz w:val="22"/>
          <w:szCs w:val="22"/>
        </w:rPr>
        <w:t xml:space="preserve"> D.C.</w:t>
      </w:r>
    </w:p>
    <w:p w14:paraId="1353D7E4" w14:textId="3D004B5D" w:rsidR="00D420A5" w:rsidRPr="00712EC7" w:rsidRDefault="00D420A5" w:rsidP="00437C39">
      <w:pPr>
        <w:tabs>
          <w:tab w:val="left" w:pos="284"/>
        </w:tabs>
        <w:jc w:val="both"/>
        <w:rPr>
          <w:rFonts w:ascii="Arial Narrow" w:eastAsia="Arial Narrow" w:hAnsi="Arial Narrow" w:cs="Arial Narrow"/>
          <w:sz w:val="22"/>
          <w:szCs w:val="22"/>
        </w:rPr>
      </w:pPr>
    </w:p>
    <w:p w14:paraId="25C764BA" w14:textId="568F56EF" w:rsidR="0029091B" w:rsidRPr="001E2D84" w:rsidRDefault="00B97B95" w:rsidP="0029091B">
      <w:pPr>
        <w:numPr>
          <w:ilvl w:val="0"/>
          <w:numId w:val="22"/>
        </w:numPr>
        <w:spacing w:after="160" w:line="259" w:lineRule="auto"/>
        <w:jc w:val="both"/>
        <w:rPr>
          <w:rFonts w:ascii="Arial Narrow" w:eastAsia="Arial Narrow" w:hAnsi="Arial Narrow" w:cs="Arial Narrow"/>
          <w:sz w:val="22"/>
          <w:szCs w:val="22"/>
          <w:lang w:val="es-CO"/>
        </w:rPr>
      </w:pPr>
      <w:bookmarkStart w:id="3" w:name="_heading=h.2et92p0" w:colFirst="0" w:colLast="0"/>
      <w:bookmarkEnd w:id="3"/>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lastRenderedPageBreak/>
        <w:t xml:space="preserve">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712EC7">
        <w:rPr>
          <w:rFonts w:ascii="Arial Narrow" w:eastAsia="Arial Narrow" w:hAnsi="Arial Narrow" w:cs="Arial Narrow"/>
          <w:sz w:val="22"/>
          <w:szCs w:val="22"/>
        </w:rPr>
        <w:t>deber,</w:t>
      </w:r>
      <w:proofErr w:type="gramEnd"/>
      <w:r w:rsidRPr="00712EC7">
        <w:rPr>
          <w:rFonts w:ascii="Arial Narrow" w:eastAsia="Arial Narrow" w:hAnsi="Arial Narrow" w:cs="Arial Narrow"/>
          <w:sz w:val="22"/>
          <w:szCs w:val="22"/>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FF6B9D" w:rsidRPr="001B7801">
        <w:rPr>
          <w:rFonts w:ascii="Arial Narrow" w:eastAsia="Arial Narrow" w:hAnsi="Arial Narrow" w:cs="Arial Narrow"/>
          <w:i/>
          <w:iCs/>
          <w:sz w:val="22"/>
          <w:szCs w:val="22"/>
        </w:rPr>
        <w:t>Fiscalía General</w:t>
      </w:r>
      <w:proofErr w:type="gramEnd"/>
      <w:r w:rsidR="00FF6B9D" w:rsidRPr="001B7801">
        <w:rPr>
          <w:rFonts w:ascii="Arial Narrow" w:eastAsia="Arial Narrow" w:hAnsi="Arial Narrow" w:cs="Arial Narrow"/>
          <w:i/>
          <w:iCs/>
          <w:sz w:val="22"/>
          <w:szCs w:val="22"/>
        </w:rPr>
        <w:t xml:space="preserve">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conforme a las criterios definidos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 xml:space="preserve">Garantizar la vinculación de jóvenes entre los 18 y 28 </w:t>
      </w:r>
      <w:proofErr w:type="gramStart"/>
      <w:r w:rsidR="00EB67DE" w:rsidRPr="00D53884">
        <w:rPr>
          <w:rFonts w:ascii="Arial Narrow" w:eastAsia="Arial Narrow" w:hAnsi="Arial Narrow" w:cs="Arial Narrow"/>
          <w:bCs/>
          <w:sz w:val="22"/>
          <w:szCs w:val="22"/>
          <w:lang w:val="es-CO"/>
        </w:rPr>
        <w:t>años de edad</w:t>
      </w:r>
      <w:proofErr w:type="gramEnd"/>
      <w:r w:rsidR="00EB67DE" w:rsidRPr="00D53884">
        <w:rPr>
          <w:rFonts w:ascii="Arial Narrow" w:eastAsia="Arial Narrow" w:hAnsi="Arial Narrow" w:cs="Arial Narrow"/>
          <w:bCs/>
          <w:sz w:val="22"/>
          <w:szCs w:val="22"/>
          <w:lang w:val="es-CO"/>
        </w:rPr>
        <w:t xml:space="preserve"> profesionales o tecnólogos para la ejecución del presente </w:t>
      </w:r>
      <w:r w:rsidR="00EB67DE" w:rsidRPr="00D53884">
        <w:rPr>
          <w:rFonts w:ascii="Arial Narrow" w:eastAsia="Arial Narrow" w:hAnsi="Arial Narrow" w:cs="Arial Narrow"/>
          <w:bCs/>
          <w:sz w:val="22"/>
          <w:szCs w:val="22"/>
          <w:lang w:val="es-CO"/>
        </w:rPr>
        <w:lastRenderedPageBreak/>
        <w:t>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29091B">
        <w:rPr>
          <w:rFonts w:ascii="Arial Narrow" w:eastAsia="Arial Narrow" w:hAnsi="Arial Narrow" w:cs="Arial Narrow"/>
          <w:sz w:val="22"/>
          <w:szCs w:val="22"/>
          <w:lang w:val="es-CO"/>
        </w:rPr>
        <w:t xml:space="preserve">Las demás inherentes al objeto y la naturaleza del contrato y aquellas indicadas por el supervisor para su cabal cumplimiento. </w:t>
      </w:r>
      <w:r w:rsidR="0029091B" w:rsidRPr="0029091B">
        <w:rPr>
          <w:rFonts w:ascii="Arial Narrow" w:eastAsia="Arial Narrow" w:hAnsi="Arial Narrow" w:cs="Arial Narrow"/>
          <w:b/>
          <w:bCs/>
          <w:sz w:val="22"/>
          <w:szCs w:val="22"/>
          <w:lang w:val="es-CO"/>
        </w:rPr>
        <w:t>22)</w:t>
      </w:r>
      <w:r w:rsidR="0029091B" w:rsidRPr="0029091B">
        <w:rPr>
          <w:rFonts w:ascii="Arial Narrow" w:eastAsia="Arial Narrow" w:hAnsi="Arial Narrow" w:cs="Arial Narrow"/>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29091B">
        <w:rPr>
          <w:rFonts w:ascii="Arial Narrow" w:eastAsia="Arial Narrow" w:hAnsi="Arial Narrow" w:cs="Arial Narrow"/>
          <w:sz w:val="22"/>
          <w:szCs w:val="22"/>
          <w:lang w:val="es-CO"/>
        </w:rPr>
        <w:t xml:space="preserve"> </w:t>
      </w:r>
      <w:r w:rsidR="0029091B" w:rsidRPr="0029091B">
        <w:rPr>
          <w:rFonts w:ascii="Arial Narrow" w:eastAsia="Arial Narrow" w:hAnsi="Arial Narrow" w:cs="Arial Narrow"/>
          <w:sz w:val="22"/>
          <w:szCs w:val="22"/>
          <w:lang w:val="es-CO"/>
        </w:rPr>
        <w:t>Para dar cumplimiento a esta obligación, el CONTRATISTA deberá observar de forma estricta las siguientes reglas:</w:t>
      </w:r>
    </w:p>
    <w:p w14:paraId="6D6FFAAD"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7BF0A725"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5A4930A6" w14:textId="77777777" w:rsidR="0029091B" w:rsidRPr="0029091B" w:rsidRDefault="0029091B" w:rsidP="0029091B">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0000004E" w14:textId="2B980510" w:rsidR="00AA00DA" w:rsidRPr="00743C33" w:rsidRDefault="0029091B" w:rsidP="00743C33">
      <w:pPr>
        <w:numPr>
          <w:ilvl w:val="0"/>
          <w:numId w:val="23"/>
        </w:numPr>
        <w:spacing w:after="160" w:line="259" w:lineRule="auto"/>
        <w:jc w:val="both"/>
        <w:rPr>
          <w:rFonts w:ascii="Arial Narrow" w:eastAsia="Arial Narrow" w:hAnsi="Arial Narrow" w:cs="Arial Narrow"/>
          <w:sz w:val="22"/>
          <w:szCs w:val="22"/>
          <w:lang w:val="es-CO"/>
        </w:rPr>
      </w:pPr>
      <w:r w:rsidRPr="0029091B">
        <w:rPr>
          <w:rFonts w:ascii="Arial Narrow" w:eastAsia="Arial Narrow" w:hAnsi="Arial Narrow" w:cs="Arial Narrow"/>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0000004F" w14:textId="77777777" w:rsidR="00AA00DA"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w:t>
      </w:r>
      <w:r w:rsidRPr="00743C33">
        <w:rPr>
          <w:rFonts w:ascii="Arial Narrow" w:eastAsia="Arial Narrow" w:hAnsi="Arial Narrow" w:cs="Arial Narrow"/>
          <w:b/>
          <w:color w:val="000000"/>
          <w:sz w:val="22"/>
          <w:szCs w:val="22"/>
        </w:rPr>
        <w:t>) OBLIGACIONES ESPECÍFICAS DEL CONTRATISTA</w:t>
      </w:r>
      <w:r w:rsidRPr="00743C33">
        <w:rPr>
          <w:rFonts w:ascii="Arial Narrow" w:eastAsia="Arial Narrow" w:hAnsi="Arial Narrow" w:cs="Arial Narrow"/>
          <w:color w:val="000000"/>
          <w:sz w:val="22"/>
          <w:szCs w:val="22"/>
        </w:rPr>
        <w:t>:</w:t>
      </w:r>
    </w:p>
    <w:p w14:paraId="44801696" w14:textId="77777777" w:rsidR="00C0500F" w:rsidRPr="00712EC7" w:rsidRDefault="00C0500F">
      <w:pPr>
        <w:pBdr>
          <w:top w:val="nil"/>
          <w:left w:val="nil"/>
          <w:bottom w:val="nil"/>
          <w:right w:val="nil"/>
          <w:between w:val="nil"/>
        </w:pBdr>
        <w:jc w:val="both"/>
        <w:rPr>
          <w:rFonts w:ascii="Arial Narrow" w:eastAsia="Arial Narrow" w:hAnsi="Arial Narrow" w:cs="Arial Narrow"/>
          <w:color w:val="000000"/>
          <w:sz w:val="22"/>
          <w:szCs w:val="22"/>
        </w:rPr>
      </w:pPr>
    </w:p>
    <w:p w14:paraId="3DA19885" w14:textId="77777777" w:rsidR="00C0500F" w:rsidRPr="00C0500F" w:rsidRDefault="00C0500F" w:rsidP="00C0500F">
      <w:pPr>
        <w:pStyle w:val="Prrafodelista"/>
        <w:widowControl/>
        <w:numPr>
          <w:ilvl w:val="0"/>
          <w:numId w:val="20"/>
        </w:numPr>
        <w:suppressAutoHyphens w:val="0"/>
        <w:autoSpaceDN/>
        <w:spacing w:after="200" w:line="276" w:lineRule="auto"/>
        <w:contextualSpacing/>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Realizar el mantenimiento preventivo y correctivo a los equipos objeto del contrato, de conformidad con lo señalado en las especificaciones técnicas, a la propuesta económica y la autorización por parte del supervisor del contrato para el suministro e instalación de los repuestos.</w:t>
      </w:r>
    </w:p>
    <w:p w14:paraId="7B64FA28"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Suscribir el acta de inicio dentro de los tres (3) días siguientes a la firma del contrato.</w:t>
      </w:r>
    </w:p>
    <w:p w14:paraId="6BDDDA8C"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Informar a la supervisión del contrato al momento de la suscripción del acta de inicio, la ubicación, nombre, horario de atención, email y teléfono de contacto para la atención en caso de urgencia, con el objeto de mantener comunicación directa en razón a los reportes de los daños que se presenten en el marco de ejecución del contrato.</w:t>
      </w:r>
    </w:p>
    <w:p w14:paraId="39161D2D"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lastRenderedPageBreak/>
        <w:t>Realizar un cronograma de visitas a los equipos objeto del contrato y presentarlo dentro de los cinco (5) días calendario posteriores a la suscripción del acta de inicio, para llevar a cabo los mantenimientos preventivos que sean necesarios para el normal funcionamiento de los equipos, teniendo en cuenta lo señalado en las especificaciones técnicas y los tiempos exigidos por la entidad, aprobado por el supervisor del contrato.</w:t>
      </w:r>
    </w:p>
    <w:p w14:paraId="206A2BFB"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Elaborar y entregar a la supervisión del contrato dentro de los cinco (5) días calendario siguientes a la suscripción del acta de inicio, un informe técnico en forma escrita con registro fotográfico donde se evidencie el diagnóstico y la evaluación del estado inicial de los equipos objeto del contrato, de conformidad con lo señalado en las especificaciones técnicas, con el fin de determinar su estado, los repuestos a cambiar y estimar la vida útil de las partes en uso.</w:t>
      </w:r>
    </w:p>
    <w:p w14:paraId="2425ED7D"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Presentar dentro de los cinco (5) días calendario siguientes a la suscripción del acta de inicio certificados de capacitación en trabajos seguro en alturas y espacios confinados.</w:t>
      </w:r>
    </w:p>
    <w:p w14:paraId="5E149BD1"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Disponer de todos los recursos necesarios para la prestación del servicio de mantenimiento preventivo y correctivo requerido para los equipos objeto del contrato, tales como: personal idóneo a nivel profesional, técnico y administrativo, herramientas y equipos especializados, sistemas de comunicación y transporte, sin costo adicional para la entidad.</w:t>
      </w:r>
    </w:p>
    <w:p w14:paraId="57AA7EBC"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Realizar visita MENSUAL de mantenimiento técnico especializado preventivo para los equipos objeto del contrato, y entregar a la supervisión los respectivos soportes del trabajo dentro de los tres (3) días calendario siguientes a la visita.</w:t>
      </w:r>
    </w:p>
    <w:p w14:paraId="42CCDC05"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Prestar el servicio de mantenimiento preventivo y correctivo objeto del contrato de lunes a viernes en horario de oficina preferiblemente, de no ser así podrá realizarse en horario distinto previa autorización de la supervisión del contrato y de la dependencia a la cual pertenece el equipo.</w:t>
      </w:r>
    </w:p>
    <w:p w14:paraId="482190F8"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Presentar un sistema de registro de trabajos realizados por cada equipo objeto del contrato dentro de los cinco (5) días hábiles siguientes a la realización del mantenimiento respectivo. Para lo cual se deberá indicar placa de inventario, marca, unidad o dependencia en la cual el equipo se encuentra instalado, dirección, fecha de mantenimiento y repuestos suministrados, así como el nombre del técnico que prestó el servicio. </w:t>
      </w:r>
    </w:p>
    <w:p w14:paraId="4AC35C2D" w14:textId="77777777" w:rsidR="00C0500F" w:rsidRPr="00C0500F" w:rsidRDefault="00C0500F" w:rsidP="00C0500F">
      <w:pPr>
        <w:pStyle w:val="Prrafodelista"/>
        <w:widowControl/>
        <w:numPr>
          <w:ilvl w:val="0"/>
          <w:numId w:val="20"/>
        </w:numPr>
        <w:suppressAutoHyphens w:val="0"/>
        <w:autoSpaceDN/>
        <w:spacing w:after="200"/>
        <w:contextualSpacing/>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Llevar a cabo los mantenimientos de conformidad con las especificaciones técnicas y garantizar que los repuestos suministrados sean nuevos y originales. Cuando el fabricante haya descontinuado el componente o éste no se encuentre disponible en el mercado, podrán emplearse repuestos técnicamente equivalentes, compatibles y certificados por el fabricante o proveedor especializado, previa aprobación de la supervisión del contrato.</w:t>
      </w:r>
    </w:p>
    <w:p w14:paraId="43B3FB45"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Mantener durante la ejecución del contrato, el equipo técnico mínimo presentado con la oferta y en caso de cambio de uno de sus integrantes, éste deberá ser aprobado por la supervisión siempre y cuando se presenten perfiles con idénticas o superiores características a los inicialmente ofrecidos.</w:t>
      </w:r>
    </w:p>
    <w:p w14:paraId="6ABB667F" w14:textId="77777777" w:rsidR="00C0500F" w:rsidRPr="00C0500F" w:rsidRDefault="00C0500F" w:rsidP="00C0500F">
      <w:pPr>
        <w:pStyle w:val="Prrafodelista"/>
        <w:widowControl/>
        <w:numPr>
          <w:ilvl w:val="0"/>
          <w:numId w:val="20"/>
        </w:numPr>
        <w:suppressAutoHyphens w:val="0"/>
        <w:autoSpaceDN/>
        <w:spacing w:after="200"/>
        <w:contextualSpacing/>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Atender los requerimientos de emergencia relacionados con fallas en las plantas eléctricas de emergencia y las transferencias eléctricas automáticas de carga, dentro de los tiempos establecidos en los Acuerdos de Nivel de Servicio (ANS) definidos por la Entidad. Para los eventos clasificados como críticos, el contratista deberá realizar la atención inicial en un término no mayor a una (1) hora, implementar las medidas de contingencia necesarias en un plazo máximo de cuatro (4) horas y efectuar la corrección de la falla o restablecimiento de la operación en un término no mayor a veinticuatro (24) horas, contadas a partir del requerimiento efectuado por la supervisión del contrato.</w:t>
      </w:r>
    </w:p>
    <w:p w14:paraId="32580D93"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Realizar el mantenimiento correctivo a los equipos objeto del contrato cuando se requiera después de realizado el mantenimiento preventivo correspondiente, previa autorización por parte del supervisor del contrato.</w:t>
      </w:r>
    </w:p>
    <w:p w14:paraId="770D8868"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Presentar a la supervisión del contrato un informe técnico estandarizado que contenga como mínimo las actividades de mantenimiento correctivo ejecutadas, los equipos intervenidos, los hallazgos identificados, las recomendaciones técnicas, el registro fotográfico de las actividades realizadas, la relación de los repuestos suministrados, el control de ejecución de la bolsa de repuestos, así como los </w:t>
      </w:r>
      <w:r w:rsidRPr="00C0500F">
        <w:rPr>
          <w:rFonts w:ascii="Arial Narrow" w:eastAsia="Arial Narrow" w:hAnsi="Arial Narrow" w:cs="Arial Narrow"/>
          <w:kern w:val="0"/>
          <w:sz w:val="22"/>
          <w:szCs w:val="22"/>
          <w:lang w:val="es-ES" w:eastAsia="es-ES"/>
        </w:rPr>
        <w:lastRenderedPageBreak/>
        <w:t>indicadores mensuales de disponibilidad de las plantas eléctricas de emergencia y transferencias automáticas objeto del contrato, cuando se solicite. Lo anterior, sin perjuicio de los informes adicionales que sean requeridos por la supervisión durante la ejecución contractual.</w:t>
      </w:r>
    </w:p>
    <w:p w14:paraId="5D36ECF9"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Presentar al supervisor del contrato quien fungirá como gestor de la bolsa de repuestos, en máximo tres (3) días hábiles a la aprobación del mantenimiento correctivo la cotización del repuesto que no sea de aquellos que se encuentren en el listado previamente establecido por la Entidad. El valor final del repuesto a reemplazar será el valor más bajo, que resulte entre las tres cotizaciones presentadas (dos por parte del contratista y una por parte del supervisor). La Supervisión del contrato, verificará los valores cotizados respecto al mercado actual, dejando constancia en el informe de supervisión.</w:t>
      </w:r>
    </w:p>
    <w:p w14:paraId="1F2DFB94" w14:textId="77777777" w:rsidR="00C0500F" w:rsidRPr="00C0500F" w:rsidRDefault="00C0500F" w:rsidP="00C0500F">
      <w:pPr>
        <w:pStyle w:val="Prrafodelista"/>
        <w:widowControl/>
        <w:numPr>
          <w:ilvl w:val="0"/>
          <w:numId w:val="20"/>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Atender el mantenimiento preventivo y correctivo de los equipos objeto del contrato en las instalaciones de la </w:t>
      </w:r>
      <w:proofErr w:type="gramStart"/>
      <w:r w:rsidRPr="00C0500F">
        <w:rPr>
          <w:rFonts w:ascii="Arial Narrow" w:eastAsia="Arial Narrow" w:hAnsi="Arial Narrow" w:cs="Arial Narrow"/>
          <w:kern w:val="0"/>
          <w:sz w:val="22"/>
          <w:szCs w:val="22"/>
          <w:lang w:val="es-ES" w:eastAsia="es-ES"/>
        </w:rPr>
        <w:t>Fiscalía General</w:t>
      </w:r>
      <w:proofErr w:type="gramEnd"/>
      <w:r w:rsidRPr="00C0500F">
        <w:rPr>
          <w:rFonts w:ascii="Arial Narrow" w:eastAsia="Arial Narrow" w:hAnsi="Arial Narrow" w:cs="Arial Narrow"/>
          <w:kern w:val="0"/>
          <w:sz w:val="22"/>
          <w:szCs w:val="22"/>
          <w:lang w:val="es-ES" w:eastAsia="es-ES"/>
        </w:rPr>
        <w:t xml:space="preserve"> de la Nación en la ciudad de Bogotá D.C., en las siguientes direcciones:</w:t>
      </w:r>
    </w:p>
    <w:p w14:paraId="42191E8E" w14:textId="77777777" w:rsidR="00C0500F" w:rsidRPr="00C0500F" w:rsidRDefault="00C0500F" w:rsidP="00C0500F">
      <w:pPr>
        <w:pStyle w:val="Prrafodelista"/>
        <w:widowControl/>
        <w:numPr>
          <w:ilvl w:val="0"/>
          <w:numId w:val="21"/>
        </w:numPr>
        <w:suppressAutoHyphens w:val="0"/>
        <w:autoSpaceDN/>
        <w:spacing w:after="200" w:line="276" w:lineRule="auto"/>
        <w:contextualSpacing/>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Av. Calle 24 No. 52 – 01 Bunker </w:t>
      </w:r>
    </w:p>
    <w:p w14:paraId="58B5F37E" w14:textId="77777777" w:rsidR="00C0500F" w:rsidRPr="00C0500F" w:rsidRDefault="00C0500F" w:rsidP="00C0500F">
      <w:pPr>
        <w:pStyle w:val="Prrafodelista"/>
        <w:widowControl/>
        <w:numPr>
          <w:ilvl w:val="0"/>
          <w:numId w:val="21"/>
        </w:numPr>
        <w:suppressAutoHyphens w:val="0"/>
        <w:autoSpaceDN/>
        <w:spacing w:after="200" w:line="276" w:lineRule="auto"/>
        <w:contextualSpacing/>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Carrera 28 No. 18 – 64. Paloquemao </w:t>
      </w:r>
    </w:p>
    <w:p w14:paraId="574B14AB" w14:textId="77777777" w:rsidR="00C0500F" w:rsidRPr="00C0500F" w:rsidRDefault="00C0500F" w:rsidP="00C0500F">
      <w:pPr>
        <w:pStyle w:val="Prrafodelista"/>
        <w:widowControl/>
        <w:numPr>
          <w:ilvl w:val="0"/>
          <w:numId w:val="21"/>
        </w:numPr>
        <w:suppressAutoHyphens w:val="0"/>
        <w:autoSpaceDN/>
        <w:spacing w:after="200" w:line="276" w:lineRule="auto"/>
        <w:contextualSpacing/>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Carrera 13 No. 73 – 50 Edificio Villegas.</w:t>
      </w:r>
    </w:p>
    <w:p w14:paraId="7664D389" w14:textId="77777777" w:rsidR="00C0500F" w:rsidRPr="00C0500F" w:rsidRDefault="00C0500F" w:rsidP="00C0500F">
      <w:pPr>
        <w:pStyle w:val="Prrafodelista"/>
        <w:widowControl/>
        <w:numPr>
          <w:ilvl w:val="0"/>
          <w:numId w:val="21"/>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Km. 4 Vía Suba –Cota </w:t>
      </w:r>
      <w:proofErr w:type="spellStart"/>
      <w:r w:rsidRPr="00C0500F">
        <w:rPr>
          <w:rFonts w:ascii="Arial Narrow" w:eastAsia="Arial Narrow" w:hAnsi="Arial Narrow" w:cs="Arial Narrow"/>
          <w:kern w:val="0"/>
          <w:sz w:val="22"/>
          <w:szCs w:val="22"/>
          <w:lang w:val="es-ES" w:eastAsia="es-ES"/>
        </w:rPr>
        <w:t>Aquimindia</w:t>
      </w:r>
      <w:proofErr w:type="spellEnd"/>
      <w:r w:rsidRPr="00C0500F">
        <w:rPr>
          <w:rFonts w:ascii="Arial Narrow" w:eastAsia="Arial Narrow" w:hAnsi="Arial Narrow" w:cs="Arial Narrow"/>
          <w:kern w:val="0"/>
          <w:sz w:val="22"/>
          <w:szCs w:val="22"/>
          <w:lang w:val="es-ES" w:eastAsia="es-ES"/>
        </w:rPr>
        <w:t>.</w:t>
      </w:r>
    </w:p>
    <w:p w14:paraId="151432CC" w14:textId="77777777" w:rsidR="00C0500F" w:rsidRPr="00C0500F" w:rsidRDefault="00C0500F" w:rsidP="00C0500F">
      <w:pPr>
        <w:pStyle w:val="Prrafodelista"/>
        <w:widowControl/>
        <w:numPr>
          <w:ilvl w:val="0"/>
          <w:numId w:val="21"/>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Carrera 30 No. 13-24. Justicia Transicional</w:t>
      </w:r>
    </w:p>
    <w:p w14:paraId="42ED71AF" w14:textId="77777777" w:rsidR="00C0500F" w:rsidRPr="00C0500F" w:rsidRDefault="00C0500F" w:rsidP="00C0500F">
      <w:pPr>
        <w:pStyle w:val="Prrafodelista"/>
        <w:widowControl/>
        <w:numPr>
          <w:ilvl w:val="0"/>
          <w:numId w:val="21"/>
        </w:numPr>
        <w:suppressAutoHyphens w:val="0"/>
        <w:autoSpaceDN/>
        <w:jc w:val="both"/>
        <w:textAlignment w:val="auto"/>
        <w:rPr>
          <w:rFonts w:ascii="Arial Narrow" w:eastAsia="Arial Narrow" w:hAnsi="Arial Narrow" w:cs="Arial Narrow"/>
          <w:kern w:val="0"/>
          <w:sz w:val="22"/>
          <w:szCs w:val="22"/>
          <w:lang w:val="es-ES" w:eastAsia="es-ES"/>
        </w:rPr>
      </w:pPr>
      <w:r w:rsidRPr="00C0500F">
        <w:rPr>
          <w:rFonts w:ascii="Arial Narrow" w:eastAsia="Arial Narrow" w:hAnsi="Arial Narrow" w:cs="Arial Narrow"/>
          <w:kern w:val="0"/>
          <w:sz w:val="22"/>
          <w:szCs w:val="22"/>
          <w:lang w:val="es-ES" w:eastAsia="es-ES"/>
        </w:rPr>
        <w:t xml:space="preserve">Carrera 18 a No. 39 a – 39. La Casona. </w:t>
      </w:r>
    </w:p>
    <w:p w14:paraId="2A2F1B8B" w14:textId="77777777" w:rsidR="00C0500F" w:rsidRPr="00C0500F" w:rsidRDefault="00C0500F" w:rsidP="00C0500F">
      <w:pPr>
        <w:rPr>
          <w:rFonts w:ascii="Arial Narrow" w:eastAsia="Arial Narrow" w:hAnsi="Arial Narrow" w:cs="Arial Narrow"/>
          <w:sz w:val="22"/>
          <w:szCs w:val="22"/>
        </w:rPr>
      </w:pPr>
    </w:p>
    <w:p w14:paraId="6C407C95" w14:textId="77777777" w:rsidR="00C0500F" w:rsidRPr="00C0500F" w:rsidRDefault="00C0500F" w:rsidP="00C0500F">
      <w:pPr>
        <w:pStyle w:val="xxmsonormal"/>
        <w:spacing w:before="0" w:beforeAutospacing="0" w:after="0" w:afterAutospacing="0"/>
        <w:ind w:left="72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En caso de que sea necesario retirar los equipos de las instalaciones de la entidad para realizar el mantenimiento, dicho desplazamiento será por cuenta, riesgo y responsabilidad del contratista, y deberá realizarse sin costo alguno para la entidad, previa coordinación y autorización con el supervisor del contrato.</w:t>
      </w:r>
    </w:p>
    <w:p w14:paraId="00F85F36" w14:textId="77777777" w:rsidR="00C0500F" w:rsidRPr="00C0500F" w:rsidRDefault="00C0500F" w:rsidP="00C0500F">
      <w:pPr>
        <w:pStyle w:val="xxmsonormal"/>
        <w:spacing w:before="0" w:beforeAutospacing="0" w:after="0" w:afterAutospacing="0"/>
        <w:jc w:val="both"/>
        <w:rPr>
          <w:rFonts w:ascii="Arial Narrow" w:eastAsia="Arial Narrow" w:hAnsi="Arial Narrow" w:cs="Arial Narrow"/>
          <w:lang w:val="es-ES" w:eastAsia="es-ES"/>
        </w:rPr>
      </w:pPr>
    </w:p>
    <w:p w14:paraId="5369507D"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Informar al supervisor del contrato cualquier irregularidad que advierta en el marco de la ejecución del contrato.</w:t>
      </w:r>
    </w:p>
    <w:p w14:paraId="0A41BC42"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Devolver los repuestos y partes que tengan carácter devolutivo al supervisor del contrato, cada vez que se efectúen cambios de dichos elementos.</w:t>
      </w:r>
    </w:p>
    <w:p w14:paraId="16DFDDB0"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Cumplir con la normatividad ambiental vigente en el momento de ejecución del contrato.</w:t>
      </w:r>
    </w:p>
    <w:p w14:paraId="254854C6"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Realizar la separación de los residuos peligrosos de aparatos eléctricos y electrónicos y pilas o acumuladores (baterías), de los residuos aprovechables tales como plástico, elementos metálicos, chatarra y demás elementos susceptibles de ser aprovechados, los cuales deben entregarse debidamente separados, embalados y rotulados, según lo indica el Plan de Gestión Integral de Residuos de la Fiscalía General de la Nación, y puestos a disposición del supervisor o su delegado, para su aprovechamiento en el punto de acopio de residuos que se indique.</w:t>
      </w:r>
    </w:p>
    <w:p w14:paraId="62E8ED5E"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Entregar al supervisor del contrato los certificados de disposición final o aprovechamiento de los residuos peligrosos generados durante la ejecución contractual, diferentes a RAEEs, tales como grasas, filtros, aceites y demás residuos que se deriven de las actividades desarrolladas, cuando aplique. La gestión de estos residuos deberá realizarse a través de empresas debidamente autorizadas, que cuenten con los permisos o licencias ambientales vigentes para su aprovechamiento o disposición final y expidan las respectivas certificaciones. Así mismo, el contratista deberá presentar mensualmente al supervisor la relación de los residuos entregados al gestor ambiental, indicando como mínimo el tipo de residuo y la cantidad gestionada en kilogramos (kg).</w:t>
      </w:r>
    </w:p>
    <w:p w14:paraId="1CE72D41"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Presentar a la supervisión del contrato un informe final del contrato en el cual se establezca el diagnóstico de los equipos objeto del contrato estableciendo su estado y las necesidades de mantenimiento acompañado del registro fotográfico.</w:t>
      </w:r>
    </w:p>
    <w:p w14:paraId="6BBFE4FC" w14:textId="77777777" w:rsidR="00C0500F" w:rsidRPr="00C0500F" w:rsidRDefault="00C0500F" w:rsidP="00C0500F">
      <w:pPr>
        <w:pStyle w:val="xxmsonormal"/>
        <w:numPr>
          <w:ilvl w:val="0"/>
          <w:numId w:val="20"/>
        </w:numPr>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 xml:space="preserve">Garantizar la calidad y el correcto funcionamiento de los repuestos suministrados e instalados y de las actividades ejecutadas en desarrollo del contrato, por un término de un (1) año contado a partir del vencimiento del plazo de ejecución contractual. En desarrollo de esta garantía, el contratista deberá </w:t>
      </w:r>
      <w:r w:rsidRPr="00C0500F">
        <w:rPr>
          <w:rFonts w:ascii="Arial Narrow" w:eastAsia="Arial Narrow" w:hAnsi="Arial Narrow" w:cs="Arial Narrow"/>
          <w:lang w:val="es-ES" w:eastAsia="es-ES"/>
        </w:rPr>
        <w:lastRenderedPageBreak/>
        <w:t>corregir, reparar o reemplazar, a su costo, los repuestos o elementos que presenten defectos de fabricación, instalación o funcionamiento atribuibles a su gestión, sin que ello implique la prestación de actividades de mantenimiento preventivo o correctivo adicionales a las contratadas.</w:t>
      </w:r>
    </w:p>
    <w:p w14:paraId="3BC0979A"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Asistir a las reuniones que sean convocadas por el supervisor del contrato, para revisar el estado de ejecución de este, el cumplimiento de las obligaciones a cargo del contratista o cualquier aspecto técnico referente al mismo.</w:t>
      </w:r>
    </w:p>
    <w:p w14:paraId="6684B2C1"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Garantizar que el personal encargado del mantenimiento de los equipos objeto del contrato cumplan con las protecciones y elementos de seguridad industrial requeridas, así mismo deben estar identificados visiblemente, además con el nombre de la empresa.</w:t>
      </w:r>
    </w:p>
    <w:p w14:paraId="0BCA7EB7"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Garantizar la prestación de las pruebas de simulación y/o banco de pruebas cuando el supervisor las solicite y las circunstancias técnicas lo ameriten y posterior presentación de la certificación por parte de un taller especializado en este servicio ubicado en la ciudad de Bogotá.</w:t>
      </w:r>
    </w:p>
    <w:p w14:paraId="726BFBD5"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 xml:space="preserve">Certificar la medición de gases de combustión a cada una de las plantas eléctricas de emergencia objeto del presente contrato, con el fin de contar con reporte de desempeño de </w:t>
      </w:r>
      <w:proofErr w:type="gramStart"/>
      <w:r w:rsidRPr="00C0500F">
        <w:rPr>
          <w:rFonts w:ascii="Arial Narrow" w:eastAsia="Arial Narrow" w:hAnsi="Arial Narrow" w:cs="Arial Narrow"/>
          <w:lang w:val="es-ES" w:eastAsia="es-ES"/>
        </w:rPr>
        <w:t>las mismas</w:t>
      </w:r>
      <w:proofErr w:type="gramEnd"/>
      <w:r w:rsidRPr="00C0500F">
        <w:rPr>
          <w:rFonts w:ascii="Arial Narrow" w:eastAsia="Arial Narrow" w:hAnsi="Arial Narrow" w:cs="Arial Narrow"/>
          <w:lang w:val="es-ES" w:eastAsia="es-ES"/>
        </w:rPr>
        <w:t>. El análisis debe entregarse individual a cada planta de emergencia, en físico. Este servicio se prestará durante el primer trimestre de ejecución del contrato, el certificado deberá ser entregado al supervisor del contrato durante los cinco (5) días hábiles siguientes al servicio.</w:t>
      </w:r>
    </w:p>
    <w:p w14:paraId="33A913EA" w14:textId="77777777" w:rsidR="00C0500F" w:rsidRPr="00C0500F" w:rsidRDefault="00C0500F" w:rsidP="00C0500F">
      <w:pPr>
        <w:pStyle w:val="xxmsonormal"/>
        <w:numPr>
          <w:ilvl w:val="0"/>
          <w:numId w:val="20"/>
        </w:numPr>
        <w:spacing w:before="0" w:beforeAutospacing="0" w:after="0" w:afterAutospacing="0"/>
        <w:jc w:val="both"/>
        <w:rPr>
          <w:rFonts w:ascii="Arial Narrow" w:eastAsia="Arial Narrow" w:hAnsi="Arial Narrow" w:cs="Arial Narrow"/>
          <w:lang w:val="es-ES" w:eastAsia="es-ES"/>
        </w:rPr>
      </w:pPr>
      <w:r w:rsidRPr="00C0500F">
        <w:rPr>
          <w:rFonts w:ascii="Arial Narrow" w:eastAsia="Arial Narrow" w:hAnsi="Arial Narrow" w:cs="Arial Narrow"/>
          <w:lang w:val="es-ES" w:eastAsia="es-ES"/>
        </w:rPr>
        <w:t>Las demás que señale la ley y normas complementarias.</w:t>
      </w:r>
    </w:p>
    <w:p w14:paraId="2D266AC1" w14:textId="77777777" w:rsidR="00340797" w:rsidRPr="00340797" w:rsidRDefault="00340797" w:rsidP="00A26DCC">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Default="00FF7251">
      <w:pPr>
        <w:shd w:val="clear" w:color="auto" w:fill="FFFFFF"/>
        <w:spacing w:line="276" w:lineRule="auto"/>
        <w:jc w:val="both"/>
        <w:rPr>
          <w:rFonts w:ascii="Arial Narrow" w:eastAsia="Arial Narrow" w:hAnsi="Arial Narrow" w:cs="Arial Narrow"/>
          <w:sz w:val="22"/>
          <w:szCs w:val="22"/>
        </w:rPr>
      </w:pPr>
      <w:bookmarkStart w:id="4" w:name="_heading=h.tyjcwt" w:colFirst="0" w:colLast="0"/>
      <w:bookmarkEnd w:id="4"/>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8B7CE3">
      <w:pPr>
        <w:shd w:val="clear" w:color="auto" w:fill="FFFFFF"/>
        <w:spacing w:line="276" w:lineRule="auto"/>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3F665E15"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SÉPTIMA-GARANTÍA </w:t>
      </w:r>
      <w:r w:rsidR="00FC7227">
        <w:rPr>
          <w:rFonts w:ascii="Arial Narrow" w:eastAsia="Arial Narrow" w:hAnsi="Arial Narrow" w:cs="Arial Narrow"/>
          <w:b/>
          <w:sz w:val="22"/>
          <w:szCs w:val="22"/>
        </w:rPr>
        <w:t xml:space="preserve">DE CUMPLIMIENTO -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77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73"/>
        <w:gridCol w:w="2356"/>
        <w:gridCol w:w="2664"/>
      </w:tblGrid>
      <w:tr w:rsidR="00D02E96" w:rsidRPr="00C0500F" w14:paraId="4129CF83" w14:textId="77777777" w:rsidTr="00453551">
        <w:trPr>
          <w:trHeight w:val="245"/>
          <w:jc w:val="center"/>
        </w:trPr>
        <w:tc>
          <w:tcPr>
            <w:tcW w:w="2773"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72EC1348" w14:textId="77777777" w:rsidR="00D02E96" w:rsidRPr="00C0500F" w:rsidRDefault="00D02E96" w:rsidP="00453551">
            <w:pPr>
              <w:jc w:val="center"/>
              <w:rPr>
                <w:rFonts w:ascii="Arial Narrow" w:hAnsi="Arial Narrow"/>
                <w:b/>
                <w:sz w:val="20"/>
                <w:szCs w:val="20"/>
              </w:rPr>
            </w:pPr>
            <w:r w:rsidRPr="00C0500F">
              <w:rPr>
                <w:rFonts w:ascii="Arial Narrow" w:hAnsi="Arial Narrow"/>
                <w:b/>
                <w:sz w:val="20"/>
                <w:szCs w:val="20"/>
              </w:rPr>
              <w:t>AMPARO</w:t>
            </w:r>
          </w:p>
        </w:tc>
        <w:tc>
          <w:tcPr>
            <w:tcW w:w="2356"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65ACB04F" w14:textId="77777777" w:rsidR="00D02E96" w:rsidRPr="00C0500F" w:rsidRDefault="00D02E96" w:rsidP="00453551">
            <w:pPr>
              <w:jc w:val="center"/>
              <w:rPr>
                <w:rFonts w:ascii="Arial Narrow" w:hAnsi="Arial Narrow"/>
                <w:b/>
                <w:sz w:val="20"/>
                <w:szCs w:val="20"/>
              </w:rPr>
            </w:pPr>
            <w:r w:rsidRPr="00C0500F">
              <w:rPr>
                <w:rFonts w:ascii="Arial Narrow" w:hAnsi="Arial Narrow"/>
                <w:b/>
                <w:sz w:val="20"/>
                <w:szCs w:val="20"/>
              </w:rPr>
              <w:t>SUFICIENCIA</w:t>
            </w:r>
          </w:p>
        </w:tc>
        <w:tc>
          <w:tcPr>
            <w:tcW w:w="2664"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2CF4A9FB" w14:textId="77777777" w:rsidR="00D02E96" w:rsidRPr="00C0500F" w:rsidRDefault="00D02E96" w:rsidP="00453551">
            <w:pPr>
              <w:jc w:val="center"/>
              <w:rPr>
                <w:rFonts w:ascii="Arial Narrow" w:hAnsi="Arial Narrow"/>
                <w:b/>
                <w:sz w:val="20"/>
                <w:szCs w:val="20"/>
              </w:rPr>
            </w:pPr>
            <w:r w:rsidRPr="00C0500F">
              <w:rPr>
                <w:rFonts w:ascii="Arial Narrow" w:hAnsi="Arial Narrow"/>
                <w:b/>
                <w:sz w:val="20"/>
                <w:szCs w:val="20"/>
              </w:rPr>
              <w:t>VIGENCIA</w:t>
            </w:r>
          </w:p>
        </w:tc>
      </w:tr>
      <w:tr w:rsidR="00D02E96" w:rsidRPr="00C0500F" w14:paraId="6BE09AB7" w14:textId="77777777" w:rsidTr="00453551">
        <w:trPr>
          <w:trHeight w:val="295"/>
          <w:jc w:val="center"/>
        </w:trPr>
        <w:tc>
          <w:tcPr>
            <w:tcW w:w="2773" w:type="dxa"/>
          </w:tcPr>
          <w:p w14:paraId="7C0A9972"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Cumplimiento del contrato</w:t>
            </w:r>
          </w:p>
        </w:tc>
        <w:tc>
          <w:tcPr>
            <w:tcW w:w="2356" w:type="dxa"/>
          </w:tcPr>
          <w:p w14:paraId="3DADA7D8"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 xml:space="preserve">Por el 30% del valor total del contrato. </w:t>
            </w:r>
          </w:p>
        </w:tc>
        <w:tc>
          <w:tcPr>
            <w:tcW w:w="2664" w:type="dxa"/>
          </w:tcPr>
          <w:p w14:paraId="4A0CE601"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término de ejecución y seis (6) meses más.</w:t>
            </w:r>
          </w:p>
        </w:tc>
      </w:tr>
      <w:tr w:rsidR="00D02E96" w:rsidRPr="00C0500F" w14:paraId="0D923BAB" w14:textId="77777777" w:rsidTr="00453551">
        <w:trPr>
          <w:trHeight w:val="378"/>
          <w:jc w:val="center"/>
        </w:trPr>
        <w:tc>
          <w:tcPr>
            <w:tcW w:w="2773" w:type="dxa"/>
          </w:tcPr>
          <w:p w14:paraId="229C3CF8"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Pago de salarios prestaciones sociales legales e indemnizaciones laborales</w:t>
            </w:r>
          </w:p>
        </w:tc>
        <w:tc>
          <w:tcPr>
            <w:tcW w:w="2356" w:type="dxa"/>
          </w:tcPr>
          <w:p w14:paraId="5EDBAB84"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5% del valor total del contrato.</w:t>
            </w:r>
          </w:p>
        </w:tc>
        <w:tc>
          <w:tcPr>
            <w:tcW w:w="2664" w:type="dxa"/>
          </w:tcPr>
          <w:p w14:paraId="2C4FD45A"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Término de ejecución y, tres (3) años más.</w:t>
            </w:r>
          </w:p>
        </w:tc>
      </w:tr>
      <w:tr w:rsidR="00D02E96" w:rsidRPr="00C0500F" w14:paraId="5A02BB85" w14:textId="77777777" w:rsidTr="00453551">
        <w:trPr>
          <w:trHeight w:val="295"/>
          <w:jc w:val="center"/>
        </w:trPr>
        <w:tc>
          <w:tcPr>
            <w:tcW w:w="2773" w:type="dxa"/>
          </w:tcPr>
          <w:p w14:paraId="3E07C0B9"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 xml:space="preserve">Calidad de servicio </w:t>
            </w:r>
          </w:p>
        </w:tc>
        <w:tc>
          <w:tcPr>
            <w:tcW w:w="2356" w:type="dxa"/>
          </w:tcPr>
          <w:p w14:paraId="4A795C7D"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30% del valor total del contrato.</w:t>
            </w:r>
          </w:p>
        </w:tc>
        <w:tc>
          <w:tcPr>
            <w:tcW w:w="2664" w:type="dxa"/>
          </w:tcPr>
          <w:p w14:paraId="2CDDF4BD"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término de un (1) año contando a partir del vencimiento del plazo de ejecución.</w:t>
            </w:r>
          </w:p>
        </w:tc>
      </w:tr>
      <w:tr w:rsidR="00D02E96" w:rsidRPr="00C0500F" w14:paraId="4E9877E1" w14:textId="77777777" w:rsidTr="00453551">
        <w:trPr>
          <w:trHeight w:val="333"/>
          <w:jc w:val="center"/>
        </w:trPr>
        <w:tc>
          <w:tcPr>
            <w:tcW w:w="2773" w:type="dxa"/>
            <w:tcBorders>
              <w:top w:val="single" w:sz="4" w:space="0" w:color="000000"/>
              <w:left w:val="single" w:sz="4" w:space="0" w:color="000000"/>
              <w:bottom w:val="single" w:sz="4" w:space="0" w:color="000000"/>
              <w:right w:val="single" w:sz="4" w:space="0" w:color="000000"/>
            </w:tcBorders>
          </w:tcPr>
          <w:p w14:paraId="35E0B462"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Calidad y correcto funcionamiento de los bienes.</w:t>
            </w:r>
          </w:p>
        </w:tc>
        <w:tc>
          <w:tcPr>
            <w:tcW w:w="2356" w:type="dxa"/>
            <w:tcBorders>
              <w:top w:val="single" w:sz="4" w:space="0" w:color="000000"/>
              <w:left w:val="single" w:sz="4" w:space="0" w:color="000000"/>
              <w:bottom w:val="single" w:sz="4" w:space="0" w:color="000000"/>
              <w:right w:val="single" w:sz="4" w:space="0" w:color="000000"/>
            </w:tcBorders>
          </w:tcPr>
          <w:p w14:paraId="0874EFFE"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30% del valor del contrato.</w:t>
            </w:r>
          </w:p>
        </w:tc>
        <w:tc>
          <w:tcPr>
            <w:tcW w:w="2664" w:type="dxa"/>
            <w:tcBorders>
              <w:top w:val="single" w:sz="4" w:space="0" w:color="000000"/>
              <w:left w:val="single" w:sz="4" w:space="0" w:color="000000"/>
              <w:bottom w:val="single" w:sz="4" w:space="0" w:color="000000"/>
              <w:right w:val="single" w:sz="4" w:space="0" w:color="000000"/>
            </w:tcBorders>
          </w:tcPr>
          <w:p w14:paraId="09279554" w14:textId="77777777" w:rsidR="00D02E96" w:rsidRPr="00C0500F" w:rsidRDefault="00D02E96" w:rsidP="00453551">
            <w:pPr>
              <w:jc w:val="both"/>
              <w:rPr>
                <w:rFonts w:ascii="Arial Narrow" w:eastAsia="Arial Narrow" w:hAnsi="Arial Narrow" w:cs="Arial Narrow"/>
                <w:sz w:val="20"/>
                <w:szCs w:val="20"/>
              </w:rPr>
            </w:pPr>
            <w:r w:rsidRPr="00C0500F">
              <w:rPr>
                <w:rFonts w:ascii="Arial Narrow" w:eastAsia="Arial Narrow" w:hAnsi="Arial Narrow" w:cs="Arial Narrow"/>
                <w:sz w:val="20"/>
                <w:szCs w:val="20"/>
              </w:rPr>
              <w:t>Por el término de un (1) año contando a partir del vencimiento del plazo de ejecución.</w:t>
            </w:r>
          </w:p>
        </w:tc>
      </w:tr>
    </w:tbl>
    <w:p w14:paraId="6BEBA650" w14:textId="77777777" w:rsidR="008B7CE3" w:rsidRDefault="008B7CE3">
      <w:pPr>
        <w:jc w:val="both"/>
        <w:rPr>
          <w:rFonts w:ascii="Arial Narrow" w:eastAsia="Arial Narrow" w:hAnsi="Arial Narrow" w:cs="Arial Narrow"/>
          <w:b/>
          <w:sz w:val="22"/>
          <w:szCs w:val="22"/>
        </w:rPr>
      </w:pPr>
    </w:p>
    <w:p w14:paraId="17F6AB10" w14:textId="77777777" w:rsidR="00876FBF" w:rsidRPr="00157DD3" w:rsidRDefault="00876FBF" w:rsidP="00876FBF">
      <w:pPr>
        <w:pStyle w:val="Prrafodelista"/>
        <w:widowControl/>
        <w:numPr>
          <w:ilvl w:val="0"/>
          <w:numId w:val="30"/>
        </w:numPr>
        <w:autoSpaceDN/>
        <w:contextualSpacing/>
        <w:jc w:val="both"/>
        <w:textDirection w:val="btLr"/>
        <w:textAlignment w:val="top"/>
        <w:outlineLvl w:val="0"/>
        <w:rPr>
          <w:rFonts w:ascii="Arial Narrow" w:eastAsia="Arial" w:hAnsi="Arial Narrow" w:cs="Arial"/>
          <w:b/>
        </w:rPr>
      </w:pPr>
      <w:proofErr w:type="spellStart"/>
      <w:r w:rsidRPr="00157DD3">
        <w:rPr>
          <w:rFonts w:ascii="Arial Narrow" w:eastAsia="Arial" w:hAnsi="Arial Narrow" w:cs="Arial"/>
          <w:b/>
        </w:rPr>
        <w:t>Responsabilidad</w:t>
      </w:r>
      <w:proofErr w:type="spellEnd"/>
      <w:r w:rsidRPr="00157DD3">
        <w:rPr>
          <w:rFonts w:ascii="Arial Narrow" w:eastAsia="Arial" w:hAnsi="Arial Narrow" w:cs="Arial"/>
          <w:b/>
        </w:rPr>
        <w:t xml:space="preserve"> Civil Extracontractual</w:t>
      </w:r>
    </w:p>
    <w:p w14:paraId="6D0D40FA" w14:textId="77777777" w:rsidR="00876FBF" w:rsidRDefault="00876FBF" w:rsidP="00876FBF">
      <w:pPr>
        <w:ind w:hanging="2"/>
        <w:jc w:val="both"/>
        <w:rPr>
          <w:rFonts w:ascii="Arial Narrow" w:eastAsia="Arial" w:hAnsi="Arial Narrow" w:cs="Arial"/>
          <w:b/>
        </w:rPr>
      </w:pPr>
    </w:p>
    <w:p w14:paraId="3082B18E" w14:textId="77777777" w:rsidR="00876FBF" w:rsidRPr="00876FBF" w:rsidRDefault="00876FBF" w:rsidP="00876FBF">
      <w:pPr>
        <w:ind w:hanging="2"/>
        <w:jc w:val="both"/>
        <w:rPr>
          <w:rFonts w:ascii="Arial Narrow" w:eastAsia="Arial Narrow" w:hAnsi="Arial Narrow" w:cs="Arial Narrow"/>
          <w:sz w:val="22"/>
          <w:szCs w:val="22"/>
        </w:rPr>
      </w:pPr>
      <w:r w:rsidRPr="00876FBF">
        <w:rPr>
          <w:rFonts w:ascii="Arial Narrow" w:eastAsia="Arial Narrow" w:hAnsi="Arial Narrow" w:cs="Arial Narrow"/>
          <w:sz w:val="22"/>
          <w:szCs w:val="22"/>
        </w:rPr>
        <w:t xml:space="preserve">El contratista debe presentar una garantía de responsabilidad civil extracontractual, a favor de la </w:t>
      </w:r>
      <w:proofErr w:type="gramStart"/>
      <w:r w:rsidRPr="00876FBF">
        <w:rPr>
          <w:rFonts w:ascii="Arial Narrow" w:eastAsia="Arial Narrow" w:hAnsi="Arial Narrow" w:cs="Arial Narrow"/>
          <w:sz w:val="22"/>
          <w:szCs w:val="22"/>
        </w:rPr>
        <w:t>Fiscalía General</w:t>
      </w:r>
      <w:proofErr w:type="gramEnd"/>
      <w:r w:rsidRPr="00876FBF">
        <w:rPr>
          <w:rFonts w:ascii="Arial Narrow" w:eastAsia="Arial Narrow" w:hAnsi="Arial Narrow" w:cs="Arial Narrow"/>
          <w:sz w:val="22"/>
          <w:szCs w:val="22"/>
        </w:rPr>
        <w:t xml:space="preserve"> de la Nación con NIT. 800.152.783-2, de conformidad con la Subsección 1 Sección 3 del Decreto 1082 de 2015. La garantía deberá ser presentada a Gestión Contractual:</w:t>
      </w:r>
    </w:p>
    <w:p w14:paraId="20E25C72" w14:textId="77777777" w:rsidR="00876FBF" w:rsidRDefault="00876FBF" w:rsidP="00876FBF">
      <w:pPr>
        <w:ind w:hanging="2"/>
        <w:jc w:val="both"/>
        <w:rPr>
          <w:rFonts w:ascii="Arial Narrow" w:eastAsia="Arial" w:hAnsi="Arial Narrow" w:cs="Arial"/>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27"/>
        <w:gridCol w:w="3106"/>
        <w:gridCol w:w="2623"/>
      </w:tblGrid>
      <w:tr w:rsidR="00876FBF" w:rsidRPr="00964378" w14:paraId="18F46821" w14:textId="77777777" w:rsidTr="00C90201">
        <w:trPr>
          <w:trHeight w:val="355"/>
          <w:jc w:val="center"/>
        </w:trPr>
        <w:tc>
          <w:tcPr>
            <w:tcW w:w="1444" w:type="pct"/>
            <w:shd w:val="clear" w:color="auto" w:fill="D9D9D9"/>
            <w:vAlign w:val="center"/>
          </w:tcPr>
          <w:p w14:paraId="27013C4F" w14:textId="77777777" w:rsidR="00876FBF" w:rsidRPr="00964378" w:rsidRDefault="00876FBF" w:rsidP="00C90201">
            <w:pPr>
              <w:ind w:hanging="2"/>
              <w:jc w:val="center"/>
              <w:rPr>
                <w:rFonts w:ascii="Arial Narrow" w:hAnsi="Arial Narrow"/>
                <w:b/>
              </w:rPr>
            </w:pPr>
            <w:r w:rsidRPr="00964378">
              <w:rPr>
                <w:rFonts w:ascii="Arial Narrow" w:hAnsi="Arial Narrow"/>
                <w:b/>
              </w:rPr>
              <w:t>AMPARO</w:t>
            </w:r>
          </w:p>
        </w:tc>
        <w:tc>
          <w:tcPr>
            <w:tcW w:w="1928" w:type="pct"/>
            <w:shd w:val="clear" w:color="auto" w:fill="D9D9D9"/>
            <w:vAlign w:val="center"/>
          </w:tcPr>
          <w:p w14:paraId="757373B2" w14:textId="77777777" w:rsidR="00876FBF" w:rsidRPr="00964378" w:rsidRDefault="00876FBF" w:rsidP="00C90201">
            <w:pPr>
              <w:ind w:hanging="2"/>
              <w:jc w:val="center"/>
              <w:rPr>
                <w:rFonts w:ascii="Arial Narrow" w:hAnsi="Arial Narrow"/>
                <w:b/>
              </w:rPr>
            </w:pPr>
            <w:r w:rsidRPr="00964378">
              <w:rPr>
                <w:rFonts w:ascii="Arial Narrow" w:eastAsia="Calibri" w:hAnsi="Arial Narrow"/>
                <w:b/>
              </w:rPr>
              <w:t>SUFICIENCIA</w:t>
            </w:r>
          </w:p>
        </w:tc>
        <w:tc>
          <w:tcPr>
            <w:tcW w:w="1628" w:type="pct"/>
            <w:shd w:val="clear" w:color="auto" w:fill="D9D9D9"/>
            <w:vAlign w:val="center"/>
          </w:tcPr>
          <w:p w14:paraId="692A5B10" w14:textId="77777777" w:rsidR="00876FBF" w:rsidRPr="00964378" w:rsidRDefault="00876FBF" w:rsidP="00C90201">
            <w:pPr>
              <w:ind w:hanging="2"/>
              <w:jc w:val="center"/>
              <w:rPr>
                <w:rFonts w:ascii="Arial Narrow" w:hAnsi="Arial Narrow"/>
                <w:b/>
              </w:rPr>
            </w:pPr>
            <w:r w:rsidRPr="00964378">
              <w:rPr>
                <w:rFonts w:ascii="Arial Narrow" w:hAnsi="Arial Narrow"/>
                <w:b/>
              </w:rPr>
              <w:t>VIGENCIA</w:t>
            </w:r>
          </w:p>
        </w:tc>
      </w:tr>
      <w:tr w:rsidR="00876FBF" w:rsidRPr="00964378" w14:paraId="53E4AFB1" w14:textId="77777777" w:rsidTr="00C90201">
        <w:trPr>
          <w:trHeight w:val="595"/>
          <w:jc w:val="center"/>
        </w:trPr>
        <w:tc>
          <w:tcPr>
            <w:tcW w:w="1444" w:type="pct"/>
            <w:vAlign w:val="center"/>
          </w:tcPr>
          <w:p w14:paraId="734B825E" w14:textId="77777777" w:rsidR="00876FBF" w:rsidRPr="00964378" w:rsidRDefault="00876FBF" w:rsidP="00C90201">
            <w:pPr>
              <w:ind w:hanging="2"/>
              <w:jc w:val="center"/>
              <w:rPr>
                <w:rFonts w:ascii="Arial Narrow" w:hAnsi="Arial Narrow"/>
              </w:rPr>
            </w:pPr>
            <w:r w:rsidRPr="00964378">
              <w:rPr>
                <w:rFonts w:ascii="Arial Narrow" w:hAnsi="Arial Narrow"/>
              </w:rPr>
              <w:t>Responsabilidad civil extracontractual</w:t>
            </w:r>
          </w:p>
        </w:tc>
        <w:tc>
          <w:tcPr>
            <w:tcW w:w="1928" w:type="pct"/>
            <w:shd w:val="clear" w:color="auto" w:fill="FFFFFF"/>
          </w:tcPr>
          <w:p w14:paraId="32D53BD2" w14:textId="77777777" w:rsidR="00876FBF" w:rsidRPr="00964378" w:rsidRDefault="00876FBF" w:rsidP="00C90201">
            <w:pPr>
              <w:ind w:hanging="2"/>
              <w:jc w:val="center"/>
              <w:rPr>
                <w:rFonts w:ascii="Arial Narrow" w:hAnsi="Arial Narrow"/>
                <w:b/>
                <w:i/>
              </w:rPr>
            </w:pPr>
          </w:p>
          <w:p w14:paraId="3964C1E1" w14:textId="77777777" w:rsidR="00876FBF" w:rsidRPr="00964378" w:rsidRDefault="00876FBF" w:rsidP="00C90201">
            <w:pPr>
              <w:ind w:hanging="2"/>
              <w:jc w:val="center"/>
              <w:rPr>
                <w:rFonts w:ascii="Arial Narrow" w:hAnsi="Arial Narrow"/>
                <w:b/>
                <w:i/>
              </w:rPr>
            </w:pPr>
            <w:r w:rsidRPr="00964378">
              <w:rPr>
                <w:rFonts w:ascii="Arial Narrow" w:hAnsi="Arial Narrow"/>
              </w:rPr>
              <w:t>200 SMMLV</w:t>
            </w:r>
          </w:p>
        </w:tc>
        <w:tc>
          <w:tcPr>
            <w:tcW w:w="1628" w:type="pct"/>
          </w:tcPr>
          <w:p w14:paraId="696E9F5D" w14:textId="77777777" w:rsidR="00876FBF" w:rsidRPr="00964378" w:rsidRDefault="00876FBF" w:rsidP="00C90201">
            <w:pPr>
              <w:ind w:hanging="2"/>
              <w:jc w:val="center"/>
              <w:rPr>
                <w:rFonts w:ascii="Arial Narrow" w:hAnsi="Arial Narrow"/>
              </w:rPr>
            </w:pPr>
            <w:r w:rsidRPr="00964378">
              <w:rPr>
                <w:rFonts w:ascii="Arial Narrow" w:hAnsi="Arial Narrow"/>
              </w:rPr>
              <w:t>Por el término de ejecución del contrato</w:t>
            </w:r>
          </w:p>
        </w:tc>
      </w:tr>
    </w:tbl>
    <w:p w14:paraId="0734EB47" w14:textId="77777777" w:rsidR="00876FBF" w:rsidRDefault="00876FBF" w:rsidP="00876FBF">
      <w:pPr>
        <w:ind w:hanging="2"/>
        <w:jc w:val="both"/>
        <w:rPr>
          <w:rFonts w:ascii="Arial Narrow" w:eastAsia="Arial Narrow" w:hAnsi="Arial Narrow" w:cs="Arial Narrow"/>
          <w:color w:val="000000"/>
        </w:rPr>
      </w:pPr>
    </w:p>
    <w:p w14:paraId="1432AB55" w14:textId="77777777" w:rsidR="00876FBF" w:rsidRDefault="00876FBF" w:rsidP="00876FBF">
      <w:pPr>
        <w:ind w:hanging="2"/>
        <w:jc w:val="both"/>
        <w:rPr>
          <w:rFonts w:ascii="Arial Narrow" w:eastAsia="Arial Narrow" w:hAnsi="Arial Narrow" w:cs="Arial Narrow"/>
          <w:sz w:val="22"/>
          <w:szCs w:val="22"/>
        </w:rPr>
      </w:pPr>
      <w:r w:rsidRPr="00876FBF">
        <w:rPr>
          <w:rFonts w:ascii="Arial Narrow" w:eastAsia="Arial Narrow" w:hAnsi="Arial Narrow" w:cs="Arial Narrow"/>
          <w:sz w:val="22"/>
          <w:szCs w:val="22"/>
        </w:rPr>
        <w:t>En aplicación al artículo 2.2.1.2.3.2.9 del Decreto 1082 de 2015, el amparo de responsabilidad civil extracontractual debe contener además de la cobertura básica de predios, labores y operaciones, mínimo los siguientes amparos:</w:t>
      </w:r>
    </w:p>
    <w:p w14:paraId="4F381121" w14:textId="77777777" w:rsidR="00876FBF" w:rsidRPr="00876FBF" w:rsidRDefault="00876FBF" w:rsidP="00876FBF">
      <w:pPr>
        <w:ind w:hanging="2"/>
        <w:jc w:val="both"/>
        <w:rPr>
          <w:rFonts w:ascii="Arial Narrow" w:eastAsia="Arial Narrow" w:hAnsi="Arial Narrow" w:cs="Arial Narrow"/>
          <w:sz w:val="22"/>
          <w:szCs w:val="22"/>
        </w:rPr>
      </w:pPr>
    </w:p>
    <w:p w14:paraId="76E3999E"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3.1. Cobertura expresa de perjuicios por daño emergente y lucro cesante.</w:t>
      </w:r>
    </w:p>
    <w:p w14:paraId="14893604"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3.2. Cobertura expresa de perjuicios extrapatrimoniales.</w:t>
      </w:r>
    </w:p>
    <w:p w14:paraId="6EE9F56B"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3.3. Cobertura expresa de la responsabilidad surgida por actos de contratistas y subcontratistas, salvo que el subcontratista tenga su propio seguro de responsabilidad extracontractual, con los mismos amparos aquí requeridos.</w:t>
      </w:r>
    </w:p>
    <w:p w14:paraId="2078EC08"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3.4. Cobertura expresa de amparo patronal.</w:t>
      </w:r>
    </w:p>
    <w:p w14:paraId="5A03A095"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3.5. Cobertura expresa de vehículos propios y no propios.</w:t>
      </w:r>
    </w:p>
    <w:p w14:paraId="478004EE" w14:textId="77777777" w:rsidR="00876FBF" w:rsidRPr="00876FBF" w:rsidRDefault="00876FBF" w:rsidP="00876FBF">
      <w:pPr>
        <w:ind w:hanging="2"/>
        <w:jc w:val="both"/>
        <w:rPr>
          <w:rFonts w:ascii="Arial Narrow" w:eastAsia="Arial Narrow" w:hAnsi="Arial Narrow" w:cs="Arial Narrow"/>
          <w:sz w:val="22"/>
          <w:szCs w:val="22"/>
        </w:rPr>
      </w:pPr>
    </w:p>
    <w:p w14:paraId="58345E60" w14:textId="77777777" w:rsidR="00876FBF" w:rsidRPr="00876FBF" w:rsidRDefault="00876FBF" w:rsidP="00876FBF">
      <w:pPr>
        <w:ind w:hanging="2"/>
        <w:jc w:val="both"/>
        <w:rPr>
          <w:rFonts w:ascii="Arial Narrow" w:eastAsia="Arial Narrow" w:hAnsi="Arial Narrow" w:cs="Arial Narrow"/>
          <w:b/>
          <w:bCs/>
          <w:sz w:val="22"/>
          <w:szCs w:val="22"/>
        </w:rPr>
      </w:pPr>
      <w:r w:rsidRPr="00876FBF">
        <w:rPr>
          <w:rFonts w:ascii="Arial Narrow" w:eastAsia="Arial Narrow" w:hAnsi="Arial Narrow" w:cs="Arial Narrow"/>
          <w:b/>
          <w:bCs/>
          <w:sz w:val="22"/>
          <w:szCs w:val="22"/>
        </w:rPr>
        <w:t>Tener en cuenta que la suficiencia de cada amparo deberá ser de 200 SMMLV es decir sin sublímites.</w:t>
      </w:r>
    </w:p>
    <w:p w14:paraId="4B1FE18A" w14:textId="77777777" w:rsidR="00876FBF" w:rsidRPr="00712EC7" w:rsidRDefault="00876FBF">
      <w:pPr>
        <w:jc w:val="both"/>
        <w:rPr>
          <w:rFonts w:ascii="Arial Narrow" w:eastAsia="Arial Narrow" w:hAnsi="Arial Narrow" w:cs="Arial Narrow"/>
          <w:b/>
          <w:sz w:val="22"/>
          <w:szCs w:val="22"/>
        </w:rPr>
      </w:pPr>
    </w:p>
    <w:p w14:paraId="143D06AD" w14:textId="6BBFE29B" w:rsidR="00F0187E" w:rsidRPr="00E51DAD" w:rsidRDefault="00B97B95"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DD7BED" w:rsidRPr="00712EC7">
        <w:rPr>
          <w:rFonts w:ascii="Arial Narrow" w:eastAsia="Arial Narrow" w:hAnsi="Arial Narrow" w:cs="Arial Narrow"/>
          <w:color w:val="242424"/>
          <w:sz w:val="22"/>
          <w:szCs w:val="22"/>
        </w:rPr>
        <w:t xml:space="preserve">por </w:t>
      </w:r>
      <w:proofErr w:type="gramStart"/>
      <w:r w:rsidR="00DD7BED" w:rsidRPr="00712EC7">
        <w:rPr>
          <w:rFonts w:ascii="Arial Narrow" w:eastAsia="Arial Narrow" w:hAnsi="Arial Narrow" w:cs="Arial Narrow"/>
          <w:color w:val="242424"/>
          <w:sz w:val="22"/>
          <w:szCs w:val="22"/>
        </w:rPr>
        <w:t>Jefe</w:t>
      </w:r>
      <w:proofErr w:type="gramEnd"/>
      <w:r w:rsidR="00DD7BED" w:rsidRPr="00DD7BED">
        <w:rPr>
          <w:rFonts w:ascii="Arial Narrow" w:eastAsia="Arial Narrow" w:hAnsi="Arial Narrow" w:cs="Arial Narrow"/>
          <w:color w:val="242424"/>
          <w:sz w:val="22"/>
          <w:szCs w:val="22"/>
        </w:rPr>
        <w:t xml:space="preserve"> del Departamento de Construcciones y Administración de Sedes y quien este designe</w:t>
      </w:r>
      <w:r w:rsidR="00E51DAD">
        <w:rPr>
          <w:rFonts w:ascii="Arial Narrow" w:eastAsia="Arial Narrow" w:hAnsi="Arial Narrow" w:cs="Arial Narrow"/>
          <w:color w:val="242424"/>
          <w:sz w:val="22"/>
          <w:szCs w:val="22"/>
        </w:rPr>
        <w:t xml:space="preserve">,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712EC7">
        <w:rPr>
          <w:rFonts w:ascii="Arial Narrow" w:eastAsia="Arial Narrow" w:hAnsi="Arial Narrow" w:cs="Arial Narrow"/>
          <w:color w:val="242424"/>
          <w:sz w:val="22"/>
          <w:szCs w:val="22"/>
        </w:rPr>
        <w:t>Fiscalía General</w:t>
      </w:r>
      <w:proofErr w:type="gramEnd"/>
      <w:r w:rsidRPr="00712EC7">
        <w:rPr>
          <w:rFonts w:ascii="Arial Narrow" w:eastAsia="Arial Narrow" w:hAnsi="Arial Narrow" w:cs="Arial Narrow"/>
          <w:color w:val="242424"/>
          <w:sz w:val="22"/>
          <w:szCs w:val="22"/>
        </w:rPr>
        <w:t xml:space="preserve">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lastRenderedPageBreak/>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493D9CBD"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B41EFB">
        <w:rPr>
          <w:rFonts w:ascii="Arial Narrow" w:eastAsia="Arial Narrow" w:hAnsi="Arial Narrow" w:cs="Arial Narrow"/>
          <w:b/>
          <w:sz w:val="22"/>
          <w:szCs w:val="22"/>
          <w:lang w:val="es-CO"/>
        </w:rPr>
        <w:t>NOVENA</w:t>
      </w:r>
      <w:r w:rsidRPr="00F0187E">
        <w:rPr>
          <w:rFonts w:ascii="Arial Narrow" w:eastAsia="Arial Narrow" w:hAnsi="Arial Narrow" w:cs="Arial Narrow"/>
          <w:b/>
          <w:sz w:val="22"/>
          <w:szCs w:val="22"/>
          <w:lang w:val="es-CO"/>
        </w:rPr>
        <w:t xml:space="preserve"> -PENAL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44AD69E6" w:rsidR="00AA00DA" w:rsidRPr="00712EC7" w:rsidRDefault="00FB476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 xml:space="preserve">CLÁUSULA </w:t>
      </w:r>
      <w:r w:rsidR="00876589" w:rsidRPr="00560166">
        <w:rPr>
          <w:rFonts w:ascii="Arial Narrow" w:eastAsia="Arial Narrow" w:hAnsi="Arial Narrow" w:cs="Arial Narrow"/>
          <w:b/>
          <w:bCs/>
          <w:sz w:val="22"/>
          <w:szCs w:val="22"/>
        </w:rPr>
        <w:t>DÉCIMA</w:t>
      </w:r>
      <w:r w:rsidR="00F0187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las acciones y omisiones de su personal, sus asesores, subcontratistas o </w:t>
      </w:r>
      <w:proofErr w:type="gramStart"/>
      <w:r w:rsidRPr="00712EC7">
        <w:rPr>
          <w:rFonts w:ascii="Arial Narrow" w:eastAsia="Arial Narrow" w:hAnsi="Arial Narrow" w:cs="Arial Narrow"/>
          <w:sz w:val="22"/>
          <w:szCs w:val="22"/>
        </w:rPr>
        <w:t>proveedores</w:t>
      </w:r>
      <w:proofErr w:type="gramEnd"/>
      <w:r w:rsidRPr="00712EC7">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00000077" w14:textId="2EF181B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DÉCIMA</w:t>
      </w:r>
      <w:r w:rsidR="00876589" w:rsidRPr="00712EC7">
        <w:rPr>
          <w:rFonts w:ascii="Arial Narrow" w:eastAsia="Arial Narrow" w:hAnsi="Arial Narrow" w:cs="Arial Narrow"/>
          <w:b/>
          <w:sz w:val="22"/>
          <w:szCs w:val="22"/>
        </w:rPr>
        <w:t xml:space="preserve"> </w:t>
      </w:r>
      <w:r w:rsidR="00B41EFB">
        <w:rPr>
          <w:rFonts w:ascii="Arial Narrow" w:eastAsia="Arial Narrow" w:hAnsi="Arial Narrow" w:cs="Arial Narrow"/>
          <w:b/>
          <w:bCs/>
          <w:sz w:val="22"/>
          <w:szCs w:val="22"/>
        </w:rPr>
        <w:t>PRIMERA</w:t>
      </w:r>
      <w:r w:rsidR="00B41EFB">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0000078" w14:textId="50FD10A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SEGUNDA</w:t>
      </w:r>
      <w:r w:rsidR="00B41EFB" w:rsidRPr="00712EC7">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3A2CDF2C" w14:textId="4F7869BD" w:rsidR="00F0187E" w:rsidRDefault="00B97B95" w:rsidP="00F0187E">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TERCERA</w:t>
      </w:r>
      <w:r w:rsidRPr="00712EC7">
        <w:rPr>
          <w:rFonts w:ascii="Arial Narrow" w:eastAsia="Arial Narrow" w:hAnsi="Arial Narrow" w:cs="Arial Narrow"/>
          <w:b/>
          <w:sz w:val="22"/>
          <w:szCs w:val="22"/>
        </w:rPr>
        <w:t>-LIQUIDACIÓN</w:t>
      </w:r>
      <w:r w:rsidR="00AF3FC8" w:rsidRPr="00712EC7">
        <w:rPr>
          <w:rFonts w:ascii="Arial Narrow" w:eastAsia="Arial Narrow" w:hAnsi="Arial Narrow" w:cs="Arial Narrow"/>
          <w:b/>
          <w:sz w:val="22"/>
          <w:szCs w:val="22"/>
        </w:rPr>
        <w:t xml:space="preserve">: </w:t>
      </w:r>
      <w:r w:rsidR="003836D6"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5EAD2F6" w14:textId="4F210B52" w:rsidR="00482A01" w:rsidRPr="00560166" w:rsidRDefault="00F0187E" w:rsidP="00F0187E">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sidR="00960949">
        <w:rPr>
          <w:rFonts w:ascii="Arial Narrow" w:eastAsia="Arial Narrow" w:hAnsi="Arial Narrow" w:cs="Arial Narrow"/>
          <w:sz w:val="22"/>
          <w:szCs w:val="22"/>
        </w:rPr>
        <w:t>término de soporte para cada grupo</w:t>
      </w:r>
      <w:r w:rsidRPr="00F0187E">
        <w:rPr>
          <w:rFonts w:ascii="Arial Narrow" w:eastAsia="Arial Narrow" w:hAnsi="Arial Narrow" w:cs="Arial Narrow"/>
          <w:sz w:val="22"/>
          <w:szCs w:val="22"/>
        </w:rPr>
        <w:t xml:space="preserve">, es decir los términos para la liquidación se computarán a partir del vencimiento </w:t>
      </w:r>
      <w:r w:rsidR="00960949">
        <w:rPr>
          <w:rFonts w:ascii="Arial Narrow" w:eastAsia="Arial Narrow" w:hAnsi="Arial Narrow" w:cs="Arial Narrow"/>
          <w:sz w:val="22"/>
          <w:szCs w:val="22"/>
        </w:rPr>
        <w:t xml:space="preserve">de </w:t>
      </w:r>
      <w:r w:rsidR="004F3796">
        <w:rPr>
          <w:rFonts w:ascii="Arial Narrow" w:eastAsia="Arial Narrow" w:hAnsi="Arial Narrow" w:cs="Arial Narrow"/>
          <w:sz w:val="22"/>
          <w:szCs w:val="22"/>
        </w:rPr>
        <w:t xml:space="preserve">la vigencia del mencionado soporte. </w:t>
      </w:r>
      <w:r w:rsidR="00482A01" w:rsidRPr="00560166">
        <w:rPr>
          <w:rFonts w:ascii="Arial Narrow" w:eastAsia="Arial Narrow" w:hAnsi="Arial Narrow" w:cs="Arial Narrow"/>
          <w:sz w:val="22"/>
          <w:szCs w:val="22"/>
          <w:lang w:val="es-CO"/>
        </w:rPr>
        <w:t xml:space="preserve"> </w:t>
      </w:r>
    </w:p>
    <w:p w14:paraId="00000080" w14:textId="360289D4" w:rsidR="00AA00DA" w:rsidRPr="00712EC7" w:rsidRDefault="00482A0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00B97B95"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CUARTA</w:t>
      </w:r>
      <w:r w:rsidR="00B97B95" w:rsidRPr="00712EC7">
        <w:rPr>
          <w:rFonts w:ascii="Arial Narrow" w:eastAsia="Arial Narrow" w:hAnsi="Arial Narrow" w:cs="Arial Narrow"/>
          <w:b/>
          <w:sz w:val="22"/>
          <w:szCs w:val="22"/>
        </w:rPr>
        <w:t>-EXCLUSIÓN DE RELACIÓN LABORAL</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se obliga a desarrollar el objeto contractual por su cuenta y riesgo bajo su exclusiva responsabilidad. Por lo tanto, este </w:t>
      </w:r>
      <w:r w:rsidR="00B97B95" w:rsidRPr="00712EC7">
        <w:rPr>
          <w:rFonts w:ascii="Arial Narrow" w:eastAsia="Arial Narrow" w:hAnsi="Arial Narrow" w:cs="Arial Narrow"/>
          <w:sz w:val="22"/>
          <w:szCs w:val="22"/>
        </w:rPr>
        <w:lastRenderedPageBreak/>
        <w:t xml:space="preserve">contrato no genera vínculo laboral alguno entre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y la </w:t>
      </w:r>
      <w:r w:rsidR="00B97B95" w:rsidRPr="00712EC7">
        <w:rPr>
          <w:rFonts w:ascii="Arial Narrow" w:eastAsia="Arial Narrow" w:hAnsi="Arial Narrow" w:cs="Arial Narrow"/>
          <w:b/>
          <w:sz w:val="22"/>
          <w:szCs w:val="22"/>
        </w:rPr>
        <w:t>FISCALÍA</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GENERAL DE LA NACIÓN</w:t>
      </w:r>
      <w:r w:rsidR="00B97B95" w:rsidRPr="00712EC7">
        <w:rPr>
          <w:rFonts w:ascii="Arial Narrow" w:eastAsia="Arial Narrow" w:hAnsi="Arial Narrow" w:cs="Arial Narrow"/>
          <w:sz w:val="22"/>
          <w:szCs w:val="22"/>
        </w:rPr>
        <w:t xml:space="preserve">, ni éste último con relación a las personas que emplee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para la ejecución </w:t>
      </w:r>
      <w:proofErr w:type="gramStart"/>
      <w:r w:rsidR="00B97B95" w:rsidRPr="00712EC7">
        <w:rPr>
          <w:rFonts w:ascii="Arial Narrow" w:eastAsia="Arial Narrow" w:hAnsi="Arial Narrow" w:cs="Arial Narrow"/>
          <w:sz w:val="22"/>
          <w:szCs w:val="22"/>
        </w:rPr>
        <w:t>del mismo</w:t>
      </w:r>
      <w:proofErr w:type="gramEnd"/>
      <w:r w:rsidR="00B97B95" w:rsidRPr="00712EC7">
        <w:rPr>
          <w:rFonts w:ascii="Arial Narrow" w:eastAsia="Arial Narrow" w:hAnsi="Arial Narrow" w:cs="Arial Narrow"/>
          <w:sz w:val="22"/>
          <w:szCs w:val="22"/>
        </w:rPr>
        <w:t xml:space="preserve">. </w:t>
      </w:r>
    </w:p>
    <w:p w14:paraId="00000081" w14:textId="025AE72F"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QUINTA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38DD6017" w:rsidR="00AA00DA"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SEXTA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2AAECB34" w14:textId="5301C8B9" w:rsidR="00F552A5" w:rsidRPr="00F552A5" w:rsidRDefault="00F552A5" w:rsidP="00F552A5">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62205">
        <w:rPr>
          <w:rFonts w:ascii="Arial Narrow" w:eastAsia="Arial Narrow" w:hAnsi="Arial Narrow" w:cs="Arial Narrow"/>
          <w:b/>
          <w:sz w:val="22"/>
          <w:szCs w:val="22"/>
        </w:rPr>
        <w:t>SÉPTIMA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sidR="00B62205">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sidR="00B62205">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06284E18" w14:textId="68D00D0C" w:rsidR="00F552A5" w:rsidRPr="00B62205" w:rsidRDefault="00F552A5" w:rsidP="00F552A5">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21F98711" w14:textId="172ECC47" w:rsidR="00F552A5" w:rsidRPr="00B62205" w:rsidRDefault="00F552A5" w:rsidP="00F552A5">
      <w:pPr>
        <w:numPr>
          <w:ilvl w:val="0"/>
          <w:numId w:val="25"/>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326A8C0" w14:textId="6FFF7D84" w:rsidR="00F552A5" w:rsidRPr="00B62205" w:rsidRDefault="00F552A5" w:rsidP="00F552A5">
      <w:pPr>
        <w:numPr>
          <w:ilvl w:val="0"/>
          <w:numId w:val="26"/>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0D24B647" w14:textId="77777777" w:rsidR="00F552A5" w:rsidRPr="00F552A5" w:rsidRDefault="00F552A5" w:rsidP="00F552A5">
      <w:pPr>
        <w:numPr>
          <w:ilvl w:val="0"/>
          <w:numId w:val="27"/>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 xml:space="preserve">Consecuencia por incumplimiento: La modificación no autorizada de la composición de la estructura plural, así como la renuencia, reticencia u omisión en el reporte de los cambios internos de sus </w:t>
      </w:r>
      <w:r w:rsidRPr="00F552A5">
        <w:rPr>
          <w:rFonts w:ascii="Arial Narrow" w:eastAsia="Arial Narrow" w:hAnsi="Arial Narrow" w:cs="Arial Narrow"/>
          <w:sz w:val="22"/>
          <w:szCs w:val="22"/>
        </w:rPr>
        <w:lastRenderedPageBreak/>
        <w:t>integrantes, constituirá un incumplimiento grave del contrato. Esta situación facultará a la entidad para aplicar multas, declarar el siniestro de incumplimiento.</w:t>
      </w:r>
    </w:p>
    <w:p w14:paraId="1433C64D" w14:textId="2AA9D5E7" w:rsidR="00F552A5" w:rsidRPr="00F552A5" w:rsidRDefault="00B62205" w:rsidP="0066188E">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w:t>
      </w:r>
      <w:r w:rsidR="00F552A5" w:rsidRPr="00B62205">
        <w:rPr>
          <w:rFonts w:ascii="Arial Narrow" w:eastAsia="Arial Narrow" w:hAnsi="Arial Narrow" w:cs="Arial Narrow"/>
          <w:b/>
          <w:bCs/>
          <w:sz w:val="22"/>
          <w:szCs w:val="22"/>
        </w:rPr>
        <w:t>CONDICIÓN RESOLUTORIA EXPRESA POR MATERIALIZACIÓN DE RIESGOS DE INTEGRIDAD, CORRUPCIÓN O LA/FT</w:t>
      </w:r>
      <w:r w:rsidR="00F552A5"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14B398A" w14:textId="77777777" w:rsidR="00F552A5" w:rsidRPr="00F552A5" w:rsidRDefault="00F552A5" w:rsidP="00F552A5">
      <w:pPr>
        <w:numPr>
          <w:ilvl w:val="0"/>
          <w:numId w:val="2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1E70549D" w14:textId="0C83FFD5" w:rsidR="00F552A5" w:rsidRPr="0066188E" w:rsidRDefault="00F552A5" w:rsidP="00F552A5">
      <w:pPr>
        <w:numPr>
          <w:ilvl w:val="0"/>
          <w:numId w:val="29"/>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0C4D0313" w14:textId="6B88DD23" w:rsidR="00F552A5" w:rsidRPr="00712EC7" w:rsidRDefault="00F552A5" w:rsidP="0066188E">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00000083" w14:textId="6A4AB095" w:rsidR="00AA00DA" w:rsidRPr="00712EC7" w:rsidRDefault="00B97B95">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DÉCIMA </w:t>
      </w:r>
      <w:r w:rsidR="0066188E">
        <w:rPr>
          <w:rFonts w:ascii="Arial Narrow" w:eastAsia="Arial Narrow" w:hAnsi="Arial Narrow" w:cs="Arial Narrow"/>
          <w:b/>
          <w:sz w:val="22"/>
          <w:szCs w:val="22"/>
        </w:rPr>
        <w:t>NOVEN</w:t>
      </w:r>
      <w:r w:rsidR="00B41EFB">
        <w:rPr>
          <w:rFonts w:ascii="Arial Narrow" w:eastAsia="Arial Narrow" w:hAnsi="Arial Narrow" w:cs="Arial Narrow"/>
          <w:b/>
          <w:sz w:val="22"/>
          <w:szCs w:val="22"/>
        </w:rPr>
        <w:t>A</w:t>
      </w:r>
      <w:r w:rsidRPr="00712EC7">
        <w:rPr>
          <w:rFonts w:ascii="Arial Narrow" w:eastAsia="Arial Narrow" w:hAnsi="Arial Narrow" w:cs="Arial Narrow"/>
          <w:b/>
          <w:sz w:val="22"/>
          <w:szCs w:val="22"/>
        </w:rPr>
        <w:t xml:space="preserve"> –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6381DD41" w14:textId="64333478"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331CA7">
        <w:rPr>
          <w:rFonts w:ascii="Arial Narrow" w:eastAsia="Arial Narrow" w:hAnsi="Arial Narrow" w:cs="Arial Narrow"/>
          <w:b/>
          <w:sz w:val="22"/>
          <w:szCs w:val="22"/>
        </w:rPr>
        <w:t xml:space="preserve">VIGÉCIMA </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w:t>
      </w:r>
      <w:r w:rsidR="00712EC7" w:rsidRPr="00712EC7">
        <w:rPr>
          <w:rFonts w:ascii="Arial Narrow" w:eastAsia="Arial Narrow" w:hAnsi="Arial Narrow" w:cs="Arial Narrow"/>
          <w:sz w:val="22"/>
          <w:szCs w:val="22"/>
        </w:rPr>
        <w:t>aceptación</w:t>
      </w:r>
      <w:r w:rsidRPr="00712EC7">
        <w:rPr>
          <w:rFonts w:ascii="Arial Narrow" w:eastAsia="Arial Narrow" w:hAnsi="Arial Narrow" w:cs="Arial Narrow"/>
          <w:sz w:val="22"/>
          <w:szCs w:val="22"/>
        </w:rPr>
        <w:t xml:space="preserve">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6EF7E105"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00000084" w14:textId="7B7297EE"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sidR="00331CA7">
        <w:rPr>
          <w:rFonts w:ascii="Arial Narrow" w:eastAsia="Arial Narrow" w:hAnsi="Arial Narrow" w:cs="Arial Narrow"/>
          <w:b/>
          <w:sz w:val="22"/>
          <w:szCs w:val="22"/>
        </w:rPr>
        <w:t xml:space="preserve"> VIGECIMA PRIMERA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2CDB9859" w14:textId="166E58A8" w:rsidR="0080043A" w:rsidRPr="00054CD2" w:rsidRDefault="00B97B95" w:rsidP="00054CD2">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EA1EBF" w:rsidRPr="00245CB2" w14:paraId="79F187BB" w14:textId="77777777" w:rsidTr="00453551">
        <w:tc>
          <w:tcPr>
            <w:tcW w:w="1158" w:type="dxa"/>
            <w:tcBorders>
              <w:top w:val="single" w:sz="4" w:space="0" w:color="000000"/>
              <w:left w:val="single" w:sz="4" w:space="0" w:color="000000"/>
              <w:bottom w:val="single" w:sz="4" w:space="0" w:color="000000"/>
              <w:right w:val="single" w:sz="4" w:space="0" w:color="000000"/>
            </w:tcBorders>
          </w:tcPr>
          <w:p w14:paraId="385A40E8" w14:textId="77777777" w:rsidR="00EA1EBF" w:rsidRPr="00245CB2" w:rsidRDefault="00EA1EBF" w:rsidP="00453551">
            <w:pPr>
              <w:ind w:hanging="2"/>
              <w:rPr>
                <w:rFonts w:ascii="Arial Narrow" w:eastAsia="Arial Narrow" w:hAnsi="Arial Narrow" w:cs="Arial Narrow"/>
                <w:sz w:val="16"/>
                <w:szCs w:val="16"/>
              </w:rPr>
            </w:pPr>
            <w:bookmarkStart w:id="5"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7978D161"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2B0572EC"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0B1684CE"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Fecha</w:t>
            </w:r>
          </w:p>
        </w:tc>
      </w:tr>
      <w:tr w:rsidR="00EA1EBF" w:rsidRPr="00245CB2" w14:paraId="1DDB547F" w14:textId="77777777" w:rsidTr="00453551">
        <w:trPr>
          <w:trHeight w:val="357"/>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41F11A47"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989EDAF" w14:textId="77777777" w:rsidR="00EA1EBF" w:rsidRPr="00245CB2" w:rsidRDefault="00EA1EBF" w:rsidP="00453551">
            <w:pPr>
              <w:ind w:hanging="2"/>
              <w:rPr>
                <w:rFonts w:ascii="Arial Narrow" w:eastAsia="Arial Narrow" w:hAnsi="Arial Narrow" w:cs="Arial Narrow"/>
                <w:sz w:val="16"/>
                <w:szCs w:val="16"/>
              </w:rPr>
            </w:pPr>
            <w:r>
              <w:rPr>
                <w:rFonts w:ascii="Arial Narrow" w:eastAsia="Arial Narrow" w:hAnsi="Arial Narrow" w:cs="Arial Narrow"/>
                <w:sz w:val="16"/>
                <w:szCs w:val="16"/>
              </w:rPr>
              <w:t xml:space="preserve">Iván Felipe Uribe Ospina </w:t>
            </w:r>
            <w:r w:rsidRPr="00245CB2">
              <w:rPr>
                <w:rFonts w:ascii="Arial Narrow" w:eastAsia="Arial Narrow" w:hAnsi="Arial Narrow" w:cs="Arial Narrow"/>
                <w:sz w:val="16"/>
                <w:szCs w:val="16"/>
              </w:rPr>
              <w:t>– Profesional –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B702EE3" w14:textId="77777777" w:rsidR="00EA1EBF" w:rsidRPr="00DF7666" w:rsidRDefault="00EA1EBF" w:rsidP="00453551">
            <w:pPr>
              <w:ind w:hanging="2"/>
              <w:rPr>
                <w:rFonts w:ascii="Forte" w:eastAsia="Arial Narrow" w:hAnsi="Forte" w:cs="Arial Narrow"/>
                <w:b/>
                <w:bCs/>
                <w:sz w:val="16"/>
                <w:szCs w:val="16"/>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39C38BEA" w14:textId="1B6E8326" w:rsidR="00EA1EBF" w:rsidRPr="00245CB2" w:rsidRDefault="00EA1EBF" w:rsidP="00453551">
            <w:pPr>
              <w:ind w:hanging="2"/>
              <w:rPr>
                <w:rFonts w:ascii="Arial Narrow" w:eastAsia="Arial Narrow" w:hAnsi="Arial Narrow" w:cs="Arial Narrow"/>
                <w:sz w:val="16"/>
                <w:szCs w:val="16"/>
              </w:rPr>
            </w:pPr>
          </w:p>
        </w:tc>
      </w:tr>
      <w:tr w:rsidR="00EA1EBF" w:rsidRPr="00245CB2" w14:paraId="17504ADD" w14:textId="77777777" w:rsidTr="00453551">
        <w:tc>
          <w:tcPr>
            <w:tcW w:w="1158" w:type="dxa"/>
            <w:tcBorders>
              <w:top w:val="single" w:sz="4" w:space="0" w:color="000000"/>
              <w:left w:val="single" w:sz="4" w:space="0" w:color="000000"/>
              <w:bottom w:val="single" w:sz="4" w:space="0" w:color="000000"/>
              <w:right w:val="single" w:sz="4" w:space="0" w:color="000000"/>
            </w:tcBorders>
            <w:vAlign w:val="center"/>
            <w:hideMark/>
          </w:tcPr>
          <w:p w14:paraId="0245405E"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35C2FA6A" w14:textId="3489898C" w:rsidR="00EA1EBF" w:rsidRPr="00245CB2" w:rsidRDefault="00EB1669" w:rsidP="00453551">
            <w:pPr>
              <w:ind w:hanging="2"/>
              <w:rPr>
                <w:rFonts w:ascii="Arial Narrow" w:eastAsia="Arial Narrow" w:hAnsi="Arial Narrow" w:cs="Arial Narrow"/>
                <w:sz w:val="16"/>
                <w:szCs w:val="16"/>
              </w:rPr>
            </w:pPr>
            <w:r>
              <w:rPr>
                <w:rFonts w:ascii="Arial Narrow" w:eastAsia="Arial Narrow" w:hAnsi="Arial Narrow" w:cs="Arial Narrow"/>
                <w:sz w:val="16"/>
                <w:szCs w:val="16"/>
              </w:rPr>
              <w:t xml:space="preserve">Alejandra Sanchez </w:t>
            </w:r>
            <w:r w:rsidR="00EA1EBF" w:rsidRPr="00245CB2">
              <w:rPr>
                <w:rFonts w:ascii="Arial Narrow" w:eastAsia="Arial Narrow" w:hAnsi="Arial Narrow" w:cs="Arial Narrow"/>
                <w:sz w:val="16"/>
                <w:szCs w:val="16"/>
              </w:rPr>
              <w:t xml:space="preserve">– </w:t>
            </w:r>
            <w:proofErr w:type="gramStart"/>
            <w:r w:rsidR="00EA1EBF" w:rsidRPr="00245CB2">
              <w:rPr>
                <w:rFonts w:ascii="Arial Narrow" w:eastAsia="Arial Narrow" w:hAnsi="Arial Narrow" w:cs="Arial Narrow"/>
                <w:sz w:val="16"/>
                <w:szCs w:val="16"/>
              </w:rPr>
              <w:t>Profesional  -</w:t>
            </w:r>
            <w:proofErr w:type="gramEnd"/>
            <w:r w:rsidR="00EA1EBF" w:rsidRPr="00245CB2">
              <w:rPr>
                <w:rFonts w:ascii="Arial Narrow" w:eastAsia="Arial Narrow" w:hAnsi="Arial Narrow" w:cs="Arial Narrow"/>
                <w:sz w:val="16"/>
                <w:szCs w:val="16"/>
              </w:rPr>
              <w:t>SGC</w:t>
            </w:r>
          </w:p>
        </w:tc>
        <w:tc>
          <w:tcPr>
            <w:tcW w:w="981" w:type="dxa"/>
            <w:tcBorders>
              <w:top w:val="single" w:sz="4" w:space="0" w:color="000000"/>
              <w:left w:val="single" w:sz="4" w:space="0" w:color="000000"/>
              <w:bottom w:val="single" w:sz="4" w:space="0" w:color="000000"/>
              <w:right w:val="single" w:sz="4" w:space="0" w:color="000000"/>
            </w:tcBorders>
            <w:vAlign w:val="center"/>
          </w:tcPr>
          <w:p w14:paraId="140D8B0E" w14:textId="77777777" w:rsidR="00EA1EBF" w:rsidRPr="00245CB2" w:rsidRDefault="00EA1EBF" w:rsidP="00453551">
            <w:pPr>
              <w:ind w:hanging="2"/>
              <w:rPr>
                <w:rFonts w:ascii="Arial Narrow" w:eastAsia="Arial Narrow" w:hAnsi="Arial Narrow" w:cs="Arial Narrow"/>
                <w:sz w:val="16"/>
                <w:szCs w:val="16"/>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69C5AB2" w14:textId="37E0871C" w:rsidR="00EA1EBF" w:rsidRPr="00245CB2" w:rsidRDefault="00EA1EBF" w:rsidP="00453551">
            <w:pPr>
              <w:ind w:hanging="2"/>
              <w:rPr>
                <w:rFonts w:ascii="Arial Narrow" w:eastAsia="Arial Narrow" w:hAnsi="Arial Narrow" w:cs="Arial Narrow"/>
                <w:sz w:val="16"/>
                <w:szCs w:val="16"/>
              </w:rPr>
            </w:pPr>
          </w:p>
        </w:tc>
      </w:tr>
      <w:tr w:rsidR="00EA1EBF" w:rsidRPr="00245CB2" w14:paraId="2B37DC4B" w14:textId="77777777" w:rsidTr="00453551">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7E54BED9" w14:textId="77777777" w:rsidR="00EA1EBF" w:rsidRPr="00245CB2" w:rsidRDefault="00EA1EBF" w:rsidP="00453551">
            <w:pPr>
              <w:ind w:hanging="2"/>
              <w:rPr>
                <w:rFonts w:ascii="Arial Narrow" w:eastAsia="Arial Narrow" w:hAnsi="Arial Narrow" w:cs="Arial Narrow"/>
                <w:b/>
                <w:bCs/>
                <w:sz w:val="16"/>
                <w:szCs w:val="16"/>
              </w:rPr>
            </w:pPr>
            <w:r w:rsidRPr="00245CB2">
              <w:rPr>
                <w:rFonts w:ascii="Arial Narrow" w:eastAsia="Arial Narrow" w:hAnsi="Arial Narrow" w:cs="Arial Narrow"/>
                <w:b/>
                <w:bCs/>
                <w:sz w:val="16"/>
                <w:szCs w:val="16"/>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142A7E60" w14:textId="77777777" w:rsidR="00EA1EBF" w:rsidRPr="00245CB2" w:rsidRDefault="00EA1EBF" w:rsidP="00453551">
            <w:pPr>
              <w:ind w:hanging="2"/>
              <w:rPr>
                <w:rFonts w:ascii="Arial Narrow" w:eastAsia="Arial Narrow" w:hAnsi="Arial Narrow" w:cs="Arial Narrow"/>
                <w:sz w:val="16"/>
                <w:szCs w:val="16"/>
              </w:rPr>
            </w:pPr>
            <w:r w:rsidRPr="00245CB2">
              <w:rPr>
                <w:rFonts w:ascii="Arial Narrow" w:eastAsia="Arial Narrow" w:hAnsi="Arial Narrow" w:cs="Arial Narrow"/>
                <w:sz w:val="16"/>
                <w:szCs w:val="16"/>
              </w:rPr>
              <w:t xml:space="preserve">Laura Jicela Téllez González – </w:t>
            </w:r>
            <w:proofErr w:type="gramStart"/>
            <w:r w:rsidRPr="00245CB2">
              <w:rPr>
                <w:rFonts w:ascii="Arial Narrow" w:eastAsia="Arial Narrow" w:hAnsi="Arial Narrow" w:cs="Arial Narrow"/>
                <w:sz w:val="16"/>
                <w:szCs w:val="16"/>
              </w:rPr>
              <w:t>Subdirectora</w:t>
            </w:r>
            <w:proofErr w:type="gramEnd"/>
            <w:r w:rsidRPr="00245CB2">
              <w:rPr>
                <w:rFonts w:ascii="Arial Narrow" w:eastAsia="Arial Narrow" w:hAnsi="Arial Narrow" w:cs="Arial Narrow"/>
                <w:sz w:val="16"/>
                <w:szCs w:val="16"/>
              </w:rPr>
              <w:t xml:space="preserve">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3D3EDFF3" w14:textId="77777777" w:rsidR="00EA1EBF" w:rsidRPr="00245CB2" w:rsidRDefault="00EA1EBF" w:rsidP="00453551">
            <w:pPr>
              <w:ind w:left="-2"/>
              <w:jc w:val="center"/>
              <w:rPr>
                <w:rFonts w:ascii="Arial Narrow" w:eastAsia="Arial Narrow" w:hAnsi="Arial Narrow" w:cs="Arial Narrow"/>
                <w:sz w:val="16"/>
                <w:szCs w:val="16"/>
              </w:rPr>
            </w:pPr>
            <w:r>
              <w:rPr>
                <w:rFonts w:ascii="Arial Narrow" w:eastAsia="Arial Narrow" w:hAnsi="Arial Narrow" w:cs="Arial Narrow"/>
                <w:sz w:val="16"/>
                <w:szCs w:val="16"/>
              </w:rPr>
              <w:t xml:space="preserve">Firma electrónica </w:t>
            </w:r>
            <w:proofErr w:type="spellStart"/>
            <w:r>
              <w:rPr>
                <w:rFonts w:ascii="Arial Narrow" w:eastAsia="Arial Narrow" w:hAnsi="Arial Narrow" w:cs="Arial Narrow"/>
                <w:sz w:val="16"/>
                <w:szCs w:val="16"/>
              </w:rPr>
              <w:t>Secop</w:t>
            </w:r>
            <w:proofErr w:type="spellEnd"/>
            <w:r>
              <w:rPr>
                <w:rFonts w:ascii="Arial Narrow" w:eastAsia="Arial Narrow" w:hAnsi="Arial Narrow" w:cs="Arial Narrow"/>
                <w:sz w:val="16"/>
                <w:szCs w:val="16"/>
              </w:rPr>
              <w:t xml:space="preserve"> II</w:t>
            </w:r>
          </w:p>
        </w:tc>
        <w:tc>
          <w:tcPr>
            <w:tcW w:w="1318" w:type="dxa"/>
            <w:tcBorders>
              <w:top w:val="single" w:sz="4" w:space="0" w:color="000000"/>
              <w:left w:val="single" w:sz="4" w:space="0" w:color="000000"/>
              <w:bottom w:val="single" w:sz="4" w:space="0" w:color="000000"/>
              <w:right w:val="single" w:sz="4" w:space="0" w:color="000000"/>
            </w:tcBorders>
            <w:vAlign w:val="center"/>
          </w:tcPr>
          <w:p w14:paraId="30223429" w14:textId="77777777" w:rsidR="00EA1EBF" w:rsidRPr="00245CB2" w:rsidRDefault="00EA1EBF" w:rsidP="00453551">
            <w:pPr>
              <w:ind w:hanging="2"/>
              <w:jc w:val="center"/>
              <w:rPr>
                <w:rFonts w:ascii="Arial Narrow" w:eastAsia="Arial Narrow" w:hAnsi="Arial Narrow" w:cs="Arial Narrow"/>
                <w:sz w:val="16"/>
                <w:szCs w:val="16"/>
              </w:rPr>
            </w:pPr>
          </w:p>
        </w:tc>
      </w:tr>
      <w:tr w:rsidR="00EA1EBF" w:rsidRPr="00245CB2" w14:paraId="51B6CBE3" w14:textId="77777777" w:rsidTr="00453551">
        <w:tc>
          <w:tcPr>
            <w:tcW w:w="8828" w:type="dxa"/>
            <w:gridSpan w:val="4"/>
            <w:tcBorders>
              <w:top w:val="single" w:sz="4" w:space="0" w:color="000000"/>
              <w:left w:val="single" w:sz="4" w:space="0" w:color="000000"/>
              <w:bottom w:val="single" w:sz="4" w:space="0" w:color="000000"/>
              <w:right w:val="single" w:sz="4" w:space="0" w:color="000000"/>
            </w:tcBorders>
            <w:hideMark/>
          </w:tcPr>
          <w:p w14:paraId="190AE318" w14:textId="77777777" w:rsidR="00EA1EBF" w:rsidRPr="00245CB2" w:rsidRDefault="00EA1EBF" w:rsidP="00453551">
            <w:pPr>
              <w:ind w:hanging="2"/>
              <w:rPr>
                <w:rFonts w:ascii="Arial Narrow" w:eastAsia="Arial Narrow" w:hAnsi="Arial Narrow" w:cs="Arial Narrow"/>
                <w:sz w:val="16"/>
                <w:szCs w:val="16"/>
              </w:rPr>
            </w:pPr>
            <w:r w:rsidRPr="00245CB2">
              <w:rPr>
                <w:rFonts w:ascii="Arial Narrow" w:eastAsia="Arial Narrow" w:hAnsi="Arial Narrow" w:cs="Arial Narrow"/>
                <w:sz w:val="16"/>
                <w:szCs w:val="16"/>
              </w:rPr>
              <w:t xml:space="preserve">Los arriba firmantes declaramos que hemos revisado el documento y lo encontramos ajustado a las normas y disposiciones legales vigentes y, por lo </w:t>
            </w:r>
            <w:proofErr w:type="gramStart"/>
            <w:r w:rsidRPr="00245CB2">
              <w:rPr>
                <w:rFonts w:ascii="Arial Narrow" w:eastAsia="Arial Narrow" w:hAnsi="Arial Narrow" w:cs="Arial Narrow"/>
                <w:sz w:val="16"/>
                <w:szCs w:val="16"/>
              </w:rPr>
              <w:t>tanto</w:t>
            </w:r>
            <w:proofErr w:type="gramEnd"/>
            <w:r>
              <w:rPr>
                <w:rFonts w:ascii="Arial Narrow" w:eastAsia="Arial Narrow" w:hAnsi="Arial Narrow" w:cs="Arial Narrow"/>
                <w:sz w:val="16"/>
                <w:szCs w:val="16"/>
              </w:rPr>
              <w:t xml:space="preserve"> </w:t>
            </w:r>
            <w:r w:rsidRPr="00245CB2">
              <w:rPr>
                <w:rFonts w:ascii="Arial Narrow" w:eastAsia="Arial Narrow" w:hAnsi="Arial Narrow" w:cs="Arial Narrow"/>
                <w:sz w:val="16"/>
                <w:szCs w:val="16"/>
              </w:rPr>
              <w:t>lo presentamos para la firma.</w:t>
            </w:r>
          </w:p>
        </w:tc>
        <w:bookmarkEnd w:id="5"/>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319AE" w14:textId="77777777" w:rsidR="00783E60" w:rsidRDefault="00783E60">
      <w:r>
        <w:separator/>
      </w:r>
    </w:p>
  </w:endnote>
  <w:endnote w:type="continuationSeparator" w:id="0">
    <w:p w14:paraId="6BA2E432" w14:textId="77777777" w:rsidR="00783E60" w:rsidRDefault="0078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1" w:fontKey="{774E3DAE-5296-4FAE-9C6F-B5AFC64BC980}"/>
  </w:font>
  <w:font w:name="Cambria">
    <w:panose1 w:val="02040503050406030204"/>
    <w:charset w:val="00"/>
    <w:family w:val="roman"/>
    <w:pitch w:val="variable"/>
    <w:sig w:usb0="E00006FF" w:usb1="420024FF" w:usb2="02000000" w:usb3="00000000" w:csb0="0000019F" w:csb1="00000000"/>
    <w:embedBold r:id="rId2" w:fontKey="{4D8EF275-86E4-4D22-8DAB-8A5A5492A90F}"/>
  </w:font>
  <w:font w:name="Calibri Light">
    <w:panose1 w:val="020F0302020204030204"/>
    <w:charset w:val="00"/>
    <w:family w:val="swiss"/>
    <w:pitch w:val="variable"/>
    <w:sig w:usb0="E4002EFF" w:usb1="C200247B" w:usb2="00000009" w:usb3="00000000" w:csb0="000001FF" w:csb1="00000000"/>
    <w:embedRegular r:id="rId3" w:fontKey="{28F766D7-1FFE-4863-A0E3-E1B6A95B8EF8}"/>
    <w:embedItalic r:id="rId4" w:fontKey="{0FC1FB69-1CAE-4BD9-81BF-C37AC4ACC9AA}"/>
  </w:font>
  <w:font w:name="Verdana">
    <w:panose1 w:val="020B0604030504040204"/>
    <w:charset w:val="00"/>
    <w:family w:val="swiss"/>
    <w:pitch w:val="variable"/>
    <w:sig w:usb0="A00006FF" w:usb1="4000205B" w:usb2="00000010" w:usb3="00000000" w:csb0="0000019F" w:csb1="00000000"/>
    <w:embedRegular r:id="rId5" w:fontKey="{FC3BAE6D-2759-4165-9CC0-FB09D736C13B}"/>
  </w:font>
  <w:font w:name="Lucida Sans Unicode">
    <w:panose1 w:val="020B0602030504020204"/>
    <w:charset w:val="00"/>
    <w:family w:val="swiss"/>
    <w:pitch w:val="variable"/>
    <w:sig w:usb0="80000AFF" w:usb1="0000396B" w:usb2="00000000" w:usb3="00000000" w:csb0="000000BF" w:csb1="00000000"/>
    <w:embedRegular r:id="rId6" w:fontKey="{9CFE3011-92D3-4B40-8BD2-8D68BCC06D48}"/>
  </w:font>
  <w:font w:name="Tahoma">
    <w:panose1 w:val="020B0604030504040204"/>
    <w:charset w:val="00"/>
    <w:family w:val="swiss"/>
    <w:pitch w:val="variable"/>
    <w:sig w:usb0="E1002EFF" w:usb1="C000605B" w:usb2="00000029" w:usb3="00000000" w:csb0="000101FF" w:csb1="00000000"/>
    <w:embedRegular r:id="rId7" w:fontKey="{AF341874-4D4F-4EB3-BFB8-B7574768BB31}"/>
    <w:embedBold r:id="rId8" w:fontKey="{5F95E1BE-D5D6-4A55-9FE8-C69ABB84C091}"/>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D38F860B-B2BD-47CA-A9FD-26B956C047EC}"/>
  </w:font>
  <w:font w:name="Calibri">
    <w:panose1 w:val="020F0502020204030204"/>
    <w:charset w:val="00"/>
    <w:family w:val="swiss"/>
    <w:pitch w:val="variable"/>
    <w:sig w:usb0="E4002EFF" w:usb1="C200247B" w:usb2="00000009" w:usb3="00000000" w:csb0="000001FF" w:csb1="00000000"/>
    <w:embedRegular r:id="rId10" w:fontKey="{4027F22B-4F1D-43F6-9DDF-8FF9FC1928B4}"/>
    <w:embedBold r:id="rId11" w:fontKey="{F3CB295A-8813-4549-B5EA-D7EB5A74D9F4}"/>
  </w:font>
  <w:font w:name="Georgia">
    <w:panose1 w:val="02040502050405020303"/>
    <w:charset w:val="00"/>
    <w:family w:val="roman"/>
    <w:pitch w:val="variable"/>
    <w:sig w:usb0="00000287" w:usb1="00000000" w:usb2="00000000" w:usb3="00000000" w:csb0="0000009F" w:csb1="00000000"/>
    <w:embedRegular r:id="rId12" w:fontKey="{E37B0F44-8922-4ACA-9885-0A2E7C21AACE}"/>
    <w:embedItalic r:id="rId13" w:fontKey="{22E4D088-B80D-4ECD-B894-38197E02AE04}"/>
  </w:font>
  <w:font w:name="Arial Narrow">
    <w:panose1 w:val="020B0606020202030204"/>
    <w:charset w:val="00"/>
    <w:family w:val="swiss"/>
    <w:pitch w:val="variable"/>
    <w:sig w:usb0="00000287" w:usb1="00000800" w:usb2="00000000" w:usb3="00000000" w:csb0="0000009F" w:csb1="00000000"/>
    <w:embedRegular r:id="rId14" w:fontKey="{2C492608-532E-44DD-AE52-CDF79D571033}"/>
    <w:embedBold r:id="rId15" w:fontKey="{2F72D1A6-1290-422A-B673-75B9277AA00B}"/>
    <w:embedItalic r:id="rId16" w:fontKey="{0E65433B-2E56-4C43-91DF-212B2BD24A61}"/>
    <w:embedBoldItalic r:id="rId17" w:fontKey="{9FAD1B82-8DF3-43D9-8C6E-B1C6D0F70590}"/>
  </w:font>
  <w:font w:name="Aptos">
    <w:charset w:val="00"/>
    <w:family w:val="swiss"/>
    <w:pitch w:val="variable"/>
    <w:sig w:usb0="20000287" w:usb1="00000003" w:usb2="00000000" w:usb3="00000000" w:csb0="0000019F" w:csb1="00000000"/>
    <w:embedRegular r:id="rId18" w:fontKey="{BDF9B038-36A2-44B8-9E6A-4971A7BBF59F}"/>
  </w:font>
  <w:font w:name="Forte">
    <w:panose1 w:val="03060902040502070203"/>
    <w:charset w:val="00"/>
    <w:family w:val="script"/>
    <w:pitch w:val="variable"/>
    <w:sig w:usb0="00000003" w:usb1="00000000" w:usb2="00000000" w:usb3="00000000" w:csb0="00000001" w:csb1="00000000"/>
    <w:embedBold r:id="rId19" w:fontKey="{C9FDC102-56D5-4962-B35F-D4A8827FB8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05478" w14:textId="77777777" w:rsidR="00783E60" w:rsidRDefault="00783E60">
      <w:r>
        <w:separator/>
      </w:r>
    </w:p>
  </w:footnote>
  <w:footnote w:type="continuationSeparator" w:id="0">
    <w:p w14:paraId="4A999A62" w14:textId="77777777" w:rsidR="00783E60" w:rsidRDefault="00783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91800A5"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DOCUMENTO DE COMPLEMENTARIO AL CONTRATO DE</w:t>
    </w:r>
    <w:r w:rsidR="00831F4E">
      <w:rPr>
        <w:rFonts w:ascii="Arial Narrow" w:eastAsia="Arial Narrow" w:hAnsi="Arial Narrow" w:cs="Arial Narrow"/>
        <w:b/>
        <w:color w:val="000000"/>
      </w:rPr>
      <w:t xml:space="preserve"> PRESTACION DE SERVICIOS</w:t>
    </w:r>
    <w:r w:rsidR="00B97B95">
      <w:rPr>
        <w:rFonts w:ascii="Arial Narrow" w:eastAsia="Arial Narrow" w:hAnsi="Arial Narrow" w:cs="Arial Narrow"/>
        <w:b/>
        <w:color w:val="000000"/>
      </w:rPr>
      <w:t xml:space="preserve"> </w:t>
    </w:r>
    <w:proofErr w:type="spellStart"/>
    <w:r w:rsidR="00B97B95">
      <w:rPr>
        <w:rFonts w:ascii="Arial Narrow" w:eastAsia="Arial Narrow" w:hAnsi="Arial Narrow" w:cs="Arial Narrow"/>
        <w:b/>
        <w:color w:val="000000"/>
      </w:rPr>
      <w:t>N°</w:t>
    </w:r>
    <w:proofErr w:type="spellEnd"/>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D0"/>
    <w:multiLevelType w:val="multilevel"/>
    <w:tmpl w:val="9AEE4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7"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456DA1"/>
    <w:multiLevelType w:val="multilevel"/>
    <w:tmpl w:val="02282EB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B82F6C"/>
    <w:multiLevelType w:val="hybridMultilevel"/>
    <w:tmpl w:val="9FF4BB92"/>
    <w:lvl w:ilvl="0" w:tplc="21843C46">
      <w:start w:val="1"/>
      <w:numFmt w:val="lowerRoman"/>
      <w:lvlText w:val="%1)"/>
      <w:lvlJc w:val="left"/>
      <w:pPr>
        <w:ind w:left="1038" w:hanging="720"/>
      </w:pPr>
      <w:rPr>
        <w:rFonts w:hint="default"/>
        <w:b/>
      </w:rPr>
    </w:lvl>
    <w:lvl w:ilvl="1" w:tplc="240A0019" w:tentative="1">
      <w:start w:val="1"/>
      <w:numFmt w:val="lowerLetter"/>
      <w:lvlText w:val="%2."/>
      <w:lvlJc w:val="left"/>
      <w:pPr>
        <w:ind w:left="1398" w:hanging="360"/>
      </w:pPr>
    </w:lvl>
    <w:lvl w:ilvl="2" w:tplc="240A001B" w:tentative="1">
      <w:start w:val="1"/>
      <w:numFmt w:val="lowerRoman"/>
      <w:lvlText w:val="%3."/>
      <w:lvlJc w:val="right"/>
      <w:pPr>
        <w:ind w:left="2118" w:hanging="180"/>
      </w:pPr>
    </w:lvl>
    <w:lvl w:ilvl="3" w:tplc="240A000F" w:tentative="1">
      <w:start w:val="1"/>
      <w:numFmt w:val="decimal"/>
      <w:lvlText w:val="%4."/>
      <w:lvlJc w:val="left"/>
      <w:pPr>
        <w:ind w:left="2838" w:hanging="360"/>
      </w:pPr>
    </w:lvl>
    <w:lvl w:ilvl="4" w:tplc="240A0019" w:tentative="1">
      <w:start w:val="1"/>
      <w:numFmt w:val="lowerLetter"/>
      <w:lvlText w:val="%5."/>
      <w:lvlJc w:val="left"/>
      <w:pPr>
        <w:ind w:left="3558" w:hanging="360"/>
      </w:pPr>
    </w:lvl>
    <w:lvl w:ilvl="5" w:tplc="240A001B" w:tentative="1">
      <w:start w:val="1"/>
      <w:numFmt w:val="lowerRoman"/>
      <w:lvlText w:val="%6."/>
      <w:lvlJc w:val="right"/>
      <w:pPr>
        <w:ind w:left="4278" w:hanging="180"/>
      </w:pPr>
    </w:lvl>
    <w:lvl w:ilvl="6" w:tplc="240A000F" w:tentative="1">
      <w:start w:val="1"/>
      <w:numFmt w:val="decimal"/>
      <w:lvlText w:val="%7."/>
      <w:lvlJc w:val="left"/>
      <w:pPr>
        <w:ind w:left="4998" w:hanging="360"/>
      </w:pPr>
    </w:lvl>
    <w:lvl w:ilvl="7" w:tplc="240A0019" w:tentative="1">
      <w:start w:val="1"/>
      <w:numFmt w:val="lowerLetter"/>
      <w:lvlText w:val="%8."/>
      <w:lvlJc w:val="left"/>
      <w:pPr>
        <w:ind w:left="5718" w:hanging="360"/>
      </w:pPr>
    </w:lvl>
    <w:lvl w:ilvl="8" w:tplc="240A001B" w:tentative="1">
      <w:start w:val="1"/>
      <w:numFmt w:val="lowerRoman"/>
      <w:lvlText w:val="%9."/>
      <w:lvlJc w:val="right"/>
      <w:pPr>
        <w:ind w:left="6438" w:hanging="180"/>
      </w:pPr>
    </w:lvl>
  </w:abstractNum>
  <w:abstractNum w:abstractNumId="13"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402D80"/>
    <w:multiLevelType w:val="hybridMultilevel"/>
    <w:tmpl w:val="D7903FF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E1450F"/>
    <w:multiLevelType w:val="hybridMultilevel"/>
    <w:tmpl w:val="3CF28C0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10489D"/>
    <w:multiLevelType w:val="hybridMultilevel"/>
    <w:tmpl w:val="EF065DE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3"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F857DB"/>
    <w:multiLevelType w:val="hybridMultilevel"/>
    <w:tmpl w:val="1630A754"/>
    <w:lvl w:ilvl="0" w:tplc="F8BE2288">
      <w:start w:val="9"/>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ED0BDB"/>
    <w:multiLevelType w:val="hybridMultilevel"/>
    <w:tmpl w:val="22D236F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860778231">
    <w:abstractNumId w:val="4"/>
  </w:num>
  <w:num w:numId="2" w16cid:durableId="1463382733">
    <w:abstractNumId w:val="13"/>
  </w:num>
  <w:num w:numId="3" w16cid:durableId="1872837283">
    <w:abstractNumId w:val="3"/>
  </w:num>
  <w:num w:numId="4" w16cid:durableId="868374715">
    <w:abstractNumId w:val="6"/>
  </w:num>
  <w:num w:numId="5" w16cid:durableId="1540780866">
    <w:abstractNumId w:val="27"/>
  </w:num>
  <w:num w:numId="6" w16cid:durableId="801189514">
    <w:abstractNumId w:val="8"/>
  </w:num>
  <w:num w:numId="7" w16cid:durableId="304163900">
    <w:abstractNumId w:val="24"/>
  </w:num>
  <w:num w:numId="8" w16cid:durableId="128323935">
    <w:abstractNumId w:val="23"/>
  </w:num>
  <w:num w:numId="9" w16cid:durableId="1929727488">
    <w:abstractNumId w:val="15"/>
  </w:num>
  <w:num w:numId="10" w16cid:durableId="1288390544">
    <w:abstractNumId w:val="25"/>
  </w:num>
  <w:num w:numId="11" w16cid:durableId="492333069">
    <w:abstractNumId w:val="19"/>
  </w:num>
  <w:num w:numId="12" w16cid:durableId="1659383278">
    <w:abstractNumId w:val="17"/>
  </w:num>
  <w:num w:numId="13" w16cid:durableId="1666585772">
    <w:abstractNumId w:val="28"/>
  </w:num>
  <w:num w:numId="14" w16cid:durableId="1228956883">
    <w:abstractNumId w:val="10"/>
  </w:num>
  <w:num w:numId="15" w16cid:durableId="1612785760">
    <w:abstractNumId w:val="5"/>
  </w:num>
  <w:num w:numId="16" w16cid:durableId="928390750">
    <w:abstractNumId w:val="11"/>
  </w:num>
  <w:num w:numId="17" w16cid:durableId="721102018">
    <w:abstractNumId w:val="16"/>
  </w:num>
  <w:num w:numId="18" w16cid:durableId="427820767">
    <w:abstractNumId w:val="12"/>
  </w:num>
  <w:num w:numId="19" w16cid:durableId="1205673687">
    <w:abstractNumId w:val="26"/>
  </w:num>
  <w:num w:numId="20" w16cid:durableId="777334868">
    <w:abstractNumId w:val="21"/>
  </w:num>
  <w:num w:numId="21" w16cid:durableId="489831177">
    <w:abstractNumId w:val="29"/>
  </w:num>
  <w:num w:numId="22" w16cid:durableId="730734921">
    <w:abstractNumId w:val="0"/>
  </w:num>
  <w:num w:numId="23" w16cid:durableId="796795130">
    <w:abstractNumId w:val="7"/>
  </w:num>
  <w:num w:numId="24" w16cid:durableId="655032539">
    <w:abstractNumId w:val="20"/>
  </w:num>
  <w:num w:numId="25" w16cid:durableId="793213116">
    <w:abstractNumId w:val="1"/>
  </w:num>
  <w:num w:numId="26" w16cid:durableId="1176769725">
    <w:abstractNumId w:val="2"/>
  </w:num>
  <w:num w:numId="27" w16cid:durableId="504172799">
    <w:abstractNumId w:val="18"/>
  </w:num>
  <w:num w:numId="28" w16cid:durableId="363791554">
    <w:abstractNumId w:val="9"/>
  </w:num>
  <w:num w:numId="29" w16cid:durableId="531114095">
    <w:abstractNumId w:val="14"/>
  </w:num>
  <w:num w:numId="30" w16cid:durableId="2064589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17195"/>
    <w:rsid w:val="00026F7C"/>
    <w:rsid w:val="000327C6"/>
    <w:rsid w:val="000529FC"/>
    <w:rsid w:val="00054CD2"/>
    <w:rsid w:val="00060319"/>
    <w:rsid w:val="00065730"/>
    <w:rsid w:val="0009532C"/>
    <w:rsid w:val="000B339E"/>
    <w:rsid w:val="000C1475"/>
    <w:rsid w:val="000D3491"/>
    <w:rsid w:val="000D3D84"/>
    <w:rsid w:val="000E3054"/>
    <w:rsid w:val="001047BC"/>
    <w:rsid w:val="00114762"/>
    <w:rsid w:val="00114CCD"/>
    <w:rsid w:val="00117BD8"/>
    <w:rsid w:val="00127B4D"/>
    <w:rsid w:val="00130BDB"/>
    <w:rsid w:val="00170D0A"/>
    <w:rsid w:val="001A155B"/>
    <w:rsid w:val="001B3D88"/>
    <w:rsid w:val="001B6E68"/>
    <w:rsid w:val="001B7801"/>
    <w:rsid w:val="001D00E7"/>
    <w:rsid w:val="001E2D84"/>
    <w:rsid w:val="00222357"/>
    <w:rsid w:val="0023467E"/>
    <w:rsid w:val="00236A83"/>
    <w:rsid w:val="002616CA"/>
    <w:rsid w:val="0029091B"/>
    <w:rsid w:val="002B2490"/>
    <w:rsid w:val="00331CA7"/>
    <w:rsid w:val="003321D1"/>
    <w:rsid w:val="003371E0"/>
    <w:rsid w:val="00340797"/>
    <w:rsid w:val="00351CF9"/>
    <w:rsid w:val="00355DEB"/>
    <w:rsid w:val="00360F3F"/>
    <w:rsid w:val="003657BB"/>
    <w:rsid w:val="00373518"/>
    <w:rsid w:val="003836D6"/>
    <w:rsid w:val="003948C9"/>
    <w:rsid w:val="003D6FDB"/>
    <w:rsid w:val="00415CA0"/>
    <w:rsid w:val="00432CF2"/>
    <w:rsid w:val="00437C39"/>
    <w:rsid w:val="0044764A"/>
    <w:rsid w:val="00450E79"/>
    <w:rsid w:val="004612B2"/>
    <w:rsid w:val="0047109D"/>
    <w:rsid w:val="00482A01"/>
    <w:rsid w:val="00482CCB"/>
    <w:rsid w:val="00491059"/>
    <w:rsid w:val="004B143B"/>
    <w:rsid w:val="004B6100"/>
    <w:rsid w:val="004C5136"/>
    <w:rsid w:val="004F1FF4"/>
    <w:rsid w:val="004F3796"/>
    <w:rsid w:val="004F3AA0"/>
    <w:rsid w:val="00510752"/>
    <w:rsid w:val="005557A6"/>
    <w:rsid w:val="00560166"/>
    <w:rsid w:val="00625B11"/>
    <w:rsid w:val="00637856"/>
    <w:rsid w:val="006534BA"/>
    <w:rsid w:val="0066188E"/>
    <w:rsid w:val="006766FF"/>
    <w:rsid w:val="006847F7"/>
    <w:rsid w:val="00696EB6"/>
    <w:rsid w:val="006A5A26"/>
    <w:rsid w:val="006B639F"/>
    <w:rsid w:val="006C571D"/>
    <w:rsid w:val="006E038D"/>
    <w:rsid w:val="00707E8A"/>
    <w:rsid w:val="00712EC7"/>
    <w:rsid w:val="00717DBD"/>
    <w:rsid w:val="007322E1"/>
    <w:rsid w:val="00733449"/>
    <w:rsid w:val="007412FE"/>
    <w:rsid w:val="00743C33"/>
    <w:rsid w:val="007455EA"/>
    <w:rsid w:val="00764014"/>
    <w:rsid w:val="00783E60"/>
    <w:rsid w:val="007B3941"/>
    <w:rsid w:val="007B42BD"/>
    <w:rsid w:val="007B774F"/>
    <w:rsid w:val="007B78DF"/>
    <w:rsid w:val="007D7363"/>
    <w:rsid w:val="007E78A7"/>
    <w:rsid w:val="0080043A"/>
    <w:rsid w:val="0081043D"/>
    <w:rsid w:val="00822500"/>
    <w:rsid w:val="00831F4E"/>
    <w:rsid w:val="008572B1"/>
    <w:rsid w:val="00867CBD"/>
    <w:rsid w:val="008711A6"/>
    <w:rsid w:val="00876589"/>
    <w:rsid w:val="00876FBF"/>
    <w:rsid w:val="008846C1"/>
    <w:rsid w:val="00894658"/>
    <w:rsid w:val="00895BB0"/>
    <w:rsid w:val="008B38BE"/>
    <w:rsid w:val="008B52DA"/>
    <w:rsid w:val="008B7CE3"/>
    <w:rsid w:val="008C39E5"/>
    <w:rsid w:val="008D3D27"/>
    <w:rsid w:val="008E76A1"/>
    <w:rsid w:val="008F12FC"/>
    <w:rsid w:val="0090714C"/>
    <w:rsid w:val="00921476"/>
    <w:rsid w:val="00960949"/>
    <w:rsid w:val="00975B3E"/>
    <w:rsid w:val="00990797"/>
    <w:rsid w:val="009C36F1"/>
    <w:rsid w:val="009F6DAE"/>
    <w:rsid w:val="00A05B28"/>
    <w:rsid w:val="00A21D6A"/>
    <w:rsid w:val="00A26DCC"/>
    <w:rsid w:val="00A526B1"/>
    <w:rsid w:val="00A9101C"/>
    <w:rsid w:val="00AA00DA"/>
    <w:rsid w:val="00AA6E90"/>
    <w:rsid w:val="00AB61A7"/>
    <w:rsid w:val="00AC32F7"/>
    <w:rsid w:val="00AC3606"/>
    <w:rsid w:val="00AE19F3"/>
    <w:rsid w:val="00AF0CE4"/>
    <w:rsid w:val="00AF3FC8"/>
    <w:rsid w:val="00B10EBE"/>
    <w:rsid w:val="00B26871"/>
    <w:rsid w:val="00B311E6"/>
    <w:rsid w:val="00B34D65"/>
    <w:rsid w:val="00B35D9A"/>
    <w:rsid w:val="00B41EFB"/>
    <w:rsid w:val="00B62205"/>
    <w:rsid w:val="00B67E6B"/>
    <w:rsid w:val="00B74D3F"/>
    <w:rsid w:val="00B837DD"/>
    <w:rsid w:val="00B8398E"/>
    <w:rsid w:val="00B97B95"/>
    <w:rsid w:val="00BA0E88"/>
    <w:rsid w:val="00BD724A"/>
    <w:rsid w:val="00C0500F"/>
    <w:rsid w:val="00C14AC5"/>
    <w:rsid w:val="00C350DA"/>
    <w:rsid w:val="00C96669"/>
    <w:rsid w:val="00CE12FF"/>
    <w:rsid w:val="00CF2D47"/>
    <w:rsid w:val="00D02E96"/>
    <w:rsid w:val="00D16BF0"/>
    <w:rsid w:val="00D420A5"/>
    <w:rsid w:val="00D560E6"/>
    <w:rsid w:val="00D570BC"/>
    <w:rsid w:val="00D61B3F"/>
    <w:rsid w:val="00D73921"/>
    <w:rsid w:val="00D8099D"/>
    <w:rsid w:val="00D95550"/>
    <w:rsid w:val="00D96C08"/>
    <w:rsid w:val="00DA3DAE"/>
    <w:rsid w:val="00DD66C7"/>
    <w:rsid w:val="00DD7BED"/>
    <w:rsid w:val="00DF2CDA"/>
    <w:rsid w:val="00E12300"/>
    <w:rsid w:val="00E16AD3"/>
    <w:rsid w:val="00E43947"/>
    <w:rsid w:val="00E51DAD"/>
    <w:rsid w:val="00E7145A"/>
    <w:rsid w:val="00E90361"/>
    <w:rsid w:val="00EA1EBF"/>
    <w:rsid w:val="00EA604B"/>
    <w:rsid w:val="00EB1669"/>
    <w:rsid w:val="00EB67DE"/>
    <w:rsid w:val="00EC2E34"/>
    <w:rsid w:val="00EC3C4E"/>
    <w:rsid w:val="00EE0052"/>
    <w:rsid w:val="00F0187E"/>
    <w:rsid w:val="00F05053"/>
    <w:rsid w:val="00F234AD"/>
    <w:rsid w:val="00F336C2"/>
    <w:rsid w:val="00F3675B"/>
    <w:rsid w:val="00F43E7F"/>
    <w:rsid w:val="00F51639"/>
    <w:rsid w:val="00F552A5"/>
    <w:rsid w:val="00F75EC2"/>
    <w:rsid w:val="00FA4523"/>
    <w:rsid w:val="00FA5D18"/>
    <w:rsid w:val="00FB4761"/>
    <w:rsid w:val="00FC7227"/>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paragraph" w:customStyle="1" w:styleId="xxmsonormal">
    <w:name w:val="x_x_msonormal"/>
    <w:basedOn w:val="Normal"/>
    <w:rsid w:val="00D8099D"/>
    <w:pPr>
      <w:spacing w:before="100" w:beforeAutospacing="1" w:after="100" w:afterAutospacing="1"/>
    </w:pPr>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7429</Words>
  <Characters>40865</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2026-09-22T17:12:00Z</dcterms:created>
  <dcterms:modified xsi:type="dcterms:W3CDTF">2026-09-22T17:12:00Z</dcterms:modified>
</cp:coreProperties>
</file>