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43E46B" w14:textId="45E7B91E" w:rsidR="00977168" w:rsidRPr="0084129B" w:rsidRDefault="008C64F4" w:rsidP="0084129B">
      <w:pPr>
        <w:spacing w:line="276" w:lineRule="auto"/>
        <w:jc w:val="center"/>
        <w:rPr>
          <w:rFonts w:ascii="Times New Roman" w:hAnsi="Times New Roman" w:cs="Times New Roman"/>
          <w:b/>
          <w:bCs/>
        </w:rPr>
      </w:pPr>
      <w:r w:rsidRPr="0084129B">
        <w:rPr>
          <w:rFonts w:ascii="Times New Roman" w:hAnsi="Times New Roman" w:cs="Times New Roman"/>
          <w:b/>
          <w:bCs/>
        </w:rPr>
        <w:t>ESTUDIOS PREVIOS DE CONVENIENCIA, NECESIDAD Y OPORTUNIDAD</w:t>
      </w:r>
    </w:p>
    <w:p w14:paraId="0882DAAE" w14:textId="49D7332E" w:rsidR="000356DF" w:rsidRPr="0084129B" w:rsidRDefault="00AD0AF0" w:rsidP="0084129B">
      <w:pPr>
        <w:spacing w:after="0" w:line="276" w:lineRule="auto"/>
        <w:jc w:val="both"/>
        <w:rPr>
          <w:rFonts w:ascii="Times New Roman" w:hAnsi="Times New Roman" w:cs="Times New Roman"/>
          <w:bCs/>
        </w:rPr>
      </w:pPr>
      <w:r w:rsidRPr="0084129B">
        <w:rPr>
          <w:rFonts w:ascii="Times New Roman" w:hAnsi="Times New Roman" w:cs="Times New Roman"/>
          <w:bCs/>
        </w:rPr>
        <w:t>El Almacenista del municipio de Paicol, Huila presenta el Estudio de Conveniencia, Necesidad y Oportunidad adelantado, para tal efecto, conforme a los Numerales 7º y 12 del Artículo 25 de la Ley 80 de 1993 y al Artículo 2.2.1.1.2.1.1</w:t>
      </w:r>
      <w:r w:rsidRPr="0084129B">
        <w:rPr>
          <w:rStyle w:val="Refdenotaalpie"/>
          <w:rFonts w:ascii="Times New Roman" w:hAnsi="Times New Roman" w:cs="Times New Roman"/>
        </w:rPr>
        <w:footnoteReference w:id="1"/>
      </w:r>
      <w:r w:rsidRPr="0084129B">
        <w:rPr>
          <w:rFonts w:ascii="Times New Roman" w:hAnsi="Times New Roman" w:cs="Times New Roman"/>
          <w:bCs/>
        </w:rPr>
        <w:t xml:space="preserve"> del Decreto 1082 de 2015, con el fin de satisfacer la necesidad que a continuación se describe.</w:t>
      </w:r>
    </w:p>
    <w:p w14:paraId="5FD34912" w14:textId="77777777" w:rsidR="006D6E15" w:rsidRPr="0084129B" w:rsidRDefault="006D6E15" w:rsidP="0084129B">
      <w:pPr>
        <w:spacing w:after="0" w:line="276" w:lineRule="auto"/>
        <w:jc w:val="both"/>
        <w:rPr>
          <w:rFonts w:ascii="Times New Roman" w:hAnsi="Times New Roman" w:cs="Times New Roman"/>
          <w:bCs/>
        </w:rPr>
      </w:pPr>
    </w:p>
    <w:p w14:paraId="6B011FD1" w14:textId="77777777" w:rsidR="006D6E15" w:rsidRPr="0084129B" w:rsidRDefault="00755023" w:rsidP="0084129B">
      <w:pPr>
        <w:shd w:val="clear" w:color="auto" w:fill="F2F2F2" w:themeFill="background1" w:themeFillShade="F2"/>
        <w:spacing w:after="0" w:line="276" w:lineRule="auto"/>
        <w:jc w:val="center"/>
        <w:rPr>
          <w:rFonts w:ascii="Times New Roman" w:hAnsi="Times New Roman" w:cs="Times New Roman"/>
          <w:b/>
          <w:color w:val="000000" w:themeColor="text1"/>
          <w:shd w:val="clear" w:color="auto" w:fill="F2F2F2"/>
        </w:rPr>
      </w:pPr>
      <w:r w:rsidRPr="0084129B">
        <w:rPr>
          <w:rFonts w:ascii="Times New Roman" w:hAnsi="Times New Roman" w:cs="Times New Roman"/>
          <w:b/>
          <w:color w:val="000000" w:themeColor="text1"/>
          <w:shd w:val="clear" w:color="auto" w:fill="F2F2F2"/>
        </w:rPr>
        <w:t>CAPITULO I</w:t>
      </w:r>
    </w:p>
    <w:p w14:paraId="03B17DA2" w14:textId="0B0A222A" w:rsidR="00755023" w:rsidRPr="0084129B" w:rsidRDefault="00755023" w:rsidP="0084129B">
      <w:pPr>
        <w:shd w:val="clear" w:color="auto" w:fill="F2F2F2" w:themeFill="background1" w:themeFillShade="F2"/>
        <w:spacing w:after="0" w:line="276" w:lineRule="auto"/>
        <w:jc w:val="center"/>
        <w:rPr>
          <w:rFonts w:ascii="Times New Roman" w:hAnsi="Times New Roman" w:cs="Times New Roman"/>
          <w:b/>
          <w:color w:val="000000" w:themeColor="text1"/>
          <w:shd w:val="clear" w:color="auto" w:fill="F2F2F2"/>
        </w:rPr>
      </w:pPr>
      <w:r w:rsidRPr="0084129B">
        <w:rPr>
          <w:rFonts w:ascii="Times New Roman" w:hAnsi="Times New Roman" w:cs="Times New Roman"/>
          <w:b/>
          <w:color w:val="000000" w:themeColor="text1"/>
          <w:shd w:val="clear" w:color="auto" w:fill="F2F2F2"/>
        </w:rPr>
        <w:t>GENERALIDADES DEL ESTUDIO.</w:t>
      </w:r>
    </w:p>
    <w:p w14:paraId="66D4C157" w14:textId="77777777" w:rsidR="006D6E15" w:rsidRPr="0084129B" w:rsidRDefault="006D6E15" w:rsidP="0084129B">
      <w:pPr>
        <w:spacing w:after="0" w:line="276" w:lineRule="auto"/>
        <w:jc w:val="center"/>
        <w:rPr>
          <w:rFonts w:ascii="Times New Roman" w:hAnsi="Times New Roman" w:cs="Times New Roman"/>
          <w:b/>
          <w:color w:val="000000" w:themeColor="text1"/>
          <w:shd w:val="clear" w:color="auto" w:fill="F2F2F2"/>
        </w:rPr>
      </w:pPr>
    </w:p>
    <w:tbl>
      <w:tblPr>
        <w:tblW w:w="8925" w:type="dxa"/>
        <w:tblLayout w:type="fixed"/>
        <w:tblCellMar>
          <w:left w:w="70" w:type="dxa"/>
          <w:right w:w="70" w:type="dxa"/>
        </w:tblCellMar>
        <w:tblLook w:val="04A0" w:firstRow="1" w:lastRow="0" w:firstColumn="1" w:lastColumn="0" w:noHBand="0" w:noVBand="1"/>
      </w:tblPr>
      <w:tblGrid>
        <w:gridCol w:w="2009"/>
        <w:gridCol w:w="6916"/>
      </w:tblGrid>
      <w:tr w:rsidR="00755023" w:rsidRPr="0084129B" w14:paraId="6339C7FC" w14:textId="77777777" w:rsidTr="00734BA8">
        <w:trPr>
          <w:trHeight w:val="265"/>
        </w:trPr>
        <w:tc>
          <w:tcPr>
            <w:tcW w:w="2009" w:type="dxa"/>
            <w:tcBorders>
              <w:top w:val="single" w:sz="8" w:space="0" w:color="auto"/>
              <w:left w:val="single" w:sz="8" w:space="0" w:color="auto"/>
              <w:bottom w:val="single" w:sz="8" w:space="0" w:color="auto"/>
              <w:right w:val="single" w:sz="4" w:space="0" w:color="auto"/>
            </w:tcBorders>
            <w:shd w:val="clear" w:color="auto" w:fill="F2F2F2" w:themeFill="background1" w:themeFillShade="F2"/>
            <w:vAlign w:val="center"/>
            <w:hideMark/>
          </w:tcPr>
          <w:p w14:paraId="4B2D6A12" w14:textId="77777777" w:rsidR="00755023" w:rsidRPr="0084129B" w:rsidRDefault="00755023" w:rsidP="0084129B">
            <w:pPr>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MARCO LEGAL</w:t>
            </w:r>
          </w:p>
        </w:tc>
        <w:tc>
          <w:tcPr>
            <w:tcW w:w="6916" w:type="dxa"/>
            <w:tcBorders>
              <w:top w:val="single" w:sz="8" w:space="0" w:color="auto"/>
              <w:left w:val="single" w:sz="4" w:space="0" w:color="auto"/>
              <w:bottom w:val="single" w:sz="8" w:space="0" w:color="auto"/>
              <w:right w:val="single" w:sz="8" w:space="0" w:color="000000"/>
            </w:tcBorders>
            <w:vAlign w:val="center"/>
            <w:hideMark/>
          </w:tcPr>
          <w:p w14:paraId="284B138D" w14:textId="77777777" w:rsidR="00755023" w:rsidRPr="0084129B" w:rsidRDefault="00755023" w:rsidP="0084129B">
            <w:pPr>
              <w:spacing w:line="276" w:lineRule="auto"/>
              <w:rPr>
                <w:rFonts w:ascii="Times New Roman" w:hAnsi="Times New Roman" w:cs="Times New Roman"/>
                <w:bCs/>
                <w:color w:val="000000" w:themeColor="text1"/>
              </w:rPr>
            </w:pPr>
            <w:r w:rsidRPr="0084129B">
              <w:rPr>
                <w:rFonts w:ascii="Times New Roman" w:hAnsi="Times New Roman" w:cs="Times New Roman"/>
                <w:bCs/>
                <w:color w:val="000000" w:themeColor="text1"/>
              </w:rPr>
              <w:t>LEY 80 DE 1993, LEY 1150 DE 2007, LEY 1474 DE 2011 Y DECRETO 1082 DE 2015.</w:t>
            </w:r>
          </w:p>
        </w:tc>
      </w:tr>
      <w:tr w:rsidR="00755023" w:rsidRPr="0084129B" w14:paraId="165E1F5A" w14:textId="77777777" w:rsidTr="00734BA8">
        <w:trPr>
          <w:trHeight w:val="412"/>
        </w:trPr>
        <w:tc>
          <w:tcPr>
            <w:tcW w:w="2009" w:type="dxa"/>
            <w:tcBorders>
              <w:top w:val="single" w:sz="8" w:space="0" w:color="auto"/>
              <w:left w:val="single" w:sz="8" w:space="0" w:color="auto"/>
              <w:bottom w:val="single" w:sz="8" w:space="0" w:color="auto"/>
              <w:right w:val="single" w:sz="4" w:space="0" w:color="auto"/>
            </w:tcBorders>
            <w:shd w:val="clear" w:color="auto" w:fill="F2F2F2" w:themeFill="background1" w:themeFillShade="F2"/>
            <w:vAlign w:val="center"/>
            <w:hideMark/>
          </w:tcPr>
          <w:p w14:paraId="3AB9FE7E" w14:textId="77777777" w:rsidR="00755023" w:rsidRPr="0084129B" w:rsidRDefault="00755023" w:rsidP="0084129B">
            <w:pPr>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ENTIDAD</w:t>
            </w:r>
          </w:p>
        </w:tc>
        <w:tc>
          <w:tcPr>
            <w:tcW w:w="6916" w:type="dxa"/>
            <w:tcBorders>
              <w:top w:val="single" w:sz="8" w:space="0" w:color="auto"/>
              <w:left w:val="single" w:sz="4" w:space="0" w:color="auto"/>
              <w:bottom w:val="single" w:sz="8" w:space="0" w:color="auto"/>
              <w:right w:val="single" w:sz="8" w:space="0" w:color="000000"/>
            </w:tcBorders>
            <w:vAlign w:val="center"/>
            <w:hideMark/>
          </w:tcPr>
          <w:p w14:paraId="0C64E97D" w14:textId="77777777" w:rsidR="00755023" w:rsidRPr="0084129B" w:rsidRDefault="00755023" w:rsidP="0084129B">
            <w:pPr>
              <w:spacing w:line="276" w:lineRule="auto"/>
              <w:rPr>
                <w:rFonts w:ascii="Times New Roman" w:hAnsi="Times New Roman" w:cs="Times New Roman"/>
                <w:bCs/>
                <w:color w:val="000000" w:themeColor="text1"/>
              </w:rPr>
            </w:pPr>
            <w:r w:rsidRPr="0084129B">
              <w:rPr>
                <w:rFonts w:ascii="Times New Roman" w:hAnsi="Times New Roman" w:cs="Times New Roman"/>
                <w:color w:val="000000" w:themeColor="text1"/>
              </w:rPr>
              <w:t>MUNICIPIO DE PAICOL – HUILA.</w:t>
            </w:r>
          </w:p>
        </w:tc>
      </w:tr>
      <w:tr w:rsidR="00755023" w:rsidRPr="0084129B" w14:paraId="4641E60F" w14:textId="77777777" w:rsidTr="00734BA8">
        <w:trPr>
          <w:trHeight w:val="412"/>
        </w:trPr>
        <w:tc>
          <w:tcPr>
            <w:tcW w:w="2009" w:type="dxa"/>
            <w:tcBorders>
              <w:top w:val="single" w:sz="8" w:space="0" w:color="auto"/>
              <w:left w:val="single" w:sz="8" w:space="0" w:color="auto"/>
              <w:bottom w:val="single" w:sz="8" w:space="0" w:color="auto"/>
              <w:right w:val="single" w:sz="4" w:space="0" w:color="auto"/>
            </w:tcBorders>
            <w:shd w:val="clear" w:color="auto" w:fill="F2F2F2" w:themeFill="background1" w:themeFillShade="F2"/>
            <w:vAlign w:val="center"/>
            <w:hideMark/>
          </w:tcPr>
          <w:p w14:paraId="33E5895A" w14:textId="77777777" w:rsidR="00755023" w:rsidRPr="0084129B" w:rsidRDefault="00755023" w:rsidP="0084129B">
            <w:pPr>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DEPENDENCIA</w:t>
            </w:r>
          </w:p>
        </w:tc>
        <w:tc>
          <w:tcPr>
            <w:tcW w:w="6916" w:type="dxa"/>
            <w:tcBorders>
              <w:top w:val="single" w:sz="8" w:space="0" w:color="auto"/>
              <w:left w:val="single" w:sz="4" w:space="0" w:color="auto"/>
              <w:bottom w:val="single" w:sz="8" w:space="0" w:color="auto"/>
              <w:right w:val="single" w:sz="8" w:space="0" w:color="000000"/>
            </w:tcBorders>
            <w:vAlign w:val="center"/>
            <w:hideMark/>
          </w:tcPr>
          <w:p w14:paraId="07D30A61" w14:textId="77777777" w:rsidR="00755023" w:rsidRPr="0084129B" w:rsidRDefault="00755023" w:rsidP="0084129B">
            <w:pPr>
              <w:spacing w:line="276" w:lineRule="auto"/>
              <w:rPr>
                <w:rFonts w:ascii="Times New Roman" w:hAnsi="Times New Roman" w:cs="Times New Roman"/>
                <w:bCs/>
                <w:color w:val="000000" w:themeColor="text1"/>
              </w:rPr>
            </w:pPr>
            <w:r w:rsidRPr="0084129B">
              <w:rPr>
                <w:rFonts w:ascii="Times New Roman" w:hAnsi="Times New Roman" w:cs="Times New Roman"/>
                <w:color w:val="000000" w:themeColor="text1"/>
              </w:rPr>
              <w:t>ALMACEN MUNICIPAL</w:t>
            </w:r>
          </w:p>
        </w:tc>
      </w:tr>
      <w:tr w:rsidR="00C720A0" w:rsidRPr="0084129B" w14:paraId="46D0D6E7" w14:textId="77777777" w:rsidTr="00734BA8">
        <w:trPr>
          <w:trHeight w:val="412"/>
        </w:trPr>
        <w:tc>
          <w:tcPr>
            <w:tcW w:w="2009" w:type="dxa"/>
            <w:tcBorders>
              <w:top w:val="single" w:sz="8" w:space="0" w:color="auto"/>
              <w:left w:val="single" w:sz="8" w:space="0" w:color="auto"/>
              <w:bottom w:val="single" w:sz="8" w:space="0" w:color="auto"/>
              <w:right w:val="single" w:sz="4" w:space="0" w:color="auto"/>
            </w:tcBorders>
            <w:shd w:val="clear" w:color="auto" w:fill="F2F2F2" w:themeFill="background1" w:themeFillShade="F2"/>
            <w:vAlign w:val="center"/>
          </w:tcPr>
          <w:p w14:paraId="52EC41DA" w14:textId="30D988FF" w:rsidR="00C720A0" w:rsidRPr="0084129B" w:rsidRDefault="00C720A0" w:rsidP="0084129B">
            <w:pPr>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RESPONSABLE</w:t>
            </w:r>
          </w:p>
        </w:tc>
        <w:tc>
          <w:tcPr>
            <w:tcW w:w="6916" w:type="dxa"/>
            <w:tcBorders>
              <w:top w:val="single" w:sz="8" w:space="0" w:color="auto"/>
              <w:left w:val="single" w:sz="4" w:space="0" w:color="auto"/>
              <w:bottom w:val="single" w:sz="8" w:space="0" w:color="auto"/>
              <w:right w:val="single" w:sz="8" w:space="0" w:color="000000"/>
            </w:tcBorders>
            <w:vAlign w:val="center"/>
          </w:tcPr>
          <w:p w14:paraId="4CA73CB5" w14:textId="697F753A" w:rsidR="00C720A0" w:rsidRPr="0084129B" w:rsidRDefault="00C720A0" w:rsidP="0084129B">
            <w:pPr>
              <w:spacing w:line="276" w:lineRule="auto"/>
              <w:rPr>
                <w:rFonts w:ascii="Times New Roman" w:hAnsi="Times New Roman" w:cs="Times New Roman"/>
                <w:color w:val="000000" w:themeColor="text1"/>
              </w:rPr>
            </w:pPr>
            <w:r w:rsidRPr="0084129B">
              <w:rPr>
                <w:rFonts w:ascii="Times New Roman" w:hAnsi="Times New Roman" w:cs="Times New Roman"/>
                <w:color w:val="000000" w:themeColor="text1"/>
              </w:rPr>
              <w:t>ISMAEL CABRERA SON</w:t>
            </w:r>
          </w:p>
        </w:tc>
      </w:tr>
      <w:tr w:rsidR="00755023" w:rsidRPr="0084129B" w14:paraId="343B0741" w14:textId="77777777" w:rsidTr="00734BA8">
        <w:trPr>
          <w:trHeight w:val="412"/>
        </w:trPr>
        <w:tc>
          <w:tcPr>
            <w:tcW w:w="2009" w:type="dxa"/>
            <w:tcBorders>
              <w:top w:val="single" w:sz="8" w:space="0" w:color="auto"/>
              <w:left w:val="single" w:sz="8" w:space="0" w:color="auto"/>
              <w:bottom w:val="single" w:sz="8" w:space="0" w:color="auto"/>
              <w:right w:val="single" w:sz="4" w:space="0" w:color="auto"/>
            </w:tcBorders>
            <w:shd w:val="clear" w:color="auto" w:fill="F2F2F2" w:themeFill="background1" w:themeFillShade="F2"/>
            <w:vAlign w:val="center"/>
            <w:hideMark/>
          </w:tcPr>
          <w:p w14:paraId="60A93543" w14:textId="77777777" w:rsidR="00755023" w:rsidRPr="0084129B" w:rsidRDefault="00755023" w:rsidP="0084129B">
            <w:pPr>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FECHA</w:t>
            </w:r>
          </w:p>
        </w:tc>
        <w:tc>
          <w:tcPr>
            <w:tcW w:w="6916" w:type="dxa"/>
            <w:tcBorders>
              <w:top w:val="single" w:sz="8" w:space="0" w:color="auto"/>
              <w:left w:val="single" w:sz="4" w:space="0" w:color="auto"/>
              <w:bottom w:val="single" w:sz="8" w:space="0" w:color="auto"/>
              <w:right w:val="single" w:sz="8" w:space="0" w:color="000000"/>
            </w:tcBorders>
            <w:vAlign w:val="center"/>
            <w:hideMark/>
          </w:tcPr>
          <w:p w14:paraId="566D2541" w14:textId="78274630" w:rsidR="00755023" w:rsidRPr="0084129B" w:rsidRDefault="001738C0" w:rsidP="0084129B">
            <w:pPr>
              <w:spacing w:line="276" w:lineRule="auto"/>
              <w:rPr>
                <w:rFonts w:ascii="Times New Roman" w:hAnsi="Times New Roman" w:cs="Times New Roman"/>
                <w:bCs/>
                <w:color w:val="000000" w:themeColor="text1"/>
              </w:rPr>
            </w:pPr>
            <w:r w:rsidRPr="0084129B">
              <w:rPr>
                <w:rFonts w:ascii="Times New Roman" w:hAnsi="Times New Roman" w:cs="Times New Roman"/>
                <w:bCs/>
                <w:color w:val="000000" w:themeColor="text1"/>
              </w:rPr>
              <w:t>SEPTIEMBRE DE 2026</w:t>
            </w:r>
          </w:p>
        </w:tc>
      </w:tr>
      <w:tr w:rsidR="00755023" w:rsidRPr="0084129B" w14:paraId="2CC6029F" w14:textId="77777777" w:rsidTr="00734BA8">
        <w:trPr>
          <w:trHeight w:val="412"/>
        </w:trPr>
        <w:tc>
          <w:tcPr>
            <w:tcW w:w="2009" w:type="dxa"/>
            <w:tcBorders>
              <w:top w:val="single" w:sz="8" w:space="0" w:color="auto"/>
              <w:left w:val="single" w:sz="8" w:space="0" w:color="auto"/>
              <w:bottom w:val="single" w:sz="8" w:space="0" w:color="auto"/>
              <w:right w:val="single" w:sz="4" w:space="0" w:color="auto"/>
            </w:tcBorders>
            <w:shd w:val="clear" w:color="auto" w:fill="F2F2F2" w:themeFill="background1" w:themeFillShade="F2"/>
            <w:vAlign w:val="center"/>
            <w:hideMark/>
          </w:tcPr>
          <w:p w14:paraId="57921DE1" w14:textId="77777777" w:rsidR="00755023" w:rsidRPr="0084129B" w:rsidRDefault="00755023" w:rsidP="0084129B">
            <w:pPr>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OBJETO</w:t>
            </w:r>
          </w:p>
        </w:tc>
        <w:tc>
          <w:tcPr>
            <w:tcW w:w="6916" w:type="dxa"/>
            <w:tcBorders>
              <w:top w:val="single" w:sz="8" w:space="0" w:color="auto"/>
              <w:left w:val="single" w:sz="4" w:space="0" w:color="auto"/>
              <w:bottom w:val="single" w:sz="8" w:space="0" w:color="auto"/>
              <w:right w:val="single" w:sz="8" w:space="0" w:color="000000"/>
            </w:tcBorders>
            <w:hideMark/>
          </w:tcPr>
          <w:p w14:paraId="1B9135B4" w14:textId="00359787" w:rsidR="00755023" w:rsidRPr="0084129B" w:rsidRDefault="00972C32" w:rsidP="0084129B">
            <w:pPr>
              <w:spacing w:line="276" w:lineRule="auto"/>
              <w:jc w:val="both"/>
              <w:rPr>
                <w:rFonts w:ascii="Times New Roman" w:hAnsi="Times New Roman" w:cs="Times New Roman"/>
                <w:color w:val="000000" w:themeColor="text1"/>
              </w:rPr>
            </w:pPr>
            <w:r w:rsidRPr="0084129B">
              <w:rPr>
                <w:rFonts w:ascii="Times New Roman" w:hAnsi="Times New Roman" w:cs="Times New Roman"/>
              </w:rPr>
              <w:t>ADQUISICIÓN DE MENAJE CON DESTINO A LOS RESTAURANTES ESCOLARES DE LA INSTITUCIÓN EDUCATIVA LUIS EDGAR DURÁN RAMÍREZ PARA LA VIGENCIA 2026 Y ADQUISICIÓN DE UNA LAVADORA CON DESTINO AL CENTRO DE PROTECCIÓN Y VIDA – HOGAR DEL ANCIANO DEL MUNICIPIO DE PAICOL, HUILA.</w:t>
            </w:r>
          </w:p>
        </w:tc>
      </w:tr>
      <w:tr w:rsidR="006D6E15" w:rsidRPr="0084129B" w14:paraId="5353803E" w14:textId="77777777" w:rsidTr="00734BA8">
        <w:trPr>
          <w:trHeight w:val="412"/>
        </w:trPr>
        <w:tc>
          <w:tcPr>
            <w:tcW w:w="2009" w:type="dxa"/>
            <w:tcBorders>
              <w:top w:val="single" w:sz="8" w:space="0" w:color="auto"/>
              <w:left w:val="single" w:sz="8" w:space="0" w:color="auto"/>
              <w:bottom w:val="single" w:sz="8" w:space="0" w:color="auto"/>
              <w:right w:val="single" w:sz="4" w:space="0" w:color="auto"/>
            </w:tcBorders>
            <w:shd w:val="clear" w:color="auto" w:fill="F2F2F2" w:themeFill="background1" w:themeFillShade="F2"/>
            <w:vAlign w:val="center"/>
          </w:tcPr>
          <w:p w14:paraId="12E6D473" w14:textId="4AF43EC7" w:rsidR="006D6E15" w:rsidRPr="0084129B" w:rsidRDefault="006D6E15" w:rsidP="0084129B">
            <w:pPr>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PRESUPUESTO</w:t>
            </w:r>
          </w:p>
        </w:tc>
        <w:tc>
          <w:tcPr>
            <w:tcW w:w="6916" w:type="dxa"/>
            <w:tcBorders>
              <w:top w:val="single" w:sz="8" w:space="0" w:color="auto"/>
              <w:left w:val="single" w:sz="4" w:space="0" w:color="auto"/>
              <w:bottom w:val="single" w:sz="8" w:space="0" w:color="auto"/>
              <w:right w:val="single" w:sz="8" w:space="0" w:color="000000"/>
            </w:tcBorders>
          </w:tcPr>
          <w:p w14:paraId="3C70ED7C" w14:textId="1C2DE808" w:rsidR="006D6E15" w:rsidRPr="0084129B" w:rsidRDefault="00E14304" w:rsidP="0084129B">
            <w:pPr>
              <w:spacing w:line="276" w:lineRule="auto"/>
              <w:jc w:val="both"/>
              <w:rPr>
                <w:rFonts w:ascii="Times New Roman" w:hAnsi="Times New Roman" w:cs="Times New Roman"/>
                <w:color w:val="000000"/>
              </w:rPr>
            </w:pPr>
            <w:r w:rsidRPr="0084129B">
              <w:rPr>
                <w:rFonts w:ascii="Times New Roman" w:hAnsi="Times New Roman" w:cs="Times New Roman"/>
                <w:color w:val="000000"/>
              </w:rPr>
              <w:t>DIECINUEVE MILLONES CUATROCIENTOS TRECE MIL SEISCIENTOS CINCUENTA PESOS (</w:t>
            </w:r>
            <w:r w:rsidRPr="0084129B">
              <w:rPr>
                <w:rFonts w:ascii="Times New Roman" w:hAnsi="Times New Roman" w:cs="Times New Roman"/>
                <w:b/>
                <w:bCs/>
                <w:color w:val="000000"/>
              </w:rPr>
              <w:t>$19,413,650</w:t>
            </w:r>
            <w:r w:rsidRPr="0084129B">
              <w:rPr>
                <w:rFonts w:ascii="Times New Roman" w:hAnsi="Times New Roman" w:cs="Times New Roman"/>
                <w:color w:val="000000"/>
              </w:rPr>
              <w:t>) M/CTE</w:t>
            </w:r>
          </w:p>
        </w:tc>
      </w:tr>
      <w:tr w:rsidR="0060694D" w:rsidRPr="0084129B" w14:paraId="06358DCA" w14:textId="77777777" w:rsidTr="0096026B">
        <w:trPr>
          <w:trHeight w:val="543"/>
        </w:trPr>
        <w:tc>
          <w:tcPr>
            <w:tcW w:w="2009" w:type="dxa"/>
            <w:tcBorders>
              <w:top w:val="single" w:sz="8" w:space="0" w:color="auto"/>
              <w:left w:val="single" w:sz="8" w:space="0" w:color="auto"/>
              <w:bottom w:val="single" w:sz="8" w:space="0" w:color="auto"/>
              <w:right w:val="single" w:sz="4" w:space="0" w:color="auto"/>
            </w:tcBorders>
            <w:shd w:val="clear" w:color="auto" w:fill="F2F2F2" w:themeFill="background1" w:themeFillShade="F2"/>
            <w:vAlign w:val="center"/>
            <w:hideMark/>
          </w:tcPr>
          <w:p w14:paraId="7768DC26" w14:textId="77777777" w:rsidR="0060694D" w:rsidRPr="0084129B" w:rsidRDefault="0060694D" w:rsidP="0084129B">
            <w:pPr>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 xml:space="preserve">CLASE DE CONTRATO </w:t>
            </w:r>
          </w:p>
        </w:tc>
        <w:tc>
          <w:tcPr>
            <w:tcW w:w="6916" w:type="dxa"/>
            <w:tcBorders>
              <w:top w:val="single" w:sz="8" w:space="0" w:color="auto"/>
              <w:left w:val="single" w:sz="4" w:space="0" w:color="auto"/>
              <w:bottom w:val="single" w:sz="8" w:space="0" w:color="auto"/>
              <w:right w:val="single" w:sz="8" w:space="0" w:color="000000"/>
            </w:tcBorders>
            <w:vAlign w:val="center"/>
            <w:hideMark/>
          </w:tcPr>
          <w:p w14:paraId="0CD2989E" w14:textId="1A1523B0" w:rsidR="0060694D" w:rsidRPr="0084129B" w:rsidRDefault="0060694D" w:rsidP="0084129B">
            <w:pPr>
              <w:spacing w:line="276" w:lineRule="auto"/>
              <w:rPr>
                <w:rFonts w:ascii="Times New Roman" w:hAnsi="Times New Roman" w:cs="Times New Roman"/>
                <w:color w:val="000000" w:themeColor="text1"/>
              </w:rPr>
            </w:pPr>
            <w:r w:rsidRPr="0084129B">
              <w:rPr>
                <w:rFonts w:ascii="Times New Roman" w:hAnsi="Times New Roman" w:cs="Times New Roman"/>
                <w:color w:val="000000" w:themeColor="text1"/>
              </w:rPr>
              <w:t>CONTRATO DE COMPRAVENTA</w:t>
            </w:r>
          </w:p>
        </w:tc>
      </w:tr>
    </w:tbl>
    <w:p w14:paraId="71703F7B" w14:textId="77777777" w:rsidR="00993EED" w:rsidRPr="0084129B" w:rsidRDefault="00993EED" w:rsidP="0084129B">
      <w:pPr>
        <w:spacing w:line="276" w:lineRule="auto"/>
        <w:rPr>
          <w:rFonts w:ascii="Times New Roman" w:hAnsi="Times New Roman" w:cs="Times New Roman"/>
        </w:rPr>
      </w:pPr>
    </w:p>
    <w:tbl>
      <w:tblPr>
        <w:tblpPr w:leftFromText="180" w:rightFromText="180" w:vertAnchor="text" w:horzAnchor="page" w:tblpXSpec="center" w:tblpY="159"/>
        <w:tblOverlap w:val="never"/>
        <w:tblW w:w="50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3"/>
        <w:gridCol w:w="2103"/>
        <w:gridCol w:w="1799"/>
        <w:gridCol w:w="2431"/>
      </w:tblGrid>
      <w:tr w:rsidR="00600A59" w:rsidRPr="0084129B" w14:paraId="64300931" w14:textId="77777777" w:rsidTr="00734BA8">
        <w:tc>
          <w:tcPr>
            <w:tcW w:w="5000" w:type="pct"/>
            <w:gridSpan w:val="4"/>
            <w:shd w:val="clear" w:color="auto" w:fill="F2F2F2" w:themeFill="background1" w:themeFillShade="F2"/>
            <w:vAlign w:val="center"/>
          </w:tcPr>
          <w:p w14:paraId="21E18820" w14:textId="77777777" w:rsidR="006D7836" w:rsidRPr="0084129B" w:rsidRDefault="006D7836" w:rsidP="0084129B">
            <w:pPr>
              <w:spacing w:line="276" w:lineRule="auto"/>
              <w:ind w:right="-105"/>
              <w:jc w:val="center"/>
              <w:rPr>
                <w:rFonts w:ascii="Times New Roman" w:hAnsi="Times New Roman" w:cs="Times New Roman"/>
                <w:b/>
                <w:bCs/>
                <w:color w:val="2E74B5" w:themeColor="accent5" w:themeShade="BF"/>
              </w:rPr>
            </w:pPr>
            <w:r w:rsidRPr="0084129B">
              <w:rPr>
                <w:rFonts w:ascii="Times New Roman" w:hAnsi="Times New Roman" w:cs="Times New Roman"/>
                <w:b/>
                <w:bCs/>
              </w:rPr>
              <w:t>COHERENCIA CON EL PLAN DE DESARROLLO (INVERSIÓN)</w:t>
            </w:r>
          </w:p>
        </w:tc>
      </w:tr>
      <w:tr w:rsidR="00600A59" w:rsidRPr="0084129B" w14:paraId="46B99B5E" w14:textId="77777777" w:rsidTr="00734BA8">
        <w:tc>
          <w:tcPr>
            <w:tcW w:w="1480" w:type="pct"/>
            <w:shd w:val="clear" w:color="auto" w:fill="F2F2F2" w:themeFill="background1" w:themeFillShade="F2"/>
            <w:vAlign w:val="center"/>
          </w:tcPr>
          <w:p w14:paraId="21DD8747" w14:textId="77777777" w:rsidR="006D7836" w:rsidRPr="0084129B" w:rsidRDefault="006D7836" w:rsidP="0084129B">
            <w:pPr>
              <w:spacing w:line="276" w:lineRule="auto"/>
              <w:jc w:val="center"/>
              <w:rPr>
                <w:rFonts w:ascii="Times New Roman" w:hAnsi="Times New Roman" w:cs="Times New Roman"/>
                <w:b/>
                <w:bCs/>
                <w:color w:val="2E74B5" w:themeColor="accent5" w:themeShade="BF"/>
              </w:rPr>
            </w:pPr>
            <w:r w:rsidRPr="0084129B">
              <w:rPr>
                <w:rFonts w:ascii="Times New Roman" w:hAnsi="Times New Roman" w:cs="Times New Roman"/>
                <w:b/>
                <w:bCs/>
              </w:rPr>
              <w:t>LÍNEA ESTRATÉGICA</w:t>
            </w:r>
          </w:p>
        </w:tc>
        <w:tc>
          <w:tcPr>
            <w:tcW w:w="3520" w:type="pct"/>
            <w:gridSpan w:val="3"/>
            <w:vAlign w:val="center"/>
          </w:tcPr>
          <w:p w14:paraId="4A9B668A" w14:textId="1BBCA866" w:rsidR="006D7836" w:rsidRPr="0084129B" w:rsidRDefault="00E14304" w:rsidP="0084129B">
            <w:pPr>
              <w:spacing w:line="276" w:lineRule="auto"/>
              <w:rPr>
                <w:rFonts w:ascii="Times New Roman" w:hAnsi="Times New Roman" w:cs="Times New Roman"/>
                <w:color w:val="2E74B5" w:themeColor="accent5" w:themeShade="BF"/>
              </w:rPr>
            </w:pPr>
            <w:r w:rsidRPr="0084129B">
              <w:rPr>
                <w:rFonts w:ascii="Times New Roman" w:hAnsi="Times New Roman" w:cs="Times New Roman"/>
              </w:rPr>
              <w:t>PRIMERO LA GENTE POR EL DESARROLLO SOCIAL</w:t>
            </w:r>
          </w:p>
        </w:tc>
      </w:tr>
      <w:tr w:rsidR="00600A59" w:rsidRPr="0084129B" w14:paraId="6AA9400F" w14:textId="77777777" w:rsidTr="00734BA8">
        <w:trPr>
          <w:trHeight w:val="413"/>
        </w:trPr>
        <w:tc>
          <w:tcPr>
            <w:tcW w:w="1480" w:type="pct"/>
            <w:shd w:val="clear" w:color="auto" w:fill="F2F2F2" w:themeFill="background1" w:themeFillShade="F2"/>
            <w:vAlign w:val="center"/>
          </w:tcPr>
          <w:p w14:paraId="598A39D1" w14:textId="77777777" w:rsidR="006D7836" w:rsidRPr="0084129B" w:rsidRDefault="006D7836" w:rsidP="0084129B">
            <w:pPr>
              <w:spacing w:line="276" w:lineRule="auto"/>
              <w:jc w:val="center"/>
              <w:rPr>
                <w:rFonts w:ascii="Times New Roman" w:hAnsi="Times New Roman" w:cs="Times New Roman"/>
                <w:b/>
                <w:bCs/>
              </w:rPr>
            </w:pPr>
            <w:r w:rsidRPr="0084129B">
              <w:rPr>
                <w:rFonts w:ascii="Times New Roman" w:hAnsi="Times New Roman" w:cs="Times New Roman"/>
                <w:b/>
                <w:bCs/>
              </w:rPr>
              <w:lastRenderedPageBreak/>
              <w:t>SECTOR</w:t>
            </w:r>
          </w:p>
        </w:tc>
        <w:tc>
          <w:tcPr>
            <w:tcW w:w="3520" w:type="pct"/>
            <w:gridSpan w:val="3"/>
            <w:vAlign w:val="center"/>
          </w:tcPr>
          <w:p w14:paraId="26D8EA82" w14:textId="135D49E4" w:rsidR="006D7836" w:rsidRPr="0084129B" w:rsidRDefault="00E14304" w:rsidP="0084129B">
            <w:pPr>
              <w:spacing w:line="276" w:lineRule="auto"/>
              <w:rPr>
                <w:rFonts w:ascii="Times New Roman" w:hAnsi="Times New Roman" w:cs="Times New Roman"/>
                <w:highlight w:val="yellow"/>
              </w:rPr>
            </w:pPr>
            <w:r w:rsidRPr="0084129B">
              <w:rPr>
                <w:rFonts w:ascii="Times New Roman" w:hAnsi="Times New Roman" w:cs="Times New Roman"/>
                <w:b/>
                <w:bCs/>
              </w:rPr>
              <w:t>22</w:t>
            </w:r>
            <w:r w:rsidR="00087365" w:rsidRPr="0084129B">
              <w:rPr>
                <w:rFonts w:ascii="Times New Roman" w:hAnsi="Times New Roman" w:cs="Times New Roman"/>
                <w:b/>
                <w:bCs/>
              </w:rPr>
              <w:t xml:space="preserve">: </w:t>
            </w:r>
            <w:r w:rsidRPr="0084129B">
              <w:rPr>
                <w:rFonts w:ascii="Times New Roman" w:hAnsi="Times New Roman" w:cs="Times New Roman"/>
              </w:rPr>
              <w:t>EDUCACION</w:t>
            </w:r>
          </w:p>
        </w:tc>
      </w:tr>
      <w:tr w:rsidR="00600A59" w:rsidRPr="0084129B" w14:paraId="520008D5" w14:textId="77777777" w:rsidTr="006D7836">
        <w:trPr>
          <w:trHeight w:val="609"/>
        </w:trPr>
        <w:tc>
          <w:tcPr>
            <w:tcW w:w="1480" w:type="pct"/>
            <w:shd w:val="clear" w:color="auto" w:fill="F2F2F2"/>
            <w:vAlign w:val="center"/>
          </w:tcPr>
          <w:p w14:paraId="7A0B808C" w14:textId="77777777" w:rsidR="006D7836" w:rsidRPr="0084129B" w:rsidRDefault="006D7836" w:rsidP="0084129B">
            <w:pPr>
              <w:spacing w:line="276" w:lineRule="auto"/>
              <w:jc w:val="center"/>
              <w:rPr>
                <w:rFonts w:ascii="Times New Roman" w:hAnsi="Times New Roman" w:cs="Times New Roman"/>
                <w:b/>
                <w:bCs/>
              </w:rPr>
            </w:pPr>
            <w:r w:rsidRPr="0084129B">
              <w:rPr>
                <w:rFonts w:ascii="Times New Roman" w:hAnsi="Times New Roman" w:cs="Times New Roman"/>
                <w:b/>
                <w:bCs/>
              </w:rPr>
              <w:t>PROGRAMA</w:t>
            </w:r>
          </w:p>
        </w:tc>
        <w:tc>
          <w:tcPr>
            <w:tcW w:w="3520" w:type="pct"/>
            <w:gridSpan w:val="3"/>
            <w:vAlign w:val="center"/>
          </w:tcPr>
          <w:p w14:paraId="264F79CA" w14:textId="7CC169E6" w:rsidR="006D7836" w:rsidRPr="0084129B" w:rsidRDefault="00E14304" w:rsidP="0084129B">
            <w:pPr>
              <w:spacing w:line="276" w:lineRule="auto"/>
              <w:rPr>
                <w:rFonts w:ascii="Times New Roman" w:hAnsi="Times New Roman" w:cs="Times New Roman"/>
              </w:rPr>
            </w:pPr>
            <w:r w:rsidRPr="0084129B">
              <w:rPr>
                <w:rFonts w:ascii="Times New Roman" w:hAnsi="Times New Roman" w:cs="Times New Roman"/>
                <w:b/>
                <w:bCs/>
              </w:rPr>
              <w:t>2201</w:t>
            </w:r>
            <w:r w:rsidR="00087365" w:rsidRPr="0084129B">
              <w:rPr>
                <w:rFonts w:ascii="Times New Roman" w:hAnsi="Times New Roman" w:cs="Times New Roman"/>
                <w:b/>
                <w:bCs/>
              </w:rPr>
              <w:t xml:space="preserve">: </w:t>
            </w:r>
            <w:r w:rsidR="00087365" w:rsidRPr="0084129B">
              <w:rPr>
                <w:rFonts w:ascii="Times New Roman" w:hAnsi="Times New Roman" w:cs="Times New Roman"/>
              </w:rPr>
              <w:t xml:space="preserve"> </w:t>
            </w:r>
            <w:r w:rsidRPr="0084129B">
              <w:rPr>
                <w:rFonts w:ascii="Times New Roman" w:hAnsi="Times New Roman" w:cs="Times New Roman"/>
              </w:rPr>
              <w:t>CALIDAD, COBERTURA Y FORTALECIMIENTO DE LA EDUCACION INICIAL, PREESCOLAR BASICA Y MEDIA.</w:t>
            </w:r>
            <w:r w:rsidR="00087365" w:rsidRPr="0084129B">
              <w:rPr>
                <w:rFonts w:ascii="Times New Roman" w:hAnsi="Times New Roman" w:cs="Times New Roman"/>
              </w:rPr>
              <w:t xml:space="preserve">   </w:t>
            </w:r>
          </w:p>
        </w:tc>
      </w:tr>
      <w:tr w:rsidR="00600A59" w:rsidRPr="0084129B" w14:paraId="61A589E4" w14:textId="77777777" w:rsidTr="006D7836">
        <w:tc>
          <w:tcPr>
            <w:tcW w:w="1480" w:type="pct"/>
            <w:shd w:val="clear" w:color="auto" w:fill="F2F2F2"/>
            <w:vAlign w:val="center"/>
          </w:tcPr>
          <w:p w14:paraId="665FB409" w14:textId="77777777" w:rsidR="006D7836" w:rsidRPr="0084129B" w:rsidRDefault="006D7836" w:rsidP="0084129B">
            <w:pPr>
              <w:spacing w:line="276" w:lineRule="auto"/>
              <w:jc w:val="center"/>
              <w:rPr>
                <w:rFonts w:ascii="Times New Roman" w:hAnsi="Times New Roman" w:cs="Times New Roman"/>
                <w:b/>
                <w:bCs/>
              </w:rPr>
            </w:pPr>
            <w:r w:rsidRPr="0084129B">
              <w:rPr>
                <w:rFonts w:ascii="Times New Roman" w:hAnsi="Times New Roman" w:cs="Times New Roman"/>
                <w:b/>
                <w:bCs/>
              </w:rPr>
              <w:t>SUBPROGRAMA</w:t>
            </w:r>
          </w:p>
        </w:tc>
        <w:tc>
          <w:tcPr>
            <w:tcW w:w="3520" w:type="pct"/>
            <w:gridSpan w:val="3"/>
            <w:vAlign w:val="center"/>
          </w:tcPr>
          <w:p w14:paraId="008AA340" w14:textId="1D92F97B" w:rsidR="006D7836" w:rsidRPr="0084129B" w:rsidRDefault="00E14304" w:rsidP="0084129B">
            <w:pPr>
              <w:spacing w:line="276" w:lineRule="auto"/>
              <w:rPr>
                <w:rFonts w:ascii="Times New Roman" w:hAnsi="Times New Roman" w:cs="Times New Roman"/>
              </w:rPr>
            </w:pPr>
            <w:r w:rsidRPr="0084129B">
              <w:rPr>
                <w:rFonts w:ascii="Times New Roman" w:hAnsi="Times New Roman" w:cs="Times New Roman"/>
                <w:b/>
                <w:bCs/>
              </w:rPr>
              <w:t>0700</w:t>
            </w:r>
            <w:r w:rsidR="00087365" w:rsidRPr="0084129B">
              <w:rPr>
                <w:rFonts w:ascii="Times New Roman" w:hAnsi="Times New Roman" w:cs="Times New Roman"/>
                <w:b/>
                <w:bCs/>
              </w:rPr>
              <w:t>:</w:t>
            </w:r>
            <w:r w:rsidR="00087365" w:rsidRPr="0084129B">
              <w:rPr>
                <w:rFonts w:ascii="Times New Roman" w:hAnsi="Times New Roman" w:cs="Times New Roman"/>
              </w:rPr>
              <w:t xml:space="preserve"> </w:t>
            </w:r>
            <w:r w:rsidRPr="0084129B">
              <w:rPr>
                <w:rFonts w:ascii="Times New Roman" w:hAnsi="Times New Roman" w:cs="Times New Roman"/>
              </w:rPr>
              <w:t>INTERSUBSECTORIAL EDUCACION</w:t>
            </w:r>
          </w:p>
        </w:tc>
      </w:tr>
      <w:tr w:rsidR="00600A59" w:rsidRPr="0084129B" w14:paraId="1946068D" w14:textId="77777777" w:rsidTr="00734BA8">
        <w:tc>
          <w:tcPr>
            <w:tcW w:w="1480" w:type="pct"/>
            <w:shd w:val="clear" w:color="auto" w:fill="F2F2F2" w:themeFill="background1" w:themeFillShade="F2"/>
            <w:vAlign w:val="center"/>
          </w:tcPr>
          <w:p w14:paraId="26A7E026" w14:textId="77777777" w:rsidR="006D7836" w:rsidRPr="0084129B" w:rsidRDefault="006D7836" w:rsidP="0084129B">
            <w:pPr>
              <w:spacing w:line="276" w:lineRule="auto"/>
              <w:jc w:val="center"/>
              <w:rPr>
                <w:rFonts w:ascii="Times New Roman" w:hAnsi="Times New Roman" w:cs="Times New Roman"/>
                <w:b/>
                <w:bCs/>
                <w:color w:val="2E74B5" w:themeColor="accent5" w:themeShade="BF"/>
              </w:rPr>
            </w:pPr>
            <w:r w:rsidRPr="0084129B">
              <w:rPr>
                <w:rFonts w:ascii="Times New Roman" w:hAnsi="Times New Roman" w:cs="Times New Roman"/>
                <w:b/>
                <w:bCs/>
              </w:rPr>
              <w:t>OBJETIVO GENERAL</w:t>
            </w:r>
          </w:p>
        </w:tc>
        <w:tc>
          <w:tcPr>
            <w:tcW w:w="3520" w:type="pct"/>
            <w:gridSpan w:val="3"/>
            <w:vAlign w:val="center"/>
          </w:tcPr>
          <w:p w14:paraId="114EDB76" w14:textId="08D78E6D" w:rsidR="006D7836" w:rsidRPr="0084129B" w:rsidRDefault="00355A65" w:rsidP="0084129B">
            <w:pPr>
              <w:autoSpaceDE w:val="0"/>
              <w:autoSpaceDN w:val="0"/>
              <w:adjustRightInd w:val="0"/>
              <w:spacing w:after="0" w:line="276" w:lineRule="auto"/>
              <w:jc w:val="both"/>
              <w:rPr>
                <w:rFonts w:ascii="Times New Roman" w:hAnsi="Times New Roman" w:cs="Times New Roman"/>
                <w:color w:val="2E74B5" w:themeColor="accent5" w:themeShade="BF"/>
              </w:rPr>
            </w:pPr>
            <w:r w:rsidRPr="0084129B">
              <w:rPr>
                <w:rFonts w:ascii="Times New Roman" w:hAnsi="Times New Roman" w:cs="Times New Roman"/>
              </w:rPr>
              <w:t>DESARROLLAR LAS COMPETENCIAS DE LOS ESTUDIANTES, A TRAVÉS DE LA DEFINICIÓN DE REFERENTES, LINEAMIENTOS Y EL FORTALECIMIENTO DE LOS PROCESOS DE ENSEÑANZA Y APRENDIZAJE</w:t>
            </w:r>
          </w:p>
        </w:tc>
      </w:tr>
      <w:tr w:rsidR="00600A59" w:rsidRPr="0084129B" w14:paraId="29FC5BB4" w14:textId="77777777" w:rsidTr="00734BA8">
        <w:tc>
          <w:tcPr>
            <w:tcW w:w="1480" w:type="pct"/>
            <w:shd w:val="clear" w:color="auto" w:fill="F2F2F2" w:themeFill="background1" w:themeFillShade="F2"/>
            <w:vAlign w:val="center"/>
          </w:tcPr>
          <w:p w14:paraId="2E760A0B" w14:textId="08DD2FC9" w:rsidR="006D7836" w:rsidRPr="0084129B" w:rsidRDefault="006D7836" w:rsidP="0084129B">
            <w:pPr>
              <w:spacing w:line="276" w:lineRule="auto"/>
              <w:jc w:val="center"/>
              <w:rPr>
                <w:rFonts w:ascii="Times New Roman" w:hAnsi="Times New Roman" w:cs="Times New Roman"/>
                <w:b/>
                <w:bCs/>
                <w:color w:val="2E74B5" w:themeColor="accent5" w:themeShade="BF"/>
              </w:rPr>
            </w:pPr>
            <w:r w:rsidRPr="0084129B">
              <w:rPr>
                <w:rFonts w:ascii="Times New Roman" w:hAnsi="Times New Roman" w:cs="Times New Roman"/>
                <w:b/>
                <w:bCs/>
              </w:rPr>
              <w:t>OBJETIVO ESPECIFICO 1 Y 2</w:t>
            </w:r>
          </w:p>
        </w:tc>
        <w:tc>
          <w:tcPr>
            <w:tcW w:w="3520" w:type="pct"/>
            <w:gridSpan w:val="3"/>
            <w:vAlign w:val="center"/>
          </w:tcPr>
          <w:p w14:paraId="037E0922" w14:textId="6B55B090" w:rsidR="00355A65" w:rsidRPr="0084129B" w:rsidRDefault="00355A65" w:rsidP="0084129B">
            <w:pPr>
              <w:autoSpaceDE w:val="0"/>
              <w:autoSpaceDN w:val="0"/>
              <w:adjustRightInd w:val="0"/>
              <w:spacing w:after="0" w:line="276" w:lineRule="auto"/>
              <w:jc w:val="both"/>
              <w:rPr>
                <w:rFonts w:ascii="Times New Roman" w:hAnsi="Times New Roman" w:cs="Times New Roman"/>
              </w:rPr>
            </w:pPr>
            <w:r w:rsidRPr="0084129B">
              <w:rPr>
                <w:rFonts w:ascii="Times New Roman" w:hAnsi="Times New Roman" w:cs="Times New Roman"/>
              </w:rPr>
              <w:t>MEJORAR Y MANTENER LA CALIDAD, OFERTA Y FORTALECIMIENTO DE LA EDUCACIÓN, INICIAL, PRESCOLAR, BÁSICA Y MEDIA EN EL MUNICIPIO DE PAICOL.</w:t>
            </w:r>
          </w:p>
          <w:p w14:paraId="016C1208" w14:textId="512DF67B" w:rsidR="006D7836" w:rsidRPr="0084129B" w:rsidRDefault="00355A65" w:rsidP="0084129B">
            <w:pPr>
              <w:autoSpaceDE w:val="0"/>
              <w:autoSpaceDN w:val="0"/>
              <w:adjustRightInd w:val="0"/>
              <w:spacing w:after="0" w:line="276" w:lineRule="auto"/>
              <w:jc w:val="both"/>
              <w:rPr>
                <w:rFonts w:ascii="Times New Roman" w:hAnsi="Times New Roman" w:cs="Times New Roman"/>
              </w:rPr>
            </w:pPr>
            <w:r w:rsidRPr="0084129B">
              <w:rPr>
                <w:rFonts w:ascii="Times New Roman" w:hAnsi="Times New Roman" w:cs="Times New Roman"/>
              </w:rPr>
              <w:t>IMPLEMENTAR ACCIONES EDUCATIVAS EN DONDE SE ESTABLEZCA PRINCIPALMENTE UNA INTERACCIÓN CON LAS FAMILIAS A TRAVÉS DE LA ESCUELA DE PADRES, CONCIENTIZANDO A QUE LA EDUCACIÓN ES EL MOTOR DEL DESARROLLO DE LA SOCIEDAD Y UN GRAN PASO AL DESARROLLO INTEGRAL DE CADA CIUDADANO DEL MUNICIPIO DE PAICOL.</w:t>
            </w:r>
          </w:p>
        </w:tc>
      </w:tr>
      <w:tr w:rsidR="00600A59" w:rsidRPr="0084129B" w14:paraId="465921A0" w14:textId="77777777" w:rsidTr="00734BA8">
        <w:tc>
          <w:tcPr>
            <w:tcW w:w="1480" w:type="pct"/>
            <w:shd w:val="clear" w:color="auto" w:fill="F2F2F2" w:themeFill="background1" w:themeFillShade="F2"/>
            <w:vAlign w:val="center"/>
          </w:tcPr>
          <w:p w14:paraId="5156D4F8" w14:textId="77777777" w:rsidR="006D7836" w:rsidRPr="0084129B" w:rsidRDefault="006D7836" w:rsidP="0084129B">
            <w:pPr>
              <w:spacing w:line="276" w:lineRule="auto"/>
              <w:jc w:val="center"/>
              <w:rPr>
                <w:rFonts w:ascii="Times New Roman" w:hAnsi="Times New Roman" w:cs="Times New Roman"/>
                <w:b/>
                <w:bCs/>
              </w:rPr>
            </w:pPr>
            <w:r w:rsidRPr="0084129B">
              <w:rPr>
                <w:rFonts w:ascii="Times New Roman" w:hAnsi="Times New Roman" w:cs="Times New Roman"/>
                <w:b/>
                <w:bCs/>
              </w:rPr>
              <w:t>CODIGO</w:t>
            </w:r>
          </w:p>
        </w:tc>
        <w:tc>
          <w:tcPr>
            <w:tcW w:w="1169" w:type="pct"/>
            <w:vAlign w:val="center"/>
          </w:tcPr>
          <w:p w14:paraId="0B350580" w14:textId="77777777" w:rsidR="006D7836" w:rsidRPr="0084129B" w:rsidRDefault="006D7836" w:rsidP="0084129B">
            <w:pPr>
              <w:spacing w:line="276" w:lineRule="auto"/>
              <w:jc w:val="center"/>
              <w:rPr>
                <w:rFonts w:ascii="Times New Roman" w:hAnsi="Times New Roman" w:cs="Times New Roman"/>
                <w:b/>
                <w:bCs/>
              </w:rPr>
            </w:pPr>
            <w:r w:rsidRPr="0084129B">
              <w:rPr>
                <w:rFonts w:ascii="Times New Roman" w:hAnsi="Times New Roman" w:cs="Times New Roman"/>
                <w:b/>
                <w:bCs/>
              </w:rPr>
              <w:t>PRODUCTO</w:t>
            </w:r>
          </w:p>
        </w:tc>
        <w:tc>
          <w:tcPr>
            <w:tcW w:w="1000" w:type="pct"/>
            <w:vAlign w:val="center"/>
          </w:tcPr>
          <w:p w14:paraId="0C20C1BD" w14:textId="77777777" w:rsidR="006D7836" w:rsidRPr="0084129B" w:rsidRDefault="006D7836" w:rsidP="0084129B">
            <w:pPr>
              <w:spacing w:line="276" w:lineRule="auto"/>
              <w:jc w:val="center"/>
              <w:rPr>
                <w:rFonts w:ascii="Times New Roman" w:hAnsi="Times New Roman" w:cs="Times New Roman"/>
                <w:b/>
                <w:bCs/>
              </w:rPr>
            </w:pPr>
            <w:r w:rsidRPr="0084129B">
              <w:rPr>
                <w:rFonts w:ascii="Times New Roman" w:hAnsi="Times New Roman" w:cs="Times New Roman"/>
                <w:b/>
                <w:bCs/>
              </w:rPr>
              <w:t>CODIGO</w:t>
            </w:r>
          </w:p>
        </w:tc>
        <w:tc>
          <w:tcPr>
            <w:tcW w:w="1351" w:type="pct"/>
            <w:vAlign w:val="center"/>
          </w:tcPr>
          <w:p w14:paraId="5FB53903" w14:textId="77777777" w:rsidR="006D7836" w:rsidRPr="0084129B" w:rsidRDefault="006D7836" w:rsidP="0084129B">
            <w:pPr>
              <w:spacing w:line="276" w:lineRule="auto"/>
              <w:jc w:val="center"/>
              <w:rPr>
                <w:rFonts w:ascii="Times New Roman" w:hAnsi="Times New Roman" w:cs="Times New Roman"/>
                <w:b/>
                <w:bCs/>
              </w:rPr>
            </w:pPr>
            <w:r w:rsidRPr="0084129B">
              <w:rPr>
                <w:rFonts w:ascii="Times New Roman" w:hAnsi="Times New Roman" w:cs="Times New Roman"/>
                <w:b/>
                <w:bCs/>
              </w:rPr>
              <w:t>INDICADOR DE PRODUCTO</w:t>
            </w:r>
          </w:p>
        </w:tc>
      </w:tr>
      <w:tr w:rsidR="00600A59" w:rsidRPr="0084129B" w14:paraId="39EA13EA" w14:textId="77777777" w:rsidTr="00355A65">
        <w:trPr>
          <w:trHeight w:val="1075"/>
        </w:trPr>
        <w:tc>
          <w:tcPr>
            <w:tcW w:w="1480" w:type="pct"/>
            <w:shd w:val="clear" w:color="auto" w:fill="F2F2F2" w:themeFill="background1" w:themeFillShade="F2"/>
            <w:vAlign w:val="center"/>
          </w:tcPr>
          <w:p w14:paraId="646BC26D" w14:textId="657E943A" w:rsidR="006D7836" w:rsidRPr="0084129B" w:rsidRDefault="00993EED" w:rsidP="0084129B">
            <w:pPr>
              <w:spacing w:line="276" w:lineRule="auto"/>
              <w:jc w:val="center"/>
              <w:rPr>
                <w:rFonts w:ascii="Times New Roman" w:hAnsi="Times New Roman" w:cs="Times New Roman"/>
                <w:b/>
                <w:bCs/>
              </w:rPr>
            </w:pPr>
            <w:r w:rsidRPr="0084129B">
              <w:rPr>
                <w:rFonts w:ascii="Times New Roman" w:hAnsi="Times New Roman" w:cs="Times New Roman"/>
                <w:b/>
                <w:bCs/>
              </w:rPr>
              <w:t>2201069</w:t>
            </w:r>
          </w:p>
        </w:tc>
        <w:tc>
          <w:tcPr>
            <w:tcW w:w="1169" w:type="pct"/>
            <w:vAlign w:val="center"/>
          </w:tcPr>
          <w:p w14:paraId="150EBE7F" w14:textId="7433FEC5" w:rsidR="006D7836" w:rsidRPr="0084129B" w:rsidRDefault="00993EED" w:rsidP="0084129B">
            <w:pPr>
              <w:spacing w:line="276" w:lineRule="auto"/>
              <w:jc w:val="both"/>
              <w:rPr>
                <w:rFonts w:ascii="Times New Roman" w:hAnsi="Times New Roman" w:cs="Times New Roman"/>
              </w:rPr>
            </w:pPr>
            <w:r w:rsidRPr="0084129B">
              <w:rPr>
                <w:rFonts w:ascii="Times New Roman" w:hAnsi="Times New Roman" w:cs="Times New Roman"/>
              </w:rPr>
              <w:t>INFRAESTRUCTURA EDUCATIVA DOTADA.</w:t>
            </w:r>
          </w:p>
        </w:tc>
        <w:tc>
          <w:tcPr>
            <w:tcW w:w="1000" w:type="pct"/>
            <w:vAlign w:val="center"/>
          </w:tcPr>
          <w:p w14:paraId="71AEBB04" w14:textId="5331E7B1" w:rsidR="006D7836" w:rsidRPr="0084129B" w:rsidRDefault="00355A65" w:rsidP="0084129B">
            <w:pPr>
              <w:spacing w:line="276" w:lineRule="auto"/>
              <w:jc w:val="center"/>
              <w:rPr>
                <w:rFonts w:ascii="Times New Roman" w:hAnsi="Times New Roman" w:cs="Times New Roman"/>
                <w:b/>
                <w:bCs/>
              </w:rPr>
            </w:pPr>
            <w:r w:rsidRPr="0084129B">
              <w:rPr>
                <w:rFonts w:ascii="Times New Roman" w:hAnsi="Times New Roman" w:cs="Times New Roman"/>
                <w:b/>
                <w:bCs/>
              </w:rPr>
              <w:t>220106900</w:t>
            </w:r>
          </w:p>
        </w:tc>
        <w:tc>
          <w:tcPr>
            <w:tcW w:w="1351" w:type="pct"/>
            <w:vAlign w:val="center"/>
          </w:tcPr>
          <w:p w14:paraId="57498116" w14:textId="546FE0EE" w:rsidR="006D7836" w:rsidRPr="0084129B" w:rsidRDefault="00355A65" w:rsidP="0084129B">
            <w:pPr>
              <w:spacing w:line="276" w:lineRule="auto"/>
              <w:jc w:val="both"/>
              <w:rPr>
                <w:rFonts w:ascii="Times New Roman" w:hAnsi="Times New Roman" w:cs="Times New Roman"/>
              </w:rPr>
            </w:pPr>
            <w:r w:rsidRPr="0084129B">
              <w:rPr>
                <w:rFonts w:ascii="Times New Roman" w:hAnsi="Times New Roman" w:cs="Times New Roman"/>
              </w:rPr>
              <w:t>SEDES DOTADAS</w:t>
            </w:r>
          </w:p>
        </w:tc>
      </w:tr>
      <w:tr w:rsidR="00600A59" w:rsidRPr="0084129B" w14:paraId="0B7C1FFF" w14:textId="77777777" w:rsidTr="00734BA8">
        <w:trPr>
          <w:trHeight w:val="473"/>
        </w:trPr>
        <w:tc>
          <w:tcPr>
            <w:tcW w:w="1480" w:type="pct"/>
            <w:vMerge w:val="restart"/>
            <w:shd w:val="clear" w:color="auto" w:fill="F2F2F2" w:themeFill="background1" w:themeFillShade="F2"/>
            <w:vAlign w:val="center"/>
          </w:tcPr>
          <w:p w14:paraId="640AD990" w14:textId="77777777" w:rsidR="006D7836" w:rsidRPr="0084129B" w:rsidRDefault="006D7836" w:rsidP="0084129B">
            <w:pPr>
              <w:spacing w:line="276" w:lineRule="auto"/>
              <w:jc w:val="center"/>
              <w:rPr>
                <w:rFonts w:ascii="Times New Roman" w:hAnsi="Times New Roman" w:cs="Times New Roman"/>
                <w:b/>
                <w:bCs/>
                <w:color w:val="2E74B5" w:themeColor="accent5" w:themeShade="BF"/>
              </w:rPr>
            </w:pPr>
            <w:r w:rsidRPr="0084129B">
              <w:rPr>
                <w:rFonts w:ascii="Times New Roman" w:hAnsi="Times New Roman" w:cs="Times New Roman"/>
                <w:b/>
                <w:bCs/>
              </w:rPr>
              <w:t xml:space="preserve">ACTIVIDAD </w:t>
            </w:r>
          </w:p>
        </w:tc>
        <w:tc>
          <w:tcPr>
            <w:tcW w:w="3520" w:type="pct"/>
            <w:gridSpan w:val="3"/>
            <w:vAlign w:val="center"/>
          </w:tcPr>
          <w:p w14:paraId="21408705" w14:textId="5B4B6B39" w:rsidR="006D7836" w:rsidRPr="0084129B" w:rsidRDefault="00355A65" w:rsidP="0084129B">
            <w:pPr>
              <w:pStyle w:val="Prrafodelista"/>
              <w:numPr>
                <w:ilvl w:val="0"/>
                <w:numId w:val="34"/>
              </w:numPr>
              <w:spacing w:line="276" w:lineRule="auto"/>
              <w:rPr>
                <w:rFonts w:ascii="Times New Roman" w:hAnsi="Times New Roman"/>
              </w:rPr>
            </w:pPr>
            <w:r w:rsidRPr="0084129B">
              <w:rPr>
                <w:rFonts w:ascii="Times New Roman" w:hAnsi="Times New Roman"/>
              </w:rPr>
              <w:t>REALIZAR DOTACIÓN A INFRAESTRUCTURA EDUCATIVA DEL MUNICIPIO.</w:t>
            </w:r>
          </w:p>
          <w:p w14:paraId="0F495630" w14:textId="5430D2C6" w:rsidR="00355A65" w:rsidRPr="0084129B" w:rsidRDefault="00355A65" w:rsidP="0084129B">
            <w:pPr>
              <w:pStyle w:val="Prrafodelista"/>
              <w:numPr>
                <w:ilvl w:val="0"/>
                <w:numId w:val="34"/>
              </w:numPr>
              <w:spacing w:line="276" w:lineRule="auto"/>
              <w:rPr>
                <w:rFonts w:ascii="Times New Roman" w:hAnsi="Times New Roman"/>
              </w:rPr>
            </w:pPr>
            <w:r w:rsidRPr="0084129B">
              <w:rPr>
                <w:rFonts w:ascii="Times New Roman" w:hAnsi="Times New Roman"/>
              </w:rPr>
              <w:t>APOYAR CON DOTACIÓN A INFRAESTRUCTURA EDUCATIVA</w:t>
            </w:r>
          </w:p>
        </w:tc>
      </w:tr>
      <w:tr w:rsidR="00600A59" w:rsidRPr="0084129B" w14:paraId="491E8243" w14:textId="77777777" w:rsidTr="00734BA8">
        <w:trPr>
          <w:trHeight w:val="472"/>
        </w:trPr>
        <w:tc>
          <w:tcPr>
            <w:tcW w:w="1480" w:type="pct"/>
            <w:vMerge/>
            <w:shd w:val="clear" w:color="auto" w:fill="F2F2F2" w:themeFill="background1" w:themeFillShade="F2"/>
            <w:vAlign w:val="center"/>
          </w:tcPr>
          <w:p w14:paraId="33E421B9" w14:textId="77777777" w:rsidR="006D7836" w:rsidRPr="0084129B" w:rsidRDefault="006D7836" w:rsidP="0084129B">
            <w:pPr>
              <w:spacing w:line="276" w:lineRule="auto"/>
              <w:jc w:val="center"/>
              <w:rPr>
                <w:rFonts w:ascii="Times New Roman" w:hAnsi="Times New Roman" w:cs="Times New Roman"/>
                <w:b/>
                <w:bCs/>
                <w:color w:val="2E74B5" w:themeColor="accent5" w:themeShade="BF"/>
              </w:rPr>
            </w:pPr>
          </w:p>
        </w:tc>
        <w:tc>
          <w:tcPr>
            <w:tcW w:w="3520" w:type="pct"/>
            <w:gridSpan w:val="3"/>
            <w:vAlign w:val="center"/>
          </w:tcPr>
          <w:p w14:paraId="51EE96DD" w14:textId="4901FB03" w:rsidR="006D7836" w:rsidRPr="0084129B" w:rsidRDefault="00A52F4E" w:rsidP="0084129B">
            <w:pPr>
              <w:spacing w:line="276" w:lineRule="auto"/>
              <w:jc w:val="both"/>
              <w:rPr>
                <w:rFonts w:ascii="Times New Roman" w:hAnsi="Times New Roman" w:cs="Times New Roman"/>
                <w:b/>
                <w:bCs/>
              </w:rPr>
            </w:pPr>
            <w:r w:rsidRPr="0084129B">
              <w:rPr>
                <w:rFonts w:ascii="Times New Roman" w:hAnsi="Times New Roman" w:cs="Times New Roman"/>
                <w:b/>
                <w:bCs/>
              </w:rPr>
              <w:t>$</w:t>
            </w:r>
            <w:r w:rsidR="00355A65" w:rsidRPr="0084129B">
              <w:rPr>
                <w:rFonts w:ascii="Times New Roman" w:hAnsi="Times New Roman" w:cs="Times New Roman"/>
                <w:b/>
                <w:bCs/>
              </w:rPr>
              <w:t>19.413.650</w:t>
            </w:r>
          </w:p>
        </w:tc>
      </w:tr>
      <w:tr w:rsidR="00600A59" w:rsidRPr="0084129B" w14:paraId="02B94B14" w14:textId="77777777" w:rsidTr="006D7836">
        <w:tc>
          <w:tcPr>
            <w:tcW w:w="1480" w:type="pct"/>
            <w:shd w:val="clear" w:color="auto" w:fill="F2F2F2"/>
            <w:vAlign w:val="center"/>
          </w:tcPr>
          <w:p w14:paraId="32782659" w14:textId="77777777" w:rsidR="006D7836" w:rsidRPr="0084129B" w:rsidRDefault="006D7836" w:rsidP="0084129B">
            <w:pPr>
              <w:spacing w:line="276" w:lineRule="auto"/>
              <w:jc w:val="center"/>
              <w:rPr>
                <w:rFonts w:ascii="Times New Roman" w:hAnsi="Times New Roman" w:cs="Times New Roman"/>
                <w:b/>
                <w:bCs/>
              </w:rPr>
            </w:pPr>
            <w:r w:rsidRPr="0084129B">
              <w:rPr>
                <w:rFonts w:ascii="Times New Roman" w:hAnsi="Times New Roman" w:cs="Times New Roman"/>
                <w:b/>
                <w:bCs/>
              </w:rPr>
              <w:t>NOMBRE DEL PROYECTO CODIGO BPIN</w:t>
            </w:r>
          </w:p>
        </w:tc>
        <w:tc>
          <w:tcPr>
            <w:tcW w:w="3520" w:type="pct"/>
            <w:gridSpan w:val="3"/>
            <w:vAlign w:val="center"/>
          </w:tcPr>
          <w:p w14:paraId="4663EE49" w14:textId="505F1D1C" w:rsidR="006D7836" w:rsidRPr="0084129B" w:rsidRDefault="00993EED" w:rsidP="0084129B">
            <w:pPr>
              <w:spacing w:line="276" w:lineRule="auto"/>
              <w:jc w:val="both"/>
              <w:rPr>
                <w:rFonts w:ascii="Times New Roman" w:hAnsi="Times New Roman" w:cs="Times New Roman"/>
              </w:rPr>
            </w:pPr>
            <w:r w:rsidRPr="0084129B">
              <w:rPr>
                <w:rFonts w:ascii="Times New Roman" w:hAnsi="Times New Roman" w:cs="Times New Roman"/>
              </w:rPr>
              <w:t>APOYO PARA MEJORAR LA CALIDAD, COBERTURA Y FORTALECIMIENTO DE LA EDUCACION INICIAL, PRESCOLAR, BÁSICA Y MEDIA PARA LA VIGENCIA 2026 EN EL MUNICIPIO DE PAICOL.</w:t>
            </w:r>
          </w:p>
        </w:tc>
      </w:tr>
      <w:tr w:rsidR="00600A59" w:rsidRPr="0084129B" w14:paraId="51884165" w14:textId="77777777" w:rsidTr="0096026B">
        <w:trPr>
          <w:trHeight w:val="500"/>
        </w:trPr>
        <w:tc>
          <w:tcPr>
            <w:tcW w:w="1480" w:type="pct"/>
            <w:shd w:val="clear" w:color="auto" w:fill="F2F2F2"/>
            <w:vAlign w:val="center"/>
          </w:tcPr>
          <w:p w14:paraId="1981E89A" w14:textId="77777777" w:rsidR="006D7836" w:rsidRPr="0084129B" w:rsidRDefault="006D7836" w:rsidP="0084129B">
            <w:pPr>
              <w:spacing w:line="276" w:lineRule="auto"/>
              <w:jc w:val="center"/>
              <w:rPr>
                <w:rFonts w:ascii="Times New Roman" w:hAnsi="Times New Roman" w:cs="Times New Roman"/>
                <w:b/>
                <w:bCs/>
              </w:rPr>
            </w:pPr>
            <w:r w:rsidRPr="0084129B">
              <w:rPr>
                <w:rFonts w:ascii="Times New Roman" w:hAnsi="Times New Roman" w:cs="Times New Roman"/>
                <w:b/>
                <w:bCs/>
              </w:rPr>
              <w:lastRenderedPageBreak/>
              <w:t>CODIGO BANCO DE PROYECTOS</w:t>
            </w:r>
          </w:p>
        </w:tc>
        <w:tc>
          <w:tcPr>
            <w:tcW w:w="3520" w:type="pct"/>
            <w:gridSpan w:val="3"/>
            <w:vAlign w:val="center"/>
          </w:tcPr>
          <w:p w14:paraId="27C5277A" w14:textId="2DE1489F" w:rsidR="006D7836" w:rsidRPr="0084129B" w:rsidRDefault="00993EED" w:rsidP="0084129B">
            <w:pPr>
              <w:spacing w:line="276" w:lineRule="auto"/>
              <w:jc w:val="both"/>
              <w:rPr>
                <w:rFonts w:ascii="Times New Roman" w:hAnsi="Times New Roman" w:cs="Times New Roman"/>
                <w:b/>
                <w:bCs/>
              </w:rPr>
            </w:pPr>
            <w:r w:rsidRPr="0084129B">
              <w:rPr>
                <w:rFonts w:ascii="Times New Roman" w:hAnsi="Times New Roman" w:cs="Times New Roman"/>
                <w:b/>
                <w:bCs/>
              </w:rPr>
              <w:t>202500000039920</w:t>
            </w:r>
          </w:p>
        </w:tc>
      </w:tr>
    </w:tbl>
    <w:p w14:paraId="0C381EB2" w14:textId="77777777" w:rsidR="001738C0" w:rsidRPr="0084129B" w:rsidRDefault="001738C0" w:rsidP="0084129B">
      <w:pPr>
        <w:spacing w:line="276" w:lineRule="auto"/>
        <w:rPr>
          <w:rFonts w:ascii="Times New Roman" w:hAnsi="Times New Roman" w:cs="Times New Roman"/>
          <w:b/>
          <w:bCs/>
          <w:color w:val="000000" w:themeColor="text1"/>
        </w:rPr>
      </w:pPr>
    </w:p>
    <w:p w14:paraId="7119F0E4" w14:textId="77777777" w:rsidR="006D7836" w:rsidRPr="0084129B" w:rsidRDefault="00755023" w:rsidP="0084129B">
      <w:pPr>
        <w:shd w:val="clear" w:color="auto" w:fill="D9D9D9" w:themeFill="background1" w:themeFillShade="D9"/>
        <w:spacing w:after="0"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CAPITULO II</w:t>
      </w:r>
    </w:p>
    <w:p w14:paraId="1205AAF2" w14:textId="36D11BD8" w:rsidR="00755023" w:rsidRPr="0084129B" w:rsidRDefault="00755023" w:rsidP="0084129B">
      <w:pPr>
        <w:shd w:val="clear" w:color="auto" w:fill="D9D9D9" w:themeFill="background1" w:themeFillShade="D9"/>
        <w:spacing w:after="0"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DESCRIPCIÓN DE LA NECESIDAD.</w:t>
      </w:r>
    </w:p>
    <w:p w14:paraId="0F25F4F4" w14:textId="77777777" w:rsidR="006D7836" w:rsidRPr="0084129B" w:rsidRDefault="006D7836" w:rsidP="0084129B">
      <w:pPr>
        <w:spacing w:after="0" w:line="276" w:lineRule="auto"/>
        <w:jc w:val="center"/>
        <w:rPr>
          <w:rFonts w:ascii="Times New Roman" w:hAnsi="Times New Roman" w:cs="Times New Roman"/>
          <w:b/>
          <w:bCs/>
          <w:color w:val="000000" w:themeColor="text1"/>
        </w:rPr>
      </w:pPr>
    </w:p>
    <w:p w14:paraId="5B85B9F8" w14:textId="77777777" w:rsidR="00755023" w:rsidRPr="0084129B" w:rsidRDefault="00755023" w:rsidP="0084129B">
      <w:pPr>
        <w:pStyle w:val="Sinespaciado"/>
        <w:spacing w:line="276" w:lineRule="auto"/>
        <w:jc w:val="both"/>
        <w:rPr>
          <w:rFonts w:ascii="Times New Roman" w:hAnsi="Times New Roman" w:cs="Times New Roman"/>
          <w:color w:val="000000"/>
          <w:szCs w:val="22"/>
        </w:rPr>
      </w:pPr>
      <w:r w:rsidRPr="0084129B">
        <w:rPr>
          <w:rFonts w:ascii="Times New Roman" w:hAnsi="Times New Roman" w:cs="Times New Roman"/>
          <w:b/>
          <w:color w:val="000000"/>
          <w:szCs w:val="22"/>
        </w:rPr>
        <w:t>2.1.  Aspectos generales:</w:t>
      </w:r>
      <w:r w:rsidRPr="0084129B">
        <w:rPr>
          <w:rFonts w:ascii="Times New Roman" w:hAnsi="Times New Roman" w:cs="Times New Roman"/>
          <w:color w:val="000000"/>
          <w:szCs w:val="22"/>
        </w:rPr>
        <w:t xml:space="preserve"> </w:t>
      </w:r>
    </w:p>
    <w:p w14:paraId="343C5734" w14:textId="77777777" w:rsidR="00755023" w:rsidRPr="0084129B" w:rsidRDefault="00755023" w:rsidP="0084129B">
      <w:pPr>
        <w:spacing w:line="276" w:lineRule="auto"/>
        <w:jc w:val="both"/>
        <w:rPr>
          <w:rFonts w:ascii="Times New Roman" w:hAnsi="Times New Roman" w:cs="Times New Roman"/>
          <w:bCs/>
          <w:color w:val="000000"/>
        </w:rPr>
      </w:pPr>
      <w:r w:rsidRPr="0084129B">
        <w:rPr>
          <w:rFonts w:ascii="Times New Roman" w:hAnsi="Times New Roman" w:cs="Times New Roman"/>
          <w:bCs/>
          <w:color w:val="000000"/>
        </w:rPr>
        <w:t xml:space="preserve">El marco normativo previsto en la Constitución Política de Colombia consagra la planeación de los organismos del Estado, en armonía con la Ley 80 de 1993, la Ley 1150 de 2007, Ley 1474 de 2011 y el Decreto 1082 de 2015, preceptos que constituyen el cuerpo jurídico que obliga a los servidores públicos a someter la acción contractual a requisitos de planificación que permita el adecuado manejo del gasto público y la satisfacción de las necesidades colectivas, y con ello el adecuado funcionamiento de los servicios públicos inmersos dentro de la administración estatal. Así, la planeación entendida como la organización lógica y coherente de las metas y los recursos para desarrollar un proyecto es pilar fundamental de la contratación estatal. </w:t>
      </w:r>
    </w:p>
    <w:p w14:paraId="09EA4641" w14:textId="77777777" w:rsidR="00755023" w:rsidRPr="0084129B" w:rsidRDefault="00755023" w:rsidP="0084129B">
      <w:pPr>
        <w:spacing w:line="276" w:lineRule="auto"/>
        <w:jc w:val="both"/>
        <w:rPr>
          <w:rFonts w:ascii="Times New Roman" w:hAnsi="Times New Roman" w:cs="Times New Roman"/>
          <w:bCs/>
          <w:iCs/>
          <w:color w:val="000000"/>
        </w:rPr>
      </w:pPr>
      <w:r w:rsidRPr="0084129B">
        <w:rPr>
          <w:rFonts w:ascii="Times New Roman" w:hAnsi="Times New Roman" w:cs="Times New Roman"/>
          <w:bCs/>
          <w:color w:val="000000"/>
        </w:rPr>
        <w:t>De hecho, el Estado, al contratar bienes y servicios para garantizar el cumplimiento de los fines constitucionales, debe procurar invertir correctamente los recursos públicos, de allí la importancia que la actividad contractual sea el fruto de la planeación, el control y el seguimiento por parte de los servidores públicos, toda vez que la etapa precontractual determina, en buena medida, el éxito o el fracaso de los procesos de selección o de los contratos que se suscriban. Por lo tanto, se ha estructurado la ineludible obligación para las entidades públicas de elaborar, con ocasión de un proceso contractual, unos Estudios Previos</w:t>
      </w:r>
      <w:r w:rsidRPr="0084129B">
        <w:rPr>
          <w:rFonts w:ascii="Times New Roman" w:hAnsi="Times New Roman" w:cs="Times New Roman"/>
          <w:bCs/>
          <w:color w:val="000000"/>
          <w:vertAlign w:val="superscript"/>
        </w:rPr>
        <w:footnoteReference w:id="2"/>
      </w:r>
      <w:r w:rsidRPr="0084129B">
        <w:rPr>
          <w:rFonts w:ascii="Times New Roman" w:hAnsi="Times New Roman" w:cs="Times New Roman"/>
          <w:bCs/>
          <w:color w:val="000000"/>
        </w:rPr>
        <w:t xml:space="preserve"> que permitan evidenciar y justificar suficientemente una necesidad determinada. </w:t>
      </w:r>
      <w:r w:rsidRPr="0084129B">
        <w:rPr>
          <w:rFonts w:ascii="Times New Roman" w:hAnsi="Times New Roman" w:cs="Times New Roman"/>
          <w:bCs/>
          <w:iCs/>
          <w:color w:val="000000"/>
        </w:rPr>
        <w:t>En consideración a lo anterior, debe indicarse que todo proceso de contratación estatal imperiosamente tiene que ser el resultado de la aplicación de los parámetros del Estado Social de Derecho, organización jurídica – política que tiene como meta exclusiva la satisfacción del interés general.</w:t>
      </w:r>
    </w:p>
    <w:p w14:paraId="7B95CF5A" w14:textId="77777777" w:rsidR="00755023" w:rsidRPr="0084129B" w:rsidRDefault="00755023" w:rsidP="0084129B">
      <w:pPr>
        <w:spacing w:line="276" w:lineRule="auto"/>
        <w:jc w:val="both"/>
        <w:rPr>
          <w:rFonts w:ascii="Times New Roman" w:hAnsi="Times New Roman" w:cs="Times New Roman"/>
          <w:color w:val="000000"/>
        </w:rPr>
      </w:pPr>
      <w:r w:rsidRPr="0084129B">
        <w:rPr>
          <w:rFonts w:ascii="Times New Roman" w:hAnsi="Times New Roman" w:cs="Times New Roman"/>
          <w:iCs/>
          <w:color w:val="000000"/>
        </w:rPr>
        <w:t xml:space="preserve">El objetivo principal del Estado es el logro del bienestar social, donde su eficiencia se medirá en relación con todas aquellas acciones enfocadas a garantizar este fin. Pues bien, teniendo </w:t>
      </w:r>
      <w:r w:rsidRPr="0084129B">
        <w:rPr>
          <w:rFonts w:ascii="Times New Roman" w:hAnsi="Times New Roman" w:cs="Times New Roman"/>
          <w:color w:val="000000"/>
        </w:rPr>
        <w:t xml:space="preserve">en cuenta la responsabilidad de la Administración Municipal de garantizar los derechos y deberes de los ciudadanos dentro de su territorio, requiere de todo un equipo tanto humano como material para satisfacer las necesidades que surjan en dicha población, de ahí que de conformidad con el Artículo 2 de la Carta Fundamental, son fines esenciales del Estado, entre otros, servir a la comunidad, promover la prosperidad general y garantizar la efectividad de los principios, derechos y deberes </w:t>
      </w:r>
      <w:r w:rsidRPr="0084129B">
        <w:rPr>
          <w:rFonts w:ascii="Times New Roman" w:hAnsi="Times New Roman" w:cs="Times New Roman"/>
          <w:color w:val="000000"/>
        </w:rPr>
        <w:lastRenderedPageBreak/>
        <w:t xml:space="preserve">consagrados en la Constitución. Para el desarrollo de estos mandatos vinculantes, la Carta Política ha diseñado en su parte orgánica toda una superestructura conformada por órganos y entidades que al tiempo que tratan de cubrir los diferentes frentes del accionar estatal poseen un marco de competencias fijado desde el mismo texto constitucional, aunque desarrollado especialmente en la Ley. </w:t>
      </w:r>
    </w:p>
    <w:p w14:paraId="3D40A230" w14:textId="77777777" w:rsidR="00755023" w:rsidRPr="0084129B" w:rsidRDefault="00755023" w:rsidP="0084129B">
      <w:pPr>
        <w:pStyle w:val="Prrafodelista"/>
        <w:spacing w:line="276" w:lineRule="auto"/>
        <w:ind w:left="0"/>
        <w:rPr>
          <w:rFonts w:ascii="Times New Roman" w:hAnsi="Times New Roman"/>
          <w:color w:val="000000"/>
        </w:rPr>
      </w:pPr>
      <w:r w:rsidRPr="0084129B">
        <w:rPr>
          <w:rFonts w:ascii="Times New Roman" w:hAnsi="Times New Roman"/>
          <w:color w:val="000000"/>
        </w:rPr>
        <w:t>Para el desarrollo de estos mandatos vinculantes, nuestra Carta Política ha diseñado en su parte orgánica, toda una superestructura conformada por órganos y entidades que al tiempo que tratan de cubrir los diferentes frentes del accionar estatal, poseen un marco de competencias fijado desde el mismo texto constitucional, aunque desarrollado especialmente en la Ley.</w:t>
      </w:r>
    </w:p>
    <w:p w14:paraId="739AD3E4" w14:textId="77777777" w:rsidR="00755023" w:rsidRPr="0084129B" w:rsidRDefault="00755023" w:rsidP="0084129B">
      <w:pPr>
        <w:pStyle w:val="Prrafodelista"/>
        <w:spacing w:line="276" w:lineRule="auto"/>
        <w:ind w:left="0"/>
        <w:rPr>
          <w:rFonts w:ascii="Times New Roman" w:hAnsi="Times New Roman"/>
          <w:color w:val="000000"/>
        </w:rPr>
      </w:pPr>
    </w:p>
    <w:p w14:paraId="15BFC479" w14:textId="77777777" w:rsidR="00755023" w:rsidRPr="0084129B" w:rsidRDefault="00755023" w:rsidP="0084129B">
      <w:pPr>
        <w:pStyle w:val="Prrafodelista"/>
        <w:spacing w:line="276" w:lineRule="auto"/>
        <w:ind w:left="0"/>
        <w:rPr>
          <w:rFonts w:ascii="Times New Roman" w:hAnsi="Times New Roman"/>
          <w:color w:val="000000"/>
        </w:rPr>
      </w:pPr>
      <w:r w:rsidRPr="0084129B">
        <w:rPr>
          <w:rFonts w:ascii="Times New Roman" w:hAnsi="Times New Roman"/>
          <w:color w:val="000000"/>
        </w:rPr>
        <w:t>Dentro de ese andamiaje y específicamente al ocuparse de la organización territorial, el artículo 286 superior incluyó como entidad territorial a los municipios, a los cuales dotó de autonomía para la gestión de sus intereses, con sujeción a los límites señalados en la Constitución y la Ley, facultándoseles en tal orden para gobernarse por autoridades propias (1), ejercer las competencias que les corresponden (2), administrar los recursos y establecer los tributos necesarios para el cumplimiento de sus funciones (3), y, participar en las rentas nacionales (4).</w:t>
      </w:r>
    </w:p>
    <w:p w14:paraId="78E10622" w14:textId="77777777" w:rsidR="00755023" w:rsidRPr="0084129B" w:rsidRDefault="00755023" w:rsidP="0084129B">
      <w:pPr>
        <w:pStyle w:val="Prrafodelista"/>
        <w:spacing w:line="276" w:lineRule="auto"/>
        <w:ind w:left="0"/>
        <w:rPr>
          <w:rFonts w:ascii="Times New Roman" w:hAnsi="Times New Roman"/>
          <w:color w:val="000000"/>
        </w:rPr>
      </w:pPr>
    </w:p>
    <w:p w14:paraId="2332B4FD" w14:textId="335D3BB9" w:rsidR="00755023" w:rsidRPr="0084129B" w:rsidRDefault="00755023" w:rsidP="0084129B">
      <w:pPr>
        <w:spacing w:line="276" w:lineRule="auto"/>
        <w:jc w:val="both"/>
        <w:rPr>
          <w:rFonts w:ascii="Times New Roman" w:hAnsi="Times New Roman" w:cs="Times New Roman"/>
        </w:rPr>
      </w:pPr>
      <w:r w:rsidRPr="0084129B">
        <w:rPr>
          <w:rFonts w:ascii="Times New Roman" w:hAnsi="Times New Roman" w:cs="Times New Roman"/>
        </w:rPr>
        <w:t xml:space="preserve">Cotero lo anterior, fundada en el respeto de la dignidad humana, en el trabajo y la solidaridad de las personas que la integran y en la prevalencia del interés general. Así mismo se prevé que dentro de los fines del estado está el de servir a la comunidad, promover, la prosperidad general y garantizar la efectividad de los principios, los derechos y deberes consagrados en la constitución, facilitar la participación de todos en las decisiones que los afectan y en la vida económica, política y administrativa y cultura de la Nación; defender la independencia nacional, mantener la integridad nacional y asegurar la convivencia pacífica y la vigencia del orden público. Para tal fin las autoridades de la república están instituidas para proteger a todas las personas residentes en Colombia, en su honra, vida, creencias, bienes y demás derechos y libertades, con el objetivo de asegurar el cumplimiento de los fines esenciales del estado y de los particulares. </w:t>
      </w:r>
    </w:p>
    <w:p w14:paraId="4967011C" w14:textId="77777777" w:rsidR="00FB730C" w:rsidRPr="0084129B" w:rsidRDefault="00FB730C" w:rsidP="0084129B">
      <w:pPr>
        <w:spacing w:line="276" w:lineRule="auto"/>
        <w:jc w:val="both"/>
        <w:rPr>
          <w:rFonts w:ascii="Times New Roman" w:hAnsi="Times New Roman" w:cs="Times New Roman"/>
        </w:rPr>
      </w:pPr>
    </w:p>
    <w:p w14:paraId="6B5619A9" w14:textId="77777777" w:rsidR="00755023" w:rsidRPr="0084129B" w:rsidRDefault="00755023" w:rsidP="0084129B">
      <w:pPr>
        <w:spacing w:line="276" w:lineRule="auto"/>
        <w:jc w:val="both"/>
        <w:rPr>
          <w:rFonts w:ascii="Times New Roman" w:hAnsi="Times New Roman" w:cs="Times New Roman"/>
          <w:b/>
        </w:rPr>
      </w:pPr>
      <w:r w:rsidRPr="0084129B">
        <w:rPr>
          <w:rFonts w:ascii="Times New Roman" w:hAnsi="Times New Roman" w:cs="Times New Roman"/>
          <w:b/>
        </w:rPr>
        <w:t xml:space="preserve">2.2.- Aspectos específicos </w:t>
      </w:r>
    </w:p>
    <w:p w14:paraId="4B14EEAF" w14:textId="1B236490"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La Alcaldía Municipal de Paicol, en cumplimiento de sus funciones y con el propósito de contribuir al adecuado funcionamiento de las instituciones educativas oficiales del municipio, ha identificado la necesidad de realizar la adquisición de elementos de menaje destinados a los restaurantes escolares de la institucione educativa del municipio de Paicol, Huila, con el fin de fortalecer las condiciones necesarias para la adecuada prestación del servicio de alimentación escolar.</w:t>
      </w:r>
    </w:p>
    <w:p w14:paraId="7D158E81" w14:textId="5D9045D3"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Esta necesidad se encuentra sustentada, entre otros aspectos, en las solicitudes presentadas por las instituciones educativas del municipio,</w:t>
      </w:r>
      <w:r w:rsidR="006117AD" w:rsidRPr="0084129B">
        <w:rPr>
          <w:rFonts w:ascii="Times New Roman" w:eastAsia="Times New Roman" w:hAnsi="Times New Roman" w:cs="Times New Roman"/>
          <w:lang w:eastAsia="es-CO"/>
        </w:rPr>
        <w:t xml:space="preserve"> consejo de padres de familia,</w:t>
      </w:r>
      <w:r w:rsidRPr="0084129B">
        <w:rPr>
          <w:rFonts w:ascii="Times New Roman" w:eastAsia="Times New Roman" w:hAnsi="Times New Roman" w:cs="Times New Roman"/>
          <w:lang w:eastAsia="es-CO"/>
        </w:rPr>
        <w:t xml:space="preserve"> mediante las cuales se ha puesto </w:t>
      </w:r>
      <w:r w:rsidRPr="0084129B">
        <w:rPr>
          <w:rFonts w:ascii="Times New Roman" w:eastAsia="Times New Roman" w:hAnsi="Times New Roman" w:cs="Times New Roman"/>
          <w:lang w:eastAsia="es-CO"/>
        </w:rPr>
        <w:lastRenderedPageBreak/>
        <w:t>en conocimiento de la Administración Municipal la necesidad de contar con elementos de menaje suficientes y en condiciones adecuadas para el desarrollo de las actividades propias de los restaurantes escolares.</w:t>
      </w:r>
    </w:p>
    <w:p w14:paraId="3F08F063" w14:textId="77777777"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Los restaurantes escolares requieren disponer de utensilios y elementos básicos de menaje que permitan la adecuada preparación, manipulación, distribución y consumo de los alimentos suministrados a los estudiantes. Sin embargo, se ha evidenciado la necesidad de reponer, complementar y/o renovar determinados elementos, debido a su desgaste por el uso permanente, deterioro, pérdida, insuficiencia o inexistencia, circunstancias que pueden afectar el normal funcionamiento de estos espacios destinados a la atención de la población estudiantil.</w:t>
      </w:r>
    </w:p>
    <w:p w14:paraId="54FAD3D0" w14:textId="77777777"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En este sentido, la adquisición de elementos como vajilla, cubiertos, vasos, ollas, recipientes, utensilios de cocina y demás elementos requeridos para el funcionamiento de los restaurantes escolares permitirá mejorar las condiciones operativas de estos espacios y facilitar el desarrollo de las actividades relacionadas con el servicio de alimentación.</w:t>
      </w:r>
    </w:p>
    <w:p w14:paraId="359CC833" w14:textId="77777777"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La alimentación escolar constituye un componente importante para contribuir a la permanencia de los niños, niñas y adolescentes en el sistema educativo, favorecer condiciones adecuadas para el proceso de aprendizaje y apoyar su bienestar durante la jornada escolar. Por tal razón, resulta necesario que los espacios destinados a la prestación del servicio cuenten con elementos básicos que permitan desarrollar las actividades de manera organizada, funcional y segura.</w:t>
      </w:r>
    </w:p>
    <w:p w14:paraId="242F7ABB" w14:textId="4C84100E" w:rsidR="00CC26C5"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La adquisición propuesta permitirá fortalecer la capacidad operativa de los restaurantes escolares, mejorar las condiciones de preparación, servido y consumo de los alimentos y contribuir a que los estudiantes beneficiarios reciban el servicio en espacios que cuenten con los implementos necesarios para su adecuado funcionamiento.</w:t>
      </w:r>
    </w:p>
    <w:p w14:paraId="7D6A4CD6" w14:textId="2B52AC8A"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De igual manera, la compra permitirá atender de manera planificada las necesidades reportadas por las institucione educativa, evitando que la falta o deterioro de los elementos de menaje genere dificultades en la prestación del servicio de alimentación escolar.</w:t>
      </w:r>
    </w:p>
    <w:p w14:paraId="4F382ACD" w14:textId="1B5252E9"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 xml:space="preserve">Por lo anterior, la Alcaldía Municipal de Paicol adelantará el proceso contractual correspondiente para la adquisición de </w:t>
      </w:r>
      <w:r w:rsidR="00CC26C5" w:rsidRPr="0084129B">
        <w:rPr>
          <w:rFonts w:ascii="Times New Roman" w:eastAsia="Times New Roman" w:hAnsi="Times New Roman" w:cs="Times New Roman"/>
          <w:lang w:eastAsia="es-CO"/>
        </w:rPr>
        <w:t xml:space="preserve">los </w:t>
      </w:r>
      <w:r w:rsidRPr="0084129B">
        <w:rPr>
          <w:rFonts w:ascii="Times New Roman" w:eastAsia="Times New Roman" w:hAnsi="Times New Roman" w:cs="Times New Roman"/>
          <w:lang w:eastAsia="es-CO"/>
        </w:rPr>
        <w:t>elementos de menaje destinados a los restaurantes escolare de las institucione educativa del municipio, de conformidad con las necesidades identificadas, las especificaciones técnicas requeridas y la disponibilidad de recursos asignados para tal fin.</w:t>
      </w:r>
    </w:p>
    <w:p w14:paraId="14F60931" w14:textId="33F0AC1C" w:rsidR="00AE341F" w:rsidRPr="0084129B" w:rsidRDefault="00CC26C5"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Por otra parte, l</w:t>
      </w:r>
      <w:r w:rsidR="00AE341F" w:rsidRPr="0084129B">
        <w:rPr>
          <w:rFonts w:ascii="Times New Roman" w:eastAsia="Times New Roman" w:hAnsi="Times New Roman" w:cs="Times New Roman"/>
          <w:lang w:eastAsia="es-CO"/>
        </w:rPr>
        <w:t xml:space="preserve">a Alcaldía Municipal de Paicol, en el marco de sus competencias y con el propósito de garantizar condiciones adecuadas de atención, bienestar e higiene para los adultos mayores que </w:t>
      </w:r>
      <w:r w:rsidR="00AE341F" w:rsidRPr="0084129B">
        <w:rPr>
          <w:rFonts w:ascii="Times New Roman" w:eastAsia="Times New Roman" w:hAnsi="Times New Roman" w:cs="Times New Roman"/>
          <w:lang w:eastAsia="es-CO"/>
        </w:rPr>
        <w:lastRenderedPageBreak/>
        <w:t>son atendidos en el Hogar del Anciano del municipio, ha identificado la necesidad de adquirir una lavadora destinada a dicha institución.</w:t>
      </w:r>
    </w:p>
    <w:p w14:paraId="3DCB4FD4" w14:textId="77777777"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La necesidad surge debido a que la lavadora que actualmente se encontraba en funcionamiento en el Hogar del Anciano cumplió su vida útil, presentando un desgaste propio del uso continuo y prolongado, lo que ha afectado su capacidad para desarrollar de manera eficiente las labores de lavado requeridas para el funcionamiento diario de la institución.</w:t>
      </w:r>
    </w:p>
    <w:p w14:paraId="3BC2463E" w14:textId="7611D96E"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 xml:space="preserve">El servicio de lavandería constituye una actividad </w:t>
      </w:r>
      <w:r w:rsidR="00605BFC" w:rsidRPr="0084129B">
        <w:rPr>
          <w:rFonts w:ascii="Times New Roman" w:eastAsia="Times New Roman" w:hAnsi="Times New Roman" w:cs="Times New Roman"/>
          <w:lang w:eastAsia="es-CO"/>
        </w:rPr>
        <w:t>importante</w:t>
      </w:r>
      <w:r w:rsidRPr="0084129B">
        <w:rPr>
          <w:rFonts w:ascii="Times New Roman" w:eastAsia="Times New Roman" w:hAnsi="Times New Roman" w:cs="Times New Roman"/>
          <w:lang w:eastAsia="es-CO"/>
        </w:rPr>
        <w:t xml:space="preserve"> para el adecuado funcionamiento del Hogar del Anciano, teniendo en cuenta que diariamente se requiere realizar el lavado de prendas de vestir, ropa de cama, toallas, cobijas y demás elementos utilizados por los adultos mayores y necesarios para mantener condiciones adecuadas de aseo, higiene y salubridad.</w:t>
      </w:r>
    </w:p>
    <w:p w14:paraId="270D8447" w14:textId="77777777"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La inexistencia de un equipo de lavado en condiciones óptimas genera dificultades para atender oportunamente estas labores, pudiendo ocasionar una mayor carga de trabajo para el personal encargado y afectar la disponibilidad de elementos textiles limpios y en condiciones apropiadas para los usuarios del hogar.</w:t>
      </w:r>
    </w:p>
    <w:p w14:paraId="4C9863C5" w14:textId="77777777"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En consecuencia, resulta necesario reponer el equipo que cumplió su vida útil, mediante la adquisición de una nueva lavadora que cuente con las características y capacidad necesarias para atender las labores de lavandería propias del Hogar del Anciano.</w:t>
      </w:r>
    </w:p>
    <w:p w14:paraId="0D385D74" w14:textId="77777777"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La adquisición del nuevo equipo permitirá mejorar la eficiencia de las actividades de lavado, optimizar el tiempo destinado a estas labores y contribuir al mantenimiento de condiciones adecuadas de higiene y bienestar para los adultos mayores atendidos por la institución.</w:t>
      </w:r>
    </w:p>
    <w:p w14:paraId="4665D94C" w14:textId="77777777"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De igual manera, la adquisición permitirá garantizar la continuidad de las actividades básicas de funcionamiento del Hogar del Anciano, evitando que la falta de un equipo adecuado genere interrupciones o dificultades en las labores de lavandería.</w:t>
      </w:r>
    </w:p>
    <w:p w14:paraId="4C4E0E41" w14:textId="77777777"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Por lo anterior, la adquisición de una lavadora para el Hogar del Anciano se considera necesaria, conveniente y pertinente, toda vez que permitirá reemplazar un equipo que cumplió su vida útil y garantizar la disponibilidad de un elemento indispensable para el desarrollo de las actividades de higiene y mantenimiento de la ropa y demás elementos textiles utilizados por los adultos mayores.</w:t>
      </w:r>
    </w:p>
    <w:p w14:paraId="7EDCCDA3" w14:textId="25CF5403" w:rsidR="00AE341F" w:rsidRPr="0084129B" w:rsidRDefault="00AE341F" w:rsidP="0084129B">
      <w:pPr>
        <w:spacing w:before="100" w:beforeAutospacing="1" w:after="100" w:afterAutospacing="1" w:line="276" w:lineRule="auto"/>
        <w:jc w:val="both"/>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En virtud de lo expuesto, la Alcaldía Municipal de Paicol considera procedente adelantar el proceso contractual correspondiente para la adquisición de una lavadora destinada al Hogar del Anciano del municipio de Paicol, Huila, de acuerdo con las especificaciones técnicas, capacidad y características requeridas para atender las necesidades de la institución.</w:t>
      </w:r>
    </w:p>
    <w:p w14:paraId="0937AFE7" w14:textId="77777777" w:rsidR="00755023" w:rsidRPr="0084129B" w:rsidRDefault="00755023" w:rsidP="0084129B">
      <w:pPr>
        <w:spacing w:after="0" w:line="276" w:lineRule="auto"/>
        <w:jc w:val="both"/>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lastRenderedPageBreak/>
        <w:t>2.3.- Plan Anual de Adquisiciones de la Entidad.</w:t>
      </w:r>
    </w:p>
    <w:p w14:paraId="3863E405" w14:textId="77777777" w:rsidR="00755023" w:rsidRPr="0084129B" w:rsidRDefault="00755023" w:rsidP="0084129B">
      <w:pPr>
        <w:spacing w:after="0" w:line="276" w:lineRule="auto"/>
        <w:jc w:val="both"/>
        <w:rPr>
          <w:rFonts w:ascii="Times New Roman" w:eastAsia="Times New Roman" w:hAnsi="Times New Roman" w:cs="Times New Roman"/>
          <w:color w:val="000000"/>
          <w:lang w:val="es-ES" w:eastAsia="es-ES"/>
        </w:rPr>
      </w:pPr>
    </w:p>
    <w:p w14:paraId="39942FF9" w14:textId="5523857B" w:rsidR="0080557E" w:rsidRPr="0084129B" w:rsidRDefault="00755023" w:rsidP="0084129B">
      <w:pPr>
        <w:spacing w:after="0" w:line="276" w:lineRule="auto"/>
        <w:ind w:left="20"/>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eastAsia="es-ES"/>
        </w:rPr>
        <w:t xml:space="preserve">Se verificó previamente que la presente contratación se encuentra incluida en el Plan de Adquisiciones de la entidad, </w:t>
      </w:r>
      <w:r w:rsidRPr="0084129B">
        <w:rPr>
          <w:rFonts w:ascii="Times New Roman" w:eastAsia="Times New Roman" w:hAnsi="Times New Roman" w:cs="Times New Roman"/>
          <w:color w:val="000000"/>
          <w:lang w:val="es-ES" w:eastAsia="es-ES"/>
        </w:rPr>
        <w:t>para la vigencia 2026, de acuerdo con los lineamientos de la Agencia Nacional para la Contratación Pública – Colombia Compra Eficiente (SECOP).</w:t>
      </w:r>
    </w:p>
    <w:p w14:paraId="3E038B2B" w14:textId="77777777" w:rsidR="00755023" w:rsidRPr="0084129B" w:rsidRDefault="00755023" w:rsidP="0084129B">
      <w:pPr>
        <w:spacing w:after="0" w:line="276" w:lineRule="auto"/>
        <w:jc w:val="both"/>
        <w:rPr>
          <w:rFonts w:ascii="Times New Roman" w:eastAsia="Times New Roman" w:hAnsi="Times New Roman" w:cs="Times New Roman"/>
          <w:color w:val="000000"/>
          <w:lang w:eastAsia="es-ES"/>
        </w:rPr>
      </w:pPr>
    </w:p>
    <w:p w14:paraId="28FED2C7" w14:textId="77777777" w:rsidR="00755023" w:rsidRPr="0084129B" w:rsidRDefault="00755023" w:rsidP="0084129B">
      <w:pPr>
        <w:shd w:val="clear" w:color="auto" w:fill="F2F2F2"/>
        <w:spacing w:after="0" w:line="276" w:lineRule="auto"/>
        <w:jc w:val="center"/>
        <w:rPr>
          <w:rFonts w:ascii="Times New Roman" w:eastAsia="Times New Roman" w:hAnsi="Times New Roman" w:cs="Times New Roman"/>
          <w:b/>
          <w:bCs/>
          <w:color w:val="000000"/>
          <w:lang w:val="es-ES" w:eastAsia="es-ES"/>
        </w:rPr>
      </w:pPr>
      <w:r w:rsidRPr="0084129B">
        <w:rPr>
          <w:rFonts w:ascii="Times New Roman" w:eastAsia="Times New Roman" w:hAnsi="Times New Roman" w:cs="Times New Roman"/>
          <w:b/>
          <w:bCs/>
          <w:color w:val="000000"/>
          <w:lang w:val="es-ES" w:eastAsia="es-ES"/>
        </w:rPr>
        <w:t>CAPITULO III</w:t>
      </w:r>
    </w:p>
    <w:p w14:paraId="52E8F42F" w14:textId="77777777" w:rsidR="00755023" w:rsidRPr="0084129B" w:rsidRDefault="00755023"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bCs/>
          <w:color w:val="000000"/>
          <w:lang w:val="es-ES" w:eastAsia="es-ES"/>
        </w:rPr>
        <w:t>FORMA DE SOLVENTAR LA NECESIDAD.</w:t>
      </w:r>
    </w:p>
    <w:p w14:paraId="350956FA" w14:textId="77777777" w:rsidR="00257E87" w:rsidRPr="0084129B" w:rsidRDefault="00257E87" w:rsidP="0084129B">
      <w:pPr>
        <w:spacing w:line="276" w:lineRule="auto"/>
        <w:jc w:val="both"/>
        <w:rPr>
          <w:rFonts w:ascii="Times New Roman" w:eastAsia="Times New Roman" w:hAnsi="Times New Roman" w:cs="Times New Roman"/>
          <w:color w:val="000000"/>
          <w:lang w:eastAsia="es-ES"/>
        </w:rPr>
      </w:pPr>
    </w:p>
    <w:p w14:paraId="3E39767D" w14:textId="383FB6B4" w:rsidR="00F24383" w:rsidRPr="0084129B" w:rsidRDefault="00755023" w:rsidP="0084129B">
      <w:pPr>
        <w:spacing w:line="276" w:lineRule="auto"/>
        <w:jc w:val="both"/>
        <w:rPr>
          <w:rFonts w:ascii="Times New Roman" w:hAnsi="Times New Roman" w:cs="Times New Roman"/>
          <w:color w:val="000000" w:themeColor="text1"/>
        </w:rPr>
      </w:pPr>
      <w:r w:rsidRPr="0084129B">
        <w:rPr>
          <w:rFonts w:ascii="Times New Roman" w:eastAsia="Times New Roman" w:hAnsi="Times New Roman" w:cs="Times New Roman"/>
          <w:color w:val="000000"/>
          <w:lang w:eastAsia="es-ES"/>
        </w:rPr>
        <w:t xml:space="preserve">Debido a esta circunstancia, </w:t>
      </w:r>
      <w:r w:rsidRPr="0084129B">
        <w:rPr>
          <w:rFonts w:ascii="Times New Roman" w:eastAsia="Times New Roman" w:hAnsi="Times New Roman" w:cs="Times New Roman"/>
          <w:iCs/>
          <w:color w:val="000000"/>
          <w:lang w:eastAsia="es-ES"/>
        </w:rPr>
        <w:t xml:space="preserve">se </w:t>
      </w:r>
      <w:r w:rsidRPr="0084129B">
        <w:rPr>
          <w:rFonts w:ascii="Times New Roman" w:eastAsia="Times New Roman" w:hAnsi="Times New Roman" w:cs="Times New Roman"/>
          <w:color w:val="000000"/>
          <w:lang w:eastAsia="es-ES"/>
        </w:rPr>
        <w:t xml:space="preserve">considera que la mejor forma y la más conveniente para satisfacerla es la apertura de un proceso contractual en la modalidad de </w:t>
      </w:r>
      <w:r w:rsidRPr="0084129B">
        <w:rPr>
          <w:rFonts w:ascii="Times New Roman" w:eastAsia="Times New Roman" w:hAnsi="Times New Roman" w:cs="Times New Roman"/>
          <w:b/>
          <w:color w:val="000000"/>
          <w:lang w:eastAsia="es-ES"/>
        </w:rPr>
        <w:t>MÍNIMA CUANTÍA</w:t>
      </w:r>
      <w:r w:rsidRPr="0084129B">
        <w:rPr>
          <w:rFonts w:ascii="Times New Roman" w:eastAsia="Times New Roman" w:hAnsi="Times New Roman" w:cs="Times New Roman"/>
          <w:color w:val="000000"/>
          <w:vertAlign w:val="superscript"/>
          <w:lang w:eastAsia="es-ES"/>
        </w:rPr>
        <w:footnoteReference w:id="3"/>
      </w:r>
      <w:r w:rsidRPr="0084129B">
        <w:rPr>
          <w:rFonts w:ascii="Times New Roman" w:eastAsia="Times New Roman" w:hAnsi="Times New Roman" w:cs="Times New Roman"/>
          <w:color w:val="000000"/>
          <w:lang w:eastAsia="es-ES"/>
        </w:rPr>
        <w:t xml:space="preserve">, con el fin de </w:t>
      </w:r>
      <w:r w:rsidRPr="0084129B">
        <w:rPr>
          <w:rFonts w:ascii="Times New Roman" w:hAnsi="Times New Roman" w:cs="Times New Roman"/>
          <w:color w:val="000000" w:themeColor="text1"/>
        </w:rPr>
        <w:t xml:space="preserve">adelantar la contratación para la </w:t>
      </w:r>
      <w:r w:rsidR="00605BFC" w:rsidRPr="0084129B">
        <w:rPr>
          <w:rFonts w:ascii="Times New Roman" w:hAnsi="Times New Roman" w:cs="Times New Roman"/>
        </w:rPr>
        <w:t xml:space="preserve">ADQUISICIÓN DE MENAJE CON DESTINO A LOS RESTAURANTES ESCOLARES DE LA INSTITUCIÓN EDUCATIVA LUIS EDGAR DURÁN RAMÍREZ PARA LA VIGENCIA 2026 Y ADQUISICIÓN DE UNA LAVADORA CON DESTINO AL CENTRO DE PROTECCIÓN Y VIDA – HOGAR DEL ANCIANO DEL MUNICIPIO DE PAICOL, HUILA </w:t>
      </w:r>
      <w:r w:rsidRPr="0084129B">
        <w:rPr>
          <w:rFonts w:ascii="Times New Roman" w:hAnsi="Times New Roman" w:cs="Times New Roman"/>
          <w:color w:val="000000" w:themeColor="text1"/>
        </w:rPr>
        <w:t>y que presente la oferta más favorable para los intereses de la entidad, cumpliendo con los requisitos habilitantes exigidos.</w:t>
      </w:r>
    </w:p>
    <w:p w14:paraId="3D835D39" w14:textId="77777777" w:rsidR="00F24383" w:rsidRPr="0084129B" w:rsidRDefault="00F24383" w:rsidP="0084129B">
      <w:pPr>
        <w:pStyle w:val="Sinespaciado"/>
        <w:spacing w:line="276" w:lineRule="auto"/>
        <w:jc w:val="both"/>
        <w:rPr>
          <w:rFonts w:ascii="Times New Roman" w:hAnsi="Times New Roman" w:cs="Times New Roman"/>
          <w:color w:val="000000" w:themeColor="text1"/>
          <w:szCs w:val="22"/>
        </w:rPr>
      </w:pPr>
    </w:p>
    <w:p w14:paraId="739C15F1" w14:textId="77777777" w:rsidR="00F24383" w:rsidRPr="0084129B" w:rsidRDefault="00F24383" w:rsidP="0084129B">
      <w:pPr>
        <w:pStyle w:val="Sinespaciado"/>
        <w:shd w:val="clear" w:color="auto" w:fill="FFFFFF"/>
        <w:spacing w:line="276" w:lineRule="auto"/>
        <w:jc w:val="both"/>
        <w:rPr>
          <w:rFonts w:ascii="Times New Roman" w:hAnsi="Times New Roman" w:cs="Times New Roman"/>
          <w:b/>
          <w:color w:val="000000" w:themeColor="text1"/>
          <w:szCs w:val="22"/>
        </w:rPr>
      </w:pPr>
      <w:r w:rsidRPr="0084129B">
        <w:rPr>
          <w:rFonts w:ascii="Times New Roman" w:hAnsi="Times New Roman" w:cs="Times New Roman"/>
          <w:b/>
          <w:color w:val="000000" w:themeColor="text1"/>
          <w:szCs w:val="22"/>
        </w:rPr>
        <w:t xml:space="preserve">3.1.- DESCRIPCIÓN DEL OBJETO A CONTRATAR, ESPECIFICACIONES ESENCIALES E IDENTIFICACIÓN DEL CONTRATO A CELEBRAR. </w:t>
      </w:r>
    </w:p>
    <w:p w14:paraId="4602AE45" w14:textId="77777777" w:rsidR="00F24383" w:rsidRPr="0084129B" w:rsidRDefault="00F24383" w:rsidP="0084129B">
      <w:pPr>
        <w:pStyle w:val="Sinespaciado"/>
        <w:spacing w:line="276" w:lineRule="auto"/>
        <w:ind w:left="720"/>
        <w:jc w:val="both"/>
        <w:rPr>
          <w:rFonts w:ascii="Times New Roman" w:hAnsi="Times New Roman" w:cs="Times New Roman"/>
          <w:b/>
          <w:color w:val="000000" w:themeColor="text1"/>
          <w:szCs w:val="22"/>
        </w:rPr>
      </w:pPr>
    </w:p>
    <w:p w14:paraId="7D57B557" w14:textId="5C663715" w:rsidR="00AA3DED" w:rsidRPr="0084129B" w:rsidRDefault="00F24383" w:rsidP="0084129B">
      <w:pPr>
        <w:spacing w:line="276" w:lineRule="auto"/>
        <w:jc w:val="both"/>
        <w:rPr>
          <w:rFonts w:ascii="Times New Roman" w:eastAsia="Arial Narrow" w:hAnsi="Times New Roman" w:cs="Times New Roman"/>
          <w:color w:val="FF0000"/>
        </w:rPr>
      </w:pPr>
      <w:r w:rsidRPr="0084129B">
        <w:rPr>
          <w:rFonts w:ascii="Times New Roman" w:hAnsi="Times New Roman" w:cs="Times New Roman"/>
          <w:b/>
          <w:bCs/>
          <w:color w:val="000000" w:themeColor="text1"/>
          <w:lang w:val="es-US"/>
        </w:rPr>
        <w:t xml:space="preserve">3.1.1.- </w:t>
      </w:r>
      <w:r w:rsidRPr="0084129B">
        <w:rPr>
          <w:rFonts w:ascii="Times New Roman" w:hAnsi="Times New Roman" w:cs="Times New Roman"/>
          <w:b/>
          <w:bCs/>
          <w:color w:val="000000" w:themeColor="text1"/>
        </w:rPr>
        <w:t>Objeto del Contrato: “</w:t>
      </w:r>
      <w:r w:rsidR="00605BFC" w:rsidRPr="0084129B">
        <w:rPr>
          <w:rFonts w:ascii="Times New Roman" w:hAnsi="Times New Roman" w:cs="Times New Roman"/>
        </w:rPr>
        <w:t>ADQUISICIÓN DE MENAJE CON DESTINO A LOS RESTAURANTES ESCOLARES DE LA INSTITUCIÓN EDUCATIVA LUIS EDGAR DURÁN RAMÍREZ PARA LA VIGENCIA 2026 Y ADQUISICIÓN DE UNA LAVADORA CON DESTINO AL CENTRO DE PROTECCIÓN Y VIDA – HOGAR DEL ANCIANO DEL MUNICIPIO DE PAICOL, HUILA</w:t>
      </w:r>
      <w:r w:rsidRPr="0084129B">
        <w:rPr>
          <w:rFonts w:ascii="Times New Roman" w:hAnsi="Times New Roman" w:cs="Times New Roman"/>
        </w:rPr>
        <w:t>”</w:t>
      </w:r>
    </w:p>
    <w:p w14:paraId="37063ACD" w14:textId="77777777" w:rsidR="00F24383" w:rsidRPr="0084129B" w:rsidRDefault="00F24383" w:rsidP="0084129B">
      <w:pPr>
        <w:spacing w:line="276" w:lineRule="auto"/>
        <w:rPr>
          <w:rFonts w:ascii="Times New Roman" w:hAnsi="Times New Roman" w:cs="Times New Roman"/>
          <w:color w:val="000000" w:themeColor="text1"/>
        </w:rPr>
      </w:pPr>
      <w:r w:rsidRPr="0084129B">
        <w:rPr>
          <w:rFonts w:ascii="Times New Roman" w:hAnsi="Times New Roman" w:cs="Times New Roman"/>
          <w:b/>
          <w:color w:val="000000" w:themeColor="text1"/>
        </w:rPr>
        <w:t>3.1.2.- Naturaleza o Tipología del Contrato.</w:t>
      </w:r>
      <w:r w:rsidRPr="0084129B">
        <w:rPr>
          <w:rFonts w:ascii="Times New Roman" w:hAnsi="Times New Roman" w:cs="Times New Roman"/>
          <w:color w:val="000000" w:themeColor="text1"/>
        </w:rPr>
        <w:t xml:space="preserve"> </w:t>
      </w:r>
    </w:p>
    <w:p w14:paraId="0576756B" w14:textId="156F7FAD" w:rsidR="00F24383" w:rsidRPr="0084129B" w:rsidRDefault="00F24383" w:rsidP="0084129B">
      <w:pPr>
        <w:pStyle w:val="Sinespaciado"/>
        <w:spacing w:line="276" w:lineRule="auto"/>
        <w:jc w:val="both"/>
        <w:rPr>
          <w:rFonts w:ascii="Times New Roman" w:hAnsi="Times New Roman" w:cs="Times New Roman"/>
          <w:color w:val="000000" w:themeColor="text1"/>
          <w:szCs w:val="22"/>
        </w:rPr>
      </w:pPr>
      <w:proofErr w:type="gramStart"/>
      <w:r w:rsidRPr="0084129B">
        <w:rPr>
          <w:rFonts w:ascii="Times New Roman" w:hAnsi="Times New Roman" w:cs="Times New Roman"/>
          <w:color w:val="000000" w:themeColor="text1"/>
          <w:szCs w:val="22"/>
        </w:rPr>
        <w:lastRenderedPageBreak/>
        <w:t>El contrato a celebrar</w:t>
      </w:r>
      <w:proofErr w:type="gramEnd"/>
      <w:r w:rsidRPr="0084129B">
        <w:rPr>
          <w:rFonts w:ascii="Times New Roman" w:hAnsi="Times New Roman" w:cs="Times New Roman"/>
          <w:color w:val="000000" w:themeColor="text1"/>
          <w:szCs w:val="22"/>
        </w:rPr>
        <w:t xml:space="preserve"> será un Contrato de Compraventa; por lo tanto, esta será su naturaleza jurídica. </w:t>
      </w:r>
    </w:p>
    <w:p w14:paraId="6D004A9F" w14:textId="77777777" w:rsidR="00EA322A" w:rsidRPr="0084129B" w:rsidRDefault="00EA322A" w:rsidP="0084129B">
      <w:pPr>
        <w:spacing w:after="0" w:line="276" w:lineRule="auto"/>
        <w:rPr>
          <w:rFonts w:ascii="Times New Roman" w:eastAsia="Times New Roman" w:hAnsi="Times New Roman" w:cs="Times New Roman"/>
          <w:b/>
          <w:color w:val="000000"/>
          <w:lang w:val="es-MX" w:eastAsia="es-ES"/>
        </w:rPr>
      </w:pPr>
    </w:p>
    <w:p w14:paraId="477AF277" w14:textId="71BCA484" w:rsidR="00EA322A" w:rsidRPr="0084129B" w:rsidRDefault="00EA322A" w:rsidP="0084129B">
      <w:pPr>
        <w:spacing w:after="0" w:line="276" w:lineRule="auto"/>
        <w:rPr>
          <w:rFonts w:ascii="Times New Roman" w:eastAsia="Times New Roman" w:hAnsi="Times New Roman" w:cs="Times New Roman"/>
          <w:color w:val="000000"/>
          <w:lang w:val="es-MX" w:eastAsia="es-ES"/>
        </w:rPr>
      </w:pPr>
      <w:r w:rsidRPr="0084129B">
        <w:rPr>
          <w:rFonts w:ascii="Times New Roman" w:eastAsia="Times New Roman" w:hAnsi="Times New Roman" w:cs="Times New Roman"/>
          <w:b/>
          <w:color w:val="000000"/>
          <w:lang w:val="es-MX" w:eastAsia="es-ES"/>
        </w:rPr>
        <w:t>3.1.3.- Identificación del Contrato.</w:t>
      </w:r>
    </w:p>
    <w:p w14:paraId="52B4A907" w14:textId="77777777" w:rsidR="00EA322A" w:rsidRPr="0084129B" w:rsidRDefault="00EA322A" w:rsidP="0084129B">
      <w:pPr>
        <w:spacing w:after="0" w:line="276" w:lineRule="auto"/>
        <w:rPr>
          <w:rFonts w:ascii="Times New Roman" w:eastAsia="Times New Roman" w:hAnsi="Times New Roman" w:cs="Times New Roman"/>
          <w:color w:val="000000"/>
          <w:lang w:val="es-MX" w:eastAsia="es-ES"/>
        </w:rPr>
      </w:pPr>
    </w:p>
    <w:p w14:paraId="77C55DA9" w14:textId="66BCC837" w:rsidR="00EA322A" w:rsidRPr="0084129B" w:rsidRDefault="00EA322A" w:rsidP="0084129B">
      <w:pPr>
        <w:spacing w:after="0" w:line="276" w:lineRule="auto"/>
        <w:jc w:val="both"/>
        <w:rPr>
          <w:rFonts w:ascii="Times New Roman" w:eastAsia="Times New Roman" w:hAnsi="Times New Roman" w:cs="Times New Roman"/>
          <w:color w:val="000000"/>
          <w:lang w:val="es-MX" w:eastAsia="es-ES"/>
        </w:rPr>
      </w:pPr>
      <w:r w:rsidRPr="0084129B">
        <w:rPr>
          <w:rFonts w:ascii="Times New Roman" w:eastAsia="Times New Roman" w:hAnsi="Times New Roman" w:cs="Times New Roman"/>
          <w:color w:val="000000"/>
          <w:lang w:val="es-MX" w:eastAsia="es-ES"/>
        </w:rPr>
        <w:t>Luego de analizado el documento que consagra los Códigos Estándar de Productos y Servicios de Naciones Unidas –UNSPSC- y el Manual para la Codificación de Bienes y Servicios, expedido por Colombia Compra Eficiente, se ha establecido que el objeto del contrato del presente proceso de selección se identifica y/o relaciona con lo siguiente:</w:t>
      </w:r>
    </w:p>
    <w:p w14:paraId="7359CA02" w14:textId="77777777" w:rsidR="00B22B8E" w:rsidRPr="0084129B" w:rsidRDefault="00B22B8E" w:rsidP="0084129B">
      <w:pPr>
        <w:spacing w:after="0" w:line="276" w:lineRule="auto"/>
        <w:jc w:val="both"/>
        <w:rPr>
          <w:rFonts w:ascii="Times New Roman" w:eastAsia="Times New Roman" w:hAnsi="Times New Roman" w:cs="Times New Roman"/>
          <w:color w:val="000000"/>
          <w:lang w:val="es-MX" w:eastAsia="es-ES"/>
        </w:rPr>
      </w:pPr>
    </w:p>
    <w:tbl>
      <w:tblPr>
        <w:tblW w:w="0" w:type="auto"/>
        <w:tblInd w:w="173" w:type="dxa"/>
        <w:tblCellMar>
          <w:left w:w="70" w:type="dxa"/>
          <w:right w:w="70" w:type="dxa"/>
        </w:tblCellMar>
        <w:tblLook w:val="04A0" w:firstRow="1" w:lastRow="0" w:firstColumn="1" w:lastColumn="0" w:noHBand="0" w:noVBand="1"/>
      </w:tblPr>
      <w:tblGrid>
        <w:gridCol w:w="552"/>
        <w:gridCol w:w="5840"/>
        <w:gridCol w:w="1080"/>
        <w:gridCol w:w="1139"/>
      </w:tblGrid>
      <w:tr w:rsidR="00605BFC" w:rsidRPr="0084129B" w14:paraId="3C5CE34A" w14:textId="77777777" w:rsidTr="002D71C3">
        <w:trPr>
          <w:trHeight w:val="300"/>
        </w:trPr>
        <w:tc>
          <w:tcPr>
            <w:tcW w:w="552" w:type="dxa"/>
            <w:tcBorders>
              <w:top w:val="single" w:sz="4" w:space="0" w:color="auto"/>
              <w:left w:val="single" w:sz="4" w:space="0" w:color="auto"/>
              <w:bottom w:val="single" w:sz="4" w:space="0" w:color="auto"/>
              <w:right w:val="single" w:sz="4" w:space="0" w:color="auto"/>
            </w:tcBorders>
            <w:shd w:val="clear" w:color="000000" w:fill="F4B083"/>
            <w:vAlign w:val="center"/>
            <w:hideMark/>
          </w:tcPr>
          <w:p w14:paraId="08D873E7" w14:textId="77777777" w:rsidR="00B22B8E" w:rsidRPr="0084129B" w:rsidRDefault="00B22B8E"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ID</w:t>
            </w:r>
          </w:p>
        </w:tc>
        <w:tc>
          <w:tcPr>
            <w:tcW w:w="5840" w:type="dxa"/>
            <w:tcBorders>
              <w:top w:val="single" w:sz="4" w:space="0" w:color="auto"/>
              <w:left w:val="nil"/>
              <w:bottom w:val="single" w:sz="4" w:space="0" w:color="auto"/>
              <w:right w:val="single" w:sz="4" w:space="0" w:color="auto"/>
            </w:tcBorders>
            <w:shd w:val="clear" w:color="000000" w:fill="F4B083"/>
            <w:vAlign w:val="bottom"/>
            <w:hideMark/>
          </w:tcPr>
          <w:p w14:paraId="72E32654" w14:textId="77777777" w:rsidR="00B22B8E" w:rsidRPr="0084129B" w:rsidRDefault="00B22B8E"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DESCRIPCION</w:t>
            </w:r>
          </w:p>
        </w:tc>
        <w:tc>
          <w:tcPr>
            <w:tcW w:w="1080" w:type="dxa"/>
            <w:tcBorders>
              <w:top w:val="single" w:sz="4" w:space="0" w:color="auto"/>
              <w:left w:val="nil"/>
              <w:bottom w:val="single" w:sz="4" w:space="0" w:color="auto"/>
              <w:right w:val="single" w:sz="4" w:space="0" w:color="auto"/>
            </w:tcBorders>
            <w:shd w:val="clear" w:color="000000" w:fill="F4B083"/>
            <w:vAlign w:val="center"/>
            <w:hideMark/>
          </w:tcPr>
          <w:p w14:paraId="0F425450" w14:textId="77777777" w:rsidR="00B22B8E" w:rsidRPr="0084129B" w:rsidRDefault="00B22B8E"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CPC</w:t>
            </w:r>
          </w:p>
        </w:tc>
        <w:tc>
          <w:tcPr>
            <w:tcW w:w="1139" w:type="dxa"/>
            <w:tcBorders>
              <w:top w:val="single" w:sz="4" w:space="0" w:color="auto"/>
              <w:left w:val="nil"/>
              <w:bottom w:val="single" w:sz="4" w:space="0" w:color="auto"/>
              <w:right w:val="single" w:sz="4" w:space="0" w:color="auto"/>
            </w:tcBorders>
            <w:shd w:val="clear" w:color="000000" w:fill="F4B084"/>
            <w:noWrap/>
            <w:vAlign w:val="center"/>
            <w:hideMark/>
          </w:tcPr>
          <w:p w14:paraId="7EA934D6" w14:textId="77777777" w:rsidR="00B22B8E" w:rsidRPr="0084129B" w:rsidRDefault="00B22B8E"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UNSPSC</w:t>
            </w:r>
          </w:p>
        </w:tc>
      </w:tr>
      <w:tr w:rsidR="00984C93" w:rsidRPr="0084129B" w14:paraId="00E5E5E4" w14:textId="77777777" w:rsidTr="008C1790">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4AD1F849" w14:textId="5DD805EB" w:rsidR="00984C93" w:rsidRPr="0084129B" w:rsidRDefault="00984C93"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1.</w:t>
            </w:r>
          </w:p>
        </w:tc>
        <w:tc>
          <w:tcPr>
            <w:tcW w:w="5840" w:type="dxa"/>
            <w:tcBorders>
              <w:top w:val="single" w:sz="4" w:space="0" w:color="auto"/>
              <w:left w:val="nil"/>
              <w:bottom w:val="single" w:sz="4" w:space="0" w:color="auto"/>
              <w:right w:val="single" w:sz="4" w:space="0" w:color="auto"/>
            </w:tcBorders>
            <w:vAlign w:val="bottom"/>
          </w:tcPr>
          <w:p w14:paraId="742ED611" w14:textId="5A647224" w:rsidR="00984C93" w:rsidRPr="0084129B" w:rsidRDefault="00984C93"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PLATOS HONDOS</w:t>
            </w:r>
          </w:p>
        </w:tc>
        <w:tc>
          <w:tcPr>
            <w:tcW w:w="1080" w:type="dxa"/>
            <w:tcBorders>
              <w:top w:val="single" w:sz="4" w:space="0" w:color="auto"/>
              <w:left w:val="nil"/>
              <w:bottom w:val="single" w:sz="4" w:space="0" w:color="auto"/>
              <w:right w:val="single" w:sz="4" w:space="0" w:color="auto"/>
            </w:tcBorders>
            <w:vAlign w:val="center"/>
          </w:tcPr>
          <w:p w14:paraId="43D74A4E" w14:textId="30C96F77" w:rsidR="00984C93"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3694001</w:t>
            </w:r>
          </w:p>
        </w:tc>
        <w:tc>
          <w:tcPr>
            <w:tcW w:w="1139" w:type="dxa"/>
            <w:vMerge w:val="restart"/>
            <w:tcBorders>
              <w:top w:val="single" w:sz="4" w:space="0" w:color="auto"/>
              <w:left w:val="nil"/>
              <w:right w:val="single" w:sz="4" w:space="0" w:color="auto"/>
            </w:tcBorders>
            <w:noWrap/>
            <w:vAlign w:val="center"/>
          </w:tcPr>
          <w:p w14:paraId="354A5D31" w14:textId="3EA1213A" w:rsidR="00984C93"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48101800</w:t>
            </w:r>
          </w:p>
        </w:tc>
      </w:tr>
      <w:tr w:rsidR="00984C93" w:rsidRPr="0084129B" w14:paraId="466991B4" w14:textId="77777777" w:rsidTr="008C1790">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6C5F5AB3" w14:textId="02FC47B1" w:rsidR="00984C93" w:rsidRPr="0084129B" w:rsidRDefault="00984C93"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2.</w:t>
            </w:r>
          </w:p>
        </w:tc>
        <w:tc>
          <w:tcPr>
            <w:tcW w:w="5840" w:type="dxa"/>
            <w:tcBorders>
              <w:top w:val="single" w:sz="4" w:space="0" w:color="auto"/>
              <w:left w:val="nil"/>
              <w:bottom w:val="single" w:sz="4" w:space="0" w:color="auto"/>
              <w:right w:val="single" w:sz="4" w:space="0" w:color="auto"/>
            </w:tcBorders>
            <w:vAlign w:val="bottom"/>
          </w:tcPr>
          <w:p w14:paraId="21277978" w14:textId="1DCB1739" w:rsidR="00984C93" w:rsidRPr="0084129B" w:rsidRDefault="00984C93"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PLATOS LLANOS</w:t>
            </w:r>
          </w:p>
        </w:tc>
        <w:tc>
          <w:tcPr>
            <w:tcW w:w="1080" w:type="dxa"/>
            <w:tcBorders>
              <w:top w:val="single" w:sz="4" w:space="0" w:color="auto"/>
              <w:left w:val="nil"/>
              <w:bottom w:val="single" w:sz="4" w:space="0" w:color="auto"/>
              <w:right w:val="single" w:sz="4" w:space="0" w:color="auto"/>
            </w:tcBorders>
            <w:vAlign w:val="center"/>
          </w:tcPr>
          <w:p w14:paraId="026BAE90" w14:textId="0295CE0B" w:rsidR="00984C93"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3694001</w:t>
            </w:r>
          </w:p>
        </w:tc>
        <w:tc>
          <w:tcPr>
            <w:tcW w:w="1139" w:type="dxa"/>
            <w:vMerge/>
            <w:tcBorders>
              <w:left w:val="nil"/>
              <w:right w:val="single" w:sz="4" w:space="0" w:color="auto"/>
            </w:tcBorders>
            <w:noWrap/>
            <w:vAlign w:val="center"/>
          </w:tcPr>
          <w:p w14:paraId="7814861A" w14:textId="62313C95" w:rsidR="00984C93" w:rsidRPr="0084129B" w:rsidRDefault="00984C93" w:rsidP="0084129B">
            <w:pPr>
              <w:spacing w:after="0" w:line="276" w:lineRule="auto"/>
              <w:jc w:val="center"/>
              <w:rPr>
                <w:rFonts w:ascii="Times New Roman" w:eastAsia="Times New Roman" w:hAnsi="Times New Roman" w:cs="Times New Roman"/>
                <w:lang w:eastAsia="es-CO"/>
              </w:rPr>
            </w:pPr>
          </w:p>
        </w:tc>
      </w:tr>
      <w:tr w:rsidR="00984C93" w:rsidRPr="0084129B" w14:paraId="1F07FFA2" w14:textId="77777777" w:rsidTr="008C1790">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67BC2CD8" w14:textId="5A4E2FC3" w:rsidR="00984C93" w:rsidRPr="0084129B" w:rsidRDefault="00984C93"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3.</w:t>
            </w:r>
          </w:p>
        </w:tc>
        <w:tc>
          <w:tcPr>
            <w:tcW w:w="5840" w:type="dxa"/>
            <w:tcBorders>
              <w:top w:val="single" w:sz="4" w:space="0" w:color="auto"/>
              <w:left w:val="nil"/>
              <w:bottom w:val="single" w:sz="4" w:space="0" w:color="auto"/>
              <w:right w:val="single" w:sz="4" w:space="0" w:color="auto"/>
            </w:tcBorders>
            <w:vAlign w:val="bottom"/>
          </w:tcPr>
          <w:p w14:paraId="391136B5" w14:textId="6C033B51" w:rsidR="00984C93" w:rsidRPr="0084129B" w:rsidRDefault="00984C93"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CUCHARAS SOPERAS</w:t>
            </w:r>
          </w:p>
        </w:tc>
        <w:tc>
          <w:tcPr>
            <w:tcW w:w="1080" w:type="dxa"/>
            <w:tcBorders>
              <w:top w:val="single" w:sz="4" w:space="0" w:color="auto"/>
              <w:left w:val="nil"/>
              <w:bottom w:val="single" w:sz="4" w:space="0" w:color="auto"/>
              <w:right w:val="single" w:sz="4" w:space="0" w:color="auto"/>
            </w:tcBorders>
            <w:vAlign w:val="center"/>
          </w:tcPr>
          <w:p w14:paraId="646C883B" w14:textId="13970D4C" w:rsidR="00984C93"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4291602</w:t>
            </w:r>
          </w:p>
        </w:tc>
        <w:tc>
          <w:tcPr>
            <w:tcW w:w="1139" w:type="dxa"/>
            <w:vMerge/>
            <w:tcBorders>
              <w:left w:val="nil"/>
              <w:right w:val="single" w:sz="4" w:space="0" w:color="auto"/>
            </w:tcBorders>
            <w:noWrap/>
            <w:vAlign w:val="center"/>
          </w:tcPr>
          <w:p w14:paraId="32B32E67" w14:textId="15EDFF24" w:rsidR="00984C93" w:rsidRPr="0084129B" w:rsidRDefault="00984C93" w:rsidP="0084129B">
            <w:pPr>
              <w:spacing w:after="0" w:line="276" w:lineRule="auto"/>
              <w:jc w:val="center"/>
              <w:rPr>
                <w:rFonts w:ascii="Times New Roman" w:eastAsia="Times New Roman" w:hAnsi="Times New Roman" w:cs="Times New Roman"/>
                <w:lang w:eastAsia="es-CO"/>
              </w:rPr>
            </w:pPr>
          </w:p>
        </w:tc>
      </w:tr>
      <w:tr w:rsidR="00984C93" w:rsidRPr="0084129B" w14:paraId="2556F054" w14:textId="77777777" w:rsidTr="008C1790">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394D7EC4" w14:textId="4BBEBDC1" w:rsidR="00984C93" w:rsidRPr="0084129B" w:rsidRDefault="00984C93"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4.</w:t>
            </w:r>
          </w:p>
        </w:tc>
        <w:tc>
          <w:tcPr>
            <w:tcW w:w="5840" w:type="dxa"/>
            <w:tcBorders>
              <w:top w:val="single" w:sz="4" w:space="0" w:color="auto"/>
              <w:left w:val="nil"/>
              <w:bottom w:val="single" w:sz="4" w:space="0" w:color="auto"/>
              <w:right w:val="single" w:sz="4" w:space="0" w:color="auto"/>
            </w:tcBorders>
            <w:vAlign w:val="bottom"/>
          </w:tcPr>
          <w:p w14:paraId="6D04EDE2" w14:textId="326081DB" w:rsidR="00984C93" w:rsidRPr="0084129B" w:rsidRDefault="00984C93"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VASOS PLASTICOS</w:t>
            </w:r>
          </w:p>
        </w:tc>
        <w:tc>
          <w:tcPr>
            <w:tcW w:w="1080" w:type="dxa"/>
            <w:tcBorders>
              <w:top w:val="single" w:sz="4" w:space="0" w:color="auto"/>
              <w:left w:val="nil"/>
              <w:bottom w:val="single" w:sz="4" w:space="0" w:color="auto"/>
              <w:right w:val="single" w:sz="4" w:space="0" w:color="auto"/>
            </w:tcBorders>
            <w:vAlign w:val="center"/>
          </w:tcPr>
          <w:p w14:paraId="7126D848" w14:textId="5EF0B364" w:rsidR="00984C93"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3694003</w:t>
            </w:r>
          </w:p>
        </w:tc>
        <w:tc>
          <w:tcPr>
            <w:tcW w:w="1139" w:type="dxa"/>
            <w:vMerge/>
            <w:tcBorders>
              <w:left w:val="nil"/>
              <w:right w:val="single" w:sz="4" w:space="0" w:color="auto"/>
            </w:tcBorders>
            <w:noWrap/>
            <w:vAlign w:val="center"/>
          </w:tcPr>
          <w:p w14:paraId="7A44329F" w14:textId="77777777" w:rsidR="00984C93" w:rsidRPr="0084129B" w:rsidRDefault="00984C93" w:rsidP="0084129B">
            <w:pPr>
              <w:spacing w:after="0" w:line="276" w:lineRule="auto"/>
              <w:jc w:val="center"/>
              <w:rPr>
                <w:rFonts w:ascii="Times New Roman" w:eastAsia="Times New Roman" w:hAnsi="Times New Roman" w:cs="Times New Roman"/>
                <w:lang w:eastAsia="es-CO"/>
              </w:rPr>
            </w:pPr>
          </w:p>
        </w:tc>
      </w:tr>
      <w:tr w:rsidR="00984C93" w:rsidRPr="0084129B" w14:paraId="5CECFC35" w14:textId="77777777" w:rsidTr="008C1790">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0672F945" w14:textId="7C6E1B36" w:rsidR="00984C93" w:rsidRPr="0084129B" w:rsidRDefault="00984C93"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5.</w:t>
            </w:r>
          </w:p>
        </w:tc>
        <w:tc>
          <w:tcPr>
            <w:tcW w:w="5840" w:type="dxa"/>
            <w:tcBorders>
              <w:top w:val="single" w:sz="4" w:space="0" w:color="auto"/>
              <w:left w:val="nil"/>
              <w:bottom w:val="single" w:sz="4" w:space="0" w:color="auto"/>
              <w:right w:val="single" w:sz="4" w:space="0" w:color="auto"/>
            </w:tcBorders>
            <w:vAlign w:val="bottom"/>
          </w:tcPr>
          <w:p w14:paraId="03D171D6" w14:textId="7150E5D8" w:rsidR="00984C93" w:rsidRPr="0084129B" w:rsidRDefault="00984C93"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TENEDOR DE MESA</w:t>
            </w:r>
          </w:p>
        </w:tc>
        <w:tc>
          <w:tcPr>
            <w:tcW w:w="1080" w:type="dxa"/>
            <w:tcBorders>
              <w:top w:val="single" w:sz="4" w:space="0" w:color="auto"/>
              <w:left w:val="nil"/>
              <w:bottom w:val="single" w:sz="4" w:space="0" w:color="auto"/>
              <w:right w:val="single" w:sz="4" w:space="0" w:color="auto"/>
            </w:tcBorders>
            <w:vAlign w:val="center"/>
          </w:tcPr>
          <w:p w14:paraId="1508C0D6" w14:textId="6FF2A7C3" w:rsidR="00984C93"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4291601</w:t>
            </w:r>
          </w:p>
        </w:tc>
        <w:tc>
          <w:tcPr>
            <w:tcW w:w="1139" w:type="dxa"/>
            <w:vMerge/>
            <w:tcBorders>
              <w:left w:val="nil"/>
              <w:right w:val="single" w:sz="4" w:space="0" w:color="auto"/>
            </w:tcBorders>
            <w:noWrap/>
            <w:vAlign w:val="center"/>
          </w:tcPr>
          <w:p w14:paraId="0BDA9E06" w14:textId="6661C7D7" w:rsidR="00984C93" w:rsidRPr="0084129B" w:rsidRDefault="00984C93" w:rsidP="0084129B">
            <w:pPr>
              <w:spacing w:after="0" w:line="276" w:lineRule="auto"/>
              <w:jc w:val="center"/>
              <w:rPr>
                <w:rFonts w:ascii="Times New Roman" w:eastAsia="Times New Roman" w:hAnsi="Times New Roman" w:cs="Times New Roman"/>
                <w:lang w:eastAsia="es-CO"/>
              </w:rPr>
            </w:pPr>
          </w:p>
        </w:tc>
      </w:tr>
      <w:tr w:rsidR="00984C93" w:rsidRPr="0084129B" w14:paraId="03CF6D35" w14:textId="77777777" w:rsidTr="008C1790">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5DDA3224" w14:textId="339963EF" w:rsidR="00984C93" w:rsidRPr="0084129B" w:rsidRDefault="00984C93"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6.</w:t>
            </w:r>
          </w:p>
        </w:tc>
        <w:tc>
          <w:tcPr>
            <w:tcW w:w="5840" w:type="dxa"/>
            <w:tcBorders>
              <w:top w:val="single" w:sz="4" w:space="0" w:color="auto"/>
              <w:left w:val="nil"/>
              <w:bottom w:val="single" w:sz="4" w:space="0" w:color="auto"/>
              <w:right w:val="single" w:sz="4" w:space="0" w:color="auto"/>
            </w:tcBorders>
            <w:vAlign w:val="bottom"/>
          </w:tcPr>
          <w:p w14:paraId="16C2798E" w14:textId="6E1A2AF7" w:rsidR="00984C93" w:rsidRPr="0084129B" w:rsidRDefault="00984C93"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CUCHILLO DE COCINA</w:t>
            </w:r>
          </w:p>
        </w:tc>
        <w:tc>
          <w:tcPr>
            <w:tcW w:w="1080" w:type="dxa"/>
            <w:tcBorders>
              <w:top w:val="single" w:sz="4" w:space="0" w:color="auto"/>
              <w:left w:val="nil"/>
              <w:bottom w:val="single" w:sz="4" w:space="0" w:color="auto"/>
              <w:right w:val="single" w:sz="4" w:space="0" w:color="auto"/>
            </w:tcBorders>
            <w:vAlign w:val="center"/>
          </w:tcPr>
          <w:p w14:paraId="3DBDF455" w14:textId="08AF0900" w:rsidR="00984C93"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4291302</w:t>
            </w:r>
          </w:p>
        </w:tc>
        <w:tc>
          <w:tcPr>
            <w:tcW w:w="1139" w:type="dxa"/>
            <w:vMerge/>
            <w:tcBorders>
              <w:left w:val="nil"/>
              <w:right w:val="single" w:sz="4" w:space="0" w:color="auto"/>
            </w:tcBorders>
            <w:noWrap/>
            <w:vAlign w:val="center"/>
          </w:tcPr>
          <w:p w14:paraId="3B53401D" w14:textId="503C730C" w:rsidR="00984C93" w:rsidRPr="0084129B" w:rsidRDefault="00984C93" w:rsidP="0084129B">
            <w:pPr>
              <w:spacing w:after="0" w:line="276" w:lineRule="auto"/>
              <w:jc w:val="center"/>
              <w:rPr>
                <w:rFonts w:ascii="Times New Roman" w:eastAsia="Times New Roman" w:hAnsi="Times New Roman" w:cs="Times New Roman"/>
                <w:lang w:eastAsia="es-CO"/>
              </w:rPr>
            </w:pPr>
          </w:p>
        </w:tc>
      </w:tr>
      <w:tr w:rsidR="00984C93" w:rsidRPr="0084129B" w14:paraId="38485763" w14:textId="77777777" w:rsidTr="008C1790">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3AFDC0CF" w14:textId="53E364F0" w:rsidR="00984C93" w:rsidRPr="0084129B" w:rsidRDefault="00984C93"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7.</w:t>
            </w:r>
          </w:p>
        </w:tc>
        <w:tc>
          <w:tcPr>
            <w:tcW w:w="5840" w:type="dxa"/>
            <w:tcBorders>
              <w:top w:val="single" w:sz="4" w:space="0" w:color="auto"/>
              <w:left w:val="nil"/>
              <w:bottom w:val="single" w:sz="4" w:space="0" w:color="auto"/>
              <w:right w:val="single" w:sz="4" w:space="0" w:color="auto"/>
            </w:tcBorders>
            <w:vAlign w:val="bottom"/>
          </w:tcPr>
          <w:p w14:paraId="33DA9958" w14:textId="00D761B1" w:rsidR="00984C93" w:rsidRPr="0084129B" w:rsidRDefault="00984C93"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TABLA ACRILICA PARA PICAR</w:t>
            </w:r>
          </w:p>
        </w:tc>
        <w:tc>
          <w:tcPr>
            <w:tcW w:w="1080" w:type="dxa"/>
            <w:tcBorders>
              <w:top w:val="single" w:sz="4" w:space="0" w:color="auto"/>
              <w:left w:val="nil"/>
              <w:bottom w:val="single" w:sz="4" w:space="0" w:color="auto"/>
              <w:right w:val="single" w:sz="4" w:space="0" w:color="auto"/>
            </w:tcBorders>
            <w:vAlign w:val="center"/>
          </w:tcPr>
          <w:p w14:paraId="64399E22" w14:textId="2C47B002" w:rsidR="00984C93"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3694002</w:t>
            </w:r>
          </w:p>
        </w:tc>
        <w:tc>
          <w:tcPr>
            <w:tcW w:w="1139" w:type="dxa"/>
            <w:vMerge/>
            <w:tcBorders>
              <w:left w:val="nil"/>
              <w:right w:val="single" w:sz="4" w:space="0" w:color="auto"/>
            </w:tcBorders>
            <w:noWrap/>
            <w:vAlign w:val="center"/>
          </w:tcPr>
          <w:p w14:paraId="11745E0A" w14:textId="3A167B6F" w:rsidR="00984C93" w:rsidRPr="0084129B" w:rsidRDefault="00984C93" w:rsidP="0084129B">
            <w:pPr>
              <w:spacing w:after="0" w:line="276" w:lineRule="auto"/>
              <w:jc w:val="center"/>
              <w:rPr>
                <w:rFonts w:ascii="Times New Roman" w:eastAsia="Times New Roman" w:hAnsi="Times New Roman" w:cs="Times New Roman"/>
                <w:lang w:eastAsia="es-CO"/>
              </w:rPr>
            </w:pPr>
          </w:p>
        </w:tc>
      </w:tr>
      <w:tr w:rsidR="00984C93" w:rsidRPr="0084129B" w14:paraId="76D9F491" w14:textId="77777777" w:rsidTr="008C1790">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53E80F14" w14:textId="15AEA966" w:rsidR="00984C93" w:rsidRPr="0084129B" w:rsidRDefault="00984C93"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8.</w:t>
            </w:r>
          </w:p>
        </w:tc>
        <w:tc>
          <w:tcPr>
            <w:tcW w:w="5840" w:type="dxa"/>
            <w:tcBorders>
              <w:top w:val="single" w:sz="4" w:space="0" w:color="auto"/>
              <w:left w:val="nil"/>
              <w:bottom w:val="single" w:sz="4" w:space="0" w:color="auto"/>
              <w:right w:val="single" w:sz="4" w:space="0" w:color="auto"/>
            </w:tcBorders>
            <w:vAlign w:val="bottom"/>
          </w:tcPr>
          <w:p w14:paraId="089747D6" w14:textId="0E9FC4F1" w:rsidR="00984C93" w:rsidRPr="0084129B" w:rsidRDefault="00984C93"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 xml:space="preserve">SARTEN O CAZUELAS </w:t>
            </w:r>
          </w:p>
        </w:tc>
        <w:tc>
          <w:tcPr>
            <w:tcW w:w="1080" w:type="dxa"/>
            <w:tcBorders>
              <w:top w:val="single" w:sz="4" w:space="0" w:color="auto"/>
              <w:left w:val="nil"/>
              <w:bottom w:val="single" w:sz="4" w:space="0" w:color="auto"/>
              <w:right w:val="single" w:sz="4" w:space="0" w:color="auto"/>
            </w:tcBorders>
            <w:vAlign w:val="center"/>
          </w:tcPr>
          <w:p w14:paraId="2EABA0DA" w14:textId="34EBC5AF" w:rsidR="00984C93"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4291208</w:t>
            </w:r>
          </w:p>
        </w:tc>
        <w:tc>
          <w:tcPr>
            <w:tcW w:w="1139" w:type="dxa"/>
            <w:vMerge/>
            <w:tcBorders>
              <w:left w:val="nil"/>
              <w:right w:val="single" w:sz="4" w:space="0" w:color="auto"/>
            </w:tcBorders>
            <w:noWrap/>
            <w:vAlign w:val="center"/>
          </w:tcPr>
          <w:p w14:paraId="0946A94F" w14:textId="77777777" w:rsidR="00984C93" w:rsidRPr="0084129B" w:rsidRDefault="00984C93" w:rsidP="0084129B">
            <w:pPr>
              <w:spacing w:after="0" w:line="276" w:lineRule="auto"/>
              <w:jc w:val="center"/>
              <w:rPr>
                <w:rFonts w:ascii="Times New Roman" w:eastAsia="Times New Roman" w:hAnsi="Times New Roman" w:cs="Times New Roman"/>
                <w:lang w:eastAsia="es-CO"/>
              </w:rPr>
            </w:pPr>
          </w:p>
        </w:tc>
      </w:tr>
      <w:tr w:rsidR="00984C93" w:rsidRPr="0084129B" w14:paraId="762AB1B9" w14:textId="77777777" w:rsidTr="008C1790">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51B4DF55" w14:textId="2C7E85DD" w:rsidR="00984C93" w:rsidRPr="0084129B" w:rsidRDefault="00984C93"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9.</w:t>
            </w:r>
          </w:p>
        </w:tc>
        <w:tc>
          <w:tcPr>
            <w:tcW w:w="5840" w:type="dxa"/>
            <w:tcBorders>
              <w:top w:val="single" w:sz="4" w:space="0" w:color="auto"/>
              <w:left w:val="nil"/>
              <w:bottom w:val="single" w:sz="4" w:space="0" w:color="auto"/>
              <w:right w:val="single" w:sz="4" w:space="0" w:color="auto"/>
            </w:tcBorders>
            <w:vAlign w:val="bottom"/>
          </w:tcPr>
          <w:p w14:paraId="22E8AD80" w14:textId="5288A274" w:rsidR="00984C93" w:rsidRPr="0084129B" w:rsidRDefault="00984C93"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ESCURRIDOR METALICO</w:t>
            </w:r>
          </w:p>
        </w:tc>
        <w:tc>
          <w:tcPr>
            <w:tcW w:w="1080" w:type="dxa"/>
            <w:tcBorders>
              <w:top w:val="single" w:sz="4" w:space="0" w:color="auto"/>
              <w:left w:val="nil"/>
              <w:bottom w:val="single" w:sz="4" w:space="0" w:color="auto"/>
              <w:right w:val="single" w:sz="4" w:space="0" w:color="auto"/>
            </w:tcBorders>
            <w:vAlign w:val="center"/>
          </w:tcPr>
          <w:p w14:paraId="5354D75F" w14:textId="78CFB60A" w:rsidR="00984C93"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4291235</w:t>
            </w:r>
          </w:p>
        </w:tc>
        <w:tc>
          <w:tcPr>
            <w:tcW w:w="1139" w:type="dxa"/>
            <w:vMerge/>
            <w:tcBorders>
              <w:left w:val="nil"/>
              <w:right w:val="single" w:sz="4" w:space="0" w:color="auto"/>
            </w:tcBorders>
            <w:noWrap/>
            <w:vAlign w:val="center"/>
          </w:tcPr>
          <w:p w14:paraId="78D74979" w14:textId="77777777" w:rsidR="00984C93" w:rsidRPr="0084129B" w:rsidRDefault="00984C93" w:rsidP="0084129B">
            <w:pPr>
              <w:spacing w:after="0" w:line="276" w:lineRule="auto"/>
              <w:jc w:val="center"/>
              <w:rPr>
                <w:rFonts w:ascii="Times New Roman" w:eastAsia="Times New Roman" w:hAnsi="Times New Roman" w:cs="Times New Roman"/>
                <w:lang w:eastAsia="es-CO"/>
              </w:rPr>
            </w:pPr>
          </w:p>
        </w:tc>
      </w:tr>
      <w:tr w:rsidR="00984C93" w:rsidRPr="0084129B" w14:paraId="7680977B" w14:textId="77777777" w:rsidTr="008C1790">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0017FC0D" w14:textId="5A391CE1" w:rsidR="00984C93" w:rsidRPr="0084129B" w:rsidRDefault="00984C93"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10.</w:t>
            </w:r>
          </w:p>
        </w:tc>
        <w:tc>
          <w:tcPr>
            <w:tcW w:w="5840" w:type="dxa"/>
            <w:tcBorders>
              <w:top w:val="single" w:sz="4" w:space="0" w:color="auto"/>
              <w:left w:val="nil"/>
              <w:bottom w:val="single" w:sz="4" w:space="0" w:color="auto"/>
              <w:right w:val="single" w:sz="4" w:space="0" w:color="auto"/>
            </w:tcBorders>
            <w:vAlign w:val="bottom"/>
          </w:tcPr>
          <w:p w14:paraId="332D3845" w14:textId="75E576F3" w:rsidR="00984C93" w:rsidRPr="0084129B" w:rsidRDefault="00984C93"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PONCHERAS PLASTICAS</w:t>
            </w:r>
          </w:p>
        </w:tc>
        <w:tc>
          <w:tcPr>
            <w:tcW w:w="1080" w:type="dxa"/>
            <w:tcBorders>
              <w:top w:val="single" w:sz="4" w:space="0" w:color="auto"/>
              <w:left w:val="nil"/>
              <w:bottom w:val="single" w:sz="4" w:space="0" w:color="auto"/>
              <w:right w:val="single" w:sz="4" w:space="0" w:color="auto"/>
            </w:tcBorders>
            <w:vAlign w:val="center"/>
          </w:tcPr>
          <w:p w14:paraId="68D475B9" w14:textId="19267A5C" w:rsidR="00984C93"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3694002</w:t>
            </w:r>
          </w:p>
        </w:tc>
        <w:tc>
          <w:tcPr>
            <w:tcW w:w="1139" w:type="dxa"/>
            <w:vMerge/>
            <w:tcBorders>
              <w:left w:val="nil"/>
              <w:right w:val="single" w:sz="4" w:space="0" w:color="auto"/>
            </w:tcBorders>
            <w:noWrap/>
            <w:vAlign w:val="center"/>
          </w:tcPr>
          <w:p w14:paraId="39B52CB3" w14:textId="77777777" w:rsidR="00984C93" w:rsidRPr="0084129B" w:rsidRDefault="00984C93" w:rsidP="0084129B">
            <w:pPr>
              <w:spacing w:after="0" w:line="276" w:lineRule="auto"/>
              <w:jc w:val="center"/>
              <w:rPr>
                <w:rFonts w:ascii="Times New Roman" w:eastAsia="Times New Roman" w:hAnsi="Times New Roman" w:cs="Times New Roman"/>
                <w:lang w:eastAsia="es-CO"/>
              </w:rPr>
            </w:pPr>
          </w:p>
        </w:tc>
      </w:tr>
      <w:tr w:rsidR="00984C93" w:rsidRPr="0084129B" w14:paraId="5C32645D" w14:textId="77777777" w:rsidTr="008C1790">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1D4B50A4" w14:textId="4A475ABB" w:rsidR="00984C93" w:rsidRPr="0084129B" w:rsidRDefault="00984C93"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11.</w:t>
            </w:r>
          </w:p>
        </w:tc>
        <w:tc>
          <w:tcPr>
            <w:tcW w:w="5840" w:type="dxa"/>
            <w:tcBorders>
              <w:top w:val="single" w:sz="4" w:space="0" w:color="auto"/>
              <w:left w:val="nil"/>
              <w:bottom w:val="single" w:sz="4" w:space="0" w:color="auto"/>
              <w:right w:val="single" w:sz="4" w:space="0" w:color="auto"/>
            </w:tcBorders>
            <w:vAlign w:val="bottom"/>
          </w:tcPr>
          <w:p w14:paraId="6D6170D4" w14:textId="7A559EE1" w:rsidR="00984C93" w:rsidRPr="0084129B" w:rsidRDefault="00984C93"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BANDEJAS</w:t>
            </w:r>
          </w:p>
        </w:tc>
        <w:tc>
          <w:tcPr>
            <w:tcW w:w="1080" w:type="dxa"/>
            <w:tcBorders>
              <w:top w:val="single" w:sz="4" w:space="0" w:color="auto"/>
              <w:left w:val="nil"/>
              <w:bottom w:val="single" w:sz="4" w:space="0" w:color="auto"/>
              <w:right w:val="single" w:sz="4" w:space="0" w:color="auto"/>
            </w:tcBorders>
            <w:vAlign w:val="center"/>
          </w:tcPr>
          <w:p w14:paraId="4E325945" w14:textId="171957CF" w:rsidR="00984C93"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3694002</w:t>
            </w:r>
          </w:p>
        </w:tc>
        <w:tc>
          <w:tcPr>
            <w:tcW w:w="1139" w:type="dxa"/>
            <w:vMerge/>
            <w:tcBorders>
              <w:left w:val="nil"/>
              <w:bottom w:val="single" w:sz="4" w:space="0" w:color="auto"/>
              <w:right w:val="single" w:sz="4" w:space="0" w:color="auto"/>
            </w:tcBorders>
            <w:noWrap/>
            <w:vAlign w:val="center"/>
          </w:tcPr>
          <w:p w14:paraId="7C978767" w14:textId="77777777" w:rsidR="00984C93" w:rsidRPr="0084129B" w:rsidRDefault="00984C93" w:rsidP="0084129B">
            <w:pPr>
              <w:spacing w:after="0" w:line="276" w:lineRule="auto"/>
              <w:jc w:val="center"/>
              <w:rPr>
                <w:rFonts w:ascii="Times New Roman" w:eastAsia="Times New Roman" w:hAnsi="Times New Roman" w:cs="Times New Roman"/>
                <w:lang w:eastAsia="es-CO"/>
              </w:rPr>
            </w:pPr>
          </w:p>
        </w:tc>
      </w:tr>
      <w:tr w:rsidR="00605BFC" w:rsidRPr="0084129B" w14:paraId="65612EB6" w14:textId="77777777" w:rsidTr="002D71C3">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0FD44DBB" w14:textId="2D4AC4FC" w:rsidR="00E049A2" w:rsidRPr="0084129B" w:rsidRDefault="00E049A2"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1</w:t>
            </w:r>
            <w:r w:rsidR="00605BFC" w:rsidRPr="0084129B">
              <w:rPr>
                <w:rFonts w:ascii="Times New Roman" w:eastAsia="Times New Roman" w:hAnsi="Times New Roman" w:cs="Times New Roman"/>
                <w:b/>
                <w:bCs/>
                <w:lang w:eastAsia="es-CO"/>
              </w:rPr>
              <w:t>2</w:t>
            </w:r>
            <w:r w:rsidRPr="0084129B">
              <w:rPr>
                <w:rFonts w:ascii="Times New Roman" w:eastAsia="Times New Roman" w:hAnsi="Times New Roman" w:cs="Times New Roman"/>
                <w:b/>
                <w:bCs/>
                <w:lang w:eastAsia="es-CO"/>
              </w:rPr>
              <w:t>.</w:t>
            </w:r>
          </w:p>
        </w:tc>
        <w:tc>
          <w:tcPr>
            <w:tcW w:w="5840" w:type="dxa"/>
            <w:tcBorders>
              <w:top w:val="single" w:sz="4" w:space="0" w:color="auto"/>
              <w:left w:val="nil"/>
              <w:bottom w:val="single" w:sz="4" w:space="0" w:color="auto"/>
              <w:right w:val="single" w:sz="4" w:space="0" w:color="auto"/>
            </w:tcBorders>
            <w:vAlign w:val="bottom"/>
          </w:tcPr>
          <w:p w14:paraId="5EB6C9B6" w14:textId="4941C7BA" w:rsidR="00E049A2" w:rsidRPr="0084129B" w:rsidRDefault="00E049A2"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LICUADORA INDUSTRIAL</w:t>
            </w:r>
          </w:p>
        </w:tc>
        <w:tc>
          <w:tcPr>
            <w:tcW w:w="1080" w:type="dxa"/>
            <w:tcBorders>
              <w:top w:val="single" w:sz="4" w:space="0" w:color="auto"/>
              <w:left w:val="nil"/>
              <w:bottom w:val="single" w:sz="4" w:space="0" w:color="auto"/>
              <w:right w:val="single" w:sz="4" w:space="0" w:color="auto"/>
            </w:tcBorders>
            <w:vAlign w:val="center"/>
          </w:tcPr>
          <w:p w14:paraId="25652F99" w14:textId="00167363" w:rsidR="00E049A2" w:rsidRPr="0084129B" w:rsidRDefault="00E049A2"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4491913</w:t>
            </w:r>
          </w:p>
        </w:tc>
        <w:tc>
          <w:tcPr>
            <w:tcW w:w="1139" w:type="dxa"/>
            <w:tcBorders>
              <w:top w:val="single" w:sz="4" w:space="0" w:color="auto"/>
              <w:left w:val="nil"/>
              <w:bottom w:val="single" w:sz="4" w:space="0" w:color="auto"/>
              <w:right w:val="single" w:sz="4" w:space="0" w:color="auto"/>
            </w:tcBorders>
            <w:noWrap/>
            <w:vAlign w:val="center"/>
          </w:tcPr>
          <w:p w14:paraId="35DFCA50" w14:textId="43552907" w:rsidR="00E049A2"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52141524</w:t>
            </w:r>
          </w:p>
        </w:tc>
      </w:tr>
      <w:tr w:rsidR="00605BFC" w:rsidRPr="0084129B" w14:paraId="580F0EB4" w14:textId="77777777" w:rsidTr="002D71C3">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7BD5BB95" w14:textId="7DA4DB19" w:rsidR="00E049A2" w:rsidRPr="0084129B" w:rsidRDefault="00E049A2"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1</w:t>
            </w:r>
            <w:r w:rsidR="00605BFC" w:rsidRPr="0084129B">
              <w:rPr>
                <w:rFonts w:ascii="Times New Roman" w:eastAsia="Times New Roman" w:hAnsi="Times New Roman" w:cs="Times New Roman"/>
                <w:b/>
                <w:bCs/>
                <w:lang w:eastAsia="es-CO"/>
              </w:rPr>
              <w:t>3</w:t>
            </w:r>
            <w:r w:rsidRPr="0084129B">
              <w:rPr>
                <w:rFonts w:ascii="Times New Roman" w:eastAsia="Times New Roman" w:hAnsi="Times New Roman" w:cs="Times New Roman"/>
                <w:b/>
                <w:bCs/>
                <w:lang w:eastAsia="es-CO"/>
              </w:rPr>
              <w:t>.</w:t>
            </w:r>
          </w:p>
        </w:tc>
        <w:tc>
          <w:tcPr>
            <w:tcW w:w="5840" w:type="dxa"/>
            <w:tcBorders>
              <w:top w:val="single" w:sz="4" w:space="0" w:color="auto"/>
              <w:left w:val="nil"/>
              <w:bottom w:val="single" w:sz="4" w:space="0" w:color="auto"/>
              <w:right w:val="single" w:sz="4" w:space="0" w:color="auto"/>
            </w:tcBorders>
            <w:vAlign w:val="bottom"/>
          </w:tcPr>
          <w:p w14:paraId="518A31CC" w14:textId="4B12487B" w:rsidR="00E049A2" w:rsidRPr="0084129B" w:rsidRDefault="00E049A2"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OLLA PRESION</w:t>
            </w:r>
          </w:p>
        </w:tc>
        <w:tc>
          <w:tcPr>
            <w:tcW w:w="1080" w:type="dxa"/>
            <w:tcBorders>
              <w:top w:val="single" w:sz="4" w:space="0" w:color="auto"/>
              <w:left w:val="nil"/>
              <w:bottom w:val="single" w:sz="4" w:space="0" w:color="auto"/>
              <w:right w:val="single" w:sz="4" w:space="0" w:color="auto"/>
            </w:tcBorders>
            <w:vAlign w:val="center"/>
          </w:tcPr>
          <w:p w14:paraId="3DA543E3" w14:textId="6EE9EA74" w:rsidR="00E049A2" w:rsidRPr="0084129B" w:rsidRDefault="00E049A2"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4291216</w:t>
            </w:r>
          </w:p>
        </w:tc>
        <w:tc>
          <w:tcPr>
            <w:tcW w:w="1139" w:type="dxa"/>
            <w:tcBorders>
              <w:top w:val="single" w:sz="4" w:space="0" w:color="auto"/>
              <w:left w:val="nil"/>
              <w:bottom w:val="single" w:sz="4" w:space="0" w:color="auto"/>
              <w:right w:val="single" w:sz="4" w:space="0" w:color="auto"/>
            </w:tcBorders>
            <w:noWrap/>
            <w:vAlign w:val="center"/>
          </w:tcPr>
          <w:p w14:paraId="082A4112" w14:textId="782E1134" w:rsidR="00E049A2"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52151808</w:t>
            </w:r>
          </w:p>
        </w:tc>
      </w:tr>
      <w:tr w:rsidR="00605BFC" w:rsidRPr="0084129B" w14:paraId="3FFA9F2A" w14:textId="77777777" w:rsidTr="002D71C3">
        <w:trPr>
          <w:trHeight w:val="300"/>
        </w:trPr>
        <w:tc>
          <w:tcPr>
            <w:tcW w:w="552" w:type="dxa"/>
            <w:tcBorders>
              <w:top w:val="single" w:sz="4" w:space="0" w:color="auto"/>
              <w:left w:val="single" w:sz="4" w:space="0" w:color="auto"/>
              <w:bottom w:val="single" w:sz="4" w:space="0" w:color="auto"/>
              <w:right w:val="single" w:sz="4" w:space="0" w:color="auto"/>
            </w:tcBorders>
            <w:vAlign w:val="center"/>
          </w:tcPr>
          <w:p w14:paraId="18817531" w14:textId="2FB70079" w:rsidR="00E049A2" w:rsidRPr="0084129B" w:rsidRDefault="00E049A2" w:rsidP="0084129B">
            <w:pPr>
              <w:spacing w:after="0" w:line="276" w:lineRule="auto"/>
              <w:jc w:val="center"/>
              <w:rPr>
                <w:rFonts w:ascii="Times New Roman" w:eastAsia="Times New Roman" w:hAnsi="Times New Roman" w:cs="Times New Roman"/>
                <w:b/>
                <w:bCs/>
                <w:lang w:eastAsia="es-CO"/>
              </w:rPr>
            </w:pPr>
            <w:r w:rsidRPr="0084129B">
              <w:rPr>
                <w:rFonts w:ascii="Times New Roman" w:eastAsia="Times New Roman" w:hAnsi="Times New Roman" w:cs="Times New Roman"/>
                <w:b/>
                <w:bCs/>
                <w:lang w:eastAsia="es-CO"/>
              </w:rPr>
              <w:t>1</w:t>
            </w:r>
            <w:r w:rsidR="00605BFC" w:rsidRPr="0084129B">
              <w:rPr>
                <w:rFonts w:ascii="Times New Roman" w:eastAsia="Times New Roman" w:hAnsi="Times New Roman" w:cs="Times New Roman"/>
                <w:b/>
                <w:bCs/>
                <w:lang w:eastAsia="es-CO"/>
              </w:rPr>
              <w:t>4</w:t>
            </w:r>
            <w:r w:rsidRPr="0084129B">
              <w:rPr>
                <w:rFonts w:ascii="Times New Roman" w:eastAsia="Times New Roman" w:hAnsi="Times New Roman" w:cs="Times New Roman"/>
                <w:b/>
                <w:bCs/>
                <w:lang w:eastAsia="es-CO"/>
              </w:rPr>
              <w:t>.</w:t>
            </w:r>
          </w:p>
        </w:tc>
        <w:tc>
          <w:tcPr>
            <w:tcW w:w="5840" w:type="dxa"/>
            <w:tcBorders>
              <w:top w:val="single" w:sz="4" w:space="0" w:color="auto"/>
              <w:left w:val="nil"/>
              <w:bottom w:val="single" w:sz="4" w:space="0" w:color="auto"/>
              <w:right w:val="single" w:sz="4" w:space="0" w:color="auto"/>
            </w:tcBorders>
            <w:vAlign w:val="bottom"/>
          </w:tcPr>
          <w:p w14:paraId="39798B9A" w14:textId="5C631FB2" w:rsidR="00E049A2" w:rsidRPr="0084129B" w:rsidRDefault="00E049A2" w:rsidP="0084129B">
            <w:pPr>
              <w:spacing w:after="0" w:line="276" w:lineRule="auto"/>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LAVADORA</w:t>
            </w:r>
          </w:p>
        </w:tc>
        <w:tc>
          <w:tcPr>
            <w:tcW w:w="1080" w:type="dxa"/>
            <w:tcBorders>
              <w:top w:val="single" w:sz="4" w:space="0" w:color="auto"/>
              <w:left w:val="nil"/>
              <w:bottom w:val="single" w:sz="4" w:space="0" w:color="auto"/>
              <w:right w:val="single" w:sz="4" w:space="0" w:color="auto"/>
            </w:tcBorders>
            <w:vAlign w:val="center"/>
          </w:tcPr>
          <w:p w14:paraId="06ED72A2" w14:textId="220DC756" w:rsidR="00E049A2" w:rsidRPr="0084129B" w:rsidRDefault="00E049A2"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4481201</w:t>
            </w:r>
          </w:p>
        </w:tc>
        <w:tc>
          <w:tcPr>
            <w:tcW w:w="1139" w:type="dxa"/>
            <w:tcBorders>
              <w:top w:val="single" w:sz="4" w:space="0" w:color="auto"/>
              <w:left w:val="nil"/>
              <w:bottom w:val="single" w:sz="4" w:space="0" w:color="auto"/>
              <w:right w:val="single" w:sz="4" w:space="0" w:color="auto"/>
            </w:tcBorders>
            <w:noWrap/>
            <w:vAlign w:val="center"/>
          </w:tcPr>
          <w:p w14:paraId="5E53629A" w14:textId="10881275" w:rsidR="00E049A2" w:rsidRPr="0084129B" w:rsidRDefault="00984C93" w:rsidP="0084129B">
            <w:pPr>
              <w:spacing w:after="0" w:line="276" w:lineRule="auto"/>
              <w:jc w:val="center"/>
              <w:rPr>
                <w:rFonts w:ascii="Times New Roman" w:eastAsia="Times New Roman" w:hAnsi="Times New Roman" w:cs="Times New Roman"/>
                <w:lang w:eastAsia="es-CO"/>
              </w:rPr>
            </w:pPr>
            <w:r w:rsidRPr="0084129B">
              <w:rPr>
                <w:rFonts w:ascii="Times New Roman" w:eastAsia="Times New Roman" w:hAnsi="Times New Roman" w:cs="Times New Roman"/>
                <w:lang w:eastAsia="es-CO"/>
              </w:rPr>
              <w:t>52141601</w:t>
            </w:r>
          </w:p>
        </w:tc>
      </w:tr>
    </w:tbl>
    <w:p w14:paraId="3598CA20" w14:textId="77777777" w:rsidR="00984C93" w:rsidRPr="0084129B" w:rsidRDefault="00984C93" w:rsidP="0084129B">
      <w:pPr>
        <w:spacing w:after="0" w:line="276" w:lineRule="auto"/>
        <w:jc w:val="both"/>
        <w:rPr>
          <w:rFonts w:ascii="Times New Roman" w:eastAsia="Times New Roman" w:hAnsi="Times New Roman" w:cs="Times New Roman"/>
          <w:color w:val="000000"/>
          <w:lang w:val="es-ES" w:eastAsia="es-ES"/>
        </w:rPr>
      </w:pPr>
    </w:p>
    <w:p w14:paraId="1D9BBADA" w14:textId="77777777" w:rsidR="00A967C3" w:rsidRPr="0084129B" w:rsidRDefault="00A967C3" w:rsidP="0084129B">
      <w:pPr>
        <w:pStyle w:val="Sinespaciado"/>
        <w:spacing w:line="276" w:lineRule="auto"/>
        <w:jc w:val="both"/>
        <w:rPr>
          <w:rFonts w:ascii="Times New Roman" w:hAnsi="Times New Roman" w:cs="Times New Roman"/>
          <w:b/>
          <w:color w:val="000000" w:themeColor="text1"/>
          <w:szCs w:val="22"/>
        </w:rPr>
      </w:pPr>
      <w:r w:rsidRPr="0084129B">
        <w:rPr>
          <w:rFonts w:ascii="Times New Roman" w:hAnsi="Times New Roman" w:cs="Times New Roman"/>
          <w:b/>
          <w:color w:val="000000" w:themeColor="text1"/>
          <w:szCs w:val="22"/>
        </w:rPr>
        <w:t>3.2.- Especificaciones Técnicas.</w:t>
      </w:r>
    </w:p>
    <w:p w14:paraId="7A5C0041" w14:textId="77777777" w:rsidR="00A967C3" w:rsidRPr="0084129B" w:rsidRDefault="00A967C3" w:rsidP="0084129B">
      <w:pPr>
        <w:pStyle w:val="Sinespaciado"/>
        <w:spacing w:line="276" w:lineRule="auto"/>
        <w:jc w:val="both"/>
        <w:rPr>
          <w:rFonts w:ascii="Times New Roman" w:hAnsi="Times New Roman" w:cs="Times New Roman"/>
          <w:color w:val="000000" w:themeColor="text1"/>
          <w:szCs w:val="22"/>
        </w:rPr>
      </w:pPr>
    </w:p>
    <w:p w14:paraId="547715A0" w14:textId="2384C78B" w:rsidR="00984C93" w:rsidRPr="0084129B" w:rsidRDefault="00A967C3" w:rsidP="0084129B">
      <w:pPr>
        <w:pStyle w:val="Sinespaciado"/>
        <w:spacing w:line="276" w:lineRule="auto"/>
        <w:jc w:val="both"/>
        <w:rPr>
          <w:rFonts w:ascii="Times New Roman" w:hAnsi="Times New Roman" w:cs="Times New Roman"/>
          <w:color w:val="000000" w:themeColor="text1"/>
          <w:szCs w:val="22"/>
        </w:rPr>
      </w:pPr>
      <w:r w:rsidRPr="0084129B">
        <w:rPr>
          <w:rFonts w:ascii="Times New Roman" w:hAnsi="Times New Roman" w:cs="Times New Roman"/>
          <w:color w:val="000000" w:themeColor="text1"/>
          <w:szCs w:val="22"/>
        </w:rPr>
        <w:t>Para los efectos propios del presente Proceso de Selección, las condiciones técnicas mínimas exigidas corresponden a los siguientes ítems y descripciones:</w:t>
      </w:r>
    </w:p>
    <w:p w14:paraId="30AF5C14" w14:textId="77777777" w:rsidR="00984C93" w:rsidRPr="0084129B" w:rsidRDefault="00984C93" w:rsidP="0084129B">
      <w:pPr>
        <w:pStyle w:val="Sinespaciado"/>
        <w:spacing w:line="276" w:lineRule="auto"/>
        <w:jc w:val="both"/>
        <w:rPr>
          <w:rFonts w:ascii="Times New Roman" w:hAnsi="Times New Roman" w:cs="Times New Roman"/>
          <w:color w:val="000000" w:themeColor="text1"/>
          <w:szCs w:val="22"/>
        </w:rPr>
      </w:pPr>
    </w:p>
    <w:tbl>
      <w:tblPr>
        <w:tblW w:w="0" w:type="auto"/>
        <w:tblCellMar>
          <w:left w:w="70" w:type="dxa"/>
          <w:right w:w="70" w:type="dxa"/>
        </w:tblCellMar>
        <w:tblLook w:val="04A0" w:firstRow="1" w:lastRow="0" w:firstColumn="1" w:lastColumn="0" w:noHBand="0" w:noVBand="1"/>
      </w:tblPr>
      <w:tblGrid>
        <w:gridCol w:w="727"/>
        <w:gridCol w:w="5755"/>
        <w:gridCol w:w="1020"/>
        <w:gridCol w:w="1326"/>
      </w:tblGrid>
      <w:tr w:rsidR="00984C93" w:rsidRPr="0084129B" w14:paraId="36692755" w14:textId="77777777" w:rsidTr="002320C2">
        <w:trPr>
          <w:trHeight w:val="488"/>
        </w:trPr>
        <w:tc>
          <w:tcPr>
            <w:tcW w:w="0" w:type="auto"/>
            <w:tcBorders>
              <w:top w:val="single" w:sz="4" w:space="0" w:color="auto"/>
              <w:left w:val="single" w:sz="4" w:space="0" w:color="auto"/>
              <w:bottom w:val="single" w:sz="4" w:space="0" w:color="auto"/>
              <w:right w:val="single" w:sz="4" w:space="0" w:color="auto"/>
            </w:tcBorders>
            <w:shd w:val="clear" w:color="000000" w:fill="F4B083"/>
            <w:vAlign w:val="center"/>
            <w:hideMark/>
          </w:tcPr>
          <w:p w14:paraId="00F54140"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ITEM</w:t>
            </w:r>
          </w:p>
        </w:tc>
        <w:tc>
          <w:tcPr>
            <w:tcW w:w="0" w:type="auto"/>
            <w:tcBorders>
              <w:top w:val="single" w:sz="4" w:space="0" w:color="auto"/>
              <w:left w:val="nil"/>
              <w:bottom w:val="single" w:sz="4" w:space="0" w:color="auto"/>
              <w:right w:val="single" w:sz="4" w:space="0" w:color="auto"/>
            </w:tcBorders>
            <w:shd w:val="clear" w:color="000000" w:fill="F4B083"/>
            <w:vAlign w:val="center"/>
            <w:hideMark/>
          </w:tcPr>
          <w:p w14:paraId="5BD4DF2F"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DESCRIPCION</w:t>
            </w:r>
          </w:p>
        </w:tc>
        <w:tc>
          <w:tcPr>
            <w:tcW w:w="0" w:type="auto"/>
            <w:tcBorders>
              <w:top w:val="single" w:sz="4" w:space="0" w:color="auto"/>
              <w:left w:val="nil"/>
              <w:bottom w:val="single" w:sz="4" w:space="0" w:color="auto"/>
              <w:right w:val="single" w:sz="4" w:space="0" w:color="auto"/>
            </w:tcBorders>
            <w:shd w:val="clear" w:color="000000" w:fill="F4B083"/>
            <w:vAlign w:val="center"/>
            <w:hideMark/>
          </w:tcPr>
          <w:p w14:paraId="1082EAFD"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UNIDAD</w:t>
            </w:r>
          </w:p>
        </w:tc>
        <w:tc>
          <w:tcPr>
            <w:tcW w:w="0" w:type="auto"/>
            <w:tcBorders>
              <w:top w:val="single" w:sz="4" w:space="0" w:color="auto"/>
              <w:left w:val="nil"/>
              <w:bottom w:val="single" w:sz="4" w:space="0" w:color="auto"/>
              <w:right w:val="single" w:sz="4" w:space="0" w:color="auto"/>
            </w:tcBorders>
            <w:shd w:val="clear" w:color="000000" w:fill="F4B083"/>
            <w:vAlign w:val="center"/>
            <w:hideMark/>
          </w:tcPr>
          <w:p w14:paraId="097DB3D8"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CANTIDAD</w:t>
            </w:r>
          </w:p>
        </w:tc>
      </w:tr>
      <w:tr w:rsidR="00984C93" w:rsidRPr="0084129B" w14:paraId="0C6E5CF9" w14:textId="77777777" w:rsidTr="00984C93">
        <w:trPr>
          <w:trHeight w:val="1500"/>
        </w:trPr>
        <w:tc>
          <w:tcPr>
            <w:tcW w:w="0" w:type="auto"/>
            <w:tcBorders>
              <w:top w:val="nil"/>
              <w:left w:val="single" w:sz="4" w:space="0" w:color="auto"/>
              <w:bottom w:val="single" w:sz="4" w:space="0" w:color="auto"/>
              <w:right w:val="single" w:sz="4" w:space="0" w:color="auto"/>
            </w:tcBorders>
            <w:noWrap/>
            <w:vAlign w:val="center"/>
            <w:hideMark/>
          </w:tcPr>
          <w:p w14:paraId="7B16B4C1"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1</w:t>
            </w:r>
          </w:p>
        </w:tc>
        <w:tc>
          <w:tcPr>
            <w:tcW w:w="0" w:type="auto"/>
            <w:tcBorders>
              <w:top w:val="nil"/>
              <w:left w:val="nil"/>
              <w:bottom w:val="single" w:sz="4" w:space="0" w:color="auto"/>
              <w:right w:val="single" w:sz="4" w:space="0" w:color="auto"/>
            </w:tcBorders>
            <w:vAlign w:val="center"/>
            <w:hideMark/>
          </w:tcPr>
          <w:p w14:paraId="312137E4" w14:textId="77777777" w:rsidR="00984C93" w:rsidRPr="0084129B" w:rsidRDefault="00984C93"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Platos Hondos (Sopero)</w:t>
            </w:r>
            <w:r w:rsidRPr="0084129B">
              <w:rPr>
                <w:rFonts w:ascii="Times New Roman" w:eastAsia="Times New Roman" w:hAnsi="Times New Roman" w:cs="Times New Roman"/>
                <w:color w:val="000000"/>
                <w:lang w:eastAsia="es-CO"/>
              </w:rPr>
              <w:br/>
              <w:t>•En melamina</w:t>
            </w:r>
            <w:r w:rsidRPr="0084129B">
              <w:rPr>
                <w:rFonts w:ascii="Times New Roman" w:eastAsia="Times New Roman" w:hAnsi="Times New Roman" w:cs="Times New Roman"/>
                <w:color w:val="000000"/>
                <w:lang w:eastAsia="es-CO"/>
              </w:rPr>
              <w:br/>
              <w:t>•Utilización para cualquier tipo de comidas (Grasas, salsas, etc.)</w:t>
            </w:r>
            <w:r w:rsidRPr="0084129B">
              <w:rPr>
                <w:rFonts w:ascii="Times New Roman" w:eastAsia="Times New Roman" w:hAnsi="Times New Roman" w:cs="Times New Roman"/>
                <w:color w:val="000000"/>
                <w:lang w:eastAsia="es-CO"/>
              </w:rPr>
              <w:br/>
              <w:t>•15 cm de diámetro</w:t>
            </w:r>
            <w:r w:rsidRPr="0084129B">
              <w:rPr>
                <w:rFonts w:ascii="Times New Roman" w:eastAsia="Times New Roman" w:hAnsi="Times New Roman" w:cs="Times New Roman"/>
                <w:color w:val="000000"/>
                <w:lang w:eastAsia="es-CO"/>
              </w:rPr>
              <w:br/>
              <w:t>•3.5 cm de profundidad</w:t>
            </w:r>
          </w:p>
        </w:tc>
        <w:tc>
          <w:tcPr>
            <w:tcW w:w="0" w:type="auto"/>
            <w:tcBorders>
              <w:top w:val="nil"/>
              <w:left w:val="nil"/>
              <w:bottom w:val="single" w:sz="4" w:space="0" w:color="auto"/>
              <w:right w:val="single" w:sz="4" w:space="0" w:color="auto"/>
            </w:tcBorders>
            <w:noWrap/>
            <w:vAlign w:val="center"/>
            <w:hideMark/>
          </w:tcPr>
          <w:p w14:paraId="6269EF55"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150F70FD"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350</w:t>
            </w:r>
          </w:p>
        </w:tc>
      </w:tr>
      <w:tr w:rsidR="00984C93" w:rsidRPr="0084129B" w14:paraId="71667668" w14:textId="77777777" w:rsidTr="00984C93">
        <w:trPr>
          <w:trHeight w:val="1200"/>
        </w:trPr>
        <w:tc>
          <w:tcPr>
            <w:tcW w:w="0" w:type="auto"/>
            <w:tcBorders>
              <w:top w:val="nil"/>
              <w:left w:val="single" w:sz="4" w:space="0" w:color="auto"/>
              <w:bottom w:val="single" w:sz="4" w:space="0" w:color="auto"/>
              <w:right w:val="single" w:sz="4" w:space="0" w:color="auto"/>
            </w:tcBorders>
            <w:noWrap/>
            <w:vAlign w:val="center"/>
            <w:hideMark/>
          </w:tcPr>
          <w:p w14:paraId="00F185BE"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lastRenderedPageBreak/>
              <w:t>2</w:t>
            </w:r>
          </w:p>
        </w:tc>
        <w:tc>
          <w:tcPr>
            <w:tcW w:w="0" w:type="auto"/>
            <w:tcBorders>
              <w:top w:val="nil"/>
              <w:left w:val="nil"/>
              <w:bottom w:val="single" w:sz="4" w:space="0" w:color="auto"/>
              <w:right w:val="single" w:sz="4" w:space="0" w:color="auto"/>
            </w:tcBorders>
            <w:vAlign w:val="center"/>
            <w:hideMark/>
          </w:tcPr>
          <w:p w14:paraId="4CA46FDD" w14:textId="77777777" w:rsidR="00984C93" w:rsidRPr="0084129B" w:rsidRDefault="00984C93"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Platos llanos</w:t>
            </w:r>
            <w:r w:rsidRPr="0084129B">
              <w:rPr>
                <w:rFonts w:ascii="Times New Roman" w:eastAsia="Times New Roman" w:hAnsi="Times New Roman" w:cs="Times New Roman"/>
                <w:color w:val="000000"/>
                <w:lang w:eastAsia="es-CO"/>
              </w:rPr>
              <w:br/>
              <w:t>•Cuadrado en melamina</w:t>
            </w:r>
            <w:r w:rsidRPr="0084129B">
              <w:rPr>
                <w:rFonts w:ascii="Times New Roman" w:eastAsia="Times New Roman" w:hAnsi="Times New Roman" w:cs="Times New Roman"/>
                <w:color w:val="000000"/>
                <w:lang w:eastAsia="es-CO"/>
              </w:rPr>
              <w:br/>
              <w:t>•Utilización para cualquier tipo de comidas (Grasas, salsas, etc.)</w:t>
            </w:r>
            <w:r w:rsidRPr="0084129B">
              <w:rPr>
                <w:rFonts w:ascii="Times New Roman" w:eastAsia="Times New Roman" w:hAnsi="Times New Roman" w:cs="Times New Roman"/>
                <w:color w:val="000000"/>
                <w:lang w:eastAsia="es-CO"/>
              </w:rPr>
              <w:br/>
              <w:t>•25.5 cm de diámetro</w:t>
            </w:r>
          </w:p>
        </w:tc>
        <w:tc>
          <w:tcPr>
            <w:tcW w:w="0" w:type="auto"/>
            <w:tcBorders>
              <w:top w:val="nil"/>
              <w:left w:val="nil"/>
              <w:bottom w:val="single" w:sz="4" w:space="0" w:color="auto"/>
              <w:right w:val="single" w:sz="4" w:space="0" w:color="auto"/>
            </w:tcBorders>
            <w:noWrap/>
            <w:vAlign w:val="center"/>
            <w:hideMark/>
          </w:tcPr>
          <w:p w14:paraId="5B6440B5"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301359BD"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350</w:t>
            </w:r>
          </w:p>
        </w:tc>
      </w:tr>
      <w:tr w:rsidR="00984C93" w:rsidRPr="0084129B" w14:paraId="5448430E" w14:textId="77777777" w:rsidTr="00984C93">
        <w:trPr>
          <w:trHeight w:val="900"/>
        </w:trPr>
        <w:tc>
          <w:tcPr>
            <w:tcW w:w="0" w:type="auto"/>
            <w:tcBorders>
              <w:top w:val="nil"/>
              <w:left w:val="single" w:sz="4" w:space="0" w:color="auto"/>
              <w:bottom w:val="single" w:sz="4" w:space="0" w:color="auto"/>
              <w:right w:val="single" w:sz="4" w:space="0" w:color="auto"/>
            </w:tcBorders>
            <w:noWrap/>
            <w:vAlign w:val="center"/>
            <w:hideMark/>
          </w:tcPr>
          <w:p w14:paraId="02D97051"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3</w:t>
            </w:r>
          </w:p>
        </w:tc>
        <w:tc>
          <w:tcPr>
            <w:tcW w:w="0" w:type="auto"/>
            <w:tcBorders>
              <w:top w:val="nil"/>
              <w:left w:val="nil"/>
              <w:bottom w:val="single" w:sz="4" w:space="0" w:color="auto"/>
              <w:right w:val="single" w:sz="4" w:space="0" w:color="auto"/>
            </w:tcBorders>
            <w:vAlign w:val="center"/>
            <w:hideMark/>
          </w:tcPr>
          <w:p w14:paraId="6AB682B4" w14:textId="77777777" w:rsidR="00984C93" w:rsidRPr="0084129B" w:rsidRDefault="00984C93"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 xml:space="preserve">Cuchara sopera en acero inoxidable </w:t>
            </w:r>
            <w:r w:rsidRPr="0084129B">
              <w:rPr>
                <w:rFonts w:ascii="Times New Roman" w:eastAsia="Times New Roman" w:hAnsi="Times New Roman" w:cs="Times New Roman"/>
                <w:color w:val="000000"/>
                <w:lang w:eastAsia="es-CO"/>
              </w:rPr>
              <w:br/>
              <w:t>•Resistente a las manchas</w:t>
            </w:r>
            <w:r w:rsidRPr="0084129B">
              <w:rPr>
                <w:rFonts w:ascii="Times New Roman" w:eastAsia="Times New Roman" w:hAnsi="Times New Roman" w:cs="Times New Roman"/>
                <w:color w:val="000000"/>
                <w:lang w:eastAsia="es-CO"/>
              </w:rPr>
              <w:br/>
              <w:t>•Resistente a la corrosión y calor</w:t>
            </w:r>
          </w:p>
        </w:tc>
        <w:tc>
          <w:tcPr>
            <w:tcW w:w="0" w:type="auto"/>
            <w:tcBorders>
              <w:top w:val="nil"/>
              <w:left w:val="nil"/>
              <w:bottom w:val="single" w:sz="4" w:space="0" w:color="auto"/>
              <w:right w:val="single" w:sz="4" w:space="0" w:color="auto"/>
            </w:tcBorders>
            <w:noWrap/>
            <w:vAlign w:val="center"/>
            <w:hideMark/>
          </w:tcPr>
          <w:p w14:paraId="76C124D5"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6AAEF05E"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350</w:t>
            </w:r>
          </w:p>
        </w:tc>
      </w:tr>
      <w:tr w:rsidR="00984C93" w:rsidRPr="0084129B" w14:paraId="1FCE1856" w14:textId="77777777" w:rsidTr="00984C93">
        <w:trPr>
          <w:trHeight w:val="1514"/>
        </w:trPr>
        <w:tc>
          <w:tcPr>
            <w:tcW w:w="0" w:type="auto"/>
            <w:tcBorders>
              <w:top w:val="nil"/>
              <w:left w:val="single" w:sz="4" w:space="0" w:color="auto"/>
              <w:bottom w:val="single" w:sz="4" w:space="0" w:color="auto"/>
              <w:right w:val="single" w:sz="4" w:space="0" w:color="auto"/>
            </w:tcBorders>
            <w:noWrap/>
            <w:vAlign w:val="center"/>
            <w:hideMark/>
          </w:tcPr>
          <w:p w14:paraId="7341420E"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4</w:t>
            </w:r>
          </w:p>
        </w:tc>
        <w:tc>
          <w:tcPr>
            <w:tcW w:w="0" w:type="auto"/>
            <w:tcBorders>
              <w:top w:val="nil"/>
              <w:left w:val="nil"/>
              <w:bottom w:val="single" w:sz="4" w:space="0" w:color="auto"/>
              <w:right w:val="single" w:sz="4" w:space="0" w:color="auto"/>
            </w:tcBorders>
            <w:vAlign w:val="center"/>
            <w:hideMark/>
          </w:tcPr>
          <w:p w14:paraId="2990085A" w14:textId="77777777" w:rsidR="00984C93" w:rsidRPr="0084129B" w:rsidRDefault="00984C93"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Vasos Plásticos</w:t>
            </w:r>
            <w:r w:rsidRPr="0084129B">
              <w:rPr>
                <w:rFonts w:ascii="Times New Roman" w:eastAsia="Times New Roman" w:hAnsi="Times New Roman" w:cs="Times New Roman"/>
                <w:color w:val="000000"/>
                <w:lang w:eastAsia="es-CO"/>
              </w:rPr>
              <w:br/>
              <w:t>• 10 onzas</w:t>
            </w:r>
            <w:r w:rsidRPr="0084129B">
              <w:rPr>
                <w:rFonts w:ascii="Times New Roman" w:eastAsia="Times New Roman" w:hAnsi="Times New Roman" w:cs="Times New Roman"/>
                <w:color w:val="000000"/>
                <w:lang w:eastAsia="es-CO"/>
              </w:rPr>
              <w:br/>
              <w:t>• Material: Polipropileno</w:t>
            </w:r>
            <w:r w:rsidRPr="0084129B">
              <w:rPr>
                <w:rFonts w:ascii="Times New Roman" w:eastAsia="Times New Roman" w:hAnsi="Times New Roman" w:cs="Times New Roman"/>
                <w:color w:val="000000"/>
                <w:lang w:eastAsia="es-CO"/>
              </w:rPr>
              <w:br/>
              <w:t>• Color: Azul pastel</w:t>
            </w:r>
            <w:r w:rsidRPr="0084129B">
              <w:rPr>
                <w:rFonts w:ascii="Times New Roman" w:eastAsia="Times New Roman" w:hAnsi="Times New Roman" w:cs="Times New Roman"/>
                <w:color w:val="000000"/>
                <w:lang w:eastAsia="es-CO"/>
              </w:rPr>
              <w:br/>
              <w:t>• Medidas: Alto (10,1 cm) · Diámetro (6.8 cm)</w:t>
            </w:r>
          </w:p>
        </w:tc>
        <w:tc>
          <w:tcPr>
            <w:tcW w:w="0" w:type="auto"/>
            <w:tcBorders>
              <w:top w:val="nil"/>
              <w:left w:val="nil"/>
              <w:bottom w:val="single" w:sz="4" w:space="0" w:color="auto"/>
              <w:right w:val="single" w:sz="4" w:space="0" w:color="auto"/>
            </w:tcBorders>
            <w:noWrap/>
            <w:vAlign w:val="center"/>
            <w:hideMark/>
          </w:tcPr>
          <w:p w14:paraId="159D2284"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4841CFCF"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350</w:t>
            </w:r>
          </w:p>
        </w:tc>
      </w:tr>
      <w:tr w:rsidR="00984C93" w:rsidRPr="0084129B" w14:paraId="32BBF468" w14:textId="77777777" w:rsidTr="00984C93">
        <w:trPr>
          <w:trHeight w:val="1095"/>
        </w:trPr>
        <w:tc>
          <w:tcPr>
            <w:tcW w:w="0" w:type="auto"/>
            <w:tcBorders>
              <w:top w:val="nil"/>
              <w:left w:val="single" w:sz="4" w:space="0" w:color="auto"/>
              <w:bottom w:val="single" w:sz="4" w:space="0" w:color="auto"/>
              <w:right w:val="single" w:sz="4" w:space="0" w:color="auto"/>
            </w:tcBorders>
            <w:noWrap/>
            <w:vAlign w:val="center"/>
            <w:hideMark/>
          </w:tcPr>
          <w:p w14:paraId="40885071"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5</w:t>
            </w:r>
          </w:p>
        </w:tc>
        <w:tc>
          <w:tcPr>
            <w:tcW w:w="0" w:type="auto"/>
            <w:tcBorders>
              <w:top w:val="nil"/>
              <w:left w:val="nil"/>
              <w:bottom w:val="single" w:sz="4" w:space="0" w:color="auto"/>
              <w:right w:val="single" w:sz="4" w:space="0" w:color="auto"/>
            </w:tcBorders>
            <w:vAlign w:val="center"/>
            <w:hideMark/>
          </w:tcPr>
          <w:p w14:paraId="4882D78A" w14:textId="77777777" w:rsidR="00984C93" w:rsidRPr="0084129B" w:rsidRDefault="00984C93"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 xml:space="preserve">Tenedor de mesa fabricado -acero inoxidable de alta resistencia </w:t>
            </w:r>
            <w:r w:rsidRPr="0084129B">
              <w:rPr>
                <w:rFonts w:ascii="Times New Roman" w:eastAsia="Times New Roman" w:hAnsi="Times New Roman" w:cs="Times New Roman"/>
                <w:color w:val="000000"/>
                <w:lang w:eastAsia="es-CO"/>
              </w:rPr>
              <w:br/>
              <w:t>•Espesor de 1.3 mm</w:t>
            </w:r>
            <w:r w:rsidRPr="0084129B">
              <w:rPr>
                <w:rFonts w:ascii="Times New Roman" w:eastAsia="Times New Roman" w:hAnsi="Times New Roman" w:cs="Times New Roman"/>
                <w:color w:val="000000"/>
                <w:lang w:eastAsia="es-CO"/>
              </w:rPr>
              <w:br/>
              <w:t xml:space="preserve">•Peso de 21 gramos </w:t>
            </w:r>
          </w:p>
        </w:tc>
        <w:tc>
          <w:tcPr>
            <w:tcW w:w="0" w:type="auto"/>
            <w:tcBorders>
              <w:top w:val="nil"/>
              <w:left w:val="nil"/>
              <w:bottom w:val="single" w:sz="4" w:space="0" w:color="auto"/>
              <w:right w:val="single" w:sz="4" w:space="0" w:color="auto"/>
            </w:tcBorders>
            <w:noWrap/>
            <w:vAlign w:val="center"/>
            <w:hideMark/>
          </w:tcPr>
          <w:p w14:paraId="5E93B6D4"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63D9B9DB"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100</w:t>
            </w:r>
          </w:p>
        </w:tc>
      </w:tr>
      <w:tr w:rsidR="00984C93" w:rsidRPr="0084129B" w14:paraId="3C116374" w14:textId="77777777" w:rsidTr="00984C93">
        <w:trPr>
          <w:trHeight w:val="1800"/>
        </w:trPr>
        <w:tc>
          <w:tcPr>
            <w:tcW w:w="0" w:type="auto"/>
            <w:tcBorders>
              <w:top w:val="nil"/>
              <w:left w:val="single" w:sz="4" w:space="0" w:color="auto"/>
              <w:bottom w:val="single" w:sz="4" w:space="0" w:color="auto"/>
              <w:right w:val="single" w:sz="4" w:space="0" w:color="auto"/>
            </w:tcBorders>
            <w:noWrap/>
            <w:vAlign w:val="center"/>
            <w:hideMark/>
          </w:tcPr>
          <w:p w14:paraId="6F9BF832"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6</w:t>
            </w:r>
          </w:p>
        </w:tc>
        <w:tc>
          <w:tcPr>
            <w:tcW w:w="0" w:type="auto"/>
            <w:tcBorders>
              <w:top w:val="nil"/>
              <w:left w:val="nil"/>
              <w:bottom w:val="single" w:sz="4" w:space="0" w:color="auto"/>
              <w:right w:val="single" w:sz="4" w:space="0" w:color="auto"/>
            </w:tcBorders>
            <w:vAlign w:val="center"/>
            <w:hideMark/>
          </w:tcPr>
          <w:p w14:paraId="4D8D7BC4" w14:textId="77777777" w:rsidR="00984C93" w:rsidRPr="0084129B" w:rsidRDefault="00984C93"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Cuchillo de cocina</w:t>
            </w:r>
            <w:r w:rsidRPr="0084129B">
              <w:rPr>
                <w:rFonts w:ascii="Times New Roman" w:eastAsia="Times New Roman" w:hAnsi="Times New Roman" w:cs="Times New Roman"/>
                <w:color w:val="000000"/>
                <w:lang w:eastAsia="es-CO"/>
              </w:rPr>
              <w:br/>
              <w:t xml:space="preserve">• Hoja gruesa y rígida con una curvatura </w:t>
            </w:r>
            <w:r w:rsidRPr="0084129B">
              <w:rPr>
                <w:rFonts w:ascii="Times New Roman" w:eastAsia="Times New Roman" w:hAnsi="Times New Roman" w:cs="Times New Roman"/>
                <w:color w:val="000000"/>
                <w:lang w:eastAsia="es-CO"/>
              </w:rPr>
              <w:br/>
              <w:t>• En acero inoxidable</w:t>
            </w:r>
            <w:r w:rsidRPr="0084129B">
              <w:rPr>
                <w:rFonts w:ascii="Times New Roman" w:eastAsia="Times New Roman" w:hAnsi="Times New Roman" w:cs="Times New Roman"/>
                <w:color w:val="000000"/>
                <w:lang w:eastAsia="es-CO"/>
              </w:rPr>
              <w:br/>
              <w:t>• Mango plástico</w:t>
            </w:r>
            <w:r w:rsidRPr="0084129B">
              <w:rPr>
                <w:rFonts w:ascii="Times New Roman" w:eastAsia="Times New Roman" w:hAnsi="Times New Roman" w:cs="Times New Roman"/>
                <w:color w:val="000000"/>
                <w:lang w:eastAsia="es-CO"/>
              </w:rPr>
              <w:br/>
              <w:t>• Hoja de 8”</w:t>
            </w:r>
            <w:r w:rsidRPr="0084129B">
              <w:rPr>
                <w:rFonts w:ascii="Times New Roman" w:eastAsia="Times New Roman" w:hAnsi="Times New Roman" w:cs="Times New Roman"/>
                <w:color w:val="000000"/>
                <w:lang w:eastAsia="es-CO"/>
              </w:rPr>
              <w:br/>
              <w:t xml:space="preserve">• 20 cm aproximadamente </w:t>
            </w:r>
          </w:p>
        </w:tc>
        <w:tc>
          <w:tcPr>
            <w:tcW w:w="0" w:type="auto"/>
            <w:tcBorders>
              <w:top w:val="nil"/>
              <w:left w:val="nil"/>
              <w:bottom w:val="single" w:sz="4" w:space="0" w:color="auto"/>
              <w:right w:val="single" w:sz="4" w:space="0" w:color="auto"/>
            </w:tcBorders>
            <w:noWrap/>
            <w:vAlign w:val="center"/>
            <w:hideMark/>
          </w:tcPr>
          <w:p w14:paraId="47D1F3BB"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5C802B7E"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15</w:t>
            </w:r>
          </w:p>
        </w:tc>
      </w:tr>
      <w:tr w:rsidR="00984C93" w:rsidRPr="0084129B" w14:paraId="0E43739D" w14:textId="77777777" w:rsidTr="00984C93">
        <w:trPr>
          <w:trHeight w:val="600"/>
        </w:trPr>
        <w:tc>
          <w:tcPr>
            <w:tcW w:w="0" w:type="auto"/>
            <w:tcBorders>
              <w:top w:val="nil"/>
              <w:left w:val="single" w:sz="4" w:space="0" w:color="auto"/>
              <w:bottom w:val="single" w:sz="4" w:space="0" w:color="auto"/>
              <w:right w:val="single" w:sz="4" w:space="0" w:color="auto"/>
            </w:tcBorders>
            <w:noWrap/>
            <w:vAlign w:val="center"/>
            <w:hideMark/>
          </w:tcPr>
          <w:p w14:paraId="02213B73"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7</w:t>
            </w:r>
          </w:p>
        </w:tc>
        <w:tc>
          <w:tcPr>
            <w:tcW w:w="0" w:type="auto"/>
            <w:tcBorders>
              <w:top w:val="nil"/>
              <w:left w:val="nil"/>
              <w:bottom w:val="single" w:sz="4" w:space="0" w:color="auto"/>
              <w:right w:val="single" w:sz="4" w:space="0" w:color="auto"/>
            </w:tcBorders>
            <w:vAlign w:val="center"/>
            <w:hideMark/>
          </w:tcPr>
          <w:p w14:paraId="4FF26A3E" w14:textId="77777777" w:rsidR="00984C93" w:rsidRPr="0084129B" w:rsidRDefault="00984C93"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Tabla acrílica para picar</w:t>
            </w:r>
            <w:r w:rsidRPr="0084129B">
              <w:rPr>
                <w:rFonts w:ascii="Times New Roman" w:eastAsia="Times New Roman" w:hAnsi="Times New Roman" w:cs="Times New Roman"/>
                <w:color w:val="000000"/>
                <w:lang w:eastAsia="es-CO"/>
              </w:rPr>
              <w:br/>
              <w:t>•Dimensiones aproximadas de 40 x 30 x 1.9 cm</w:t>
            </w:r>
          </w:p>
        </w:tc>
        <w:tc>
          <w:tcPr>
            <w:tcW w:w="0" w:type="auto"/>
            <w:tcBorders>
              <w:top w:val="nil"/>
              <w:left w:val="nil"/>
              <w:bottom w:val="single" w:sz="4" w:space="0" w:color="auto"/>
              <w:right w:val="single" w:sz="4" w:space="0" w:color="auto"/>
            </w:tcBorders>
            <w:noWrap/>
            <w:vAlign w:val="center"/>
            <w:hideMark/>
          </w:tcPr>
          <w:p w14:paraId="21E2A099"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0E37D06C"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6</w:t>
            </w:r>
          </w:p>
        </w:tc>
      </w:tr>
      <w:tr w:rsidR="00984C93" w:rsidRPr="0084129B" w14:paraId="2C89F260" w14:textId="77777777" w:rsidTr="00984C93">
        <w:trPr>
          <w:trHeight w:val="900"/>
        </w:trPr>
        <w:tc>
          <w:tcPr>
            <w:tcW w:w="0" w:type="auto"/>
            <w:tcBorders>
              <w:top w:val="nil"/>
              <w:left w:val="single" w:sz="4" w:space="0" w:color="auto"/>
              <w:bottom w:val="single" w:sz="4" w:space="0" w:color="auto"/>
              <w:right w:val="single" w:sz="4" w:space="0" w:color="auto"/>
            </w:tcBorders>
            <w:noWrap/>
            <w:vAlign w:val="center"/>
            <w:hideMark/>
          </w:tcPr>
          <w:p w14:paraId="4CB7003D"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8</w:t>
            </w:r>
          </w:p>
        </w:tc>
        <w:tc>
          <w:tcPr>
            <w:tcW w:w="0" w:type="auto"/>
            <w:tcBorders>
              <w:top w:val="nil"/>
              <w:left w:val="nil"/>
              <w:bottom w:val="single" w:sz="4" w:space="0" w:color="auto"/>
              <w:right w:val="single" w:sz="4" w:space="0" w:color="auto"/>
            </w:tcBorders>
            <w:vAlign w:val="center"/>
            <w:hideMark/>
          </w:tcPr>
          <w:p w14:paraId="2390F276" w14:textId="77777777" w:rsidR="00984C93" w:rsidRPr="0084129B" w:rsidRDefault="00984C93"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Sartén o cazuelas para fritar</w:t>
            </w:r>
            <w:r w:rsidRPr="0084129B">
              <w:rPr>
                <w:rFonts w:ascii="Times New Roman" w:eastAsia="Times New Roman" w:hAnsi="Times New Roman" w:cs="Times New Roman"/>
                <w:color w:val="000000"/>
                <w:lang w:eastAsia="es-CO"/>
              </w:rPr>
              <w:br/>
              <w:t>•Sartén 30 cm en aluminio de alta pureza con tapa de vidrio, antiadherente resistente y mango en acero inoxidable</w:t>
            </w:r>
          </w:p>
        </w:tc>
        <w:tc>
          <w:tcPr>
            <w:tcW w:w="0" w:type="auto"/>
            <w:tcBorders>
              <w:top w:val="nil"/>
              <w:left w:val="nil"/>
              <w:bottom w:val="single" w:sz="4" w:space="0" w:color="auto"/>
              <w:right w:val="single" w:sz="4" w:space="0" w:color="auto"/>
            </w:tcBorders>
            <w:noWrap/>
            <w:vAlign w:val="center"/>
            <w:hideMark/>
          </w:tcPr>
          <w:p w14:paraId="0AB26B97"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79D647B5"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6</w:t>
            </w:r>
          </w:p>
        </w:tc>
      </w:tr>
      <w:tr w:rsidR="00984C93" w:rsidRPr="0084129B" w14:paraId="55E9F44C" w14:textId="77777777" w:rsidTr="00984C93">
        <w:trPr>
          <w:trHeight w:val="900"/>
        </w:trPr>
        <w:tc>
          <w:tcPr>
            <w:tcW w:w="0" w:type="auto"/>
            <w:tcBorders>
              <w:top w:val="nil"/>
              <w:left w:val="single" w:sz="4" w:space="0" w:color="auto"/>
              <w:bottom w:val="single" w:sz="4" w:space="0" w:color="auto"/>
              <w:right w:val="single" w:sz="4" w:space="0" w:color="auto"/>
            </w:tcBorders>
            <w:noWrap/>
            <w:vAlign w:val="center"/>
            <w:hideMark/>
          </w:tcPr>
          <w:p w14:paraId="43241E06"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9</w:t>
            </w:r>
          </w:p>
        </w:tc>
        <w:tc>
          <w:tcPr>
            <w:tcW w:w="0" w:type="auto"/>
            <w:tcBorders>
              <w:top w:val="nil"/>
              <w:left w:val="nil"/>
              <w:bottom w:val="single" w:sz="4" w:space="0" w:color="auto"/>
              <w:right w:val="single" w:sz="4" w:space="0" w:color="auto"/>
            </w:tcBorders>
            <w:vAlign w:val="center"/>
            <w:hideMark/>
          </w:tcPr>
          <w:p w14:paraId="5BA09B27" w14:textId="77777777" w:rsidR="00984C93" w:rsidRPr="0084129B" w:rsidRDefault="00984C93"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Escurridor Metálico para fritos</w:t>
            </w:r>
            <w:r w:rsidRPr="0084129B">
              <w:rPr>
                <w:rFonts w:ascii="Times New Roman" w:eastAsia="Times New Roman" w:hAnsi="Times New Roman" w:cs="Times New Roman"/>
                <w:color w:val="000000"/>
                <w:lang w:eastAsia="es-CO"/>
              </w:rPr>
              <w:br/>
              <w:t>•Material: Aluminio</w:t>
            </w:r>
            <w:r w:rsidRPr="0084129B">
              <w:rPr>
                <w:rFonts w:ascii="Times New Roman" w:eastAsia="Times New Roman" w:hAnsi="Times New Roman" w:cs="Times New Roman"/>
                <w:color w:val="000000"/>
                <w:lang w:eastAsia="es-CO"/>
              </w:rPr>
              <w:br/>
              <w:t>•Medidas: 28 × 14 cm</w:t>
            </w:r>
          </w:p>
        </w:tc>
        <w:tc>
          <w:tcPr>
            <w:tcW w:w="0" w:type="auto"/>
            <w:tcBorders>
              <w:top w:val="nil"/>
              <w:left w:val="nil"/>
              <w:bottom w:val="single" w:sz="4" w:space="0" w:color="auto"/>
              <w:right w:val="single" w:sz="4" w:space="0" w:color="auto"/>
            </w:tcBorders>
            <w:noWrap/>
            <w:vAlign w:val="center"/>
            <w:hideMark/>
          </w:tcPr>
          <w:p w14:paraId="3B6D123E"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62619DA7"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6</w:t>
            </w:r>
          </w:p>
        </w:tc>
      </w:tr>
      <w:tr w:rsidR="00984C93" w:rsidRPr="0084129B" w14:paraId="20463CE3" w14:textId="77777777" w:rsidTr="00984C93">
        <w:trPr>
          <w:trHeight w:val="900"/>
        </w:trPr>
        <w:tc>
          <w:tcPr>
            <w:tcW w:w="0" w:type="auto"/>
            <w:tcBorders>
              <w:top w:val="nil"/>
              <w:left w:val="single" w:sz="4" w:space="0" w:color="auto"/>
              <w:bottom w:val="single" w:sz="4" w:space="0" w:color="auto"/>
              <w:right w:val="single" w:sz="4" w:space="0" w:color="auto"/>
            </w:tcBorders>
            <w:noWrap/>
            <w:vAlign w:val="center"/>
            <w:hideMark/>
          </w:tcPr>
          <w:p w14:paraId="0B4DDF47"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10</w:t>
            </w:r>
          </w:p>
        </w:tc>
        <w:tc>
          <w:tcPr>
            <w:tcW w:w="0" w:type="auto"/>
            <w:tcBorders>
              <w:top w:val="nil"/>
              <w:left w:val="nil"/>
              <w:bottom w:val="single" w:sz="4" w:space="0" w:color="auto"/>
              <w:right w:val="single" w:sz="4" w:space="0" w:color="auto"/>
            </w:tcBorders>
            <w:vAlign w:val="center"/>
            <w:hideMark/>
          </w:tcPr>
          <w:p w14:paraId="457B6E33" w14:textId="77777777" w:rsidR="00984C93" w:rsidRPr="0084129B" w:rsidRDefault="00984C93"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Poncheras plásticas</w:t>
            </w:r>
            <w:r w:rsidRPr="0084129B">
              <w:rPr>
                <w:rFonts w:ascii="Times New Roman" w:eastAsia="Times New Roman" w:hAnsi="Times New Roman" w:cs="Times New Roman"/>
                <w:color w:val="000000"/>
                <w:lang w:eastAsia="es-CO"/>
              </w:rPr>
              <w:br/>
              <w:t>•Capacidad de 20 litros</w:t>
            </w:r>
            <w:r w:rsidRPr="0084129B">
              <w:rPr>
                <w:rFonts w:ascii="Times New Roman" w:eastAsia="Times New Roman" w:hAnsi="Times New Roman" w:cs="Times New Roman"/>
                <w:color w:val="000000"/>
                <w:lang w:eastAsia="es-CO"/>
              </w:rPr>
              <w:br/>
              <w:t>•Medidas: 20cm (alto) X 56cm (ancho) X 56cm (Largo)</w:t>
            </w:r>
          </w:p>
        </w:tc>
        <w:tc>
          <w:tcPr>
            <w:tcW w:w="0" w:type="auto"/>
            <w:tcBorders>
              <w:top w:val="nil"/>
              <w:left w:val="nil"/>
              <w:bottom w:val="single" w:sz="4" w:space="0" w:color="auto"/>
              <w:right w:val="single" w:sz="4" w:space="0" w:color="auto"/>
            </w:tcBorders>
            <w:noWrap/>
            <w:vAlign w:val="center"/>
            <w:hideMark/>
          </w:tcPr>
          <w:p w14:paraId="2B3F7857"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3CF864F7"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6</w:t>
            </w:r>
          </w:p>
        </w:tc>
      </w:tr>
      <w:tr w:rsidR="00984C93" w:rsidRPr="0084129B" w14:paraId="424C8831" w14:textId="77777777" w:rsidTr="00097B6C">
        <w:trPr>
          <w:trHeight w:val="2272"/>
        </w:trPr>
        <w:tc>
          <w:tcPr>
            <w:tcW w:w="0" w:type="auto"/>
            <w:tcBorders>
              <w:top w:val="nil"/>
              <w:left w:val="single" w:sz="4" w:space="0" w:color="auto"/>
              <w:bottom w:val="single" w:sz="4" w:space="0" w:color="auto"/>
              <w:right w:val="single" w:sz="4" w:space="0" w:color="auto"/>
            </w:tcBorders>
            <w:noWrap/>
            <w:vAlign w:val="center"/>
            <w:hideMark/>
          </w:tcPr>
          <w:p w14:paraId="419A8C2F"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lastRenderedPageBreak/>
              <w:t>11</w:t>
            </w:r>
          </w:p>
        </w:tc>
        <w:tc>
          <w:tcPr>
            <w:tcW w:w="0" w:type="auto"/>
            <w:tcBorders>
              <w:top w:val="nil"/>
              <w:left w:val="nil"/>
              <w:bottom w:val="single" w:sz="4" w:space="0" w:color="auto"/>
              <w:right w:val="single" w:sz="4" w:space="0" w:color="auto"/>
            </w:tcBorders>
            <w:vAlign w:val="center"/>
            <w:hideMark/>
          </w:tcPr>
          <w:p w14:paraId="6100B7FF" w14:textId="77777777" w:rsidR="00984C93" w:rsidRPr="0084129B" w:rsidRDefault="00984C93"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Bandejas</w:t>
            </w:r>
            <w:r w:rsidRPr="0084129B">
              <w:rPr>
                <w:rFonts w:ascii="Times New Roman" w:eastAsia="Times New Roman" w:hAnsi="Times New Roman" w:cs="Times New Roman"/>
                <w:color w:val="000000"/>
                <w:lang w:eastAsia="es-CO"/>
              </w:rPr>
              <w:br/>
              <w:t>•Ancho :27 cm</w:t>
            </w:r>
            <w:r w:rsidRPr="0084129B">
              <w:rPr>
                <w:rFonts w:ascii="Times New Roman" w:eastAsia="Times New Roman" w:hAnsi="Times New Roman" w:cs="Times New Roman"/>
                <w:color w:val="000000"/>
                <w:lang w:eastAsia="es-CO"/>
              </w:rPr>
              <w:br/>
              <w:t>•Alto: 2 cm</w:t>
            </w:r>
            <w:r w:rsidRPr="0084129B">
              <w:rPr>
                <w:rFonts w:ascii="Times New Roman" w:eastAsia="Times New Roman" w:hAnsi="Times New Roman" w:cs="Times New Roman"/>
                <w:color w:val="000000"/>
                <w:lang w:eastAsia="es-CO"/>
              </w:rPr>
              <w:br/>
              <w:t>•Largo: 35 cm</w:t>
            </w:r>
            <w:r w:rsidRPr="0084129B">
              <w:rPr>
                <w:rFonts w:ascii="Times New Roman" w:eastAsia="Times New Roman" w:hAnsi="Times New Roman" w:cs="Times New Roman"/>
                <w:color w:val="000000"/>
                <w:lang w:eastAsia="es-CO"/>
              </w:rPr>
              <w:br/>
              <w:t>•Forma: Rectangular</w:t>
            </w:r>
            <w:r w:rsidRPr="0084129B">
              <w:rPr>
                <w:rFonts w:ascii="Times New Roman" w:eastAsia="Times New Roman" w:hAnsi="Times New Roman" w:cs="Times New Roman"/>
                <w:color w:val="000000"/>
                <w:lang w:eastAsia="es-CO"/>
              </w:rPr>
              <w:br/>
              <w:t>•Tipo de bandeja: Tradicional</w:t>
            </w:r>
            <w:r w:rsidRPr="0084129B">
              <w:rPr>
                <w:rFonts w:ascii="Times New Roman" w:eastAsia="Times New Roman" w:hAnsi="Times New Roman" w:cs="Times New Roman"/>
                <w:color w:val="000000"/>
                <w:lang w:eastAsia="es-CO"/>
              </w:rPr>
              <w:br/>
              <w:t>•Material de la bandeja: Plástico</w:t>
            </w:r>
            <w:r w:rsidRPr="0084129B">
              <w:rPr>
                <w:rFonts w:ascii="Times New Roman" w:eastAsia="Times New Roman" w:hAnsi="Times New Roman" w:cs="Times New Roman"/>
                <w:color w:val="000000"/>
                <w:lang w:eastAsia="es-CO"/>
              </w:rPr>
              <w:br/>
              <w:t>•Color: Beige</w:t>
            </w:r>
          </w:p>
        </w:tc>
        <w:tc>
          <w:tcPr>
            <w:tcW w:w="0" w:type="auto"/>
            <w:tcBorders>
              <w:top w:val="nil"/>
              <w:left w:val="nil"/>
              <w:bottom w:val="single" w:sz="4" w:space="0" w:color="auto"/>
              <w:right w:val="single" w:sz="4" w:space="0" w:color="auto"/>
            </w:tcBorders>
            <w:noWrap/>
            <w:vAlign w:val="center"/>
            <w:hideMark/>
          </w:tcPr>
          <w:p w14:paraId="739F9211"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4BB38D9C"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6</w:t>
            </w:r>
          </w:p>
        </w:tc>
      </w:tr>
      <w:tr w:rsidR="00984C93" w:rsidRPr="0084129B" w14:paraId="37413B76" w14:textId="77777777" w:rsidTr="00097B6C">
        <w:trPr>
          <w:trHeight w:val="2688"/>
        </w:trPr>
        <w:tc>
          <w:tcPr>
            <w:tcW w:w="0" w:type="auto"/>
            <w:tcBorders>
              <w:top w:val="nil"/>
              <w:left w:val="single" w:sz="4" w:space="0" w:color="auto"/>
              <w:bottom w:val="single" w:sz="4" w:space="0" w:color="auto"/>
              <w:right w:val="single" w:sz="4" w:space="0" w:color="auto"/>
            </w:tcBorders>
            <w:noWrap/>
            <w:vAlign w:val="center"/>
            <w:hideMark/>
          </w:tcPr>
          <w:p w14:paraId="0D119692"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12</w:t>
            </w:r>
          </w:p>
        </w:tc>
        <w:tc>
          <w:tcPr>
            <w:tcW w:w="0" w:type="auto"/>
            <w:tcBorders>
              <w:top w:val="nil"/>
              <w:left w:val="nil"/>
              <w:bottom w:val="single" w:sz="4" w:space="0" w:color="auto"/>
              <w:right w:val="single" w:sz="4" w:space="0" w:color="auto"/>
            </w:tcBorders>
            <w:vAlign w:val="bottom"/>
            <w:hideMark/>
          </w:tcPr>
          <w:p w14:paraId="76CA1F8D" w14:textId="77777777" w:rsidR="00984C93" w:rsidRPr="0084129B" w:rsidRDefault="00984C93"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 xml:space="preserve">Licuadora Industrial con Vaso de Policarbonato 2 Litros </w:t>
            </w:r>
            <w:r w:rsidRPr="0084129B">
              <w:rPr>
                <w:rFonts w:ascii="Times New Roman" w:eastAsia="Times New Roman" w:hAnsi="Times New Roman" w:cs="Times New Roman"/>
                <w:color w:val="000000"/>
                <w:lang w:eastAsia="es-CO"/>
              </w:rPr>
              <w:br/>
              <w:t>•Ancho: 23 cm</w:t>
            </w:r>
            <w:r w:rsidRPr="0084129B">
              <w:rPr>
                <w:rFonts w:ascii="Times New Roman" w:eastAsia="Times New Roman" w:hAnsi="Times New Roman" w:cs="Times New Roman"/>
                <w:color w:val="000000"/>
                <w:lang w:eastAsia="es-CO"/>
              </w:rPr>
              <w:br/>
              <w:t>•Alto: 50 cm</w:t>
            </w:r>
            <w:r w:rsidRPr="0084129B">
              <w:rPr>
                <w:rFonts w:ascii="Times New Roman" w:eastAsia="Times New Roman" w:hAnsi="Times New Roman" w:cs="Times New Roman"/>
                <w:color w:val="000000"/>
                <w:lang w:eastAsia="es-CO"/>
              </w:rPr>
              <w:br/>
              <w:t>•Largo: 23 cm</w:t>
            </w:r>
            <w:r w:rsidRPr="0084129B">
              <w:rPr>
                <w:rFonts w:ascii="Times New Roman" w:eastAsia="Times New Roman" w:hAnsi="Times New Roman" w:cs="Times New Roman"/>
                <w:color w:val="000000"/>
                <w:lang w:eastAsia="es-CO"/>
              </w:rPr>
              <w:br/>
              <w:t>•Tipo de licuadora: Industrial</w:t>
            </w:r>
            <w:r w:rsidRPr="0084129B">
              <w:rPr>
                <w:rFonts w:ascii="Times New Roman" w:eastAsia="Times New Roman" w:hAnsi="Times New Roman" w:cs="Times New Roman"/>
                <w:color w:val="000000"/>
                <w:lang w:eastAsia="es-CO"/>
              </w:rPr>
              <w:br/>
              <w:t>•Capacidad: 2 litros</w:t>
            </w:r>
            <w:r w:rsidRPr="0084129B">
              <w:rPr>
                <w:rFonts w:ascii="Times New Roman" w:eastAsia="Times New Roman" w:hAnsi="Times New Roman" w:cs="Times New Roman"/>
                <w:color w:val="000000"/>
                <w:lang w:eastAsia="es-CO"/>
              </w:rPr>
              <w:br/>
              <w:t>•Color: Negro</w:t>
            </w:r>
            <w:r w:rsidRPr="0084129B">
              <w:rPr>
                <w:rFonts w:ascii="Times New Roman" w:eastAsia="Times New Roman" w:hAnsi="Times New Roman" w:cs="Times New Roman"/>
                <w:color w:val="000000"/>
                <w:lang w:eastAsia="es-CO"/>
              </w:rPr>
              <w:br/>
              <w:t>•Potencia: 1500 W</w:t>
            </w:r>
            <w:r w:rsidRPr="0084129B">
              <w:rPr>
                <w:rFonts w:ascii="Times New Roman" w:eastAsia="Times New Roman" w:hAnsi="Times New Roman" w:cs="Times New Roman"/>
                <w:color w:val="000000"/>
                <w:lang w:eastAsia="es-CO"/>
              </w:rPr>
              <w:br/>
              <w:t>•Alimentación: Eléctrica enchufable</w:t>
            </w:r>
            <w:r w:rsidRPr="0084129B">
              <w:rPr>
                <w:rFonts w:ascii="Times New Roman" w:eastAsia="Times New Roman" w:hAnsi="Times New Roman" w:cs="Times New Roman"/>
                <w:color w:val="000000"/>
                <w:lang w:eastAsia="es-CO"/>
              </w:rPr>
              <w:br/>
              <w:t>•Garantía: 1 año</w:t>
            </w:r>
          </w:p>
        </w:tc>
        <w:tc>
          <w:tcPr>
            <w:tcW w:w="0" w:type="auto"/>
            <w:tcBorders>
              <w:top w:val="nil"/>
              <w:left w:val="nil"/>
              <w:bottom w:val="single" w:sz="4" w:space="0" w:color="auto"/>
              <w:right w:val="single" w:sz="4" w:space="0" w:color="auto"/>
            </w:tcBorders>
            <w:noWrap/>
            <w:vAlign w:val="center"/>
            <w:hideMark/>
          </w:tcPr>
          <w:p w14:paraId="43294D1F"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2280837E"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w:t>
            </w:r>
          </w:p>
        </w:tc>
      </w:tr>
      <w:tr w:rsidR="00984C93" w:rsidRPr="0084129B" w14:paraId="1DC7FA6A" w14:textId="77777777" w:rsidTr="00984C93">
        <w:trPr>
          <w:trHeight w:val="3015"/>
        </w:trPr>
        <w:tc>
          <w:tcPr>
            <w:tcW w:w="0" w:type="auto"/>
            <w:tcBorders>
              <w:top w:val="nil"/>
              <w:left w:val="single" w:sz="4" w:space="0" w:color="auto"/>
              <w:bottom w:val="single" w:sz="4" w:space="0" w:color="auto"/>
              <w:right w:val="single" w:sz="4" w:space="0" w:color="auto"/>
            </w:tcBorders>
            <w:noWrap/>
            <w:vAlign w:val="center"/>
            <w:hideMark/>
          </w:tcPr>
          <w:p w14:paraId="5C92EAAB"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13</w:t>
            </w:r>
          </w:p>
        </w:tc>
        <w:tc>
          <w:tcPr>
            <w:tcW w:w="0" w:type="auto"/>
            <w:tcBorders>
              <w:top w:val="nil"/>
              <w:left w:val="nil"/>
              <w:bottom w:val="single" w:sz="4" w:space="0" w:color="auto"/>
              <w:right w:val="single" w:sz="4" w:space="0" w:color="auto"/>
            </w:tcBorders>
            <w:vAlign w:val="bottom"/>
            <w:hideMark/>
          </w:tcPr>
          <w:p w14:paraId="0B4182EF" w14:textId="77777777" w:rsidR="00984C93" w:rsidRPr="0084129B" w:rsidRDefault="00984C93"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Olla Presión</w:t>
            </w:r>
            <w:r w:rsidRPr="0084129B">
              <w:rPr>
                <w:rFonts w:ascii="Times New Roman" w:eastAsia="Times New Roman" w:hAnsi="Times New Roman" w:cs="Times New Roman"/>
                <w:color w:val="000000"/>
                <w:lang w:eastAsia="es-CO"/>
              </w:rPr>
              <w:br/>
              <w:t>•Diámetro: 26.9 cm</w:t>
            </w:r>
            <w:r w:rsidRPr="0084129B">
              <w:rPr>
                <w:rFonts w:ascii="Times New Roman" w:eastAsia="Times New Roman" w:hAnsi="Times New Roman" w:cs="Times New Roman"/>
                <w:color w:val="000000"/>
                <w:lang w:eastAsia="es-CO"/>
              </w:rPr>
              <w:br/>
              <w:t>•Material de la olla: Aluminio</w:t>
            </w:r>
            <w:r w:rsidRPr="0084129B">
              <w:rPr>
                <w:rFonts w:ascii="Times New Roman" w:eastAsia="Times New Roman" w:hAnsi="Times New Roman" w:cs="Times New Roman"/>
                <w:color w:val="000000"/>
                <w:lang w:eastAsia="es-CO"/>
              </w:rPr>
              <w:br/>
              <w:t>•Capacidad: 13 litros</w:t>
            </w:r>
            <w:r w:rsidRPr="0084129B">
              <w:rPr>
                <w:rFonts w:ascii="Times New Roman" w:eastAsia="Times New Roman" w:hAnsi="Times New Roman" w:cs="Times New Roman"/>
                <w:color w:val="000000"/>
                <w:lang w:eastAsia="es-CO"/>
              </w:rPr>
              <w:br/>
              <w:t>•Color: Plateado</w:t>
            </w:r>
            <w:r w:rsidRPr="0084129B">
              <w:rPr>
                <w:rFonts w:ascii="Times New Roman" w:eastAsia="Times New Roman" w:hAnsi="Times New Roman" w:cs="Times New Roman"/>
                <w:color w:val="000000"/>
                <w:lang w:eastAsia="es-CO"/>
              </w:rPr>
              <w:br/>
              <w:t>•Válvula de seguridad para garantizar el correcto funcionamiento y una máxima seguridad.</w:t>
            </w:r>
            <w:r w:rsidRPr="0084129B">
              <w:rPr>
                <w:rFonts w:ascii="Times New Roman" w:eastAsia="Times New Roman" w:hAnsi="Times New Roman" w:cs="Times New Roman"/>
                <w:color w:val="000000"/>
                <w:lang w:eastAsia="es-CO"/>
              </w:rPr>
              <w:br/>
              <w:t>•Sistema de cierre autoajustable y hermético, para evitar fugas de presión.</w:t>
            </w:r>
            <w:r w:rsidRPr="0084129B">
              <w:rPr>
                <w:rFonts w:ascii="Times New Roman" w:eastAsia="Times New Roman" w:hAnsi="Times New Roman" w:cs="Times New Roman"/>
                <w:color w:val="000000"/>
                <w:lang w:eastAsia="es-CO"/>
              </w:rPr>
              <w:br/>
              <w:t>•Mangos y asa en baquelita resistente al calor</w:t>
            </w:r>
            <w:r w:rsidRPr="0084129B">
              <w:rPr>
                <w:rFonts w:ascii="Times New Roman" w:eastAsia="Times New Roman" w:hAnsi="Times New Roman" w:cs="Times New Roman"/>
                <w:color w:val="000000"/>
                <w:lang w:eastAsia="es-CO"/>
              </w:rPr>
              <w:br/>
              <w:t xml:space="preserve">Dos válvulas de seguridad para mayor tranquilidad, sistema </w:t>
            </w:r>
            <w:proofErr w:type="spellStart"/>
            <w:r w:rsidRPr="0084129B">
              <w:rPr>
                <w:rFonts w:ascii="Times New Roman" w:eastAsia="Times New Roman" w:hAnsi="Times New Roman" w:cs="Times New Roman"/>
                <w:color w:val="000000"/>
                <w:lang w:eastAsia="es-CO"/>
              </w:rPr>
              <w:t>practipress</w:t>
            </w:r>
            <w:proofErr w:type="spellEnd"/>
            <w:r w:rsidRPr="0084129B">
              <w:rPr>
                <w:rFonts w:ascii="Times New Roman" w:eastAsia="Times New Roman" w:hAnsi="Times New Roman" w:cs="Times New Roman"/>
                <w:color w:val="000000"/>
                <w:lang w:eastAsia="es-CO"/>
              </w:rPr>
              <w:t xml:space="preserve"> para facilitar la evacuación del vapor interno de la olla</w:t>
            </w:r>
          </w:p>
        </w:tc>
        <w:tc>
          <w:tcPr>
            <w:tcW w:w="0" w:type="auto"/>
            <w:tcBorders>
              <w:top w:val="nil"/>
              <w:left w:val="nil"/>
              <w:bottom w:val="single" w:sz="4" w:space="0" w:color="auto"/>
              <w:right w:val="single" w:sz="4" w:space="0" w:color="auto"/>
            </w:tcBorders>
            <w:noWrap/>
            <w:vAlign w:val="center"/>
            <w:hideMark/>
          </w:tcPr>
          <w:p w14:paraId="6B48B202"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5EE1F6DA"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2</w:t>
            </w:r>
          </w:p>
        </w:tc>
      </w:tr>
      <w:tr w:rsidR="00984C93" w:rsidRPr="0084129B" w14:paraId="0FE34B26" w14:textId="77777777" w:rsidTr="00984C93">
        <w:trPr>
          <w:trHeight w:val="8190"/>
        </w:trPr>
        <w:tc>
          <w:tcPr>
            <w:tcW w:w="0" w:type="auto"/>
            <w:tcBorders>
              <w:top w:val="nil"/>
              <w:left w:val="single" w:sz="4" w:space="0" w:color="auto"/>
              <w:bottom w:val="single" w:sz="4" w:space="0" w:color="auto"/>
              <w:right w:val="single" w:sz="4" w:space="0" w:color="auto"/>
            </w:tcBorders>
            <w:noWrap/>
            <w:vAlign w:val="center"/>
            <w:hideMark/>
          </w:tcPr>
          <w:p w14:paraId="1BDE7998" w14:textId="77777777" w:rsidR="00984C93" w:rsidRPr="0084129B" w:rsidRDefault="00984C93"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lastRenderedPageBreak/>
              <w:t>14</w:t>
            </w:r>
          </w:p>
        </w:tc>
        <w:tc>
          <w:tcPr>
            <w:tcW w:w="0" w:type="auto"/>
            <w:tcBorders>
              <w:top w:val="nil"/>
              <w:left w:val="nil"/>
              <w:bottom w:val="single" w:sz="4" w:space="0" w:color="auto"/>
              <w:right w:val="single" w:sz="4" w:space="0" w:color="auto"/>
            </w:tcBorders>
            <w:vAlign w:val="bottom"/>
            <w:hideMark/>
          </w:tcPr>
          <w:p w14:paraId="40EB81D4" w14:textId="00904427" w:rsidR="00984C93" w:rsidRPr="0084129B" w:rsidRDefault="00097B6C"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Lavadora</w:t>
            </w:r>
            <w:r w:rsidR="00984C93" w:rsidRPr="0084129B">
              <w:rPr>
                <w:rFonts w:ascii="Times New Roman" w:eastAsia="Times New Roman" w:hAnsi="Times New Roman" w:cs="Times New Roman"/>
                <w:color w:val="000000"/>
                <w:lang w:eastAsia="es-CO"/>
              </w:rPr>
              <w:br/>
              <w:t xml:space="preserve">•Lavadora de Carga Superior 24 kg con </w:t>
            </w:r>
            <w:proofErr w:type="spellStart"/>
            <w:r w:rsidR="00984C93" w:rsidRPr="0084129B">
              <w:rPr>
                <w:rFonts w:ascii="Times New Roman" w:eastAsia="Times New Roman" w:hAnsi="Times New Roman" w:cs="Times New Roman"/>
                <w:color w:val="000000"/>
                <w:lang w:eastAsia="es-CO"/>
              </w:rPr>
              <w:t>Xpert</w:t>
            </w:r>
            <w:proofErr w:type="spellEnd"/>
            <w:r w:rsidR="00984C93" w:rsidRPr="0084129B">
              <w:rPr>
                <w:rFonts w:ascii="Times New Roman" w:eastAsia="Times New Roman" w:hAnsi="Times New Roman" w:cs="Times New Roman"/>
                <w:color w:val="000000"/>
                <w:lang w:eastAsia="es-CO"/>
              </w:rPr>
              <w:t xml:space="preserve"> System, modelo 8MWTWCO31WJB</w:t>
            </w:r>
            <w:r w:rsidR="00984C93" w:rsidRPr="0084129B">
              <w:rPr>
                <w:rFonts w:ascii="Times New Roman" w:eastAsia="Times New Roman" w:hAnsi="Times New Roman" w:cs="Times New Roman"/>
                <w:color w:val="000000"/>
                <w:lang w:eastAsia="es-CO"/>
              </w:rPr>
              <w:br/>
              <w:t xml:space="preserve">•Agitador Triple </w:t>
            </w:r>
            <w:proofErr w:type="spellStart"/>
            <w:r w:rsidR="00984C93" w:rsidRPr="0084129B">
              <w:rPr>
                <w:rFonts w:ascii="Times New Roman" w:eastAsia="Times New Roman" w:hAnsi="Times New Roman" w:cs="Times New Roman"/>
                <w:color w:val="000000"/>
                <w:lang w:eastAsia="es-CO"/>
              </w:rPr>
              <w:t>Action</w:t>
            </w:r>
            <w:proofErr w:type="spellEnd"/>
            <w:r w:rsidR="00984C93" w:rsidRPr="0084129B">
              <w:rPr>
                <w:rFonts w:ascii="Times New Roman" w:eastAsia="Times New Roman" w:hAnsi="Times New Roman" w:cs="Times New Roman"/>
                <w:color w:val="000000"/>
                <w:lang w:eastAsia="es-CO"/>
              </w:rPr>
              <w:t>: genera 10 movimientos expertos que garantizan lavado profundo y cuidado superior de las telas.</w:t>
            </w:r>
            <w:r w:rsidR="00984C93" w:rsidRPr="0084129B">
              <w:rPr>
                <w:rFonts w:ascii="Times New Roman" w:eastAsia="Times New Roman" w:hAnsi="Times New Roman" w:cs="Times New Roman"/>
                <w:color w:val="000000"/>
                <w:lang w:eastAsia="es-CO"/>
              </w:rPr>
              <w:br/>
              <w:t xml:space="preserve">•Tecnología </w:t>
            </w:r>
            <w:proofErr w:type="spellStart"/>
            <w:r w:rsidR="00984C93" w:rsidRPr="0084129B">
              <w:rPr>
                <w:rFonts w:ascii="Times New Roman" w:eastAsia="Times New Roman" w:hAnsi="Times New Roman" w:cs="Times New Roman"/>
                <w:color w:val="000000"/>
                <w:lang w:eastAsia="es-CO"/>
              </w:rPr>
              <w:t>Xpert</w:t>
            </w:r>
            <w:proofErr w:type="spellEnd"/>
            <w:r w:rsidR="00984C93" w:rsidRPr="0084129B">
              <w:rPr>
                <w:rFonts w:ascii="Times New Roman" w:eastAsia="Times New Roman" w:hAnsi="Times New Roman" w:cs="Times New Roman"/>
                <w:color w:val="000000"/>
                <w:lang w:eastAsia="es-CO"/>
              </w:rPr>
              <w:t xml:space="preserve"> </w:t>
            </w:r>
            <w:proofErr w:type="spellStart"/>
            <w:r w:rsidR="00984C93" w:rsidRPr="0084129B">
              <w:rPr>
                <w:rFonts w:ascii="Times New Roman" w:eastAsia="Times New Roman" w:hAnsi="Times New Roman" w:cs="Times New Roman"/>
                <w:color w:val="000000"/>
                <w:lang w:eastAsia="es-CO"/>
              </w:rPr>
              <w:t>System</w:t>
            </w:r>
            <w:proofErr w:type="spellEnd"/>
            <w:r w:rsidR="00984C93" w:rsidRPr="0084129B">
              <w:rPr>
                <w:rFonts w:ascii="Times New Roman" w:eastAsia="Times New Roman" w:hAnsi="Times New Roman" w:cs="Times New Roman"/>
                <w:color w:val="000000"/>
                <w:lang w:eastAsia="es-CO"/>
              </w:rPr>
              <w:t>: elimina las 5 manchas más comunes.</w:t>
            </w:r>
            <w:r w:rsidR="00984C93" w:rsidRPr="0084129B">
              <w:rPr>
                <w:rFonts w:ascii="Times New Roman" w:eastAsia="Times New Roman" w:hAnsi="Times New Roman" w:cs="Times New Roman"/>
                <w:color w:val="000000"/>
                <w:lang w:eastAsia="es-CO"/>
              </w:rPr>
              <w:br/>
              <w:t xml:space="preserve">•Smart Load y </w:t>
            </w:r>
            <w:proofErr w:type="spellStart"/>
            <w:r w:rsidR="00984C93" w:rsidRPr="0084129B">
              <w:rPr>
                <w:rFonts w:ascii="Times New Roman" w:eastAsia="Times New Roman" w:hAnsi="Times New Roman" w:cs="Times New Roman"/>
                <w:color w:val="000000"/>
                <w:lang w:eastAsia="es-CO"/>
              </w:rPr>
              <w:t>AutoLevel</w:t>
            </w:r>
            <w:proofErr w:type="spellEnd"/>
            <w:r w:rsidR="00984C93" w:rsidRPr="0084129B">
              <w:rPr>
                <w:rFonts w:ascii="Times New Roman" w:eastAsia="Times New Roman" w:hAnsi="Times New Roman" w:cs="Times New Roman"/>
                <w:color w:val="000000"/>
                <w:lang w:eastAsia="es-CO"/>
              </w:rPr>
              <w:t>: detectan automáticamente el tamaño de la carga y ajustan el nivel de agua para optimizar recursos.</w:t>
            </w:r>
            <w:r w:rsidR="00984C93" w:rsidRPr="0084129B">
              <w:rPr>
                <w:rFonts w:ascii="Times New Roman" w:eastAsia="Times New Roman" w:hAnsi="Times New Roman" w:cs="Times New Roman"/>
                <w:color w:val="000000"/>
                <w:lang w:eastAsia="es-CO"/>
              </w:rPr>
              <w:br/>
              <w:t>•12 ciclos automáticos</w:t>
            </w:r>
            <w:r w:rsidR="00984C93" w:rsidRPr="0084129B">
              <w:rPr>
                <w:rFonts w:ascii="Times New Roman" w:eastAsia="Times New Roman" w:hAnsi="Times New Roman" w:cs="Times New Roman"/>
                <w:color w:val="000000"/>
                <w:lang w:eastAsia="es-CO"/>
              </w:rPr>
              <w:br/>
              <w:t>•Inicio programable hasta 8 horas</w:t>
            </w:r>
            <w:r w:rsidR="00984C93" w:rsidRPr="0084129B">
              <w:rPr>
                <w:rFonts w:ascii="Times New Roman" w:eastAsia="Times New Roman" w:hAnsi="Times New Roman" w:cs="Times New Roman"/>
                <w:color w:val="000000"/>
                <w:lang w:eastAsia="es-CO"/>
              </w:rPr>
              <w:br/>
              <w:t>•Depósitos automáticos: dosifican suavizante, detergente y blanqueador en el momento ideal.</w:t>
            </w:r>
            <w:r w:rsidR="00984C93" w:rsidRPr="0084129B">
              <w:rPr>
                <w:rFonts w:ascii="Times New Roman" w:eastAsia="Times New Roman" w:hAnsi="Times New Roman" w:cs="Times New Roman"/>
                <w:color w:val="000000"/>
                <w:lang w:eastAsia="es-CO"/>
              </w:rPr>
              <w:br/>
              <w:t>•4 niveles de temperatura y suciedad: personaliza cada ciclo según tus prendas.</w:t>
            </w:r>
            <w:r w:rsidR="00984C93" w:rsidRPr="0084129B">
              <w:rPr>
                <w:rFonts w:ascii="Times New Roman" w:eastAsia="Times New Roman" w:hAnsi="Times New Roman" w:cs="Times New Roman"/>
                <w:color w:val="000000"/>
                <w:lang w:eastAsia="es-CO"/>
              </w:rPr>
              <w:br/>
              <w:t>•Diseño robusto y seguro: tapa de cristal templado con cierre suave y bloqueo de seguridad.</w:t>
            </w:r>
            <w:r w:rsidR="00984C93" w:rsidRPr="0084129B">
              <w:rPr>
                <w:rFonts w:ascii="Times New Roman" w:eastAsia="Times New Roman" w:hAnsi="Times New Roman" w:cs="Times New Roman"/>
                <w:color w:val="000000"/>
                <w:lang w:eastAsia="es-CO"/>
              </w:rPr>
              <w:br/>
              <w:t>•Indicador LED de ciclo</w:t>
            </w:r>
            <w:r w:rsidR="00984C93" w:rsidRPr="0084129B">
              <w:rPr>
                <w:rFonts w:ascii="Times New Roman" w:eastAsia="Times New Roman" w:hAnsi="Times New Roman" w:cs="Times New Roman"/>
                <w:color w:val="000000"/>
                <w:lang w:eastAsia="es-CO"/>
              </w:rPr>
              <w:br/>
              <w:t>•10 años de garantía en el motor: respaldo de la marca para años de rendimiento confiable.</w:t>
            </w:r>
            <w:r w:rsidR="00984C93" w:rsidRPr="0084129B">
              <w:rPr>
                <w:rFonts w:ascii="Times New Roman" w:eastAsia="Times New Roman" w:hAnsi="Times New Roman" w:cs="Times New Roman"/>
                <w:color w:val="000000"/>
                <w:lang w:eastAsia="es-CO"/>
              </w:rPr>
              <w:br/>
              <w:t>•Alto: 109 centímetros</w:t>
            </w:r>
            <w:r w:rsidR="00984C93" w:rsidRPr="0084129B">
              <w:rPr>
                <w:rFonts w:ascii="Times New Roman" w:eastAsia="Times New Roman" w:hAnsi="Times New Roman" w:cs="Times New Roman"/>
                <w:color w:val="000000"/>
                <w:lang w:eastAsia="es-CO"/>
              </w:rPr>
              <w:br/>
              <w:t>•Profundidad: 66 centímetros</w:t>
            </w:r>
            <w:r w:rsidR="00984C93" w:rsidRPr="0084129B">
              <w:rPr>
                <w:rFonts w:ascii="Times New Roman" w:eastAsia="Times New Roman" w:hAnsi="Times New Roman" w:cs="Times New Roman"/>
                <w:color w:val="000000"/>
                <w:lang w:eastAsia="es-CO"/>
              </w:rPr>
              <w:br/>
              <w:t xml:space="preserve">•Ancho: 66 centímetros </w:t>
            </w:r>
            <w:r w:rsidR="00984C93" w:rsidRPr="0084129B">
              <w:rPr>
                <w:rFonts w:ascii="Times New Roman" w:eastAsia="Times New Roman" w:hAnsi="Times New Roman" w:cs="Times New Roman"/>
                <w:color w:val="000000"/>
                <w:lang w:eastAsia="es-CO"/>
              </w:rPr>
              <w:br/>
              <w:t>•Color: Blanco, Negro y/o Gris</w:t>
            </w:r>
            <w:r w:rsidR="00984C93" w:rsidRPr="0084129B">
              <w:rPr>
                <w:rFonts w:ascii="Times New Roman" w:eastAsia="Times New Roman" w:hAnsi="Times New Roman" w:cs="Times New Roman"/>
                <w:color w:val="000000"/>
                <w:lang w:eastAsia="es-CO"/>
              </w:rPr>
              <w:br/>
              <w:t>•Apertura de puerta, Vertical</w:t>
            </w:r>
            <w:r w:rsidR="00984C93" w:rsidRPr="0084129B">
              <w:rPr>
                <w:rFonts w:ascii="Times New Roman" w:eastAsia="Times New Roman" w:hAnsi="Times New Roman" w:cs="Times New Roman"/>
                <w:color w:val="000000"/>
                <w:lang w:eastAsia="es-CO"/>
              </w:rPr>
              <w:br/>
              <w:t>•Material: metal</w:t>
            </w:r>
            <w:r w:rsidR="00984C93" w:rsidRPr="0084129B">
              <w:rPr>
                <w:rFonts w:ascii="Times New Roman" w:eastAsia="Times New Roman" w:hAnsi="Times New Roman" w:cs="Times New Roman"/>
                <w:color w:val="000000"/>
                <w:lang w:eastAsia="es-CO"/>
              </w:rPr>
              <w:br/>
              <w:t xml:space="preserve">•Tipo de canasta: Acero Inoxidable </w:t>
            </w:r>
            <w:r w:rsidR="00984C93" w:rsidRPr="0084129B">
              <w:rPr>
                <w:rFonts w:ascii="Times New Roman" w:eastAsia="Times New Roman" w:hAnsi="Times New Roman" w:cs="Times New Roman"/>
                <w:color w:val="000000"/>
                <w:lang w:eastAsia="es-CO"/>
              </w:rPr>
              <w:br/>
              <w:t>•Incluye mangueras</w:t>
            </w:r>
            <w:r w:rsidR="00984C93" w:rsidRPr="0084129B">
              <w:rPr>
                <w:rFonts w:ascii="Times New Roman" w:eastAsia="Times New Roman" w:hAnsi="Times New Roman" w:cs="Times New Roman"/>
                <w:color w:val="000000"/>
                <w:lang w:eastAsia="es-CO"/>
              </w:rPr>
              <w:br/>
              <w:t>•Tipo de controles, perillas con botones electrónicos</w:t>
            </w:r>
            <w:r w:rsidR="00984C93" w:rsidRPr="0084129B">
              <w:rPr>
                <w:rFonts w:ascii="Times New Roman" w:eastAsia="Times New Roman" w:hAnsi="Times New Roman" w:cs="Times New Roman"/>
                <w:color w:val="000000"/>
                <w:lang w:eastAsia="es-CO"/>
              </w:rPr>
              <w:br/>
              <w:t>•Ubicación de controles, panel trasero</w:t>
            </w:r>
            <w:r w:rsidR="00984C93" w:rsidRPr="0084129B">
              <w:rPr>
                <w:rFonts w:ascii="Times New Roman" w:eastAsia="Times New Roman" w:hAnsi="Times New Roman" w:cs="Times New Roman"/>
                <w:color w:val="000000"/>
                <w:lang w:eastAsia="es-CO"/>
              </w:rPr>
              <w:br/>
              <w:t>•Idioma del panel, español</w:t>
            </w:r>
            <w:r w:rsidR="00984C93" w:rsidRPr="0084129B">
              <w:rPr>
                <w:rFonts w:ascii="Times New Roman" w:eastAsia="Times New Roman" w:hAnsi="Times New Roman" w:cs="Times New Roman"/>
                <w:color w:val="000000"/>
                <w:lang w:eastAsia="es-CO"/>
              </w:rPr>
              <w:br/>
              <w:t>•Capacidad de carga: 24 kg</w:t>
            </w:r>
            <w:r w:rsidR="00984C93" w:rsidRPr="0084129B">
              <w:rPr>
                <w:rFonts w:ascii="Times New Roman" w:eastAsia="Times New Roman" w:hAnsi="Times New Roman" w:cs="Times New Roman"/>
                <w:color w:val="000000"/>
                <w:lang w:eastAsia="es-CO"/>
              </w:rPr>
              <w:br/>
              <w:t>•Capacidad Volumétrica: 103 litros</w:t>
            </w:r>
            <w:r w:rsidR="00984C93" w:rsidRPr="0084129B">
              <w:rPr>
                <w:rFonts w:ascii="Times New Roman" w:eastAsia="Times New Roman" w:hAnsi="Times New Roman" w:cs="Times New Roman"/>
                <w:color w:val="000000"/>
                <w:lang w:eastAsia="es-CO"/>
              </w:rPr>
              <w:br/>
              <w:t>•Tipo: Agitador, eje vertical</w:t>
            </w:r>
          </w:p>
        </w:tc>
        <w:tc>
          <w:tcPr>
            <w:tcW w:w="0" w:type="auto"/>
            <w:tcBorders>
              <w:top w:val="nil"/>
              <w:left w:val="nil"/>
              <w:bottom w:val="single" w:sz="4" w:space="0" w:color="auto"/>
              <w:right w:val="single" w:sz="4" w:space="0" w:color="auto"/>
            </w:tcBorders>
            <w:noWrap/>
            <w:vAlign w:val="center"/>
            <w:hideMark/>
          </w:tcPr>
          <w:p w14:paraId="25E0720A"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0" w:type="auto"/>
            <w:tcBorders>
              <w:top w:val="nil"/>
              <w:left w:val="nil"/>
              <w:bottom w:val="single" w:sz="4" w:space="0" w:color="auto"/>
              <w:right w:val="single" w:sz="4" w:space="0" w:color="auto"/>
            </w:tcBorders>
            <w:noWrap/>
            <w:vAlign w:val="center"/>
            <w:hideMark/>
          </w:tcPr>
          <w:p w14:paraId="2E83C32C" w14:textId="77777777" w:rsidR="00984C93" w:rsidRPr="0084129B" w:rsidRDefault="00984C93"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w:t>
            </w:r>
          </w:p>
        </w:tc>
      </w:tr>
    </w:tbl>
    <w:p w14:paraId="4B2D0D52" w14:textId="3E7F4B19" w:rsidR="00755023" w:rsidRPr="0084129B" w:rsidRDefault="00755023" w:rsidP="0084129B">
      <w:pPr>
        <w:spacing w:line="276" w:lineRule="auto"/>
        <w:rPr>
          <w:rFonts w:ascii="Times New Roman" w:eastAsia="Times New Roman" w:hAnsi="Times New Roman" w:cs="Times New Roman"/>
          <w:bCs/>
          <w:lang w:val="es-ES" w:eastAsia="es-ES"/>
        </w:rPr>
      </w:pPr>
    </w:p>
    <w:p w14:paraId="267AF4B1" w14:textId="3CD16F2B" w:rsidR="009A129F" w:rsidRPr="0084129B" w:rsidRDefault="009A129F" w:rsidP="0084129B">
      <w:pPr>
        <w:spacing w:line="276" w:lineRule="auto"/>
        <w:jc w:val="both"/>
        <w:rPr>
          <w:rFonts w:ascii="Times New Roman" w:hAnsi="Times New Roman" w:cs="Times New Roman"/>
          <w:color w:val="000000" w:themeColor="text1"/>
        </w:rPr>
      </w:pPr>
      <w:r w:rsidRPr="0084129B">
        <w:rPr>
          <w:rFonts w:ascii="Times New Roman" w:hAnsi="Times New Roman" w:cs="Times New Roman"/>
          <w:b/>
          <w:color w:val="000000" w:themeColor="text1"/>
        </w:rPr>
        <w:t xml:space="preserve">Nota 1.- </w:t>
      </w:r>
      <w:r w:rsidRPr="0084129B">
        <w:rPr>
          <w:rFonts w:ascii="Times New Roman" w:hAnsi="Times New Roman" w:cs="Times New Roman"/>
          <w:color w:val="000000" w:themeColor="text1"/>
        </w:rPr>
        <w:t xml:space="preserve">Las condiciones técnicas ofrecidas en la oferta presentada por El Contratista formarán parte integral de este acuerdo, le vinculan y serán objeto de verificación para establecer el cumplimiento de lo prometido. </w:t>
      </w:r>
    </w:p>
    <w:p w14:paraId="55BE73BF" w14:textId="49A28BE1" w:rsidR="009A129F" w:rsidRPr="0084129B" w:rsidRDefault="009A129F" w:rsidP="0084129B">
      <w:pPr>
        <w:spacing w:line="276" w:lineRule="auto"/>
        <w:jc w:val="both"/>
        <w:rPr>
          <w:rFonts w:ascii="Times New Roman" w:hAnsi="Times New Roman" w:cs="Times New Roman"/>
          <w:color w:val="000000" w:themeColor="text1"/>
        </w:rPr>
      </w:pPr>
      <w:r w:rsidRPr="0084129B">
        <w:rPr>
          <w:rFonts w:ascii="Times New Roman" w:hAnsi="Times New Roman" w:cs="Times New Roman"/>
          <w:b/>
          <w:color w:val="000000" w:themeColor="text1"/>
        </w:rPr>
        <w:lastRenderedPageBreak/>
        <w:t>Nota 2.-</w:t>
      </w:r>
      <w:r w:rsidRPr="0084129B">
        <w:rPr>
          <w:rFonts w:ascii="Times New Roman" w:hAnsi="Times New Roman" w:cs="Times New Roman"/>
          <w:color w:val="000000" w:themeColor="text1"/>
        </w:rPr>
        <w:t xml:space="preserve"> El Municipio se reserva la facultad de rechazar, al momento de su recibo, los contenidos que haciendo parte del contenido global del contrato no cumplan con las mínimas condiciones de calidad, se encuentren defectuosos o no correspondan a los ofrecidos por el Contratista, procediéndose a descontar los valores respectivos para el pago conforme a lo recibido.</w:t>
      </w:r>
    </w:p>
    <w:p w14:paraId="0F8CAF20" w14:textId="77777777" w:rsidR="007D7EB4" w:rsidRPr="0084129B" w:rsidRDefault="009A129F" w:rsidP="0084129B">
      <w:pPr>
        <w:spacing w:line="276" w:lineRule="auto"/>
        <w:jc w:val="both"/>
        <w:rPr>
          <w:rFonts w:ascii="Times New Roman" w:hAnsi="Times New Roman" w:cs="Times New Roman"/>
          <w:color w:val="000000" w:themeColor="text1"/>
        </w:rPr>
      </w:pPr>
      <w:r w:rsidRPr="0084129B">
        <w:rPr>
          <w:rFonts w:ascii="Times New Roman" w:hAnsi="Times New Roman" w:cs="Times New Roman"/>
          <w:b/>
          <w:color w:val="000000" w:themeColor="text1"/>
        </w:rPr>
        <w:t>Nota 3.-</w:t>
      </w:r>
      <w:r w:rsidRPr="0084129B">
        <w:rPr>
          <w:rFonts w:ascii="Times New Roman" w:hAnsi="Times New Roman" w:cs="Times New Roman"/>
          <w:color w:val="000000" w:themeColor="text1"/>
        </w:rPr>
        <w:t xml:space="preserve"> Los valores aquí descritos deben contemplar el IVA y demás impuestos, costos y gastos en que el contratista incurra para la presentación de la propuesta, la celebración, legalización y liquidación del contrato, así como todos los costos que se produzcan para la correcta ejecución del contrato y la puesta en sitio de los elementos allí descritos.</w:t>
      </w:r>
    </w:p>
    <w:p w14:paraId="610A46DE" w14:textId="6BFACCB8" w:rsidR="00976919" w:rsidRPr="0084129B" w:rsidRDefault="00976919" w:rsidP="0084129B">
      <w:pPr>
        <w:spacing w:line="276" w:lineRule="auto"/>
        <w:jc w:val="both"/>
        <w:rPr>
          <w:rFonts w:ascii="Times New Roman" w:hAnsi="Times New Roman" w:cs="Times New Roman"/>
          <w:color w:val="000000" w:themeColor="text1"/>
        </w:rPr>
      </w:pPr>
      <w:r w:rsidRPr="0084129B">
        <w:rPr>
          <w:rFonts w:ascii="Times New Roman" w:hAnsi="Times New Roman" w:cs="Times New Roman"/>
          <w:b/>
          <w:color w:val="000000" w:themeColor="text1"/>
        </w:rPr>
        <w:t>3.3.- Modalidad de Selección.</w:t>
      </w:r>
      <w:r w:rsidRPr="0084129B">
        <w:rPr>
          <w:rFonts w:ascii="Times New Roman" w:hAnsi="Times New Roman" w:cs="Times New Roman"/>
          <w:color w:val="000000" w:themeColor="text1"/>
        </w:rPr>
        <w:t xml:space="preserve"> </w:t>
      </w:r>
    </w:p>
    <w:p w14:paraId="624D9B52" w14:textId="77777777" w:rsidR="00976919" w:rsidRPr="0084129B" w:rsidRDefault="00976919" w:rsidP="0084129B">
      <w:pPr>
        <w:pStyle w:val="Sinespaciado"/>
        <w:spacing w:line="276" w:lineRule="auto"/>
        <w:ind w:left="1440"/>
        <w:jc w:val="both"/>
        <w:rPr>
          <w:rFonts w:ascii="Times New Roman" w:hAnsi="Times New Roman" w:cs="Times New Roman"/>
          <w:color w:val="000000" w:themeColor="text1"/>
          <w:szCs w:val="22"/>
        </w:rPr>
      </w:pPr>
    </w:p>
    <w:tbl>
      <w:tblPr>
        <w:tblpPr w:leftFromText="141" w:rightFromText="141" w:bottomFromText="160" w:vertAnchor="text" w:horzAnchor="margin" w:tblpY="101"/>
        <w:tblW w:w="8775" w:type="dxa"/>
        <w:tblLayout w:type="fixed"/>
        <w:tblCellMar>
          <w:left w:w="70" w:type="dxa"/>
          <w:right w:w="70" w:type="dxa"/>
        </w:tblCellMar>
        <w:tblLook w:val="04A0" w:firstRow="1" w:lastRow="0" w:firstColumn="1" w:lastColumn="0" w:noHBand="0" w:noVBand="1"/>
      </w:tblPr>
      <w:tblGrid>
        <w:gridCol w:w="1913"/>
        <w:gridCol w:w="1417"/>
        <w:gridCol w:w="1558"/>
        <w:gridCol w:w="1416"/>
        <w:gridCol w:w="1417"/>
        <w:gridCol w:w="1054"/>
      </w:tblGrid>
      <w:tr w:rsidR="00976919" w:rsidRPr="0084129B" w14:paraId="01A85303" w14:textId="77777777" w:rsidTr="00976919">
        <w:trPr>
          <w:trHeight w:val="345"/>
        </w:trPr>
        <w:tc>
          <w:tcPr>
            <w:tcW w:w="1913" w:type="dxa"/>
            <w:vMerge w:val="restart"/>
            <w:tcBorders>
              <w:top w:val="single" w:sz="8" w:space="0" w:color="auto"/>
              <w:left w:val="single" w:sz="8" w:space="0" w:color="auto"/>
              <w:bottom w:val="single" w:sz="4" w:space="0" w:color="auto"/>
              <w:right w:val="single" w:sz="8" w:space="0" w:color="000000"/>
            </w:tcBorders>
            <w:shd w:val="clear" w:color="auto" w:fill="F2F2F2"/>
            <w:vAlign w:val="center"/>
            <w:hideMark/>
          </w:tcPr>
          <w:p w14:paraId="564C8F79" w14:textId="77777777" w:rsidR="00976919" w:rsidRPr="0084129B" w:rsidRDefault="00976919" w:rsidP="0084129B">
            <w:pPr>
              <w:tabs>
                <w:tab w:val="left" w:pos="490"/>
              </w:tabs>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MODALIDAD DE SELECCIÓN</w:t>
            </w:r>
          </w:p>
          <w:p w14:paraId="52290A5E" w14:textId="77777777" w:rsidR="00976919" w:rsidRPr="0084129B" w:rsidRDefault="00976919" w:rsidP="0084129B">
            <w:pPr>
              <w:tabs>
                <w:tab w:val="left" w:pos="490"/>
              </w:tabs>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Marque con una X</w:t>
            </w:r>
          </w:p>
        </w:tc>
        <w:tc>
          <w:tcPr>
            <w:tcW w:w="1417" w:type="dxa"/>
            <w:tcBorders>
              <w:top w:val="single" w:sz="8" w:space="0" w:color="auto"/>
              <w:left w:val="single" w:sz="8" w:space="0" w:color="auto"/>
              <w:bottom w:val="single" w:sz="4" w:space="0" w:color="auto"/>
              <w:right w:val="single" w:sz="8" w:space="0" w:color="000000"/>
            </w:tcBorders>
            <w:shd w:val="clear" w:color="auto" w:fill="F2F2F2"/>
            <w:vAlign w:val="center"/>
            <w:hideMark/>
          </w:tcPr>
          <w:p w14:paraId="0B7FAA31" w14:textId="77777777" w:rsidR="00976919" w:rsidRPr="0084129B" w:rsidRDefault="00976919" w:rsidP="0084129B">
            <w:pPr>
              <w:tabs>
                <w:tab w:val="left" w:pos="490"/>
              </w:tabs>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Licitación Pública</w:t>
            </w:r>
          </w:p>
        </w:tc>
        <w:tc>
          <w:tcPr>
            <w:tcW w:w="1558" w:type="dxa"/>
            <w:tcBorders>
              <w:top w:val="single" w:sz="8" w:space="0" w:color="auto"/>
              <w:left w:val="single" w:sz="8" w:space="0" w:color="auto"/>
              <w:bottom w:val="single" w:sz="4" w:space="0" w:color="auto"/>
              <w:right w:val="single" w:sz="8" w:space="0" w:color="000000"/>
            </w:tcBorders>
            <w:shd w:val="clear" w:color="auto" w:fill="F2F2F2"/>
            <w:vAlign w:val="center"/>
            <w:hideMark/>
          </w:tcPr>
          <w:p w14:paraId="3BB0DECF" w14:textId="77777777" w:rsidR="00976919" w:rsidRPr="0084129B" w:rsidRDefault="00976919" w:rsidP="0084129B">
            <w:pPr>
              <w:tabs>
                <w:tab w:val="left" w:pos="490"/>
              </w:tabs>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Concurso de Méritos</w:t>
            </w:r>
          </w:p>
        </w:tc>
        <w:tc>
          <w:tcPr>
            <w:tcW w:w="1416" w:type="dxa"/>
            <w:tcBorders>
              <w:top w:val="single" w:sz="8" w:space="0" w:color="auto"/>
              <w:left w:val="single" w:sz="8" w:space="0" w:color="auto"/>
              <w:bottom w:val="single" w:sz="4" w:space="0" w:color="auto"/>
              <w:right w:val="single" w:sz="8" w:space="0" w:color="auto"/>
            </w:tcBorders>
            <w:shd w:val="clear" w:color="auto" w:fill="F2F2F2"/>
            <w:vAlign w:val="center"/>
            <w:hideMark/>
          </w:tcPr>
          <w:p w14:paraId="0B609035" w14:textId="77777777" w:rsidR="00976919" w:rsidRPr="0084129B" w:rsidRDefault="00976919" w:rsidP="0084129B">
            <w:pPr>
              <w:tabs>
                <w:tab w:val="left" w:pos="490"/>
              </w:tabs>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Selección Abreviada</w:t>
            </w:r>
          </w:p>
        </w:tc>
        <w:tc>
          <w:tcPr>
            <w:tcW w:w="1417" w:type="dxa"/>
            <w:tcBorders>
              <w:top w:val="single" w:sz="8" w:space="0" w:color="auto"/>
              <w:left w:val="single" w:sz="8" w:space="0" w:color="auto"/>
              <w:bottom w:val="single" w:sz="4" w:space="0" w:color="auto"/>
              <w:right w:val="single" w:sz="8" w:space="0" w:color="000000"/>
            </w:tcBorders>
            <w:shd w:val="clear" w:color="auto" w:fill="F2F2F2"/>
            <w:vAlign w:val="center"/>
            <w:hideMark/>
          </w:tcPr>
          <w:p w14:paraId="1288EF0A" w14:textId="77777777" w:rsidR="00976919" w:rsidRPr="0084129B" w:rsidRDefault="00976919" w:rsidP="0084129B">
            <w:pPr>
              <w:tabs>
                <w:tab w:val="left" w:pos="490"/>
              </w:tabs>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Mínima Cuantía</w:t>
            </w:r>
          </w:p>
        </w:tc>
        <w:tc>
          <w:tcPr>
            <w:tcW w:w="1054" w:type="dxa"/>
            <w:tcBorders>
              <w:top w:val="single" w:sz="8" w:space="0" w:color="auto"/>
              <w:left w:val="single" w:sz="8" w:space="0" w:color="auto"/>
              <w:bottom w:val="single" w:sz="4" w:space="0" w:color="auto"/>
              <w:right w:val="single" w:sz="8" w:space="0" w:color="000000"/>
            </w:tcBorders>
            <w:shd w:val="clear" w:color="auto" w:fill="F2F2F2"/>
            <w:vAlign w:val="center"/>
            <w:hideMark/>
          </w:tcPr>
          <w:p w14:paraId="2A470570" w14:textId="77777777" w:rsidR="00976919" w:rsidRPr="0084129B" w:rsidRDefault="00976919" w:rsidP="0084129B">
            <w:pPr>
              <w:tabs>
                <w:tab w:val="left" w:pos="490"/>
              </w:tabs>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Contratación Directa</w:t>
            </w:r>
          </w:p>
        </w:tc>
      </w:tr>
      <w:tr w:rsidR="00976919" w:rsidRPr="0084129B" w14:paraId="522022E4" w14:textId="77777777" w:rsidTr="00976919">
        <w:trPr>
          <w:trHeight w:val="309"/>
        </w:trPr>
        <w:tc>
          <w:tcPr>
            <w:tcW w:w="1913" w:type="dxa"/>
            <w:vMerge/>
            <w:tcBorders>
              <w:top w:val="single" w:sz="8" w:space="0" w:color="auto"/>
              <w:left w:val="single" w:sz="8" w:space="0" w:color="auto"/>
              <w:bottom w:val="single" w:sz="4" w:space="0" w:color="auto"/>
              <w:right w:val="single" w:sz="8" w:space="0" w:color="000000"/>
            </w:tcBorders>
            <w:vAlign w:val="center"/>
            <w:hideMark/>
          </w:tcPr>
          <w:p w14:paraId="31854BD8" w14:textId="77777777" w:rsidR="00976919" w:rsidRPr="0084129B" w:rsidRDefault="00976919" w:rsidP="0084129B">
            <w:pPr>
              <w:spacing w:line="276" w:lineRule="auto"/>
              <w:rPr>
                <w:rFonts w:ascii="Times New Roman" w:hAnsi="Times New Roman" w:cs="Times New Roman"/>
                <w:b/>
                <w:bCs/>
                <w:color w:val="000000" w:themeColor="text1"/>
              </w:rPr>
            </w:pPr>
          </w:p>
        </w:tc>
        <w:tc>
          <w:tcPr>
            <w:tcW w:w="1417" w:type="dxa"/>
            <w:tcBorders>
              <w:top w:val="single" w:sz="8" w:space="0" w:color="auto"/>
              <w:left w:val="single" w:sz="8" w:space="0" w:color="auto"/>
              <w:bottom w:val="single" w:sz="4" w:space="0" w:color="auto"/>
              <w:right w:val="single" w:sz="8" w:space="0" w:color="000000"/>
            </w:tcBorders>
            <w:vAlign w:val="center"/>
          </w:tcPr>
          <w:p w14:paraId="61BB6852" w14:textId="77777777" w:rsidR="00976919" w:rsidRPr="0084129B" w:rsidRDefault="00976919" w:rsidP="0084129B">
            <w:pPr>
              <w:tabs>
                <w:tab w:val="left" w:pos="490"/>
              </w:tabs>
              <w:spacing w:line="276" w:lineRule="auto"/>
              <w:rPr>
                <w:rFonts w:ascii="Times New Roman" w:hAnsi="Times New Roman" w:cs="Times New Roman"/>
                <w:b/>
                <w:bCs/>
                <w:color w:val="000000" w:themeColor="text1"/>
              </w:rPr>
            </w:pPr>
          </w:p>
        </w:tc>
        <w:tc>
          <w:tcPr>
            <w:tcW w:w="1558" w:type="dxa"/>
            <w:tcBorders>
              <w:top w:val="single" w:sz="8" w:space="0" w:color="auto"/>
              <w:left w:val="single" w:sz="8" w:space="0" w:color="auto"/>
              <w:bottom w:val="single" w:sz="4" w:space="0" w:color="auto"/>
              <w:right w:val="single" w:sz="8" w:space="0" w:color="000000"/>
            </w:tcBorders>
            <w:vAlign w:val="center"/>
          </w:tcPr>
          <w:p w14:paraId="6D9E08BC" w14:textId="77777777" w:rsidR="00976919" w:rsidRPr="0084129B" w:rsidRDefault="00976919" w:rsidP="0084129B">
            <w:pPr>
              <w:tabs>
                <w:tab w:val="left" w:pos="490"/>
              </w:tabs>
              <w:spacing w:line="276" w:lineRule="auto"/>
              <w:rPr>
                <w:rFonts w:ascii="Times New Roman" w:hAnsi="Times New Roman" w:cs="Times New Roman"/>
                <w:b/>
                <w:bCs/>
                <w:color w:val="000000" w:themeColor="text1"/>
              </w:rPr>
            </w:pPr>
          </w:p>
        </w:tc>
        <w:tc>
          <w:tcPr>
            <w:tcW w:w="1416" w:type="dxa"/>
            <w:tcBorders>
              <w:top w:val="single" w:sz="8" w:space="0" w:color="auto"/>
              <w:left w:val="single" w:sz="8" w:space="0" w:color="auto"/>
              <w:bottom w:val="single" w:sz="4" w:space="0" w:color="auto"/>
              <w:right w:val="single" w:sz="8" w:space="0" w:color="auto"/>
            </w:tcBorders>
            <w:vAlign w:val="center"/>
          </w:tcPr>
          <w:p w14:paraId="62C20EE1" w14:textId="77777777" w:rsidR="00976919" w:rsidRPr="0084129B" w:rsidRDefault="00976919" w:rsidP="0084129B">
            <w:pPr>
              <w:tabs>
                <w:tab w:val="left" w:pos="490"/>
              </w:tabs>
              <w:spacing w:line="276" w:lineRule="auto"/>
              <w:jc w:val="center"/>
              <w:rPr>
                <w:rFonts w:ascii="Times New Roman" w:hAnsi="Times New Roman" w:cs="Times New Roman"/>
                <w:b/>
                <w:bCs/>
                <w:color w:val="000000" w:themeColor="text1"/>
              </w:rPr>
            </w:pPr>
          </w:p>
        </w:tc>
        <w:tc>
          <w:tcPr>
            <w:tcW w:w="1417" w:type="dxa"/>
            <w:tcBorders>
              <w:top w:val="single" w:sz="8" w:space="0" w:color="auto"/>
              <w:left w:val="single" w:sz="8" w:space="0" w:color="auto"/>
              <w:bottom w:val="single" w:sz="4" w:space="0" w:color="auto"/>
              <w:right w:val="single" w:sz="8" w:space="0" w:color="000000"/>
            </w:tcBorders>
            <w:shd w:val="clear" w:color="auto" w:fill="FFFFFF"/>
            <w:vAlign w:val="center"/>
            <w:hideMark/>
          </w:tcPr>
          <w:p w14:paraId="49C1ADDF" w14:textId="77777777" w:rsidR="00976919" w:rsidRPr="0084129B" w:rsidRDefault="00976919" w:rsidP="0084129B">
            <w:pPr>
              <w:tabs>
                <w:tab w:val="left" w:pos="490"/>
              </w:tabs>
              <w:spacing w:line="276" w:lineRule="auto"/>
              <w:jc w:val="center"/>
              <w:rPr>
                <w:rFonts w:ascii="Times New Roman" w:hAnsi="Times New Roman" w:cs="Times New Roman"/>
                <w:b/>
                <w:bCs/>
                <w:color w:val="000000" w:themeColor="text1"/>
              </w:rPr>
            </w:pPr>
            <w:r w:rsidRPr="0084129B">
              <w:rPr>
                <w:rFonts w:ascii="Times New Roman" w:hAnsi="Times New Roman" w:cs="Times New Roman"/>
                <w:b/>
                <w:bCs/>
                <w:color w:val="000000" w:themeColor="text1"/>
              </w:rPr>
              <w:t>X</w:t>
            </w:r>
          </w:p>
        </w:tc>
        <w:tc>
          <w:tcPr>
            <w:tcW w:w="1054" w:type="dxa"/>
            <w:tcBorders>
              <w:top w:val="single" w:sz="8" w:space="0" w:color="auto"/>
              <w:left w:val="single" w:sz="8" w:space="0" w:color="auto"/>
              <w:bottom w:val="single" w:sz="4" w:space="0" w:color="auto"/>
              <w:right w:val="single" w:sz="8" w:space="0" w:color="000000"/>
            </w:tcBorders>
            <w:vAlign w:val="center"/>
          </w:tcPr>
          <w:p w14:paraId="26381F93" w14:textId="77777777" w:rsidR="00976919" w:rsidRPr="0084129B" w:rsidRDefault="00976919" w:rsidP="0084129B">
            <w:pPr>
              <w:tabs>
                <w:tab w:val="left" w:pos="490"/>
              </w:tabs>
              <w:spacing w:line="276" w:lineRule="auto"/>
              <w:jc w:val="center"/>
              <w:rPr>
                <w:rFonts w:ascii="Times New Roman" w:hAnsi="Times New Roman" w:cs="Times New Roman"/>
                <w:b/>
                <w:bCs/>
                <w:color w:val="000000" w:themeColor="text1"/>
              </w:rPr>
            </w:pPr>
          </w:p>
        </w:tc>
      </w:tr>
    </w:tbl>
    <w:p w14:paraId="7208649E" w14:textId="77777777" w:rsidR="00D965AF" w:rsidRPr="0084129B" w:rsidRDefault="00D965AF" w:rsidP="0084129B">
      <w:pPr>
        <w:pStyle w:val="Sinespaciado"/>
        <w:spacing w:line="276" w:lineRule="auto"/>
        <w:jc w:val="both"/>
        <w:rPr>
          <w:rFonts w:ascii="Times New Roman" w:hAnsi="Times New Roman" w:cs="Times New Roman"/>
          <w:b/>
          <w:color w:val="000000" w:themeColor="text1"/>
          <w:szCs w:val="22"/>
        </w:rPr>
      </w:pPr>
    </w:p>
    <w:p w14:paraId="6732F0A1" w14:textId="0FCA91E4" w:rsidR="00976919" w:rsidRPr="0084129B" w:rsidRDefault="00976919" w:rsidP="0084129B">
      <w:pPr>
        <w:pStyle w:val="Sinespaciado"/>
        <w:spacing w:line="276" w:lineRule="auto"/>
        <w:jc w:val="both"/>
        <w:rPr>
          <w:rFonts w:ascii="Times New Roman" w:hAnsi="Times New Roman" w:cs="Times New Roman"/>
          <w:color w:val="000000" w:themeColor="text1"/>
          <w:szCs w:val="22"/>
        </w:rPr>
      </w:pPr>
      <w:r w:rsidRPr="0084129B">
        <w:rPr>
          <w:rFonts w:ascii="Times New Roman" w:hAnsi="Times New Roman" w:cs="Times New Roman"/>
          <w:b/>
          <w:color w:val="000000" w:themeColor="text1"/>
          <w:szCs w:val="22"/>
        </w:rPr>
        <w:t>3.3.1.- Fundamentos Jurídicos que Soportan la Modalidad de Selección.</w:t>
      </w:r>
    </w:p>
    <w:p w14:paraId="284647EE" w14:textId="77777777" w:rsidR="00976919" w:rsidRPr="0084129B" w:rsidRDefault="00976919" w:rsidP="0084129B">
      <w:pPr>
        <w:pStyle w:val="Sinespaciado"/>
        <w:spacing w:line="276" w:lineRule="auto"/>
        <w:ind w:left="1440" w:right="49"/>
        <w:jc w:val="both"/>
        <w:rPr>
          <w:rFonts w:ascii="Times New Roman" w:hAnsi="Times New Roman" w:cs="Times New Roman"/>
          <w:color w:val="000000" w:themeColor="text1"/>
          <w:szCs w:val="22"/>
        </w:rPr>
      </w:pPr>
    </w:p>
    <w:p w14:paraId="2B422E1C"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r w:rsidRPr="0084129B">
        <w:rPr>
          <w:rFonts w:ascii="Times New Roman" w:hAnsi="Times New Roman"/>
          <w:color w:val="000000" w:themeColor="text1"/>
          <w:sz w:val="22"/>
          <w:szCs w:val="22"/>
          <w:lang w:val="es-CO"/>
        </w:rPr>
        <w:t xml:space="preserve">El artículo 2 de la Ley 1150 de 2007, adicionado por el artículo 94 de la Ley 1474 de 2011, establece las modalidades de selección de contratista, dentro de las cuales se encuentra la mínima cuantía. El Decreto 1082 de 2015 en su artículo 2.2.1.2.1.5.1 y s.s. de la subsección 5, de la sección 1, capitulo 2, del título 1, parte 2 del libro 2 de la mínima cuantía. Además de lo reglamentado en la ley 2069 de 2020 y su decreto reglamentario 1860 de 2021 y modificado y adicionado por el Decreto 0142 del 2023, en lo que se encuentra particularmente regulado para este trámite, se aplicara las normas comerciales, civiles vigentes y demás disposiciones internas del Municipio de Paicol Huila. </w:t>
      </w:r>
    </w:p>
    <w:p w14:paraId="24EFA7F0" w14:textId="77777777" w:rsidR="00976919" w:rsidRPr="0084129B" w:rsidRDefault="00976919" w:rsidP="0084129B">
      <w:pPr>
        <w:pStyle w:val="NormalWeb"/>
        <w:shd w:val="clear" w:color="auto" w:fill="FFFFFF"/>
        <w:spacing w:after="0" w:line="276" w:lineRule="auto"/>
        <w:rPr>
          <w:rFonts w:ascii="Times New Roman" w:hAnsi="Times New Roman"/>
          <w:color w:val="000000" w:themeColor="text1"/>
          <w:sz w:val="22"/>
          <w:szCs w:val="22"/>
          <w:lang w:val="es-CO"/>
        </w:rPr>
      </w:pPr>
      <w:r w:rsidRPr="0084129B">
        <w:rPr>
          <w:rFonts w:ascii="Times New Roman" w:hAnsi="Times New Roman"/>
          <w:color w:val="000000" w:themeColor="text1"/>
          <w:sz w:val="22"/>
          <w:szCs w:val="22"/>
          <w:lang w:val="es-CO"/>
        </w:rPr>
        <w:t xml:space="preserve">Las adquisiciones de bienes, servicios y obras cuyo valor no exceda el diez por ciento (10%) de la menor cuantía de la entidad estatal independientemente de su objeto. </w:t>
      </w:r>
    </w:p>
    <w:p w14:paraId="190A6BC5" w14:textId="0C13754C"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r w:rsidRPr="0084129B">
        <w:rPr>
          <w:rFonts w:ascii="Times New Roman" w:hAnsi="Times New Roman"/>
          <w:color w:val="000000" w:themeColor="text1"/>
          <w:sz w:val="22"/>
          <w:szCs w:val="22"/>
          <w:lang w:val="es-CO"/>
        </w:rPr>
        <w:t xml:space="preserve">Atendiendo al presupuesto del Municipio de Paicol Huila y el salario mínimo legal vigente para la vigencia 2026, conforme al Decreto Presidencial, en concordancia con el articulo 2 literal b de la ley 1150 de 2007, se tiene que la menor cuantía asciende a la suma de $490.253.400 C/te. </w:t>
      </w:r>
    </w:p>
    <w:p w14:paraId="3FD52647"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r w:rsidRPr="0084129B">
        <w:rPr>
          <w:rFonts w:ascii="Times New Roman" w:hAnsi="Times New Roman"/>
          <w:color w:val="000000" w:themeColor="text1"/>
          <w:sz w:val="22"/>
          <w:szCs w:val="22"/>
          <w:lang w:val="es-CO"/>
        </w:rPr>
        <w:t>Como se ha identificado y habida cuenta que el contrato que se pretende celebrar no exceder el diez (10%) de la menor cuantía del municipio, la modalidad de selección aplicable es la de mínima cuantía</w:t>
      </w:r>
    </w:p>
    <w:p w14:paraId="6F2A5718"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r w:rsidRPr="0084129B">
        <w:rPr>
          <w:rFonts w:ascii="Times New Roman" w:hAnsi="Times New Roman"/>
          <w:color w:val="000000" w:themeColor="text1"/>
          <w:sz w:val="22"/>
          <w:szCs w:val="22"/>
          <w:lang w:val="es-CO"/>
        </w:rPr>
        <w:t xml:space="preserve">Por su parte el artículo 2.2.1.2.1.5.2., del Decreto 1082 de 2015; establece el procedimiento para la contratación de mínima cuantía manifestado: </w:t>
      </w:r>
    </w:p>
    <w:p w14:paraId="465C23BD"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r w:rsidRPr="0084129B">
        <w:rPr>
          <w:rStyle w:val="Fuerte"/>
          <w:rFonts w:ascii="Times New Roman" w:hAnsi="Times New Roman"/>
          <w:color w:val="000000" w:themeColor="text1"/>
          <w:sz w:val="22"/>
          <w:szCs w:val="22"/>
          <w:lang w:val="es-CO"/>
        </w:rPr>
        <w:lastRenderedPageBreak/>
        <w:t>ARTÍCULO</w:t>
      </w:r>
      <w:bookmarkStart w:id="0" w:name="2.2.1.2.1.5.2"/>
      <w:bookmarkEnd w:id="0"/>
      <w:r w:rsidRPr="0084129B">
        <w:rPr>
          <w:rStyle w:val="Fuerte"/>
          <w:rFonts w:ascii="Times New Roman" w:hAnsi="Times New Roman"/>
          <w:color w:val="000000" w:themeColor="text1"/>
          <w:sz w:val="22"/>
          <w:szCs w:val="22"/>
          <w:lang w:val="es-CO"/>
        </w:rPr>
        <w:t> 2.2.1.2.1.5.2. Procedimiento para la contratación de mínima cuantía.</w:t>
      </w:r>
      <w:r w:rsidRPr="0084129B">
        <w:rPr>
          <w:rFonts w:ascii="Times New Roman" w:hAnsi="Times New Roman"/>
          <w:color w:val="000000" w:themeColor="text1"/>
          <w:sz w:val="22"/>
          <w:szCs w:val="22"/>
          <w:lang w:val="es-CO"/>
        </w:rPr>
        <w:t> Las siguientes reglas son aplicables a la contratación cuyo valor no excede del diez por ciento (10%) de la menor cuantía de la Entidad Estatal, independientemente de su objeto:</w:t>
      </w:r>
    </w:p>
    <w:p w14:paraId="57D3D26A"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bookmarkStart w:id="1" w:name="2.2.1.2.1.5.2.1"/>
      <w:bookmarkEnd w:id="1"/>
      <w:r w:rsidRPr="0084129B">
        <w:rPr>
          <w:rFonts w:ascii="Times New Roman" w:hAnsi="Times New Roman"/>
          <w:color w:val="000000" w:themeColor="text1"/>
          <w:sz w:val="22"/>
          <w:szCs w:val="22"/>
          <w:lang w:val="es-CO"/>
        </w:rPr>
        <w:t>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743C14A8"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bookmarkStart w:id="2" w:name="2.2.1.2.1.5.2.2"/>
      <w:bookmarkEnd w:id="2"/>
      <w:r w:rsidRPr="0084129B">
        <w:rPr>
          <w:rFonts w:ascii="Times New Roman" w:hAnsi="Times New Roman"/>
          <w:color w:val="000000" w:themeColor="text1"/>
          <w:sz w:val="22"/>
          <w:szCs w:val="22"/>
          <w:lang w:val="es-CO"/>
        </w:rPr>
        <w:t>2. 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3FF15D4E" w14:textId="77777777" w:rsidR="00976919" w:rsidRPr="0084129B" w:rsidRDefault="00976919" w:rsidP="0084129B">
      <w:pPr>
        <w:pStyle w:val="NormalWeb"/>
        <w:shd w:val="clear" w:color="auto" w:fill="FFFFFF"/>
        <w:spacing w:after="0" w:line="276" w:lineRule="auto"/>
        <w:rPr>
          <w:rFonts w:ascii="Times New Roman" w:hAnsi="Times New Roman"/>
          <w:color w:val="000000" w:themeColor="text1"/>
          <w:sz w:val="22"/>
          <w:szCs w:val="22"/>
          <w:lang w:val="es-CO"/>
        </w:rPr>
      </w:pPr>
      <w:r w:rsidRPr="0084129B">
        <w:rPr>
          <w:rFonts w:ascii="Times New Roman" w:hAnsi="Times New Roman"/>
          <w:color w:val="000000" w:themeColor="text1"/>
          <w:sz w:val="22"/>
          <w:szCs w:val="22"/>
          <w:lang w:val="es-CO"/>
        </w:rPr>
        <w:t xml:space="preserve">3. 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84129B">
        <w:rPr>
          <w:rFonts w:ascii="Times New Roman" w:hAnsi="Times New Roman"/>
          <w:color w:val="000000" w:themeColor="text1"/>
          <w:sz w:val="22"/>
          <w:szCs w:val="22"/>
          <w:lang w:val="es-CO"/>
        </w:rPr>
        <w:t>Mipyme</w:t>
      </w:r>
      <w:proofErr w:type="spellEnd"/>
      <w:r w:rsidRPr="0084129B">
        <w:rPr>
          <w:rFonts w:ascii="Times New Roman" w:hAnsi="Times New Roman"/>
          <w:color w:val="000000" w:themeColor="text1"/>
          <w:sz w:val="22"/>
          <w:szCs w:val="22"/>
          <w:lang w:val="es-CO"/>
        </w:rPr>
        <w:t xml:space="preserve"> colombianas.</w:t>
      </w:r>
    </w:p>
    <w:p w14:paraId="29953EF2"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bookmarkStart w:id="3" w:name="2.2.1.2.1.5.2.4"/>
      <w:bookmarkEnd w:id="3"/>
      <w:r w:rsidRPr="0084129B">
        <w:rPr>
          <w:rFonts w:ascii="Times New Roman" w:hAnsi="Times New Roman"/>
          <w:color w:val="000000" w:themeColor="text1"/>
          <w:sz w:val="22"/>
          <w:szCs w:val="22"/>
          <w:lang w:val="es-CO"/>
        </w:rPr>
        <w:t xml:space="preserve">4. 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w:t>
      </w:r>
      <w:proofErr w:type="spellStart"/>
      <w:r w:rsidRPr="0084129B">
        <w:rPr>
          <w:rFonts w:ascii="Times New Roman" w:hAnsi="Times New Roman"/>
          <w:color w:val="000000" w:themeColor="text1"/>
          <w:sz w:val="22"/>
          <w:szCs w:val="22"/>
          <w:lang w:val="es-CO"/>
        </w:rPr>
        <w:t>ii</w:t>
      </w:r>
      <w:proofErr w:type="spellEnd"/>
      <w:r w:rsidRPr="0084129B">
        <w:rPr>
          <w:rFonts w:ascii="Times New Roman" w:hAnsi="Times New Roman"/>
          <w:color w:val="000000" w:themeColor="text1"/>
          <w:sz w:val="22"/>
          <w:szCs w:val="22"/>
          <w:lang w:val="es-CO"/>
        </w:rPr>
        <w:t xml:space="preserve">)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w:t>
      </w:r>
      <w:proofErr w:type="spellStart"/>
      <w:r w:rsidRPr="0084129B">
        <w:rPr>
          <w:rFonts w:ascii="Times New Roman" w:hAnsi="Times New Roman"/>
          <w:color w:val="000000" w:themeColor="text1"/>
          <w:sz w:val="22"/>
          <w:szCs w:val="22"/>
          <w:lang w:val="es-CO"/>
        </w:rPr>
        <w:t>iii</w:t>
      </w:r>
      <w:proofErr w:type="spellEnd"/>
      <w:r w:rsidRPr="0084129B">
        <w:rPr>
          <w:rFonts w:ascii="Times New Roman" w:hAnsi="Times New Roman"/>
          <w:color w:val="000000" w:themeColor="text1"/>
          <w:sz w:val="22"/>
          <w:szCs w:val="22"/>
          <w:lang w:val="es-CO"/>
        </w:rPr>
        <w:t xml:space="preserve">) El momento en que publicará un aviso en el SECOP precisando si el proceso efectivamente se limitó a </w:t>
      </w:r>
      <w:proofErr w:type="spellStart"/>
      <w:r w:rsidRPr="0084129B">
        <w:rPr>
          <w:rFonts w:ascii="Times New Roman" w:hAnsi="Times New Roman"/>
          <w:color w:val="000000" w:themeColor="text1"/>
          <w:sz w:val="22"/>
          <w:szCs w:val="22"/>
          <w:lang w:val="es-CO"/>
        </w:rPr>
        <w:t>Mipyme</w:t>
      </w:r>
      <w:proofErr w:type="spellEnd"/>
      <w:r w:rsidRPr="0084129B">
        <w:rPr>
          <w:rFonts w:ascii="Times New Roman" w:hAnsi="Times New Roman"/>
          <w:color w:val="000000" w:themeColor="text1"/>
          <w:sz w:val="22"/>
          <w:szCs w:val="22"/>
          <w:lang w:val="es-CO"/>
        </w:rPr>
        <w:t xml:space="preserve"> o si podrá participar cualquier otro interesado. </w:t>
      </w:r>
      <w:proofErr w:type="spellStart"/>
      <w:r w:rsidRPr="0084129B">
        <w:rPr>
          <w:rFonts w:ascii="Times New Roman" w:hAnsi="Times New Roman"/>
          <w:color w:val="000000" w:themeColor="text1"/>
          <w:sz w:val="22"/>
          <w:szCs w:val="22"/>
          <w:lang w:val="es-CO"/>
        </w:rPr>
        <w:t>iv</w:t>
      </w:r>
      <w:proofErr w:type="spellEnd"/>
      <w:r w:rsidRPr="0084129B">
        <w:rPr>
          <w:rFonts w:ascii="Times New Roman" w:hAnsi="Times New Roman"/>
          <w:color w:val="000000" w:themeColor="text1"/>
          <w:sz w:val="22"/>
          <w:szCs w:val="22"/>
          <w:lang w:val="es-CO"/>
        </w:rPr>
        <w:t xml:space="preserve">) Finalmente, se dispondrá un término adicional dentro del cual los proponentes podrán presentar sus ofertas, el cual será de mínimo un (1) día hábil luego de publicado el aviso en que se informe si el proceso se limita o no a </w:t>
      </w:r>
      <w:proofErr w:type="spellStart"/>
      <w:r w:rsidRPr="0084129B">
        <w:rPr>
          <w:rFonts w:ascii="Times New Roman" w:hAnsi="Times New Roman"/>
          <w:color w:val="000000" w:themeColor="text1"/>
          <w:sz w:val="22"/>
          <w:szCs w:val="22"/>
          <w:lang w:val="es-CO"/>
        </w:rPr>
        <w:t>Mipyme</w:t>
      </w:r>
      <w:proofErr w:type="spellEnd"/>
      <w:r w:rsidRPr="0084129B">
        <w:rPr>
          <w:rFonts w:ascii="Times New Roman" w:hAnsi="Times New Roman"/>
          <w:color w:val="000000" w:themeColor="text1"/>
          <w:sz w:val="22"/>
          <w:szCs w:val="22"/>
          <w:lang w:val="es-CO"/>
        </w:rPr>
        <w:t>.</w:t>
      </w:r>
    </w:p>
    <w:p w14:paraId="5D9C99F0"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bookmarkStart w:id="4" w:name="2.2.1.2.1.5.2.5"/>
      <w:bookmarkEnd w:id="4"/>
      <w:r w:rsidRPr="0084129B">
        <w:rPr>
          <w:rFonts w:ascii="Times New Roman" w:hAnsi="Times New Roman"/>
          <w:color w:val="000000" w:themeColor="text1"/>
          <w:sz w:val="22"/>
          <w:szCs w:val="22"/>
          <w:lang w:val="es-CO"/>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w:t>
      </w:r>
      <w:hyperlink r:id="rId8" w:anchor="5" w:history="1">
        <w:r w:rsidRPr="0084129B">
          <w:rPr>
            <w:rStyle w:val="Hipervnculo"/>
            <w:rFonts w:ascii="Times New Roman" w:hAnsi="Times New Roman"/>
            <w:color w:val="000000" w:themeColor="text1"/>
            <w:sz w:val="22"/>
            <w:szCs w:val="22"/>
            <w:lang w:val="es-CO"/>
          </w:rPr>
          <w:t>5 </w:t>
        </w:r>
      </w:hyperlink>
      <w:r w:rsidRPr="0084129B">
        <w:rPr>
          <w:rFonts w:ascii="Times New Roman" w:hAnsi="Times New Roman"/>
          <w:color w:val="000000" w:themeColor="text1"/>
          <w:sz w:val="22"/>
          <w:szCs w:val="22"/>
          <w:lang w:val="es-CO"/>
        </w:rPr>
        <w:t>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5BCA65BA"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bookmarkStart w:id="5" w:name="2.2.1.2.1.5.2.6"/>
      <w:bookmarkEnd w:id="5"/>
      <w:r w:rsidRPr="0084129B">
        <w:rPr>
          <w:rFonts w:ascii="Times New Roman" w:hAnsi="Times New Roman"/>
          <w:color w:val="000000" w:themeColor="text1"/>
          <w:sz w:val="22"/>
          <w:szCs w:val="22"/>
          <w:lang w:val="es-CO"/>
        </w:rPr>
        <w:lastRenderedPageBreak/>
        <w:t>6. 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7EAD6CBB"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bookmarkStart w:id="6" w:name="2.2.1.2.1.5.2.7"/>
      <w:bookmarkEnd w:id="6"/>
      <w:r w:rsidRPr="0084129B">
        <w:rPr>
          <w:rFonts w:ascii="Times New Roman" w:hAnsi="Times New Roman"/>
          <w:color w:val="000000" w:themeColor="text1"/>
          <w:sz w:val="22"/>
          <w:szCs w:val="22"/>
          <w:lang w:val="es-CO"/>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5E312BCE"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r w:rsidRPr="0084129B">
        <w:rPr>
          <w:rFonts w:ascii="Times New Roman" w:hAnsi="Times New Roman"/>
          <w:color w:val="000000" w:themeColor="text1"/>
          <w:sz w:val="22"/>
          <w:szCs w:val="22"/>
          <w:lang w:val="es-CO"/>
        </w:rPr>
        <w:t>8. En caso de empate, la Entidad Estatal aplicará los criterios de que trata el artículo </w:t>
      </w:r>
      <w:hyperlink r:id="rId9" w:anchor="35" w:history="1">
        <w:r w:rsidRPr="0084129B">
          <w:rPr>
            <w:rStyle w:val="Hipervnculo"/>
            <w:rFonts w:ascii="Times New Roman" w:hAnsi="Times New Roman"/>
            <w:color w:val="000000" w:themeColor="text1"/>
            <w:sz w:val="22"/>
            <w:szCs w:val="22"/>
            <w:lang w:val="es-CO"/>
          </w:rPr>
          <w:t>35 </w:t>
        </w:r>
      </w:hyperlink>
      <w:r w:rsidRPr="0084129B">
        <w:rPr>
          <w:rFonts w:ascii="Times New Roman" w:hAnsi="Times New Roman"/>
          <w:color w:val="000000" w:themeColor="text1"/>
          <w:sz w:val="22"/>
          <w:szCs w:val="22"/>
          <w:lang w:val="es-CO"/>
        </w:rPr>
        <w:t>de la Ley 2069 de 2020, conforme a los medíos de acreditación del artículo 2.2.1.2.4.2.17. Del presente Decreto o las normas que los modifiquen, adicionen o sustituyan.</w:t>
      </w:r>
    </w:p>
    <w:p w14:paraId="1F6A7101"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bookmarkStart w:id="7" w:name="2.2.1.2.1.5.2.9"/>
      <w:bookmarkEnd w:id="7"/>
      <w:r w:rsidRPr="0084129B">
        <w:rPr>
          <w:rFonts w:ascii="Times New Roman" w:hAnsi="Times New Roman"/>
          <w:color w:val="000000" w:themeColor="text1"/>
          <w:sz w:val="22"/>
          <w:szCs w:val="22"/>
          <w:lang w:val="es-CO"/>
        </w:rPr>
        <w:t>9. La oferta y su aceptación constituyen el contrato estatal.</w:t>
      </w:r>
    </w:p>
    <w:p w14:paraId="517DEDCE" w14:textId="77777777" w:rsidR="00976919" w:rsidRPr="0084129B" w:rsidRDefault="00976919" w:rsidP="0084129B">
      <w:pPr>
        <w:spacing w:line="276" w:lineRule="auto"/>
        <w:rPr>
          <w:rFonts w:ascii="Times New Roman" w:hAnsi="Times New Roman" w:cs="Times New Roman"/>
          <w:color w:val="000000" w:themeColor="text1"/>
        </w:rPr>
      </w:pPr>
      <w:r w:rsidRPr="0084129B">
        <w:rPr>
          <w:rFonts w:ascii="Times New Roman" w:hAnsi="Times New Roman" w:cs="Times New Roman"/>
          <w:color w:val="000000" w:themeColor="text1"/>
        </w:rPr>
        <w:t xml:space="preserve">Ahora la ley 2069 de 2020, modifico el numeral el numeral 5 del artículo 2° de la ley 1150 de 2007, en relación a la contratación de mínima cuantía; manifestando: </w:t>
      </w:r>
    </w:p>
    <w:p w14:paraId="4218FE84"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r w:rsidRPr="0084129B">
        <w:rPr>
          <w:rStyle w:val="Fuerte"/>
          <w:rFonts w:ascii="Times New Roman" w:hAnsi="Times New Roman"/>
          <w:color w:val="000000" w:themeColor="text1"/>
          <w:sz w:val="22"/>
          <w:szCs w:val="22"/>
          <w:lang w:val="es-CO"/>
        </w:rPr>
        <w:t>ARTÍCULO 2. Modificación de la Subsección </w:t>
      </w:r>
      <w:hyperlink r:id="rId10" w:anchor="2.2.1.2.1.5.1" w:history="1">
        <w:r w:rsidRPr="0084129B">
          <w:rPr>
            <w:rStyle w:val="Hipervnculo"/>
            <w:rFonts w:ascii="Times New Roman" w:hAnsi="Times New Roman"/>
            <w:b/>
            <w:bCs/>
            <w:color w:val="000000" w:themeColor="text1"/>
            <w:sz w:val="22"/>
            <w:szCs w:val="22"/>
            <w:lang w:val="es-CO"/>
          </w:rPr>
          <w:t>5 </w:t>
        </w:r>
      </w:hyperlink>
      <w:r w:rsidRPr="0084129B">
        <w:rPr>
          <w:rStyle w:val="Fuerte"/>
          <w:rFonts w:ascii="Times New Roman" w:hAnsi="Times New Roman"/>
          <w:color w:val="000000" w:themeColor="text1"/>
          <w:sz w:val="22"/>
          <w:szCs w:val="22"/>
          <w:lang w:val="es-CO"/>
        </w:rPr>
        <w:t>de la Sección 1 del Capítulo 2 del Título 1 de la Parte 2 del Libro 2 del Decreto 1082 de 2015.</w:t>
      </w:r>
      <w:r w:rsidRPr="0084129B">
        <w:rPr>
          <w:rFonts w:ascii="Times New Roman" w:hAnsi="Times New Roman"/>
          <w:color w:val="000000" w:themeColor="text1"/>
          <w:sz w:val="22"/>
          <w:szCs w:val="22"/>
          <w:lang w:val="es-CO"/>
        </w:rPr>
        <w:t> Modifíquese la Subsección 5 de la Sección 1 del Capítulo 2 del Título 1 de la Parte 2 del Libro 2 del Decreto 1082 de 2015, la cual quedará de la siguiente manera:</w:t>
      </w:r>
    </w:p>
    <w:p w14:paraId="53E8D8A8" w14:textId="77777777" w:rsidR="00976919" w:rsidRPr="0084129B" w:rsidRDefault="00976919" w:rsidP="0084129B">
      <w:pPr>
        <w:pStyle w:val="Ttulo1"/>
        <w:spacing w:after="0" w:line="276" w:lineRule="auto"/>
        <w:jc w:val="both"/>
        <w:rPr>
          <w:rFonts w:ascii="Times New Roman" w:hAnsi="Times New Roman"/>
          <w:b w:val="0"/>
          <w:color w:val="000000" w:themeColor="text1"/>
          <w:sz w:val="22"/>
          <w:szCs w:val="22"/>
          <w:lang w:val="es-CO"/>
        </w:rPr>
      </w:pPr>
      <w:r w:rsidRPr="0084129B">
        <w:rPr>
          <w:rStyle w:val="Fuerte"/>
          <w:rFonts w:ascii="Times New Roman" w:hAnsi="Times New Roman"/>
          <w:i/>
          <w:color w:val="000000" w:themeColor="text1"/>
          <w:sz w:val="22"/>
          <w:szCs w:val="22"/>
        </w:rPr>
        <w:t>SUBSECCIÓN 5</w:t>
      </w:r>
    </w:p>
    <w:p w14:paraId="26CC828B" w14:textId="77777777" w:rsidR="00976919" w:rsidRPr="0084129B" w:rsidRDefault="00976919" w:rsidP="0084129B">
      <w:pPr>
        <w:pStyle w:val="Ttulo1"/>
        <w:spacing w:after="0" w:line="276" w:lineRule="auto"/>
        <w:jc w:val="both"/>
        <w:rPr>
          <w:rStyle w:val="Fuerte"/>
          <w:rFonts w:ascii="Times New Roman" w:hAnsi="Times New Roman"/>
          <w:i/>
          <w:color w:val="000000" w:themeColor="text1"/>
          <w:sz w:val="22"/>
          <w:szCs w:val="22"/>
        </w:rPr>
      </w:pPr>
      <w:r w:rsidRPr="0084129B">
        <w:rPr>
          <w:rStyle w:val="Fuerte"/>
          <w:rFonts w:ascii="Times New Roman" w:hAnsi="Times New Roman"/>
          <w:i/>
          <w:color w:val="000000" w:themeColor="text1"/>
          <w:sz w:val="22"/>
          <w:szCs w:val="22"/>
        </w:rPr>
        <w:t>MÍNIMA CUANTÍA</w:t>
      </w:r>
    </w:p>
    <w:p w14:paraId="0EB8DC5A" w14:textId="77777777" w:rsidR="00976919" w:rsidRPr="0084129B" w:rsidRDefault="00976919" w:rsidP="0084129B">
      <w:pPr>
        <w:pStyle w:val="NormalWeb"/>
        <w:shd w:val="clear" w:color="auto" w:fill="FFFFFF"/>
        <w:spacing w:after="0" w:line="276" w:lineRule="auto"/>
        <w:jc w:val="both"/>
        <w:rPr>
          <w:rFonts w:ascii="Times New Roman" w:hAnsi="Times New Roman"/>
          <w:color w:val="000000" w:themeColor="text1"/>
          <w:sz w:val="22"/>
          <w:szCs w:val="22"/>
          <w:lang w:val="es-CO"/>
        </w:rPr>
      </w:pPr>
      <w:r w:rsidRPr="0084129B">
        <w:rPr>
          <w:rStyle w:val="Fuerte"/>
          <w:rFonts w:ascii="Times New Roman" w:hAnsi="Times New Roman"/>
          <w:i/>
          <w:color w:val="000000" w:themeColor="text1"/>
          <w:sz w:val="22"/>
          <w:szCs w:val="22"/>
          <w:lang w:val="es-CO"/>
        </w:rPr>
        <w:t>ARTÍCULO 2.2.1.2.1.5.1. Estudios previos para la contratación de mínima cuantía.</w:t>
      </w:r>
      <w:r w:rsidRPr="0084129B">
        <w:rPr>
          <w:rFonts w:ascii="Times New Roman" w:hAnsi="Times New Roman"/>
          <w:i/>
          <w:color w:val="000000" w:themeColor="text1"/>
          <w:sz w:val="22"/>
          <w:szCs w:val="22"/>
          <w:lang w:val="es-CO"/>
        </w:rPr>
        <w:t> La Entidad Estatal debe elaborar unos estudios previos que deben contener, como mínimo, lo siguiente:</w:t>
      </w:r>
    </w:p>
    <w:p w14:paraId="64EA119B"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1. La descripción de la necesidad que pretende satisfacer con la contratación.</w:t>
      </w:r>
    </w:p>
    <w:p w14:paraId="02B247E5"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2. La descripción del objeto a contratar identificado con el cuarto nivel del Clasificador de Bienes y Servicios, de ser posible, o de lo contrario con el tercer nivel.</w:t>
      </w:r>
    </w:p>
    <w:p w14:paraId="0C7CD4D7"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3. Las condiciones técnicas exigidas.</w:t>
      </w:r>
    </w:p>
    <w:p w14:paraId="2BFDFBE0"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4. El valor estimado del contrato y su justificación.</w:t>
      </w:r>
    </w:p>
    <w:p w14:paraId="49B47A96"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5. El plazo de ejecución del contrato.</w:t>
      </w:r>
    </w:p>
    <w:p w14:paraId="2BCF9C41"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6. El certificado de disponibilidad presupuestal que respalda la contratación.</w:t>
      </w:r>
    </w:p>
    <w:p w14:paraId="56AA3DFB"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Style w:val="Fuerte"/>
          <w:rFonts w:ascii="Times New Roman" w:hAnsi="Times New Roman"/>
          <w:i/>
          <w:color w:val="000000" w:themeColor="text1"/>
          <w:sz w:val="22"/>
          <w:szCs w:val="22"/>
          <w:lang w:val="es-CO"/>
        </w:rPr>
        <w:t>ARTÍCULO 2.2.1.2.1.5.2. Procedimiento para la contratación de mínima cuantía.</w:t>
      </w:r>
      <w:r w:rsidRPr="0084129B">
        <w:rPr>
          <w:rFonts w:ascii="Times New Roman" w:hAnsi="Times New Roman"/>
          <w:i/>
          <w:color w:val="000000" w:themeColor="text1"/>
          <w:sz w:val="22"/>
          <w:szCs w:val="22"/>
          <w:lang w:val="es-CO"/>
        </w:rPr>
        <w:t> Las siguientes reglas son aplicables a la contratación cuyo valor no excede del diez por ciento (10%) de la menor cuantía de la Entidad Estatal, independientemente de su objeto:</w:t>
      </w:r>
    </w:p>
    <w:p w14:paraId="5C18B440"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 xml:space="preserve">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w:t>
      </w:r>
      <w:r w:rsidRPr="0084129B">
        <w:rPr>
          <w:rFonts w:ascii="Times New Roman" w:hAnsi="Times New Roman"/>
          <w:i/>
          <w:color w:val="000000" w:themeColor="text1"/>
          <w:sz w:val="22"/>
          <w:szCs w:val="22"/>
          <w:lang w:val="es-CO"/>
        </w:rPr>
        <w:lastRenderedPageBreak/>
        <w:t>cumplimiento de las condiciones técnicas exigidas, incluyendo las obligaciones de las partes del futuro contrato.</w:t>
      </w:r>
    </w:p>
    <w:p w14:paraId="3AC7F4EF"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2. 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240C4E11"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 xml:space="preserve">3. 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84129B">
        <w:rPr>
          <w:rFonts w:ascii="Times New Roman" w:hAnsi="Times New Roman"/>
          <w:i/>
          <w:color w:val="000000" w:themeColor="text1"/>
          <w:sz w:val="22"/>
          <w:szCs w:val="22"/>
          <w:lang w:val="es-CO"/>
        </w:rPr>
        <w:t>Mipyme</w:t>
      </w:r>
      <w:proofErr w:type="spellEnd"/>
      <w:r w:rsidRPr="0084129B">
        <w:rPr>
          <w:rFonts w:ascii="Times New Roman" w:hAnsi="Times New Roman"/>
          <w:i/>
          <w:color w:val="000000" w:themeColor="text1"/>
          <w:sz w:val="22"/>
          <w:szCs w:val="22"/>
          <w:lang w:val="es-CO"/>
        </w:rPr>
        <w:t xml:space="preserve"> colombianas.</w:t>
      </w:r>
    </w:p>
    <w:p w14:paraId="071BA278"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 xml:space="preserve">4. 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w:t>
      </w:r>
      <w:proofErr w:type="spellStart"/>
      <w:r w:rsidRPr="0084129B">
        <w:rPr>
          <w:rFonts w:ascii="Times New Roman" w:hAnsi="Times New Roman"/>
          <w:i/>
          <w:color w:val="000000" w:themeColor="text1"/>
          <w:sz w:val="22"/>
          <w:szCs w:val="22"/>
          <w:lang w:val="es-CO"/>
        </w:rPr>
        <w:t>ii</w:t>
      </w:r>
      <w:proofErr w:type="spellEnd"/>
      <w:r w:rsidRPr="0084129B">
        <w:rPr>
          <w:rFonts w:ascii="Times New Roman" w:hAnsi="Times New Roman"/>
          <w:i/>
          <w:color w:val="000000" w:themeColor="text1"/>
          <w:sz w:val="22"/>
          <w:szCs w:val="22"/>
          <w:lang w:val="es-CO"/>
        </w:rPr>
        <w:t xml:space="preserve">)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w:t>
      </w:r>
      <w:proofErr w:type="spellStart"/>
      <w:r w:rsidRPr="0084129B">
        <w:rPr>
          <w:rFonts w:ascii="Times New Roman" w:hAnsi="Times New Roman"/>
          <w:i/>
          <w:color w:val="000000" w:themeColor="text1"/>
          <w:sz w:val="22"/>
          <w:szCs w:val="22"/>
          <w:lang w:val="es-CO"/>
        </w:rPr>
        <w:t>iii</w:t>
      </w:r>
      <w:proofErr w:type="spellEnd"/>
      <w:r w:rsidRPr="0084129B">
        <w:rPr>
          <w:rFonts w:ascii="Times New Roman" w:hAnsi="Times New Roman"/>
          <w:i/>
          <w:color w:val="000000" w:themeColor="text1"/>
          <w:sz w:val="22"/>
          <w:szCs w:val="22"/>
          <w:lang w:val="es-CO"/>
        </w:rPr>
        <w:t xml:space="preserve">) El momento en que publicará un aviso en el SECOP precisando si el proceso efectivamente se limitó a </w:t>
      </w:r>
      <w:proofErr w:type="spellStart"/>
      <w:r w:rsidRPr="0084129B">
        <w:rPr>
          <w:rFonts w:ascii="Times New Roman" w:hAnsi="Times New Roman"/>
          <w:i/>
          <w:color w:val="000000" w:themeColor="text1"/>
          <w:sz w:val="22"/>
          <w:szCs w:val="22"/>
          <w:lang w:val="es-CO"/>
        </w:rPr>
        <w:t>Mipyme</w:t>
      </w:r>
      <w:proofErr w:type="spellEnd"/>
      <w:r w:rsidRPr="0084129B">
        <w:rPr>
          <w:rFonts w:ascii="Times New Roman" w:hAnsi="Times New Roman"/>
          <w:i/>
          <w:color w:val="000000" w:themeColor="text1"/>
          <w:sz w:val="22"/>
          <w:szCs w:val="22"/>
          <w:lang w:val="es-CO"/>
        </w:rPr>
        <w:t xml:space="preserve"> o si podrá participar cualquier otro interesado. </w:t>
      </w:r>
      <w:proofErr w:type="spellStart"/>
      <w:r w:rsidRPr="0084129B">
        <w:rPr>
          <w:rFonts w:ascii="Times New Roman" w:hAnsi="Times New Roman"/>
          <w:i/>
          <w:color w:val="000000" w:themeColor="text1"/>
          <w:sz w:val="22"/>
          <w:szCs w:val="22"/>
          <w:lang w:val="es-CO"/>
        </w:rPr>
        <w:t>iv</w:t>
      </w:r>
      <w:proofErr w:type="spellEnd"/>
      <w:r w:rsidRPr="0084129B">
        <w:rPr>
          <w:rFonts w:ascii="Times New Roman" w:hAnsi="Times New Roman"/>
          <w:i/>
          <w:color w:val="000000" w:themeColor="text1"/>
          <w:sz w:val="22"/>
          <w:szCs w:val="22"/>
          <w:lang w:val="es-CO"/>
        </w:rPr>
        <w:t xml:space="preserve">) Finalmente, se dispondrá un término adicional dentro del cual los proponentes podrán presentar sus ofertas, el cual será de mínimo un (1) día hábil luego de publicado el aviso en que se informe si el proceso se limita o no a </w:t>
      </w:r>
      <w:proofErr w:type="spellStart"/>
      <w:r w:rsidRPr="0084129B">
        <w:rPr>
          <w:rFonts w:ascii="Times New Roman" w:hAnsi="Times New Roman"/>
          <w:i/>
          <w:color w:val="000000" w:themeColor="text1"/>
          <w:sz w:val="22"/>
          <w:szCs w:val="22"/>
          <w:lang w:val="es-CO"/>
        </w:rPr>
        <w:t>Mipyme</w:t>
      </w:r>
      <w:proofErr w:type="spellEnd"/>
      <w:r w:rsidRPr="0084129B">
        <w:rPr>
          <w:rFonts w:ascii="Times New Roman" w:hAnsi="Times New Roman"/>
          <w:i/>
          <w:color w:val="000000" w:themeColor="text1"/>
          <w:sz w:val="22"/>
          <w:szCs w:val="22"/>
          <w:lang w:val="es-CO"/>
        </w:rPr>
        <w:t>.</w:t>
      </w:r>
    </w:p>
    <w:p w14:paraId="4A34833A"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w:t>
      </w:r>
      <w:hyperlink r:id="rId11" w:anchor="5" w:history="1">
        <w:r w:rsidRPr="0084129B">
          <w:rPr>
            <w:rStyle w:val="Hipervnculo"/>
            <w:rFonts w:ascii="Times New Roman" w:hAnsi="Times New Roman"/>
            <w:i/>
            <w:color w:val="000000" w:themeColor="text1"/>
            <w:sz w:val="22"/>
            <w:szCs w:val="22"/>
            <w:lang w:val="es-CO"/>
          </w:rPr>
          <w:t>5 </w:t>
        </w:r>
      </w:hyperlink>
      <w:r w:rsidRPr="0084129B">
        <w:rPr>
          <w:rFonts w:ascii="Times New Roman" w:hAnsi="Times New Roman"/>
          <w:i/>
          <w:color w:val="000000" w:themeColor="text1"/>
          <w:sz w:val="22"/>
          <w:szCs w:val="22"/>
          <w:lang w:val="es-CO"/>
        </w:rPr>
        <w:t>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5B9B134C"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6. 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67403288"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 xml:space="preserve">7. La Entidad Estatal debe aceptar la oferta de menor precio, siempre que cumpla con las condiciones establecidas en la invitación a participar en procesos de mínima cuantía. En la aceptación de la </w:t>
      </w:r>
      <w:r w:rsidRPr="0084129B">
        <w:rPr>
          <w:rFonts w:ascii="Times New Roman" w:hAnsi="Times New Roman"/>
          <w:i/>
          <w:color w:val="000000" w:themeColor="text1"/>
          <w:sz w:val="22"/>
          <w:szCs w:val="22"/>
          <w:lang w:val="es-CO"/>
        </w:rPr>
        <w:lastRenderedPageBreak/>
        <w:t>oferta, la Entidad Estatal debe informar al contratista el nombre del supervisor o interventor del contrato.</w:t>
      </w:r>
    </w:p>
    <w:p w14:paraId="24DF8923"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8. En caso de empate, la Entidad Estatal aplicará los criterios de que trata el artículo </w:t>
      </w:r>
      <w:hyperlink r:id="rId12" w:anchor="35" w:history="1">
        <w:r w:rsidRPr="0084129B">
          <w:rPr>
            <w:rStyle w:val="Hipervnculo"/>
            <w:rFonts w:ascii="Times New Roman" w:hAnsi="Times New Roman"/>
            <w:i/>
            <w:color w:val="000000" w:themeColor="text1"/>
            <w:sz w:val="22"/>
            <w:szCs w:val="22"/>
            <w:lang w:val="es-CO"/>
          </w:rPr>
          <w:t>35 </w:t>
        </w:r>
      </w:hyperlink>
      <w:r w:rsidRPr="0084129B">
        <w:rPr>
          <w:rFonts w:ascii="Times New Roman" w:hAnsi="Times New Roman"/>
          <w:i/>
          <w:color w:val="000000" w:themeColor="text1"/>
          <w:sz w:val="22"/>
          <w:szCs w:val="22"/>
          <w:lang w:val="es-CO"/>
        </w:rPr>
        <w:t>de la Ley 2069 de 2020, conforme a los medíos de acreditación del artículo 2.2.1.2.4.2.17. del presente Decreto o las normas que los modifiquen, adicionen o sustituyan.</w:t>
      </w:r>
    </w:p>
    <w:p w14:paraId="2E9CD59D"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Fonts w:ascii="Times New Roman" w:hAnsi="Times New Roman"/>
          <w:i/>
          <w:color w:val="000000" w:themeColor="text1"/>
          <w:sz w:val="22"/>
          <w:szCs w:val="22"/>
          <w:lang w:val="es-CO"/>
        </w:rPr>
        <w:t>9. La oferta y su aceptación constituyen el contrato estatal.</w:t>
      </w:r>
    </w:p>
    <w:p w14:paraId="51BBAFF7"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r w:rsidRPr="0084129B">
        <w:rPr>
          <w:rStyle w:val="Fuerte"/>
          <w:rFonts w:ascii="Times New Roman" w:hAnsi="Times New Roman"/>
          <w:i/>
          <w:color w:val="000000" w:themeColor="text1"/>
          <w:sz w:val="22"/>
          <w:szCs w:val="22"/>
          <w:lang w:val="es-CO"/>
        </w:rPr>
        <w:t>PARÁGRAFO.</w:t>
      </w:r>
      <w:r w:rsidRPr="0084129B">
        <w:rPr>
          <w:rFonts w:ascii="Times New Roman" w:hAnsi="Times New Roman"/>
          <w:i/>
          <w:color w:val="000000" w:themeColor="text1"/>
          <w:sz w:val="22"/>
          <w:szCs w:val="22"/>
          <w:lang w:val="es-CO"/>
        </w:rPr>
        <w:t> De conformidad con el parágrafo </w:t>
      </w:r>
      <w:hyperlink r:id="rId13" w:anchor="30.p1" w:history="1">
        <w:r w:rsidRPr="0084129B">
          <w:rPr>
            <w:rStyle w:val="Hipervnculo"/>
            <w:rFonts w:ascii="Times New Roman" w:hAnsi="Times New Roman"/>
            <w:i/>
            <w:color w:val="000000" w:themeColor="text1"/>
            <w:sz w:val="22"/>
            <w:szCs w:val="22"/>
            <w:lang w:val="es-CO"/>
          </w:rPr>
          <w:t>1 </w:t>
        </w:r>
      </w:hyperlink>
      <w:r w:rsidRPr="0084129B">
        <w:rPr>
          <w:rFonts w:ascii="Times New Roman" w:hAnsi="Times New Roman"/>
          <w:i/>
          <w:color w:val="000000" w:themeColor="text1"/>
          <w:sz w:val="22"/>
          <w:szCs w:val="22"/>
          <w:lang w:val="es-CO"/>
        </w:rPr>
        <w:t>del artículo </w:t>
      </w:r>
      <w:hyperlink r:id="rId14" w:anchor="30" w:history="1">
        <w:r w:rsidRPr="0084129B">
          <w:rPr>
            <w:rStyle w:val="Hipervnculo"/>
            <w:rFonts w:ascii="Times New Roman" w:hAnsi="Times New Roman"/>
            <w:i/>
            <w:color w:val="000000" w:themeColor="text1"/>
            <w:sz w:val="22"/>
            <w:szCs w:val="22"/>
            <w:lang w:val="es-CO"/>
          </w:rPr>
          <w:t>30 </w:t>
        </w:r>
      </w:hyperlink>
      <w:r w:rsidRPr="0084129B">
        <w:rPr>
          <w:rFonts w:ascii="Times New Roman" w:hAnsi="Times New Roman"/>
          <w:i/>
          <w:color w:val="000000" w:themeColor="text1"/>
          <w:sz w:val="22"/>
          <w:szCs w:val="22"/>
          <w:lang w:val="es-CO"/>
        </w:rPr>
        <w:t>y el artículo </w:t>
      </w:r>
      <w:hyperlink r:id="rId15" w:anchor="34" w:history="1">
        <w:r w:rsidRPr="0084129B">
          <w:rPr>
            <w:rStyle w:val="Hipervnculo"/>
            <w:rFonts w:ascii="Times New Roman" w:hAnsi="Times New Roman"/>
            <w:i/>
            <w:color w:val="000000" w:themeColor="text1"/>
            <w:sz w:val="22"/>
            <w:szCs w:val="22"/>
            <w:lang w:val="es-CO"/>
          </w:rPr>
          <w:t>34 </w:t>
        </w:r>
      </w:hyperlink>
      <w:r w:rsidRPr="0084129B">
        <w:rPr>
          <w:rFonts w:ascii="Times New Roman" w:hAnsi="Times New Roman"/>
          <w:i/>
          <w:color w:val="000000" w:themeColor="text1"/>
          <w:sz w:val="22"/>
          <w:szCs w:val="22"/>
          <w:lang w:val="es-CO"/>
        </w:rPr>
        <w:t xml:space="preserve">de la Ley 2069 de 2020, en estos procedimientos de selección para </w:t>
      </w:r>
      <w:proofErr w:type="spellStart"/>
      <w:r w:rsidRPr="0084129B">
        <w:rPr>
          <w:rFonts w:ascii="Times New Roman" w:hAnsi="Times New Roman"/>
          <w:i/>
          <w:color w:val="000000" w:themeColor="text1"/>
          <w:sz w:val="22"/>
          <w:szCs w:val="22"/>
          <w:lang w:val="es-CO"/>
        </w:rPr>
        <w:t>Mipyme</w:t>
      </w:r>
      <w:proofErr w:type="spellEnd"/>
      <w:r w:rsidRPr="0084129B">
        <w:rPr>
          <w:rFonts w:ascii="Times New Roman" w:hAnsi="Times New Roman"/>
          <w:i/>
          <w:color w:val="000000" w:themeColor="text1"/>
          <w:sz w:val="22"/>
          <w:szCs w:val="22"/>
          <w:lang w:val="es-CO"/>
        </w:rPr>
        <w:t xml:space="preserve"> se aplicará lo prescrito en los artículos 2.2.1.2.4.2.2 a 2.2.1.2.4.2.4 de este Decreto. No obstante, de conformidad con el numeral 3 del presente artículo, las solicitudes para limitar el proceso a </w:t>
      </w:r>
      <w:proofErr w:type="spellStart"/>
      <w:r w:rsidRPr="0084129B">
        <w:rPr>
          <w:rFonts w:ascii="Times New Roman" w:hAnsi="Times New Roman"/>
          <w:i/>
          <w:color w:val="000000" w:themeColor="text1"/>
          <w:sz w:val="22"/>
          <w:szCs w:val="22"/>
          <w:lang w:val="es-CO"/>
        </w:rPr>
        <w:t>Mipyme</w:t>
      </w:r>
      <w:proofErr w:type="spellEnd"/>
      <w:r w:rsidRPr="0084129B">
        <w:rPr>
          <w:rFonts w:ascii="Times New Roman" w:hAnsi="Times New Roman"/>
          <w:i/>
          <w:color w:val="000000" w:themeColor="text1"/>
          <w:sz w:val="22"/>
          <w:szCs w:val="22"/>
          <w:lang w:val="es-CO"/>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84129B">
        <w:rPr>
          <w:rFonts w:ascii="Times New Roman" w:hAnsi="Times New Roman"/>
          <w:i/>
          <w:color w:val="000000" w:themeColor="text1"/>
          <w:sz w:val="22"/>
          <w:szCs w:val="22"/>
          <w:lang w:val="es-CO"/>
        </w:rPr>
        <w:t>Mipyme</w:t>
      </w:r>
      <w:proofErr w:type="spellEnd"/>
      <w:r w:rsidRPr="0084129B">
        <w:rPr>
          <w:rFonts w:ascii="Times New Roman" w:hAnsi="Times New Roman"/>
          <w:i/>
          <w:color w:val="000000" w:themeColor="text1"/>
          <w:sz w:val="22"/>
          <w:szCs w:val="22"/>
          <w:lang w:val="es-CO"/>
        </w:rPr>
        <w:t xml:space="preserve"> nacional</w:t>
      </w:r>
      <w:r w:rsidRPr="0084129B">
        <w:rPr>
          <w:rStyle w:val="Refdenotaalpie"/>
          <w:rFonts w:ascii="Times New Roman" w:hAnsi="Times New Roman"/>
          <w:i/>
          <w:color w:val="000000" w:themeColor="text1"/>
          <w:sz w:val="22"/>
          <w:szCs w:val="22"/>
          <w:lang w:val="es-CO"/>
        </w:rPr>
        <w:footnoteReference w:id="4"/>
      </w:r>
      <w:r w:rsidRPr="0084129B">
        <w:rPr>
          <w:rFonts w:ascii="Times New Roman" w:hAnsi="Times New Roman"/>
          <w:i/>
          <w:color w:val="000000" w:themeColor="text1"/>
          <w:sz w:val="22"/>
          <w:szCs w:val="22"/>
          <w:lang w:val="es-CO"/>
        </w:rPr>
        <w:t>.</w:t>
      </w:r>
    </w:p>
    <w:p w14:paraId="285A7EF5" w14:textId="77777777" w:rsidR="00976919" w:rsidRPr="0084129B" w:rsidRDefault="00976919" w:rsidP="0084129B">
      <w:pPr>
        <w:pStyle w:val="NormalWeb"/>
        <w:shd w:val="clear" w:color="auto" w:fill="FFFFFF"/>
        <w:spacing w:after="0" w:line="276" w:lineRule="auto"/>
        <w:jc w:val="both"/>
        <w:rPr>
          <w:rFonts w:ascii="Times New Roman" w:hAnsi="Times New Roman"/>
          <w:i/>
          <w:color w:val="000000" w:themeColor="text1"/>
          <w:sz w:val="22"/>
          <w:szCs w:val="22"/>
          <w:lang w:val="es-CO"/>
        </w:rPr>
      </w:pPr>
    </w:p>
    <w:p w14:paraId="32C549E2" w14:textId="77777777" w:rsidR="00976919" w:rsidRPr="0084129B" w:rsidRDefault="00976919" w:rsidP="0084129B">
      <w:pPr>
        <w:pStyle w:val="Sinespaciado"/>
        <w:spacing w:line="276" w:lineRule="auto"/>
        <w:jc w:val="both"/>
        <w:rPr>
          <w:rFonts w:ascii="Times New Roman" w:hAnsi="Times New Roman" w:cs="Times New Roman"/>
          <w:b/>
          <w:color w:val="000000" w:themeColor="text1"/>
          <w:szCs w:val="22"/>
        </w:rPr>
      </w:pPr>
      <w:r w:rsidRPr="0084129B">
        <w:rPr>
          <w:rFonts w:ascii="Times New Roman" w:hAnsi="Times New Roman" w:cs="Times New Roman"/>
          <w:b/>
          <w:color w:val="000000" w:themeColor="text1"/>
          <w:szCs w:val="22"/>
        </w:rPr>
        <w:t xml:space="preserve">3.3.2.- Justificación de la Modalidad de Selección. </w:t>
      </w:r>
    </w:p>
    <w:p w14:paraId="55B02483" w14:textId="77777777" w:rsidR="00976919" w:rsidRPr="0084129B" w:rsidRDefault="00976919" w:rsidP="0084129B">
      <w:pPr>
        <w:pStyle w:val="Sinespaciado"/>
        <w:spacing w:line="276" w:lineRule="auto"/>
        <w:jc w:val="both"/>
        <w:rPr>
          <w:rFonts w:ascii="Times New Roman" w:hAnsi="Times New Roman" w:cs="Times New Roman"/>
          <w:color w:val="000000" w:themeColor="text1"/>
          <w:szCs w:val="22"/>
        </w:rPr>
      </w:pPr>
    </w:p>
    <w:p w14:paraId="6175A562" w14:textId="2CC04330" w:rsidR="00976919" w:rsidRPr="0084129B" w:rsidRDefault="00976919" w:rsidP="0084129B">
      <w:pPr>
        <w:pStyle w:val="Sinespaciado"/>
        <w:spacing w:line="276" w:lineRule="auto"/>
        <w:jc w:val="both"/>
        <w:rPr>
          <w:rFonts w:ascii="Times New Roman" w:hAnsi="Times New Roman" w:cs="Times New Roman"/>
          <w:color w:val="000000" w:themeColor="text1"/>
          <w:szCs w:val="22"/>
        </w:rPr>
      </w:pPr>
      <w:r w:rsidRPr="0084129B">
        <w:rPr>
          <w:rFonts w:ascii="Times New Roman" w:hAnsi="Times New Roman" w:cs="Times New Roman"/>
          <w:color w:val="000000" w:themeColor="text1"/>
          <w:szCs w:val="22"/>
        </w:rPr>
        <w:t>Según la normatividad colombiana que rige para esta materia</w:t>
      </w:r>
      <w:r w:rsidRPr="0084129B">
        <w:rPr>
          <w:rStyle w:val="Refdenotaalpie"/>
          <w:rFonts w:ascii="Times New Roman" w:hAnsi="Times New Roman" w:cs="Times New Roman"/>
          <w:color w:val="000000" w:themeColor="text1"/>
          <w:szCs w:val="22"/>
        </w:rPr>
        <w:footnoteReference w:id="5"/>
      </w:r>
      <w:r w:rsidRPr="0084129B">
        <w:rPr>
          <w:rFonts w:ascii="Times New Roman" w:hAnsi="Times New Roman" w:cs="Times New Roman"/>
          <w:color w:val="000000" w:themeColor="text1"/>
          <w:szCs w:val="22"/>
        </w:rPr>
        <w:t>, la regla general para la escogencia del contratista es la Licitación Pública; sin embargo, existen otras alternativas para dicha escogencia y estas se circunscriben a lo establecido para la Selección Abreviada, Concurso de Méritos, Mínima Cuantía y la Contratación Directa, mecanismos que a su vez se desprenden de la Ley 1150 de 2007. No obstante, lo preconcebido, en tratándose de la elección del contratista, existen ciertas prerrogativas que direccionan el proceso de selección y se enmarcan en los principios de la contratación estatal que el legislador enuncia y precisa de manera concreta, regulándolos en los Artículos 23 y siguientes de la Ley 80 de 1993.</w:t>
      </w:r>
    </w:p>
    <w:p w14:paraId="79567ABD" w14:textId="77777777" w:rsidR="00976919" w:rsidRPr="0084129B" w:rsidRDefault="00976919" w:rsidP="0084129B">
      <w:pPr>
        <w:pStyle w:val="Sinespaciado"/>
        <w:spacing w:line="276" w:lineRule="auto"/>
        <w:ind w:firstLine="708"/>
        <w:jc w:val="both"/>
        <w:rPr>
          <w:rFonts w:ascii="Times New Roman" w:hAnsi="Times New Roman" w:cs="Times New Roman"/>
          <w:color w:val="000000" w:themeColor="text1"/>
          <w:szCs w:val="22"/>
        </w:rPr>
      </w:pPr>
    </w:p>
    <w:p w14:paraId="05AF9236" w14:textId="77777777" w:rsidR="00976919" w:rsidRPr="0084129B" w:rsidRDefault="00976919" w:rsidP="0084129B">
      <w:pPr>
        <w:pStyle w:val="Sinespaciado"/>
        <w:spacing w:line="276" w:lineRule="auto"/>
        <w:jc w:val="both"/>
        <w:rPr>
          <w:rFonts w:ascii="Times New Roman" w:hAnsi="Times New Roman" w:cs="Times New Roman"/>
          <w:color w:val="000000" w:themeColor="text1"/>
          <w:szCs w:val="22"/>
        </w:rPr>
      </w:pPr>
      <w:r w:rsidRPr="0084129B">
        <w:rPr>
          <w:rFonts w:ascii="Times New Roman" w:hAnsi="Times New Roman" w:cs="Times New Roman"/>
          <w:color w:val="000000" w:themeColor="text1"/>
          <w:szCs w:val="22"/>
        </w:rPr>
        <w:t xml:space="preserve">Así, dichos principios se convierten en el faro que guía todo proceso de contratación pública, toda vez que no son simples definiciones legales sino cánones de contenido específico y de obligatorio acatamiento, sea cual fuere la modalidad en que ésta se realice. Desde esa óptica, se evidencia que la escogencia del contratista en este caso debe surtirse por medio del mecanismo de la </w:t>
      </w:r>
      <w:r w:rsidRPr="0084129B">
        <w:rPr>
          <w:rFonts w:ascii="Times New Roman" w:hAnsi="Times New Roman" w:cs="Times New Roman"/>
          <w:i/>
          <w:color w:val="000000" w:themeColor="text1"/>
          <w:szCs w:val="22"/>
        </w:rPr>
        <w:t>Mínima Cuantía,</w:t>
      </w:r>
      <w:r w:rsidRPr="0084129B">
        <w:rPr>
          <w:rFonts w:ascii="Times New Roman" w:hAnsi="Times New Roman" w:cs="Times New Roman"/>
          <w:color w:val="000000" w:themeColor="text1"/>
          <w:szCs w:val="22"/>
        </w:rPr>
        <w:t xml:space="preserve"> máxime cuando es la misma Ley quien define las situaciones en que ello puede darse. Justamente, el Numeral 5º del Artículo 2 de la Ley 1150 de 2007 preceptúa taxativamente aquellos eventos en que procede la precitada modalidad de selección y los Artículos 2.2.1.2.1.5.1 y Siguientes del Decreto 1082 de 2015 reglamentan todo lo concierte a esta modalidad de selección.</w:t>
      </w:r>
    </w:p>
    <w:p w14:paraId="3B88C44F" w14:textId="77777777" w:rsidR="00976919" w:rsidRPr="0084129B" w:rsidRDefault="00976919" w:rsidP="0084129B">
      <w:pPr>
        <w:pStyle w:val="Sinespaciado"/>
        <w:spacing w:line="276" w:lineRule="auto"/>
        <w:jc w:val="both"/>
        <w:rPr>
          <w:rFonts w:ascii="Times New Roman" w:hAnsi="Times New Roman" w:cs="Times New Roman"/>
          <w:color w:val="000000" w:themeColor="text1"/>
          <w:szCs w:val="22"/>
        </w:rPr>
      </w:pPr>
    </w:p>
    <w:p w14:paraId="08DFE85D" w14:textId="77777777" w:rsidR="00976919" w:rsidRPr="0084129B" w:rsidRDefault="00976919" w:rsidP="0084129B">
      <w:pPr>
        <w:pStyle w:val="Sinespaciado"/>
        <w:spacing w:line="276" w:lineRule="auto"/>
        <w:jc w:val="both"/>
        <w:rPr>
          <w:rFonts w:ascii="Times New Roman" w:hAnsi="Times New Roman" w:cs="Times New Roman"/>
          <w:b/>
          <w:color w:val="000000" w:themeColor="text1"/>
          <w:szCs w:val="22"/>
        </w:rPr>
      </w:pPr>
      <w:r w:rsidRPr="0084129B">
        <w:rPr>
          <w:rFonts w:ascii="Times New Roman" w:hAnsi="Times New Roman" w:cs="Times New Roman"/>
          <w:b/>
          <w:color w:val="000000" w:themeColor="text1"/>
          <w:szCs w:val="22"/>
        </w:rPr>
        <w:lastRenderedPageBreak/>
        <w:t>3.4.- Factor de Selección Oferta más Favorable.</w:t>
      </w:r>
    </w:p>
    <w:p w14:paraId="10E1ED36" w14:textId="77777777" w:rsidR="00976919" w:rsidRPr="0084129B" w:rsidRDefault="00976919" w:rsidP="0084129B">
      <w:pPr>
        <w:pStyle w:val="Sinespaciado"/>
        <w:spacing w:line="276" w:lineRule="auto"/>
        <w:jc w:val="both"/>
        <w:rPr>
          <w:rFonts w:ascii="Times New Roman" w:hAnsi="Times New Roman" w:cs="Times New Roman"/>
          <w:color w:val="000000" w:themeColor="text1"/>
          <w:szCs w:val="22"/>
        </w:rPr>
      </w:pPr>
    </w:p>
    <w:p w14:paraId="4655F7A6" w14:textId="77777777" w:rsidR="00976919" w:rsidRPr="0084129B" w:rsidRDefault="00976919" w:rsidP="0084129B">
      <w:pPr>
        <w:pStyle w:val="Sinespaciado"/>
        <w:spacing w:line="276" w:lineRule="auto"/>
        <w:jc w:val="both"/>
        <w:rPr>
          <w:rFonts w:ascii="Times New Roman" w:hAnsi="Times New Roman" w:cs="Times New Roman"/>
          <w:color w:val="000000" w:themeColor="text1"/>
          <w:szCs w:val="22"/>
        </w:rPr>
      </w:pPr>
      <w:r w:rsidRPr="0084129B">
        <w:rPr>
          <w:rFonts w:ascii="Times New Roman" w:hAnsi="Times New Roman" w:cs="Times New Roman"/>
          <w:color w:val="000000" w:themeColor="text1"/>
          <w:szCs w:val="22"/>
        </w:rPr>
        <w:t>La entidad, de acuerdo con el cronograma, evaluará las propuestas y verificará el cumplimiento de los requisitos habilitantes únicamente respecto del oferente que haya presentado el menor precio, siempre y cuando cumpla con las condiciones exigidas en la presente invitación, de conformidad con lo establecido en el artículo 94 de la Ley 1474 de 2011 y el numeral 4 del artículo 2.2.1.2.1.5.2 del Decreto 1082 de 2015; además de lo reglamentado en la Ley 2069 de 2020 y modificado por medio de su Decreto Reglamentario 1860 de 2021 modificado y adicionado  por el decreto 0142 del 2023.</w:t>
      </w:r>
    </w:p>
    <w:p w14:paraId="6B0A7CA2" w14:textId="77777777" w:rsidR="00976919" w:rsidRPr="0084129B" w:rsidRDefault="00976919" w:rsidP="0084129B">
      <w:pPr>
        <w:pStyle w:val="Sinespaciado"/>
        <w:spacing w:line="276" w:lineRule="auto"/>
        <w:jc w:val="both"/>
        <w:rPr>
          <w:rFonts w:ascii="Times New Roman" w:hAnsi="Times New Roman" w:cs="Times New Roman"/>
          <w:color w:val="000000" w:themeColor="text1"/>
          <w:szCs w:val="22"/>
        </w:rPr>
      </w:pPr>
    </w:p>
    <w:tbl>
      <w:tblPr>
        <w:tblW w:w="89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7337"/>
        <w:gridCol w:w="992"/>
      </w:tblGrid>
      <w:tr w:rsidR="00976919" w:rsidRPr="0084129B" w14:paraId="5B80C996" w14:textId="77777777" w:rsidTr="00AE6DB8">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5C512F" w14:textId="77777777" w:rsidR="00976919" w:rsidRPr="0084129B" w:rsidRDefault="00976919" w:rsidP="0084129B">
            <w:pPr>
              <w:spacing w:line="276" w:lineRule="auto"/>
              <w:jc w:val="both"/>
              <w:rPr>
                <w:rFonts w:ascii="Times New Roman" w:hAnsi="Times New Roman" w:cs="Times New Roman"/>
                <w:b/>
                <w:color w:val="000000" w:themeColor="text1"/>
                <w:lang w:val="es-ES_tradnl"/>
              </w:rPr>
            </w:pPr>
            <w:r w:rsidRPr="0084129B">
              <w:rPr>
                <w:rFonts w:ascii="Times New Roman" w:hAnsi="Times New Roman" w:cs="Times New Roman"/>
                <w:b/>
                <w:color w:val="000000" w:themeColor="text1"/>
                <w:lang w:val="es-ES_tradnl"/>
              </w:rPr>
              <w:t>No.</w:t>
            </w:r>
          </w:p>
        </w:tc>
        <w:tc>
          <w:tcPr>
            <w:tcW w:w="73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A33524" w14:textId="488A40CE" w:rsidR="00976919" w:rsidRPr="0084129B" w:rsidRDefault="00F917C7" w:rsidP="0084129B">
            <w:pPr>
              <w:spacing w:line="276" w:lineRule="auto"/>
              <w:ind w:hanging="408"/>
              <w:jc w:val="both"/>
              <w:rPr>
                <w:rFonts w:ascii="Times New Roman" w:hAnsi="Times New Roman" w:cs="Times New Roman"/>
                <w:b/>
                <w:color w:val="000000" w:themeColor="text1"/>
                <w:lang w:val="es-ES_tradnl"/>
              </w:rPr>
            </w:pPr>
            <w:r w:rsidRPr="0084129B">
              <w:rPr>
                <w:rFonts w:ascii="Times New Roman" w:hAnsi="Times New Roman" w:cs="Times New Roman"/>
                <w:b/>
                <w:color w:val="000000" w:themeColor="text1"/>
              </w:rPr>
              <w:t>FA FACTOR DE SELECCIÓN</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3A8158" w14:textId="77777777" w:rsidR="00976919" w:rsidRPr="0084129B" w:rsidRDefault="00976919" w:rsidP="0084129B">
            <w:pPr>
              <w:spacing w:line="276" w:lineRule="auto"/>
              <w:jc w:val="both"/>
              <w:rPr>
                <w:rFonts w:ascii="Times New Roman" w:hAnsi="Times New Roman" w:cs="Times New Roman"/>
                <w:b/>
                <w:color w:val="000000" w:themeColor="text1"/>
                <w:lang w:val="es-ES_tradnl"/>
              </w:rPr>
            </w:pPr>
            <w:r w:rsidRPr="0084129B">
              <w:rPr>
                <w:rFonts w:ascii="Times New Roman" w:hAnsi="Times New Roman" w:cs="Times New Roman"/>
                <w:b/>
                <w:color w:val="000000" w:themeColor="text1"/>
                <w:lang w:val="es-ES_tradnl"/>
              </w:rPr>
              <w:t>Marcar X</w:t>
            </w:r>
          </w:p>
        </w:tc>
      </w:tr>
      <w:tr w:rsidR="00976919" w:rsidRPr="0084129B" w14:paraId="41C8CCA8" w14:textId="77777777" w:rsidTr="00257E87">
        <w:trPr>
          <w:trHeight w:val="310"/>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C2574E" w14:textId="77777777" w:rsidR="00976919" w:rsidRPr="0084129B" w:rsidRDefault="00976919" w:rsidP="0084129B">
            <w:pPr>
              <w:spacing w:line="276" w:lineRule="auto"/>
              <w:jc w:val="both"/>
              <w:rPr>
                <w:rFonts w:ascii="Times New Roman" w:hAnsi="Times New Roman" w:cs="Times New Roman"/>
                <w:b/>
                <w:color w:val="000000" w:themeColor="text1"/>
                <w:lang w:val="es-ES_tradnl"/>
              </w:rPr>
            </w:pPr>
            <w:r w:rsidRPr="0084129B">
              <w:rPr>
                <w:rFonts w:ascii="Times New Roman" w:hAnsi="Times New Roman" w:cs="Times New Roman"/>
                <w:b/>
                <w:color w:val="000000" w:themeColor="text1"/>
                <w:lang w:val="es-ES_tradnl"/>
              </w:rPr>
              <w:t>1</w:t>
            </w:r>
          </w:p>
        </w:tc>
        <w:tc>
          <w:tcPr>
            <w:tcW w:w="7337" w:type="dxa"/>
            <w:tcBorders>
              <w:top w:val="single" w:sz="4" w:space="0" w:color="auto"/>
              <w:left w:val="single" w:sz="4" w:space="0" w:color="auto"/>
              <w:bottom w:val="single" w:sz="4" w:space="0" w:color="auto"/>
              <w:right w:val="single" w:sz="4" w:space="0" w:color="auto"/>
            </w:tcBorders>
            <w:vAlign w:val="center"/>
            <w:hideMark/>
          </w:tcPr>
          <w:p w14:paraId="189C470C" w14:textId="77777777" w:rsidR="00976919" w:rsidRPr="0084129B" w:rsidRDefault="00976919" w:rsidP="0084129B">
            <w:pPr>
              <w:spacing w:line="276" w:lineRule="auto"/>
              <w:jc w:val="both"/>
              <w:rPr>
                <w:rFonts w:ascii="Times New Roman" w:hAnsi="Times New Roman" w:cs="Times New Roman"/>
                <w:color w:val="000000" w:themeColor="text1"/>
                <w:lang w:val="es-ES_tradnl"/>
              </w:rPr>
            </w:pPr>
            <w:r w:rsidRPr="0084129B">
              <w:rPr>
                <w:rFonts w:ascii="Times New Roman" w:hAnsi="Times New Roman" w:cs="Times New Roman"/>
                <w:color w:val="000000" w:themeColor="text1"/>
                <w:lang w:val="es-ES_tradnl"/>
              </w:rPr>
              <w:t>Menor Precio (Mínima Cuantía).</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5E46A4" w14:textId="77777777" w:rsidR="00976919" w:rsidRPr="0084129B" w:rsidRDefault="00976919" w:rsidP="0084129B">
            <w:pPr>
              <w:spacing w:line="276" w:lineRule="auto"/>
              <w:jc w:val="both"/>
              <w:rPr>
                <w:rFonts w:ascii="Times New Roman" w:hAnsi="Times New Roman" w:cs="Times New Roman"/>
                <w:b/>
                <w:color w:val="000000" w:themeColor="text1"/>
                <w:lang w:val="es-ES_tradnl"/>
              </w:rPr>
            </w:pPr>
            <w:r w:rsidRPr="0084129B">
              <w:rPr>
                <w:rFonts w:ascii="Times New Roman" w:hAnsi="Times New Roman" w:cs="Times New Roman"/>
                <w:b/>
                <w:color w:val="000000" w:themeColor="text1"/>
                <w:lang w:val="es-ES_tradnl"/>
              </w:rPr>
              <w:t>X</w:t>
            </w:r>
          </w:p>
        </w:tc>
      </w:tr>
      <w:tr w:rsidR="00976919" w:rsidRPr="0084129B" w14:paraId="36B1C25D" w14:textId="77777777" w:rsidTr="00AE6DB8">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602305" w14:textId="77777777" w:rsidR="00976919" w:rsidRPr="0084129B" w:rsidRDefault="00976919" w:rsidP="0084129B">
            <w:pPr>
              <w:spacing w:line="276" w:lineRule="auto"/>
              <w:jc w:val="both"/>
              <w:rPr>
                <w:rFonts w:ascii="Times New Roman" w:hAnsi="Times New Roman" w:cs="Times New Roman"/>
                <w:b/>
                <w:color w:val="000000" w:themeColor="text1"/>
                <w:lang w:val="es-ES_tradnl"/>
              </w:rPr>
            </w:pPr>
            <w:r w:rsidRPr="0084129B">
              <w:rPr>
                <w:rFonts w:ascii="Times New Roman" w:hAnsi="Times New Roman" w:cs="Times New Roman"/>
                <w:b/>
                <w:color w:val="000000" w:themeColor="text1"/>
                <w:lang w:val="es-ES_tradnl"/>
              </w:rPr>
              <w:t>2</w:t>
            </w:r>
          </w:p>
        </w:tc>
        <w:tc>
          <w:tcPr>
            <w:tcW w:w="7337" w:type="dxa"/>
            <w:tcBorders>
              <w:top w:val="single" w:sz="4" w:space="0" w:color="auto"/>
              <w:left w:val="single" w:sz="4" w:space="0" w:color="auto"/>
              <w:bottom w:val="single" w:sz="4" w:space="0" w:color="auto"/>
              <w:right w:val="single" w:sz="4" w:space="0" w:color="auto"/>
            </w:tcBorders>
            <w:vAlign w:val="center"/>
            <w:hideMark/>
          </w:tcPr>
          <w:p w14:paraId="362C566D" w14:textId="77777777" w:rsidR="00976919" w:rsidRPr="0084129B" w:rsidRDefault="00976919" w:rsidP="0084129B">
            <w:pPr>
              <w:spacing w:line="276" w:lineRule="auto"/>
              <w:jc w:val="both"/>
              <w:rPr>
                <w:rFonts w:ascii="Times New Roman" w:hAnsi="Times New Roman" w:cs="Times New Roman"/>
                <w:color w:val="000000" w:themeColor="text1"/>
                <w:lang w:val="es-ES_tradnl"/>
              </w:rPr>
            </w:pPr>
            <w:r w:rsidRPr="0084129B">
              <w:rPr>
                <w:rFonts w:ascii="Times New Roman" w:hAnsi="Times New Roman" w:cs="Times New Roman"/>
                <w:color w:val="000000" w:themeColor="text1"/>
                <w:lang w:val="es-ES_tradnl"/>
              </w:rPr>
              <w:t>Calidad (Concurso de Méritos).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FC64BE" w14:textId="77777777" w:rsidR="00976919" w:rsidRPr="0084129B" w:rsidRDefault="00976919" w:rsidP="0084129B">
            <w:pPr>
              <w:spacing w:line="276" w:lineRule="auto"/>
              <w:jc w:val="both"/>
              <w:rPr>
                <w:rFonts w:ascii="Times New Roman" w:hAnsi="Times New Roman" w:cs="Times New Roman"/>
                <w:color w:val="000000" w:themeColor="text1"/>
                <w:lang w:val="es-ES_tradnl"/>
              </w:rPr>
            </w:pPr>
            <w:r w:rsidRPr="0084129B">
              <w:rPr>
                <w:rFonts w:ascii="Times New Roman" w:hAnsi="Times New Roman" w:cs="Times New Roman"/>
                <w:color w:val="000000" w:themeColor="text1"/>
                <w:lang w:val="es-ES_tradnl"/>
              </w:rPr>
              <w:t>N.A.</w:t>
            </w:r>
          </w:p>
        </w:tc>
      </w:tr>
      <w:tr w:rsidR="00976919" w:rsidRPr="0084129B" w14:paraId="4435348C" w14:textId="77777777" w:rsidTr="00AE6DB8">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A2E7E" w14:textId="77777777" w:rsidR="00976919" w:rsidRPr="0084129B" w:rsidRDefault="00976919" w:rsidP="0084129B">
            <w:pPr>
              <w:spacing w:line="276" w:lineRule="auto"/>
              <w:jc w:val="both"/>
              <w:rPr>
                <w:rFonts w:ascii="Times New Roman" w:hAnsi="Times New Roman" w:cs="Times New Roman"/>
                <w:b/>
                <w:color w:val="000000" w:themeColor="text1"/>
                <w:lang w:val="es-ES_tradnl"/>
              </w:rPr>
            </w:pPr>
            <w:r w:rsidRPr="0084129B">
              <w:rPr>
                <w:rFonts w:ascii="Times New Roman" w:hAnsi="Times New Roman" w:cs="Times New Roman"/>
                <w:b/>
                <w:color w:val="000000" w:themeColor="text1"/>
                <w:lang w:val="es-ES_tradnl"/>
              </w:rPr>
              <w:t>3</w:t>
            </w:r>
          </w:p>
        </w:tc>
        <w:tc>
          <w:tcPr>
            <w:tcW w:w="7337" w:type="dxa"/>
            <w:tcBorders>
              <w:top w:val="single" w:sz="4" w:space="0" w:color="auto"/>
              <w:left w:val="single" w:sz="4" w:space="0" w:color="auto"/>
              <w:bottom w:val="single" w:sz="4" w:space="0" w:color="auto"/>
              <w:right w:val="single" w:sz="4" w:space="0" w:color="auto"/>
            </w:tcBorders>
            <w:vAlign w:val="center"/>
            <w:hideMark/>
          </w:tcPr>
          <w:p w14:paraId="56568744" w14:textId="77777777" w:rsidR="00976919" w:rsidRPr="0084129B" w:rsidRDefault="00976919" w:rsidP="0084129B">
            <w:pPr>
              <w:spacing w:line="276" w:lineRule="auto"/>
              <w:jc w:val="both"/>
              <w:rPr>
                <w:rFonts w:ascii="Times New Roman" w:hAnsi="Times New Roman" w:cs="Times New Roman"/>
                <w:color w:val="000000" w:themeColor="text1"/>
                <w:lang w:val="es-ES_tradnl"/>
              </w:rPr>
            </w:pPr>
            <w:r w:rsidRPr="0084129B">
              <w:rPr>
                <w:rFonts w:ascii="Times New Roman" w:hAnsi="Times New Roman" w:cs="Times New Roman"/>
                <w:color w:val="000000" w:themeColor="text1"/>
                <w:lang w:val="es-ES_tradnl"/>
              </w:rPr>
              <w:t>Ponderación Calidad y Precio.</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902055" w14:textId="77777777" w:rsidR="00976919" w:rsidRPr="0084129B" w:rsidRDefault="00976919" w:rsidP="0084129B">
            <w:pPr>
              <w:spacing w:line="276" w:lineRule="auto"/>
              <w:jc w:val="both"/>
              <w:rPr>
                <w:rFonts w:ascii="Times New Roman" w:hAnsi="Times New Roman" w:cs="Times New Roman"/>
                <w:color w:val="000000" w:themeColor="text1"/>
                <w:lang w:val="es-ES_tradnl"/>
              </w:rPr>
            </w:pPr>
            <w:r w:rsidRPr="0084129B">
              <w:rPr>
                <w:rFonts w:ascii="Times New Roman" w:hAnsi="Times New Roman" w:cs="Times New Roman"/>
                <w:color w:val="000000" w:themeColor="text1"/>
                <w:lang w:val="es-ES_tradnl"/>
              </w:rPr>
              <w:t>N.A.</w:t>
            </w:r>
          </w:p>
        </w:tc>
      </w:tr>
      <w:tr w:rsidR="00976919" w:rsidRPr="0084129B" w14:paraId="6B919D37" w14:textId="77777777" w:rsidTr="00AE6DB8">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2DA644" w14:textId="77777777" w:rsidR="00976919" w:rsidRPr="0084129B" w:rsidRDefault="00976919" w:rsidP="0084129B">
            <w:pPr>
              <w:spacing w:line="276" w:lineRule="auto"/>
              <w:jc w:val="both"/>
              <w:rPr>
                <w:rFonts w:ascii="Times New Roman" w:hAnsi="Times New Roman" w:cs="Times New Roman"/>
                <w:b/>
                <w:color w:val="000000" w:themeColor="text1"/>
                <w:lang w:val="es-ES_tradnl"/>
              </w:rPr>
            </w:pPr>
            <w:r w:rsidRPr="0084129B">
              <w:rPr>
                <w:rFonts w:ascii="Times New Roman" w:hAnsi="Times New Roman" w:cs="Times New Roman"/>
                <w:b/>
                <w:color w:val="000000" w:themeColor="text1"/>
                <w:lang w:val="es-ES_tradnl"/>
              </w:rPr>
              <w:t>4</w:t>
            </w:r>
          </w:p>
        </w:tc>
        <w:tc>
          <w:tcPr>
            <w:tcW w:w="7337" w:type="dxa"/>
            <w:tcBorders>
              <w:top w:val="single" w:sz="4" w:space="0" w:color="auto"/>
              <w:left w:val="single" w:sz="4" w:space="0" w:color="auto"/>
              <w:bottom w:val="single" w:sz="4" w:space="0" w:color="auto"/>
              <w:right w:val="single" w:sz="4" w:space="0" w:color="auto"/>
            </w:tcBorders>
            <w:vAlign w:val="center"/>
            <w:hideMark/>
          </w:tcPr>
          <w:p w14:paraId="1A505C84" w14:textId="77777777" w:rsidR="00976919" w:rsidRPr="0084129B" w:rsidRDefault="00976919" w:rsidP="0084129B">
            <w:pPr>
              <w:spacing w:line="276" w:lineRule="auto"/>
              <w:ind w:left="-37" w:right="-161" w:firstLine="37"/>
              <w:jc w:val="both"/>
              <w:rPr>
                <w:rFonts w:ascii="Times New Roman" w:hAnsi="Times New Roman" w:cs="Times New Roman"/>
                <w:color w:val="000000" w:themeColor="text1"/>
                <w:lang w:val="es-ES_tradnl"/>
              </w:rPr>
            </w:pPr>
            <w:r w:rsidRPr="0084129B">
              <w:rPr>
                <w:rFonts w:ascii="Times New Roman" w:hAnsi="Times New Roman" w:cs="Times New Roman"/>
                <w:color w:val="000000" w:themeColor="text1"/>
                <w:lang w:val="es-ES_tradnl"/>
              </w:rPr>
              <w:t>Ponderación Calidad y Precio con Mejor Relación Costo/Beneficio.</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F9F751" w14:textId="77777777" w:rsidR="00976919" w:rsidRPr="0084129B" w:rsidRDefault="00976919" w:rsidP="0084129B">
            <w:pPr>
              <w:spacing w:line="276" w:lineRule="auto"/>
              <w:jc w:val="both"/>
              <w:rPr>
                <w:rFonts w:ascii="Times New Roman" w:hAnsi="Times New Roman" w:cs="Times New Roman"/>
                <w:color w:val="000000" w:themeColor="text1"/>
                <w:lang w:val="es-ES_tradnl"/>
              </w:rPr>
            </w:pPr>
            <w:r w:rsidRPr="0084129B">
              <w:rPr>
                <w:rFonts w:ascii="Times New Roman" w:hAnsi="Times New Roman" w:cs="Times New Roman"/>
                <w:color w:val="000000" w:themeColor="text1"/>
                <w:lang w:val="es-ES_tradnl"/>
              </w:rPr>
              <w:t>N.A.</w:t>
            </w:r>
          </w:p>
        </w:tc>
      </w:tr>
    </w:tbl>
    <w:p w14:paraId="56B19F0B" w14:textId="77777777" w:rsidR="00FB730C" w:rsidRPr="0084129B" w:rsidRDefault="00FB730C" w:rsidP="0084129B">
      <w:pPr>
        <w:spacing w:line="276" w:lineRule="auto"/>
        <w:jc w:val="both"/>
        <w:rPr>
          <w:rFonts w:ascii="Times New Roman" w:hAnsi="Times New Roman" w:cs="Times New Roman"/>
          <w:b/>
          <w:color w:val="000000" w:themeColor="text1"/>
        </w:rPr>
      </w:pPr>
    </w:p>
    <w:p w14:paraId="498E68C6" w14:textId="55CA8DE0" w:rsidR="00976919" w:rsidRPr="0084129B" w:rsidRDefault="00976919" w:rsidP="0084129B">
      <w:pPr>
        <w:spacing w:line="276" w:lineRule="auto"/>
        <w:jc w:val="both"/>
        <w:rPr>
          <w:rFonts w:ascii="Times New Roman" w:hAnsi="Times New Roman" w:cs="Times New Roman"/>
          <w:b/>
          <w:color w:val="000000" w:themeColor="text1"/>
        </w:rPr>
      </w:pPr>
      <w:r w:rsidRPr="0084129B">
        <w:rPr>
          <w:rFonts w:ascii="Times New Roman" w:hAnsi="Times New Roman" w:cs="Times New Roman"/>
          <w:b/>
          <w:color w:val="000000" w:themeColor="text1"/>
        </w:rPr>
        <w:t xml:space="preserve">3.5- </w:t>
      </w:r>
      <w:r w:rsidRPr="0084129B">
        <w:rPr>
          <w:rFonts w:ascii="Times New Roman" w:hAnsi="Times New Roman" w:cs="Times New Roman"/>
          <w:b/>
          <w:bCs/>
          <w:color w:val="000000" w:themeColor="text1"/>
        </w:rPr>
        <w:t>Formas de participación.</w:t>
      </w:r>
    </w:p>
    <w:p w14:paraId="77564E84" w14:textId="77777777" w:rsidR="00976919" w:rsidRPr="0084129B" w:rsidRDefault="00976919" w:rsidP="0084129B">
      <w:pPr>
        <w:pStyle w:val="Cuadrculamedia21"/>
        <w:spacing w:line="276" w:lineRule="auto"/>
        <w:jc w:val="both"/>
        <w:rPr>
          <w:rFonts w:ascii="Times New Roman" w:hAnsi="Times New Roman"/>
          <w:color w:val="000000" w:themeColor="text1"/>
          <w:lang w:val="es-ES_tradnl"/>
        </w:rPr>
      </w:pPr>
      <w:r w:rsidRPr="0084129B">
        <w:rPr>
          <w:rFonts w:ascii="Times New Roman" w:hAnsi="Times New Roman"/>
          <w:b/>
          <w:color w:val="000000" w:themeColor="text1"/>
        </w:rPr>
        <w:t xml:space="preserve">3.5.1.- </w:t>
      </w:r>
      <w:r w:rsidRPr="0084129B">
        <w:rPr>
          <w:rFonts w:ascii="Times New Roman" w:hAnsi="Times New Roman"/>
          <w:b/>
          <w:color w:val="000000" w:themeColor="text1"/>
          <w:lang w:val="es-ES_tradnl"/>
        </w:rPr>
        <w:t>Individualmente</w:t>
      </w:r>
      <w:r w:rsidRPr="0084129B">
        <w:rPr>
          <w:rFonts w:ascii="Times New Roman" w:hAnsi="Times New Roman"/>
          <w:color w:val="000000" w:themeColor="text1"/>
          <w:lang w:val="es-ES_tradnl"/>
        </w:rPr>
        <w:t>, como</w:t>
      </w:r>
      <w:r w:rsidRPr="0084129B">
        <w:rPr>
          <w:rFonts w:ascii="Times New Roman" w:hAnsi="Times New Roman"/>
          <w:b/>
          <w:color w:val="000000" w:themeColor="text1"/>
          <w:lang w:val="es-ES_tradnl"/>
        </w:rPr>
        <w:t>: (A)</w:t>
      </w:r>
      <w:r w:rsidRPr="0084129B">
        <w:rPr>
          <w:rFonts w:ascii="Times New Roman" w:hAnsi="Times New Roman"/>
          <w:color w:val="000000" w:themeColor="text1"/>
          <w:lang w:val="es-ES_tradnl"/>
        </w:rPr>
        <w:t xml:space="preserve"> personas naturales nacionales o extranjeras, </w:t>
      </w:r>
      <w:r w:rsidRPr="0084129B">
        <w:rPr>
          <w:rFonts w:ascii="Times New Roman" w:hAnsi="Times New Roman"/>
          <w:b/>
          <w:color w:val="000000" w:themeColor="text1"/>
          <w:lang w:val="es-ES_tradnl"/>
        </w:rPr>
        <w:t>(B)</w:t>
      </w:r>
      <w:r w:rsidRPr="0084129B">
        <w:rPr>
          <w:rFonts w:ascii="Times New Roman" w:hAnsi="Times New Roman"/>
          <w:color w:val="000000" w:themeColor="text1"/>
          <w:lang w:val="es-ES_tradnl"/>
        </w:rPr>
        <w:t xml:space="preserve"> personas jurídicas nacionales o extranjeras, que se encuentren debidamente constituidas, previamente a la fecha de apertura, o </w:t>
      </w:r>
      <w:r w:rsidRPr="0084129B">
        <w:rPr>
          <w:rFonts w:ascii="Times New Roman" w:hAnsi="Times New Roman"/>
          <w:b/>
          <w:color w:val="000000" w:themeColor="text1"/>
          <w:lang w:val="es-ES_tradnl"/>
        </w:rPr>
        <w:t xml:space="preserve">(C) </w:t>
      </w:r>
      <w:r w:rsidRPr="0084129B">
        <w:rPr>
          <w:rFonts w:ascii="Times New Roman" w:hAnsi="Times New Roman"/>
          <w:color w:val="000000" w:themeColor="text1"/>
          <w:lang w:val="es-ES_tradnl"/>
        </w:rPr>
        <w:t>como personas jurídicas que se constituyan con el único objeto de presentar propuesta y ejecutar el contrato, caso en el cual al proponente le será aplicable lo dispuesto en el parágrafo 3º, del artículo 7º, de la Ley 80 de 1993.</w:t>
      </w:r>
    </w:p>
    <w:p w14:paraId="061B514A" w14:textId="0CDA1DCE" w:rsidR="00976919" w:rsidRPr="0084129B" w:rsidRDefault="00976919" w:rsidP="0084129B">
      <w:pPr>
        <w:spacing w:line="276" w:lineRule="auto"/>
        <w:jc w:val="both"/>
        <w:rPr>
          <w:rFonts w:ascii="Times New Roman" w:hAnsi="Times New Roman" w:cs="Times New Roman"/>
          <w:color w:val="000000" w:themeColor="text1"/>
        </w:rPr>
      </w:pPr>
    </w:p>
    <w:p w14:paraId="35ACA1EE" w14:textId="77777777" w:rsidR="00976919" w:rsidRPr="0084129B" w:rsidRDefault="00976919" w:rsidP="0084129B">
      <w:pPr>
        <w:pStyle w:val="Cuadrculamedia21"/>
        <w:spacing w:line="276" w:lineRule="auto"/>
        <w:jc w:val="both"/>
        <w:rPr>
          <w:rFonts w:ascii="Times New Roman" w:hAnsi="Times New Roman"/>
          <w:color w:val="000000" w:themeColor="text1"/>
          <w:lang w:val="es-ES_tradnl"/>
        </w:rPr>
      </w:pPr>
      <w:r w:rsidRPr="0084129B">
        <w:rPr>
          <w:rFonts w:ascii="Times New Roman" w:hAnsi="Times New Roman"/>
          <w:b/>
          <w:color w:val="000000" w:themeColor="text1"/>
          <w:lang w:val="es-ES_tradnl"/>
        </w:rPr>
        <w:t>3.5.2.- Conjuntamente,</w:t>
      </w:r>
      <w:r w:rsidRPr="0084129B">
        <w:rPr>
          <w:rFonts w:ascii="Times New Roman" w:hAnsi="Times New Roman"/>
          <w:color w:val="000000" w:themeColor="text1"/>
          <w:lang w:val="es-ES_tradnl"/>
        </w:rPr>
        <w:t xml:space="preserve"> en cualquiera de las formas de asociación previstas en la Ley, tales como Consorcios y Uniones Temporales.</w:t>
      </w:r>
    </w:p>
    <w:p w14:paraId="3ACCFD2E" w14:textId="77777777" w:rsidR="00976919" w:rsidRPr="0084129B" w:rsidRDefault="00976919" w:rsidP="0084129B">
      <w:pPr>
        <w:pStyle w:val="Cuadrculamedia21"/>
        <w:spacing w:line="276" w:lineRule="auto"/>
        <w:jc w:val="both"/>
        <w:rPr>
          <w:rFonts w:ascii="Times New Roman" w:hAnsi="Times New Roman"/>
          <w:color w:val="000000" w:themeColor="text1"/>
          <w:lang w:val="es-ES_tradnl"/>
        </w:rPr>
      </w:pPr>
    </w:p>
    <w:p w14:paraId="65199FC1" w14:textId="77777777" w:rsidR="00976919" w:rsidRPr="0084129B" w:rsidRDefault="00976919" w:rsidP="0084129B">
      <w:pPr>
        <w:pStyle w:val="Cuadrculamedia21"/>
        <w:spacing w:line="276" w:lineRule="auto"/>
        <w:jc w:val="both"/>
        <w:rPr>
          <w:rFonts w:ascii="Times New Roman" w:hAnsi="Times New Roman"/>
          <w:color w:val="000000" w:themeColor="text1"/>
          <w:lang w:val="es-ES_tradnl"/>
        </w:rPr>
      </w:pPr>
      <w:r w:rsidRPr="0084129B">
        <w:rPr>
          <w:rFonts w:ascii="Times New Roman" w:hAnsi="Times New Roman"/>
          <w:color w:val="000000" w:themeColor="text1"/>
          <w:lang w:val="es-ES_tradnl"/>
        </w:rPr>
        <w:t>Todos los Proponentes deben</w:t>
      </w:r>
      <w:r w:rsidRPr="0084129B">
        <w:rPr>
          <w:rFonts w:ascii="Times New Roman" w:hAnsi="Times New Roman"/>
          <w:b/>
          <w:color w:val="000000" w:themeColor="text1"/>
          <w:lang w:val="es-ES_tradnl"/>
        </w:rPr>
        <w:t>: (i)</w:t>
      </w:r>
      <w:r w:rsidRPr="0084129B">
        <w:rPr>
          <w:rFonts w:ascii="Times New Roman" w:hAnsi="Times New Roman"/>
          <w:color w:val="000000" w:themeColor="text1"/>
          <w:lang w:val="es-ES_tradnl"/>
        </w:rPr>
        <w:t xml:space="preserve"> Tener capacidad jurídica para la presentación de la Propuesta;</w:t>
      </w:r>
      <w:r w:rsidRPr="0084129B">
        <w:rPr>
          <w:rFonts w:ascii="Times New Roman" w:hAnsi="Times New Roman"/>
          <w:b/>
          <w:color w:val="000000" w:themeColor="text1"/>
          <w:lang w:val="es-ES_tradnl"/>
        </w:rPr>
        <w:t xml:space="preserve"> (</w:t>
      </w:r>
      <w:proofErr w:type="spellStart"/>
      <w:r w:rsidRPr="0084129B">
        <w:rPr>
          <w:rFonts w:ascii="Times New Roman" w:hAnsi="Times New Roman"/>
          <w:b/>
          <w:color w:val="000000" w:themeColor="text1"/>
          <w:lang w:val="es-ES_tradnl"/>
        </w:rPr>
        <w:t>ii</w:t>
      </w:r>
      <w:proofErr w:type="spellEnd"/>
      <w:r w:rsidRPr="0084129B">
        <w:rPr>
          <w:rFonts w:ascii="Times New Roman" w:hAnsi="Times New Roman"/>
          <w:b/>
          <w:color w:val="000000" w:themeColor="text1"/>
          <w:lang w:val="es-ES_tradnl"/>
        </w:rPr>
        <w:t>)</w:t>
      </w:r>
      <w:r w:rsidRPr="0084129B">
        <w:rPr>
          <w:rFonts w:ascii="Times New Roman" w:hAnsi="Times New Roman"/>
          <w:color w:val="000000" w:themeColor="text1"/>
          <w:lang w:val="es-ES_tradnl"/>
        </w:rPr>
        <w:t xml:space="preserve"> Tener capacidad jurídica para la celebración y ejecución del contrato; </w:t>
      </w:r>
      <w:r w:rsidRPr="0084129B">
        <w:rPr>
          <w:rFonts w:ascii="Times New Roman" w:hAnsi="Times New Roman"/>
          <w:b/>
          <w:color w:val="000000" w:themeColor="text1"/>
          <w:lang w:val="es-ES_tradnl"/>
        </w:rPr>
        <w:t>(</w:t>
      </w:r>
      <w:proofErr w:type="spellStart"/>
      <w:r w:rsidRPr="0084129B">
        <w:rPr>
          <w:rFonts w:ascii="Times New Roman" w:hAnsi="Times New Roman"/>
          <w:b/>
          <w:color w:val="000000" w:themeColor="text1"/>
          <w:lang w:val="es-ES_tradnl"/>
        </w:rPr>
        <w:t>iii</w:t>
      </w:r>
      <w:proofErr w:type="spellEnd"/>
      <w:r w:rsidRPr="0084129B">
        <w:rPr>
          <w:rFonts w:ascii="Times New Roman" w:hAnsi="Times New Roman"/>
          <w:b/>
          <w:color w:val="000000" w:themeColor="text1"/>
          <w:lang w:val="es-ES_tradnl"/>
        </w:rPr>
        <w:t>)</w:t>
      </w:r>
      <w:r w:rsidRPr="0084129B">
        <w:rPr>
          <w:rFonts w:ascii="Times New Roman" w:hAnsi="Times New Roman"/>
          <w:color w:val="000000" w:themeColor="text1"/>
          <w:lang w:val="es-ES_tradnl"/>
        </w:rPr>
        <w:t xml:space="preserve"> No estar incursos en ninguna de las causales de inhabilidad o incompatibilidad previstas en las leyes de Colombia, en especial las previstas en la Ley 80 de 1993;</w:t>
      </w:r>
    </w:p>
    <w:p w14:paraId="2312AB59" w14:textId="77777777" w:rsidR="00976919" w:rsidRPr="0084129B" w:rsidRDefault="00976919" w:rsidP="0084129B">
      <w:pPr>
        <w:pStyle w:val="Cuadrculamedia21"/>
        <w:spacing w:line="276" w:lineRule="auto"/>
        <w:jc w:val="both"/>
        <w:rPr>
          <w:rFonts w:ascii="Times New Roman" w:hAnsi="Times New Roman"/>
          <w:color w:val="000000" w:themeColor="text1"/>
          <w:lang w:val="es-ES_tradnl"/>
        </w:rPr>
      </w:pPr>
    </w:p>
    <w:p w14:paraId="1E442EF4" w14:textId="77777777" w:rsidR="00976919" w:rsidRPr="0084129B" w:rsidRDefault="00976919" w:rsidP="0084129B">
      <w:pPr>
        <w:pStyle w:val="Cuadrculamedia21"/>
        <w:spacing w:line="276" w:lineRule="auto"/>
        <w:jc w:val="both"/>
        <w:rPr>
          <w:rFonts w:ascii="Times New Roman" w:hAnsi="Times New Roman"/>
          <w:color w:val="000000" w:themeColor="text1"/>
          <w:lang w:val="es-ES_tradnl"/>
        </w:rPr>
      </w:pPr>
      <w:r w:rsidRPr="0084129B">
        <w:rPr>
          <w:rFonts w:ascii="Times New Roman" w:hAnsi="Times New Roman"/>
          <w:color w:val="000000" w:themeColor="text1"/>
          <w:lang w:val="es-ES_tradnl"/>
        </w:rPr>
        <w:t xml:space="preserve">El Municipio de Paicol, se reserva el derecho de corroborar la autenticidad de los datos suministrados en la propuesta, y el proponente autoriza a todas las entidades, personas o empresas que de una u otra forma se mencionen en los documentos presentados, a suministrar la información que se requiera, a </w:t>
      </w:r>
      <w:r w:rsidRPr="0084129B">
        <w:rPr>
          <w:rFonts w:ascii="Times New Roman" w:hAnsi="Times New Roman"/>
          <w:color w:val="000000" w:themeColor="text1"/>
          <w:lang w:val="es-ES_tradnl"/>
        </w:rPr>
        <w:lastRenderedPageBreak/>
        <w:t>visitar sus instalaciones o a solicitar información de cualquiera de sus empleados, en caso de considerarlo necesario.</w:t>
      </w:r>
    </w:p>
    <w:p w14:paraId="257352A1" w14:textId="77777777" w:rsidR="00976919" w:rsidRPr="0084129B" w:rsidRDefault="00976919" w:rsidP="0084129B">
      <w:pPr>
        <w:spacing w:after="0" w:line="276" w:lineRule="auto"/>
        <w:jc w:val="both"/>
        <w:rPr>
          <w:rFonts w:ascii="Times New Roman" w:eastAsia="Calibri" w:hAnsi="Times New Roman" w:cs="Times New Roman"/>
          <w:color w:val="000000"/>
          <w:lang w:val="es-ES_tradnl"/>
        </w:rPr>
      </w:pPr>
    </w:p>
    <w:p w14:paraId="5435A2C2" w14:textId="77777777" w:rsidR="00976919" w:rsidRPr="0084129B" w:rsidRDefault="00976919" w:rsidP="0084129B">
      <w:pPr>
        <w:shd w:val="clear" w:color="auto" w:fill="F2F2F2"/>
        <w:spacing w:after="0" w:line="276" w:lineRule="auto"/>
        <w:jc w:val="center"/>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CAPITULO IV</w:t>
      </w:r>
    </w:p>
    <w:p w14:paraId="28B1E1A1" w14:textId="77777777" w:rsidR="00976919" w:rsidRPr="0084129B" w:rsidRDefault="00976919" w:rsidP="0084129B">
      <w:pPr>
        <w:shd w:val="clear" w:color="auto" w:fill="F2F2F2"/>
        <w:spacing w:after="0" w:line="276" w:lineRule="auto"/>
        <w:jc w:val="center"/>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REQUISITOS HABILITANTES.</w:t>
      </w:r>
    </w:p>
    <w:p w14:paraId="4B29A3EC" w14:textId="77777777" w:rsidR="00976919" w:rsidRPr="0084129B" w:rsidRDefault="00976919" w:rsidP="0084129B">
      <w:pPr>
        <w:spacing w:after="0" w:line="276" w:lineRule="auto"/>
        <w:ind w:left="720"/>
        <w:jc w:val="center"/>
        <w:rPr>
          <w:rFonts w:ascii="Times New Roman" w:eastAsia="Times New Roman" w:hAnsi="Times New Roman" w:cs="Times New Roman"/>
          <w:b/>
          <w:color w:val="000000"/>
          <w:lang w:eastAsia="es-ES"/>
        </w:rPr>
      </w:pPr>
    </w:p>
    <w:p w14:paraId="178264B0" w14:textId="77777777" w:rsidR="00976919" w:rsidRPr="0084129B" w:rsidRDefault="00976919" w:rsidP="0084129B">
      <w:pPr>
        <w:tabs>
          <w:tab w:val="left" w:pos="-142"/>
        </w:tabs>
        <w:suppressAutoHyphens/>
        <w:autoSpaceDE w:val="0"/>
        <w:autoSpaceDN w:val="0"/>
        <w:adjustRightInd w:val="0"/>
        <w:spacing w:before="120" w:after="240" w:line="276" w:lineRule="auto"/>
        <w:jc w:val="both"/>
        <w:rPr>
          <w:rFonts w:ascii="Times New Roman" w:eastAsia="Times New Roman" w:hAnsi="Times New Roman" w:cs="Times New Roman"/>
          <w:color w:val="000000"/>
          <w:kern w:val="2"/>
          <w:lang w:eastAsia="ar-SA"/>
          <w14:ligatures w14:val="standardContextual"/>
        </w:rPr>
      </w:pPr>
      <w:r w:rsidRPr="0084129B">
        <w:rPr>
          <w:rFonts w:ascii="Times New Roman" w:eastAsia="Times New Roman" w:hAnsi="Times New Roman" w:cs="Times New Roman"/>
          <w:color w:val="000000"/>
          <w:kern w:val="2"/>
          <w:lang w:eastAsia="ar-SA"/>
          <w14:ligatures w14:val="standardContextual"/>
        </w:rPr>
        <w:t>La Entidad verificará los requisitos habilitantes dentro del término señalado en el Cronograma de la invitación, de acuerdo con los soportes documentales que acompañan la propuesta.</w:t>
      </w:r>
    </w:p>
    <w:p w14:paraId="005D6026" w14:textId="77777777" w:rsidR="00976919" w:rsidRPr="0084129B" w:rsidRDefault="00976919" w:rsidP="0084129B">
      <w:pPr>
        <w:tabs>
          <w:tab w:val="left" w:pos="-142"/>
        </w:tabs>
        <w:suppressAutoHyphens/>
        <w:autoSpaceDE w:val="0"/>
        <w:autoSpaceDN w:val="0"/>
        <w:adjustRightInd w:val="0"/>
        <w:spacing w:before="120" w:after="240" w:line="276" w:lineRule="auto"/>
        <w:jc w:val="both"/>
        <w:rPr>
          <w:rFonts w:ascii="Times New Roman" w:eastAsia="Times New Roman" w:hAnsi="Times New Roman" w:cs="Times New Roman"/>
          <w:color w:val="000000"/>
          <w:kern w:val="2"/>
          <w:lang w:eastAsia="ar-SA"/>
          <w14:ligatures w14:val="standardContextual"/>
        </w:rPr>
      </w:pPr>
      <w:r w:rsidRPr="0084129B">
        <w:rPr>
          <w:rFonts w:ascii="Times New Roman" w:eastAsia="Times New Roman" w:hAnsi="Times New Roman" w:cs="Times New Roman"/>
          <w:color w:val="000000"/>
          <w:kern w:val="2"/>
          <w:lang w:eastAsia="ar-SA"/>
          <w14:ligatures w14:val="standardContextual"/>
        </w:rPr>
        <w:t xml:space="preserve">Los requisitos habilitantes de la propuesta con el menor precio serán objeto de verificación, por lo tanto, si la propuesta cumple con todos los aspectos se evaluará como </w:t>
      </w:r>
      <w:r w:rsidRPr="0084129B">
        <w:rPr>
          <w:rFonts w:ascii="Times New Roman" w:eastAsia="Times New Roman" w:hAnsi="Times New Roman" w:cs="Times New Roman"/>
          <w:i/>
          <w:color w:val="000000"/>
          <w:kern w:val="2"/>
          <w:lang w:eastAsia="ar-SA"/>
          <w14:ligatures w14:val="standardContextual"/>
        </w:rPr>
        <w:t>“cumple”.</w:t>
      </w:r>
      <w:r w:rsidRPr="0084129B">
        <w:rPr>
          <w:rFonts w:ascii="Times New Roman" w:eastAsia="Times New Roman" w:hAnsi="Times New Roman" w:cs="Times New Roman"/>
          <w:color w:val="000000"/>
          <w:kern w:val="2"/>
          <w:lang w:eastAsia="ar-SA"/>
          <w14:ligatures w14:val="standardContextual"/>
        </w:rPr>
        <w:t xml:space="preserve"> En caso contrario se evaluará como </w:t>
      </w:r>
      <w:r w:rsidRPr="0084129B">
        <w:rPr>
          <w:rFonts w:ascii="Times New Roman" w:eastAsia="Times New Roman" w:hAnsi="Times New Roman" w:cs="Times New Roman"/>
          <w:i/>
          <w:color w:val="000000"/>
          <w:kern w:val="2"/>
          <w:lang w:eastAsia="ar-SA"/>
          <w14:ligatures w14:val="standardContextual"/>
        </w:rPr>
        <w:t>“no cumple”.</w:t>
      </w:r>
      <w:r w:rsidRPr="0084129B">
        <w:rPr>
          <w:rFonts w:ascii="Times New Roman" w:eastAsia="Times New Roman" w:hAnsi="Times New Roman" w:cs="Times New Roman"/>
          <w:color w:val="000000"/>
          <w:kern w:val="2"/>
          <w:lang w:eastAsia="ar-SA"/>
          <w14:ligatures w14:val="standardContextual"/>
        </w:rPr>
        <w:t xml:space="preserve"> </w:t>
      </w:r>
    </w:p>
    <w:p w14:paraId="193E4BBA" w14:textId="77777777" w:rsidR="00976919" w:rsidRPr="0084129B" w:rsidRDefault="00976919" w:rsidP="0084129B">
      <w:pPr>
        <w:keepNext/>
        <w:spacing w:before="120" w:after="200" w:line="276" w:lineRule="auto"/>
        <w:ind w:left="502"/>
        <w:jc w:val="both"/>
        <w:outlineLvl w:val="1"/>
        <w:rPr>
          <w:rFonts w:ascii="Times New Roman" w:eastAsia="Times New Roman" w:hAnsi="Times New Roman" w:cs="Times New Roman"/>
          <w:b/>
          <w:color w:val="000000"/>
          <w:lang w:eastAsia="es-CO"/>
        </w:rPr>
      </w:pPr>
      <w:r w:rsidRPr="0084129B">
        <w:rPr>
          <w:rFonts w:ascii="Times New Roman" w:eastAsia="Times New Roman" w:hAnsi="Times New Roman" w:cs="Times New Roman"/>
          <w:b/>
          <w:color w:val="000000"/>
          <w:lang w:eastAsia="es-CO"/>
        </w:rPr>
        <w:t>GENERALIDADES</w:t>
      </w:r>
    </w:p>
    <w:p w14:paraId="05EBE1B6" w14:textId="77777777" w:rsidR="00976919" w:rsidRPr="0084129B" w:rsidRDefault="00976919" w:rsidP="0084129B">
      <w:pPr>
        <w:numPr>
          <w:ilvl w:val="0"/>
          <w:numId w:val="13"/>
        </w:numPr>
        <w:tabs>
          <w:tab w:val="left" w:pos="-142"/>
        </w:tabs>
        <w:autoSpaceDE w:val="0"/>
        <w:autoSpaceDN w:val="0"/>
        <w:adjustRightInd w:val="0"/>
        <w:spacing w:before="120" w:after="240" w:line="276" w:lineRule="auto"/>
        <w:jc w:val="both"/>
        <w:rPr>
          <w:rFonts w:ascii="Times New Roman" w:eastAsia="Arial Narrow" w:hAnsi="Times New Roman" w:cs="Times New Roman"/>
          <w:color w:val="000000"/>
          <w:kern w:val="2"/>
          <w:lang w:eastAsia="ar-SA"/>
          <w14:ligatures w14:val="standardContextual"/>
        </w:rPr>
      </w:pPr>
      <w:r w:rsidRPr="0084129B">
        <w:rPr>
          <w:rFonts w:ascii="Times New Roman" w:eastAsia="Arial Narrow" w:hAnsi="Times New Roman" w:cs="Times New Roman"/>
          <w:color w:val="000000"/>
          <w:kern w:val="2"/>
          <w:lang w:eastAsia="ar-SA"/>
          <w14:ligatures w14:val="standardContextual"/>
        </w:rPr>
        <w:t>Únicamente se consideran habilitados aquellos Proponentes que cumplan todos los requisitos habilitantes, según lo señalado en la invitación.</w:t>
      </w:r>
    </w:p>
    <w:p w14:paraId="453EBB5F" w14:textId="77777777" w:rsidR="00976919" w:rsidRPr="0084129B" w:rsidRDefault="00976919" w:rsidP="0084129B">
      <w:pPr>
        <w:numPr>
          <w:ilvl w:val="0"/>
          <w:numId w:val="13"/>
        </w:numPr>
        <w:tabs>
          <w:tab w:val="left" w:pos="-142"/>
        </w:tabs>
        <w:autoSpaceDE w:val="0"/>
        <w:autoSpaceDN w:val="0"/>
        <w:adjustRightInd w:val="0"/>
        <w:spacing w:before="120" w:after="240" w:line="276" w:lineRule="auto"/>
        <w:jc w:val="both"/>
        <w:rPr>
          <w:rFonts w:ascii="Times New Roman" w:eastAsia="Times New Roman" w:hAnsi="Times New Roman" w:cs="Times New Roman"/>
          <w:color w:val="000000"/>
          <w:kern w:val="2"/>
          <w:lang w:eastAsia="ar-SA"/>
          <w14:ligatures w14:val="standardContextual"/>
        </w:rPr>
      </w:pPr>
      <w:r w:rsidRPr="0084129B">
        <w:rPr>
          <w:rFonts w:ascii="Times New Roman" w:eastAsia="Times New Roman" w:hAnsi="Times New Roman" w:cs="Times New Roman"/>
          <w:color w:val="000000"/>
          <w:kern w:val="2"/>
          <w:lang w:eastAsia="ar-SA"/>
          <w14:ligatures w14:val="standardContextual"/>
        </w:rPr>
        <w:t>En el caso de Proponentes Plurales, los requisitos habilitantes serán acreditados por cada uno de los integrantes de la figura asociativa, salvo que se dé a entender algo distinto y, en todo caso, se realizará de acuerdo con las reglas de la invitación.</w:t>
      </w:r>
    </w:p>
    <w:p w14:paraId="13965500" w14:textId="77777777" w:rsidR="00976919" w:rsidRPr="0084129B" w:rsidRDefault="00976919" w:rsidP="0084129B">
      <w:pPr>
        <w:pStyle w:val="Prrafodelista"/>
        <w:shd w:val="clear" w:color="auto" w:fill="F2F2F2"/>
        <w:autoSpaceDE w:val="0"/>
        <w:autoSpaceDN w:val="0"/>
        <w:adjustRightInd w:val="0"/>
        <w:spacing w:line="276" w:lineRule="auto"/>
        <w:ind w:left="720"/>
        <w:rPr>
          <w:rFonts w:ascii="Times New Roman" w:hAnsi="Times New Roman"/>
          <w:b/>
          <w:bCs/>
          <w:color w:val="000000" w:themeColor="text1"/>
        </w:rPr>
      </w:pPr>
      <w:bookmarkStart w:id="8" w:name="_Hlk163551166"/>
      <w:r w:rsidRPr="0084129B">
        <w:rPr>
          <w:rFonts w:ascii="Times New Roman" w:hAnsi="Times New Roman"/>
          <w:b/>
          <w:bCs/>
          <w:color w:val="000000" w:themeColor="text1"/>
        </w:rPr>
        <w:t>4.1.- REQUISITOS HABILITANTES DE CARÁCTER JURÍDICO.</w:t>
      </w:r>
      <w:bookmarkEnd w:id="8"/>
    </w:p>
    <w:p w14:paraId="26B62B6C" w14:textId="77777777" w:rsidR="00976919" w:rsidRPr="0084129B" w:rsidRDefault="00976919" w:rsidP="0084129B">
      <w:pPr>
        <w:spacing w:line="276" w:lineRule="auto"/>
        <w:jc w:val="both"/>
        <w:rPr>
          <w:rFonts w:ascii="Times New Roman" w:hAnsi="Times New Roman" w:cs="Times New Roman"/>
          <w:color w:val="000000" w:themeColor="text1"/>
        </w:rPr>
      </w:pPr>
    </w:p>
    <w:p w14:paraId="47E4D61C" w14:textId="77777777" w:rsidR="00976919" w:rsidRPr="0084129B" w:rsidRDefault="00976919" w:rsidP="0084129B">
      <w:pPr>
        <w:tabs>
          <w:tab w:val="left" w:pos="-142"/>
        </w:tabs>
        <w:autoSpaceDE w:val="0"/>
        <w:autoSpaceDN w:val="0"/>
        <w:adjustRightInd w:val="0"/>
        <w:spacing w:before="120" w:after="24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Los interesados podrán participar como</w:t>
      </w:r>
      <w:r w:rsidRPr="0084129B">
        <w:rPr>
          <w:rFonts w:ascii="Times New Roman" w:eastAsia="Calibri Light" w:hAnsi="Times New Roman" w:cs="Times New Roman"/>
          <w:color w:val="000000"/>
          <w:lang w:eastAsia="es-ES"/>
        </w:rPr>
        <w:t xml:space="preserve"> Proponentes</w:t>
      </w:r>
      <w:r w:rsidRPr="0084129B">
        <w:rPr>
          <w:rFonts w:ascii="Times New Roman" w:eastAsia="Times New Roman" w:hAnsi="Times New Roman" w:cs="Times New Roman"/>
          <w:color w:val="000000"/>
          <w:lang w:eastAsia="es-ES"/>
        </w:rPr>
        <w:t xml:space="preserve"> bajo alguna de las siguientes modalidades siempre y cuando cumplan </w:t>
      </w:r>
      <w:r w:rsidRPr="0084129B">
        <w:rPr>
          <w:rFonts w:ascii="Times New Roman" w:eastAsia="Calibri Light" w:hAnsi="Times New Roman" w:cs="Times New Roman"/>
          <w:color w:val="000000"/>
          <w:lang w:eastAsia="es-ES"/>
        </w:rPr>
        <w:t>los requisitos</w:t>
      </w:r>
      <w:r w:rsidRPr="0084129B">
        <w:rPr>
          <w:rFonts w:ascii="Times New Roman" w:eastAsia="Times New Roman" w:hAnsi="Times New Roman" w:cs="Times New Roman"/>
          <w:color w:val="000000"/>
          <w:lang w:eastAsia="es-ES"/>
        </w:rPr>
        <w:t xml:space="preserve"> exigidos en la invitación:</w:t>
      </w:r>
    </w:p>
    <w:p w14:paraId="30F6C092" w14:textId="77777777" w:rsidR="00976919" w:rsidRPr="0084129B" w:rsidRDefault="00976919" w:rsidP="0084129B">
      <w:pPr>
        <w:numPr>
          <w:ilvl w:val="0"/>
          <w:numId w:val="14"/>
        </w:numPr>
        <w:tabs>
          <w:tab w:val="left" w:pos="-142"/>
        </w:tabs>
        <w:autoSpaceDE w:val="0"/>
        <w:autoSpaceDN w:val="0"/>
        <w:adjustRightInd w:val="0"/>
        <w:spacing w:before="120" w:after="240" w:line="276" w:lineRule="auto"/>
        <w:jc w:val="both"/>
        <w:rPr>
          <w:rFonts w:ascii="Times New Roman" w:eastAsia="Calibri Light" w:hAnsi="Times New Roman" w:cs="Times New Roman"/>
          <w:color w:val="000000"/>
          <w:lang w:eastAsia="es-ES"/>
        </w:rPr>
      </w:pPr>
      <w:r w:rsidRPr="0084129B">
        <w:rPr>
          <w:rFonts w:ascii="Times New Roman" w:eastAsia="Calibri Light" w:hAnsi="Times New Roman" w:cs="Times New Roman"/>
          <w:color w:val="000000"/>
          <w:lang w:eastAsia="es-ES"/>
        </w:rPr>
        <w:t>Individualmente como: a) personas naturales nacionales o extranjeras, b) personas jurídicas nacionales o extranjeras.</w:t>
      </w:r>
    </w:p>
    <w:p w14:paraId="05467710" w14:textId="77777777" w:rsidR="00976919" w:rsidRPr="0084129B" w:rsidRDefault="00976919" w:rsidP="0084129B">
      <w:pPr>
        <w:numPr>
          <w:ilvl w:val="0"/>
          <w:numId w:val="14"/>
        </w:numPr>
        <w:tabs>
          <w:tab w:val="left" w:pos="-142"/>
        </w:tabs>
        <w:autoSpaceDE w:val="0"/>
        <w:autoSpaceDN w:val="0"/>
        <w:adjustRightInd w:val="0"/>
        <w:spacing w:before="120" w:after="240" w:line="276" w:lineRule="auto"/>
        <w:jc w:val="both"/>
        <w:rPr>
          <w:rFonts w:ascii="Times New Roman" w:eastAsia="Calibri Light" w:hAnsi="Times New Roman" w:cs="Times New Roman"/>
          <w:color w:val="000000"/>
          <w:lang w:eastAsia="es-ES"/>
        </w:rPr>
      </w:pPr>
      <w:r w:rsidRPr="0084129B">
        <w:rPr>
          <w:rFonts w:ascii="Times New Roman" w:eastAsia="Calibri Light" w:hAnsi="Times New Roman" w:cs="Times New Roman"/>
          <w:color w:val="000000"/>
          <w:lang w:eastAsia="es-ES"/>
        </w:rPr>
        <w:t>Conjuntamente, como Proponentes Plurales en cualquiera de las formas de asociación previstas en el artículo 7 de la Ley 80 de 1993 o la norma que la modifique, sustituya o complemente.</w:t>
      </w:r>
    </w:p>
    <w:p w14:paraId="7B524201" w14:textId="77777777" w:rsidR="00976919" w:rsidRPr="0084129B" w:rsidRDefault="00976919" w:rsidP="0084129B">
      <w:pPr>
        <w:tabs>
          <w:tab w:val="left" w:pos="-142"/>
        </w:tabs>
        <w:autoSpaceDE w:val="0"/>
        <w:autoSpaceDN w:val="0"/>
        <w:adjustRightInd w:val="0"/>
        <w:spacing w:before="120" w:after="240" w:line="276" w:lineRule="auto"/>
        <w:jc w:val="both"/>
        <w:rPr>
          <w:rFonts w:ascii="Times New Roman" w:eastAsia="Calibri" w:hAnsi="Times New Roman" w:cs="Times New Roman"/>
          <w:color w:val="000000"/>
          <w:lang w:eastAsia="es-CO"/>
        </w:rPr>
      </w:pPr>
      <w:r w:rsidRPr="0084129B">
        <w:rPr>
          <w:rFonts w:ascii="Times New Roman" w:eastAsia="Calibri Light" w:hAnsi="Times New Roman" w:cs="Times New Roman"/>
          <w:color w:val="000000"/>
          <w:lang w:eastAsia="es-ES"/>
        </w:rPr>
        <w:t xml:space="preserve">Los </w:t>
      </w:r>
      <w:r w:rsidRPr="0084129B">
        <w:rPr>
          <w:rFonts w:ascii="Times New Roman" w:eastAsia="Times New Roman" w:hAnsi="Times New Roman" w:cs="Times New Roman"/>
          <w:color w:val="000000"/>
          <w:lang w:eastAsia="es-ES"/>
        </w:rPr>
        <w:t>Proponentes debe</w:t>
      </w:r>
      <w:r w:rsidRPr="0084129B">
        <w:rPr>
          <w:rFonts w:ascii="Times New Roman" w:eastAsia="Calibri Light" w:hAnsi="Times New Roman" w:cs="Times New Roman"/>
          <w:color w:val="000000"/>
          <w:lang w:eastAsia="es-ES"/>
        </w:rPr>
        <w:t>n</w:t>
      </w:r>
      <w:r w:rsidRPr="0084129B">
        <w:rPr>
          <w:rFonts w:ascii="Times New Roman" w:eastAsia="Times New Roman" w:hAnsi="Times New Roman" w:cs="Times New Roman"/>
          <w:color w:val="000000"/>
          <w:lang w:eastAsia="es-ES"/>
        </w:rPr>
        <w:t>:</w:t>
      </w:r>
    </w:p>
    <w:p w14:paraId="1DBB0C1D" w14:textId="77777777" w:rsidR="00976919" w:rsidRPr="0084129B" w:rsidRDefault="00976919" w:rsidP="0084129B">
      <w:pPr>
        <w:numPr>
          <w:ilvl w:val="0"/>
          <w:numId w:val="15"/>
        </w:numPr>
        <w:tabs>
          <w:tab w:val="left" w:pos="-142"/>
        </w:tabs>
        <w:autoSpaceDE w:val="0"/>
        <w:autoSpaceDN w:val="0"/>
        <w:adjustRightInd w:val="0"/>
        <w:spacing w:before="120" w:after="240" w:line="276" w:lineRule="auto"/>
        <w:jc w:val="both"/>
        <w:rPr>
          <w:rFonts w:ascii="Times New Roman" w:eastAsia="Calibri Light" w:hAnsi="Times New Roman" w:cs="Times New Roman"/>
          <w:color w:val="000000"/>
          <w:lang w:eastAsia="es-ES"/>
        </w:rPr>
      </w:pPr>
      <w:r w:rsidRPr="0084129B">
        <w:rPr>
          <w:rFonts w:ascii="Times New Roman" w:eastAsia="Calibri Light" w:hAnsi="Times New Roman" w:cs="Times New Roman"/>
          <w:color w:val="000000"/>
          <w:lang w:eastAsia="es-ES"/>
        </w:rPr>
        <w:t>Tener capacidad jurídica para la presentación de la oferta.</w:t>
      </w:r>
    </w:p>
    <w:p w14:paraId="2BCC6FCE" w14:textId="77777777" w:rsidR="00976919" w:rsidRPr="0084129B" w:rsidRDefault="00976919" w:rsidP="0084129B">
      <w:pPr>
        <w:numPr>
          <w:ilvl w:val="0"/>
          <w:numId w:val="15"/>
        </w:numPr>
        <w:tabs>
          <w:tab w:val="left" w:pos="-142"/>
        </w:tabs>
        <w:autoSpaceDE w:val="0"/>
        <w:autoSpaceDN w:val="0"/>
        <w:adjustRightInd w:val="0"/>
        <w:spacing w:before="120" w:after="240" w:line="276" w:lineRule="auto"/>
        <w:jc w:val="both"/>
        <w:rPr>
          <w:rFonts w:ascii="Times New Roman" w:eastAsia="Calibri Light" w:hAnsi="Times New Roman" w:cs="Times New Roman"/>
          <w:color w:val="000000"/>
          <w:lang w:eastAsia="es-ES"/>
        </w:rPr>
      </w:pPr>
      <w:r w:rsidRPr="0084129B">
        <w:rPr>
          <w:rFonts w:ascii="Times New Roman" w:eastAsia="Calibri Light" w:hAnsi="Times New Roman" w:cs="Times New Roman"/>
          <w:color w:val="000000"/>
          <w:lang w:eastAsia="es-ES"/>
        </w:rPr>
        <w:t xml:space="preserve">Tener capacidad jurídica para la </w:t>
      </w:r>
      <w:r w:rsidRPr="0084129B">
        <w:rPr>
          <w:rFonts w:ascii="Times New Roman" w:eastAsia="Times New Roman" w:hAnsi="Times New Roman" w:cs="Times New Roman"/>
          <w:color w:val="000000"/>
          <w:lang w:eastAsia="es-ES"/>
        </w:rPr>
        <w:t>celebración y ejecución del contrato.</w:t>
      </w:r>
      <w:r w:rsidRPr="0084129B">
        <w:rPr>
          <w:rFonts w:ascii="Times New Roman" w:eastAsia="Calibri Light" w:hAnsi="Times New Roman" w:cs="Times New Roman"/>
          <w:color w:val="000000"/>
          <w:lang w:eastAsia="es-ES"/>
        </w:rPr>
        <w:t xml:space="preserve"> </w:t>
      </w:r>
    </w:p>
    <w:p w14:paraId="5CE9FF4F" w14:textId="77777777" w:rsidR="00976919" w:rsidRPr="0084129B" w:rsidRDefault="00976919" w:rsidP="0084129B">
      <w:pPr>
        <w:numPr>
          <w:ilvl w:val="0"/>
          <w:numId w:val="15"/>
        </w:numPr>
        <w:spacing w:after="200" w:line="276" w:lineRule="auto"/>
        <w:contextualSpacing/>
        <w:jc w:val="both"/>
        <w:rPr>
          <w:rFonts w:ascii="Times New Roman" w:eastAsia="Calibri Light" w:hAnsi="Times New Roman" w:cs="Times New Roman"/>
          <w:color w:val="000000"/>
          <w:lang w:eastAsia="es-ES"/>
        </w:rPr>
      </w:pPr>
      <w:r w:rsidRPr="0084129B">
        <w:rPr>
          <w:rFonts w:ascii="Times New Roman" w:eastAsia="Calibri Light" w:hAnsi="Times New Roman" w:cs="Times New Roman"/>
          <w:color w:val="000000"/>
          <w:lang w:eastAsia="es-ES"/>
        </w:rPr>
        <w:lastRenderedPageBreak/>
        <w:t>No estar incursos en ninguna de las circunstancias de inhabilidad, incompatibilidad, Conflicto de Interés o prohibición para contratar previstas en la Constitución y en la ley y en el numeral 1.14 de la invitación.</w:t>
      </w:r>
    </w:p>
    <w:p w14:paraId="17F472DC" w14:textId="77777777" w:rsidR="00976919" w:rsidRPr="0084129B" w:rsidRDefault="00976919" w:rsidP="0084129B">
      <w:pPr>
        <w:numPr>
          <w:ilvl w:val="0"/>
          <w:numId w:val="15"/>
        </w:numPr>
        <w:tabs>
          <w:tab w:val="left" w:pos="-142"/>
        </w:tabs>
        <w:autoSpaceDE w:val="0"/>
        <w:autoSpaceDN w:val="0"/>
        <w:adjustRightInd w:val="0"/>
        <w:spacing w:before="120" w:after="240" w:line="276" w:lineRule="auto"/>
        <w:jc w:val="both"/>
        <w:rPr>
          <w:rFonts w:ascii="Times New Roman" w:eastAsia="Yu Mincho" w:hAnsi="Times New Roman" w:cs="Times New Roman"/>
          <w:color w:val="000000"/>
          <w:lang w:eastAsia="es-ES"/>
        </w:rPr>
      </w:pPr>
      <w:r w:rsidRPr="0084129B">
        <w:rPr>
          <w:rFonts w:ascii="Times New Roman" w:eastAsia="Calibri Light" w:hAnsi="Times New Roman" w:cs="Times New Roman"/>
          <w:color w:val="000000"/>
          <w:lang w:eastAsia="es-ES"/>
        </w:rPr>
        <w:t xml:space="preserve">No estar reportado en el último Boletín de responsables Fiscales vigente publicado por la Contraloría General de la República. </w:t>
      </w:r>
      <w:r w:rsidRPr="0084129B">
        <w:rPr>
          <w:rFonts w:ascii="Times New Roman" w:eastAsia="Times New Roman" w:hAnsi="Times New Roman" w:cs="Times New Roman"/>
          <w:color w:val="000000"/>
          <w:lang w:eastAsia="es-ES"/>
        </w:rPr>
        <w:t>Esta disposición aplica para el Proponente e integrantes de un Proponente Plural con domicilio en Colombia. Tratándose de Proponentes extranjeros sin domicilio o sin sucursal en Colombia, deberán declarar que no son responsables fiscales por actividades ejercidas en Colombia y que no tienen sanciones vigentes en Colombia que impliquen inhabilidad para contratar con el Estado.</w:t>
      </w:r>
    </w:p>
    <w:p w14:paraId="17E730C0" w14:textId="4708F430" w:rsidR="00976919" w:rsidRPr="0084129B" w:rsidRDefault="00976919" w:rsidP="0084129B">
      <w:pPr>
        <w:tabs>
          <w:tab w:val="left" w:pos="-142"/>
        </w:tabs>
        <w:autoSpaceDE w:val="0"/>
        <w:autoSpaceDN w:val="0"/>
        <w:adjustRightInd w:val="0"/>
        <w:spacing w:before="120" w:after="240" w:line="276" w:lineRule="auto"/>
        <w:jc w:val="both"/>
        <w:rPr>
          <w:rFonts w:ascii="Times New Roman" w:eastAsia="Times New Roman" w:hAnsi="Times New Roman" w:cs="Times New Roman"/>
          <w:color w:val="000000"/>
          <w:lang w:eastAsia="es-ES"/>
        </w:rPr>
      </w:pPr>
      <w:r w:rsidRPr="0084129B">
        <w:rPr>
          <w:rFonts w:ascii="Times New Roman" w:eastAsia="Yu Mincho" w:hAnsi="Times New Roman" w:cs="Times New Roman"/>
          <w:color w:val="000000"/>
          <w:lang w:eastAsia="es-ES"/>
        </w:rPr>
        <w:t xml:space="preserve">La Entidad consultará </w:t>
      </w:r>
      <w:r w:rsidRPr="0084129B">
        <w:rPr>
          <w:rFonts w:ascii="Times New Roman" w:eastAsia="Times New Roman" w:hAnsi="Times New Roman" w:cs="Times New Roman"/>
          <w:color w:val="000000"/>
          <w:lang w:eastAsia="es-ES"/>
        </w:rPr>
        <w:t>los Antecedentes Judiciales en línea en los registros de las bases de datos, al igual que los Antecedentes Fiscales, acorde con el artículo 60 de la Ley 610 de 2000, los Antecedentes Disciplinarios según el artículo 1 de la Ley 1238 de 2008 y el Registro Nacional de Medidas Correctivas del Ministerio de Defensa Nacional – Policía Nacional, de acuerdo con lo dispuesto en el artículo 184 de la Ley 1801 de 2016 –Código Nacional de Seguridad y Convivencia– o las normas que los modifiquen, sustituyan o complementen.</w:t>
      </w:r>
    </w:p>
    <w:p w14:paraId="1B45EC86"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4.1.1.- EXISTENCIA Y REPRESENTACIÓN LEGAL</w:t>
      </w:r>
    </w:p>
    <w:p w14:paraId="648FA20D"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La existencia y representación legal de los</w:t>
      </w:r>
      <w:r w:rsidRPr="0084129B">
        <w:rPr>
          <w:rFonts w:ascii="Times New Roman" w:eastAsia="Calibri Light" w:hAnsi="Times New Roman" w:cs="Times New Roman"/>
          <w:color w:val="000000"/>
          <w:lang w:eastAsia="es-ES"/>
        </w:rPr>
        <w:t xml:space="preserve"> Proponentes individuales o integrantes de los Proponentes Plurales </w:t>
      </w:r>
      <w:r w:rsidRPr="0084129B">
        <w:rPr>
          <w:rFonts w:ascii="Times New Roman" w:eastAsia="Times New Roman" w:hAnsi="Times New Roman" w:cs="Times New Roman"/>
          <w:color w:val="000000"/>
          <w:lang w:eastAsia="es-ES"/>
        </w:rPr>
        <w:t>se acreditará de acuerdo con las siguientes reglas:</w:t>
      </w:r>
    </w:p>
    <w:p w14:paraId="4B0FE500"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00ABE2A9" w14:textId="37296B8E"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4.1.1.1.- PERSONAS NATURALES</w:t>
      </w:r>
    </w:p>
    <w:p w14:paraId="5D231149"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255AF796"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Deben presentar los siguientes documentos en copia simple: </w:t>
      </w:r>
    </w:p>
    <w:p w14:paraId="2DD9012C"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Persona natural de nacionalidad colombiana: cédula de ciudadanía.</w:t>
      </w:r>
    </w:p>
    <w:p w14:paraId="790EB9FD"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Persona natural extranjera con residencia en Colombia: cédula de extranjería vigente expedida por la autoridad competente.</w:t>
      </w:r>
    </w:p>
    <w:p w14:paraId="45022A47"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 Persona natural extranjera sin domicilio en Colombia: pasaporte.</w:t>
      </w:r>
    </w:p>
    <w:p w14:paraId="7F1CB9EF"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p>
    <w:p w14:paraId="0C16055B"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4.1.1.1.- PERSONAS JURÍDICAS</w:t>
      </w:r>
    </w:p>
    <w:p w14:paraId="43D82D87"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Deben presentar los siguientes documentos: </w:t>
      </w:r>
    </w:p>
    <w:p w14:paraId="57577A18" w14:textId="77777777" w:rsidR="00976919" w:rsidRPr="0084129B" w:rsidRDefault="00976919" w:rsidP="0084129B">
      <w:pPr>
        <w:numPr>
          <w:ilvl w:val="0"/>
          <w:numId w:val="16"/>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Persona jurídica nacional o extranjera con sucursal en Colombia:</w:t>
      </w:r>
      <w:r w:rsidRPr="0084129B">
        <w:rPr>
          <w:rFonts w:ascii="Times New Roman" w:eastAsia="Calibri Light" w:hAnsi="Times New Roman" w:cs="Times New Roman"/>
          <w:color w:val="000000"/>
          <w:lang w:eastAsia="es-ES"/>
        </w:rPr>
        <w:t xml:space="preserve"> </w:t>
      </w:r>
    </w:p>
    <w:p w14:paraId="51F3D3B1" w14:textId="77777777" w:rsidR="00976919" w:rsidRPr="0084129B" w:rsidRDefault="00976919" w:rsidP="0084129B">
      <w:pPr>
        <w:numPr>
          <w:ilvl w:val="0"/>
          <w:numId w:val="17"/>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Century Gothic" w:hAnsi="Times New Roman" w:cs="Times New Roman"/>
          <w:color w:val="000000"/>
          <w:lang w:eastAsia="es-ES"/>
        </w:rPr>
        <w:t>Certificado de existencia y representación legal expedido por la Cámara de Comercio o la autoridad competente, en el que se verificará:</w:t>
      </w:r>
    </w:p>
    <w:p w14:paraId="120D1980" w14:textId="77777777" w:rsidR="00976919" w:rsidRPr="0084129B" w:rsidRDefault="00976919" w:rsidP="0084129B">
      <w:pPr>
        <w:numPr>
          <w:ilvl w:val="0"/>
          <w:numId w:val="18"/>
        </w:numPr>
        <w:spacing w:after="0" w:line="276" w:lineRule="auto"/>
        <w:contextualSpacing/>
        <w:jc w:val="both"/>
        <w:rPr>
          <w:rFonts w:ascii="Times New Roman" w:eastAsia="Arial Narrow" w:hAnsi="Times New Roman" w:cs="Times New Roman"/>
          <w:color w:val="000000"/>
          <w:lang w:eastAsia="es-ES"/>
        </w:rPr>
      </w:pPr>
      <w:r w:rsidRPr="0084129B">
        <w:rPr>
          <w:rFonts w:ascii="Times New Roman" w:eastAsia="Arial Narrow" w:hAnsi="Times New Roman" w:cs="Times New Roman"/>
          <w:color w:val="000000"/>
          <w:lang w:eastAsia="es-ES"/>
        </w:rPr>
        <w:t xml:space="preserve">Fecha de expedición del certificado no mayor a treinta (30) días calendario anteriores a la fecha de cierre del </w:t>
      </w:r>
      <w:r w:rsidRPr="0084129B">
        <w:rPr>
          <w:rFonts w:ascii="Times New Roman" w:eastAsia="Arial Narrow" w:hAnsi="Times New Roman" w:cs="Times New Roman"/>
          <w:color w:val="000000"/>
          <w:lang w:val="es-MX" w:eastAsia="es-ES"/>
        </w:rPr>
        <w:t>P</w:t>
      </w:r>
      <w:proofErr w:type="spellStart"/>
      <w:r w:rsidRPr="0084129B">
        <w:rPr>
          <w:rFonts w:ascii="Times New Roman" w:eastAsia="Arial Narrow" w:hAnsi="Times New Roman" w:cs="Times New Roman"/>
          <w:color w:val="000000"/>
          <w:lang w:eastAsia="es-ES"/>
        </w:rPr>
        <w:t>roceso</w:t>
      </w:r>
      <w:proofErr w:type="spellEnd"/>
      <w:r w:rsidRPr="0084129B">
        <w:rPr>
          <w:rFonts w:ascii="Times New Roman" w:eastAsia="Arial Narrow" w:hAnsi="Times New Roman" w:cs="Times New Roman"/>
          <w:color w:val="000000"/>
          <w:lang w:eastAsia="es-ES"/>
        </w:rPr>
        <w:t xml:space="preserve"> de </w:t>
      </w:r>
      <w:r w:rsidRPr="0084129B">
        <w:rPr>
          <w:rFonts w:ascii="Times New Roman" w:eastAsia="Arial Narrow" w:hAnsi="Times New Roman" w:cs="Times New Roman"/>
          <w:color w:val="000000"/>
          <w:lang w:val="es-MX" w:eastAsia="es-ES"/>
        </w:rPr>
        <w:t>C</w:t>
      </w:r>
      <w:proofErr w:type="spellStart"/>
      <w:r w:rsidRPr="0084129B">
        <w:rPr>
          <w:rFonts w:ascii="Times New Roman" w:eastAsia="Arial Narrow" w:hAnsi="Times New Roman" w:cs="Times New Roman"/>
          <w:color w:val="000000"/>
          <w:lang w:eastAsia="es-ES"/>
        </w:rPr>
        <w:t>ontratación</w:t>
      </w:r>
      <w:proofErr w:type="spellEnd"/>
      <w:r w:rsidRPr="0084129B">
        <w:rPr>
          <w:rFonts w:ascii="Times New Roman" w:eastAsia="Arial Narrow" w:hAnsi="Times New Roman" w:cs="Times New Roman"/>
          <w:color w:val="000000"/>
          <w:lang w:eastAsia="es-ES"/>
        </w:rPr>
        <w:t xml:space="preserve">. En caso de modificarse la fecha de cierre del proceso, se tendrá como referencia para establecer el plazo de vigencia del certificado de existencia y representación legal la originalmente </w:t>
      </w:r>
      <w:r w:rsidRPr="0084129B">
        <w:rPr>
          <w:rFonts w:ascii="Times New Roman" w:eastAsia="Arial Narrow" w:hAnsi="Times New Roman" w:cs="Times New Roman"/>
          <w:color w:val="000000"/>
          <w:lang w:val="es-ES" w:eastAsia="es-ES"/>
        </w:rPr>
        <w:t>contenida</w:t>
      </w:r>
      <w:r w:rsidRPr="0084129B">
        <w:rPr>
          <w:rFonts w:ascii="Times New Roman" w:eastAsia="Arial Narrow" w:hAnsi="Times New Roman" w:cs="Times New Roman"/>
          <w:color w:val="000000"/>
          <w:lang w:eastAsia="es-ES"/>
        </w:rPr>
        <w:t xml:space="preserve"> en la invitación.</w:t>
      </w:r>
    </w:p>
    <w:p w14:paraId="1B980211" w14:textId="77777777" w:rsidR="00976919" w:rsidRPr="0084129B" w:rsidRDefault="00976919" w:rsidP="0084129B">
      <w:pPr>
        <w:numPr>
          <w:ilvl w:val="0"/>
          <w:numId w:val="18"/>
        </w:numPr>
        <w:spacing w:after="0" w:line="276" w:lineRule="auto"/>
        <w:contextualSpacing/>
        <w:jc w:val="both"/>
        <w:rPr>
          <w:rFonts w:ascii="Times New Roman" w:eastAsia="Arial Narrow" w:hAnsi="Times New Roman" w:cs="Times New Roman"/>
          <w:color w:val="000000"/>
          <w:lang w:eastAsia="es-ES"/>
        </w:rPr>
      </w:pPr>
      <w:r w:rsidRPr="0084129B">
        <w:rPr>
          <w:rFonts w:ascii="Times New Roman" w:eastAsia="Arial Narrow" w:hAnsi="Times New Roman" w:cs="Times New Roman"/>
          <w:color w:val="000000"/>
          <w:lang w:eastAsia="es-ES"/>
        </w:rPr>
        <w:t xml:space="preserve">Que el objeto de la sociedad permita ejecutar las actividades descritas en el objeto del Proceso de Contratación. </w:t>
      </w:r>
    </w:p>
    <w:p w14:paraId="3194135A" w14:textId="77777777" w:rsidR="00976919" w:rsidRPr="0084129B" w:rsidRDefault="00976919" w:rsidP="0084129B">
      <w:pPr>
        <w:numPr>
          <w:ilvl w:val="0"/>
          <w:numId w:val="18"/>
        </w:numPr>
        <w:spacing w:after="0" w:line="276" w:lineRule="auto"/>
        <w:contextualSpacing/>
        <w:jc w:val="both"/>
        <w:rPr>
          <w:rFonts w:ascii="Times New Roman" w:eastAsia="Arial Narrow" w:hAnsi="Times New Roman" w:cs="Times New Roman"/>
          <w:color w:val="000000"/>
          <w:lang w:eastAsia="es-ES"/>
        </w:rPr>
      </w:pPr>
      <w:r w:rsidRPr="0084129B">
        <w:rPr>
          <w:rFonts w:ascii="Times New Roman" w:eastAsia="Arial Narrow" w:hAnsi="Times New Roman" w:cs="Times New Roman"/>
          <w:color w:val="000000"/>
          <w:lang w:val="x-none" w:eastAsia="es-ES"/>
        </w:rPr>
        <w:lastRenderedPageBreak/>
        <w:t xml:space="preserve">Las personas jurídicas nacionales y extranjeras deberán acreditar que su duración no será inferior a la del plazo del contrato y un año más. Para efectos de la evaluación, este plazo será contado a partir de la fecha del cierre del </w:t>
      </w:r>
      <w:r w:rsidRPr="0084129B">
        <w:rPr>
          <w:rFonts w:ascii="Times New Roman" w:eastAsia="Arial Narrow" w:hAnsi="Times New Roman" w:cs="Times New Roman"/>
          <w:color w:val="000000"/>
          <w:lang w:val="es-MX" w:eastAsia="es-ES"/>
        </w:rPr>
        <w:t>P</w:t>
      </w:r>
      <w:r w:rsidRPr="0084129B">
        <w:rPr>
          <w:rFonts w:ascii="Times New Roman" w:eastAsia="Arial Narrow" w:hAnsi="Times New Roman" w:cs="Times New Roman"/>
          <w:color w:val="000000"/>
          <w:lang w:val="x-none" w:eastAsia="es-ES"/>
        </w:rPr>
        <w:t xml:space="preserve">roceso de </w:t>
      </w:r>
      <w:r w:rsidRPr="0084129B">
        <w:rPr>
          <w:rFonts w:ascii="Times New Roman" w:eastAsia="Arial Narrow" w:hAnsi="Times New Roman" w:cs="Times New Roman"/>
          <w:color w:val="000000"/>
          <w:lang w:val="es-MX" w:eastAsia="es-ES"/>
        </w:rPr>
        <w:t>C</w:t>
      </w:r>
      <w:r w:rsidRPr="0084129B">
        <w:rPr>
          <w:rFonts w:ascii="Times New Roman" w:eastAsia="Arial Narrow" w:hAnsi="Times New Roman" w:cs="Times New Roman"/>
          <w:color w:val="000000"/>
          <w:lang w:val="x-none" w:eastAsia="es-ES"/>
        </w:rPr>
        <w:t>ontratación</w:t>
      </w:r>
      <w:r w:rsidRPr="0084129B">
        <w:rPr>
          <w:rFonts w:ascii="Times New Roman" w:eastAsia="Arial Narrow" w:hAnsi="Times New Roman" w:cs="Times New Roman"/>
          <w:color w:val="000000"/>
          <w:lang w:eastAsia="es-ES"/>
        </w:rPr>
        <w:t xml:space="preserve">. En caso de modificarse la fecha de cierre del proceso, se tendrá como referencia para establecer </w:t>
      </w:r>
      <w:r w:rsidRPr="0084129B">
        <w:rPr>
          <w:rFonts w:ascii="Times New Roman" w:eastAsia="Arial Narrow" w:hAnsi="Times New Roman" w:cs="Times New Roman"/>
          <w:color w:val="000000"/>
          <w:lang w:val="es-MX" w:eastAsia="es-ES"/>
        </w:rPr>
        <w:t xml:space="preserve">esta duración </w:t>
      </w:r>
      <w:r w:rsidRPr="0084129B">
        <w:rPr>
          <w:rFonts w:ascii="Times New Roman" w:eastAsia="Arial Narrow" w:hAnsi="Times New Roman" w:cs="Times New Roman"/>
          <w:color w:val="000000"/>
          <w:lang w:eastAsia="es-ES"/>
        </w:rPr>
        <w:t xml:space="preserve">la originalmente </w:t>
      </w:r>
      <w:r w:rsidRPr="0084129B">
        <w:rPr>
          <w:rFonts w:ascii="Times New Roman" w:eastAsia="Arial Narrow" w:hAnsi="Times New Roman" w:cs="Times New Roman"/>
          <w:color w:val="000000"/>
          <w:lang w:val="es-ES" w:eastAsia="es-ES"/>
        </w:rPr>
        <w:t>contenida</w:t>
      </w:r>
      <w:r w:rsidRPr="0084129B">
        <w:rPr>
          <w:rFonts w:ascii="Times New Roman" w:eastAsia="Arial Narrow" w:hAnsi="Times New Roman" w:cs="Times New Roman"/>
          <w:color w:val="000000"/>
          <w:lang w:eastAsia="es-ES"/>
        </w:rPr>
        <w:t xml:space="preserve"> en la invitación.</w:t>
      </w:r>
    </w:p>
    <w:p w14:paraId="18B740FC" w14:textId="77777777" w:rsidR="00976919" w:rsidRPr="0084129B" w:rsidRDefault="00976919" w:rsidP="0084129B">
      <w:pPr>
        <w:numPr>
          <w:ilvl w:val="0"/>
          <w:numId w:val="18"/>
        </w:numPr>
        <w:spacing w:after="0" w:line="276" w:lineRule="auto"/>
        <w:contextualSpacing/>
        <w:jc w:val="both"/>
        <w:rPr>
          <w:rFonts w:ascii="Times New Roman" w:eastAsia="Arial Narrow" w:hAnsi="Times New Roman" w:cs="Times New Roman"/>
          <w:color w:val="000000"/>
          <w:lang w:eastAsia="es-CO"/>
        </w:rPr>
      </w:pPr>
      <w:r w:rsidRPr="0084129B">
        <w:rPr>
          <w:rFonts w:ascii="Times New Roman" w:eastAsia="Arial Narrow" w:hAnsi="Times New Roman" w:cs="Times New Roman"/>
          <w:color w:val="000000"/>
          <w:lang w:eastAsia="es-ES"/>
        </w:rPr>
        <w:t xml:space="preserve">Si el representante </w:t>
      </w:r>
      <w:r w:rsidRPr="0084129B">
        <w:rPr>
          <w:rFonts w:ascii="Times New Roman" w:eastAsia="Arial Narrow" w:hAnsi="Times New Roman" w:cs="Times New Roman"/>
          <w:color w:val="000000"/>
          <w:lang w:val="es-ES" w:eastAsia="es-ES"/>
        </w:rPr>
        <w:t>legal</w:t>
      </w:r>
      <w:r w:rsidRPr="0084129B">
        <w:rPr>
          <w:rFonts w:ascii="Times New Roman" w:eastAsia="Arial Narrow" w:hAnsi="Times New Roman" w:cs="Times New Roman"/>
          <w:color w:val="000000"/>
          <w:lang w:eastAsia="es-ES"/>
        </w:rPr>
        <w:t xml:space="preserve"> de la sociedad tiene restricciones para contraer obligaciones en nombre de la misma, deberá acreditar </w:t>
      </w:r>
      <w:r w:rsidRPr="0084129B">
        <w:rPr>
          <w:rFonts w:ascii="Times New Roman" w:eastAsia="Arial Narrow" w:hAnsi="Times New Roman" w:cs="Times New Roman"/>
          <w:color w:val="000000"/>
          <w:lang w:val="es-ES" w:eastAsia="es-ES"/>
        </w:rPr>
        <w:t xml:space="preserve">su capacidad a través de una </w:t>
      </w:r>
      <w:r w:rsidRPr="0084129B">
        <w:rPr>
          <w:rFonts w:ascii="Times New Roman" w:eastAsia="Arial Narrow" w:hAnsi="Times New Roman" w:cs="Times New Roman"/>
          <w:color w:val="000000"/>
          <w:lang w:eastAsia="es-ES"/>
        </w:rPr>
        <w:t xml:space="preserve">autorización suficiente </w:t>
      </w:r>
      <w:r w:rsidRPr="0084129B">
        <w:rPr>
          <w:rFonts w:ascii="Times New Roman" w:eastAsia="Arial Narrow" w:hAnsi="Times New Roman" w:cs="Times New Roman"/>
          <w:color w:val="000000"/>
          <w:lang w:val="es-ES" w:eastAsia="es-ES"/>
        </w:rPr>
        <w:t>otorgada por parte del</w:t>
      </w:r>
      <w:r w:rsidRPr="0084129B">
        <w:rPr>
          <w:rFonts w:ascii="Times New Roman" w:eastAsia="Arial Narrow" w:hAnsi="Times New Roman" w:cs="Times New Roman"/>
          <w:color w:val="000000"/>
          <w:lang w:eastAsia="es-ES"/>
        </w:rPr>
        <w:t xml:space="preserve"> órgano social competente</w:t>
      </w:r>
      <w:r w:rsidRPr="0084129B">
        <w:rPr>
          <w:rFonts w:ascii="Times New Roman" w:eastAsia="Arial Narrow" w:hAnsi="Times New Roman" w:cs="Times New Roman"/>
          <w:color w:val="000000"/>
          <w:lang w:val="es-ES" w:eastAsia="es-ES"/>
        </w:rPr>
        <w:t xml:space="preserve"> respectivo para cada caso. </w:t>
      </w:r>
    </w:p>
    <w:p w14:paraId="4944BC7E" w14:textId="77777777" w:rsidR="00976919" w:rsidRPr="0084129B" w:rsidRDefault="00976919" w:rsidP="0084129B">
      <w:pPr>
        <w:numPr>
          <w:ilvl w:val="0"/>
          <w:numId w:val="18"/>
        </w:numPr>
        <w:spacing w:after="0" w:line="276" w:lineRule="auto"/>
        <w:contextualSpacing/>
        <w:jc w:val="both"/>
        <w:rPr>
          <w:rFonts w:ascii="Times New Roman" w:eastAsia="Arial Narrow" w:hAnsi="Times New Roman" w:cs="Times New Roman"/>
          <w:color w:val="000000"/>
          <w:lang w:eastAsia="es-ES"/>
        </w:rPr>
      </w:pPr>
      <w:r w:rsidRPr="0084129B">
        <w:rPr>
          <w:rFonts w:ascii="Times New Roman" w:eastAsia="Arial Narrow" w:hAnsi="Times New Roman" w:cs="Times New Roman"/>
          <w:color w:val="000000"/>
          <w:lang w:eastAsia="es-ES"/>
        </w:rPr>
        <w:t xml:space="preserve">El nombramiento del revisor fiscal en caso </w:t>
      </w:r>
      <w:r w:rsidRPr="0084129B">
        <w:rPr>
          <w:rFonts w:ascii="Times New Roman" w:eastAsia="Arial" w:hAnsi="Times New Roman" w:cs="Times New Roman"/>
          <w:color w:val="000000"/>
          <w:lang w:eastAsia="es-ES"/>
        </w:rPr>
        <w:t xml:space="preserve">de </w:t>
      </w:r>
      <w:r w:rsidRPr="0084129B">
        <w:rPr>
          <w:rFonts w:ascii="Times New Roman" w:eastAsia="Arial Narrow" w:hAnsi="Times New Roman" w:cs="Times New Roman"/>
          <w:color w:val="000000"/>
          <w:lang w:eastAsia="es-ES"/>
        </w:rPr>
        <w:t>que</w:t>
      </w:r>
      <w:r w:rsidRPr="0084129B">
        <w:rPr>
          <w:rFonts w:ascii="Times New Roman" w:eastAsia="Arial Narrow" w:hAnsi="Times New Roman" w:cs="Times New Roman"/>
          <w:color w:val="000000"/>
          <w:lang w:val="es-MX" w:eastAsia="es-ES"/>
        </w:rPr>
        <w:t xml:space="preserve"> exista</w:t>
      </w:r>
      <w:r w:rsidRPr="0084129B">
        <w:rPr>
          <w:rFonts w:ascii="Times New Roman" w:eastAsia="Arial Narrow" w:hAnsi="Times New Roman" w:cs="Times New Roman"/>
          <w:color w:val="000000"/>
          <w:lang w:eastAsia="es-ES"/>
        </w:rPr>
        <w:t>.</w:t>
      </w:r>
    </w:p>
    <w:p w14:paraId="6D000969" w14:textId="77777777" w:rsidR="00976919" w:rsidRPr="0084129B" w:rsidRDefault="00976919" w:rsidP="0084129B">
      <w:pPr>
        <w:numPr>
          <w:ilvl w:val="0"/>
          <w:numId w:val="18"/>
        </w:numPr>
        <w:spacing w:after="0" w:line="276" w:lineRule="auto"/>
        <w:contextualSpacing/>
        <w:jc w:val="both"/>
        <w:rPr>
          <w:rFonts w:ascii="Times New Roman" w:eastAsia="Arial Narrow" w:hAnsi="Times New Roman" w:cs="Times New Roman"/>
          <w:color w:val="000000"/>
          <w:lang w:val="es-ES" w:eastAsia="es-ES"/>
        </w:rPr>
      </w:pPr>
      <w:r w:rsidRPr="0084129B">
        <w:rPr>
          <w:rFonts w:ascii="Times New Roman" w:eastAsia="Arial Narrow" w:hAnsi="Times New Roman" w:cs="Times New Roman"/>
          <w:color w:val="000000"/>
          <w:lang w:val="es-ES" w:eastAsia="es-ES"/>
        </w:rPr>
        <w:t>Que l</w:t>
      </w:r>
      <w:r w:rsidRPr="0084129B">
        <w:rPr>
          <w:rFonts w:ascii="Times New Roman" w:eastAsia="Arial Narrow" w:hAnsi="Times New Roman" w:cs="Times New Roman"/>
          <w:color w:val="000000"/>
          <w:lang w:val="x-none" w:eastAsia="es-ES"/>
        </w:rPr>
        <w:t>as personas jurídicas extranjeras con actividades permanentes en la República de Colombia (contratos de obra o servicios) deberán estar legalmente establecidas en el territorio nacional de acuerdo con los artículos 471 y 474 del Código de Comercio.</w:t>
      </w:r>
    </w:p>
    <w:p w14:paraId="3575E09B" w14:textId="77777777" w:rsidR="00976919" w:rsidRPr="0084129B" w:rsidRDefault="00976919" w:rsidP="0084129B">
      <w:pPr>
        <w:numPr>
          <w:ilvl w:val="0"/>
          <w:numId w:val="17"/>
        </w:numPr>
        <w:spacing w:after="0" w:line="276" w:lineRule="auto"/>
        <w:contextualSpacing/>
        <w:jc w:val="both"/>
        <w:rPr>
          <w:rFonts w:ascii="Times New Roman" w:eastAsia="Arial Narrow" w:hAnsi="Times New Roman" w:cs="Times New Roman"/>
          <w:color w:val="000000"/>
          <w:lang w:eastAsia="es-ES"/>
        </w:rPr>
      </w:pPr>
      <w:r w:rsidRPr="0084129B">
        <w:rPr>
          <w:rFonts w:ascii="Times New Roman" w:eastAsia="Arial Narrow" w:hAnsi="Times New Roman" w:cs="Times New Roman"/>
          <w:color w:val="000000"/>
          <w:lang w:eastAsia="es-ES"/>
        </w:rPr>
        <w:t xml:space="preserve">Certificación del </w:t>
      </w:r>
      <w:r w:rsidRPr="0084129B">
        <w:rPr>
          <w:rFonts w:ascii="Times New Roman" w:eastAsia="Arial" w:hAnsi="Times New Roman" w:cs="Times New Roman"/>
          <w:color w:val="000000"/>
          <w:lang w:eastAsia="es-ES"/>
        </w:rPr>
        <w:t>revisor f</w:t>
      </w:r>
      <w:r w:rsidRPr="0084129B">
        <w:rPr>
          <w:rFonts w:ascii="Times New Roman" w:eastAsia="Arial Narrow" w:hAnsi="Times New Roman" w:cs="Times New Roman"/>
          <w:color w:val="000000"/>
          <w:lang w:eastAsia="es-ES"/>
        </w:rPr>
        <w:t>iscal en caso de ser sociedad anónima colombiana, en la que conste si es abierta o cerrada.</w:t>
      </w:r>
    </w:p>
    <w:p w14:paraId="06365DAC" w14:textId="77777777" w:rsidR="00976919" w:rsidRPr="0084129B" w:rsidRDefault="00976919" w:rsidP="0084129B">
      <w:pPr>
        <w:numPr>
          <w:ilvl w:val="0"/>
          <w:numId w:val="17"/>
        </w:numPr>
        <w:spacing w:after="0" w:line="276" w:lineRule="auto"/>
        <w:contextualSpacing/>
        <w:jc w:val="both"/>
        <w:rPr>
          <w:rFonts w:ascii="Times New Roman" w:eastAsia="Arial Narrow" w:hAnsi="Times New Roman" w:cs="Times New Roman"/>
          <w:color w:val="000000"/>
          <w:lang w:eastAsia="es-ES"/>
        </w:rPr>
      </w:pPr>
      <w:r w:rsidRPr="0084129B">
        <w:rPr>
          <w:rFonts w:ascii="Times New Roman" w:eastAsia="Arial Narrow" w:hAnsi="Times New Roman" w:cs="Times New Roman"/>
          <w:color w:val="000000"/>
          <w:lang w:eastAsia="es-ES"/>
        </w:rPr>
        <w:t>Fotocopia del documento de identificación del representante legal</w:t>
      </w:r>
      <w:r w:rsidRPr="0084129B">
        <w:rPr>
          <w:rFonts w:ascii="Times New Roman" w:eastAsia="Times New Roman" w:hAnsi="Times New Roman" w:cs="Times New Roman"/>
          <w:color w:val="000000"/>
          <w:lang w:eastAsia="es-ES"/>
        </w:rPr>
        <w:t>.</w:t>
      </w:r>
    </w:p>
    <w:p w14:paraId="6EB44E46" w14:textId="77777777" w:rsidR="00976919" w:rsidRPr="0084129B" w:rsidRDefault="00976919" w:rsidP="0084129B">
      <w:pPr>
        <w:spacing w:after="0" w:line="276" w:lineRule="auto"/>
        <w:jc w:val="both"/>
        <w:rPr>
          <w:rFonts w:ascii="Times New Roman" w:eastAsia="Arial Narrow" w:hAnsi="Times New Roman" w:cs="Times New Roman"/>
          <w:color w:val="000000"/>
          <w:lang w:eastAsia="es-ES"/>
        </w:rPr>
      </w:pPr>
      <w:r w:rsidRPr="0084129B">
        <w:rPr>
          <w:rFonts w:ascii="Times New Roman" w:eastAsia="Arial Narrow" w:hAnsi="Times New Roman" w:cs="Times New Roman"/>
          <w:color w:val="000000"/>
          <w:lang w:eastAsia="es-ES"/>
        </w:rPr>
        <w:t xml:space="preserve">En </w:t>
      </w:r>
      <w:r w:rsidRPr="0084129B">
        <w:rPr>
          <w:rFonts w:ascii="Times New Roman" w:eastAsia="Arial Narrow" w:hAnsi="Times New Roman" w:cs="Times New Roman"/>
          <w:color w:val="000000"/>
          <w:lang w:val="es-ES" w:eastAsia="es-ES"/>
        </w:rPr>
        <w:t>el caso de</w:t>
      </w:r>
      <w:r w:rsidRPr="0084129B">
        <w:rPr>
          <w:rFonts w:ascii="Times New Roman" w:eastAsia="Arial Narrow" w:hAnsi="Times New Roman" w:cs="Times New Roman"/>
          <w:color w:val="000000"/>
          <w:lang w:eastAsia="es-ES"/>
        </w:rPr>
        <w:t xml:space="preserve"> las sucursales de las personas jurídicas extranjeras y como quiera que la sucursal en Colombia no es una persona jurídica diferente a la </w:t>
      </w:r>
      <w:r w:rsidRPr="0084129B">
        <w:rPr>
          <w:rFonts w:ascii="Times New Roman" w:eastAsia="Arial Narrow" w:hAnsi="Times New Roman" w:cs="Times New Roman"/>
          <w:color w:val="000000"/>
          <w:lang w:val="es-MX" w:eastAsia="es-ES"/>
        </w:rPr>
        <w:t>M</w:t>
      </w:r>
      <w:proofErr w:type="spellStart"/>
      <w:r w:rsidRPr="0084129B">
        <w:rPr>
          <w:rFonts w:ascii="Times New Roman" w:eastAsia="Arial Narrow" w:hAnsi="Times New Roman" w:cs="Times New Roman"/>
          <w:color w:val="000000"/>
          <w:lang w:eastAsia="es-ES"/>
        </w:rPr>
        <w:t>atriz</w:t>
      </w:r>
      <w:proofErr w:type="spellEnd"/>
      <w:r w:rsidRPr="0084129B">
        <w:rPr>
          <w:rFonts w:ascii="Times New Roman" w:eastAsia="Arial Narrow" w:hAnsi="Times New Roman" w:cs="Times New Roman"/>
          <w:color w:val="000000"/>
          <w:lang w:eastAsia="es-ES"/>
        </w:rPr>
        <w:t xml:space="preserve">, se tendrá en cuenta la fecha de constitución de esta última. </w:t>
      </w:r>
    </w:p>
    <w:p w14:paraId="162BB584" w14:textId="77777777" w:rsidR="00976919" w:rsidRPr="0084129B" w:rsidRDefault="00976919" w:rsidP="0084129B">
      <w:pPr>
        <w:spacing w:after="0" w:line="276" w:lineRule="auto"/>
        <w:jc w:val="both"/>
        <w:rPr>
          <w:rFonts w:ascii="Times New Roman" w:eastAsia="Arial Narrow" w:hAnsi="Times New Roman" w:cs="Times New Roman"/>
          <w:color w:val="000000"/>
          <w:lang w:eastAsia="es-ES"/>
        </w:rPr>
      </w:pPr>
    </w:p>
    <w:p w14:paraId="25DF3397" w14:textId="77777777" w:rsidR="00976919" w:rsidRPr="0084129B" w:rsidRDefault="00976919" w:rsidP="0084129B">
      <w:pPr>
        <w:spacing w:after="0" w:line="276" w:lineRule="auto"/>
        <w:jc w:val="both"/>
        <w:rPr>
          <w:rFonts w:ascii="Times New Roman" w:eastAsia="Arial Narrow" w:hAnsi="Times New Roman" w:cs="Times New Roman"/>
          <w:color w:val="000000"/>
          <w:lang w:val="es-ES" w:eastAsia="es-ES"/>
        </w:rPr>
      </w:pPr>
      <w:r w:rsidRPr="0084129B">
        <w:rPr>
          <w:rFonts w:ascii="Times New Roman" w:eastAsia="Arial Narrow" w:hAnsi="Times New Roman" w:cs="Times New Roman"/>
          <w:color w:val="000000"/>
          <w:lang w:val="es-ES" w:eastAsia="es-ES"/>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 existencia y representación legal con fecha de expedición máximo de 30 días antes de la fecha de cierre del Proceso de Contratación. </w:t>
      </w:r>
      <w:r w:rsidRPr="0084129B">
        <w:rPr>
          <w:rFonts w:ascii="Times New Roman" w:eastAsia="Arial Narrow" w:hAnsi="Times New Roman" w:cs="Times New Roman"/>
          <w:color w:val="000000"/>
          <w:lang w:eastAsia="es-ES"/>
        </w:rPr>
        <w:t xml:space="preserve">En caso de modificarse la fecha de cierre del proceso, se tendrá como referencia para establecer el plazo de vigencia del certificado de existencia y representación legal la originalmente </w:t>
      </w:r>
      <w:r w:rsidRPr="0084129B">
        <w:rPr>
          <w:rFonts w:ascii="Times New Roman" w:eastAsia="Arial Narrow" w:hAnsi="Times New Roman" w:cs="Times New Roman"/>
          <w:color w:val="000000"/>
          <w:lang w:val="es-ES" w:eastAsia="es-ES"/>
        </w:rPr>
        <w:t>contenida</w:t>
      </w:r>
      <w:r w:rsidRPr="0084129B">
        <w:rPr>
          <w:rFonts w:ascii="Times New Roman" w:eastAsia="Arial Narrow" w:hAnsi="Times New Roman" w:cs="Times New Roman"/>
          <w:color w:val="000000"/>
          <w:lang w:eastAsia="es-ES"/>
        </w:rPr>
        <w:t xml:space="preserve"> en la invitación. </w:t>
      </w:r>
      <w:r w:rsidRPr="0084129B">
        <w:rPr>
          <w:rFonts w:ascii="Times New Roman" w:eastAsia="Arial Narrow" w:hAnsi="Times New Roman" w:cs="Times New Roman"/>
          <w:color w:val="000000"/>
          <w:lang w:val="es-ES" w:eastAsia="es-ES"/>
        </w:rPr>
        <w:t>Cuando el representante legal de la sucursal tenga restricciones para contraer obligaciones, deberá adjuntar autorización suficiente del órgano competente social respectivo para contraer obligaciones en nombre de la sociedad. La ausencia definitiva de autorización suficiente o no aportar dicho documento, una vez solicitado por la Entidad, determinará la falta de capacidad jurídica para presentar la oferta.</w:t>
      </w:r>
    </w:p>
    <w:p w14:paraId="7ECAE8E4" w14:textId="77777777" w:rsidR="00976919" w:rsidRPr="0084129B" w:rsidRDefault="00976919" w:rsidP="0084129B">
      <w:pPr>
        <w:numPr>
          <w:ilvl w:val="0"/>
          <w:numId w:val="16"/>
        </w:numPr>
        <w:spacing w:after="0" w:line="276" w:lineRule="auto"/>
        <w:contextualSpacing/>
        <w:jc w:val="both"/>
        <w:rPr>
          <w:rFonts w:ascii="Times New Roman" w:eastAsia="Calibri" w:hAnsi="Times New Roman" w:cs="Times New Roman"/>
          <w:color w:val="000000"/>
          <w:lang w:eastAsia="es-ES"/>
        </w:rPr>
      </w:pPr>
      <w:r w:rsidRPr="0084129B">
        <w:rPr>
          <w:rFonts w:ascii="Times New Roman" w:eastAsia="Times New Roman" w:hAnsi="Times New Roman" w:cs="Times New Roman"/>
          <w:color w:val="000000"/>
          <w:lang w:eastAsia="es-ES"/>
        </w:rPr>
        <w:t>Persona jurídica extranjera sin sucursal</w:t>
      </w:r>
      <w:r w:rsidRPr="0084129B">
        <w:rPr>
          <w:rFonts w:ascii="Times New Roman" w:eastAsia="Calibri Light" w:hAnsi="Times New Roman" w:cs="Times New Roman"/>
          <w:color w:val="000000"/>
          <w:lang w:eastAsia="es-ES"/>
        </w:rPr>
        <w:t xml:space="preserve"> o domicilio</w:t>
      </w:r>
      <w:r w:rsidRPr="0084129B">
        <w:rPr>
          <w:rFonts w:ascii="Times New Roman" w:eastAsia="Times New Roman" w:hAnsi="Times New Roman" w:cs="Times New Roman"/>
          <w:color w:val="000000"/>
          <w:lang w:eastAsia="es-ES"/>
        </w:rPr>
        <w:t xml:space="preserve"> en Colombia: Documentos que acrediten la existencia y representación legal de la sociedad extranjera, legalizados de conformidad con lo establecido en la invitación, en los que debe constar, como mínimo, los siguientes aspectos:</w:t>
      </w:r>
    </w:p>
    <w:p w14:paraId="49556624" w14:textId="77777777" w:rsidR="00976919" w:rsidRPr="0084129B" w:rsidRDefault="00976919" w:rsidP="0084129B">
      <w:pPr>
        <w:numPr>
          <w:ilvl w:val="0"/>
          <w:numId w:val="19"/>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Nombre o razón social completa.</w:t>
      </w:r>
    </w:p>
    <w:p w14:paraId="6C3C61E5" w14:textId="77777777" w:rsidR="00976919" w:rsidRPr="0084129B" w:rsidRDefault="00976919" w:rsidP="0084129B">
      <w:pPr>
        <w:numPr>
          <w:ilvl w:val="0"/>
          <w:numId w:val="19"/>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Nombre del representante legal o de la persona facultada para comprometer a la persona jurídica.</w:t>
      </w:r>
    </w:p>
    <w:p w14:paraId="638480D4" w14:textId="77777777" w:rsidR="00976919" w:rsidRPr="0084129B" w:rsidRDefault="00976919" w:rsidP="0084129B">
      <w:pPr>
        <w:numPr>
          <w:ilvl w:val="0"/>
          <w:numId w:val="19"/>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Que el objeto de la sociedad permita ejecutar las actividades descritas en el objeto del </w:t>
      </w:r>
      <w:r w:rsidRPr="0084129B">
        <w:rPr>
          <w:rFonts w:ascii="Times New Roman" w:eastAsia="Times New Roman" w:hAnsi="Times New Roman" w:cs="Times New Roman"/>
          <w:color w:val="000000"/>
          <w:lang w:val="es-MX" w:eastAsia="es-ES"/>
        </w:rPr>
        <w:t>P</w:t>
      </w:r>
      <w:proofErr w:type="spellStart"/>
      <w:r w:rsidRPr="0084129B">
        <w:rPr>
          <w:rFonts w:ascii="Times New Roman" w:eastAsia="Times New Roman" w:hAnsi="Times New Roman" w:cs="Times New Roman"/>
          <w:color w:val="000000"/>
          <w:lang w:eastAsia="es-ES"/>
        </w:rPr>
        <w:t>roceso</w:t>
      </w:r>
      <w:proofErr w:type="spellEnd"/>
      <w:r w:rsidRPr="0084129B">
        <w:rPr>
          <w:rFonts w:ascii="Times New Roman" w:eastAsia="Times New Roman" w:hAnsi="Times New Roman" w:cs="Times New Roman"/>
          <w:color w:val="000000"/>
          <w:lang w:eastAsia="es-ES"/>
        </w:rPr>
        <w:t xml:space="preserve"> de Contratación.</w:t>
      </w:r>
    </w:p>
    <w:p w14:paraId="6D4F41EB" w14:textId="77777777" w:rsidR="00976919" w:rsidRPr="0084129B" w:rsidRDefault="00976919" w:rsidP="0084129B">
      <w:pPr>
        <w:numPr>
          <w:ilvl w:val="0"/>
          <w:numId w:val="19"/>
        </w:numPr>
        <w:spacing w:after="0" w:line="276" w:lineRule="auto"/>
        <w:contextualSpacing/>
        <w:jc w:val="both"/>
        <w:rPr>
          <w:rFonts w:ascii="Times New Roman" w:eastAsia="Arial Narrow" w:hAnsi="Times New Roman" w:cs="Times New Roman"/>
          <w:color w:val="000000"/>
          <w:lang w:eastAsia="es-ES"/>
        </w:rPr>
      </w:pPr>
      <w:r w:rsidRPr="0084129B">
        <w:rPr>
          <w:rFonts w:ascii="Times New Roman" w:eastAsia="Times New Roman" w:hAnsi="Times New Roman" w:cs="Times New Roman"/>
          <w:color w:val="000000"/>
          <w:lang w:eastAsia="es-ES"/>
        </w:rPr>
        <w:lastRenderedPageBreak/>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w:t>
      </w:r>
      <w:r w:rsidRPr="0084129B">
        <w:rPr>
          <w:rFonts w:ascii="Times New Roman" w:eastAsia="Arial Narrow" w:hAnsi="Times New Roman" w:cs="Times New Roman"/>
          <w:color w:val="000000"/>
          <w:lang w:eastAsia="es-ES"/>
        </w:rPr>
        <w:t>social competente</w:t>
      </w:r>
      <w:r w:rsidRPr="0084129B">
        <w:rPr>
          <w:rFonts w:ascii="Times New Roman" w:eastAsia="Arial Narrow" w:hAnsi="Times New Roman" w:cs="Times New Roman"/>
          <w:color w:val="000000"/>
          <w:lang w:val="es-ES" w:eastAsia="es-ES"/>
        </w:rPr>
        <w:t xml:space="preserve"> respectivo para cada caso. </w:t>
      </w:r>
    </w:p>
    <w:p w14:paraId="14A0CCB5" w14:textId="77777777" w:rsidR="00976919" w:rsidRPr="0084129B" w:rsidRDefault="00976919" w:rsidP="0084129B">
      <w:pPr>
        <w:numPr>
          <w:ilvl w:val="0"/>
          <w:numId w:val="19"/>
        </w:numPr>
        <w:spacing w:after="0" w:line="276" w:lineRule="auto"/>
        <w:contextualSpacing/>
        <w:jc w:val="both"/>
        <w:rPr>
          <w:rFonts w:ascii="Times New Roman" w:eastAsia="Calibri" w:hAnsi="Times New Roman" w:cs="Times New Roman"/>
          <w:color w:val="000000"/>
          <w:lang w:eastAsia="es-ES"/>
        </w:rPr>
      </w:pPr>
      <w:r w:rsidRPr="0084129B">
        <w:rPr>
          <w:rFonts w:ascii="Times New Roman" w:eastAsia="Times New Roman" w:hAnsi="Times New Roman" w:cs="Times New Roman"/>
          <w:color w:val="000000"/>
          <w:lang w:eastAsia="es-ES"/>
        </w:rPr>
        <w:t xml:space="preserve">Tipo, número y fecha del documento de constitución o creación. </w:t>
      </w:r>
    </w:p>
    <w:p w14:paraId="77DA0ACD" w14:textId="77777777" w:rsidR="00976919" w:rsidRPr="0084129B" w:rsidRDefault="00976919" w:rsidP="0084129B">
      <w:pPr>
        <w:numPr>
          <w:ilvl w:val="0"/>
          <w:numId w:val="19"/>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Fecha y clase de documento por el cual se reconoce la personería jurídica.</w:t>
      </w:r>
    </w:p>
    <w:p w14:paraId="02DD4C85" w14:textId="77777777" w:rsidR="00976919" w:rsidRPr="0084129B" w:rsidRDefault="00976919" w:rsidP="0084129B">
      <w:pPr>
        <w:numPr>
          <w:ilvl w:val="0"/>
          <w:numId w:val="19"/>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Acreditar que su duración no será inferior a la del plazo del contrato y un año más. Para efectos de la evaluación, este plazo será contado a partir de la fecha de cierre del Proceso de Contratación. </w:t>
      </w:r>
      <w:r w:rsidRPr="0084129B">
        <w:rPr>
          <w:rFonts w:ascii="Times New Roman" w:eastAsia="Arial Narrow" w:hAnsi="Times New Roman" w:cs="Times New Roman"/>
          <w:color w:val="000000"/>
          <w:lang w:eastAsia="es-ES"/>
        </w:rPr>
        <w:t xml:space="preserve">En caso de modificarse la fecha de cierre del proceso, se tendrá como referencia para establecer </w:t>
      </w:r>
      <w:r w:rsidRPr="0084129B">
        <w:rPr>
          <w:rFonts w:ascii="Times New Roman" w:eastAsia="Arial Narrow" w:hAnsi="Times New Roman" w:cs="Times New Roman"/>
          <w:color w:val="000000"/>
          <w:lang w:val="es-MX" w:eastAsia="es-ES"/>
        </w:rPr>
        <w:t xml:space="preserve">esta duración </w:t>
      </w:r>
      <w:r w:rsidRPr="0084129B">
        <w:rPr>
          <w:rFonts w:ascii="Times New Roman" w:eastAsia="Arial Narrow" w:hAnsi="Times New Roman" w:cs="Times New Roman"/>
          <w:color w:val="000000"/>
          <w:lang w:eastAsia="es-ES"/>
        </w:rPr>
        <w:t xml:space="preserve">la originalmente </w:t>
      </w:r>
      <w:r w:rsidRPr="0084129B">
        <w:rPr>
          <w:rFonts w:ascii="Times New Roman" w:eastAsia="Arial Narrow" w:hAnsi="Times New Roman" w:cs="Times New Roman"/>
          <w:color w:val="000000"/>
          <w:lang w:val="es-ES" w:eastAsia="es-ES"/>
        </w:rPr>
        <w:t>contenida</w:t>
      </w:r>
      <w:r w:rsidRPr="0084129B">
        <w:rPr>
          <w:rFonts w:ascii="Times New Roman" w:eastAsia="Arial Narrow" w:hAnsi="Times New Roman" w:cs="Times New Roman"/>
          <w:color w:val="000000"/>
          <w:lang w:eastAsia="es-ES"/>
        </w:rPr>
        <w:t xml:space="preserve"> en la invitación.</w:t>
      </w:r>
    </w:p>
    <w:p w14:paraId="7ECD291C" w14:textId="77777777" w:rsidR="00976919" w:rsidRPr="0084129B" w:rsidRDefault="00976919" w:rsidP="0084129B">
      <w:pPr>
        <w:numPr>
          <w:ilvl w:val="0"/>
          <w:numId w:val="19"/>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Fotocopia del documento de identificación del representante legal.</w:t>
      </w:r>
    </w:p>
    <w:p w14:paraId="1FAF0A1E" w14:textId="77777777" w:rsidR="00976919" w:rsidRPr="0084129B" w:rsidRDefault="00976919" w:rsidP="0084129B">
      <w:pPr>
        <w:spacing w:after="0" w:line="276" w:lineRule="auto"/>
        <w:jc w:val="both"/>
        <w:rPr>
          <w:rFonts w:ascii="Times New Roman" w:eastAsia="Arial Narrow" w:hAnsi="Times New Roman" w:cs="Times New Roman"/>
          <w:color w:val="000000"/>
          <w:lang w:eastAsia="es-ES"/>
        </w:rPr>
      </w:pPr>
      <w:r w:rsidRPr="0084129B">
        <w:rPr>
          <w:rFonts w:ascii="Times New Roman" w:eastAsia="Arial Narrow" w:hAnsi="Times New Roman" w:cs="Times New Roman"/>
          <w:color w:val="000000"/>
          <w:lang w:eastAsia="es-ES"/>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este numeral; (</w:t>
      </w:r>
      <w:proofErr w:type="spellStart"/>
      <w:r w:rsidRPr="0084129B">
        <w:rPr>
          <w:rFonts w:ascii="Times New Roman" w:eastAsia="Arial Narrow" w:hAnsi="Times New Roman" w:cs="Times New Roman"/>
          <w:color w:val="000000"/>
          <w:lang w:eastAsia="es-ES"/>
        </w:rPr>
        <w:t>ii</w:t>
      </w:r>
      <w:proofErr w:type="spellEnd"/>
      <w:r w:rsidRPr="0084129B">
        <w:rPr>
          <w:rFonts w:ascii="Times New Roman" w:eastAsia="Arial Narrow" w:hAnsi="Times New Roman" w:cs="Times New Roman"/>
          <w:color w:val="000000"/>
          <w:lang w:eastAsia="es-ES"/>
        </w:rPr>
        <w:t>) la información requerida en el presente literal y (</w:t>
      </w:r>
      <w:proofErr w:type="spellStart"/>
      <w:r w:rsidRPr="0084129B">
        <w:rPr>
          <w:rFonts w:ascii="Times New Roman" w:eastAsia="Arial Narrow" w:hAnsi="Times New Roman" w:cs="Times New Roman"/>
          <w:color w:val="000000"/>
          <w:lang w:eastAsia="es-ES"/>
        </w:rPr>
        <w:t>iii</w:t>
      </w:r>
      <w:proofErr w:type="spellEnd"/>
      <w:r w:rsidRPr="0084129B">
        <w:rPr>
          <w:rFonts w:ascii="Times New Roman" w:eastAsia="Arial Narrow" w:hAnsi="Times New Roman" w:cs="Times New Roman"/>
          <w:color w:val="000000"/>
          <w:lang w:eastAsia="es-ES"/>
        </w:rPr>
        <w:t>) la capacidad jurídica para vincular y representar a la sociedad de la persona que efectúa la declaración, así como de las demás personas que puedan representar y vincular a la sociedad, si las hay.</w:t>
      </w:r>
    </w:p>
    <w:p w14:paraId="1923DD85" w14:textId="77777777" w:rsidR="00976919" w:rsidRPr="0084129B" w:rsidRDefault="00976919" w:rsidP="0084129B">
      <w:pPr>
        <w:numPr>
          <w:ilvl w:val="0"/>
          <w:numId w:val="16"/>
        </w:numPr>
        <w:spacing w:after="0" w:line="276" w:lineRule="auto"/>
        <w:contextualSpacing/>
        <w:jc w:val="both"/>
        <w:rPr>
          <w:rFonts w:ascii="Times New Roman" w:eastAsia="Arial Narrow" w:hAnsi="Times New Roman" w:cs="Times New Roman"/>
          <w:color w:val="000000"/>
          <w:lang w:eastAsia="es-ES"/>
        </w:rPr>
      </w:pPr>
      <w:r w:rsidRPr="0084129B">
        <w:rPr>
          <w:rFonts w:ascii="Times New Roman" w:eastAsia="Arial Narrow" w:hAnsi="Times New Roman" w:cs="Times New Roman"/>
          <w:color w:val="000000"/>
          <w:lang w:eastAsia="es-ES"/>
        </w:rPr>
        <w:t>Las Entidades Estatales deben presentar los siguientes documentos para acreditar su existencia:</w:t>
      </w:r>
    </w:p>
    <w:p w14:paraId="0FF5E8C6" w14:textId="77777777" w:rsidR="00976919" w:rsidRPr="0084129B" w:rsidRDefault="00976919" w:rsidP="0084129B">
      <w:pPr>
        <w:spacing w:after="0" w:line="276" w:lineRule="auto"/>
        <w:jc w:val="both"/>
        <w:rPr>
          <w:rFonts w:ascii="Times New Roman" w:eastAsia="Arial Narrow" w:hAnsi="Times New Roman" w:cs="Times New Roman"/>
          <w:color w:val="000000"/>
          <w:lang w:eastAsia="es-ES"/>
        </w:rPr>
      </w:pPr>
      <w:r w:rsidRPr="0084129B">
        <w:rPr>
          <w:rFonts w:ascii="Times New Roman" w:eastAsia="Arial Narrow" w:hAnsi="Times New Roman" w:cs="Times New Roman"/>
          <w:color w:val="000000"/>
          <w:lang w:eastAsia="es-ES"/>
        </w:rPr>
        <w:t xml:space="preserve">Acto de creación de la Entidad. Este puede ser ley, decreto, ordenanza, acuerdo o certificado de existencia y representación legal (este último no mayor a treinta 30 días anteriores a la fecha de cierre del Proceso de Contratación) o documento equivalente que permita conocer la naturaleza jurídica, funciones, órganos de dirección, régimen jurídico de contratación de la Entidad Estatal. En caso de modificarse la fecha de cierre del proceso, se tendrá como referencia para establecer el plazo de vigencia del acto de creación la originalmente </w:t>
      </w:r>
      <w:r w:rsidRPr="0084129B">
        <w:rPr>
          <w:rFonts w:ascii="Times New Roman" w:eastAsia="Arial Narrow" w:hAnsi="Times New Roman" w:cs="Times New Roman"/>
          <w:color w:val="000000"/>
          <w:lang w:val="es-ES" w:eastAsia="es-ES"/>
        </w:rPr>
        <w:t>contenida</w:t>
      </w:r>
      <w:r w:rsidRPr="0084129B">
        <w:rPr>
          <w:rFonts w:ascii="Times New Roman" w:eastAsia="Arial Narrow" w:hAnsi="Times New Roman" w:cs="Times New Roman"/>
          <w:color w:val="000000"/>
          <w:lang w:eastAsia="es-ES"/>
        </w:rPr>
        <w:t xml:space="preserve"> en la invitación</w:t>
      </w:r>
    </w:p>
    <w:p w14:paraId="67EFA2E8" w14:textId="77777777" w:rsidR="00976919" w:rsidRPr="0084129B" w:rsidRDefault="00976919" w:rsidP="0084129B">
      <w:pPr>
        <w:spacing w:after="0" w:line="276" w:lineRule="auto"/>
        <w:jc w:val="both"/>
        <w:rPr>
          <w:rFonts w:ascii="Times New Roman" w:eastAsia="Arial" w:hAnsi="Times New Roman" w:cs="Times New Roman"/>
          <w:color w:val="000000"/>
          <w:lang w:eastAsia="es-ES"/>
        </w:rPr>
      </w:pPr>
      <w:r w:rsidRPr="0084129B">
        <w:rPr>
          <w:rFonts w:ascii="Times New Roman" w:eastAsia="Arial" w:hAnsi="Times New Roman" w:cs="Times New Roman"/>
          <w:b/>
          <w:color w:val="000000"/>
          <w:lang w:eastAsia="es-ES"/>
        </w:rPr>
        <w:t>NOTA:</w:t>
      </w:r>
      <w:r w:rsidRPr="0084129B">
        <w:rPr>
          <w:rFonts w:ascii="Times New Roman" w:eastAsia="Arial" w:hAnsi="Times New Roman" w:cs="Times New Roman"/>
          <w:color w:val="000000"/>
          <w:lang w:eastAsia="es-ES"/>
        </w:rPr>
        <w:t xml:space="preserve"> 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6F499A36" w14:textId="77777777" w:rsidR="00976919" w:rsidRPr="0084129B" w:rsidRDefault="00976919" w:rsidP="0084129B">
      <w:pPr>
        <w:numPr>
          <w:ilvl w:val="0"/>
          <w:numId w:val="20"/>
        </w:numPr>
        <w:spacing w:after="0" w:line="276" w:lineRule="auto"/>
        <w:contextualSpacing/>
        <w:jc w:val="both"/>
        <w:rPr>
          <w:rFonts w:ascii="Times New Roman" w:eastAsia="Times New Roman" w:hAnsi="Times New Roman" w:cs="Times New Roman"/>
          <w:color w:val="000000"/>
          <w:lang w:eastAsia="es-CO"/>
        </w:rPr>
      </w:pPr>
      <w:r w:rsidRPr="0084129B">
        <w:rPr>
          <w:rFonts w:ascii="Times New Roman" w:eastAsia="Arial" w:hAnsi="Times New Roman" w:cs="Times New Roman"/>
          <w:color w:val="000000"/>
          <w:lang w:eastAsia="es-ES"/>
        </w:rPr>
        <w:t>Fecha de expedición del documento equivalente que acredite su existencia,</w:t>
      </w:r>
      <w:r w:rsidRPr="0084129B">
        <w:rPr>
          <w:rFonts w:ascii="Times New Roman" w:eastAsia="Times New Roman" w:hAnsi="Times New Roman" w:cs="Times New Roman"/>
          <w:color w:val="000000"/>
          <w:lang w:eastAsia="es-ES"/>
        </w:rPr>
        <w:t xml:space="preserve"> con una expedición no mayor a treinta (30) días calendario anteriores a la fecha de cierre del Proceso de Contratación. </w:t>
      </w:r>
      <w:r w:rsidRPr="0084129B">
        <w:rPr>
          <w:rFonts w:ascii="Times New Roman" w:eastAsia="Arial Narrow" w:hAnsi="Times New Roman" w:cs="Times New Roman"/>
          <w:color w:val="000000"/>
          <w:lang w:eastAsia="es-ES"/>
        </w:rPr>
        <w:t xml:space="preserve">En caso de modificarse la fecha de cierre del proceso, se tendrá como referencia para establecer el plazo de vigencia del documento equivalente que acredite su experiencia la originalmente </w:t>
      </w:r>
      <w:r w:rsidRPr="0084129B">
        <w:rPr>
          <w:rFonts w:ascii="Times New Roman" w:eastAsia="Arial Narrow" w:hAnsi="Times New Roman" w:cs="Times New Roman"/>
          <w:color w:val="000000"/>
          <w:lang w:val="es-ES" w:eastAsia="es-ES"/>
        </w:rPr>
        <w:t>contenida</w:t>
      </w:r>
      <w:r w:rsidRPr="0084129B">
        <w:rPr>
          <w:rFonts w:ascii="Times New Roman" w:eastAsia="Arial Narrow" w:hAnsi="Times New Roman" w:cs="Times New Roman"/>
          <w:color w:val="000000"/>
          <w:lang w:eastAsia="es-ES"/>
        </w:rPr>
        <w:t xml:space="preserve"> en la invitación.</w:t>
      </w:r>
    </w:p>
    <w:p w14:paraId="75ADF416" w14:textId="77777777" w:rsidR="00976919" w:rsidRPr="0084129B" w:rsidRDefault="00976919" w:rsidP="0084129B">
      <w:pPr>
        <w:numPr>
          <w:ilvl w:val="0"/>
          <w:numId w:val="20"/>
        </w:numPr>
        <w:spacing w:after="0" w:line="276" w:lineRule="auto"/>
        <w:contextualSpacing/>
        <w:jc w:val="both"/>
        <w:rPr>
          <w:rFonts w:ascii="Times New Roman" w:eastAsia="Arial" w:hAnsi="Times New Roman" w:cs="Times New Roman"/>
          <w:color w:val="000000"/>
          <w:lang w:eastAsia="es-ES"/>
        </w:rPr>
      </w:pPr>
      <w:r w:rsidRPr="0084129B">
        <w:rPr>
          <w:rFonts w:ascii="Times New Roman" w:eastAsia="Arial" w:hAnsi="Times New Roman" w:cs="Times New Roman"/>
          <w:color w:val="000000"/>
          <w:lang w:eastAsia="es-ES"/>
        </w:rPr>
        <w:t xml:space="preserve">Que el objeto incluya todas las actividades principales objeto del proceso. </w:t>
      </w:r>
    </w:p>
    <w:p w14:paraId="2D79F48B" w14:textId="77777777" w:rsidR="00976919" w:rsidRPr="0084129B" w:rsidRDefault="00976919" w:rsidP="0084129B">
      <w:pPr>
        <w:numPr>
          <w:ilvl w:val="0"/>
          <w:numId w:val="20"/>
        </w:numPr>
        <w:spacing w:after="0" w:line="276" w:lineRule="auto"/>
        <w:contextualSpacing/>
        <w:jc w:val="both"/>
        <w:rPr>
          <w:rFonts w:ascii="Times New Roman" w:eastAsia="Arial" w:hAnsi="Times New Roman" w:cs="Times New Roman"/>
          <w:color w:val="000000"/>
          <w:lang w:eastAsia="es-ES"/>
        </w:rPr>
      </w:pPr>
      <w:r w:rsidRPr="0084129B">
        <w:rPr>
          <w:rFonts w:ascii="Times New Roman" w:eastAsia="Arial" w:hAnsi="Times New Roman" w:cs="Times New Roman"/>
          <w:color w:val="000000"/>
          <w:lang w:eastAsia="es-ES"/>
        </w:rPr>
        <w:lastRenderedPageBreak/>
        <w:t xml:space="preserve">La duración deberá ser por lo menos igual al plazo estimado del Contrato y un (1) año más. </w:t>
      </w:r>
      <w:r w:rsidRPr="0084129B">
        <w:rPr>
          <w:rFonts w:ascii="Times New Roman" w:eastAsia="Times New Roman" w:hAnsi="Times New Roman" w:cs="Times New Roman"/>
          <w:color w:val="000000"/>
          <w:lang w:eastAsia="es-ES"/>
        </w:rPr>
        <w:t>Para efectos de la evaluación, este plazo será contado a partir de la fecha de cierre del Proceso de Contratación. En caso de modificarse la fecha de cierre del proceso, se tendrá como referencia la originalmente contenida en la invitación.</w:t>
      </w:r>
    </w:p>
    <w:p w14:paraId="3AA73869" w14:textId="77777777" w:rsidR="00976919" w:rsidRPr="0084129B" w:rsidRDefault="00976919" w:rsidP="0084129B">
      <w:pPr>
        <w:numPr>
          <w:ilvl w:val="0"/>
          <w:numId w:val="20"/>
        </w:numPr>
        <w:spacing w:after="0" w:line="276" w:lineRule="auto"/>
        <w:contextualSpacing/>
        <w:jc w:val="both"/>
        <w:rPr>
          <w:rFonts w:ascii="Times New Roman" w:eastAsia="Arial" w:hAnsi="Times New Roman" w:cs="Times New Roman"/>
          <w:color w:val="000000"/>
          <w:lang w:eastAsia="es-ES"/>
        </w:rPr>
      </w:pPr>
      <w:r w:rsidRPr="0084129B">
        <w:rPr>
          <w:rFonts w:ascii="Times New Roman" w:eastAsia="Arial" w:hAnsi="Times New Roman" w:cs="Times New Roman"/>
          <w:color w:val="000000"/>
          <w:lang w:eastAsia="es-ES"/>
        </w:rPr>
        <w:t xml:space="preserve">Para efectos de la invitación, el plazo de ejecución del contrato será el indicado en el numeral “1.1 Objeto, presupuesto oficial, plazo y ubicación”. </w:t>
      </w:r>
    </w:p>
    <w:p w14:paraId="3C2BEBA9" w14:textId="77777777" w:rsidR="00976919" w:rsidRPr="0084129B" w:rsidRDefault="00976919" w:rsidP="0084129B">
      <w:pPr>
        <w:numPr>
          <w:ilvl w:val="0"/>
          <w:numId w:val="20"/>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Arial" w:hAnsi="Times New Roman" w:cs="Times New Roman"/>
          <w:color w:val="000000"/>
          <w:lang w:eastAsia="es-ES"/>
        </w:rPr>
        <w:t xml:space="preserve">Si el representante legal tiene restricciones para contraer obligaciones en nombre de la misma, deberá acreditar autorización suficiente del órgano social para contraer obligaciones en nombre de la sociedad o de la Entidad. </w:t>
      </w:r>
    </w:p>
    <w:p w14:paraId="7BFC9239" w14:textId="77777777" w:rsidR="00976919" w:rsidRPr="0084129B" w:rsidRDefault="00976919" w:rsidP="0084129B">
      <w:pPr>
        <w:numPr>
          <w:ilvl w:val="0"/>
          <w:numId w:val="20"/>
        </w:numPr>
        <w:spacing w:after="0" w:line="276" w:lineRule="auto"/>
        <w:contextualSpacing/>
        <w:jc w:val="both"/>
        <w:rPr>
          <w:rFonts w:ascii="Times New Roman" w:eastAsia="Arial" w:hAnsi="Times New Roman" w:cs="Times New Roman"/>
          <w:color w:val="000000"/>
          <w:lang w:eastAsia="es-ES"/>
        </w:rPr>
      </w:pPr>
      <w:r w:rsidRPr="0084129B">
        <w:rPr>
          <w:rFonts w:ascii="Times New Roman" w:eastAsia="Arial" w:hAnsi="Times New Roman" w:cs="Times New Roman"/>
          <w:color w:val="000000"/>
          <w:lang w:eastAsia="es-ES"/>
        </w:rPr>
        <w:t xml:space="preserve">La ausencia definitiva de autorización suficiente o el no aporte de dicho documento una vez solicitado por la Entidad, determinará la falta de capacidad jurídica para presentar la oferta y, por tanto, su rechazo. </w:t>
      </w:r>
    </w:p>
    <w:p w14:paraId="2382A120" w14:textId="77777777" w:rsidR="00976919" w:rsidRPr="0084129B" w:rsidRDefault="00976919" w:rsidP="0084129B">
      <w:pPr>
        <w:numPr>
          <w:ilvl w:val="0"/>
          <w:numId w:val="20"/>
        </w:numPr>
        <w:spacing w:after="0" w:line="276" w:lineRule="auto"/>
        <w:contextualSpacing/>
        <w:jc w:val="both"/>
        <w:rPr>
          <w:rFonts w:ascii="Times New Roman" w:eastAsia="Arial" w:hAnsi="Times New Roman" w:cs="Times New Roman"/>
          <w:color w:val="000000"/>
          <w:lang w:eastAsia="es-CO"/>
        </w:rPr>
      </w:pPr>
      <w:r w:rsidRPr="0084129B">
        <w:rPr>
          <w:rFonts w:ascii="Times New Roman" w:eastAsia="Arial" w:hAnsi="Times New Roman" w:cs="Times New Roman"/>
          <w:color w:val="000000"/>
          <w:lang w:eastAsia="es-ES"/>
        </w:rPr>
        <w:t>El nombramiento del revisor fiscal en caso de que esté obligado a tenerlo.</w:t>
      </w:r>
    </w:p>
    <w:p w14:paraId="5F5CF779"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656C0B62" w14:textId="3BD1169A"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 xml:space="preserve">4.1.1.2.- PROPONENTES PLURALES </w:t>
      </w:r>
    </w:p>
    <w:p w14:paraId="7CFDA8BB" w14:textId="77777777" w:rsidR="00976919" w:rsidRPr="0084129B" w:rsidRDefault="00976919" w:rsidP="0084129B">
      <w:pPr>
        <w:spacing w:after="0" w:line="276" w:lineRule="auto"/>
        <w:jc w:val="both"/>
        <w:rPr>
          <w:rFonts w:ascii="Times New Roman" w:eastAsia="Calibri" w:hAnsi="Times New Roman" w:cs="Times New Roman"/>
          <w:b/>
          <w:color w:val="000000"/>
          <w:lang w:eastAsia="es-ES"/>
        </w:rPr>
      </w:pPr>
    </w:p>
    <w:p w14:paraId="2A3F10FC" w14:textId="77777777" w:rsidR="00976919" w:rsidRPr="0084129B" w:rsidRDefault="00976919" w:rsidP="0084129B">
      <w:pPr>
        <w:spacing w:after="0" w:line="276" w:lineRule="auto"/>
        <w:jc w:val="both"/>
        <w:rPr>
          <w:rFonts w:ascii="Times New Roman" w:eastAsia="Calibri Light" w:hAnsi="Times New Roman" w:cs="Times New Roman"/>
          <w:color w:val="000000"/>
          <w:lang w:eastAsia="es-ES"/>
        </w:rPr>
      </w:pPr>
      <w:r w:rsidRPr="0084129B">
        <w:rPr>
          <w:rFonts w:ascii="Times New Roman" w:eastAsia="Calibri Light" w:hAnsi="Times New Roman" w:cs="Times New Roman"/>
          <w:color w:val="000000"/>
          <w:lang w:eastAsia="es-ES"/>
        </w:rPr>
        <w:t xml:space="preserve">El documento de conformación de Proponentes Plurales debe: </w:t>
      </w:r>
    </w:p>
    <w:p w14:paraId="507B618C" w14:textId="77777777" w:rsidR="00976919" w:rsidRPr="0084129B" w:rsidRDefault="00976919" w:rsidP="0084129B">
      <w:pPr>
        <w:numPr>
          <w:ilvl w:val="0"/>
          <w:numId w:val="21"/>
        </w:numPr>
        <w:spacing w:after="0" w:line="276" w:lineRule="auto"/>
        <w:contextualSpacing/>
        <w:jc w:val="both"/>
        <w:rPr>
          <w:rFonts w:ascii="Times New Roman" w:eastAsia="Calibri" w:hAnsi="Times New Roman" w:cs="Times New Roman"/>
          <w:color w:val="000000"/>
          <w:lang w:eastAsia="es-CO"/>
        </w:rPr>
      </w:pPr>
      <w:r w:rsidRPr="0084129B">
        <w:rPr>
          <w:rFonts w:ascii="Times New Roman" w:eastAsia="Times New Roman" w:hAnsi="Times New Roman" w:cs="Times New Roman"/>
          <w:color w:val="000000"/>
          <w:lang w:eastAsia="es-ES"/>
        </w:rPr>
        <w:t xml:space="preserve">Acreditar la existencia del </w:t>
      </w:r>
      <w:r w:rsidRPr="0084129B">
        <w:rPr>
          <w:rFonts w:ascii="Times New Roman" w:eastAsia="Calibri Light" w:hAnsi="Times New Roman" w:cs="Times New Roman"/>
          <w:color w:val="000000"/>
          <w:lang w:eastAsia="es-ES"/>
        </w:rPr>
        <w:t>Proponente Plural</w:t>
      </w:r>
      <w:r w:rsidRPr="0084129B">
        <w:rPr>
          <w:rFonts w:ascii="Times New Roman" w:eastAsia="Times New Roman" w:hAnsi="Times New Roman" w:cs="Times New Roman"/>
          <w:color w:val="000000"/>
          <w:lang w:eastAsia="es-ES"/>
        </w:rPr>
        <w:t xml:space="preserve"> y</w:t>
      </w:r>
      <w:r w:rsidRPr="0084129B">
        <w:rPr>
          <w:rFonts w:ascii="Times New Roman" w:eastAsia="Calibri Light" w:hAnsi="Times New Roman" w:cs="Times New Roman"/>
          <w:color w:val="000000"/>
          <w:lang w:eastAsia="es-ES"/>
        </w:rPr>
        <w:t xml:space="preserve"> clasificarlo de forma clara en Unión Temporal o en Consorcio. En este documento los integrantes deben expresar </w:t>
      </w:r>
      <w:r w:rsidRPr="0084129B">
        <w:rPr>
          <w:rFonts w:ascii="Times New Roman" w:eastAsia="Times New Roman" w:hAnsi="Times New Roman" w:cs="Times New Roman"/>
          <w:color w:val="000000"/>
          <w:lang w:eastAsia="es-ES"/>
        </w:rPr>
        <w:t>su intención de conformar</w:t>
      </w:r>
      <w:r w:rsidRPr="0084129B">
        <w:rPr>
          <w:rFonts w:ascii="Times New Roman" w:eastAsia="Calibri Light" w:hAnsi="Times New Roman" w:cs="Times New Roman"/>
          <w:color w:val="000000"/>
          <w:lang w:eastAsia="es-ES"/>
        </w:rPr>
        <w:t xml:space="preserve"> el Proponente Plural</w:t>
      </w:r>
      <w:r w:rsidRPr="0084129B">
        <w:rPr>
          <w:rFonts w:ascii="Times New Roman" w:eastAsia="Times New Roman" w:hAnsi="Times New Roman" w:cs="Times New Roman"/>
          <w:color w:val="000000"/>
          <w:lang w:eastAsia="es-ES"/>
        </w:rPr>
        <w:t xml:space="preserve">. </w:t>
      </w:r>
      <w:r w:rsidRPr="0084129B">
        <w:rPr>
          <w:rFonts w:ascii="Times New Roman" w:eastAsia="Calibri Light" w:hAnsi="Times New Roman" w:cs="Times New Roman"/>
          <w:color w:val="000000"/>
          <w:lang w:eastAsia="es-ES"/>
        </w:rPr>
        <w:t>E</w:t>
      </w:r>
      <w:r w:rsidRPr="0084129B">
        <w:rPr>
          <w:rFonts w:ascii="Times New Roman" w:eastAsia="Times New Roman" w:hAnsi="Times New Roman" w:cs="Times New Roman"/>
          <w:color w:val="000000"/>
          <w:lang w:eastAsia="es-ES"/>
        </w:rPr>
        <w:t xml:space="preserve">n caso de que no exista precisión </w:t>
      </w:r>
      <w:r w:rsidRPr="0084129B">
        <w:rPr>
          <w:rFonts w:ascii="Times New Roman" w:eastAsia="Calibri Light" w:hAnsi="Times New Roman" w:cs="Times New Roman"/>
          <w:color w:val="000000"/>
          <w:lang w:eastAsia="es-ES"/>
        </w:rPr>
        <w:t>sobre el tipo de asociación</w:t>
      </w:r>
      <w:r w:rsidRPr="0084129B">
        <w:rPr>
          <w:rFonts w:ascii="Times New Roman" w:eastAsia="Times New Roman" w:hAnsi="Times New Roman" w:cs="Times New Roman"/>
          <w:color w:val="000000"/>
          <w:lang w:eastAsia="es-ES"/>
        </w:rPr>
        <w:t xml:space="preserve">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 de Contratación.</w:t>
      </w:r>
    </w:p>
    <w:p w14:paraId="285A1512" w14:textId="77777777" w:rsidR="00976919" w:rsidRPr="0084129B" w:rsidRDefault="00976919" w:rsidP="0084129B">
      <w:pPr>
        <w:numPr>
          <w:ilvl w:val="0"/>
          <w:numId w:val="21"/>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Acreditar el nombramiento de un representante legal principal y un suplente, este último en caso de considerarlo conveniente,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la liquidación o cualquier otra acta o documento. </w:t>
      </w:r>
    </w:p>
    <w:p w14:paraId="22E72BE2" w14:textId="77777777" w:rsidR="00976919" w:rsidRPr="0084129B" w:rsidRDefault="00976919" w:rsidP="0084129B">
      <w:pPr>
        <w:numPr>
          <w:ilvl w:val="0"/>
          <w:numId w:val="21"/>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Century Gothic" w:hAnsi="Times New Roman" w:cs="Times New Roman"/>
          <w:color w:val="000000"/>
        </w:rPr>
        <w:t>Aportar copia del documento de identificación del representante principal y, en caso de que se haya nombrado, del suplente del Proponente Plural</w:t>
      </w:r>
      <w:r w:rsidRPr="0084129B">
        <w:rPr>
          <w:rFonts w:ascii="Times New Roman" w:eastAsia="Times New Roman" w:hAnsi="Times New Roman" w:cs="Times New Roman"/>
          <w:color w:val="000000"/>
          <w:lang w:eastAsia="es-ES"/>
        </w:rPr>
        <w:t>.</w:t>
      </w:r>
    </w:p>
    <w:p w14:paraId="198B3680" w14:textId="77777777" w:rsidR="00976919" w:rsidRPr="0084129B" w:rsidRDefault="00976919" w:rsidP="0084129B">
      <w:pPr>
        <w:numPr>
          <w:ilvl w:val="0"/>
          <w:numId w:val="21"/>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Calibri Light" w:hAnsi="Times New Roman" w:cs="Times New Roman"/>
          <w:color w:val="000000"/>
          <w:lang w:eastAsia="es-ES"/>
        </w:rPr>
        <w:t xml:space="preserve">El Proponente Plural debe señalar expresamente cuál es el porcentaje de participación de cada uno de sus miembros. </w:t>
      </w:r>
      <w:r w:rsidRPr="0084129B">
        <w:rPr>
          <w:rFonts w:ascii="Times New Roman" w:eastAsia="Times New Roman" w:hAnsi="Times New Roman" w:cs="Times New Roman"/>
          <w:color w:val="000000"/>
          <w:lang w:eastAsia="es-ES"/>
        </w:rPr>
        <w:t>La sumatoria del porcentaje de participación no podrá ser diferente al 100%</w:t>
      </w:r>
      <w:r w:rsidRPr="0084129B">
        <w:rPr>
          <w:rFonts w:ascii="Times New Roman" w:eastAsia="Calibri Light" w:hAnsi="Times New Roman" w:cs="Times New Roman"/>
          <w:color w:val="000000"/>
          <w:lang w:eastAsia="es-ES"/>
        </w:rPr>
        <w:t>.</w:t>
      </w:r>
    </w:p>
    <w:p w14:paraId="0CB68539" w14:textId="77777777" w:rsidR="00976919" w:rsidRPr="0084129B" w:rsidRDefault="00976919" w:rsidP="0084129B">
      <w:pPr>
        <w:numPr>
          <w:ilvl w:val="0"/>
          <w:numId w:val="21"/>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Calibri Light" w:hAnsi="Times New Roman" w:cs="Times New Roman"/>
          <w:color w:val="000000"/>
          <w:lang w:eastAsia="es-ES"/>
        </w:rPr>
        <w:t>E</w:t>
      </w:r>
      <w:r w:rsidRPr="0084129B">
        <w:rPr>
          <w:rFonts w:ascii="Times New Roman" w:eastAsia="Times New Roman" w:hAnsi="Times New Roman" w:cs="Times New Roman"/>
          <w:color w:val="000000"/>
          <w:lang w:eastAsia="es-ES"/>
        </w:rPr>
        <w:t>n la etapa contractual no podrán modificarse los porcentajes de participación sin el consentimiento previo</w:t>
      </w:r>
      <w:r w:rsidRPr="0084129B">
        <w:rPr>
          <w:rFonts w:ascii="Times New Roman" w:eastAsia="Calibri Light" w:hAnsi="Times New Roman" w:cs="Times New Roman"/>
          <w:color w:val="000000"/>
          <w:lang w:eastAsia="es-ES"/>
        </w:rPr>
        <w:t xml:space="preserve"> de la Entidad</w:t>
      </w:r>
      <w:r w:rsidRPr="0084129B">
        <w:rPr>
          <w:rFonts w:ascii="Times New Roman" w:eastAsia="Times New Roman" w:hAnsi="Times New Roman" w:cs="Times New Roman"/>
          <w:color w:val="000000"/>
          <w:lang w:eastAsia="es-ES"/>
        </w:rPr>
        <w:t xml:space="preserve">. </w:t>
      </w:r>
      <w:r w:rsidRPr="0084129B">
        <w:rPr>
          <w:rFonts w:ascii="Times New Roman" w:eastAsia="Times New Roman" w:hAnsi="Times New Roman" w:cs="Times New Roman"/>
          <w:color w:val="000000"/>
          <w:lang w:val="es-MX" w:eastAsia="es-ES"/>
        </w:rPr>
        <w:t xml:space="preserve">En todo caso, en la etapa precontractual no será posible </w:t>
      </w:r>
      <w:r w:rsidRPr="0084129B">
        <w:rPr>
          <w:rFonts w:ascii="Times New Roman" w:eastAsia="Times New Roman" w:hAnsi="Times New Roman" w:cs="Times New Roman"/>
          <w:color w:val="000000"/>
          <w:lang w:val="es-MX" w:eastAsia="es-ES"/>
        </w:rPr>
        <w:lastRenderedPageBreak/>
        <w:t>modificar los porcentajes de los integrantes del Proponente Plural después de la fecha del cierre del Proceso de Contratación. Cualquier modificación en los porcentajes de los integrantes será ineficaz y, por tanto, carecerá de efecto.</w:t>
      </w:r>
    </w:p>
    <w:p w14:paraId="5121A270"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p>
    <w:p w14:paraId="12618E83" w14:textId="77777777" w:rsidR="00976919" w:rsidRPr="0084129B" w:rsidRDefault="00976919" w:rsidP="0084129B">
      <w:pPr>
        <w:spacing w:after="0" w:line="276" w:lineRule="auto"/>
        <w:jc w:val="both"/>
        <w:rPr>
          <w:rFonts w:ascii="Times New Roman" w:eastAsia="Calibri Light" w:hAnsi="Times New Roman" w:cs="Times New Roman"/>
          <w:color w:val="000000"/>
          <w:lang w:eastAsia="es-ES"/>
        </w:rPr>
      </w:pPr>
      <w:r w:rsidRPr="0084129B">
        <w:rPr>
          <w:rFonts w:ascii="Times New Roman" w:eastAsia="Calibri Light" w:hAnsi="Times New Roman" w:cs="Times New Roman"/>
          <w:color w:val="000000"/>
          <w:lang w:eastAsia="es-ES"/>
        </w:rPr>
        <w:t>Dicho documento debe estar firmado por todos los integrantes del Proponente Plural y en el caso de que del integrante persona jurídica, por el representante legal de dicha o por el apoderado de cualquiera de los anteriores.</w:t>
      </w:r>
    </w:p>
    <w:p w14:paraId="0C0A58F9"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2B0B43A1" w14:textId="47A124B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4.1.2.- CERTIFICACIÓN DE PAGOS DE SEGURIDAD SOCIAL Y APORTES LEGALES</w:t>
      </w:r>
    </w:p>
    <w:p w14:paraId="6A2E52E6" w14:textId="77777777" w:rsidR="00976919" w:rsidRPr="0084129B" w:rsidRDefault="00976919" w:rsidP="0084129B">
      <w:pPr>
        <w:spacing w:after="0" w:line="276" w:lineRule="auto"/>
        <w:jc w:val="both"/>
        <w:rPr>
          <w:rFonts w:ascii="Times New Roman" w:eastAsia="Calibri" w:hAnsi="Times New Roman" w:cs="Times New Roman"/>
          <w:b/>
          <w:color w:val="000000"/>
          <w:lang w:eastAsia="es-CO"/>
        </w:rPr>
      </w:pPr>
    </w:p>
    <w:p w14:paraId="0E2F327A"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4.1.2.1.- PERSONAS JURÍDICAS</w:t>
      </w:r>
    </w:p>
    <w:p w14:paraId="43B01B88"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561D067F"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El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Proponente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persona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jurídica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debe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presentar</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el Formato 4 – Pagos de seguridad social y aportes legales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suscrito por</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revisor fiscal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acuerdo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con</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los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requerimientos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ley</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por</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representante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legal,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bajo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gravedad</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juramento,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cuando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no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se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requiera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revisor fiscal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en</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que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conste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pago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los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aportes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sus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empleados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los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sistemas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w:t>
      </w:r>
      <w:r w:rsidRPr="0084129B">
        <w:rPr>
          <w:rFonts w:ascii="Times New Roman" w:eastAsia="Yu Mincho" w:hAnsi="Times New Roman" w:cs="Times New Roman"/>
          <w:color w:val="000000"/>
          <w:lang w:eastAsia="es-ES"/>
        </w:rPr>
        <w:t xml:space="preserve"> salud, riesgos profesionales, pensiones y aportes a las </w:t>
      </w:r>
      <w:r w:rsidRPr="0084129B">
        <w:rPr>
          <w:rFonts w:ascii="Times New Roman" w:eastAsia="Arial,Times New Roman" w:hAnsi="Times New Roman" w:cs="Times New Roman"/>
          <w:color w:val="000000"/>
          <w:lang w:eastAsia="es-ES"/>
        </w:rPr>
        <w:t>c</w:t>
      </w:r>
      <w:r w:rsidRPr="0084129B">
        <w:rPr>
          <w:rFonts w:ascii="Times New Roman" w:eastAsia="Yu Mincho" w:hAnsi="Times New Roman" w:cs="Times New Roman"/>
          <w:color w:val="000000"/>
          <w:lang w:eastAsia="es-ES"/>
        </w:rPr>
        <w:t xml:space="preserve">ajas de </w:t>
      </w:r>
      <w:r w:rsidRPr="0084129B">
        <w:rPr>
          <w:rFonts w:ascii="Times New Roman" w:eastAsia="Arial,Times New Roman" w:hAnsi="Times New Roman" w:cs="Times New Roman"/>
          <w:color w:val="000000"/>
          <w:lang w:eastAsia="es-ES"/>
        </w:rPr>
        <w:t>compensación familiar</w:t>
      </w:r>
      <w:r w:rsidRPr="0084129B">
        <w:rPr>
          <w:rFonts w:ascii="Times New Roman" w:eastAsia="Yu Mincho" w:hAnsi="Times New Roman" w:cs="Times New Roman"/>
          <w:color w:val="000000"/>
          <w:lang w:eastAsia="es-ES"/>
        </w:rPr>
        <w:t>, al Instituto Colombiano de Bienestar Familiar (ICBF), al Servicio Nacional de Aprendizaje (SENA) y al Fondo Nacional de Formación Profesional para la Industria de Construcción, cuando a ello haya lugar</w:t>
      </w:r>
      <w:r w:rsidRPr="0084129B">
        <w:rPr>
          <w:rFonts w:ascii="Times New Roman" w:eastAsia="Times New Roman" w:hAnsi="Times New Roman" w:cs="Times New Roman"/>
          <w:color w:val="000000"/>
          <w:lang w:eastAsia="es-ES"/>
        </w:rPr>
        <w:t>.</w:t>
      </w:r>
    </w:p>
    <w:p w14:paraId="328F2B07"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p>
    <w:p w14:paraId="39726CCE" w14:textId="77777777" w:rsidR="00976919" w:rsidRPr="0084129B" w:rsidRDefault="00976919" w:rsidP="0084129B">
      <w:pPr>
        <w:spacing w:after="0" w:line="276" w:lineRule="auto"/>
        <w:jc w:val="both"/>
        <w:rPr>
          <w:rFonts w:ascii="Times New Roman" w:eastAsia="Yu Mincho" w:hAnsi="Times New Roman" w:cs="Times New Roman"/>
          <w:color w:val="000000"/>
          <w:lang w:eastAsia="es-ES"/>
        </w:rPr>
      </w:pPr>
      <w:r w:rsidRPr="0084129B">
        <w:rPr>
          <w:rFonts w:ascii="Times New Roman" w:eastAsia="Yu Mincho" w:hAnsi="Times New Roman" w:cs="Times New Roman"/>
          <w:color w:val="000000"/>
          <w:lang w:eastAsia="es-ES"/>
        </w:rPr>
        <w:t>La Entidad no exigirá las planillas de pago. Bastará el certificado suscrito por el revisor fiscal, en los casos requeridos por la ley, o por el representante legal que así lo acredite.</w:t>
      </w:r>
    </w:p>
    <w:p w14:paraId="75C4FCB0" w14:textId="77777777" w:rsidR="00976919" w:rsidRPr="0084129B" w:rsidRDefault="00976919" w:rsidP="0084129B">
      <w:pPr>
        <w:spacing w:after="0" w:line="276" w:lineRule="auto"/>
        <w:jc w:val="both"/>
        <w:rPr>
          <w:rFonts w:ascii="Times New Roman" w:eastAsia="Yu Mincho" w:hAnsi="Times New Roman" w:cs="Times New Roman"/>
          <w:color w:val="000000"/>
          <w:lang w:eastAsia="es-ES"/>
        </w:rPr>
      </w:pPr>
    </w:p>
    <w:p w14:paraId="211EF4AF" w14:textId="77777777" w:rsidR="00976919" w:rsidRPr="0084129B" w:rsidRDefault="00976919" w:rsidP="0084129B">
      <w:pPr>
        <w:spacing w:after="0" w:line="276" w:lineRule="auto"/>
        <w:jc w:val="both"/>
        <w:rPr>
          <w:rFonts w:ascii="Times New Roman" w:eastAsia="Yu Mincho" w:hAnsi="Times New Roman" w:cs="Times New Roman"/>
          <w:color w:val="000000"/>
          <w:lang w:eastAsia="es-ES"/>
        </w:rPr>
      </w:pPr>
      <w:r w:rsidRPr="0084129B">
        <w:rPr>
          <w:rFonts w:ascii="Times New Roman" w:eastAsia="Yu Mincho" w:hAnsi="Times New Roman" w:cs="Times New Roman"/>
          <w:color w:val="000000"/>
          <w:lang w:eastAsia="es-ES"/>
        </w:rPr>
        <w:t>Cuando la persona jurídica esté exonerada</w:t>
      </w:r>
      <w:r w:rsidRPr="0084129B">
        <w:rPr>
          <w:rFonts w:ascii="Times New Roman" w:eastAsia="Arial,Times New Roman" w:hAnsi="Times New Roman" w:cs="Times New Roman"/>
          <w:color w:val="000000"/>
          <w:lang w:eastAsia="es-ES"/>
        </w:rPr>
        <w:t xml:space="preserve"> de estas obligaciones </w:t>
      </w:r>
      <w:r w:rsidRPr="0084129B">
        <w:rPr>
          <w:rFonts w:ascii="Times New Roman" w:eastAsia="Yu Mincho" w:hAnsi="Times New Roman" w:cs="Times New Roman"/>
          <w:color w:val="000000"/>
          <w:lang w:eastAsia="es-ES"/>
        </w:rPr>
        <w:t xml:space="preserve">en los términos previstos en el artículo 65 de la Ley 1819 de 2016 debe indicarlo en el “Formato 4 – Pagos de seguridad social y aportes legales”. </w:t>
      </w:r>
    </w:p>
    <w:p w14:paraId="3B9DA415" w14:textId="77777777" w:rsidR="00976919" w:rsidRPr="0084129B" w:rsidRDefault="00976919" w:rsidP="0084129B">
      <w:pPr>
        <w:spacing w:after="0" w:line="276" w:lineRule="auto"/>
        <w:jc w:val="both"/>
        <w:rPr>
          <w:rFonts w:ascii="Times New Roman" w:eastAsia="Yu Mincho" w:hAnsi="Times New Roman" w:cs="Times New Roman"/>
          <w:color w:val="000000"/>
          <w:lang w:eastAsia="es-ES"/>
        </w:rPr>
      </w:pPr>
    </w:p>
    <w:p w14:paraId="5C32194F" w14:textId="6D8C6352"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Yu Mincho" w:hAnsi="Times New Roman" w:cs="Times New Roman"/>
          <w:color w:val="000000"/>
          <w:lang w:eastAsia="es-ES"/>
        </w:rPr>
        <w:t>Esta misma previsión aplica para las personas jurídicas extranjeras con domicilio o sucursal en Colombia, las cuales deben acreditar este requisito respecto del personal vinculado en Colombia</w:t>
      </w:r>
      <w:r w:rsidRPr="0084129B">
        <w:rPr>
          <w:rFonts w:ascii="Times New Roman" w:eastAsia="Times New Roman" w:hAnsi="Times New Roman" w:cs="Times New Roman"/>
          <w:color w:val="000000"/>
          <w:lang w:eastAsia="es-ES"/>
        </w:rPr>
        <w:t>.</w:t>
      </w:r>
    </w:p>
    <w:p w14:paraId="7ABDE2DC" w14:textId="77777777" w:rsidR="007D7EB4" w:rsidRPr="0084129B" w:rsidRDefault="007D7EB4" w:rsidP="0084129B">
      <w:pPr>
        <w:spacing w:after="0" w:line="276" w:lineRule="auto"/>
        <w:jc w:val="both"/>
        <w:rPr>
          <w:rFonts w:ascii="Times New Roman" w:eastAsia="Times New Roman" w:hAnsi="Times New Roman" w:cs="Times New Roman"/>
          <w:color w:val="000000"/>
          <w:lang w:eastAsia="es-ES"/>
        </w:rPr>
      </w:pPr>
    </w:p>
    <w:p w14:paraId="0901CC5C"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 xml:space="preserve">4.1.2.2.- PERSONAS NATURALES </w:t>
      </w:r>
    </w:p>
    <w:p w14:paraId="2509A50A" w14:textId="77777777" w:rsidR="00976919" w:rsidRPr="0084129B" w:rsidRDefault="00976919" w:rsidP="0084129B">
      <w:pPr>
        <w:spacing w:after="0" w:line="276" w:lineRule="auto"/>
        <w:jc w:val="both"/>
        <w:rPr>
          <w:rFonts w:ascii="Times New Roman" w:eastAsia="Calibri" w:hAnsi="Times New Roman" w:cs="Times New Roman"/>
          <w:b/>
          <w:color w:val="000000"/>
          <w:lang w:eastAsia="es-CO"/>
        </w:rPr>
      </w:pPr>
    </w:p>
    <w:p w14:paraId="7E0D2C46"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val="es-ES" w:eastAsia="es-ES"/>
        </w:rPr>
        <w:t>El</w:t>
      </w:r>
      <w:r w:rsidRPr="0084129B">
        <w:rPr>
          <w:rFonts w:ascii="Times New Roman" w:eastAsia="Arial Narrow" w:hAnsi="Times New Roman" w:cs="Times New Roman"/>
          <w:color w:val="000000"/>
          <w:lang w:val="es-ES" w:eastAsia="es-ES"/>
        </w:rPr>
        <w:t xml:space="preserve"> </w:t>
      </w:r>
      <w:r w:rsidRPr="0084129B">
        <w:rPr>
          <w:rFonts w:ascii="Times New Roman" w:eastAsia="Times New Roman" w:hAnsi="Times New Roman" w:cs="Times New Roman"/>
          <w:color w:val="000000"/>
          <w:lang w:val="es-ES" w:eastAsia="es-ES"/>
        </w:rPr>
        <w:t>Proponente</w:t>
      </w:r>
      <w:r w:rsidRPr="0084129B">
        <w:rPr>
          <w:rFonts w:ascii="Times New Roman" w:eastAsia="Arial Narrow" w:hAnsi="Times New Roman" w:cs="Times New Roman"/>
          <w:color w:val="000000"/>
          <w:lang w:val="es-ES" w:eastAsia="es-ES"/>
        </w:rPr>
        <w:t xml:space="preserve"> </w:t>
      </w:r>
      <w:r w:rsidRPr="0084129B">
        <w:rPr>
          <w:rFonts w:ascii="Times New Roman" w:eastAsia="Times New Roman" w:hAnsi="Times New Roman" w:cs="Times New Roman"/>
          <w:color w:val="000000"/>
          <w:lang w:val="es-ES" w:eastAsia="es-ES"/>
        </w:rPr>
        <w:t>persona</w:t>
      </w:r>
      <w:r w:rsidRPr="0084129B">
        <w:rPr>
          <w:rFonts w:ascii="Times New Roman" w:eastAsia="Arial Narrow" w:hAnsi="Times New Roman" w:cs="Times New Roman"/>
          <w:color w:val="000000"/>
          <w:lang w:val="es-ES" w:eastAsia="es-ES"/>
        </w:rPr>
        <w:t xml:space="preserve"> </w:t>
      </w:r>
      <w:r w:rsidRPr="0084129B">
        <w:rPr>
          <w:rFonts w:ascii="Times New Roman" w:eastAsia="Times New Roman" w:hAnsi="Times New Roman" w:cs="Times New Roman"/>
          <w:color w:val="000000"/>
          <w:lang w:val="es-ES" w:eastAsia="es-ES"/>
        </w:rPr>
        <w:t>natural</w:t>
      </w:r>
      <w:r w:rsidRPr="0084129B">
        <w:rPr>
          <w:rFonts w:ascii="Times New Roman" w:eastAsia="Arial Narrow" w:hAnsi="Times New Roman" w:cs="Times New Roman"/>
          <w:color w:val="000000"/>
          <w:lang w:val="es-ES" w:eastAsia="es-ES"/>
        </w:rPr>
        <w:t xml:space="preserve"> </w:t>
      </w:r>
      <w:r w:rsidRPr="0084129B">
        <w:rPr>
          <w:rFonts w:ascii="Times New Roman" w:eastAsia="Times New Roman" w:hAnsi="Times New Roman" w:cs="Times New Roman"/>
          <w:color w:val="000000"/>
          <w:lang w:val="es-ES" w:eastAsia="es-ES"/>
        </w:rPr>
        <w:t>debe</w:t>
      </w:r>
      <w:r w:rsidRPr="0084129B">
        <w:rPr>
          <w:rFonts w:ascii="Times New Roman" w:eastAsia="Arial Narrow" w:hAnsi="Times New Roman" w:cs="Times New Roman"/>
          <w:color w:val="000000"/>
          <w:lang w:val="es-ES" w:eastAsia="es-ES"/>
        </w:rPr>
        <w:t xml:space="preserve"> </w:t>
      </w:r>
      <w:r w:rsidRPr="0084129B">
        <w:rPr>
          <w:rFonts w:ascii="Times New Roman" w:eastAsia="Times New Roman" w:hAnsi="Times New Roman" w:cs="Times New Roman"/>
          <w:color w:val="000000"/>
          <w:lang w:val="es-ES" w:eastAsia="es-ES"/>
        </w:rPr>
        <w:t>acreditar la afiliación a</w:t>
      </w:r>
      <w:r w:rsidRPr="0084129B">
        <w:rPr>
          <w:rFonts w:ascii="Times New Roman" w:eastAsia="Arial Narrow" w:hAnsi="Times New Roman" w:cs="Times New Roman"/>
          <w:color w:val="000000"/>
          <w:lang w:val="es-ES" w:eastAsia="es-ES"/>
        </w:rPr>
        <w:t xml:space="preserve"> </w:t>
      </w:r>
      <w:r w:rsidRPr="0084129B">
        <w:rPr>
          <w:rFonts w:ascii="Times New Roman" w:eastAsia="Times New Roman" w:hAnsi="Times New Roman" w:cs="Times New Roman"/>
          <w:color w:val="000000"/>
          <w:lang w:val="es-ES" w:eastAsia="es-ES"/>
        </w:rPr>
        <w:t>los</w:t>
      </w:r>
      <w:r w:rsidRPr="0084129B">
        <w:rPr>
          <w:rFonts w:ascii="Times New Roman" w:eastAsia="Arial Narrow" w:hAnsi="Times New Roman" w:cs="Times New Roman"/>
          <w:color w:val="000000"/>
          <w:lang w:val="es-ES" w:eastAsia="es-ES"/>
        </w:rPr>
        <w:t xml:space="preserve"> </w:t>
      </w:r>
      <w:r w:rsidRPr="0084129B">
        <w:rPr>
          <w:rFonts w:ascii="Times New Roman" w:eastAsia="Times New Roman" w:hAnsi="Times New Roman" w:cs="Times New Roman"/>
          <w:color w:val="000000"/>
          <w:lang w:val="es-ES" w:eastAsia="es-ES"/>
        </w:rPr>
        <w:t>Sistemas</w:t>
      </w:r>
      <w:r w:rsidRPr="0084129B">
        <w:rPr>
          <w:rFonts w:ascii="Times New Roman" w:eastAsia="Arial Narrow" w:hAnsi="Times New Roman" w:cs="Times New Roman"/>
          <w:color w:val="000000"/>
          <w:lang w:val="es-ES" w:eastAsia="es-ES"/>
        </w:rPr>
        <w:t xml:space="preserve"> de Seguridad Social en </w:t>
      </w:r>
      <w:r w:rsidRPr="0084129B">
        <w:rPr>
          <w:rFonts w:ascii="Times New Roman" w:eastAsia="Times New Roman" w:hAnsi="Times New Roman" w:cs="Times New Roman"/>
          <w:color w:val="000000"/>
          <w:lang w:val="es-ES" w:eastAsia="es-ES"/>
        </w:rPr>
        <w:t>salud</w:t>
      </w:r>
      <w:r w:rsidRPr="0084129B">
        <w:rPr>
          <w:rFonts w:ascii="Times New Roman" w:eastAsia="Arial Narrow" w:hAnsi="Times New Roman" w:cs="Times New Roman"/>
          <w:color w:val="000000"/>
          <w:lang w:val="es-ES" w:eastAsia="es-ES"/>
        </w:rPr>
        <w:t xml:space="preserve"> y </w:t>
      </w:r>
      <w:r w:rsidRPr="0084129B">
        <w:rPr>
          <w:rFonts w:ascii="Times New Roman" w:eastAsia="Times New Roman" w:hAnsi="Times New Roman" w:cs="Times New Roman"/>
          <w:color w:val="000000"/>
          <w:lang w:val="es-ES" w:eastAsia="es-ES"/>
        </w:rPr>
        <w:t xml:space="preserve">pensiones, aportando los certificados de afiliación respectivos o con el certificado de pago de la correspondiente planilla, pero no será obligatoria la presentación de este último. </w:t>
      </w:r>
    </w:p>
    <w:p w14:paraId="5A6869BF" w14:textId="77777777" w:rsidR="00976919" w:rsidRPr="0084129B" w:rsidRDefault="00976919" w:rsidP="0084129B">
      <w:pPr>
        <w:spacing w:after="0" w:line="276" w:lineRule="auto"/>
        <w:jc w:val="both"/>
        <w:rPr>
          <w:rFonts w:ascii="Times New Roman" w:eastAsia="Arial Narrow" w:hAnsi="Times New Roman" w:cs="Times New Roman"/>
          <w:color w:val="000000"/>
          <w:lang w:eastAsia="es-ES"/>
        </w:rPr>
      </w:pPr>
      <w:r w:rsidRPr="0084129B">
        <w:rPr>
          <w:rFonts w:ascii="Times New Roman" w:eastAsia="Arial Narrow" w:hAnsi="Times New Roman" w:cs="Times New Roman"/>
          <w:color w:val="000000"/>
          <w:lang w:eastAsia="es-ES"/>
        </w:rPr>
        <w:t>Los certificados de afiliación deben presentarse con fecha de expedición no mayor a treinta (30) días calendarios anteriores a la fecha del cierre del Proceso de Contratación. En caso de modificarse la fecha de cierre del proceso, se tendrá como referencia para establecer el plazo de vigencia de los certificados de afiliación la originalmente contemplada en la invitación.</w:t>
      </w:r>
    </w:p>
    <w:p w14:paraId="72ADA903" w14:textId="77777777" w:rsidR="00976919" w:rsidRPr="0084129B" w:rsidRDefault="00976919" w:rsidP="0084129B">
      <w:pPr>
        <w:spacing w:after="0" w:line="276" w:lineRule="auto"/>
        <w:jc w:val="both"/>
        <w:rPr>
          <w:rFonts w:ascii="Times New Roman" w:eastAsia="Arial Narrow" w:hAnsi="Times New Roman" w:cs="Times New Roman"/>
          <w:color w:val="000000"/>
          <w:lang w:eastAsia="es-ES"/>
        </w:rPr>
      </w:pPr>
    </w:p>
    <w:p w14:paraId="0B39D61F" w14:textId="77777777" w:rsidR="00976919" w:rsidRPr="0084129B" w:rsidRDefault="00976919" w:rsidP="0084129B">
      <w:pPr>
        <w:spacing w:after="0" w:line="276" w:lineRule="auto"/>
        <w:jc w:val="both"/>
        <w:rPr>
          <w:rFonts w:ascii="Times New Roman" w:eastAsia="Arial Narrow" w:hAnsi="Times New Roman" w:cs="Times New Roman"/>
          <w:color w:val="000000"/>
          <w:lang w:eastAsia="es-ES"/>
        </w:rPr>
      </w:pPr>
      <w:r w:rsidRPr="0084129B">
        <w:rPr>
          <w:rFonts w:ascii="Times New Roman" w:eastAsia="Arial Narrow" w:hAnsi="Times New Roman" w:cs="Times New Roman"/>
          <w:color w:val="000000"/>
          <w:lang w:eastAsia="es-ES"/>
        </w:rPr>
        <w:t>La persona natural que reúna los requisitos para acceder a la pensión de vejez o se pensione por invalidez o anticipadamente, presentará el certificado que lo acredite y, además, la afiliación al sistema de salud.</w:t>
      </w:r>
    </w:p>
    <w:p w14:paraId="44D82AD1" w14:textId="77777777" w:rsidR="00976919" w:rsidRPr="0084129B" w:rsidRDefault="00976919" w:rsidP="0084129B">
      <w:pPr>
        <w:spacing w:after="0" w:line="276" w:lineRule="auto"/>
        <w:jc w:val="both"/>
        <w:rPr>
          <w:rFonts w:ascii="Times New Roman" w:eastAsia="Arial Narrow" w:hAnsi="Times New Roman" w:cs="Times New Roman"/>
          <w:color w:val="000000"/>
          <w:lang w:eastAsia="es-ES"/>
        </w:rPr>
      </w:pPr>
    </w:p>
    <w:p w14:paraId="33EF7FAC" w14:textId="77777777" w:rsidR="00976919" w:rsidRPr="0084129B" w:rsidRDefault="00976919" w:rsidP="0084129B">
      <w:pPr>
        <w:spacing w:after="0" w:line="276" w:lineRule="auto"/>
        <w:jc w:val="both"/>
        <w:rPr>
          <w:rFonts w:ascii="Times New Roman" w:eastAsia="Arial Narrow" w:hAnsi="Times New Roman" w:cs="Times New Roman"/>
          <w:color w:val="000000"/>
          <w:lang w:eastAsia="es-ES"/>
        </w:rPr>
      </w:pPr>
      <w:r w:rsidRPr="0084129B">
        <w:rPr>
          <w:rFonts w:ascii="Times New Roman" w:eastAsia="Arial Narrow" w:hAnsi="Times New Roman" w:cs="Times New Roman"/>
          <w:color w:val="000000"/>
          <w:lang w:eastAsia="es-ES"/>
        </w:rPr>
        <w:t xml:space="preserve">Esta misma previsión aplica para las personas naturales extranjeras con domicilio en Colombia, las cuales deben acreditar este requisito respecto del personal vinculado en Colombia. </w:t>
      </w:r>
    </w:p>
    <w:p w14:paraId="0601CAF8" w14:textId="77777777" w:rsidR="00976919" w:rsidRPr="0084129B" w:rsidRDefault="00976919" w:rsidP="0084129B">
      <w:pPr>
        <w:spacing w:after="0" w:line="276" w:lineRule="auto"/>
        <w:jc w:val="both"/>
        <w:rPr>
          <w:rFonts w:ascii="Times New Roman" w:eastAsia="Yu Mincho" w:hAnsi="Times New Roman" w:cs="Times New Roman"/>
          <w:color w:val="000000"/>
          <w:lang w:eastAsia="es-ES"/>
        </w:rPr>
      </w:pPr>
    </w:p>
    <w:p w14:paraId="0DD44BA3" w14:textId="77777777" w:rsidR="00976919" w:rsidRPr="0084129B" w:rsidRDefault="00976919" w:rsidP="0084129B">
      <w:pPr>
        <w:spacing w:after="0" w:line="276" w:lineRule="auto"/>
        <w:jc w:val="both"/>
        <w:rPr>
          <w:rFonts w:ascii="Times New Roman" w:eastAsia="Calibri" w:hAnsi="Times New Roman" w:cs="Times New Roman"/>
          <w:color w:val="000000"/>
          <w:lang w:eastAsia="es-CO"/>
        </w:rPr>
      </w:pPr>
      <w:r w:rsidRPr="0084129B">
        <w:rPr>
          <w:rFonts w:ascii="Times New Roman" w:eastAsia="Times New Roman" w:hAnsi="Times New Roman" w:cs="Times New Roman"/>
          <w:b/>
          <w:color w:val="000000"/>
          <w:lang w:eastAsia="es-ES"/>
        </w:rPr>
        <w:t>4.1.2.3.- PROPONENTES PLURALES</w:t>
      </w:r>
      <w:r w:rsidRPr="0084129B">
        <w:rPr>
          <w:rFonts w:ascii="Times New Roman" w:eastAsia="Times New Roman" w:hAnsi="Times New Roman" w:cs="Times New Roman"/>
          <w:color w:val="000000"/>
          <w:lang w:eastAsia="es-ES"/>
        </w:rPr>
        <w:t xml:space="preserve"> </w:t>
      </w:r>
    </w:p>
    <w:p w14:paraId="246660E4"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Cada</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uno</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de</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los</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integrantes</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del Proponente</w:t>
      </w:r>
      <w:r w:rsidRPr="0084129B">
        <w:rPr>
          <w:rFonts w:ascii="Times New Roman" w:eastAsia="Arial Narrow" w:hAnsi="Times New Roman" w:cs="Times New Roman"/>
          <w:color w:val="000000"/>
          <w:lang w:eastAsia="es-ES"/>
        </w:rPr>
        <w:t xml:space="preserve"> P</w:t>
      </w:r>
      <w:r w:rsidRPr="0084129B">
        <w:rPr>
          <w:rFonts w:ascii="Times New Roman" w:eastAsia="Times New Roman" w:hAnsi="Times New Roman" w:cs="Times New Roman"/>
          <w:color w:val="000000"/>
          <w:lang w:eastAsia="es-ES"/>
        </w:rPr>
        <w:t>lural</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deberá suscribir</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por</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separado</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la</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declaración</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de</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la</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que</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tratan</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los</w:t>
      </w:r>
      <w:r w:rsidRPr="0084129B">
        <w:rPr>
          <w:rFonts w:ascii="Times New Roman" w:eastAsia="Arial Narrow" w:hAnsi="Times New Roman" w:cs="Times New Roman"/>
          <w:color w:val="000000"/>
          <w:lang w:eastAsia="es-ES"/>
        </w:rPr>
        <w:t xml:space="preserve"> </w:t>
      </w:r>
      <w:r w:rsidRPr="0084129B">
        <w:rPr>
          <w:rFonts w:ascii="Times New Roman" w:eastAsia="Times New Roman" w:hAnsi="Times New Roman" w:cs="Times New Roman"/>
          <w:color w:val="000000"/>
          <w:lang w:eastAsia="es-ES"/>
        </w:rPr>
        <w:t>numerales anteriores.</w:t>
      </w:r>
    </w:p>
    <w:p w14:paraId="3D50FA19"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6697654D"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4.1.2.4.- SEGURIDAD SOCIAL PARA LA ACEPTACIÓN DE LA OFERTA</w:t>
      </w:r>
    </w:p>
    <w:p w14:paraId="59161B1B"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p>
    <w:p w14:paraId="401AB65F" w14:textId="77777777" w:rsidR="00976919" w:rsidRPr="0084129B" w:rsidRDefault="00976919" w:rsidP="0084129B">
      <w:pPr>
        <w:spacing w:after="0" w:line="276" w:lineRule="auto"/>
        <w:jc w:val="both"/>
        <w:rPr>
          <w:rFonts w:ascii="Times New Roman" w:eastAsia="Yu Mincho" w:hAnsi="Times New Roman" w:cs="Times New Roman"/>
          <w:color w:val="000000"/>
          <w:lang w:eastAsia="es-ES"/>
        </w:rPr>
      </w:pPr>
      <w:r w:rsidRPr="0084129B">
        <w:rPr>
          <w:rFonts w:ascii="Times New Roman" w:eastAsia="Times New Roman" w:hAnsi="Times New Roman" w:cs="Times New Roman"/>
          <w:color w:val="000000"/>
          <w:lang w:eastAsia="es-ES"/>
        </w:rPr>
        <w:t>El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Proponente seleccionado debe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presentar,</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para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la</w:t>
      </w:r>
      <w:r w:rsidRPr="0084129B">
        <w:rPr>
          <w:rFonts w:ascii="Times New Roman" w:eastAsia="Yu Mincho" w:hAnsi="Times New Roman" w:cs="Times New Roman"/>
          <w:color w:val="000000"/>
          <w:lang w:eastAsia="es-ES"/>
        </w:rPr>
        <w:t xml:space="preserve"> aceptación de la oferta, </w:t>
      </w:r>
      <w:r w:rsidRPr="0084129B">
        <w:rPr>
          <w:rFonts w:ascii="Times New Roman" w:eastAsia="Times New Roman" w:hAnsi="Times New Roman" w:cs="Times New Roman"/>
          <w:color w:val="000000"/>
          <w:lang w:eastAsia="es-ES"/>
        </w:rPr>
        <w:t>ante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dependencia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respectiva,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declaración</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donde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acredite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pago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correspondiente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seguridad</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social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y</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aportes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legales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cuando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ello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haya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lugar.</w:t>
      </w:r>
      <w:r w:rsidRPr="0084129B">
        <w:rPr>
          <w:rFonts w:ascii="Times New Roman" w:eastAsia="Yu Mincho" w:hAnsi="Times New Roman" w:cs="Times New Roman"/>
          <w:color w:val="000000"/>
          <w:lang w:eastAsia="es-ES"/>
        </w:rPr>
        <w:t xml:space="preserve"> </w:t>
      </w:r>
    </w:p>
    <w:p w14:paraId="5BD33300" w14:textId="77777777" w:rsidR="00976919" w:rsidRPr="0084129B" w:rsidRDefault="00976919" w:rsidP="0084129B">
      <w:pPr>
        <w:spacing w:after="0" w:line="276" w:lineRule="auto"/>
        <w:jc w:val="both"/>
        <w:rPr>
          <w:rFonts w:ascii="Times New Roman" w:eastAsia="Yu Mincho" w:hAnsi="Times New Roman" w:cs="Times New Roman"/>
          <w:color w:val="000000"/>
          <w:lang w:eastAsia="es-ES"/>
        </w:rPr>
      </w:pPr>
    </w:p>
    <w:p w14:paraId="505874B2"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En</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caso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que</w:t>
      </w:r>
      <w:r w:rsidRPr="0084129B">
        <w:rPr>
          <w:rFonts w:ascii="Times New Roman" w:eastAsia="Yu Mincho" w:hAnsi="Times New Roman" w:cs="Times New Roman"/>
          <w:color w:val="000000"/>
          <w:lang w:eastAsia="es-ES"/>
        </w:rPr>
        <w:t xml:space="preserve"> el adjudicatario, </w:t>
      </w:r>
      <w:r w:rsidRPr="0084129B">
        <w:rPr>
          <w:rFonts w:ascii="Times New Roman" w:eastAsia="Times New Roman" w:hAnsi="Times New Roman" w:cs="Times New Roman"/>
          <w:color w:val="000000"/>
          <w:lang w:eastAsia="es-ES"/>
        </w:rPr>
        <w:t>persona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natural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jurídica,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no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tenga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haya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tenido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dentro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los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seis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6</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meses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anteriores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fecha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aceptación de la oferta personal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cargo,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y</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por</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ende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no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esté</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obligado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efectuar</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pago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aportes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legales</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y</w:t>
      </w:r>
      <w:r w:rsidRPr="0084129B">
        <w:rPr>
          <w:rFonts w:ascii="Times New Roman" w:eastAsia="Yu Mincho" w:hAnsi="Times New Roman" w:cs="Times New Roman"/>
          <w:color w:val="000000"/>
          <w:lang w:eastAsia="es-ES"/>
        </w:rPr>
        <w:t xml:space="preserve"> de </w:t>
      </w:r>
      <w:r w:rsidRPr="0084129B">
        <w:rPr>
          <w:rFonts w:ascii="Times New Roman" w:eastAsia="Times New Roman" w:hAnsi="Times New Roman" w:cs="Times New Roman"/>
          <w:color w:val="000000"/>
          <w:lang w:eastAsia="es-ES"/>
        </w:rPr>
        <w:t>seguridad</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social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debe</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indicar</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esta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circunstancia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en</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mencionada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certificación, bajo</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la</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gravedad</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del</w:t>
      </w:r>
      <w:r w:rsidRPr="0084129B">
        <w:rPr>
          <w:rFonts w:ascii="Times New Roman" w:eastAsia="Yu Mincho" w:hAnsi="Times New Roman" w:cs="Times New Roman"/>
          <w:color w:val="000000"/>
          <w:lang w:eastAsia="es-ES"/>
        </w:rPr>
        <w:t xml:space="preserve"> </w:t>
      </w:r>
      <w:r w:rsidRPr="0084129B">
        <w:rPr>
          <w:rFonts w:ascii="Times New Roman" w:eastAsia="Times New Roman" w:hAnsi="Times New Roman" w:cs="Times New Roman"/>
          <w:color w:val="000000"/>
          <w:lang w:eastAsia="es-ES"/>
        </w:rPr>
        <w:t>juramento.</w:t>
      </w:r>
    </w:p>
    <w:p w14:paraId="6C81A781" w14:textId="77777777" w:rsidR="00976919" w:rsidRPr="0084129B" w:rsidRDefault="00976919" w:rsidP="0084129B">
      <w:pPr>
        <w:spacing w:after="0" w:line="276" w:lineRule="auto"/>
        <w:jc w:val="both"/>
        <w:rPr>
          <w:rFonts w:ascii="Times New Roman" w:eastAsia="Calibri" w:hAnsi="Times New Roman" w:cs="Times New Roman"/>
          <w:color w:val="000000"/>
          <w:lang w:eastAsia="es-ES"/>
        </w:rPr>
      </w:pPr>
    </w:p>
    <w:p w14:paraId="4503EDB5"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4.1.3.- CERTIFICADO DE ANTECEDENTES DISCIPLINARIOS, CERTIFICADO DE ANTECEDENTES FISCALES Y CERTIFICADO DE ANTECEDENTES JUDICIALES.</w:t>
      </w:r>
    </w:p>
    <w:p w14:paraId="42C31DAF"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CO"/>
        </w:rPr>
      </w:pPr>
    </w:p>
    <w:p w14:paraId="52568FC0"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Certificado de responsabilidad fiscal del proponente persona natural o de la persona jurídica y del representante legal y/o de los unidos o consorciados.</w:t>
      </w:r>
    </w:p>
    <w:p w14:paraId="5DD59609"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p>
    <w:p w14:paraId="65E9B694"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Certificado de antecedentes disciplinarios del proponente o del representante legal cuando se trate de Persona jurídica, en caso de uniones temporales o consorcios de los miembros.</w:t>
      </w:r>
    </w:p>
    <w:p w14:paraId="001603A1" w14:textId="0C8EBB85"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Certificado de antecedentes judiciales del proponente o del representante legal cuando se trate de Persona jurídica, en caso uniones temporales o consorcios de cada uno de sus miembros.</w:t>
      </w:r>
    </w:p>
    <w:p w14:paraId="7A2DBC63"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76F69018" w14:textId="2875461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4.1.4.- PAZ Y SALVO MUNICIPAL VIGENCIA 2026</w:t>
      </w:r>
    </w:p>
    <w:p w14:paraId="6C02DF41"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453BA83D" w14:textId="6BEA9A4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Deberá allegarse con la oferta, copia de paz y salvo expedido por la Secretaría de Hacienda del Municipio, respecto de cualquier tipo de obligación con el municipio de Paicol Huila para el año 2026, con vigencia para la época del cierre de éste proceso de selección y para con la persona del </w:t>
      </w:r>
      <w:r w:rsidRPr="0084129B">
        <w:rPr>
          <w:rFonts w:ascii="Times New Roman" w:eastAsia="Times New Roman" w:hAnsi="Times New Roman" w:cs="Times New Roman"/>
          <w:color w:val="000000"/>
          <w:lang w:eastAsia="es-ES"/>
        </w:rPr>
        <w:lastRenderedPageBreak/>
        <w:t xml:space="preserve">proponente. Cuando la propuesta se presente bajo la forma de consorcio o unión temporal, cada uno de sus integrantes deberá acreditar ésta circunstancias en la forma indicada </w:t>
      </w:r>
    </w:p>
    <w:p w14:paraId="105EBE29"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1CB20E18" w14:textId="5ABC99A2"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4.1.5.- FOTOCOPIA DEL RUT (ACTUALIZADO EN CASO DE SER NECESARIO).</w:t>
      </w:r>
    </w:p>
    <w:p w14:paraId="75D371B4"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4BBDEF11"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Los proponentes deberán allegar, en forma individual o como miembros bajo la forma de consorcio o unión temporal, su inscripción en el registro único tributario debidamente actualizada.</w:t>
      </w:r>
    </w:p>
    <w:p w14:paraId="50892F93"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p>
    <w:p w14:paraId="39F2F06C"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4.1.6.- CERTIFICADO DEL REGISTRO NACIONAL DE MEDIDAS CORRECTIVAS RNMC</w:t>
      </w:r>
    </w:p>
    <w:p w14:paraId="37FE26CB"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2C22FF22"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El proponente deberá allegar certificación donde conste que no se encuentra vinculado en el sistema Registro Nacional de Medidas Correctivas RNMC de la Policía Nacional de Colombia como infractor de la Ley 1801 del 2016 Código Nacional de Policía y Convivencia.</w:t>
      </w:r>
    </w:p>
    <w:p w14:paraId="55A27678"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p>
    <w:p w14:paraId="54A7BF7F"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4.1.7.- CERTIFICADO Y/O AUTORIZACIÓN DE CONSULTA DE INHABILIDADES DELITOS SEXUALES COMETIDOS CONTRA MENORES DE 18 AÑOS. LEY 1918 DE 2018</w:t>
      </w:r>
    </w:p>
    <w:p w14:paraId="426A462D"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0212FA6D"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4.1.8.- AUTORIZACIÓN PARA EL TRATAMIENTO DE DATOS PERSONALES</w:t>
      </w:r>
    </w:p>
    <w:p w14:paraId="2D1DE56A"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6EF6E7BA"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4.1.9.- CERTIFICADO DE CONSULTA EN EL REGISTRO DE DEUDORES ALIMENTARIOS MOROSOS (REDAM). LEY 2097 DE 2021</w:t>
      </w:r>
    </w:p>
    <w:p w14:paraId="1124C1B6"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20FCCCB7" w14:textId="3DCB366D"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El proponente y/o su representante legal deberá aportar el correspondiente certificado Consulta en el Registro de Deudores Alimentarios Morosos (REDAM) expedido por la autoridad competente de los proponentes cuando se trate de personas naturales, del representante legal en el caso de persona jurídica y de los miembros cuando se trate de consorcio o unión temporal u otras formas de participación conjunta.</w:t>
      </w:r>
    </w:p>
    <w:p w14:paraId="7B1AA0A5" w14:textId="77777777" w:rsidR="007D7EB4" w:rsidRPr="0084129B" w:rsidRDefault="007D7EB4" w:rsidP="0084129B">
      <w:pPr>
        <w:spacing w:after="0" w:line="276" w:lineRule="auto"/>
        <w:jc w:val="both"/>
        <w:rPr>
          <w:rFonts w:ascii="Times New Roman" w:eastAsia="Yu Mincho" w:hAnsi="Times New Roman" w:cs="Times New Roman"/>
          <w:color w:val="000000"/>
          <w:lang w:eastAsia="es-ES"/>
        </w:rPr>
      </w:pPr>
    </w:p>
    <w:p w14:paraId="2ED8053D" w14:textId="77777777" w:rsidR="00976919" w:rsidRPr="0084129B" w:rsidRDefault="00976919" w:rsidP="0084129B">
      <w:pPr>
        <w:shd w:val="clear" w:color="auto" w:fill="F2F2F2"/>
        <w:autoSpaceDE w:val="0"/>
        <w:autoSpaceDN w:val="0"/>
        <w:adjustRightInd w:val="0"/>
        <w:spacing w:after="0" w:line="276" w:lineRule="auto"/>
        <w:jc w:val="both"/>
        <w:rPr>
          <w:rFonts w:ascii="Times New Roman" w:eastAsia="Times New Roman" w:hAnsi="Times New Roman" w:cs="Times New Roman"/>
          <w:b/>
          <w:bCs/>
          <w:color w:val="000000"/>
          <w:lang w:eastAsia="es-ES"/>
        </w:rPr>
      </w:pPr>
      <w:r w:rsidRPr="0084129B">
        <w:rPr>
          <w:rFonts w:ascii="Times New Roman" w:eastAsia="Times New Roman" w:hAnsi="Times New Roman" w:cs="Times New Roman"/>
          <w:b/>
          <w:bCs/>
          <w:color w:val="000000"/>
          <w:lang w:eastAsia="es-ES"/>
        </w:rPr>
        <w:t>4.2.- REQUISITOS HABILITANTES DE CARÁCTER TÉCNICO.</w:t>
      </w:r>
    </w:p>
    <w:p w14:paraId="304DD299" w14:textId="77777777" w:rsidR="00976919" w:rsidRPr="0084129B" w:rsidRDefault="00976919" w:rsidP="0084129B">
      <w:pPr>
        <w:autoSpaceDE w:val="0"/>
        <w:autoSpaceDN w:val="0"/>
        <w:adjustRightInd w:val="0"/>
        <w:spacing w:after="0" w:line="276" w:lineRule="auto"/>
        <w:jc w:val="both"/>
        <w:rPr>
          <w:rFonts w:ascii="Times New Roman" w:eastAsia="Times New Roman" w:hAnsi="Times New Roman" w:cs="Times New Roman"/>
          <w:b/>
          <w:bCs/>
          <w:color w:val="000000"/>
          <w:lang w:eastAsia="es-ES"/>
        </w:rPr>
      </w:pPr>
    </w:p>
    <w:p w14:paraId="3494FE77"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Se determinará si la propuesta presentada </w:t>
      </w:r>
      <w:r w:rsidRPr="0084129B">
        <w:rPr>
          <w:rFonts w:ascii="Times New Roman" w:eastAsia="Times New Roman" w:hAnsi="Times New Roman" w:cs="Times New Roman"/>
          <w:b/>
          <w:color w:val="000000"/>
          <w:lang w:eastAsia="es-ES"/>
        </w:rPr>
        <w:t>CUMPLE O NO CUMPLE</w:t>
      </w:r>
      <w:r w:rsidRPr="0084129B">
        <w:rPr>
          <w:rFonts w:ascii="Times New Roman" w:eastAsia="Times New Roman" w:hAnsi="Times New Roman" w:cs="Times New Roman"/>
          <w:color w:val="000000"/>
          <w:lang w:eastAsia="es-ES"/>
        </w:rPr>
        <w:t xml:space="preserve"> con los requisitos establecidos en el presente pliego de condiciones, de acuerdo con la información contenida en el certificado de existencia y representación legal expedido por la respectiva Cámara de Comercio y no dará derecho a asignación de puntaje.</w:t>
      </w:r>
    </w:p>
    <w:p w14:paraId="513B247C" w14:textId="77777777" w:rsidR="00373481" w:rsidRPr="0084129B" w:rsidRDefault="00373481" w:rsidP="0084129B">
      <w:pPr>
        <w:autoSpaceDE w:val="0"/>
        <w:autoSpaceDN w:val="0"/>
        <w:adjustRightInd w:val="0"/>
        <w:spacing w:after="0" w:line="276" w:lineRule="auto"/>
        <w:jc w:val="both"/>
        <w:rPr>
          <w:rFonts w:ascii="Times New Roman" w:eastAsia="Times New Roman" w:hAnsi="Times New Roman" w:cs="Times New Roman"/>
          <w:b/>
          <w:bCs/>
          <w:color w:val="000000"/>
          <w:lang w:eastAsia="es-ES"/>
        </w:rPr>
      </w:pPr>
    </w:p>
    <w:p w14:paraId="4CB95055" w14:textId="77777777" w:rsidR="00976919" w:rsidRPr="0084129B" w:rsidRDefault="00976919" w:rsidP="0084129B">
      <w:pPr>
        <w:shd w:val="clear" w:color="auto" w:fill="FFFFFF"/>
        <w:spacing w:after="0" w:line="276" w:lineRule="auto"/>
        <w:jc w:val="both"/>
        <w:rPr>
          <w:rFonts w:ascii="Times New Roman" w:eastAsia="Times New Roman" w:hAnsi="Times New Roman" w:cs="Times New Roman"/>
          <w:color w:val="000000"/>
          <w:lang w:eastAsia="es-ES"/>
        </w:rPr>
      </w:pPr>
      <w:r w:rsidRPr="0084129B">
        <w:rPr>
          <w:rFonts w:ascii="Times New Roman" w:eastAsia="SimSun" w:hAnsi="Times New Roman" w:cs="Times New Roman"/>
          <w:b/>
          <w:color w:val="000000"/>
          <w:kern w:val="2"/>
          <w:lang w:val="es-MX" w:eastAsia="ar-SA"/>
        </w:rPr>
        <w:t>4.2.1</w:t>
      </w:r>
      <w:r w:rsidRPr="0084129B">
        <w:rPr>
          <w:rFonts w:ascii="Times New Roman" w:eastAsia="SimSun" w:hAnsi="Times New Roman" w:cs="Times New Roman"/>
          <w:b/>
          <w:color w:val="000000"/>
          <w:kern w:val="2"/>
          <w:lang w:eastAsia="ar-SA"/>
        </w:rPr>
        <w:t xml:space="preserve">.- </w:t>
      </w:r>
      <w:r w:rsidRPr="0084129B">
        <w:rPr>
          <w:rFonts w:ascii="Times New Roman" w:eastAsia="Times New Roman" w:hAnsi="Times New Roman" w:cs="Times New Roman"/>
          <w:b/>
          <w:color w:val="000000"/>
          <w:lang w:eastAsia="es-ES"/>
        </w:rPr>
        <w:t>Propuesta Económica</w:t>
      </w:r>
      <w:r w:rsidRPr="0084129B">
        <w:rPr>
          <w:rFonts w:ascii="Times New Roman" w:eastAsia="Times New Roman" w:hAnsi="Times New Roman" w:cs="Times New Roman"/>
          <w:color w:val="000000"/>
          <w:lang w:eastAsia="es-ES"/>
        </w:rPr>
        <w:t xml:space="preserve"> </w:t>
      </w:r>
    </w:p>
    <w:p w14:paraId="7C4BAF68" w14:textId="77777777" w:rsidR="00976919" w:rsidRPr="0084129B" w:rsidRDefault="00976919" w:rsidP="0084129B">
      <w:pPr>
        <w:autoSpaceDE w:val="0"/>
        <w:autoSpaceDN w:val="0"/>
        <w:adjustRightInd w:val="0"/>
        <w:spacing w:after="0" w:line="276" w:lineRule="auto"/>
        <w:jc w:val="both"/>
        <w:rPr>
          <w:rFonts w:ascii="Times New Roman" w:eastAsia="Times New Roman" w:hAnsi="Times New Roman" w:cs="Times New Roman"/>
          <w:color w:val="000000"/>
          <w:lang w:val="es-ES" w:eastAsia="es-ES"/>
        </w:rPr>
      </w:pPr>
    </w:p>
    <w:p w14:paraId="7E952383" w14:textId="77777777" w:rsidR="00976919" w:rsidRPr="0084129B" w:rsidRDefault="00976919" w:rsidP="0084129B">
      <w:pPr>
        <w:autoSpaceDE w:val="0"/>
        <w:autoSpaceDN w:val="0"/>
        <w:adjustRightInd w:val="0"/>
        <w:spacing w:after="0" w:line="276" w:lineRule="auto"/>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ES" w:eastAsia="es-ES"/>
        </w:rPr>
        <w:lastRenderedPageBreak/>
        <w:t>Debe ser presentada en el Formulario 1 - de la invitación.</w:t>
      </w:r>
    </w:p>
    <w:p w14:paraId="3A8046CF" w14:textId="77777777" w:rsidR="00976919" w:rsidRPr="0084129B" w:rsidRDefault="00976919" w:rsidP="0084129B">
      <w:pPr>
        <w:autoSpaceDE w:val="0"/>
        <w:autoSpaceDN w:val="0"/>
        <w:adjustRightInd w:val="0"/>
        <w:spacing w:after="0" w:line="276" w:lineRule="auto"/>
        <w:jc w:val="both"/>
        <w:rPr>
          <w:rFonts w:ascii="Times New Roman" w:eastAsia="Times New Roman" w:hAnsi="Times New Roman" w:cs="Times New Roman"/>
          <w:color w:val="000000"/>
          <w:lang w:val="es-ES" w:eastAsia="es-ES"/>
        </w:rPr>
      </w:pPr>
    </w:p>
    <w:p w14:paraId="66295487" w14:textId="77777777" w:rsidR="00976919" w:rsidRPr="0084129B" w:rsidRDefault="00976919" w:rsidP="0084129B">
      <w:pPr>
        <w:spacing w:after="0" w:line="276" w:lineRule="auto"/>
        <w:jc w:val="both"/>
        <w:rPr>
          <w:rFonts w:ascii="Times New Roman" w:eastAsia="Verdana" w:hAnsi="Times New Roman" w:cs="Times New Roman"/>
          <w:color w:val="000000"/>
          <w:lang w:eastAsia="es-ES"/>
        </w:rPr>
      </w:pPr>
      <w:r w:rsidRPr="0084129B">
        <w:rPr>
          <w:rFonts w:ascii="Times New Roman" w:eastAsia="Times New Roman" w:hAnsi="Times New Roman" w:cs="Times New Roman"/>
          <w:b/>
          <w:color w:val="000000"/>
          <w:lang w:eastAsia="es-ES"/>
        </w:rPr>
        <w:t>4.2.1.2.- Valor de la Propuesta Económica. -</w:t>
      </w:r>
      <w:r w:rsidRPr="0084129B">
        <w:rPr>
          <w:rFonts w:ascii="Times New Roman" w:eastAsia="Times New Roman" w:hAnsi="Times New Roman" w:cs="Times New Roman"/>
          <w:color w:val="000000"/>
          <w:lang w:eastAsia="es-ES"/>
        </w:rPr>
        <w:t xml:space="preserve"> Para</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evalua</w:t>
      </w:r>
      <w:r w:rsidRPr="0084129B">
        <w:rPr>
          <w:rFonts w:ascii="Times New Roman" w:eastAsia="Verdana" w:hAnsi="Times New Roman" w:cs="Times New Roman"/>
          <w:color w:val="000000"/>
          <w:lang w:eastAsia="es-ES"/>
        </w:rPr>
        <w:t xml:space="preserve">r este factor </w:t>
      </w:r>
      <w:r w:rsidRPr="0084129B">
        <w:rPr>
          <w:rFonts w:ascii="Times New Roman" w:eastAsia="Times New Roman" w:hAnsi="Times New Roman" w:cs="Times New Roman"/>
          <w:color w:val="000000"/>
          <w:lang w:eastAsia="es-ES"/>
        </w:rPr>
        <w:t>se</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tendrá</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en</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cuenta</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el</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valor</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total</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indicado</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en la</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propuesta</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económica o el obtenido de la corrección aritmética. En tal sentido, la evaluación se hará sobre el valor total, incluyendo todos los impuestos, tasas y contribuciones</w:t>
      </w:r>
      <w:r w:rsidRPr="0084129B">
        <w:rPr>
          <w:rFonts w:ascii="Times New Roman" w:eastAsia="Verdana" w:hAnsi="Times New Roman" w:cs="Times New Roman"/>
          <w:color w:val="000000"/>
          <w:lang w:eastAsia="es-ES"/>
        </w:rPr>
        <w:t xml:space="preserve">. </w:t>
      </w:r>
    </w:p>
    <w:p w14:paraId="5A9CBD5F" w14:textId="77777777" w:rsidR="00976919" w:rsidRPr="0084129B" w:rsidRDefault="00976919" w:rsidP="0084129B">
      <w:pPr>
        <w:spacing w:after="0" w:line="276" w:lineRule="auto"/>
        <w:jc w:val="both"/>
        <w:rPr>
          <w:rFonts w:ascii="Times New Roman" w:eastAsia="Verdana" w:hAnsi="Times New Roman" w:cs="Times New Roman"/>
          <w:color w:val="000000"/>
          <w:lang w:eastAsia="es-ES"/>
        </w:rPr>
      </w:pPr>
    </w:p>
    <w:p w14:paraId="4A19C8CB" w14:textId="7DBFD7DB"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El</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valor</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de</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la</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propuesta</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económica</w:t>
      </w:r>
      <w:r w:rsidRPr="0084129B">
        <w:rPr>
          <w:rFonts w:ascii="Times New Roman" w:eastAsia="Verdana" w:hAnsi="Times New Roman" w:cs="Times New Roman"/>
          <w:color w:val="000000"/>
          <w:lang w:eastAsia="es-ES"/>
        </w:rPr>
        <w:t xml:space="preserve"> debe presentarse en </w:t>
      </w:r>
      <w:r w:rsidRPr="0084129B">
        <w:rPr>
          <w:rFonts w:ascii="Times New Roman" w:eastAsia="Arial,Calibri" w:hAnsi="Times New Roman" w:cs="Times New Roman"/>
          <w:color w:val="000000"/>
          <w:lang w:eastAsia="es-ES"/>
        </w:rPr>
        <w:t>pesos colombianos</w:t>
      </w:r>
      <w:r w:rsidRPr="0084129B">
        <w:rPr>
          <w:rFonts w:ascii="Times New Roman" w:eastAsia="Verdana" w:hAnsi="Times New Roman" w:cs="Times New Roman"/>
          <w:color w:val="000000"/>
          <w:lang w:eastAsia="es-ES"/>
        </w:rPr>
        <w:t xml:space="preserve"> y </w:t>
      </w:r>
      <w:r w:rsidRPr="0084129B">
        <w:rPr>
          <w:rFonts w:ascii="Times New Roman" w:eastAsia="Times New Roman" w:hAnsi="Times New Roman" w:cs="Times New Roman"/>
          <w:color w:val="000000"/>
          <w:lang w:eastAsia="es-ES"/>
        </w:rPr>
        <w:t>contemplar</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todos</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los</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costos</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directos</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e</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indirectos</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para</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la</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completa</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y</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adecuada</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ejecución del</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contrato</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los</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riesgos</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y la</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administración</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de</w:t>
      </w:r>
      <w:r w:rsidRPr="0084129B">
        <w:rPr>
          <w:rFonts w:ascii="Times New Roman" w:eastAsia="Verdana" w:hAnsi="Times New Roman" w:cs="Times New Roman"/>
          <w:color w:val="000000"/>
          <w:lang w:eastAsia="es-ES"/>
        </w:rPr>
        <w:t xml:space="preserve"> </w:t>
      </w:r>
      <w:r w:rsidRPr="0084129B">
        <w:rPr>
          <w:rFonts w:ascii="Times New Roman" w:eastAsia="Times New Roman" w:hAnsi="Times New Roman" w:cs="Times New Roman"/>
          <w:color w:val="000000"/>
          <w:lang w:eastAsia="es-ES"/>
        </w:rPr>
        <w:t xml:space="preserve">estos. </w:t>
      </w:r>
    </w:p>
    <w:p w14:paraId="5A38E112" w14:textId="77777777" w:rsidR="00976919" w:rsidRPr="0084129B" w:rsidRDefault="00976919" w:rsidP="0084129B">
      <w:pPr>
        <w:spacing w:after="0" w:line="276" w:lineRule="auto"/>
        <w:jc w:val="both"/>
        <w:rPr>
          <w:rFonts w:ascii="Times New Roman" w:eastAsia="Verdana" w:hAnsi="Times New Roman" w:cs="Times New Roman"/>
          <w:color w:val="000000"/>
          <w:lang w:eastAsia="es-ES"/>
        </w:rPr>
      </w:pPr>
    </w:p>
    <w:p w14:paraId="531F5AC3"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Al formular la oferta, el Proponente acepta que están a su cargo todos los impuestos, tasas y contribuciones establecidos por las diferentes autoridades nacionales, departamentales o municipales y dentro de estos mismos niveles territoriales, los impuestos, tasas y contribuciones contemplados por las distintas autoridades.</w:t>
      </w:r>
    </w:p>
    <w:p w14:paraId="74E9C1E7" w14:textId="77777777" w:rsidR="00976919" w:rsidRPr="0084129B" w:rsidRDefault="00976919" w:rsidP="0084129B">
      <w:pPr>
        <w:spacing w:after="0" w:line="276" w:lineRule="auto"/>
        <w:jc w:val="both"/>
        <w:rPr>
          <w:rFonts w:ascii="Times New Roman" w:eastAsia="Yu Gothic Light" w:hAnsi="Times New Roman" w:cs="Times New Roman"/>
          <w:color w:val="000000"/>
          <w:lang w:eastAsia="es-ES"/>
        </w:rPr>
      </w:pPr>
    </w:p>
    <w:p w14:paraId="09CB4B5F" w14:textId="4E27A7BD" w:rsidR="00976919" w:rsidRPr="0084129B" w:rsidRDefault="00976919" w:rsidP="0084129B">
      <w:pPr>
        <w:tabs>
          <w:tab w:val="left" w:pos="1860"/>
        </w:tabs>
        <w:spacing w:after="0" w:line="276" w:lineRule="auto"/>
        <w:jc w:val="both"/>
        <w:rPr>
          <w:rFonts w:ascii="Times New Roman" w:eastAsia="Yu Gothic Light" w:hAnsi="Times New Roman" w:cs="Times New Roman"/>
          <w:color w:val="000000"/>
          <w:lang w:eastAsia="es-ES"/>
        </w:rPr>
      </w:pPr>
      <w:r w:rsidRPr="0084129B">
        <w:rPr>
          <w:rFonts w:ascii="Times New Roman" w:eastAsia="Yu Gothic Light" w:hAnsi="Times New Roman" w:cs="Times New Roman"/>
          <w:color w:val="000000"/>
          <w:lang w:eastAsia="es-ES"/>
        </w:rPr>
        <w:t>Los 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cada una de las obligaciones contractuales como asumir los riesgos previstos en dichos documentos.</w:t>
      </w:r>
    </w:p>
    <w:p w14:paraId="57172BFD"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2EFF76C2" w14:textId="77777777" w:rsidR="00976919" w:rsidRPr="0084129B" w:rsidRDefault="00976919" w:rsidP="0084129B">
      <w:pPr>
        <w:spacing w:after="0" w:line="276" w:lineRule="auto"/>
        <w:jc w:val="both"/>
        <w:rPr>
          <w:rFonts w:ascii="Times New Roman" w:eastAsia="Times New Roman" w:hAnsi="Times New Roman" w:cs="Times New Roman"/>
          <w:b/>
          <w:lang w:eastAsia="es-ES"/>
        </w:rPr>
      </w:pPr>
      <w:r w:rsidRPr="0084129B">
        <w:rPr>
          <w:rFonts w:ascii="Times New Roman" w:eastAsia="Times New Roman" w:hAnsi="Times New Roman" w:cs="Times New Roman"/>
          <w:b/>
          <w:lang w:eastAsia="es-ES"/>
        </w:rPr>
        <w:t>4.2.2.- Experiencia General.</w:t>
      </w:r>
    </w:p>
    <w:p w14:paraId="197BAEE5"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38F1466F" w14:textId="78C845FB"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b/>
          <w:color w:val="000000"/>
          <w:lang w:eastAsia="es-ES"/>
        </w:rPr>
        <w:t xml:space="preserve">4.2.2.1.- </w:t>
      </w:r>
      <w:r w:rsidRPr="0084129B">
        <w:rPr>
          <w:rFonts w:ascii="Times New Roman" w:eastAsia="Times New Roman" w:hAnsi="Times New Roman" w:cs="Times New Roman"/>
          <w:b/>
          <w:color w:val="000000"/>
          <w:lang w:val="es-ES_tradnl" w:eastAsia="es-ES"/>
        </w:rPr>
        <w:t>Personas Naturales. -</w:t>
      </w:r>
      <w:r w:rsidRPr="0084129B">
        <w:rPr>
          <w:rFonts w:ascii="Times New Roman" w:eastAsia="Times New Roman" w:hAnsi="Times New Roman" w:cs="Times New Roman"/>
          <w:color w:val="000000"/>
          <w:lang w:val="es-ES_tradnl" w:eastAsia="es-ES"/>
        </w:rPr>
        <w:t xml:space="preserve"> Si la propuesta es presentada por una persona Natural, debe allegar el certificado de Registro Mercantil, expedido por la Cámara de Comercio dentro de los treinta (30) días anteriores al cierre, donde conste que su actividad comercial cuente con un objeto similar o fin a la presente actuación contractual.</w:t>
      </w:r>
    </w:p>
    <w:p w14:paraId="1B27CF7E" w14:textId="77777777" w:rsidR="00976919" w:rsidRPr="0084129B" w:rsidRDefault="00976919" w:rsidP="0084129B">
      <w:pPr>
        <w:spacing w:after="0" w:line="276" w:lineRule="auto"/>
        <w:jc w:val="both"/>
        <w:rPr>
          <w:rFonts w:ascii="Times New Roman" w:eastAsia="Calibri" w:hAnsi="Times New Roman" w:cs="Times New Roman"/>
          <w:color w:val="000000"/>
        </w:rPr>
      </w:pPr>
    </w:p>
    <w:p w14:paraId="10253B1A" w14:textId="77777777" w:rsidR="00BB5B2D" w:rsidRPr="0084129B" w:rsidRDefault="00976919" w:rsidP="0084129B">
      <w:pPr>
        <w:spacing w:after="0" w:line="276" w:lineRule="auto"/>
        <w:jc w:val="both"/>
        <w:rPr>
          <w:rFonts w:ascii="Times New Roman" w:hAnsi="Times New Roman" w:cs="Times New Roman"/>
        </w:rPr>
      </w:pPr>
      <w:r w:rsidRPr="0084129B">
        <w:rPr>
          <w:rFonts w:ascii="Times New Roman" w:eastAsia="Calibri" w:hAnsi="Times New Roman" w:cs="Times New Roman"/>
          <w:b/>
          <w:color w:val="000000"/>
        </w:rPr>
        <w:t xml:space="preserve">4.2.2.2.- </w:t>
      </w:r>
      <w:r w:rsidRPr="0084129B">
        <w:rPr>
          <w:rFonts w:ascii="Times New Roman" w:eastAsia="Calibri" w:hAnsi="Times New Roman" w:cs="Times New Roman"/>
          <w:b/>
          <w:color w:val="000000"/>
          <w:lang w:val="es-ES_tradnl"/>
        </w:rPr>
        <w:t xml:space="preserve">Personas Jurídicas. - </w:t>
      </w:r>
      <w:r w:rsidRPr="0084129B">
        <w:rPr>
          <w:rFonts w:ascii="Times New Roman" w:hAnsi="Times New Roman" w:cs="Times New Roman"/>
          <w:lang w:val="es-ES_tradnl"/>
        </w:rPr>
        <w:t xml:space="preserve">Para poder contratar, las Personas Jurídicas, además de los requisitos exigidos para las personas naturales la cual debe constar en su objeto social, </w:t>
      </w:r>
      <w:r w:rsidRPr="0084129B">
        <w:rPr>
          <w:rFonts w:ascii="Times New Roman" w:hAnsi="Times New Roman" w:cs="Times New Roman"/>
        </w:rPr>
        <w:t>deberán estar legalmente constituidas y acreditar que su duración no será inferior a la del plazo del contrato y un (1) año más.</w:t>
      </w:r>
    </w:p>
    <w:p w14:paraId="14C2C3B8" w14:textId="77777777" w:rsidR="00BB5B2D" w:rsidRPr="0084129B" w:rsidRDefault="00BB5B2D" w:rsidP="0084129B">
      <w:pPr>
        <w:spacing w:after="0" w:line="276" w:lineRule="auto"/>
        <w:jc w:val="both"/>
        <w:rPr>
          <w:rFonts w:ascii="Times New Roman" w:hAnsi="Times New Roman" w:cs="Times New Roman"/>
        </w:rPr>
      </w:pPr>
    </w:p>
    <w:p w14:paraId="6F64163C" w14:textId="7F590286" w:rsidR="00976919" w:rsidRPr="0084129B" w:rsidRDefault="00976919" w:rsidP="0084129B">
      <w:pPr>
        <w:spacing w:after="0" w:line="276" w:lineRule="auto"/>
        <w:jc w:val="both"/>
        <w:rPr>
          <w:rFonts w:ascii="Times New Roman" w:eastAsia="Calibri" w:hAnsi="Times New Roman" w:cs="Times New Roman"/>
          <w:color w:val="000000"/>
          <w:lang w:val="es-ES_tradnl"/>
        </w:rPr>
      </w:pPr>
      <w:r w:rsidRPr="0084129B">
        <w:rPr>
          <w:rFonts w:ascii="Times New Roman" w:eastAsia="Calibri" w:hAnsi="Times New Roman" w:cs="Times New Roman"/>
          <w:b/>
          <w:color w:val="000000"/>
          <w:lang w:val="es-ES_tradnl"/>
        </w:rPr>
        <w:t>4.2.2.3.- Conjuntamente,</w:t>
      </w:r>
      <w:r w:rsidRPr="0084129B">
        <w:rPr>
          <w:rFonts w:ascii="Times New Roman" w:eastAsia="Calibri" w:hAnsi="Times New Roman" w:cs="Times New Roman"/>
          <w:color w:val="000000"/>
          <w:lang w:val="es-ES_tradnl"/>
        </w:rPr>
        <w:t xml:space="preserve"> En cualquiera de las formas de asociación previstas en la Ley, tales como Consorcios y Uniones Temporales.</w:t>
      </w:r>
    </w:p>
    <w:p w14:paraId="6DB5E19F" w14:textId="77777777" w:rsidR="00976919" w:rsidRPr="0084129B" w:rsidRDefault="00976919" w:rsidP="0084129B">
      <w:pPr>
        <w:spacing w:after="0" w:line="276" w:lineRule="auto"/>
        <w:jc w:val="both"/>
        <w:rPr>
          <w:rFonts w:ascii="Times New Roman" w:eastAsia="Calibri" w:hAnsi="Times New Roman" w:cs="Times New Roman"/>
          <w:color w:val="000000"/>
          <w:lang w:val="es-ES_tradnl"/>
        </w:rPr>
      </w:pPr>
    </w:p>
    <w:p w14:paraId="759D8B44" w14:textId="1CD769A2" w:rsidR="00976919" w:rsidRPr="0084129B" w:rsidRDefault="00976919" w:rsidP="0084129B">
      <w:pPr>
        <w:spacing w:after="0" w:line="276" w:lineRule="auto"/>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ES" w:eastAsia="es-ES"/>
        </w:rPr>
        <w:t>En caso de consorcios, uniones temporales o promesa de sociedad, la experiencia general, deberá ser acreditada conjuntamente por los integrantes del (Consorcio y/o Unión temporal).</w:t>
      </w:r>
    </w:p>
    <w:p w14:paraId="37F4AF4F" w14:textId="77777777" w:rsidR="00976919" w:rsidRPr="0084129B" w:rsidRDefault="00976919" w:rsidP="0084129B">
      <w:pPr>
        <w:spacing w:after="0" w:line="276" w:lineRule="auto"/>
        <w:jc w:val="both"/>
        <w:rPr>
          <w:rFonts w:ascii="Times New Roman" w:eastAsia="Times New Roman" w:hAnsi="Times New Roman" w:cs="Times New Roman"/>
          <w:b/>
          <w:color w:val="000000"/>
          <w:lang w:eastAsia="es-ES"/>
        </w:rPr>
      </w:pPr>
    </w:p>
    <w:p w14:paraId="40F62A10" w14:textId="77777777" w:rsidR="00976919" w:rsidRPr="0084129B" w:rsidRDefault="00976919" w:rsidP="0084129B">
      <w:pPr>
        <w:spacing w:after="0" w:line="276" w:lineRule="auto"/>
        <w:jc w:val="both"/>
        <w:rPr>
          <w:rFonts w:ascii="Times New Roman" w:eastAsia="Times New Roman" w:hAnsi="Times New Roman" w:cs="Times New Roman"/>
          <w:b/>
          <w:lang w:eastAsia="es-ES"/>
        </w:rPr>
      </w:pPr>
      <w:r w:rsidRPr="0084129B">
        <w:rPr>
          <w:rFonts w:ascii="Times New Roman" w:eastAsia="Times New Roman" w:hAnsi="Times New Roman" w:cs="Times New Roman"/>
          <w:b/>
          <w:lang w:eastAsia="es-ES"/>
        </w:rPr>
        <w:t xml:space="preserve">4.3.- Experiencia Específica </w:t>
      </w:r>
    </w:p>
    <w:p w14:paraId="3EB882C7" w14:textId="77777777" w:rsidR="00976919" w:rsidRPr="0084129B" w:rsidRDefault="00976919" w:rsidP="0084129B">
      <w:pPr>
        <w:tabs>
          <w:tab w:val="left" w:pos="706"/>
        </w:tabs>
        <w:suppressAutoHyphens/>
        <w:autoSpaceDE w:val="0"/>
        <w:autoSpaceDN w:val="0"/>
        <w:spacing w:after="0" w:line="276" w:lineRule="auto"/>
        <w:jc w:val="both"/>
        <w:rPr>
          <w:rFonts w:ascii="Times New Roman" w:eastAsia="Arial Unicode MS" w:hAnsi="Times New Roman" w:cs="Times New Roman"/>
          <w:b/>
          <w:bCs/>
          <w:color w:val="000000"/>
          <w:lang w:val="es-ES_tradnl" w:eastAsia="es-ES_tradnl"/>
        </w:rPr>
      </w:pPr>
    </w:p>
    <w:p w14:paraId="4123D85B" w14:textId="518D7338" w:rsidR="00976919" w:rsidRPr="0084129B" w:rsidRDefault="00CB0978" w:rsidP="0084129B">
      <w:pPr>
        <w:spacing w:after="0" w:line="276" w:lineRule="auto"/>
        <w:jc w:val="both"/>
        <w:rPr>
          <w:rFonts w:ascii="Times New Roman" w:eastAsia="Times New Roman" w:hAnsi="Times New Roman" w:cs="Times New Roman"/>
          <w:lang w:eastAsia="es-ES"/>
        </w:rPr>
      </w:pPr>
      <w:r w:rsidRPr="0084129B">
        <w:rPr>
          <w:rFonts w:ascii="Times New Roman" w:eastAsia="Times New Roman" w:hAnsi="Times New Roman" w:cs="Times New Roman"/>
          <w:lang w:eastAsia="es-ES"/>
        </w:rPr>
        <w:t>El proponente deberá acreditar una experiencia específica de un (01) contrato cuyo objeto contractual sea acorde o similar al del presente proceso, y cuyo valor sea igual o superior al presupuesto oficial, ejecutado y liquidado con entidades públicas y/o privadas.</w:t>
      </w:r>
    </w:p>
    <w:p w14:paraId="13A2B45F" w14:textId="77777777" w:rsidR="002C55ED" w:rsidRPr="0084129B" w:rsidRDefault="002C55ED" w:rsidP="0084129B">
      <w:pPr>
        <w:spacing w:after="0" w:line="276" w:lineRule="auto"/>
        <w:jc w:val="both"/>
        <w:rPr>
          <w:rFonts w:ascii="Times New Roman" w:eastAsia="Times New Roman" w:hAnsi="Times New Roman" w:cs="Times New Roman"/>
          <w:lang w:eastAsia="es-ES"/>
        </w:rPr>
      </w:pPr>
    </w:p>
    <w:p w14:paraId="172FEEE8" w14:textId="6F70C9F4" w:rsidR="00976919" w:rsidRPr="0084129B" w:rsidRDefault="00976919"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Para acreditar experiencia, con relación al Contrato ejecutado, los proponentes deberán adjuntar, copia del contrato con sus respectivos soportes (Acta de Inicio, Suspensiones o Reiniciaciones, y Acta de Liquidación), o la certificación de cumplimiento, con la siguiente información:</w:t>
      </w:r>
    </w:p>
    <w:p w14:paraId="24ECF793" w14:textId="77777777" w:rsidR="00976919" w:rsidRPr="0084129B" w:rsidRDefault="00976919" w:rsidP="0084129B">
      <w:pPr>
        <w:spacing w:after="0" w:line="276" w:lineRule="auto"/>
        <w:jc w:val="both"/>
        <w:rPr>
          <w:rFonts w:ascii="Times New Roman" w:eastAsia="Times New Roman" w:hAnsi="Times New Roman" w:cs="Times New Roman"/>
          <w:color w:val="000000"/>
          <w:lang w:eastAsia="es-ES"/>
        </w:rPr>
      </w:pPr>
    </w:p>
    <w:p w14:paraId="31E28C35" w14:textId="77777777" w:rsidR="00976919" w:rsidRPr="0084129B" w:rsidRDefault="00976919" w:rsidP="0084129B">
      <w:pPr>
        <w:numPr>
          <w:ilvl w:val="0"/>
          <w:numId w:val="22"/>
        </w:numPr>
        <w:suppressAutoHyphens/>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Entidad contratante </w:t>
      </w:r>
    </w:p>
    <w:p w14:paraId="5B29A3DF" w14:textId="77777777" w:rsidR="00976919" w:rsidRPr="0084129B" w:rsidRDefault="00976919" w:rsidP="0084129B">
      <w:pPr>
        <w:numPr>
          <w:ilvl w:val="0"/>
          <w:numId w:val="22"/>
        </w:numPr>
        <w:suppressAutoHyphens/>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Contratista </w:t>
      </w:r>
    </w:p>
    <w:p w14:paraId="67807AF3" w14:textId="77777777" w:rsidR="00976919" w:rsidRPr="0084129B" w:rsidRDefault="00976919" w:rsidP="0084129B">
      <w:pPr>
        <w:numPr>
          <w:ilvl w:val="0"/>
          <w:numId w:val="22"/>
        </w:numPr>
        <w:suppressAutoHyphens/>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Objeto </w:t>
      </w:r>
    </w:p>
    <w:p w14:paraId="46F9AD6B" w14:textId="77777777" w:rsidR="00976919" w:rsidRPr="0084129B" w:rsidRDefault="00976919" w:rsidP="0084129B">
      <w:pPr>
        <w:numPr>
          <w:ilvl w:val="0"/>
          <w:numId w:val="22"/>
        </w:numPr>
        <w:suppressAutoHyphens/>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Número de contrato </w:t>
      </w:r>
    </w:p>
    <w:p w14:paraId="737EC659" w14:textId="77777777" w:rsidR="00976919" w:rsidRPr="0084129B" w:rsidRDefault="00976919" w:rsidP="0084129B">
      <w:pPr>
        <w:numPr>
          <w:ilvl w:val="0"/>
          <w:numId w:val="22"/>
        </w:numPr>
        <w:suppressAutoHyphens/>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Fecha de inicio (día, mes y año). </w:t>
      </w:r>
    </w:p>
    <w:p w14:paraId="618C346C" w14:textId="77777777" w:rsidR="00976919" w:rsidRPr="0084129B" w:rsidRDefault="00976919" w:rsidP="0084129B">
      <w:pPr>
        <w:numPr>
          <w:ilvl w:val="0"/>
          <w:numId w:val="22"/>
        </w:numPr>
        <w:suppressAutoHyphens/>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Fecha de terminación del contrato (día, mes y año). </w:t>
      </w:r>
    </w:p>
    <w:p w14:paraId="5AC4093F" w14:textId="77777777" w:rsidR="00976919" w:rsidRPr="0084129B" w:rsidRDefault="00976919" w:rsidP="0084129B">
      <w:pPr>
        <w:numPr>
          <w:ilvl w:val="0"/>
          <w:numId w:val="22"/>
        </w:numPr>
        <w:suppressAutoHyphens/>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Nombre firma y cargo de la persona que expide la certificación (representante legal o persona autorizada de la empresa que expide la certificación). </w:t>
      </w:r>
    </w:p>
    <w:p w14:paraId="2DA392F3" w14:textId="77777777" w:rsidR="00976919" w:rsidRPr="0084129B" w:rsidRDefault="00976919" w:rsidP="0084129B">
      <w:pPr>
        <w:numPr>
          <w:ilvl w:val="0"/>
          <w:numId w:val="22"/>
        </w:numPr>
        <w:suppressAutoHyphens/>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Dirección y teléfono de la empresa y/o entidad que expide la certificación. </w:t>
      </w:r>
    </w:p>
    <w:p w14:paraId="77493EAE" w14:textId="77777777" w:rsidR="00976919" w:rsidRPr="0084129B" w:rsidRDefault="00976919" w:rsidP="0084129B">
      <w:pPr>
        <w:numPr>
          <w:ilvl w:val="0"/>
          <w:numId w:val="22"/>
        </w:numPr>
        <w:suppressAutoHyphens/>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No se admiten auto certificaciones ni obras propias. </w:t>
      </w:r>
    </w:p>
    <w:p w14:paraId="4FF68136" w14:textId="77777777" w:rsidR="00976919" w:rsidRPr="0084129B" w:rsidRDefault="00976919" w:rsidP="0084129B">
      <w:pPr>
        <w:numPr>
          <w:ilvl w:val="0"/>
          <w:numId w:val="22"/>
        </w:numPr>
        <w:suppressAutoHyphens/>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No se tendrán en cuenta contratos en ejecución (entiéndase en Ejecución hasta el recibo final).</w:t>
      </w:r>
    </w:p>
    <w:p w14:paraId="3EC7D2F4" w14:textId="77777777" w:rsidR="00976919" w:rsidRPr="0084129B" w:rsidRDefault="00976919" w:rsidP="0084129B">
      <w:pPr>
        <w:numPr>
          <w:ilvl w:val="0"/>
          <w:numId w:val="22"/>
        </w:numPr>
        <w:suppressAutoHyphens/>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No se aceptan certificaciones con enmendaduras.</w:t>
      </w:r>
    </w:p>
    <w:p w14:paraId="12F4A86B" w14:textId="77777777" w:rsidR="00976919" w:rsidRPr="0084129B" w:rsidRDefault="00976919" w:rsidP="0084129B">
      <w:pPr>
        <w:spacing w:after="0" w:line="276" w:lineRule="auto"/>
        <w:ind w:right="49"/>
        <w:jc w:val="both"/>
        <w:rPr>
          <w:rFonts w:ascii="Times New Roman" w:eastAsia="Times New Roman" w:hAnsi="Times New Roman" w:cs="Times New Roman"/>
          <w:color w:val="000000"/>
          <w:lang w:eastAsia="es-ES"/>
        </w:rPr>
      </w:pPr>
    </w:p>
    <w:p w14:paraId="4EEDD92D" w14:textId="65A09447" w:rsidR="00976919" w:rsidRPr="0084129B" w:rsidRDefault="00976919" w:rsidP="0084129B">
      <w:pPr>
        <w:spacing w:after="0" w:line="276" w:lineRule="auto"/>
        <w:ind w:right="49"/>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Cuando se trate de contratos celebrados en la modalidad de consorcio o unión temporal o bajo cualquier otra forma de participación conjunta, se deberá establecer el porcentaje de participación del proponente y para efectos de calcular la experiencia del proponente, únicamente será considerado en este proceso, el porcentaje de participación del proponente en dicho contrato.</w:t>
      </w:r>
    </w:p>
    <w:p w14:paraId="5C654C45" w14:textId="352BE329" w:rsidR="00BB5B2D" w:rsidRDefault="00BB5B2D" w:rsidP="0084129B">
      <w:pPr>
        <w:spacing w:after="0" w:line="276" w:lineRule="auto"/>
        <w:ind w:right="49"/>
        <w:jc w:val="both"/>
        <w:rPr>
          <w:rFonts w:ascii="Times New Roman" w:eastAsia="Times New Roman" w:hAnsi="Times New Roman" w:cs="Times New Roman"/>
          <w:color w:val="000000"/>
          <w:lang w:eastAsia="es-ES"/>
        </w:rPr>
      </w:pPr>
    </w:p>
    <w:p w14:paraId="0B04CDC4" w14:textId="77777777" w:rsidR="00CA3078" w:rsidRPr="001674EE" w:rsidRDefault="00CA3078" w:rsidP="00CA3078">
      <w:pPr>
        <w:ind w:right="49"/>
        <w:jc w:val="both"/>
        <w:rPr>
          <w:rFonts w:ascii="Times New Roman" w:hAnsi="Times New Roman" w:cs="Times New Roman"/>
        </w:rPr>
      </w:pPr>
      <w:r w:rsidRPr="00CA3078">
        <w:rPr>
          <w:rFonts w:ascii="Times New Roman" w:hAnsi="Times New Roman" w:cs="Times New Roman"/>
          <w:b/>
          <w:bCs/>
        </w:rPr>
        <w:t>Nota:</w:t>
      </w:r>
      <w:r w:rsidRPr="001674EE">
        <w:rPr>
          <w:rFonts w:ascii="Times New Roman" w:hAnsi="Times New Roman" w:cs="Times New Roman"/>
        </w:rPr>
        <w:t xml:space="preserve"> El valor del contrato con el que se acredita la experiencia específica se actualizará al equivalente en pesos para la vigencia 2026. Dicha actualización se hará utilizando el S.M.M.L.V. así: </w:t>
      </w:r>
    </w:p>
    <w:p w14:paraId="52568263" w14:textId="77777777" w:rsidR="00CA3078" w:rsidRPr="001674EE" w:rsidRDefault="00CA3078" w:rsidP="00CA3078">
      <w:pPr>
        <w:numPr>
          <w:ilvl w:val="0"/>
          <w:numId w:val="35"/>
        </w:numPr>
        <w:spacing w:after="0" w:line="276" w:lineRule="auto"/>
        <w:ind w:right="49"/>
        <w:jc w:val="both"/>
        <w:rPr>
          <w:rFonts w:ascii="Times New Roman" w:hAnsi="Times New Roman" w:cs="Times New Roman"/>
        </w:rPr>
      </w:pPr>
      <w:r w:rsidRPr="001674EE">
        <w:rPr>
          <w:rFonts w:ascii="Times New Roman" w:hAnsi="Times New Roman" w:cs="Times New Roman"/>
        </w:rPr>
        <w:t xml:space="preserve">Se tomará el valor del contrato al momento de la terminación y se divide por el valor del S.M.M.L.V. del año correspondiente a la misma fecha de terminación. </w:t>
      </w:r>
    </w:p>
    <w:p w14:paraId="5BD4F3EB" w14:textId="77777777" w:rsidR="00CA3078" w:rsidRPr="001674EE" w:rsidRDefault="00CA3078" w:rsidP="00CA3078">
      <w:pPr>
        <w:numPr>
          <w:ilvl w:val="0"/>
          <w:numId w:val="35"/>
        </w:numPr>
        <w:spacing w:after="0" w:line="276" w:lineRule="auto"/>
        <w:ind w:right="49"/>
        <w:jc w:val="both"/>
        <w:rPr>
          <w:rFonts w:ascii="Times New Roman" w:hAnsi="Times New Roman" w:cs="Times New Roman"/>
        </w:rPr>
      </w:pPr>
    </w:p>
    <w:p w14:paraId="0CD60EDC" w14:textId="60DD0EB3" w:rsidR="00CA3078" w:rsidRPr="00CA3078" w:rsidRDefault="00CA3078" w:rsidP="0084129B">
      <w:pPr>
        <w:numPr>
          <w:ilvl w:val="0"/>
          <w:numId w:val="35"/>
        </w:numPr>
        <w:spacing w:after="0" w:line="276" w:lineRule="auto"/>
        <w:ind w:right="49"/>
        <w:jc w:val="both"/>
        <w:rPr>
          <w:rFonts w:ascii="Times New Roman" w:hAnsi="Times New Roman" w:cs="Times New Roman"/>
        </w:rPr>
      </w:pPr>
      <w:r w:rsidRPr="001674EE">
        <w:rPr>
          <w:rFonts w:ascii="Times New Roman" w:hAnsi="Times New Roman" w:cs="Times New Roman"/>
        </w:rPr>
        <w:t xml:space="preserve">El número de salarios así obtenido se multiplica por el valor del S.M.M.L.V del año 2026. </w:t>
      </w:r>
    </w:p>
    <w:p w14:paraId="6FB66B8A" w14:textId="77777777" w:rsidR="00BB5B2D" w:rsidRPr="0084129B" w:rsidRDefault="00BB5B2D" w:rsidP="0084129B">
      <w:pPr>
        <w:spacing w:after="0" w:line="276" w:lineRule="auto"/>
        <w:ind w:right="49"/>
        <w:jc w:val="both"/>
        <w:rPr>
          <w:rFonts w:ascii="Times New Roman" w:eastAsia="Times New Roman" w:hAnsi="Times New Roman" w:cs="Times New Roman"/>
          <w:color w:val="000000"/>
          <w:lang w:eastAsia="es-ES"/>
        </w:rPr>
      </w:pPr>
    </w:p>
    <w:p w14:paraId="0A15A545" w14:textId="4448908F" w:rsidR="00BB5B2D" w:rsidRPr="0084129B" w:rsidRDefault="00BB5B2D" w:rsidP="0084129B">
      <w:pPr>
        <w:spacing w:line="276" w:lineRule="auto"/>
        <w:jc w:val="both"/>
        <w:rPr>
          <w:rFonts w:ascii="Times New Roman" w:hAnsi="Times New Roman" w:cs="Times New Roman"/>
          <w:b/>
          <w:color w:val="000000" w:themeColor="text1"/>
        </w:rPr>
      </w:pPr>
      <w:r w:rsidRPr="0084129B">
        <w:rPr>
          <w:rFonts w:ascii="Times New Roman" w:hAnsi="Times New Roman" w:cs="Times New Roman"/>
          <w:b/>
          <w:color w:val="000000" w:themeColor="text1"/>
        </w:rPr>
        <w:t xml:space="preserve">4.2.3.1.- Criterios diferenciales </w:t>
      </w:r>
    </w:p>
    <w:p w14:paraId="600806F1" w14:textId="77777777" w:rsidR="00BB5B2D" w:rsidRPr="0084129B" w:rsidRDefault="00BB5B2D" w:rsidP="0084129B">
      <w:pPr>
        <w:pStyle w:val="Cuadrculamedia21"/>
        <w:spacing w:line="276" w:lineRule="auto"/>
        <w:jc w:val="both"/>
        <w:rPr>
          <w:rFonts w:ascii="Times New Roman" w:hAnsi="Times New Roman"/>
        </w:rPr>
      </w:pPr>
      <w:r w:rsidRPr="0084129B">
        <w:rPr>
          <w:rFonts w:ascii="Times New Roman" w:hAnsi="Times New Roman"/>
        </w:rPr>
        <w:t xml:space="preserve">En aplicación a lo establecido los artículos 2.2.1.2.4.2.15 y 2.2.1.2.4.2.18. del Decreto 1860 de 2021, con el fin de promover y facilitar la participación de las MIPYME DOMICILIADAS EN </w:t>
      </w:r>
      <w:r w:rsidRPr="0084129B">
        <w:rPr>
          <w:rFonts w:ascii="Times New Roman" w:hAnsi="Times New Roman"/>
        </w:rPr>
        <w:lastRenderedPageBreak/>
        <w:t xml:space="preserve">COLOMBIA se podrán establecer condiciones habilitantes diferenciales de la propuesta en lo relacionado con un mayor número de contratos para la acreditación de experiencia. </w:t>
      </w:r>
    </w:p>
    <w:p w14:paraId="2EFF2BFC" w14:textId="77777777" w:rsidR="00BB5B2D" w:rsidRPr="0084129B" w:rsidRDefault="00BB5B2D" w:rsidP="0084129B">
      <w:pPr>
        <w:pStyle w:val="Cuadrculamedia21"/>
        <w:spacing w:line="276" w:lineRule="auto"/>
        <w:jc w:val="both"/>
        <w:rPr>
          <w:rFonts w:ascii="Times New Roman" w:hAnsi="Times New Roman"/>
        </w:rPr>
      </w:pPr>
    </w:p>
    <w:p w14:paraId="0E47339F" w14:textId="77777777" w:rsidR="00BB5B2D" w:rsidRPr="0084129B" w:rsidRDefault="00BB5B2D" w:rsidP="0084129B">
      <w:pPr>
        <w:pStyle w:val="Cuadrculamedia21"/>
        <w:spacing w:line="276" w:lineRule="auto"/>
        <w:jc w:val="both"/>
        <w:rPr>
          <w:rFonts w:ascii="Times New Roman" w:hAnsi="Times New Roman"/>
        </w:rPr>
      </w:pPr>
      <w:r w:rsidRPr="0084129B">
        <w:rPr>
          <w:rFonts w:ascii="Times New Roman" w:hAnsi="Times New Roman"/>
        </w:rPr>
        <w:t>En el evento de requerir una experiencia específica y no poder utilizar el criterio diferencial relacionado con un mayor número de contratos para acreditar la experiencia, se podrá incorporar un requisito habilitante diferencial relacionado con el valor de la garantía de seriedad de la oferta.</w:t>
      </w:r>
    </w:p>
    <w:p w14:paraId="5C9422C4" w14:textId="77777777" w:rsidR="00BB5B2D" w:rsidRPr="0084129B" w:rsidRDefault="00BB5B2D" w:rsidP="0084129B">
      <w:pPr>
        <w:pStyle w:val="Cuadrculamedia21"/>
        <w:spacing w:line="276" w:lineRule="auto"/>
        <w:jc w:val="both"/>
        <w:rPr>
          <w:rFonts w:ascii="Times New Roman" w:hAnsi="Times New Roman"/>
          <w:color w:val="000000" w:themeColor="text1"/>
          <w:lang w:val="es-ES"/>
        </w:rPr>
      </w:pPr>
    </w:p>
    <w:p w14:paraId="3A06A866" w14:textId="77777777" w:rsidR="00BB5B2D" w:rsidRPr="0084129B" w:rsidRDefault="00BB5B2D" w:rsidP="0084129B">
      <w:pPr>
        <w:pStyle w:val="Cuadrculamedia21"/>
        <w:spacing w:line="276" w:lineRule="auto"/>
        <w:jc w:val="both"/>
        <w:rPr>
          <w:rFonts w:ascii="Times New Roman" w:hAnsi="Times New Roman"/>
        </w:rPr>
      </w:pPr>
      <w:r w:rsidRPr="0084129B">
        <w:rPr>
          <w:rFonts w:ascii="Times New Roman" w:hAnsi="Times New Roman"/>
          <w:b/>
        </w:rPr>
        <w:t>a. Criterio diferencial MiPymes</w:t>
      </w:r>
      <w:r w:rsidRPr="0084129B">
        <w:rPr>
          <w:rFonts w:ascii="Times New Roman" w:hAnsi="Times New Roman"/>
        </w:rPr>
        <w:t xml:space="preserve"> </w:t>
      </w:r>
    </w:p>
    <w:p w14:paraId="2C7719D0" w14:textId="77777777" w:rsidR="00BB5B2D" w:rsidRPr="0084129B" w:rsidRDefault="00BB5B2D" w:rsidP="0084129B">
      <w:pPr>
        <w:pStyle w:val="Cuadrculamedia21"/>
        <w:spacing w:line="276" w:lineRule="auto"/>
        <w:jc w:val="both"/>
        <w:rPr>
          <w:rFonts w:ascii="Times New Roman" w:hAnsi="Times New Roman"/>
        </w:rPr>
      </w:pPr>
    </w:p>
    <w:p w14:paraId="70260259" w14:textId="77777777" w:rsidR="00BB5B2D" w:rsidRPr="0084129B" w:rsidRDefault="00BB5B2D" w:rsidP="0084129B">
      <w:pPr>
        <w:pStyle w:val="Cuadrculamedia21"/>
        <w:spacing w:line="276" w:lineRule="auto"/>
        <w:jc w:val="both"/>
        <w:rPr>
          <w:rFonts w:ascii="Times New Roman" w:hAnsi="Times New Roman"/>
        </w:rPr>
      </w:pPr>
      <w:r w:rsidRPr="0084129B">
        <w:rPr>
          <w:rFonts w:ascii="Times New Roman" w:hAnsi="Times New Roman"/>
        </w:rPr>
        <w:t xml:space="preserve">De conformidad con lo establecido en el Decreto 1860 de 2021, respecto a la experiencia habilitante, se establece un criterio diferencial para las MiPymes colombianas, con relación al número de contratos para la acreditación de experiencia específica, así: </w:t>
      </w:r>
    </w:p>
    <w:p w14:paraId="7D34FC9A" w14:textId="77777777" w:rsidR="00BB5B2D" w:rsidRPr="0084129B" w:rsidRDefault="00BB5B2D" w:rsidP="0084129B">
      <w:pPr>
        <w:pStyle w:val="Cuadrculamedia21"/>
        <w:spacing w:line="276" w:lineRule="auto"/>
        <w:jc w:val="both"/>
        <w:rPr>
          <w:rFonts w:ascii="Times New Roman" w:hAnsi="Times New Roman"/>
          <w:color w:val="000000" w:themeColor="text1"/>
          <w:lang w:val="es-ES"/>
        </w:rPr>
      </w:pPr>
    </w:p>
    <w:p w14:paraId="0A3BDE36" w14:textId="3FE9FC6B" w:rsidR="00E866AA" w:rsidRPr="0084129B" w:rsidRDefault="00E866AA" w:rsidP="0084129B">
      <w:pPr>
        <w:spacing w:after="0" w:line="276" w:lineRule="auto"/>
        <w:jc w:val="both"/>
        <w:rPr>
          <w:rFonts w:ascii="Times New Roman" w:eastAsia="Times New Roman" w:hAnsi="Times New Roman" w:cs="Times New Roman"/>
          <w:lang w:eastAsia="es-ES"/>
        </w:rPr>
      </w:pPr>
      <w:r w:rsidRPr="0084129B">
        <w:rPr>
          <w:rFonts w:ascii="Times New Roman" w:eastAsia="Times New Roman" w:hAnsi="Times New Roman" w:cs="Times New Roman"/>
          <w:lang w:eastAsia="es-ES"/>
        </w:rPr>
        <w:t>Los proponentes deberán acreditar experiencia específica mediante la presentación de dos (02)</w:t>
      </w:r>
      <w:r w:rsidR="0084129B" w:rsidRPr="0084129B">
        <w:rPr>
          <w:rFonts w:ascii="Times New Roman" w:eastAsia="Times New Roman" w:hAnsi="Times New Roman" w:cs="Times New Roman"/>
          <w:lang w:eastAsia="es-ES"/>
        </w:rPr>
        <w:t xml:space="preserve"> </w:t>
      </w:r>
      <w:r w:rsidRPr="0084129B">
        <w:rPr>
          <w:rFonts w:ascii="Times New Roman" w:eastAsia="Times New Roman" w:hAnsi="Times New Roman" w:cs="Times New Roman"/>
          <w:lang w:eastAsia="es-ES"/>
        </w:rPr>
        <w:t>contrato de compra y/o suministro, celebrado, ejecutado y terminado con entidades públicas y/o</w:t>
      </w:r>
      <w:r w:rsidR="0084129B" w:rsidRPr="0084129B">
        <w:rPr>
          <w:rFonts w:ascii="Times New Roman" w:eastAsia="Times New Roman" w:hAnsi="Times New Roman" w:cs="Times New Roman"/>
          <w:lang w:eastAsia="es-ES"/>
        </w:rPr>
        <w:t xml:space="preserve"> </w:t>
      </w:r>
      <w:r w:rsidRPr="0084129B">
        <w:rPr>
          <w:rFonts w:ascii="Times New Roman" w:eastAsia="Times New Roman" w:hAnsi="Times New Roman" w:cs="Times New Roman"/>
          <w:lang w:eastAsia="es-ES"/>
        </w:rPr>
        <w:t>privadas, cuyo valor sea igual o superior al presupuesto oficial.</w:t>
      </w:r>
    </w:p>
    <w:p w14:paraId="656DF9FA" w14:textId="77777777" w:rsidR="00E866AA" w:rsidRPr="0084129B" w:rsidRDefault="00E866AA" w:rsidP="0084129B">
      <w:pPr>
        <w:spacing w:after="0" w:line="276" w:lineRule="auto"/>
        <w:jc w:val="both"/>
        <w:rPr>
          <w:rFonts w:ascii="Times New Roman" w:eastAsia="Times New Roman" w:hAnsi="Times New Roman" w:cs="Times New Roman"/>
          <w:lang w:eastAsia="es-ES"/>
        </w:rPr>
      </w:pPr>
    </w:p>
    <w:p w14:paraId="1571BDFC" w14:textId="3D91AD56" w:rsidR="007D7EB4" w:rsidRPr="0084129B" w:rsidRDefault="00BB5B2D" w:rsidP="0084129B">
      <w:pPr>
        <w:spacing w:line="276" w:lineRule="auto"/>
        <w:jc w:val="both"/>
        <w:rPr>
          <w:rFonts w:ascii="Times New Roman" w:hAnsi="Times New Roman" w:cs="Times New Roman"/>
          <w:color w:val="000000" w:themeColor="text1"/>
        </w:rPr>
      </w:pPr>
      <w:r w:rsidRPr="0084129B">
        <w:rPr>
          <w:rFonts w:ascii="Times New Roman" w:hAnsi="Times New Roman" w:cs="Times New Roman"/>
          <w:color w:val="000000" w:themeColor="text1"/>
        </w:rPr>
        <w:t>Para acreditar experiencia, con relación al Contrato ejecutado, los proponentes deberán adjuntar, copia del contrato con sus respectivos soportes (Acta de Inicio, Suspensiones o Reiniciaciones, y Acta de Liquidación), o la certificación de cumplimiento, con la siguiente información:</w:t>
      </w:r>
    </w:p>
    <w:p w14:paraId="3561B718" w14:textId="77777777" w:rsidR="00BB5B2D" w:rsidRPr="0084129B" w:rsidRDefault="00BB5B2D" w:rsidP="0084129B">
      <w:pPr>
        <w:numPr>
          <w:ilvl w:val="0"/>
          <w:numId w:val="22"/>
        </w:numPr>
        <w:suppressAutoHyphens/>
        <w:spacing w:after="0" w:line="276" w:lineRule="auto"/>
        <w:jc w:val="both"/>
        <w:rPr>
          <w:rFonts w:ascii="Times New Roman" w:hAnsi="Times New Roman" w:cs="Times New Roman"/>
          <w:color w:val="000000" w:themeColor="text1"/>
        </w:rPr>
      </w:pPr>
      <w:r w:rsidRPr="0084129B">
        <w:rPr>
          <w:rFonts w:ascii="Times New Roman" w:hAnsi="Times New Roman" w:cs="Times New Roman"/>
          <w:color w:val="000000" w:themeColor="text1"/>
        </w:rPr>
        <w:t xml:space="preserve">Entidad contratante </w:t>
      </w:r>
    </w:p>
    <w:p w14:paraId="00B9DC67" w14:textId="77777777" w:rsidR="00BB5B2D" w:rsidRPr="0084129B" w:rsidRDefault="00BB5B2D" w:rsidP="0084129B">
      <w:pPr>
        <w:numPr>
          <w:ilvl w:val="0"/>
          <w:numId w:val="22"/>
        </w:numPr>
        <w:suppressAutoHyphens/>
        <w:spacing w:after="0" w:line="276" w:lineRule="auto"/>
        <w:jc w:val="both"/>
        <w:rPr>
          <w:rFonts w:ascii="Times New Roman" w:hAnsi="Times New Roman" w:cs="Times New Roman"/>
          <w:color w:val="000000" w:themeColor="text1"/>
        </w:rPr>
      </w:pPr>
      <w:r w:rsidRPr="0084129B">
        <w:rPr>
          <w:rFonts w:ascii="Times New Roman" w:hAnsi="Times New Roman" w:cs="Times New Roman"/>
          <w:color w:val="000000" w:themeColor="text1"/>
        </w:rPr>
        <w:t xml:space="preserve">Contratista </w:t>
      </w:r>
    </w:p>
    <w:p w14:paraId="7549163C" w14:textId="77777777" w:rsidR="00BB5B2D" w:rsidRPr="0084129B" w:rsidRDefault="00BB5B2D" w:rsidP="0084129B">
      <w:pPr>
        <w:numPr>
          <w:ilvl w:val="0"/>
          <w:numId w:val="22"/>
        </w:numPr>
        <w:suppressAutoHyphens/>
        <w:spacing w:after="0" w:line="276" w:lineRule="auto"/>
        <w:jc w:val="both"/>
        <w:rPr>
          <w:rFonts w:ascii="Times New Roman" w:hAnsi="Times New Roman" w:cs="Times New Roman"/>
          <w:color w:val="000000" w:themeColor="text1"/>
        </w:rPr>
      </w:pPr>
      <w:r w:rsidRPr="0084129B">
        <w:rPr>
          <w:rFonts w:ascii="Times New Roman" w:hAnsi="Times New Roman" w:cs="Times New Roman"/>
          <w:color w:val="000000" w:themeColor="text1"/>
        </w:rPr>
        <w:t xml:space="preserve">Objeto </w:t>
      </w:r>
    </w:p>
    <w:p w14:paraId="0FE6EC32" w14:textId="77777777" w:rsidR="00BB5B2D" w:rsidRPr="0084129B" w:rsidRDefault="00BB5B2D" w:rsidP="0084129B">
      <w:pPr>
        <w:numPr>
          <w:ilvl w:val="0"/>
          <w:numId w:val="22"/>
        </w:numPr>
        <w:suppressAutoHyphens/>
        <w:spacing w:after="0" w:line="276" w:lineRule="auto"/>
        <w:jc w:val="both"/>
        <w:rPr>
          <w:rFonts w:ascii="Times New Roman" w:hAnsi="Times New Roman" w:cs="Times New Roman"/>
          <w:color w:val="000000" w:themeColor="text1"/>
        </w:rPr>
      </w:pPr>
      <w:r w:rsidRPr="0084129B">
        <w:rPr>
          <w:rFonts w:ascii="Times New Roman" w:hAnsi="Times New Roman" w:cs="Times New Roman"/>
          <w:color w:val="000000" w:themeColor="text1"/>
        </w:rPr>
        <w:t xml:space="preserve">Número de contrato </w:t>
      </w:r>
    </w:p>
    <w:p w14:paraId="28FFE480" w14:textId="77777777" w:rsidR="00BB5B2D" w:rsidRPr="0084129B" w:rsidRDefault="00BB5B2D" w:rsidP="0084129B">
      <w:pPr>
        <w:numPr>
          <w:ilvl w:val="0"/>
          <w:numId w:val="22"/>
        </w:numPr>
        <w:suppressAutoHyphens/>
        <w:spacing w:after="0" w:line="276" w:lineRule="auto"/>
        <w:jc w:val="both"/>
        <w:rPr>
          <w:rFonts w:ascii="Times New Roman" w:hAnsi="Times New Roman" w:cs="Times New Roman"/>
          <w:color w:val="000000" w:themeColor="text1"/>
        </w:rPr>
      </w:pPr>
      <w:r w:rsidRPr="0084129B">
        <w:rPr>
          <w:rFonts w:ascii="Times New Roman" w:hAnsi="Times New Roman" w:cs="Times New Roman"/>
          <w:color w:val="000000" w:themeColor="text1"/>
        </w:rPr>
        <w:t xml:space="preserve">Fecha de inicio (día, mes y año). </w:t>
      </w:r>
    </w:p>
    <w:p w14:paraId="7BEDCE06" w14:textId="77777777" w:rsidR="00BB5B2D" w:rsidRPr="0084129B" w:rsidRDefault="00BB5B2D" w:rsidP="0084129B">
      <w:pPr>
        <w:numPr>
          <w:ilvl w:val="0"/>
          <w:numId w:val="22"/>
        </w:numPr>
        <w:suppressAutoHyphens/>
        <w:spacing w:after="0" w:line="276" w:lineRule="auto"/>
        <w:jc w:val="both"/>
        <w:rPr>
          <w:rFonts w:ascii="Times New Roman" w:hAnsi="Times New Roman" w:cs="Times New Roman"/>
          <w:color w:val="000000" w:themeColor="text1"/>
        </w:rPr>
      </w:pPr>
      <w:r w:rsidRPr="0084129B">
        <w:rPr>
          <w:rFonts w:ascii="Times New Roman" w:hAnsi="Times New Roman" w:cs="Times New Roman"/>
          <w:color w:val="000000" w:themeColor="text1"/>
        </w:rPr>
        <w:t xml:space="preserve">Fecha de terminación del contrato (día, mes y año). </w:t>
      </w:r>
    </w:p>
    <w:p w14:paraId="6D05BFFA" w14:textId="77777777" w:rsidR="00BB5B2D" w:rsidRPr="0084129B" w:rsidRDefault="00BB5B2D" w:rsidP="0084129B">
      <w:pPr>
        <w:numPr>
          <w:ilvl w:val="0"/>
          <w:numId w:val="22"/>
        </w:numPr>
        <w:suppressAutoHyphens/>
        <w:spacing w:after="0" w:line="276" w:lineRule="auto"/>
        <w:jc w:val="both"/>
        <w:rPr>
          <w:rFonts w:ascii="Times New Roman" w:hAnsi="Times New Roman" w:cs="Times New Roman"/>
          <w:color w:val="000000" w:themeColor="text1"/>
        </w:rPr>
      </w:pPr>
      <w:r w:rsidRPr="0084129B">
        <w:rPr>
          <w:rFonts w:ascii="Times New Roman" w:hAnsi="Times New Roman" w:cs="Times New Roman"/>
          <w:color w:val="000000" w:themeColor="text1"/>
        </w:rPr>
        <w:t xml:space="preserve">Nombre firma y cargo de la persona que expide la certificación (representante legal o persona autorizada de la empresa que expide la certificación). </w:t>
      </w:r>
    </w:p>
    <w:p w14:paraId="10A2C725" w14:textId="77777777" w:rsidR="00BB5B2D" w:rsidRPr="0084129B" w:rsidRDefault="00BB5B2D" w:rsidP="0084129B">
      <w:pPr>
        <w:numPr>
          <w:ilvl w:val="0"/>
          <w:numId w:val="22"/>
        </w:numPr>
        <w:suppressAutoHyphens/>
        <w:spacing w:after="0" w:line="276" w:lineRule="auto"/>
        <w:jc w:val="both"/>
        <w:rPr>
          <w:rFonts w:ascii="Times New Roman" w:hAnsi="Times New Roman" w:cs="Times New Roman"/>
          <w:color w:val="000000" w:themeColor="text1"/>
        </w:rPr>
      </w:pPr>
      <w:r w:rsidRPr="0084129B">
        <w:rPr>
          <w:rFonts w:ascii="Times New Roman" w:hAnsi="Times New Roman" w:cs="Times New Roman"/>
          <w:color w:val="000000" w:themeColor="text1"/>
        </w:rPr>
        <w:t xml:space="preserve">Dirección y teléfono de la empresa y/o entidad que expide la certificación. </w:t>
      </w:r>
    </w:p>
    <w:p w14:paraId="4FBE8A84" w14:textId="77777777" w:rsidR="00BB5B2D" w:rsidRPr="0084129B" w:rsidRDefault="00BB5B2D" w:rsidP="0084129B">
      <w:pPr>
        <w:numPr>
          <w:ilvl w:val="0"/>
          <w:numId w:val="22"/>
        </w:numPr>
        <w:suppressAutoHyphens/>
        <w:spacing w:after="0" w:line="276" w:lineRule="auto"/>
        <w:jc w:val="both"/>
        <w:rPr>
          <w:rFonts w:ascii="Times New Roman" w:hAnsi="Times New Roman" w:cs="Times New Roman"/>
          <w:color w:val="000000" w:themeColor="text1"/>
        </w:rPr>
      </w:pPr>
      <w:r w:rsidRPr="0084129B">
        <w:rPr>
          <w:rFonts w:ascii="Times New Roman" w:hAnsi="Times New Roman" w:cs="Times New Roman"/>
          <w:color w:val="000000" w:themeColor="text1"/>
        </w:rPr>
        <w:t xml:space="preserve">No se admiten auto certificaciones ni obras propias. </w:t>
      </w:r>
    </w:p>
    <w:p w14:paraId="5BD4CD02" w14:textId="77777777" w:rsidR="00BB5B2D" w:rsidRPr="0084129B" w:rsidRDefault="00BB5B2D" w:rsidP="0084129B">
      <w:pPr>
        <w:numPr>
          <w:ilvl w:val="0"/>
          <w:numId w:val="22"/>
        </w:numPr>
        <w:suppressAutoHyphens/>
        <w:spacing w:after="0" w:line="276" w:lineRule="auto"/>
        <w:jc w:val="both"/>
        <w:rPr>
          <w:rFonts w:ascii="Times New Roman" w:hAnsi="Times New Roman" w:cs="Times New Roman"/>
          <w:color w:val="000000" w:themeColor="text1"/>
        </w:rPr>
      </w:pPr>
      <w:r w:rsidRPr="0084129B">
        <w:rPr>
          <w:rFonts w:ascii="Times New Roman" w:hAnsi="Times New Roman" w:cs="Times New Roman"/>
          <w:color w:val="000000" w:themeColor="text1"/>
        </w:rPr>
        <w:t>No se tendrán en cuenta contratos en ejecución (entiéndase en Ejecución hasta el recibo final).</w:t>
      </w:r>
    </w:p>
    <w:p w14:paraId="0DC9A484" w14:textId="77777777" w:rsidR="00BB5B2D" w:rsidRPr="0084129B" w:rsidRDefault="00BB5B2D" w:rsidP="0084129B">
      <w:pPr>
        <w:numPr>
          <w:ilvl w:val="0"/>
          <w:numId w:val="22"/>
        </w:numPr>
        <w:suppressAutoHyphens/>
        <w:spacing w:after="0" w:line="276" w:lineRule="auto"/>
        <w:jc w:val="both"/>
        <w:rPr>
          <w:rFonts w:ascii="Times New Roman" w:hAnsi="Times New Roman" w:cs="Times New Roman"/>
          <w:color w:val="000000" w:themeColor="text1"/>
        </w:rPr>
      </w:pPr>
      <w:r w:rsidRPr="0084129B">
        <w:rPr>
          <w:rFonts w:ascii="Times New Roman" w:hAnsi="Times New Roman" w:cs="Times New Roman"/>
          <w:color w:val="000000" w:themeColor="text1"/>
        </w:rPr>
        <w:t>No se aceptan certificaciones con enmendaduras.</w:t>
      </w:r>
    </w:p>
    <w:p w14:paraId="0BB906D1" w14:textId="77777777" w:rsidR="00BB5B2D" w:rsidRPr="0084129B" w:rsidRDefault="00BB5B2D" w:rsidP="0084129B">
      <w:pPr>
        <w:spacing w:line="276" w:lineRule="auto"/>
        <w:ind w:right="49"/>
        <w:jc w:val="both"/>
        <w:rPr>
          <w:rFonts w:ascii="Times New Roman" w:hAnsi="Times New Roman" w:cs="Times New Roman"/>
          <w:color w:val="000000" w:themeColor="text1"/>
        </w:rPr>
      </w:pPr>
    </w:p>
    <w:p w14:paraId="54472F81" w14:textId="77777777" w:rsidR="00BB5B2D" w:rsidRPr="0084129B" w:rsidRDefault="00BB5B2D" w:rsidP="0084129B">
      <w:pPr>
        <w:spacing w:line="276" w:lineRule="auto"/>
        <w:ind w:right="49"/>
        <w:jc w:val="both"/>
        <w:rPr>
          <w:rFonts w:ascii="Times New Roman" w:hAnsi="Times New Roman" w:cs="Times New Roman"/>
        </w:rPr>
      </w:pPr>
      <w:r w:rsidRPr="0084129B">
        <w:rPr>
          <w:rFonts w:ascii="Times New Roman" w:hAnsi="Times New Roman" w:cs="Times New Roman"/>
        </w:rPr>
        <w:t>Cuando se trate de contratos celebrados en la modalidad de consorcio o unión temporal o bajo cualquier otra forma de participación conjunta, se deberá establecer el porcentaje de participación del proponente y para efectos de calcular la experiencia del proponente, únicamente será considerado en este proceso, el porcentaje de participación del proponente en dicho contrato.</w:t>
      </w:r>
    </w:p>
    <w:p w14:paraId="2BB3EE66" w14:textId="77777777" w:rsidR="00CA3078" w:rsidRPr="001674EE" w:rsidRDefault="00CA3078" w:rsidP="00CA3078">
      <w:pPr>
        <w:ind w:right="49"/>
        <w:jc w:val="both"/>
        <w:rPr>
          <w:rFonts w:ascii="Times New Roman" w:hAnsi="Times New Roman" w:cs="Times New Roman"/>
        </w:rPr>
      </w:pPr>
      <w:r w:rsidRPr="00CA3078">
        <w:rPr>
          <w:rFonts w:ascii="Times New Roman" w:hAnsi="Times New Roman" w:cs="Times New Roman"/>
          <w:b/>
          <w:bCs/>
        </w:rPr>
        <w:lastRenderedPageBreak/>
        <w:t>Nota:</w:t>
      </w:r>
      <w:r w:rsidRPr="001674EE">
        <w:rPr>
          <w:rFonts w:ascii="Times New Roman" w:hAnsi="Times New Roman" w:cs="Times New Roman"/>
        </w:rPr>
        <w:t xml:space="preserve"> El valor del contrato con el que se acredita la experiencia específica se actualizará al equivalente en pesos para la vigencia 2026. Dicha actualización se hará utilizando el S.M.M.L.V. así: </w:t>
      </w:r>
    </w:p>
    <w:p w14:paraId="30CD9646" w14:textId="77777777" w:rsidR="00CA3078" w:rsidRPr="001674EE" w:rsidRDefault="00CA3078" w:rsidP="00CA3078">
      <w:pPr>
        <w:numPr>
          <w:ilvl w:val="0"/>
          <w:numId w:val="35"/>
        </w:numPr>
        <w:spacing w:after="0" w:line="276" w:lineRule="auto"/>
        <w:ind w:right="49"/>
        <w:jc w:val="both"/>
        <w:rPr>
          <w:rFonts w:ascii="Times New Roman" w:hAnsi="Times New Roman" w:cs="Times New Roman"/>
        </w:rPr>
      </w:pPr>
      <w:r w:rsidRPr="001674EE">
        <w:rPr>
          <w:rFonts w:ascii="Times New Roman" w:hAnsi="Times New Roman" w:cs="Times New Roman"/>
        </w:rPr>
        <w:t xml:space="preserve">Se tomará el valor del contrato al momento de la terminación y se divide por el valor del S.M.M.L.V. del año correspondiente a la misma fecha de terminación. </w:t>
      </w:r>
    </w:p>
    <w:p w14:paraId="5A0ABF63" w14:textId="77777777" w:rsidR="00CA3078" w:rsidRPr="001674EE" w:rsidRDefault="00CA3078" w:rsidP="00CA3078">
      <w:pPr>
        <w:numPr>
          <w:ilvl w:val="0"/>
          <w:numId w:val="35"/>
        </w:numPr>
        <w:spacing w:after="0" w:line="276" w:lineRule="auto"/>
        <w:ind w:right="49"/>
        <w:jc w:val="both"/>
        <w:rPr>
          <w:rFonts w:ascii="Times New Roman" w:hAnsi="Times New Roman" w:cs="Times New Roman"/>
        </w:rPr>
      </w:pPr>
    </w:p>
    <w:p w14:paraId="695D2F80" w14:textId="77777777" w:rsidR="00CA3078" w:rsidRPr="001674EE" w:rsidRDefault="00CA3078" w:rsidP="00CA3078">
      <w:pPr>
        <w:numPr>
          <w:ilvl w:val="0"/>
          <w:numId w:val="35"/>
        </w:numPr>
        <w:spacing w:after="0" w:line="276" w:lineRule="auto"/>
        <w:ind w:right="49"/>
        <w:jc w:val="both"/>
        <w:rPr>
          <w:rFonts w:ascii="Times New Roman" w:hAnsi="Times New Roman" w:cs="Times New Roman"/>
        </w:rPr>
      </w:pPr>
      <w:r w:rsidRPr="001674EE">
        <w:rPr>
          <w:rFonts w:ascii="Times New Roman" w:hAnsi="Times New Roman" w:cs="Times New Roman"/>
        </w:rPr>
        <w:t xml:space="preserve">El número de salarios así obtenido se multiplica por el valor del S.M.M.L.V del año 2026. </w:t>
      </w:r>
    </w:p>
    <w:p w14:paraId="0572703B" w14:textId="77777777" w:rsidR="00976919" w:rsidRPr="0084129B" w:rsidRDefault="00976919" w:rsidP="0084129B">
      <w:pPr>
        <w:spacing w:after="0" w:line="276" w:lineRule="auto"/>
        <w:ind w:right="49"/>
        <w:jc w:val="both"/>
        <w:rPr>
          <w:rFonts w:ascii="Times New Roman" w:eastAsia="Times New Roman" w:hAnsi="Times New Roman" w:cs="Times New Roman"/>
          <w:color w:val="000000"/>
          <w:lang w:eastAsia="es-ES"/>
        </w:rPr>
      </w:pPr>
    </w:p>
    <w:p w14:paraId="12483B10" w14:textId="77777777" w:rsidR="00976919" w:rsidRPr="0084129B" w:rsidRDefault="00976919"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CAPITULO V</w:t>
      </w:r>
    </w:p>
    <w:p w14:paraId="780E8E0E" w14:textId="77777777" w:rsidR="00976919" w:rsidRPr="0084129B" w:rsidRDefault="00976919"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DESCRIPCIÓN PRESUPUESTAL.</w:t>
      </w:r>
    </w:p>
    <w:p w14:paraId="20400AA2" w14:textId="77777777" w:rsidR="00976919" w:rsidRPr="0084129B" w:rsidRDefault="00976919" w:rsidP="0084129B">
      <w:pPr>
        <w:spacing w:after="0" w:line="276" w:lineRule="auto"/>
        <w:jc w:val="both"/>
        <w:rPr>
          <w:rFonts w:ascii="Times New Roman" w:eastAsia="Times New Roman" w:hAnsi="Times New Roman" w:cs="Times New Roman"/>
          <w:b/>
          <w:color w:val="000000"/>
          <w:lang w:val="es-ES" w:eastAsia="es-ES"/>
        </w:rPr>
      </w:pPr>
    </w:p>
    <w:p w14:paraId="53E4B487" w14:textId="77777777" w:rsidR="00976919" w:rsidRPr="0084129B" w:rsidRDefault="00976919" w:rsidP="0084129B">
      <w:pPr>
        <w:spacing w:after="0" w:line="276" w:lineRule="auto"/>
        <w:jc w:val="both"/>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5.1.- Valor del Contrato.</w:t>
      </w:r>
    </w:p>
    <w:p w14:paraId="07EE8A6B" w14:textId="77777777" w:rsidR="00976919" w:rsidRPr="0084129B" w:rsidRDefault="00976919" w:rsidP="0084129B">
      <w:pPr>
        <w:spacing w:after="0" w:line="276" w:lineRule="auto"/>
        <w:ind w:firstLine="708"/>
        <w:jc w:val="both"/>
        <w:rPr>
          <w:rFonts w:ascii="Times New Roman" w:eastAsia="Times New Roman" w:hAnsi="Times New Roman" w:cs="Times New Roman"/>
          <w:b/>
          <w:color w:val="000000"/>
          <w:lang w:val="es-ES" w:eastAsia="es-ES"/>
        </w:rPr>
      </w:pPr>
    </w:p>
    <w:p w14:paraId="6540E982" w14:textId="41B6EF01" w:rsidR="00976919" w:rsidRPr="0084129B" w:rsidRDefault="00976919" w:rsidP="0084129B">
      <w:pPr>
        <w:spacing w:after="0" w:line="276" w:lineRule="auto"/>
        <w:jc w:val="both"/>
        <w:rPr>
          <w:rFonts w:ascii="Times New Roman" w:eastAsia="SimSun" w:hAnsi="Times New Roman" w:cs="Times New Roman"/>
          <w:b/>
          <w:bCs/>
          <w:lang w:eastAsia="es-ES"/>
        </w:rPr>
      </w:pPr>
      <w:r w:rsidRPr="0084129B">
        <w:rPr>
          <w:rFonts w:ascii="Times New Roman" w:eastAsia="SimSun" w:hAnsi="Times New Roman" w:cs="Times New Roman"/>
          <w:color w:val="000000" w:themeColor="text1"/>
          <w:lang w:eastAsia="es-ES"/>
        </w:rPr>
        <w:t xml:space="preserve">El valor presupuestado para el presente proceso contractual será de </w:t>
      </w:r>
      <w:r w:rsidR="002320C2" w:rsidRPr="0084129B">
        <w:rPr>
          <w:rFonts w:ascii="Times New Roman" w:eastAsia="SimSun" w:hAnsi="Times New Roman" w:cs="Times New Roman"/>
          <w:b/>
          <w:bCs/>
          <w:lang w:eastAsia="es-ES"/>
        </w:rPr>
        <w:t>DIECINUEVE MILLONES CUATROCIENTOS TRECE MIL SEISCIENTOS CINCUENTA PESOS</w:t>
      </w:r>
      <w:r w:rsidRPr="0084129B">
        <w:rPr>
          <w:rFonts w:ascii="Times New Roman" w:eastAsia="SimSun" w:hAnsi="Times New Roman" w:cs="Times New Roman"/>
          <w:b/>
          <w:bCs/>
          <w:lang w:eastAsia="es-ES"/>
        </w:rPr>
        <w:t xml:space="preserve"> ($</w:t>
      </w:r>
      <w:r w:rsidR="002320C2" w:rsidRPr="0084129B">
        <w:rPr>
          <w:rFonts w:ascii="Times New Roman" w:eastAsia="SimSun" w:hAnsi="Times New Roman" w:cs="Times New Roman"/>
          <w:b/>
          <w:bCs/>
          <w:lang w:eastAsia="es-ES"/>
        </w:rPr>
        <w:t>19.413.650</w:t>
      </w:r>
      <w:r w:rsidRPr="0084129B">
        <w:rPr>
          <w:rFonts w:ascii="Times New Roman" w:eastAsia="SimSun" w:hAnsi="Times New Roman" w:cs="Times New Roman"/>
          <w:b/>
          <w:bCs/>
          <w:lang w:eastAsia="es-ES"/>
        </w:rPr>
        <w:t>) M/CTE</w:t>
      </w:r>
    </w:p>
    <w:p w14:paraId="064B1ABD" w14:textId="77777777" w:rsidR="00976919" w:rsidRPr="0084129B" w:rsidRDefault="00976919" w:rsidP="0084129B">
      <w:pPr>
        <w:spacing w:after="0" w:line="276" w:lineRule="auto"/>
        <w:jc w:val="both"/>
        <w:rPr>
          <w:rFonts w:ascii="Times New Roman" w:eastAsia="SimSun" w:hAnsi="Times New Roman" w:cs="Times New Roman"/>
          <w:color w:val="000000"/>
          <w:lang w:val="es-ES_tradnl" w:eastAsia="es-ES"/>
        </w:rPr>
      </w:pPr>
    </w:p>
    <w:p w14:paraId="0A4D7777" w14:textId="77777777" w:rsidR="00976919" w:rsidRPr="0084129B" w:rsidRDefault="00976919" w:rsidP="0084129B">
      <w:pPr>
        <w:spacing w:after="0" w:line="276" w:lineRule="auto"/>
        <w:jc w:val="both"/>
        <w:rPr>
          <w:rFonts w:ascii="Times New Roman" w:eastAsia="SimSun" w:hAnsi="Times New Roman" w:cs="Times New Roman"/>
          <w:color w:val="000000"/>
          <w:lang w:eastAsia="es-ES"/>
        </w:rPr>
      </w:pPr>
      <w:r w:rsidRPr="0084129B">
        <w:rPr>
          <w:rFonts w:ascii="Times New Roman" w:eastAsia="SimSun" w:hAnsi="Times New Roman" w:cs="Times New Roman"/>
          <w:color w:val="000000"/>
          <w:lang w:eastAsia="es-ES"/>
        </w:rPr>
        <w:t>Las propuestas económicas, cuyos costos habrán de aducirse en pesos colombianos, deben incluir todos los costos directos e indirectos en que se incurra para su preparación y el cumplimiento del objeto. En todo caso, el valor total de la propuesta o de los ítems que la componen no podrá ser mayor al 100% del valor del presupuesto oficial total estimado, ni de los establecidos para cada ítem, so pena de rechazo.</w:t>
      </w:r>
    </w:p>
    <w:p w14:paraId="372C61D1" w14:textId="77777777" w:rsidR="00C90E66" w:rsidRPr="0084129B" w:rsidRDefault="00C90E66" w:rsidP="0084129B">
      <w:pPr>
        <w:spacing w:after="0" w:line="276" w:lineRule="auto"/>
        <w:jc w:val="both"/>
        <w:rPr>
          <w:rFonts w:ascii="Times New Roman" w:eastAsia="Times New Roman" w:hAnsi="Times New Roman" w:cs="Times New Roman"/>
          <w:b/>
          <w:color w:val="000000"/>
          <w:lang w:eastAsia="es-ES"/>
        </w:rPr>
      </w:pPr>
    </w:p>
    <w:p w14:paraId="2BBC64C2" w14:textId="3F3C83C1"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 xml:space="preserve">GASTOS DE CONTRATACIÓN: </w:t>
      </w:r>
    </w:p>
    <w:p w14:paraId="75723932" w14:textId="77777777"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p>
    <w:p w14:paraId="591B038C" w14:textId="6486DC9B" w:rsidR="00E17B1D" w:rsidRPr="0084129B" w:rsidRDefault="00E17B1D"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Para el cálculo de los gastos de este rubro se incluyeron los costos derivados de la constitución de la estampilla del respectivo contrato. </w:t>
      </w:r>
    </w:p>
    <w:p w14:paraId="7C63E7F3" w14:textId="77777777" w:rsidR="00E17B1D" w:rsidRPr="0084129B" w:rsidRDefault="00E17B1D" w:rsidP="0084129B">
      <w:pPr>
        <w:widowControl w:val="0"/>
        <w:autoSpaceDE w:val="0"/>
        <w:autoSpaceDN w:val="0"/>
        <w:adjustRightInd w:val="0"/>
        <w:spacing w:after="0" w:line="276" w:lineRule="auto"/>
        <w:jc w:val="both"/>
        <w:rPr>
          <w:rFonts w:ascii="Times New Roman" w:eastAsia="Times New Roman" w:hAnsi="Times New Roman" w:cs="Times New Roman"/>
          <w:b/>
          <w:color w:val="000000"/>
          <w:lang w:eastAsia="es-ES"/>
        </w:rPr>
      </w:pPr>
    </w:p>
    <w:p w14:paraId="1FC64A2B" w14:textId="77777777" w:rsidR="00E17B1D" w:rsidRPr="0084129B" w:rsidRDefault="00E17B1D" w:rsidP="0084129B">
      <w:pPr>
        <w:widowControl w:val="0"/>
        <w:numPr>
          <w:ilvl w:val="0"/>
          <w:numId w:val="27"/>
        </w:numPr>
        <w:autoSpaceDE w:val="0"/>
        <w:autoSpaceDN w:val="0"/>
        <w:adjustRightInd w:val="0"/>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color w:val="000000"/>
          <w:lang w:eastAsia="es-ES"/>
        </w:rPr>
        <w:t xml:space="preserve">Estampilla pro cultura el 1.5% del valor del contrato </w:t>
      </w:r>
    </w:p>
    <w:p w14:paraId="151814E3" w14:textId="77777777" w:rsidR="00E17B1D" w:rsidRPr="0084129B" w:rsidRDefault="00E17B1D" w:rsidP="0084129B">
      <w:pPr>
        <w:widowControl w:val="0"/>
        <w:numPr>
          <w:ilvl w:val="0"/>
          <w:numId w:val="27"/>
        </w:numPr>
        <w:autoSpaceDE w:val="0"/>
        <w:autoSpaceDN w:val="0"/>
        <w:adjustRightInd w:val="0"/>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color w:val="000000"/>
          <w:lang w:eastAsia="es-ES"/>
        </w:rPr>
        <w:t>Estampilla pro deporte 2% del valor del contrato</w:t>
      </w:r>
    </w:p>
    <w:p w14:paraId="57E603F5" w14:textId="5A4CDB9D" w:rsidR="00E17B1D" w:rsidRPr="0084129B" w:rsidRDefault="00E17B1D" w:rsidP="0084129B">
      <w:pPr>
        <w:widowControl w:val="0"/>
        <w:numPr>
          <w:ilvl w:val="0"/>
          <w:numId w:val="27"/>
        </w:numPr>
        <w:autoSpaceDE w:val="0"/>
        <w:autoSpaceDN w:val="0"/>
        <w:adjustRightInd w:val="0"/>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color w:val="000000"/>
          <w:lang w:eastAsia="es-ES"/>
        </w:rPr>
        <w:t>Estampilla adulto mayor 4% del valor del contrato</w:t>
      </w:r>
    </w:p>
    <w:p w14:paraId="5191EA7B" w14:textId="60C3484F" w:rsidR="00BB5B2D" w:rsidRPr="0084129B" w:rsidRDefault="00BB5B2D" w:rsidP="0084129B">
      <w:pPr>
        <w:widowControl w:val="0"/>
        <w:numPr>
          <w:ilvl w:val="0"/>
          <w:numId w:val="27"/>
        </w:numPr>
        <w:autoSpaceDE w:val="0"/>
        <w:autoSpaceDN w:val="0"/>
        <w:adjustRightInd w:val="0"/>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color w:val="000000"/>
          <w:lang w:eastAsia="es-ES"/>
        </w:rPr>
        <w:t>Justicia Familiar 2% del valor del contrato</w:t>
      </w:r>
    </w:p>
    <w:p w14:paraId="2E32B063" w14:textId="77777777"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p>
    <w:p w14:paraId="69A58C65" w14:textId="2E4A3B78" w:rsidR="00E17B1D" w:rsidRPr="0084129B" w:rsidRDefault="007D7EB4" w:rsidP="0084129B">
      <w:pPr>
        <w:numPr>
          <w:ilvl w:val="0"/>
          <w:numId w:val="28"/>
        </w:numPr>
        <w:spacing w:after="0" w:line="276" w:lineRule="auto"/>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bCs/>
          <w:color w:val="000000"/>
          <w:lang w:eastAsia="es-ES"/>
        </w:rPr>
        <w:t xml:space="preserve">De acuerdo con la estampilla </w:t>
      </w:r>
      <w:proofErr w:type="spellStart"/>
      <w:r w:rsidRPr="0084129B">
        <w:rPr>
          <w:rFonts w:ascii="Times New Roman" w:eastAsia="Times New Roman" w:hAnsi="Times New Roman" w:cs="Times New Roman"/>
          <w:bCs/>
          <w:color w:val="000000"/>
          <w:lang w:eastAsia="es-ES"/>
        </w:rPr>
        <w:t>pro-adulto</w:t>
      </w:r>
      <w:proofErr w:type="spellEnd"/>
      <w:r w:rsidRPr="0084129B">
        <w:rPr>
          <w:rFonts w:ascii="Times New Roman" w:eastAsia="Times New Roman" w:hAnsi="Times New Roman" w:cs="Times New Roman"/>
          <w:bCs/>
          <w:color w:val="000000"/>
          <w:lang w:eastAsia="es-ES"/>
        </w:rPr>
        <w:t xml:space="preserve"> mayor especificada en el acuerdo 039 del 29 de noviembre de 2021 en el cual se encuentran vigentes las siguientes condiciones:</w:t>
      </w:r>
    </w:p>
    <w:p w14:paraId="0F07F502" w14:textId="77777777"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p>
    <w:p w14:paraId="3F4EF9EF" w14:textId="77777777" w:rsidR="00E17B1D" w:rsidRPr="0084129B" w:rsidRDefault="00E17B1D" w:rsidP="0084129B">
      <w:pPr>
        <w:spacing w:after="0" w:line="276" w:lineRule="auto"/>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b/>
          <w:color w:val="000000"/>
          <w:lang w:eastAsia="es-ES"/>
        </w:rPr>
        <w:t xml:space="preserve">ARTICULO 6: </w:t>
      </w:r>
      <w:r w:rsidRPr="0084129B">
        <w:rPr>
          <w:rFonts w:ascii="Times New Roman" w:eastAsia="Times New Roman" w:hAnsi="Times New Roman" w:cs="Times New Roman"/>
          <w:bCs/>
          <w:color w:val="000000"/>
          <w:lang w:eastAsia="es-ES"/>
        </w:rPr>
        <w:t>Modificar el artículo 6 del Acuerdo 031 de 2013, el cual quedara así:</w:t>
      </w:r>
    </w:p>
    <w:p w14:paraId="53D7261B" w14:textId="77777777"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p>
    <w:p w14:paraId="7FDDC34E" w14:textId="77777777"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lastRenderedPageBreak/>
        <w:t xml:space="preserve">Artículo 6: CAUSACIÓN Y PAGO. </w:t>
      </w:r>
      <w:r w:rsidRPr="0084129B">
        <w:rPr>
          <w:rFonts w:ascii="Times New Roman" w:eastAsia="Times New Roman" w:hAnsi="Times New Roman" w:cs="Times New Roman"/>
          <w:bCs/>
          <w:color w:val="000000"/>
          <w:lang w:eastAsia="es-ES"/>
        </w:rPr>
        <w:t xml:space="preserve">La </w:t>
      </w:r>
      <w:r w:rsidRPr="0084129B">
        <w:rPr>
          <w:rFonts w:ascii="Times New Roman" w:eastAsia="Times New Roman" w:hAnsi="Times New Roman" w:cs="Times New Roman"/>
          <w:b/>
          <w:color w:val="000000"/>
          <w:lang w:eastAsia="es-ES"/>
        </w:rPr>
        <w:t>“estampilla para el bienestar del adulto mayor”</w:t>
      </w:r>
      <w:r w:rsidRPr="0084129B">
        <w:rPr>
          <w:rFonts w:ascii="Times New Roman" w:eastAsia="Times New Roman" w:hAnsi="Times New Roman" w:cs="Times New Roman"/>
          <w:bCs/>
          <w:color w:val="000000"/>
          <w:lang w:eastAsia="es-ES"/>
        </w:rPr>
        <w:t>, se causa con la suscripción de contratos, con o sin formalidades, así como sus adicionales que se suscriban y que se encuentren inmersos en el hecho generador, y será tenido en cuenta como requisito para la legalización. En el caso de presentarse el hecho generador con la Administración Municipal, pago de la presente estampilla se realizará ante la Secretaría de Hacienda Municipal de Paicol Huila y será tenido en cuenta como requisito para la legalización del contrato o sus adicionales según sea el caso será descontado de los pagos respectivos.</w:t>
      </w:r>
    </w:p>
    <w:p w14:paraId="799A7DF2" w14:textId="77777777"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p>
    <w:p w14:paraId="36DE9B6F" w14:textId="77777777" w:rsidR="00E17B1D" w:rsidRPr="0084129B" w:rsidRDefault="00E17B1D" w:rsidP="0084129B">
      <w:pPr>
        <w:spacing w:after="0" w:line="276" w:lineRule="auto"/>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bCs/>
          <w:color w:val="000000"/>
          <w:lang w:eastAsia="es-ES"/>
        </w:rPr>
        <w:t>Los agentes recaudadores especificados en el parágrafo único del Artículo quinto del presente Acuerdo girarán los recursos de la tasa a nombre del Municipio de Paicol dentro de los diez (10) primeros días siguientes al mes vencido Los rendimientos bancarios que se obtengan serán propiedad exclusiva del Municipio de Paicol, para los fines definidos en el presente Acuerdo.</w:t>
      </w:r>
    </w:p>
    <w:p w14:paraId="14FDC82B" w14:textId="77777777"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p>
    <w:p w14:paraId="66F4E11A" w14:textId="77777777"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 xml:space="preserve">NOTA: </w:t>
      </w:r>
    </w:p>
    <w:p w14:paraId="5B6C8739" w14:textId="1E1D7334" w:rsidR="00E17B1D" w:rsidRPr="0084129B" w:rsidRDefault="00E17B1D" w:rsidP="0084129B">
      <w:pPr>
        <w:spacing w:after="0" w:line="276" w:lineRule="auto"/>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color w:val="000000"/>
          <w:lang w:eastAsia="es-ES"/>
        </w:rPr>
        <w:t>Es importante aclarar que los proponentes interesados en el presente proceso están en la obligación de realizar las respectivas consultas ante la Secretaría de Hacienda municipal, en relación con estos aspectos; y otros que no pudieran haber quedado estipulados en el presente documento.  Y que no exoneran al proponente seleccionado de ser aplicados, pues son de obligatorio cumplimiento</w:t>
      </w:r>
    </w:p>
    <w:p w14:paraId="12E3137F" w14:textId="77777777" w:rsidR="00D82526" w:rsidRPr="0084129B" w:rsidRDefault="00D82526" w:rsidP="0084129B">
      <w:pPr>
        <w:spacing w:after="0" w:line="276" w:lineRule="auto"/>
        <w:jc w:val="both"/>
        <w:rPr>
          <w:rFonts w:ascii="Times New Roman" w:eastAsia="Times New Roman" w:hAnsi="Times New Roman" w:cs="Times New Roman"/>
          <w:b/>
          <w:color w:val="000000"/>
          <w:lang w:val="es-ES" w:eastAsia="es-ES"/>
        </w:rPr>
      </w:pPr>
    </w:p>
    <w:p w14:paraId="41636B3A" w14:textId="26FB5470"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 xml:space="preserve">5.2.- Justificación del Precio. </w:t>
      </w:r>
    </w:p>
    <w:p w14:paraId="1E156EB5" w14:textId="77777777" w:rsidR="00E17B1D" w:rsidRPr="0084129B" w:rsidRDefault="00E17B1D" w:rsidP="0084129B">
      <w:pPr>
        <w:spacing w:after="0" w:line="276" w:lineRule="auto"/>
        <w:ind w:firstLine="708"/>
        <w:jc w:val="both"/>
        <w:rPr>
          <w:rFonts w:ascii="Times New Roman" w:eastAsia="Times New Roman" w:hAnsi="Times New Roman" w:cs="Times New Roman"/>
          <w:b/>
          <w:color w:val="000000"/>
          <w:lang w:val="es-ES" w:eastAsia="es-ES"/>
        </w:rPr>
      </w:pPr>
    </w:p>
    <w:p w14:paraId="3744D90A" w14:textId="77777777" w:rsidR="00E17B1D" w:rsidRPr="0084129B" w:rsidRDefault="00E17B1D" w:rsidP="0084129B">
      <w:pPr>
        <w:autoSpaceDE w:val="0"/>
        <w:autoSpaceDN w:val="0"/>
        <w:adjustRightInd w:val="0"/>
        <w:spacing w:after="0" w:line="276" w:lineRule="auto"/>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US" w:eastAsia="es-ES"/>
        </w:rPr>
        <w:t>El Almacenista</w:t>
      </w:r>
      <w:r w:rsidRPr="0084129B">
        <w:rPr>
          <w:rFonts w:ascii="Times New Roman" w:eastAsia="Times New Roman" w:hAnsi="Times New Roman" w:cs="Times New Roman"/>
          <w:bCs/>
          <w:color w:val="000000"/>
          <w:lang w:val="es-ES" w:eastAsia="es-ES"/>
        </w:rPr>
        <w:t xml:space="preserve"> General</w:t>
      </w:r>
      <w:r w:rsidRPr="0084129B">
        <w:rPr>
          <w:rFonts w:ascii="Times New Roman" w:eastAsia="Times New Roman" w:hAnsi="Times New Roman" w:cs="Times New Roman"/>
          <w:color w:val="000000"/>
          <w:lang w:val="es-ES" w:eastAsia="es-ES"/>
        </w:rPr>
        <w:t xml:space="preserve"> en cumplimiento de los principios de transparencia, economía y responsabilidad que rigen para la contratación pública y la función administrativa, procedió a realizar un estudio de precios del mercado con base en diferentes cotizaciones a empresas del sector comercial dedicadas a la venta, suministro y prestación de servicios requeridos por el Municipio en la presente actuación contractual.</w:t>
      </w:r>
    </w:p>
    <w:p w14:paraId="674732D1" w14:textId="77777777" w:rsidR="00E17B1D" w:rsidRPr="0084129B" w:rsidRDefault="00E17B1D" w:rsidP="0084129B">
      <w:pPr>
        <w:autoSpaceDE w:val="0"/>
        <w:autoSpaceDN w:val="0"/>
        <w:adjustRightInd w:val="0"/>
        <w:spacing w:after="0" w:line="276" w:lineRule="auto"/>
        <w:jc w:val="both"/>
        <w:rPr>
          <w:rFonts w:ascii="Times New Roman" w:eastAsia="Times New Roman" w:hAnsi="Times New Roman" w:cs="Times New Roman"/>
          <w:color w:val="000000"/>
          <w:lang w:val="es-ES" w:eastAsia="es-ES"/>
        </w:rPr>
      </w:pPr>
    </w:p>
    <w:p w14:paraId="31756221" w14:textId="77777777" w:rsidR="00E17B1D" w:rsidRPr="0084129B" w:rsidRDefault="00E17B1D" w:rsidP="0084129B">
      <w:pPr>
        <w:autoSpaceDE w:val="0"/>
        <w:autoSpaceDN w:val="0"/>
        <w:adjustRightInd w:val="0"/>
        <w:spacing w:after="0" w:line="276" w:lineRule="auto"/>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ES" w:eastAsia="es-ES"/>
        </w:rPr>
        <w:t xml:space="preserve">El valor estimado del Presupuesto Oficial fue determinado por el Municipio con fundamento en variables como: </w:t>
      </w:r>
      <w:r w:rsidRPr="0084129B">
        <w:rPr>
          <w:rFonts w:ascii="Times New Roman" w:eastAsia="Times New Roman" w:hAnsi="Times New Roman" w:cs="Times New Roman"/>
          <w:b/>
          <w:color w:val="000000"/>
          <w:lang w:val="es-ES" w:eastAsia="es-ES"/>
        </w:rPr>
        <w:t xml:space="preserve">a) </w:t>
      </w:r>
      <w:r w:rsidRPr="0084129B">
        <w:rPr>
          <w:rFonts w:ascii="Times New Roman" w:eastAsia="Times New Roman" w:hAnsi="Times New Roman" w:cs="Times New Roman"/>
          <w:color w:val="000000"/>
          <w:lang w:val="es-ES" w:eastAsia="es-ES"/>
        </w:rPr>
        <w:t xml:space="preserve">La verificación de los precios del mercado en el contexto regional; </w:t>
      </w:r>
      <w:r w:rsidRPr="0084129B">
        <w:rPr>
          <w:rFonts w:ascii="Times New Roman" w:eastAsia="Times New Roman" w:hAnsi="Times New Roman" w:cs="Times New Roman"/>
          <w:b/>
          <w:color w:val="000000"/>
          <w:lang w:val="es-ES" w:eastAsia="es-ES"/>
        </w:rPr>
        <w:t xml:space="preserve">b) </w:t>
      </w:r>
      <w:r w:rsidRPr="0084129B">
        <w:rPr>
          <w:rFonts w:ascii="Times New Roman" w:eastAsia="Times New Roman" w:hAnsi="Times New Roman" w:cs="Times New Roman"/>
          <w:color w:val="000000"/>
          <w:lang w:val="es-ES" w:eastAsia="es-ES"/>
        </w:rPr>
        <w:t xml:space="preserve">Los antecedentes de </w:t>
      </w:r>
      <w:proofErr w:type="gramStart"/>
      <w:r w:rsidRPr="0084129B">
        <w:rPr>
          <w:rFonts w:ascii="Times New Roman" w:eastAsia="Times New Roman" w:hAnsi="Times New Roman" w:cs="Times New Roman"/>
          <w:color w:val="000000"/>
          <w:lang w:val="es-ES" w:eastAsia="es-ES"/>
        </w:rPr>
        <w:t>éste</w:t>
      </w:r>
      <w:proofErr w:type="gramEnd"/>
      <w:r w:rsidRPr="0084129B">
        <w:rPr>
          <w:rFonts w:ascii="Times New Roman" w:eastAsia="Times New Roman" w:hAnsi="Times New Roman" w:cs="Times New Roman"/>
          <w:color w:val="000000"/>
          <w:lang w:val="es-ES" w:eastAsia="es-ES"/>
        </w:rPr>
        <w:t xml:space="preserve"> tipo de contrataciones en Administraciones anteriores, a partir de acuerdos bilaterales de la misma naturaleza; y </w:t>
      </w:r>
      <w:r w:rsidRPr="0084129B">
        <w:rPr>
          <w:rFonts w:ascii="Times New Roman" w:eastAsia="Times New Roman" w:hAnsi="Times New Roman" w:cs="Times New Roman"/>
          <w:b/>
          <w:color w:val="000000"/>
          <w:lang w:val="es-ES" w:eastAsia="es-ES"/>
        </w:rPr>
        <w:t xml:space="preserve">c) </w:t>
      </w:r>
      <w:r w:rsidRPr="0084129B">
        <w:rPr>
          <w:rFonts w:ascii="Times New Roman" w:eastAsia="Times New Roman" w:hAnsi="Times New Roman" w:cs="Times New Roman"/>
          <w:color w:val="000000"/>
          <w:lang w:val="es-ES" w:eastAsia="es-ES"/>
        </w:rPr>
        <w:t>Los precios de los contratos reportados al Portal de Contratación con objeto similares y/o relacionados.</w:t>
      </w:r>
    </w:p>
    <w:p w14:paraId="7F425C88" w14:textId="77777777" w:rsidR="00E17B1D" w:rsidRPr="0084129B" w:rsidRDefault="00E17B1D" w:rsidP="0084129B">
      <w:pPr>
        <w:autoSpaceDE w:val="0"/>
        <w:autoSpaceDN w:val="0"/>
        <w:adjustRightInd w:val="0"/>
        <w:spacing w:after="0" w:line="276" w:lineRule="auto"/>
        <w:ind w:firstLine="708"/>
        <w:jc w:val="both"/>
        <w:rPr>
          <w:rFonts w:ascii="Times New Roman" w:eastAsia="Times New Roman" w:hAnsi="Times New Roman" w:cs="Times New Roman"/>
          <w:color w:val="000000"/>
          <w:lang w:val="es-ES" w:eastAsia="es-ES"/>
        </w:rPr>
      </w:pPr>
    </w:p>
    <w:p w14:paraId="2FE4D7BA" w14:textId="77777777" w:rsidR="00E17B1D" w:rsidRPr="0084129B" w:rsidRDefault="00E17B1D" w:rsidP="0084129B">
      <w:pPr>
        <w:autoSpaceDE w:val="0"/>
        <w:autoSpaceDN w:val="0"/>
        <w:adjustRightInd w:val="0"/>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color w:val="000000"/>
          <w:lang w:eastAsia="es-ES"/>
        </w:rPr>
        <w:t>El precio propuesto será fijo, inmodificable durante la vigencia del contrato e incluirá todos los costos directos e indirectos requeridos para tal efecto, contando la Entidad con los recursos suficientes para su cubrimiento, con cargo al Presupuesto General de Rentas y Gastos aprobados para ser ejecutado durante la presente Vigencia Fiscal.</w:t>
      </w:r>
    </w:p>
    <w:p w14:paraId="7934BA08" w14:textId="77777777"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p>
    <w:p w14:paraId="76D1BF56" w14:textId="77777777"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 xml:space="preserve">5.3.- Forma de Pago. </w:t>
      </w:r>
    </w:p>
    <w:p w14:paraId="67A63EF3" w14:textId="77777777" w:rsidR="00E17B1D" w:rsidRPr="0084129B" w:rsidRDefault="00E17B1D" w:rsidP="0084129B">
      <w:pPr>
        <w:spacing w:after="0" w:line="276" w:lineRule="auto"/>
        <w:ind w:firstLine="708"/>
        <w:jc w:val="both"/>
        <w:rPr>
          <w:rFonts w:ascii="Times New Roman" w:eastAsia="Times New Roman" w:hAnsi="Times New Roman" w:cs="Times New Roman"/>
          <w:b/>
          <w:color w:val="000000"/>
          <w:lang w:val="es-ES" w:eastAsia="es-ES"/>
        </w:rPr>
      </w:pPr>
    </w:p>
    <w:p w14:paraId="6FC9E217" w14:textId="15849968" w:rsidR="00E17B1D" w:rsidRPr="0084129B" w:rsidRDefault="00E17B1D"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El Municipio de Paicol Huila, pagará al Contratista el valor resultante del contrato en un pago total, previa ejecución del objeto contractual, con la presentación de la factura o documentos equivalente y certificación de cumplimiento a satisfacción del objeto contractual debidamente suscrita por el supervisor de la presente actuación contractual.</w:t>
      </w:r>
    </w:p>
    <w:p w14:paraId="2EF38930" w14:textId="77777777" w:rsidR="00E17B1D" w:rsidRPr="0084129B" w:rsidRDefault="00E17B1D" w:rsidP="0084129B">
      <w:pPr>
        <w:spacing w:after="0" w:line="276" w:lineRule="auto"/>
        <w:jc w:val="both"/>
        <w:rPr>
          <w:rFonts w:ascii="Times New Roman" w:eastAsia="Times New Roman" w:hAnsi="Times New Roman" w:cs="Times New Roman"/>
          <w:color w:val="000000"/>
          <w:lang w:eastAsia="es-ES"/>
        </w:rPr>
      </w:pPr>
    </w:p>
    <w:p w14:paraId="4FE2C197" w14:textId="77777777" w:rsidR="00E17B1D" w:rsidRPr="0084129B" w:rsidRDefault="00E17B1D"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Todo pago está sujeto a la Programación Anual Mensualidad de Caja PAC del Municipio,</w:t>
      </w:r>
      <w:r w:rsidRPr="0084129B">
        <w:rPr>
          <w:rFonts w:ascii="Times New Roman" w:eastAsia="Times New Roman" w:hAnsi="Times New Roman" w:cs="Times New Roman"/>
          <w:b/>
          <w:color w:val="000000"/>
          <w:lang w:eastAsia="es-ES"/>
        </w:rPr>
        <w:t xml:space="preserve"> </w:t>
      </w:r>
      <w:r w:rsidRPr="0084129B">
        <w:rPr>
          <w:rFonts w:ascii="Times New Roman" w:eastAsia="Times New Roman" w:hAnsi="Times New Roman" w:cs="Times New Roman"/>
          <w:color w:val="000000"/>
          <w:lang w:eastAsia="es-ES"/>
        </w:rPr>
        <w:t xml:space="preserve">sin generar intereses moratorios. La entrega de los elementos o el cumplimiento de cualquiera de las obligaciones contractuales no se hallan supeditados, en ningún caso, al giro del Municipio.  </w:t>
      </w:r>
    </w:p>
    <w:p w14:paraId="49299ED0" w14:textId="77777777" w:rsidR="00E17B1D" w:rsidRPr="0084129B" w:rsidRDefault="00E17B1D" w:rsidP="0084129B">
      <w:pPr>
        <w:spacing w:after="0" w:line="276" w:lineRule="auto"/>
        <w:jc w:val="both"/>
        <w:rPr>
          <w:rFonts w:ascii="Times New Roman" w:eastAsia="Times New Roman" w:hAnsi="Times New Roman" w:cs="Times New Roman"/>
          <w:color w:val="000000"/>
          <w:lang w:eastAsia="es-ES"/>
        </w:rPr>
      </w:pPr>
    </w:p>
    <w:p w14:paraId="5CBE6D0C" w14:textId="77777777" w:rsidR="00E17B1D" w:rsidRPr="0084129B" w:rsidRDefault="00E17B1D" w:rsidP="0084129B">
      <w:pPr>
        <w:spacing w:after="0" w:line="276" w:lineRule="auto"/>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b/>
          <w:color w:val="000000"/>
          <w:lang w:eastAsia="es-ES"/>
        </w:rPr>
        <w:t>Nota 1.-</w:t>
      </w:r>
      <w:r w:rsidRPr="0084129B">
        <w:rPr>
          <w:rFonts w:ascii="Times New Roman" w:eastAsia="Times New Roman" w:hAnsi="Times New Roman" w:cs="Times New Roman"/>
          <w:color w:val="000000"/>
          <w:lang w:eastAsia="es-ES"/>
        </w:rPr>
        <w:t xml:space="preserve"> Los pagos se realizarán, presentación de la factura o documento equivalente, informe de actividades, la acreditación del pago de los aportes al sistema de seguridad social integral y certificación de cumplimiento a satisfacción expedida por el supervisor del contrato</w:t>
      </w:r>
      <w:r w:rsidRPr="0084129B">
        <w:rPr>
          <w:rFonts w:ascii="Times New Roman" w:eastAsia="Times New Roman" w:hAnsi="Times New Roman" w:cs="Times New Roman"/>
          <w:bCs/>
          <w:color w:val="000000"/>
          <w:lang w:eastAsia="es-ES"/>
        </w:rPr>
        <w:t>.</w:t>
      </w:r>
    </w:p>
    <w:p w14:paraId="106A5D3F" w14:textId="77777777" w:rsidR="00E17B1D" w:rsidRPr="0084129B" w:rsidRDefault="00E17B1D" w:rsidP="0084129B">
      <w:pPr>
        <w:spacing w:after="0" w:line="276" w:lineRule="auto"/>
        <w:rPr>
          <w:rFonts w:ascii="Times New Roman" w:eastAsia="Times New Roman" w:hAnsi="Times New Roman" w:cs="Times New Roman"/>
          <w:color w:val="000000"/>
          <w:lang w:eastAsia="es-ES"/>
        </w:rPr>
      </w:pPr>
    </w:p>
    <w:p w14:paraId="0C41B114" w14:textId="2C6FBB91"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Nota 2.-</w:t>
      </w:r>
      <w:r w:rsidRPr="0084129B">
        <w:rPr>
          <w:rFonts w:ascii="Times New Roman" w:eastAsia="Times New Roman" w:hAnsi="Times New Roman" w:cs="Times New Roman"/>
          <w:color w:val="000000"/>
          <w:lang w:val="es-ES" w:eastAsia="es-ES"/>
        </w:rPr>
        <w:t xml:space="preserve"> El contratista deberá informar al Municipio la cuenta bancaria (ahorros o corriente), abierta a su nombre, en la cual le serán consignados o transferidos electrónicamente, los pagos que por concepto de la cancelación del valor del contrato le efectúe El Municipio.</w:t>
      </w:r>
    </w:p>
    <w:p w14:paraId="3F760709" w14:textId="77777777" w:rsidR="00D82526" w:rsidRPr="0084129B" w:rsidRDefault="00D82526" w:rsidP="0084129B">
      <w:pPr>
        <w:spacing w:after="0" w:line="276" w:lineRule="auto"/>
        <w:jc w:val="both"/>
        <w:rPr>
          <w:rFonts w:ascii="Times New Roman" w:eastAsia="Times New Roman" w:hAnsi="Times New Roman" w:cs="Times New Roman"/>
          <w:b/>
          <w:color w:val="000000"/>
          <w:lang w:val="es-ES" w:eastAsia="es-ES"/>
        </w:rPr>
      </w:pPr>
    </w:p>
    <w:p w14:paraId="4F32F0E8" w14:textId="705D1EDD"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 xml:space="preserve">5.4.- Plazo de Ejecución y Vigencia. </w:t>
      </w:r>
    </w:p>
    <w:p w14:paraId="7050C74D" w14:textId="77777777" w:rsidR="00E17B1D" w:rsidRPr="0084129B" w:rsidRDefault="00E17B1D" w:rsidP="0084129B">
      <w:pPr>
        <w:spacing w:after="0" w:line="276" w:lineRule="auto"/>
        <w:ind w:firstLine="708"/>
        <w:jc w:val="both"/>
        <w:rPr>
          <w:rFonts w:ascii="Times New Roman" w:eastAsia="Times New Roman" w:hAnsi="Times New Roman" w:cs="Times New Roman"/>
          <w:b/>
          <w:color w:val="000000"/>
          <w:lang w:val="es-ES" w:eastAsia="es-ES"/>
        </w:rPr>
      </w:pPr>
    </w:p>
    <w:p w14:paraId="65FAB8B3" w14:textId="56F1C1C3" w:rsidR="00E17B1D" w:rsidRPr="0084129B" w:rsidRDefault="00E17B1D" w:rsidP="0084129B">
      <w:pPr>
        <w:spacing w:after="0" w:line="276" w:lineRule="auto"/>
        <w:jc w:val="both"/>
        <w:rPr>
          <w:rFonts w:ascii="Times New Roman" w:eastAsia="Times New Roman" w:hAnsi="Times New Roman" w:cs="Times New Roman"/>
          <w:color w:val="000000"/>
          <w:lang w:val="es-ES"/>
        </w:rPr>
      </w:pPr>
      <w:r w:rsidRPr="0084129B">
        <w:rPr>
          <w:rFonts w:ascii="Times New Roman" w:eastAsia="Times New Roman" w:hAnsi="Times New Roman" w:cs="Times New Roman"/>
          <w:color w:val="000000"/>
          <w:lang w:val="es-ES" w:eastAsia="es-ES"/>
        </w:rPr>
        <w:t xml:space="preserve">El contrato será ejecutado desde la suscripción del acta de inicio, en un plazo de quince (15) días calendario. </w:t>
      </w:r>
    </w:p>
    <w:p w14:paraId="5E8CA23D" w14:textId="77777777" w:rsidR="00E17B1D" w:rsidRPr="0084129B" w:rsidRDefault="00E17B1D" w:rsidP="0084129B">
      <w:pPr>
        <w:tabs>
          <w:tab w:val="left" w:pos="3330"/>
        </w:tabs>
        <w:spacing w:after="0" w:line="276" w:lineRule="auto"/>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ES" w:eastAsia="es-ES"/>
        </w:rPr>
        <w:tab/>
      </w:r>
    </w:p>
    <w:p w14:paraId="5438D7A0" w14:textId="7AAA66DD" w:rsidR="00E17B1D" w:rsidRPr="0084129B" w:rsidRDefault="00E17B1D" w:rsidP="0084129B">
      <w:pPr>
        <w:spacing w:after="0" w:line="276" w:lineRule="auto"/>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ES" w:eastAsia="es-ES"/>
        </w:rPr>
        <w:t xml:space="preserve">El contrato mantendrá vigencia por el plazo de ejecución, sin embargo, el plazo en ninguna circunstancia podrá exceder el treinta (30) de diciembre del dos mil veintiséis (2026), de tal forma que, si llegado ese día el contrato no se hubiere ejecutado en su totalidad, tanto el contratista como el contratante, aceptan liquidar el contrato liberando a favor del Municipio la suma no ejecutada. </w:t>
      </w:r>
    </w:p>
    <w:p w14:paraId="23B4EA52" w14:textId="77777777" w:rsidR="00E17B1D" w:rsidRPr="0084129B" w:rsidRDefault="00E17B1D" w:rsidP="0084129B">
      <w:pPr>
        <w:spacing w:after="0" w:line="276" w:lineRule="auto"/>
        <w:ind w:firstLine="708"/>
        <w:jc w:val="both"/>
        <w:rPr>
          <w:rFonts w:ascii="Times New Roman" w:eastAsia="Times New Roman" w:hAnsi="Times New Roman" w:cs="Times New Roman"/>
          <w:color w:val="000000"/>
          <w:lang w:val="es-ES" w:eastAsia="es-ES"/>
        </w:rPr>
      </w:pPr>
    </w:p>
    <w:p w14:paraId="6E8E136B" w14:textId="77777777"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 xml:space="preserve">5.5.- Certificado de Disponibilidad Presupuestal. </w:t>
      </w:r>
    </w:p>
    <w:p w14:paraId="5B8BE296" w14:textId="77777777"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p>
    <w:p w14:paraId="208071EE" w14:textId="77777777" w:rsidR="00E17B1D" w:rsidRPr="0084129B" w:rsidRDefault="00E17B1D" w:rsidP="0084129B">
      <w:pPr>
        <w:spacing w:after="0" w:line="276" w:lineRule="auto"/>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ES" w:eastAsia="es-ES"/>
        </w:rPr>
        <w:t xml:space="preserve">En cumplimiento de lo anterior, la Secretaría de Hacienda expidió el siguiente Certificado de Disponibilidad Presupuestal: </w:t>
      </w:r>
    </w:p>
    <w:p w14:paraId="7A9F7E57" w14:textId="77777777" w:rsidR="00E17B1D" w:rsidRPr="0084129B" w:rsidRDefault="00E17B1D" w:rsidP="0084129B">
      <w:pPr>
        <w:spacing w:after="0" w:line="276" w:lineRule="auto"/>
        <w:jc w:val="both"/>
        <w:rPr>
          <w:rFonts w:ascii="Times New Roman" w:eastAsia="Times New Roman" w:hAnsi="Times New Roman" w:cs="Times New Roman"/>
          <w:color w:val="000000"/>
          <w:lang w:val="es-ES" w:eastAsia="es-ES"/>
        </w:rPr>
      </w:pPr>
    </w:p>
    <w:tbl>
      <w:tblPr>
        <w:tblW w:w="89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74"/>
        <w:gridCol w:w="1533"/>
      </w:tblGrid>
      <w:tr w:rsidR="00845178" w:rsidRPr="0084129B" w14:paraId="00DDD6AE" w14:textId="77777777" w:rsidTr="003E5E6C">
        <w:trPr>
          <w:trHeight w:val="28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3BEC95D" w14:textId="77777777" w:rsidR="00E17B1D" w:rsidRPr="0084129B" w:rsidRDefault="00E17B1D" w:rsidP="0084129B">
            <w:pPr>
              <w:spacing w:after="0" w:line="276" w:lineRule="auto"/>
              <w:jc w:val="center"/>
              <w:rPr>
                <w:rFonts w:ascii="Times New Roman" w:eastAsia="Times New Roman" w:hAnsi="Times New Roman" w:cs="Times New Roman"/>
                <w:b/>
                <w:lang w:eastAsia="es-ES"/>
              </w:rPr>
            </w:pPr>
            <w:r w:rsidRPr="0084129B">
              <w:rPr>
                <w:rFonts w:ascii="Times New Roman" w:eastAsia="Times New Roman" w:hAnsi="Times New Roman" w:cs="Times New Roman"/>
                <w:b/>
                <w:lang w:eastAsia="es-ES"/>
              </w:rPr>
              <w:t>No. y fecha del Certificado de Disponibilidad Presupuestal - CDP</w:t>
            </w:r>
          </w:p>
        </w:t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3FD511" w14:textId="77777777" w:rsidR="00E17B1D" w:rsidRPr="0084129B" w:rsidRDefault="00E17B1D" w:rsidP="0084129B">
            <w:pPr>
              <w:spacing w:after="0" w:line="276" w:lineRule="auto"/>
              <w:jc w:val="center"/>
              <w:rPr>
                <w:rFonts w:ascii="Times New Roman" w:eastAsia="Times New Roman" w:hAnsi="Times New Roman" w:cs="Times New Roman"/>
                <w:b/>
                <w:lang w:eastAsia="es-ES"/>
              </w:rPr>
            </w:pPr>
            <w:r w:rsidRPr="0084129B">
              <w:rPr>
                <w:rFonts w:ascii="Times New Roman" w:eastAsia="Times New Roman" w:hAnsi="Times New Roman" w:cs="Times New Roman"/>
                <w:b/>
                <w:lang w:eastAsia="es-ES"/>
              </w:rPr>
              <w:t>Valor</w:t>
            </w:r>
          </w:p>
        </w:tc>
      </w:tr>
      <w:tr w:rsidR="00845178" w:rsidRPr="0084129B" w14:paraId="0796C486" w14:textId="77777777" w:rsidTr="003E5E6C">
        <w:trPr>
          <w:trHeight w:val="285"/>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9817B18" w14:textId="1A7FEDCE" w:rsidR="00E17B1D" w:rsidRPr="0084129B" w:rsidRDefault="00845178" w:rsidP="0084129B">
            <w:pPr>
              <w:spacing w:after="0" w:line="276" w:lineRule="auto"/>
              <w:jc w:val="center"/>
              <w:rPr>
                <w:rFonts w:ascii="Times New Roman" w:eastAsia="Times New Roman" w:hAnsi="Times New Roman" w:cs="Times New Roman"/>
                <w:lang w:eastAsia="es-ES"/>
              </w:rPr>
            </w:pPr>
            <w:r w:rsidRPr="0084129B">
              <w:rPr>
                <w:rFonts w:ascii="Times New Roman" w:eastAsia="Times New Roman" w:hAnsi="Times New Roman" w:cs="Times New Roman"/>
                <w:lang w:eastAsia="es-ES"/>
              </w:rPr>
              <w:t>2026000525 del 09 de septiembre 2026</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75C362A" w14:textId="6424F491" w:rsidR="00E17B1D" w:rsidRPr="0084129B" w:rsidRDefault="00E17B1D" w:rsidP="0084129B">
            <w:pPr>
              <w:spacing w:after="0" w:line="276" w:lineRule="auto"/>
              <w:jc w:val="center"/>
              <w:rPr>
                <w:rFonts w:ascii="Times New Roman" w:eastAsia="Times New Roman" w:hAnsi="Times New Roman" w:cs="Times New Roman"/>
                <w:b/>
                <w:bCs/>
                <w:lang w:eastAsia="es-ES"/>
              </w:rPr>
            </w:pPr>
            <w:r w:rsidRPr="0084129B">
              <w:rPr>
                <w:rFonts w:ascii="Times New Roman" w:eastAsia="Times New Roman" w:hAnsi="Times New Roman" w:cs="Times New Roman"/>
                <w:b/>
                <w:bCs/>
                <w:lang w:eastAsia="es-ES"/>
              </w:rPr>
              <w:t>$</w:t>
            </w:r>
            <w:r w:rsidR="00845178" w:rsidRPr="0084129B">
              <w:rPr>
                <w:rFonts w:ascii="Times New Roman" w:eastAsia="Times New Roman" w:hAnsi="Times New Roman" w:cs="Times New Roman"/>
                <w:b/>
                <w:bCs/>
                <w:lang w:eastAsia="es-ES"/>
              </w:rPr>
              <w:t>19.413.650</w:t>
            </w:r>
          </w:p>
        </w:tc>
      </w:tr>
    </w:tbl>
    <w:p w14:paraId="1153E227" w14:textId="77777777" w:rsidR="00C9575F" w:rsidRPr="0084129B" w:rsidRDefault="00C9575F" w:rsidP="0084129B">
      <w:pPr>
        <w:spacing w:after="0" w:line="276" w:lineRule="auto"/>
        <w:jc w:val="both"/>
        <w:rPr>
          <w:rFonts w:ascii="Times New Roman" w:eastAsia="Times New Roman" w:hAnsi="Times New Roman" w:cs="Times New Roman"/>
          <w:color w:val="000000"/>
          <w:lang w:val="es-ES" w:eastAsia="es-ES"/>
        </w:rPr>
      </w:pPr>
    </w:p>
    <w:p w14:paraId="551E0C6D" w14:textId="77777777"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 xml:space="preserve">5.6.- Lugar de Ejecución. </w:t>
      </w:r>
    </w:p>
    <w:p w14:paraId="7CCF86F0" w14:textId="77777777"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p>
    <w:p w14:paraId="4078A11F" w14:textId="77777777" w:rsidR="00E17B1D" w:rsidRPr="0084129B" w:rsidRDefault="00E17B1D" w:rsidP="0084129B">
      <w:pPr>
        <w:spacing w:after="0" w:line="276" w:lineRule="auto"/>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ES" w:eastAsia="es-ES"/>
        </w:rPr>
        <w:lastRenderedPageBreak/>
        <w:t xml:space="preserve">El objeto del contrato que se derive del presente proceso de selección se desarrollará en el Municipio de Paicol Huila – entrega Almacén General – Edificio Municipal, Primer Piso. </w:t>
      </w:r>
    </w:p>
    <w:p w14:paraId="6EC9E685" w14:textId="77777777" w:rsidR="00E17B1D" w:rsidRPr="0084129B" w:rsidRDefault="00E17B1D" w:rsidP="0084129B">
      <w:pPr>
        <w:spacing w:after="0" w:line="276" w:lineRule="auto"/>
        <w:jc w:val="both"/>
        <w:rPr>
          <w:rFonts w:ascii="Times New Roman" w:eastAsia="Times New Roman" w:hAnsi="Times New Roman" w:cs="Times New Roman"/>
          <w:color w:val="000000"/>
          <w:lang w:val="es-ES"/>
        </w:rPr>
      </w:pPr>
    </w:p>
    <w:p w14:paraId="529D685D" w14:textId="77777777" w:rsidR="00E17B1D" w:rsidRPr="0084129B" w:rsidRDefault="00E17B1D"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CAPITULO VI</w:t>
      </w:r>
    </w:p>
    <w:p w14:paraId="7BB98EEC" w14:textId="77777777" w:rsidR="00E17B1D" w:rsidRPr="0084129B" w:rsidRDefault="00E17B1D"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OBLIGACIONES DE LAS PARTES.</w:t>
      </w:r>
    </w:p>
    <w:p w14:paraId="18ACFD75" w14:textId="77777777"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p>
    <w:p w14:paraId="3F841F96" w14:textId="77777777" w:rsidR="00E17B1D" w:rsidRPr="0084129B" w:rsidRDefault="00E17B1D" w:rsidP="0084129B">
      <w:pPr>
        <w:spacing w:after="0" w:line="276" w:lineRule="auto"/>
        <w:jc w:val="both"/>
        <w:rPr>
          <w:rFonts w:ascii="Times New Roman" w:eastAsia="Times New Roman" w:hAnsi="Times New Roman" w:cs="Times New Roman"/>
          <w:b/>
          <w:color w:val="000000"/>
          <w:shd w:val="clear" w:color="auto" w:fill="D9D9D9"/>
          <w:lang w:val="es-ES" w:eastAsia="es-ES"/>
        </w:rPr>
      </w:pPr>
      <w:r w:rsidRPr="0084129B">
        <w:rPr>
          <w:rFonts w:ascii="Times New Roman" w:eastAsia="Times New Roman" w:hAnsi="Times New Roman" w:cs="Times New Roman"/>
          <w:b/>
          <w:color w:val="000000"/>
          <w:lang w:val="es-ES" w:eastAsia="es-ES"/>
        </w:rPr>
        <w:t>6.1.- Obligaciones a Cargo del Contratista.</w:t>
      </w:r>
    </w:p>
    <w:p w14:paraId="4ABC8C2B" w14:textId="77777777" w:rsidR="00E17B1D" w:rsidRPr="0084129B" w:rsidRDefault="00E17B1D" w:rsidP="0084129B">
      <w:pPr>
        <w:spacing w:after="0" w:line="276" w:lineRule="auto"/>
        <w:ind w:left="510"/>
        <w:jc w:val="both"/>
        <w:rPr>
          <w:rFonts w:ascii="Times New Roman" w:eastAsia="Times New Roman" w:hAnsi="Times New Roman" w:cs="Times New Roman"/>
          <w:color w:val="000000"/>
          <w:lang w:val="es-ES" w:eastAsia="es-ES"/>
        </w:rPr>
      </w:pPr>
    </w:p>
    <w:p w14:paraId="3E5A1CD2" w14:textId="77777777" w:rsidR="00E17B1D" w:rsidRPr="0084129B" w:rsidRDefault="00E17B1D"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Al lado de aquellas connaturales al cumplimiento del objeto contratado, serán obligaciones especiales del Contratista: </w:t>
      </w:r>
    </w:p>
    <w:p w14:paraId="7776E0D0" w14:textId="77777777"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p>
    <w:p w14:paraId="6DBAEA0C" w14:textId="24CA143B"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 xml:space="preserve">6.1.1.- Obligaciones Generales del Contratista: </w:t>
      </w:r>
    </w:p>
    <w:p w14:paraId="36B1B41D" w14:textId="77777777"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p>
    <w:p w14:paraId="5A5789C9" w14:textId="77777777" w:rsidR="00E17B1D" w:rsidRPr="0084129B" w:rsidRDefault="00E17B1D" w:rsidP="0084129B">
      <w:pPr>
        <w:spacing w:after="0" w:line="276" w:lineRule="auto"/>
        <w:jc w:val="both"/>
        <w:rPr>
          <w:rFonts w:ascii="Times New Roman" w:eastAsia="Times New Roman" w:hAnsi="Times New Roman" w:cs="Times New Roman"/>
          <w:b/>
          <w:bCs/>
          <w:color w:val="000000"/>
          <w:shd w:val="clear" w:color="auto" w:fill="FFFFFF"/>
          <w:lang w:eastAsia="es-ES_tradnl"/>
        </w:rPr>
      </w:pPr>
      <w:r w:rsidRPr="0084129B">
        <w:rPr>
          <w:rFonts w:ascii="Times New Roman" w:eastAsia="Times New Roman" w:hAnsi="Times New Roman" w:cs="Times New Roman"/>
          <w:color w:val="000000"/>
          <w:lang w:eastAsia="es-ES"/>
        </w:rPr>
        <w:t>Además de las derivadas de la esencia y naturaleza del contrato, la ley, las obligaciones y condiciones señaladas en la invitación y demás Documentos del proceso</w:t>
      </w:r>
      <w:r w:rsidRPr="0084129B">
        <w:rPr>
          <w:rFonts w:ascii="Times New Roman" w:eastAsia="Times New Roman" w:hAnsi="Times New Roman" w:cs="Times New Roman"/>
          <w:color w:val="000000"/>
          <w:shd w:val="clear" w:color="auto" w:fill="FFFFFF"/>
          <w:lang w:eastAsia="es-ES_tradnl"/>
        </w:rPr>
        <w:t>, vigente durante la ejecución del contrato, el Contratista se obliga a:</w:t>
      </w:r>
      <w:r w:rsidRPr="0084129B">
        <w:rPr>
          <w:rFonts w:ascii="Times New Roman" w:eastAsia="Times New Roman" w:hAnsi="Times New Roman" w:cs="Times New Roman"/>
          <w:b/>
          <w:bCs/>
          <w:color w:val="000000"/>
          <w:shd w:val="clear" w:color="auto" w:fill="FFFFFF"/>
          <w:lang w:eastAsia="es-ES_tradnl"/>
        </w:rPr>
        <w:t> </w:t>
      </w:r>
    </w:p>
    <w:p w14:paraId="6B4DC845" w14:textId="77777777" w:rsidR="00E17B1D" w:rsidRPr="0084129B" w:rsidRDefault="00E17B1D" w:rsidP="0084129B">
      <w:pPr>
        <w:numPr>
          <w:ilvl w:val="0"/>
          <w:numId w:val="9"/>
        </w:numPr>
        <w:spacing w:after="0" w:line="276" w:lineRule="auto"/>
        <w:jc w:val="both"/>
        <w:rPr>
          <w:rFonts w:ascii="Times New Roman" w:eastAsia="Calibri" w:hAnsi="Times New Roman" w:cs="Times New Roman"/>
          <w:color w:val="000000"/>
          <w:lang w:eastAsia="es-CO"/>
        </w:rPr>
      </w:pPr>
      <w:r w:rsidRPr="0084129B">
        <w:rPr>
          <w:rFonts w:ascii="Times New Roman" w:eastAsia="Times New Roman" w:hAnsi="Times New Roman" w:cs="Times New Roman"/>
          <w:color w:val="000000"/>
          <w:lang w:eastAsia="es-ES"/>
        </w:rPr>
        <w:t xml:space="preserve">Cumplir con las condiciones establecidas en los Documentos del Proceso de Contratación. </w:t>
      </w:r>
    </w:p>
    <w:p w14:paraId="2209009F" w14:textId="77777777" w:rsidR="00E17B1D" w:rsidRPr="0084129B" w:rsidRDefault="00E17B1D" w:rsidP="0084129B">
      <w:pPr>
        <w:numPr>
          <w:ilvl w:val="0"/>
          <w:numId w:val="9"/>
        </w:num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Desarrollar el objeto del contrato en las condiciones de calidad, oportunidad y obligaciones definidas en los Documentos del Proceso de Contratación. </w:t>
      </w:r>
    </w:p>
    <w:p w14:paraId="4E69897C" w14:textId="77777777" w:rsidR="00E17B1D" w:rsidRPr="0084129B" w:rsidRDefault="00E17B1D" w:rsidP="0084129B">
      <w:pPr>
        <w:numPr>
          <w:ilvl w:val="0"/>
          <w:numId w:val="9"/>
        </w:num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Garantizar la calidad de los bienes y servicios prestados, de acuerdo con las especificaciones técnicas de la invitación y demás Documentos del Proceso de Contratación.</w:t>
      </w:r>
    </w:p>
    <w:p w14:paraId="41CC3CF4" w14:textId="77777777" w:rsidR="00E17B1D" w:rsidRPr="0084129B" w:rsidRDefault="00E17B1D" w:rsidP="0084129B">
      <w:pPr>
        <w:numPr>
          <w:ilvl w:val="0"/>
          <w:numId w:val="9"/>
        </w:num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Dar a conocer a la Entidad cualquier reclamación que indirecta o directamente pueda tener algún efecto sobre el objeto del contrato o sobre sus obligaciones.</w:t>
      </w:r>
    </w:p>
    <w:p w14:paraId="534B2D7D" w14:textId="77777777" w:rsidR="00E17B1D" w:rsidRPr="0084129B" w:rsidRDefault="00E17B1D" w:rsidP="0084129B">
      <w:pPr>
        <w:numPr>
          <w:ilvl w:val="0"/>
          <w:numId w:val="9"/>
        </w:num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Abstenerse de comprometer los recursos sin contar con los permisos emitidos por la Entidad competente (cuando aplique intervenciones). </w:t>
      </w:r>
    </w:p>
    <w:p w14:paraId="061CEDE1" w14:textId="77777777" w:rsidR="00E17B1D" w:rsidRPr="0084129B" w:rsidRDefault="00E17B1D" w:rsidP="0084129B">
      <w:pPr>
        <w:numPr>
          <w:ilvl w:val="0"/>
          <w:numId w:val="9"/>
        </w:num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Dar cabal cumplimiento al pacto de transparencia y declaraciones de la carta de presentación de la oferta. </w:t>
      </w:r>
    </w:p>
    <w:p w14:paraId="1EDE7F92" w14:textId="77777777" w:rsidR="00E17B1D" w:rsidRPr="0084129B" w:rsidRDefault="00E17B1D" w:rsidP="0084129B">
      <w:pPr>
        <w:numPr>
          <w:ilvl w:val="0"/>
          <w:numId w:val="9"/>
        </w:num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Informar a la Entidad cuando ocurra una situación que implique una modificación del estado de los Riesgos existentes al momento de proponer o celebrar el contrato.</w:t>
      </w:r>
    </w:p>
    <w:p w14:paraId="58D0CBAB" w14:textId="77777777" w:rsidR="00E17B1D" w:rsidRPr="0084129B" w:rsidRDefault="00E17B1D" w:rsidP="0084129B">
      <w:pPr>
        <w:numPr>
          <w:ilvl w:val="0"/>
          <w:numId w:val="9"/>
        </w:num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Promover el empleo local durante la ejecución del contrato.</w:t>
      </w:r>
    </w:p>
    <w:p w14:paraId="5D2251D6" w14:textId="77777777" w:rsidR="00E17B1D" w:rsidRPr="0084129B" w:rsidRDefault="00E17B1D" w:rsidP="0084129B">
      <w:pPr>
        <w:numPr>
          <w:ilvl w:val="0"/>
          <w:numId w:val="9"/>
        </w:num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Comunicarle a la Entidad cualquier circunstancia política, jurídica, social, económica, técnica, ambiental o de cualquier tipo, que pueda afectar la ejecución del contrato. </w:t>
      </w:r>
    </w:p>
    <w:p w14:paraId="08AA5C1B" w14:textId="77777777" w:rsidR="00E17B1D" w:rsidRPr="0084129B" w:rsidRDefault="00E17B1D" w:rsidP="0084129B">
      <w:pPr>
        <w:numPr>
          <w:ilvl w:val="0"/>
          <w:numId w:val="9"/>
        </w:num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Durante la ejecución del contrato deberá observar las leyes y los reglamentos relativos a salud ocupacional y seguridad industrial y tomar todas aquellas precauciones necesarias para evitar que se produzcan accidentes o condiciones insalubres; así como dotar a su personal y asegurar el uso adecuado de los elementos de protección personal (EPP).</w:t>
      </w:r>
    </w:p>
    <w:p w14:paraId="0A9C37BA" w14:textId="77777777" w:rsidR="00E17B1D" w:rsidRPr="0084129B" w:rsidRDefault="00E17B1D" w:rsidP="0084129B">
      <w:pPr>
        <w:numPr>
          <w:ilvl w:val="0"/>
          <w:numId w:val="9"/>
        </w:num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Informar periódicamente la modificación de la composición del capital social de la persona jurídica; la existencia de pactos o acuerdos de accionistas; su pertenencia o no a un grupo empresarial, si se trata de una matriz, subordinada, o sucursal de sociedad extranjera, así como la </w:t>
      </w:r>
      <w:r w:rsidRPr="0084129B">
        <w:rPr>
          <w:rFonts w:ascii="Times New Roman" w:eastAsia="Times New Roman" w:hAnsi="Times New Roman" w:cs="Times New Roman"/>
          <w:color w:val="000000"/>
          <w:lang w:eastAsia="es-ES"/>
        </w:rPr>
        <w:lastRenderedPageBreak/>
        <w:t xml:space="preserve">información relevante de índole jurídica, comercial o financiera, de la persona jurídica o de sus representantes legales, socios o accionistas. </w:t>
      </w:r>
    </w:p>
    <w:p w14:paraId="26128BBA" w14:textId="77777777" w:rsidR="00E17B1D" w:rsidRPr="0084129B" w:rsidRDefault="00E17B1D" w:rsidP="0084129B">
      <w:pPr>
        <w:numPr>
          <w:ilvl w:val="0"/>
          <w:numId w:val="9"/>
        </w:num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Cumplir con sus obligaciones laborales respecto del personal a su cargo y con las obligaciones tributarias y ambientales que le correspondan de acuerdo con su labor.</w:t>
      </w:r>
    </w:p>
    <w:p w14:paraId="3087180B" w14:textId="77777777" w:rsidR="00E17B1D" w:rsidRPr="0084129B" w:rsidRDefault="00E17B1D" w:rsidP="0084129B">
      <w:pPr>
        <w:numPr>
          <w:ilvl w:val="0"/>
          <w:numId w:val="9"/>
        </w:num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Informar a más tardar el primer día hábil siguiente al momento en que se tenga conocimiento de la imposición de medidas de aseguramiento o condenas proferidas en Colombia o en el extranjero en contra de cualquiera de los directivos, representantes legales, accionistas o integrantes del Contratista.</w:t>
      </w:r>
    </w:p>
    <w:p w14:paraId="49B21DAF" w14:textId="77777777" w:rsidR="00E17B1D" w:rsidRPr="0084129B" w:rsidRDefault="00E17B1D" w:rsidP="0084129B">
      <w:pPr>
        <w:numPr>
          <w:ilvl w:val="0"/>
          <w:numId w:val="9"/>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En cumplimiento de lo dispuesto en el parágrafo del artículo 23 de la Ley 1150 de 2007 y del artículo 6 de la Ley 1562 de 2012, el (la) Contratista deberá acreditar que se encuentra al día en el pago mensual de los aportes al sistema de seguridad social integral (salud, pensión y riesgos laborales) y para la realización de cada pago derivado del mismo; estos pagos se acreditan únicamente por el sistema PILA o de Planilla Asistida o el que determine el Ministerio de Trabajo. Cuando corresponda, el (la) contratista también debe acreditar el pago oportuno de los aportes al SENA, ICBF y cajas de Compensación Familiar cuando corresponda, so pena de las consecuencias establecidas en el artículo 1° de la Ley 828 de 2003.</w:t>
      </w:r>
    </w:p>
    <w:p w14:paraId="2919958A" w14:textId="77777777" w:rsidR="006B30EA" w:rsidRPr="0084129B" w:rsidRDefault="006B30EA" w:rsidP="0084129B">
      <w:pPr>
        <w:spacing w:after="0" w:line="276" w:lineRule="auto"/>
        <w:jc w:val="both"/>
        <w:rPr>
          <w:rFonts w:ascii="Times New Roman" w:eastAsia="Times New Roman" w:hAnsi="Times New Roman" w:cs="Times New Roman"/>
          <w:color w:val="000000"/>
          <w:lang w:eastAsia="es-ES"/>
        </w:rPr>
      </w:pPr>
    </w:p>
    <w:p w14:paraId="46A7060E" w14:textId="77777777"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6.1.2.- Obligaciones Específicas Del Contratista:</w:t>
      </w:r>
    </w:p>
    <w:p w14:paraId="10A02C04" w14:textId="77777777" w:rsidR="00E17B1D" w:rsidRPr="0084129B" w:rsidRDefault="00E17B1D" w:rsidP="0084129B">
      <w:pPr>
        <w:spacing w:after="0" w:line="276" w:lineRule="auto"/>
        <w:jc w:val="both"/>
        <w:rPr>
          <w:rFonts w:ascii="Times New Roman" w:eastAsia="Times New Roman" w:hAnsi="Times New Roman" w:cs="Times New Roman"/>
          <w:b/>
          <w:color w:val="000000"/>
          <w:lang w:eastAsia="es-ES"/>
        </w:rPr>
      </w:pPr>
    </w:p>
    <w:p w14:paraId="6BC562A0" w14:textId="1CAAF026" w:rsidR="00E17B1D" w:rsidRPr="0084129B" w:rsidRDefault="00E17B1D" w:rsidP="0084129B">
      <w:pPr>
        <w:numPr>
          <w:ilvl w:val="0"/>
          <w:numId w:val="10"/>
        </w:numPr>
        <w:autoSpaceDE w:val="0"/>
        <w:autoSpaceDN w:val="0"/>
        <w:adjustRightInd w:val="0"/>
        <w:spacing w:after="0" w:line="276" w:lineRule="auto"/>
        <w:contextualSpacing/>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bCs/>
          <w:color w:val="000000"/>
          <w:lang w:eastAsia="es-ES"/>
        </w:rPr>
        <w:t>Entregar los elementos contratados de manera eficaz, eficiente y oportuna, en las instalaciones de la Alcaldía Municipal o en el lugar dispuesto por el Supervisor del contrato, así como atender los requerimientos y demás solicitudes del supervisor en desarrollo del objeto contractual. Presentar y entregar informes (cuenta de cobro y/o factura de venta) y soportar la relación de entrega a través de las facturas de acuerdo con el contrato.</w:t>
      </w:r>
    </w:p>
    <w:p w14:paraId="0E6597C7" w14:textId="77777777" w:rsidR="00E17B1D" w:rsidRPr="0084129B" w:rsidRDefault="00E17B1D" w:rsidP="0084129B">
      <w:pPr>
        <w:numPr>
          <w:ilvl w:val="0"/>
          <w:numId w:val="10"/>
        </w:numPr>
        <w:autoSpaceDE w:val="0"/>
        <w:autoSpaceDN w:val="0"/>
        <w:adjustRightInd w:val="0"/>
        <w:spacing w:after="0" w:line="276" w:lineRule="auto"/>
        <w:contextualSpacing/>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color w:val="000000"/>
          <w:lang w:eastAsia="es-ES"/>
        </w:rPr>
        <w:t xml:space="preserve">Entregar los elementos contratados en los horarios dispuestos por el Supervisor del contrato. </w:t>
      </w:r>
    </w:p>
    <w:p w14:paraId="6A7C6650" w14:textId="4DF48105" w:rsidR="00E17B1D" w:rsidRPr="0084129B" w:rsidRDefault="00E17B1D" w:rsidP="0084129B">
      <w:pPr>
        <w:numPr>
          <w:ilvl w:val="0"/>
          <w:numId w:val="10"/>
        </w:numPr>
        <w:autoSpaceDE w:val="0"/>
        <w:autoSpaceDN w:val="0"/>
        <w:adjustRightInd w:val="0"/>
        <w:spacing w:after="0" w:line="276" w:lineRule="auto"/>
        <w:contextualSpacing/>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color w:val="000000"/>
          <w:lang w:eastAsia="es-ES"/>
        </w:rPr>
        <w:t>Ofrecer insumos de buena calidad, y en todo caso responder por aquellos que se suministren en condiciones defectuosas o de mala calidad, dentro de las tres (03) días siguientes al reporte de la supervisión por parte del almacenista, sobre el particular.</w:t>
      </w:r>
    </w:p>
    <w:p w14:paraId="416DEDAB" w14:textId="77777777" w:rsidR="00E17B1D" w:rsidRPr="0084129B" w:rsidRDefault="00E17B1D" w:rsidP="0084129B">
      <w:pPr>
        <w:numPr>
          <w:ilvl w:val="0"/>
          <w:numId w:val="10"/>
        </w:numPr>
        <w:autoSpaceDE w:val="0"/>
        <w:autoSpaceDN w:val="0"/>
        <w:adjustRightInd w:val="0"/>
        <w:spacing w:after="0" w:line="276" w:lineRule="auto"/>
        <w:contextualSpacing/>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bCs/>
          <w:color w:val="000000"/>
          <w:lang w:eastAsia="es-ES"/>
        </w:rPr>
        <w:t>Asumir los costos de personal, transporte, fletes, cargue, descargue o similares que se ocasionen en razón del cumplimiento del objeto contractual a la Administración Municipal de Paicol, de igual manera mantener los precios ofertados.</w:t>
      </w:r>
    </w:p>
    <w:p w14:paraId="31439476" w14:textId="77777777" w:rsidR="00E17B1D" w:rsidRPr="0084129B" w:rsidRDefault="00E17B1D" w:rsidP="0084129B">
      <w:pPr>
        <w:numPr>
          <w:ilvl w:val="0"/>
          <w:numId w:val="10"/>
        </w:numPr>
        <w:autoSpaceDE w:val="0"/>
        <w:autoSpaceDN w:val="0"/>
        <w:adjustRightInd w:val="0"/>
        <w:spacing w:after="0" w:line="276" w:lineRule="auto"/>
        <w:contextualSpacing/>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bCs/>
          <w:color w:val="000000"/>
          <w:lang w:eastAsia="es-ES"/>
        </w:rPr>
        <w:t>Reportar inmediatamente al MUNICIPIO las novedades o anomalías que se presenten durante la ejecución de este contrato.</w:t>
      </w:r>
    </w:p>
    <w:p w14:paraId="08A33675" w14:textId="77777777" w:rsidR="00E17B1D" w:rsidRPr="0084129B" w:rsidRDefault="00E17B1D" w:rsidP="0084129B">
      <w:pPr>
        <w:numPr>
          <w:ilvl w:val="0"/>
          <w:numId w:val="10"/>
        </w:numPr>
        <w:autoSpaceDE w:val="0"/>
        <w:autoSpaceDN w:val="0"/>
        <w:adjustRightInd w:val="0"/>
        <w:spacing w:after="0" w:line="276" w:lineRule="auto"/>
        <w:contextualSpacing/>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bCs/>
          <w:color w:val="000000"/>
          <w:lang w:eastAsia="es-ES"/>
        </w:rPr>
        <w:t>Obrar con lealtad y buena fe en las distintas etapas contractuales, evitando dilataciones y en trabamientos.</w:t>
      </w:r>
    </w:p>
    <w:p w14:paraId="786CD3D5" w14:textId="77777777" w:rsidR="00E17B1D" w:rsidRPr="0084129B" w:rsidRDefault="00E17B1D" w:rsidP="0084129B">
      <w:pPr>
        <w:numPr>
          <w:ilvl w:val="0"/>
          <w:numId w:val="10"/>
        </w:numPr>
        <w:autoSpaceDE w:val="0"/>
        <w:autoSpaceDN w:val="0"/>
        <w:adjustRightInd w:val="0"/>
        <w:spacing w:after="0" w:line="276" w:lineRule="auto"/>
        <w:contextualSpacing/>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bCs/>
          <w:color w:val="000000"/>
          <w:lang w:eastAsia="es-ES"/>
        </w:rPr>
        <w:t>No accederá peticiones o amenazas de quienes actuando por fuera de la Ley pretendan obligarlo a hacer u omitir un acto o hecho.</w:t>
      </w:r>
    </w:p>
    <w:p w14:paraId="02078E77" w14:textId="77777777" w:rsidR="00E17B1D" w:rsidRPr="0084129B" w:rsidRDefault="00E17B1D" w:rsidP="0084129B">
      <w:pPr>
        <w:numPr>
          <w:ilvl w:val="0"/>
          <w:numId w:val="10"/>
        </w:numPr>
        <w:autoSpaceDE w:val="0"/>
        <w:autoSpaceDN w:val="0"/>
        <w:adjustRightInd w:val="0"/>
        <w:spacing w:after="0" w:line="276" w:lineRule="auto"/>
        <w:contextualSpacing/>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color w:val="000000"/>
          <w:lang w:eastAsia="es-ES"/>
        </w:rPr>
        <w:t>Si no se hubiere ejecutado el contrato en el plazo de ejecución, tanto el contratista como el contratante aceptan liquidar el contrato liberando a favor del Municipio la suma no ejecutada.</w:t>
      </w:r>
    </w:p>
    <w:p w14:paraId="76F116E9" w14:textId="77777777" w:rsidR="00E17B1D" w:rsidRPr="0084129B" w:rsidRDefault="00E17B1D" w:rsidP="0084129B">
      <w:pPr>
        <w:numPr>
          <w:ilvl w:val="0"/>
          <w:numId w:val="10"/>
        </w:numPr>
        <w:autoSpaceDE w:val="0"/>
        <w:autoSpaceDN w:val="0"/>
        <w:adjustRightInd w:val="0"/>
        <w:spacing w:after="0" w:line="276" w:lineRule="auto"/>
        <w:contextualSpacing/>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bCs/>
          <w:color w:val="000000"/>
          <w:lang w:eastAsia="es-ES"/>
        </w:rPr>
        <w:lastRenderedPageBreak/>
        <w:t>Responder por sus actuaciones y o misiones derivadas de la celebración del Presente contrato, y de la ejecución de este de conformidad con lo establecido en la Ley 80 de 1993.</w:t>
      </w:r>
    </w:p>
    <w:p w14:paraId="1A08E4E1" w14:textId="77777777" w:rsidR="00E17B1D" w:rsidRPr="0084129B" w:rsidRDefault="00E17B1D" w:rsidP="0084129B">
      <w:pPr>
        <w:numPr>
          <w:ilvl w:val="0"/>
          <w:numId w:val="10"/>
        </w:numPr>
        <w:autoSpaceDE w:val="0"/>
        <w:autoSpaceDN w:val="0"/>
        <w:adjustRightInd w:val="0"/>
        <w:spacing w:after="0" w:line="276" w:lineRule="auto"/>
        <w:contextualSpacing/>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bCs/>
          <w:color w:val="000000"/>
          <w:lang w:eastAsia="es-ES"/>
        </w:rPr>
        <w:t>Las demás obligaciones que sean necesarias para el cumplimiento del objeto contractual.</w:t>
      </w:r>
    </w:p>
    <w:p w14:paraId="00840038" w14:textId="77777777"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p>
    <w:p w14:paraId="63091B6A" w14:textId="77777777"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6.2.- Obligaciones a Cargo del Municipio de Paicol – Huila.</w:t>
      </w:r>
    </w:p>
    <w:p w14:paraId="6F6D9EC0" w14:textId="77777777" w:rsidR="00E17B1D" w:rsidRPr="0084129B" w:rsidRDefault="00E17B1D" w:rsidP="0084129B">
      <w:pPr>
        <w:spacing w:after="0" w:line="276" w:lineRule="auto"/>
        <w:rPr>
          <w:rFonts w:ascii="Times New Roman" w:eastAsia="Times New Roman" w:hAnsi="Times New Roman" w:cs="Times New Roman"/>
          <w:color w:val="000000"/>
          <w:lang w:val="es-US" w:eastAsia="es-ES"/>
        </w:rPr>
      </w:pPr>
    </w:p>
    <w:p w14:paraId="5B7030F9" w14:textId="77777777" w:rsidR="00E17B1D" w:rsidRPr="0084129B" w:rsidRDefault="00E17B1D" w:rsidP="0084129B">
      <w:pPr>
        <w:spacing w:after="0" w:line="276" w:lineRule="auto"/>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Serán obligaciones del Municipio, a más de aquellas que corresponde normativamente, las siguientes: </w:t>
      </w:r>
    </w:p>
    <w:p w14:paraId="7A1398CB" w14:textId="77777777" w:rsidR="00E17B1D" w:rsidRPr="0084129B" w:rsidRDefault="00E17B1D" w:rsidP="0084129B">
      <w:pPr>
        <w:spacing w:after="0" w:line="276" w:lineRule="auto"/>
        <w:rPr>
          <w:rFonts w:ascii="Times New Roman" w:eastAsia="Times New Roman" w:hAnsi="Times New Roman" w:cs="Times New Roman"/>
          <w:color w:val="000000"/>
          <w:lang w:eastAsia="es-ES"/>
        </w:rPr>
      </w:pPr>
    </w:p>
    <w:p w14:paraId="5CD9A9DE" w14:textId="77777777" w:rsidR="00E17B1D" w:rsidRPr="0084129B" w:rsidRDefault="00E17B1D" w:rsidP="0084129B">
      <w:pPr>
        <w:numPr>
          <w:ilvl w:val="0"/>
          <w:numId w:val="11"/>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Cumplir con las condiciones establecidas en los Documentos del Proceso de Contratación.</w:t>
      </w:r>
    </w:p>
    <w:p w14:paraId="255688E2" w14:textId="77777777" w:rsidR="00E17B1D" w:rsidRPr="0084129B" w:rsidRDefault="00E17B1D" w:rsidP="0084129B">
      <w:pPr>
        <w:numPr>
          <w:ilvl w:val="0"/>
          <w:numId w:val="11"/>
        </w:numPr>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Pagar la remuneración por la ejecución del contrato en los términos pactados en este documento. </w:t>
      </w:r>
    </w:p>
    <w:p w14:paraId="03CE1AC6" w14:textId="77777777" w:rsidR="00E17B1D" w:rsidRPr="0084129B" w:rsidRDefault="00E17B1D" w:rsidP="0084129B">
      <w:pPr>
        <w:numPr>
          <w:ilvl w:val="0"/>
          <w:numId w:val="11"/>
        </w:numPr>
        <w:shd w:val="clear" w:color="auto" w:fill="FFFFFF"/>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Exigir al Contratista la Ejecución Idónea y Oportuna del objeto contratado.</w:t>
      </w:r>
    </w:p>
    <w:p w14:paraId="14E5DB26" w14:textId="77777777" w:rsidR="00E17B1D" w:rsidRPr="0084129B" w:rsidRDefault="00E17B1D" w:rsidP="0084129B">
      <w:pPr>
        <w:numPr>
          <w:ilvl w:val="0"/>
          <w:numId w:val="11"/>
        </w:numPr>
        <w:shd w:val="clear" w:color="auto" w:fill="FFFFFF"/>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Exigir que los bienes contratados sean de Óptima Calidad.</w:t>
      </w:r>
    </w:p>
    <w:p w14:paraId="511503A4" w14:textId="77777777" w:rsidR="00E17B1D" w:rsidRPr="0084129B" w:rsidRDefault="00E17B1D" w:rsidP="0084129B">
      <w:pPr>
        <w:numPr>
          <w:ilvl w:val="0"/>
          <w:numId w:val="11"/>
        </w:numPr>
        <w:shd w:val="clear" w:color="auto" w:fill="FFFFFF"/>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Pagar el valor del contrato en la forma y tiempo pactados en el mismo.</w:t>
      </w:r>
    </w:p>
    <w:p w14:paraId="2E398551" w14:textId="77777777" w:rsidR="00E17B1D" w:rsidRPr="0084129B" w:rsidRDefault="00E17B1D" w:rsidP="0084129B">
      <w:pPr>
        <w:numPr>
          <w:ilvl w:val="0"/>
          <w:numId w:val="11"/>
        </w:numPr>
        <w:shd w:val="clear" w:color="auto" w:fill="FFFFFF"/>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Adelantar las gestiones necesarias para el reconocimiento y cobro de las sanciones pecuniarias y garantías a que hubiere lugar.</w:t>
      </w:r>
    </w:p>
    <w:p w14:paraId="6FBC4CFD" w14:textId="77777777" w:rsidR="00E17B1D" w:rsidRPr="0084129B" w:rsidRDefault="00E17B1D" w:rsidP="0084129B">
      <w:pPr>
        <w:numPr>
          <w:ilvl w:val="0"/>
          <w:numId w:val="11"/>
        </w:numPr>
        <w:shd w:val="clear" w:color="auto" w:fill="FFFFFF"/>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Verificar el pago de Seguridad Social, Pensión y Riesgos Laborales (si fuere el caso).</w:t>
      </w:r>
    </w:p>
    <w:p w14:paraId="25E27A93" w14:textId="77777777" w:rsidR="00E17B1D" w:rsidRPr="0084129B" w:rsidRDefault="00E17B1D" w:rsidP="0084129B">
      <w:pPr>
        <w:numPr>
          <w:ilvl w:val="0"/>
          <w:numId w:val="11"/>
        </w:numPr>
        <w:shd w:val="clear" w:color="auto" w:fill="FFFFFF"/>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Resolver las peticiones que le sean presentadas por el contratista en los términos consagrados en la Ley.</w:t>
      </w:r>
    </w:p>
    <w:p w14:paraId="7C852C32" w14:textId="77777777" w:rsidR="00E17B1D" w:rsidRPr="0084129B" w:rsidRDefault="00E17B1D" w:rsidP="0084129B">
      <w:pPr>
        <w:numPr>
          <w:ilvl w:val="0"/>
          <w:numId w:val="11"/>
        </w:numPr>
        <w:shd w:val="clear" w:color="auto" w:fill="FFFFFF"/>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Cumplir y hacer cumplir las condiciones pactadas en el contrato y en los documentos que de él hacen parte.</w:t>
      </w:r>
    </w:p>
    <w:p w14:paraId="1BFD6F5B" w14:textId="77777777" w:rsidR="00E17B1D" w:rsidRPr="0084129B" w:rsidRDefault="00E17B1D" w:rsidP="0084129B">
      <w:pPr>
        <w:numPr>
          <w:ilvl w:val="0"/>
          <w:numId w:val="11"/>
        </w:numPr>
        <w:shd w:val="clear" w:color="auto" w:fill="FFFFFF"/>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Supervisar el cumplimiento de las obligaciones del contratista y la correcta ejecución del contrato, a través del Almacenista del Municipio de Paicol Huila.</w:t>
      </w:r>
    </w:p>
    <w:p w14:paraId="64A5ACD4" w14:textId="77777777" w:rsidR="00E17B1D" w:rsidRPr="0084129B" w:rsidRDefault="00E17B1D" w:rsidP="0084129B">
      <w:pPr>
        <w:numPr>
          <w:ilvl w:val="0"/>
          <w:numId w:val="11"/>
        </w:numPr>
        <w:shd w:val="clear" w:color="auto" w:fill="FFFFFF"/>
        <w:spacing w:after="0" w:line="276" w:lineRule="auto"/>
        <w:contextualSpacing/>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Proyectar las actas que surjan de la ejecución del contrato a celebrarse, incluyendo el Acta de Liquidación de conformidad con lo regulado en la Ley sobre la materia.</w:t>
      </w:r>
    </w:p>
    <w:p w14:paraId="42E438C0" w14:textId="2C497472"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p>
    <w:p w14:paraId="7C58364F" w14:textId="77777777" w:rsidR="00E17B1D" w:rsidRPr="0084129B" w:rsidRDefault="00E17B1D" w:rsidP="0084129B">
      <w:pPr>
        <w:shd w:val="clear" w:color="auto" w:fill="F2F2F2"/>
        <w:spacing w:after="0" w:line="276" w:lineRule="auto"/>
        <w:jc w:val="center"/>
        <w:rPr>
          <w:rFonts w:ascii="Times New Roman" w:eastAsia="Times New Roman" w:hAnsi="Times New Roman" w:cs="Times New Roman"/>
          <w:b/>
          <w:color w:val="000000"/>
          <w:lang w:val="es-ES" w:eastAsia="es-ES"/>
        </w:rPr>
      </w:pPr>
      <w:bookmarkStart w:id="9" w:name="_Hlk163551593"/>
      <w:r w:rsidRPr="0084129B">
        <w:rPr>
          <w:rFonts w:ascii="Times New Roman" w:eastAsia="Times New Roman" w:hAnsi="Times New Roman" w:cs="Times New Roman"/>
          <w:b/>
          <w:color w:val="000000"/>
          <w:lang w:val="es-ES" w:eastAsia="es-ES"/>
        </w:rPr>
        <w:t>CAPITULO VII</w:t>
      </w:r>
    </w:p>
    <w:p w14:paraId="5F2876A0" w14:textId="77777777" w:rsidR="00E17B1D" w:rsidRPr="0084129B" w:rsidRDefault="00E17B1D"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SUPERVISIÓN.</w:t>
      </w:r>
    </w:p>
    <w:p w14:paraId="2E5BB0C4" w14:textId="77777777" w:rsidR="00E17B1D" w:rsidRPr="0084129B" w:rsidRDefault="00E17B1D" w:rsidP="0084129B">
      <w:pPr>
        <w:spacing w:after="0" w:line="276" w:lineRule="auto"/>
        <w:jc w:val="both"/>
        <w:rPr>
          <w:rFonts w:ascii="Times New Roman" w:eastAsia="Times New Roman" w:hAnsi="Times New Roman" w:cs="Times New Roman"/>
          <w:color w:val="000000"/>
          <w:lang w:val="es-ES" w:eastAsia="es-ES"/>
        </w:rPr>
      </w:pPr>
    </w:p>
    <w:p w14:paraId="0E99247A" w14:textId="77777777" w:rsidR="00E17B1D" w:rsidRPr="0084129B" w:rsidRDefault="00E17B1D"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La supervisión del presente contrato será realizada por el Almacenista General</w:t>
      </w:r>
    </w:p>
    <w:p w14:paraId="2419048F" w14:textId="77777777" w:rsidR="00E17B1D" w:rsidRPr="0084129B" w:rsidRDefault="00E17B1D" w:rsidP="0084129B">
      <w:pPr>
        <w:spacing w:after="0" w:line="276" w:lineRule="auto"/>
        <w:jc w:val="both"/>
        <w:rPr>
          <w:rFonts w:ascii="Times New Roman" w:eastAsia="Times New Roman" w:hAnsi="Times New Roman" w:cs="Times New Roman"/>
          <w:color w:val="000000"/>
          <w:lang w:eastAsia="es-ES"/>
        </w:rPr>
      </w:pPr>
    </w:p>
    <w:p w14:paraId="6ED0AA2D" w14:textId="2ED65B56" w:rsidR="00E17B1D" w:rsidRPr="0084129B" w:rsidRDefault="00E17B1D" w:rsidP="0084129B">
      <w:pPr>
        <w:widowControl w:val="0"/>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w:t>
      </w:r>
    </w:p>
    <w:p w14:paraId="561D8472" w14:textId="77777777" w:rsidR="00E17B1D" w:rsidRPr="0084129B" w:rsidRDefault="00E17B1D" w:rsidP="0084129B">
      <w:pPr>
        <w:widowControl w:val="0"/>
        <w:spacing w:after="0" w:line="276" w:lineRule="auto"/>
        <w:jc w:val="both"/>
        <w:rPr>
          <w:rFonts w:ascii="Times New Roman" w:eastAsia="Times New Roman" w:hAnsi="Times New Roman" w:cs="Times New Roman"/>
          <w:color w:val="000000"/>
          <w:lang w:eastAsia="es-ES"/>
        </w:rPr>
      </w:pPr>
    </w:p>
    <w:p w14:paraId="456EEC3F" w14:textId="77777777" w:rsidR="00E17B1D" w:rsidRPr="0084129B" w:rsidRDefault="00E17B1D" w:rsidP="0084129B">
      <w:pPr>
        <w:widowControl w:val="0"/>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La supervisión consistirá en el seguimiento técnico, administrativo, financiero, contable, y jurídico </w:t>
      </w:r>
      <w:r w:rsidRPr="0084129B">
        <w:rPr>
          <w:rFonts w:ascii="Times New Roman" w:eastAsia="Times New Roman" w:hAnsi="Times New Roman" w:cs="Times New Roman"/>
          <w:color w:val="000000"/>
          <w:lang w:eastAsia="es-ES"/>
        </w:rPr>
        <w:lastRenderedPageBreak/>
        <w:t>sobre el cumplimiento del objeto del contrato.</w:t>
      </w:r>
    </w:p>
    <w:p w14:paraId="4B69F6C4" w14:textId="77777777" w:rsidR="00E17B1D" w:rsidRPr="0084129B" w:rsidRDefault="00E17B1D" w:rsidP="0084129B">
      <w:pPr>
        <w:widowControl w:val="0"/>
        <w:spacing w:after="0" w:line="276" w:lineRule="auto"/>
        <w:jc w:val="both"/>
        <w:rPr>
          <w:rFonts w:ascii="Times New Roman" w:eastAsia="Times New Roman" w:hAnsi="Times New Roman" w:cs="Times New Roman"/>
          <w:color w:val="000000"/>
          <w:lang w:eastAsia="es-ES"/>
        </w:rPr>
      </w:pPr>
    </w:p>
    <w:p w14:paraId="3B2C9ACA" w14:textId="77777777" w:rsidR="00E17B1D" w:rsidRPr="0084129B" w:rsidRDefault="00E17B1D" w:rsidP="0084129B">
      <w:pPr>
        <w:widowControl w:val="0"/>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 xml:space="preserve">Por lo anterior, y atendiendo al objeto del contrato, el Municipio de Paicol, establece que el perfil del supervisor del presente proceso de selección, debe ser un funcionario de planta, que cumpla con las cualidades y conocimientos propios de la labor a desarrollar. </w:t>
      </w:r>
    </w:p>
    <w:p w14:paraId="393B0C34" w14:textId="77777777" w:rsidR="00E17B1D" w:rsidRPr="0084129B" w:rsidRDefault="00E17B1D" w:rsidP="0084129B">
      <w:pPr>
        <w:widowControl w:val="0"/>
        <w:spacing w:after="0" w:line="276" w:lineRule="auto"/>
        <w:jc w:val="both"/>
        <w:rPr>
          <w:rFonts w:ascii="Times New Roman" w:eastAsia="Times New Roman" w:hAnsi="Times New Roman" w:cs="Times New Roman"/>
          <w:color w:val="000000"/>
          <w:lang w:eastAsia="es-ES"/>
        </w:rPr>
      </w:pPr>
    </w:p>
    <w:p w14:paraId="294FF20C" w14:textId="77777777" w:rsidR="00E17B1D" w:rsidRPr="0084129B" w:rsidRDefault="00E17B1D" w:rsidP="0084129B">
      <w:pPr>
        <w:widowControl w:val="0"/>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Por esta razón, corresponde La supervisión y control, al Almacenista General.</w:t>
      </w:r>
    </w:p>
    <w:p w14:paraId="7B0570F3" w14:textId="77777777" w:rsidR="00E17B1D" w:rsidRPr="0084129B" w:rsidRDefault="00E17B1D" w:rsidP="0084129B">
      <w:pPr>
        <w:spacing w:after="0" w:line="276" w:lineRule="auto"/>
        <w:jc w:val="both"/>
        <w:rPr>
          <w:rFonts w:ascii="Times New Roman" w:eastAsia="Times New Roman" w:hAnsi="Times New Roman" w:cs="Times New Roman"/>
          <w:color w:val="000000"/>
          <w:lang w:val="es-ES" w:eastAsia="es-ES"/>
        </w:rPr>
      </w:pPr>
    </w:p>
    <w:p w14:paraId="0AF30196" w14:textId="21FBD1A2" w:rsidR="006649A5" w:rsidRPr="0084129B" w:rsidRDefault="00E17B1D" w:rsidP="0084129B">
      <w:pPr>
        <w:spacing w:after="0" w:line="276" w:lineRule="auto"/>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ES" w:eastAsia="es-ES"/>
        </w:rPr>
        <w:t>Igualmente será responsable de aceptar los servicios y autorizar los pagos, y responderá por los hechos y omisiones que les fueren imputables en los términos previstos en el artículo 84 de la Ley 1474 y de las demás normas legales y reglamentarias que regulan el ejercicio de la supervisión de los contratos.</w:t>
      </w:r>
    </w:p>
    <w:bookmarkEnd w:id="9"/>
    <w:p w14:paraId="635DC3DA" w14:textId="77777777" w:rsidR="00E17B1D" w:rsidRPr="0084129B" w:rsidRDefault="00E17B1D" w:rsidP="0084129B">
      <w:pPr>
        <w:shd w:val="clear" w:color="auto" w:fill="F2F2F2"/>
        <w:spacing w:after="0" w:line="276" w:lineRule="auto"/>
        <w:jc w:val="center"/>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CAPITULO VIII</w:t>
      </w:r>
    </w:p>
    <w:p w14:paraId="1F2F69F9" w14:textId="77777777" w:rsidR="00E17B1D" w:rsidRPr="0084129B" w:rsidRDefault="00E17B1D" w:rsidP="0084129B">
      <w:pPr>
        <w:shd w:val="clear" w:color="auto" w:fill="F2F2F2"/>
        <w:spacing w:after="0" w:line="276" w:lineRule="auto"/>
        <w:jc w:val="center"/>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ANÁLISIS DEL SECTOR.</w:t>
      </w:r>
    </w:p>
    <w:p w14:paraId="7BC4E214" w14:textId="77777777" w:rsidR="00CB64F7" w:rsidRPr="0084129B" w:rsidRDefault="00CB64F7" w:rsidP="0084129B">
      <w:pPr>
        <w:spacing w:after="0" w:line="276" w:lineRule="auto"/>
        <w:rPr>
          <w:rFonts w:ascii="Times New Roman" w:eastAsia="Times New Roman" w:hAnsi="Times New Roman" w:cs="Times New Roman"/>
          <w:b/>
          <w:color w:val="000000"/>
          <w:lang w:eastAsia="es-ES"/>
        </w:rPr>
      </w:pPr>
    </w:p>
    <w:p w14:paraId="3FD6649B" w14:textId="77777777" w:rsidR="00E17B1D" w:rsidRPr="0084129B" w:rsidRDefault="00E17B1D" w:rsidP="0084129B">
      <w:pPr>
        <w:numPr>
          <w:ilvl w:val="1"/>
          <w:numId w:val="25"/>
        </w:numPr>
        <w:spacing w:after="0" w:line="276" w:lineRule="auto"/>
        <w:ind w:left="1077"/>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Análisis Económico.</w:t>
      </w:r>
    </w:p>
    <w:p w14:paraId="1EDE5591" w14:textId="77777777" w:rsidR="00E17B1D" w:rsidRPr="0084129B" w:rsidRDefault="00E17B1D" w:rsidP="0084129B">
      <w:pPr>
        <w:spacing w:after="0" w:line="276" w:lineRule="auto"/>
        <w:ind w:left="1077"/>
        <w:jc w:val="both"/>
        <w:rPr>
          <w:rFonts w:ascii="Times New Roman" w:eastAsia="Times New Roman" w:hAnsi="Times New Roman" w:cs="Times New Roman"/>
          <w:b/>
          <w:color w:val="000000"/>
          <w:lang w:eastAsia="es-ES"/>
        </w:rPr>
      </w:pPr>
    </w:p>
    <w:p w14:paraId="52856B8C" w14:textId="77777777" w:rsidR="00E17B1D" w:rsidRPr="0084129B" w:rsidRDefault="00E17B1D"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Para determinar las condiciones particulares del presente proceso de selección, se revisaron las condiciones particulares de otros Procesos de Contratación similares, se revisaron los precios, las calidades exigidas, las condiciones y los plazos de ejecución de otras entidades.</w:t>
      </w:r>
    </w:p>
    <w:p w14:paraId="1F47420F" w14:textId="77777777" w:rsidR="00E17B1D" w:rsidRPr="0084129B" w:rsidRDefault="00E17B1D" w:rsidP="0084129B">
      <w:pPr>
        <w:spacing w:after="0" w:line="276" w:lineRule="auto"/>
        <w:rPr>
          <w:rFonts w:ascii="Times New Roman" w:eastAsia="Times New Roman" w:hAnsi="Times New Roman" w:cs="Times New Roman"/>
          <w:b/>
          <w:color w:val="000000"/>
          <w:highlight w:val="yellow"/>
          <w:lang w:eastAsia="es-ES"/>
        </w:rPr>
      </w:pPr>
    </w:p>
    <w:p w14:paraId="0BBDFC37" w14:textId="728AD791" w:rsidR="00E17B1D" w:rsidRPr="0084129B" w:rsidRDefault="00E17B1D" w:rsidP="0084129B">
      <w:pPr>
        <w:spacing w:after="0" w:line="276" w:lineRule="auto"/>
        <w:jc w:val="both"/>
        <w:rPr>
          <w:rFonts w:ascii="Times New Roman" w:eastAsia="Times New Roman" w:hAnsi="Times New Roman" w:cs="Times New Roman"/>
          <w:color w:val="000000"/>
          <w:lang w:eastAsia="es-ES"/>
        </w:rPr>
      </w:pPr>
      <w:r w:rsidRPr="0084129B">
        <w:rPr>
          <w:rFonts w:ascii="Times New Roman" w:eastAsia="Times New Roman" w:hAnsi="Times New Roman" w:cs="Times New Roman"/>
          <w:b/>
          <w:color w:val="000000"/>
          <w:lang w:eastAsia="es-ES"/>
        </w:rPr>
        <w:t>JUSTIFICACIÓN DEL PRESUPUESTO OFICIAL DEL PROYECTO</w:t>
      </w:r>
      <w:r w:rsidRPr="0084129B">
        <w:rPr>
          <w:rFonts w:ascii="Times New Roman" w:eastAsia="Times New Roman" w:hAnsi="Times New Roman" w:cs="Times New Roman"/>
          <w:color w:val="000000"/>
          <w:lang w:eastAsia="es-ES"/>
        </w:rPr>
        <w:t xml:space="preserve"> </w:t>
      </w:r>
      <w:r w:rsidRPr="0084129B">
        <w:rPr>
          <w:rFonts w:ascii="Times New Roman" w:eastAsia="Times New Roman" w:hAnsi="Times New Roman" w:cs="Times New Roman"/>
          <w:b/>
          <w:color w:val="000000"/>
          <w:lang w:eastAsia="es-ES"/>
        </w:rPr>
        <w:t xml:space="preserve">(VARIABLES, MONTOS, COSTOS, CONSULTAS SECOP, CONSULTA PROYECTO, PRECIOS DEL MERCADO, Y OTROS): </w:t>
      </w:r>
      <w:r w:rsidRPr="0084129B">
        <w:rPr>
          <w:rFonts w:ascii="Times New Roman" w:eastAsia="Times New Roman" w:hAnsi="Times New Roman" w:cs="Times New Roman"/>
          <w:color w:val="000000"/>
          <w:lang w:eastAsia="es-ES"/>
        </w:rPr>
        <w:t>El presupuesto Oficial fue elaborado por el Almacén General, teniendo como soporte las cotizaciones de diferentes empresas, con base en el cual se proyectó, así:</w:t>
      </w:r>
    </w:p>
    <w:p w14:paraId="7EFEDBD2" w14:textId="77777777" w:rsidR="002320C2" w:rsidRPr="0084129B" w:rsidRDefault="002320C2" w:rsidP="0084129B">
      <w:pPr>
        <w:spacing w:after="0" w:line="276" w:lineRule="auto"/>
        <w:jc w:val="both"/>
        <w:rPr>
          <w:rFonts w:ascii="Times New Roman" w:eastAsia="Times New Roman" w:hAnsi="Times New Roman" w:cs="Times New Roman"/>
          <w:color w:val="000000"/>
          <w:lang w:eastAsia="es-ES"/>
        </w:rPr>
      </w:pPr>
    </w:p>
    <w:tbl>
      <w:tblPr>
        <w:tblW w:w="11058" w:type="dxa"/>
        <w:tblInd w:w="-998" w:type="dxa"/>
        <w:tblLayout w:type="fixed"/>
        <w:tblCellMar>
          <w:left w:w="70" w:type="dxa"/>
          <w:right w:w="70" w:type="dxa"/>
        </w:tblCellMar>
        <w:tblLook w:val="04A0" w:firstRow="1" w:lastRow="0" w:firstColumn="1" w:lastColumn="0" w:noHBand="0" w:noVBand="1"/>
      </w:tblPr>
      <w:tblGrid>
        <w:gridCol w:w="709"/>
        <w:gridCol w:w="2127"/>
        <w:gridCol w:w="1134"/>
        <w:gridCol w:w="992"/>
        <w:gridCol w:w="1134"/>
        <w:gridCol w:w="1134"/>
        <w:gridCol w:w="1134"/>
        <w:gridCol w:w="1418"/>
        <w:gridCol w:w="1276"/>
      </w:tblGrid>
      <w:tr w:rsidR="002320C2" w:rsidRPr="0084129B" w14:paraId="5862E388" w14:textId="77777777" w:rsidTr="002320C2">
        <w:trPr>
          <w:trHeight w:val="840"/>
        </w:trPr>
        <w:tc>
          <w:tcPr>
            <w:tcW w:w="709" w:type="dxa"/>
            <w:tcBorders>
              <w:top w:val="single" w:sz="4" w:space="0" w:color="auto"/>
              <w:left w:val="single" w:sz="4" w:space="0" w:color="auto"/>
              <w:bottom w:val="single" w:sz="4" w:space="0" w:color="auto"/>
              <w:right w:val="single" w:sz="4" w:space="0" w:color="auto"/>
            </w:tcBorders>
            <w:shd w:val="clear" w:color="000000" w:fill="F4B083"/>
            <w:vAlign w:val="center"/>
            <w:hideMark/>
          </w:tcPr>
          <w:p w14:paraId="2F4511A6"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ITEM</w:t>
            </w:r>
          </w:p>
        </w:tc>
        <w:tc>
          <w:tcPr>
            <w:tcW w:w="2127" w:type="dxa"/>
            <w:tcBorders>
              <w:top w:val="single" w:sz="4" w:space="0" w:color="auto"/>
              <w:left w:val="nil"/>
              <w:bottom w:val="single" w:sz="4" w:space="0" w:color="auto"/>
              <w:right w:val="single" w:sz="4" w:space="0" w:color="auto"/>
            </w:tcBorders>
            <w:shd w:val="clear" w:color="000000" w:fill="F4B083"/>
            <w:vAlign w:val="center"/>
            <w:hideMark/>
          </w:tcPr>
          <w:p w14:paraId="07C2ECD8"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DESCRIPCION</w:t>
            </w:r>
          </w:p>
        </w:tc>
        <w:tc>
          <w:tcPr>
            <w:tcW w:w="1134" w:type="dxa"/>
            <w:tcBorders>
              <w:top w:val="single" w:sz="4" w:space="0" w:color="auto"/>
              <w:left w:val="nil"/>
              <w:bottom w:val="single" w:sz="4" w:space="0" w:color="auto"/>
              <w:right w:val="single" w:sz="4" w:space="0" w:color="auto"/>
            </w:tcBorders>
            <w:shd w:val="clear" w:color="000000" w:fill="F4B083"/>
            <w:vAlign w:val="center"/>
            <w:hideMark/>
          </w:tcPr>
          <w:p w14:paraId="5C04BE48"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UNIDAD</w:t>
            </w:r>
          </w:p>
        </w:tc>
        <w:tc>
          <w:tcPr>
            <w:tcW w:w="992" w:type="dxa"/>
            <w:tcBorders>
              <w:top w:val="single" w:sz="4" w:space="0" w:color="auto"/>
              <w:left w:val="nil"/>
              <w:bottom w:val="single" w:sz="4" w:space="0" w:color="auto"/>
              <w:right w:val="single" w:sz="4" w:space="0" w:color="auto"/>
            </w:tcBorders>
            <w:shd w:val="clear" w:color="000000" w:fill="F4B083"/>
            <w:vAlign w:val="center"/>
            <w:hideMark/>
          </w:tcPr>
          <w:p w14:paraId="3D04C99E"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CANTIDAD</w:t>
            </w:r>
          </w:p>
        </w:tc>
        <w:tc>
          <w:tcPr>
            <w:tcW w:w="1134" w:type="dxa"/>
            <w:tcBorders>
              <w:top w:val="single" w:sz="4" w:space="0" w:color="auto"/>
              <w:left w:val="nil"/>
              <w:bottom w:val="single" w:sz="4" w:space="0" w:color="auto"/>
              <w:right w:val="single" w:sz="4" w:space="0" w:color="auto"/>
            </w:tcBorders>
            <w:shd w:val="clear" w:color="000000" w:fill="F4B083"/>
            <w:vAlign w:val="bottom"/>
            <w:hideMark/>
          </w:tcPr>
          <w:p w14:paraId="7BB776BB"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COTIZACION N.1</w:t>
            </w:r>
          </w:p>
        </w:tc>
        <w:tc>
          <w:tcPr>
            <w:tcW w:w="1134" w:type="dxa"/>
            <w:tcBorders>
              <w:top w:val="single" w:sz="4" w:space="0" w:color="auto"/>
              <w:left w:val="nil"/>
              <w:bottom w:val="single" w:sz="4" w:space="0" w:color="auto"/>
              <w:right w:val="single" w:sz="4" w:space="0" w:color="auto"/>
            </w:tcBorders>
            <w:shd w:val="clear" w:color="000000" w:fill="F4B083"/>
            <w:vAlign w:val="center"/>
            <w:hideMark/>
          </w:tcPr>
          <w:p w14:paraId="4852D6F3"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COTIZACION N.2</w:t>
            </w:r>
          </w:p>
        </w:tc>
        <w:tc>
          <w:tcPr>
            <w:tcW w:w="1134" w:type="dxa"/>
            <w:tcBorders>
              <w:top w:val="single" w:sz="4" w:space="0" w:color="auto"/>
              <w:left w:val="nil"/>
              <w:bottom w:val="single" w:sz="4" w:space="0" w:color="auto"/>
              <w:right w:val="single" w:sz="4" w:space="0" w:color="auto"/>
            </w:tcBorders>
            <w:shd w:val="clear" w:color="000000" w:fill="F4B083"/>
            <w:vAlign w:val="center"/>
            <w:hideMark/>
          </w:tcPr>
          <w:p w14:paraId="2D0CFB39"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COTIZACION N.3</w:t>
            </w:r>
          </w:p>
        </w:tc>
        <w:tc>
          <w:tcPr>
            <w:tcW w:w="1418" w:type="dxa"/>
            <w:tcBorders>
              <w:top w:val="single" w:sz="4" w:space="0" w:color="auto"/>
              <w:left w:val="nil"/>
              <w:bottom w:val="single" w:sz="4" w:space="0" w:color="auto"/>
              <w:right w:val="single" w:sz="4" w:space="0" w:color="auto"/>
            </w:tcBorders>
            <w:shd w:val="clear" w:color="000000" w:fill="F4B084"/>
            <w:vAlign w:val="center"/>
            <w:hideMark/>
          </w:tcPr>
          <w:p w14:paraId="660E9677"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PROMEDIO UNITARIO</w:t>
            </w:r>
          </w:p>
        </w:tc>
        <w:tc>
          <w:tcPr>
            <w:tcW w:w="1276" w:type="dxa"/>
            <w:tcBorders>
              <w:top w:val="single" w:sz="4" w:space="0" w:color="auto"/>
              <w:left w:val="nil"/>
              <w:bottom w:val="single" w:sz="4" w:space="0" w:color="auto"/>
              <w:right w:val="single" w:sz="4" w:space="0" w:color="auto"/>
            </w:tcBorders>
            <w:shd w:val="clear" w:color="000000" w:fill="F4B084"/>
            <w:vAlign w:val="center"/>
            <w:hideMark/>
          </w:tcPr>
          <w:p w14:paraId="58AF4E7C"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 xml:space="preserve">VALOR TOTAL </w:t>
            </w:r>
          </w:p>
        </w:tc>
      </w:tr>
      <w:tr w:rsidR="002320C2" w:rsidRPr="0084129B" w14:paraId="317B8FD3" w14:textId="77777777" w:rsidTr="002320C2">
        <w:trPr>
          <w:trHeight w:val="1500"/>
        </w:trPr>
        <w:tc>
          <w:tcPr>
            <w:tcW w:w="709" w:type="dxa"/>
            <w:tcBorders>
              <w:top w:val="nil"/>
              <w:left w:val="single" w:sz="4" w:space="0" w:color="auto"/>
              <w:bottom w:val="single" w:sz="4" w:space="0" w:color="auto"/>
              <w:right w:val="single" w:sz="4" w:space="0" w:color="auto"/>
            </w:tcBorders>
            <w:noWrap/>
            <w:vAlign w:val="center"/>
            <w:hideMark/>
          </w:tcPr>
          <w:p w14:paraId="64BFB53E"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1</w:t>
            </w:r>
          </w:p>
        </w:tc>
        <w:tc>
          <w:tcPr>
            <w:tcW w:w="2127" w:type="dxa"/>
            <w:tcBorders>
              <w:top w:val="nil"/>
              <w:left w:val="nil"/>
              <w:bottom w:val="single" w:sz="4" w:space="0" w:color="auto"/>
              <w:right w:val="single" w:sz="4" w:space="0" w:color="auto"/>
            </w:tcBorders>
            <w:vAlign w:val="center"/>
            <w:hideMark/>
          </w:tcPr>
          <w:p w14:paraId="2998E763" w14:textId="77777777" w:rsidR="002320C2" w:rsidRPr="0084129B" w:rsidRDefault="002320C2"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Platos Hondos (Sopero)</w:t>
            </w:r>
            <w:r w:rsidRPr="0084129B">
              <w:rPr>
                <w:rFonts w:ascii="Times New Roman" w:eastAsia="Times New Roman" w:hAnsi="Times New Roman" w:cs="Times New Roman"/>
                <w:color w:val="000000"/>
                <w:lang w:eastAsia="es-CO"/>
              </w:rPr>
              <w:br/>
              <w:t>•En melamina</w:t>
            </w:r>
            <w:r w:rsidRPr="0084129B">
              <w:rPr>
                <w:rFonts w:ascii="Times New Roman" w:eastAsia="Times New Roman" w:hAnsi="Times New Roman" w:cs="Times New Roman"/>
                <w:color w:val="000000"/>
                <w:lang w:eastAsia="es-CO"/>
              </w:rPr>
              <w:br/>
              <w:t>•Utilización para cualquier tipo de comidas (Grasas, salsas, etc.)</w:t>
            </w:r>
            <w:r w:rsidRPr="0084129B">
              <w:rPr>
                <w:rFonts w:ascii="Times New Roman" w:eastAsia="Times New Roman" w:hAnsi="Times New Roman" w:cs="Times New Roman"/>
                <w:color w:val="000000"/>
                <w:lang w:eastAsia="es-CO"/>
              </w:rPr>
              <w:br/>
              <w:t>•15 cm de diámetro</w:t>
            </w:r>
            <w:r w:rsidRPr="0084129B">
              <w:rPr>
                <w:rFonts w:ascii="Times New Roman" w:eastAsia="Times New Roman" w:hAnsi="Times New Roman" w:cs="Times New Roman"/>
                <w:color w:val="000000"/>
                <w:lang w:eastAsia="es-CO"/>
              </w:rPr>
              <w:br/>
              <w:t>•3.5 cm de profundidad</w:t>
            </w:r>
          </w:p>
        </w:tc>
        <w:tc>
          <w:tcPr>
            <w:tcW w:w="1134" w:type="dxa"/>
            <w:tcBorders>
              <w:top w:val="nil"/>
              <w:left w:val="nil"/>
              <w:bottom w:val="single" w:sz="4" w:space="0" w:color="auto"/>
              <w:right w:val="single" w:sz="4" w:space="0" w:color="auto"/>
            </w:tcBorders>
            <w:noWrap/>
            <w:vAlign w:val="center"/>
            <w:hideMark/>
          </w:tcPr>
          <w:p w14:paraId="69F18EF7"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992" w:type="dxa"/>
            <w:tcBorders>
              <w:top w:val="nil"/>
              <w:left w:val="nil"/>
              <w:bottom w:val="single" w:sz="4" w:space="0" w:color="auto"/>
              <w:right w:val="single" w:sz="4" w:space="0" w:color="auto"/>
            </w:tcBorders>
            <w:noWrap/>
            <w:vAlign w:val="center"/>
            <w:hideMark/>
          </w:tcPr>
          <w:p w14:paraId="730676F0"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350</w:t>
            </w:r>
          </w:p>
        </w:tc>
        <w:tc>
          <w:tcPr>
            <w:tcW w:w="1134" w:type="dxa"/>
            <w:tcBorders>
              <w:top w:val="nil"/>
              <w:left w:val="nil"/>
              <w:bottom w:val="single" w:sz="4" w:space="0" w:color="auto"/>
              <w:right w:val="single" w:sz="4" w:space="0" w:color="auto"/>
            </w:tcBorders>
            <w:noWrap/>
            <w:vAlign w:val="center"/>
            <w:hideMark/>
          </w:tcPr>
          <w:p w14:paraId="5A0DD3E4"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$9,000</w:t>
            </w:r>
          </w:p>
        </w:tc>
        <w:tc>
          <w:tcPr>
            <w:tcW w:w="1134" w:type="dxa"/>
            <w:tcBorders>
              <w:top w:val="nil"/>
              <w:left w:val="nil"/>
              <w:bottom w:val="single" w:sz="4" w:space="0" w:color="auto"/>
              <w:right w:val="single" w:sz="4" w:space="0" w:color="auto"/>
            </w:tcBorders>
            <w:noWrap/>
            <w:vAlign w:val="center"/>
            <w:hideMark/>
          </w:tcPr>
          <w:p w14:paraId="5F86B1A9"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$8,910</w:t>
            </w:r>
          </w:p>
        </w:tc>
        <w:tc>
          <w:tcPr>
            <w:tcW w:w="1134" w:type="dxa"/>
            <w:tcBorders>
              <w:top w:val="nil"/>
              <w:left w:val="nil"/>
              <w:bottom w:val="single" w:sz="4" w:space="0" w:color="auto"/>
              <w:right w:val="single" w:sz="4" w:space="0" w:color="auto"/>
            </w:tcBorders>
            <w:noWrap/>
            <w:vAlign w:val="center"/>
            <w:hideMark/>
          </w:tcPr>
          <w:p w14:paraId="4D5A8672"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$9,090</w:t>
            </w:r>
          </w:p>
        </w:tc>
        <w:tc>
          <w:tcPr>
            <w:tcW w:w="1418" w:type="dxa"/>
            <w:tcBorders>
              <w:top w:val="nil"/>
              <w:left w:val="nil"/>
              <w:bottom w:val="single" w:sz="4" w:space="0" w:color="auto"/>
              <w:right w:val="single" w:sz="4" w:space="0" w:color="auto"/>
            </w:tcBorders>
            <w:shd w:val="clear" w:color="000000" w:fill="FFFFFF"/>
            <w:noWrap/>
            <w:vAlign w:val="center"/>
            <w:hideMark/>
          </w:tcPr>
          <w:p w14:paraId="24E4AC64"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$9,000</w:t>
            </w:r>
          </w:p>
        </w:tc>
        <w:tc>
          <w:tcPr>
            <w:tcW w:w="1276" w:type="dxa"/>
            <w:tcBorders>
              <w:top w:val="nil"/>
              <w:left w:val="nil"/>
              <w:bottom w:val="single" w:sz="4" w:space="0" w:color="auto"/>
              <w:right w:val="single" w:sz="4" w:space="0" w:color="auto"/>
            </w:tcBorders>
            <w:noWrap/>
            <w:vAlign w:val="center"/>
            <w:hideMark/>
          </w:tcPr>
          <w:p w14:paraId="73B63E29"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$3,150,000</w:t>
            </w:r>
          </w:p>
        </w:tc>
      </w:tr>
      <w:tr w:rsidR="002320C2" w:rsidRPr="0084129B" w14:paraId="7E9B8AEA" w14:textId="77777777" w:rsidTr="002320C2">
        <w:trPr>
          <w:trHeight w:val="1200"/>
        </w:trPr>
        <w:tc>
          <w:tcPr>
            <w:tcW w:w="709" w:type="dxa"/>
            <w:tcBorders>
              <w:top w:val="nil"/>
              <w:left w:val="single" w:sz="4" w:space="0" w:color="auto"/>
              <w:bottom w:val="single" w:sz="4" w:space="0" w:color="auto"/>
              <w:right w:val="single" w:sz="4" w:space="0" w:color="auto"/>
            </w:tcBorders>
            <w:noWrap/>
            <w:vAlign w:val="center"/>
            <w:hideMark/>
          </w:tcPr>
          <w:p w14:paraId="6C495EE7"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lastRenderedPageBreak/>
              <w:t>2</w:t>
            </w:r>
          </w:p>
        </w:tc>
        <w:tc>
          <w:tcPr>
            <w:tcW w:w="2127" w:type="dxa"/>
            <w:tcBorders>
              <w:top w:val="nil"/>
              <w:left w:val="nil"/>
              <w:bottom w:val="single" w:sz="4" w:space="0" w:color="auto"/>
              <w:right w:val="single" w:sz="4" w:space="0" w:color="auto"/>
            </w:tcBorders>
            <w:vAlign w:val="center"/>
            <w:hideMark/>
          </w:tcPr>
          <w:p w14:paraId="55CAA82C" w14:textId="77777777" w:rsidR="002320C2" w:rsidRPr="0084129B" w:rsidRDefault="002320C2"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Platos llanos</w:t>
            </w:r>
            <w:r w:rsidRPr="0084129B">
              <w:rPr>
                <w:rFonts w:ascii="Times New Roman" w:eastAsia="Times New Roman" w:hAnsi="Times New Roman" w:cs="Times New Roman"/>
                <w:color w:val="000000"/>
                <w:lang w:eastAsia="es-CO"/>
              </w:rPr>
              <w:br/>
              <w:t>•Cuadrado en melamina</w:t>
            </w:r>
            <w:r w:rsidRPr="0084129B">
              <w:rPr>
                <w:rFonts w:ascii="Times New Roman" w:eastAsia="Times New Roman" w:hAnsi="Times New Roman" w:cs="Times New Roman"/>
                <w:color w:val="000000"/>
                <w:lang w:eastAsia="es-CO"/>
              </w:rPr>
              <w:br/>
              <w:t>•Utilización para cualquier tipo de comidas (Grasas, salsas, etc.)</w:t>
            </w:r>
            <w:r w:rsidRPr="0084129B">
              <w:rPr>
                <w:rFonts w:ascii="Times New Roman" w:eastAsia="Times New Roman" w:hAnsi="Times New Roman" w:cs="Times New Roman"/>
                <w:color w:val="000000"/>
                <w:lang w:eastAsia="es-CO"/>
              </w:rPr>
              <w:br/>
              <w:t>•25.5 cm de diámetro</w:t>
            </w:r>
          </w:p>
        </w:tc>
        <w:tc>
          <w:tcPr>
            <w:tcW w:w="1134" w:type="dxa"/>
            <w:tcBorders>
              <w:top w:val="nil"/>
              <w:left w:val="nil"/>
              <w:bottom w:val="single" w:sz="4" w:space="0" w:color="auto"/>
              <w:right w:val="single" w:sz="4" w:space="0" w:color="auto"/>
            </w:tcBorders>
            <w:noWrap/>
            <w:vAlign w:val="center"/>
            <w:hideMark/>
          </w:tcPr>
          <w:p w14:paraId="5AA27B52"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992" w:type="dxa"/>
            <w:tcBorders>
              <w:top w:val="nil"/>
              <w:left w:val="nil"/>
              <w:bottom w:val="single" w:sz="4" w:space="0" w:color="auto"/>
              <w:right w:val="single" w:sz="4" w:space="0" w:color="auto"/>
            </w:tcBorders>
            <w:noWrap/>
            <w:vAlign w:val="center"/>
            <w:hideMark/>
          </w:tcPr>
          <w:p w14:paraId="2661E2BD"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350</w:t>
            </w:r>
          </w:p>
        </w:tc>
        <w:tc>
          <w:tcPr>
            <w:tcW w:w="1134" w:type="dxa"/>
            <w:tcBorders>
              <w:top w:val="nil"/>
              <w:left w:val="nil"/>
              <w:bottom w:val="single" w:sz="4" w:space="0" w:color="auto"/>
              <w:right w:val="single" w:sz="4" w:space="0" w:color="auto"/>
            </w:tcBorders>
            <w:noWrap/>
            <w:vAlign w:val="center"/>
            <w:hideMark/>
          </w:tcPr>
          <w:p w14:paraId="1444405C"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$15,000</w:t>
            </w:r>
          </w:p>
        </w:tc>
        <w:tc>
          <w:tcPr>
            <w:tcW w:w="1134" w:type="dxa"/>
            <w:tcBorders>
              <w:top w:val="nil"/>
              <w:left w:val="nil"/>
              <w:bottom w:val="single" w:sz="4" w:space="0" w:color="auto"/>
              <w:right w:val="single" w:sz="4" w:space="0" w:color="auto"/>
            </w:tcBorders>
            <w:noWrap/>
            <w:vAlign w:val="center"/>
            <w:hideMark/>
          </w:tcPr>
          <w:p w14:paraId="1965B8C7"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$14,850</w:t>
            </w:r>
          </w:p>
        </w:tc>
        <w:tc>
          <w:tcPr>
            <w:tcW w:w="1134" w:type="dxa"/>
            <w:tcBorders>
              <w:top w:val="nil"/>
              <w:left w:val="nil"/>
              <w:bottom w:val="single" w:sz="4" w:space="0" w:color="auto"/>
              <w:right w:val="single" w:sz="4" w:space="0" w:color="auto"/>
            </w:tcBorders>
            <w:noWrap/>
            <w:vAlign w:val="center"/>
            <w:hideMark/>
          </w:tcPr>
          <w:p w14:paraId="6E6E7C56"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$15,150</w:t>
            </w:r>
          </w:p>
        </w:tc>
        <w:tc>
          <w:tcPr>
            <w:tcW w:w="1418" w:type="dxa"/>
            <w:tcBorders>
              <w:top w:val="nil"/>
              <w:left w:val="nil"/>
              <w:bottom w:val="single" w:sz="4" w:space="0" w:color="auto"/>
              <w:right w:val="single" w:sz="4" w:space="0" w:color="auto"/>
            </w:tcBorders>
            <w:shd w:val="clear" w:color="000000" w:fill="FFFFFF"/>
            <w:noWrap/>
            <w:vAlign w:val="center"/>
            <w:hideMark/>
          </w:tcPr>
          <w:p w14:paraId="1FA4EB7A"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$15,000</w:t>
            </w:r>
          </w:p>
        </w:tc>
        <w:tc>
          <w:tcPr>
            <w:tcW w:w="1276" w:type="dxa"/>
            <w:tcBorders>
              <w:top w:val="nil"/>
              <w:left w:val="nil"/>
              <w:bottom w:val="single" w:sz="4" w:space="0" w:color="auto"/>
              <w:right w:val="single" w:sz="4" w:space="0" w:color="auto"/>
            </w:tcBorders>
            <w:noWrap/>
            <w:vAlign w:val="center"/>
            <w:hideMark/>
          </w:tcPr>
          <w:p w14:paraId="14EA6118"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$5,250,000</w:t>
            </w:r>
          </w:p>
        </w:tc>
      </w:tr>
      <w:tr w:rsidR="002320C2" w:rsidRPr="0084129B" w14:paraId="3F52EB49" w14:textId="77777777" w:rsidTr="002320C2">
        <w:trPr>
          <w:trHeight w:val="900"/>
        </w:trPr>
        <w:tc>
          <w:tcPr>
            <w:tcW w:w="709" w:type="dxa"/>
            <w:tcBorders>
              <w:top w:val="nil"/>
              <w:left w:val="single" w:sz="4" w:space="0" w:color="auto"/>
              <w:bottom w:val="single" w:sz="4" w:space="0" w:color="auto"/>
              <w:right w:val="single" w:sz="4" w:space="0" w:color="auto"/>
            </w:tcBorders>
            <w:noWrap/>
            <w:vAlign w:val="center"/>
            <w:hideMark/>
          </w:tcPr>
          <w:p w14:paraId="302D31DD"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3</w:t>
            </w:r>
          </w:p>
        </w:tc>
        <w:tc>
          <w:tcPr>
            <w:tcW w:w="2127" w:type="dxa"/>
            <w:tcBorders>
              <w:top w:val="nil"/>
              <w:left w:val="nil"/>
              <w:bottom w:val="single" w:sz="4" w:space="0" w:color="auto"/>
              <w:right w:val="single" w:sz="4" w:space="0" w:color="auto"/>
            </w:tcBorders>
            <w:vAlign w:val="center"/>
            <w:hideMark/>
          </w:tcPr>
          <w:p w14:paraId="50DEB2B1" w14:textId="77777777" w:rsidR="002320C2" w:rsidRPr="0084129B" w:rsidRDefault="002320C2"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 xml:space="preserve">Cuchara sopera en acero inoxidable </w:t>
            </w:r>
            <w:r w:rsidRPr="0084129B">
              <w:rPr>
                <w:rFonts w:ascii="Times New Roman" w:eastAsia="Times New Roman" w:hAnsi="Times New Roman" w:cs="Times New Roman"/>
                <w:color w:val="000000"/>
                <w:lang w:eastAsia="es-CO"/>
              </w:rPr>
              <w:br/>
              <w:t>•Resistente a las manchas</w:t>
            </w:r>
            <w:r w:rsidRPr="0084129B">
              <w:rPr>
                <w:rFonts w:ascii="Times New Roman" w:eastAsia="Times New Roman" w:hAnsi="Times New Roman" w:cs="Times New Roman"/>
                <w:color w:val="000000"/>
                <w:lang w:eastAsia="es-CO"/>
              </w:rPr>
              <w:br/>
              <w:t>•Resistente a la corrosión y calor</w:t>
            </w:r>
          </w:p>
        </w:tc>
        <w:tc>
          <w:tcPr>
            <w:tcW w:w="1134" w:type="dxa"/>
            <w:tcBorders>
              <w:top w:val="nil"/>
              <w:left w:val="nil"/>
              <w:bottom w:val="single" w:sz="4" w:space="0" w:color="auto"/>
              <w:right w:val="single" w:sz="4" w:space="0" w:color="auto"/>
            </w:tcBorders>
            <w:noWrap/>
            <w:vAlign w:val="center"/>
            <w:hideMark/>
          </w:tcPr>
          <w:p w14:paraId="0A7A0E1D"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992" w:type="dxa"/>
            <w:tcBorders>
              <w:top w:val="nil"/>
              <w:left w:val="nil"/>
              <w:bottom w:val="single" w:sz="4" w:space="0" w:color="auto"/>
              <w:right w:val="single" w:sz="4" w:space="0" w:color="auto"/>
            </w:tcBorders>
            <w:noWrap/>
            <w:vAlign w:val="center"/>
            <w:hideMark/>
          </w:tcPr>
          <w:p w14:paraId="077C31E6"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350</w:t>
            </w:r>
          </w:p>
        </w:tc>
        <w:tc>
          <w:tcPr>
            <w:tcW w:w="1134" w:type="dxa"/>
            <w:tcBorders>
              <w:top w:val="nil"/>
              <w:left w:val="nil"/>
              <w:bottom w:val="single" w:sz="4" w:space="0" w:color="auto"/>
              <w:right w:val="single" w:sz="4" w:space="0" w:color="auto"/>
            </w:tcBorders>
            <w:noWrap/>
            <w:vAlign w:val="center"/>
            <w:hideMark/>
          </w:tcPr>
          <w:p w14:paraId="42930358"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$3,800</w:t>
            </w:r>
          </w:p>
        </w:tc>
        <w:tc>
          <w:tcPr>
            <w:tcW w:w="1134" w:type="dxa"/>
            <w:tcBorders>
              <w:top w:val="nil"/>
              <w:left w:val="nil"/>
              <w:bottom w:val="single" w:sz="4" w:space="0" w:color="auto"/>
              <w:right w:val="single" w:sz="4" w:space="0" w:color="auto"/>
            </w:tcBorders>
            <w:noWrap/>
            <w:vAlign w:val="center"/>
            <w:hideMark/>
          </w:tcPr>
          <w:p w14:paraId="1CF4290D"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$3,762</w:t>
            </w:r>
          </w:p>
        </w:tc>
        <w:tc>
          <w:tcPr>
            <w:tcW w:w="1134" w:type="dxa"/>
            <w:tcBorders>
              <w:top w:val="nil"/>
              <w:left w:val="nil"/>
              <w:bottom w:val="single" w:sz="4" w:space="0" w:color="auto"/>
              <w:right w:val="single" w:sz="4" w:space="0" w:color="auto"/>
            </w:tcBorders>
            <w:noWrap/>
            <w:vAlign w:val="center"/>
            <w:hideMark/>
          </w:tcPr>
          <w:p w14:paraId="5DD7A8A5"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$3,838</w:t>
            </w:r>
          </w:p>
        </w:tc>
        <w:tc>
          <w:tcPr>
            <w:tcW w:w="1418" w:type="dxa"/>
            <w:tcBorders>
              <w:top w:val="nil"/>
              <w:left w:val="nil"/>
              <w:bottom w:val="single" w:sz="4" w:space="0" w:color="auto"/>
              <w:right w:val="single" w:sz="4" w:space="0" w:color="auto"/>
            </w:tcBorders>
            <w:shd w:val="clear" w:color="000000" w:fill="FFFFFF"/>
            <w:noWrap/>
            <w:vAlign w:val="center"/>
            <w:hideMark/>
          </w:tcPr>
          <w:p w14:paraId="356DA260"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$3,800</w:t>
            </w:r>
          </w:p>
        </w:tc>
        <w:tc>
          <w:tcPr>
            <w:tcW w:w="1276" w:type="dxa"/>
            <w:tcBorders>
              <w:top w:val="nil"/>
              <w:left w:val="nil"/>
              <w:bottom w:val="single" w:sz="4" w:space="0" w:color="auto"/>
              <w:right w:val="single" w:sz="4" w:space="0" w:color="auto"/>
            </w:tcBorders>
            <w:noWrap/>
            <w:vAlign w:val="center"/>
            <w:hideMark/>
          </w:tcPr>
          <w:p w14:paraId="49FB0DF2"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$1,330,000</w:t>
            </w:r>
          </w:p>
        </w:tc>
      </w:tr>
      <w:tr w:rsidR="002320C2" w:rsidRPr="0084129B" w14:paraId="3113839B" w14:textId="77777777" w:rsidTr="002320C2">
        <w:trPr>
          <w:trHeight w:val="2190"/>
        </w:trPr>
        <w:tc>
          <w:tcPr>
            <w:tcW w:w="709" w:type="dxa"/>
            <w:tcBorders>
              <w:top w:val="nil"/>
              <w:left w:val="single" w:sz="4" w:space="0" w:color="auto"/>
              <w:bottom w:val="single" w:sz="4" w:space="0" w:color="auto"/>
              <w:right w:val="single" w:sz="4" w:space="0" w:color="auto"/>
            </w:tcBorders>
            <w:noWrap/>
            <w:vAlign w:val="center"/>
            <w:hideMark/>
          </w:tcPr>
          <w:p w14:paraId="6B191859"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4</w:t>
            </w:r>
          </w:p>
        </w:tc>
        <w:tc>
          <w:tcPr>
            <w:tcW w:w="2127" w:type="dxa"/>
            <w:tcBorders>
              <w:top w:val="nil"/>
              <w:left w:val="nil"/>
              <w:bottom w:val="single" w:sz="4" w:space="0" w:color="auto"/>
              <w:right w:val="single" w:sz="4" w:space="0" w:color="auto"/>
            </w:tcBorders>
            <w:vAlign w:val="center"/>
            <w:hideMark/>
          </w:tcPr>
          <w:p w14:paraId="3CC7FD74" w14:textId="77777777" w:rsidR="002320C2" w:rsidRPr="0084129B" w:rsidRDefault="002320C2"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Vasos Plásticos</w:t>
            </w:r>
            <w:r w:rsidRPr="0084129B">
              <w:rPr>
                <w:rFonts w:ascii="Times New Roman" w:eastAsia="Times New Roman" w:hAnsi="Times New Roman" w:cs="Times New Roman"/>
                <w:color w:val="000000"/>
                <w:lang w:eastAsia="es-CO"/>
              </w:rPr>
              <w:br/>
              <w:t>• 10 onzas</w:t>
            </w:r>
            <w:r w:rsidRPr="0084129B">
              <w:rPr>
                <w:rFonts w:ascii="Times New Roman" w:eastAsia="Times New Roman" w:hAnsi="Times New Roman" w:cs="Times New Roman"/>
                <w:color w:val="000000"/>
                <w:lang w:eastAsia="es-CO"/>
              </w:rPr>
              <w:br/>
              <w:t>• Material: Polipropileno</w:t>
            </w:r>
            <w:r w:rsidRPr="0084129B">
              <w:rPr>
                <w:rFonts w:ascii="Times New Roman" w:eastAsia="Times New Roman" w:hAnsi="Times New Roman" w:cs="Times New Roman"/>
                <w:color w:val="000000"/>
                <w:lang w:eastAsia="es-CO"/>
              </w:rPr>
              <w:br/>
              <w:t>• Color: Azul pastel</w:t>
            </w:r>
            <w:r w:rsidRPr="0084129B">
              <w:rPr>
                <w:rFonts w:ascii="Times New Roman" w:eastAsia="Times New Roman" w:hAnsi="Times New Roman" w:cs="Times New Roman"/>
                <w:color w:val="000000"/>
                <w:lang w:eastAsia="es-CO"/>
              </w:rPr>
              <w:br/>
              <w:t>• Medidas: Alto (10,1 cm) · Diámetro (6.8 cm)</w:t>
            </w:r>
          </w:p>
        </w:tc>
        <w:tc>
          <w:tcPr>
            <w:tcW w:w="1134" w:type="dxa"/>
            <w:tcBorders>
              <w:top w:val="nil"/>
              <w:left w:val="nil"/>
              <w:bottom w:val="single" w:sz="4" w:space="0" w:color="auto"/>
              <w:right w:val="single" w:sz="4" w:space="0" w:color="auto"/>
            </w:tcBorders>
            <w:noWrap/>
            <w:vAlign w:val="center"/>
            <w:hideMark/>
          </w:tcPr>
          <w:p w14:paraId="5F530D00"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992" w:type="dxa"/>
            <w:tcBorders>
              <w:top w:val="nil"/>
              <w:left w:val="nil"/>
              <w:bottom w:val="single" w:sz="4" w:space="0" w:color="auto"/>
              <w:right w:val="single" w:sz="4" w:space="0" w:color="auto"/>
            </w:tcBorders>
            <w:noWrap/>
            <w:vAlign w:val="center"/>
            <w:hideMark/>
          </w:tcPr>
          <w:p w14:paraId="1026AC3E"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350</w:t>
            </w:r>
          </w:p>
        </w:tc>
        <w:tc>
          <w:tcPr>
            <w:tcW w:w="1134" w:type="dxa"/>
            <w:tcBorders>
              <w:top w:val="nil"/>
              <w:left w:val="nil"/>
              <w:bottom w:val="single" w:sz="4" w:space="0" w:color="auto"/>
              <w:right w:val="single" w:sz="4" w:space="0" w:color="auto"/>
            </w:tcBorders>
            <w:noWrap/>
            <w:vAlign w:val="center"/>
            <w:hideMark/>
          </w:tcPr>
          <w:p w14:paraId="36AA87F0"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$3,500</w:t>
            </w:r>
          </w:p>
        </w:tc>
        <w:tc>
          <w:tcPr>
            <w:tcW w:w="1134" w:type="dxa"/>
            <w:tcBorders>
              <w:top w:val="nil"/>
              <w:left w:val="nil"/>
              <w:bottom w:val="single" w:sz="4" w:space="0" w:color="auto"/>
              <w:right w:val="single" w:sz="4" w:space="0" w:color="auto"/>
            </w:tcBorders>
            <w:noWrap/>
            <w:vAlign w:val="center"/>
            <w:hideMark/>
          </w:tcPr>
          <w:p w14:paraId="472DCB9E"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$3,462</w:t>
            </w:r>
          </w:p>
        </w:tc>
        <w:tc>
          <w:tcPr>
            <w:tcW w:w="1134" w:type="dxa"/>
            <w:tcBorders>
              <w:top w:val="nil"/>
              <w:left w:val="nil"/>
              <w:bottom w:val="single" w:sz="4" w:space="0" w:color="auto"/>
              <w:right w:val="single" w:sz="4" w:space="0" w:color="auto"/>
            </w:tcBorders>
            <w:noWrap/>
            <w:vAlign w:val="center"/>
            <w:hideMark/>
          </w:tcPr>
          <w:p w14:paraId="42E9468A"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$3,535</w:t>
            </w:r>
          </w:p>
        </w:tc>
        <w:tc>
          <w:tcPr>
            <w:tcW w:w="1418" w:type="dxa"/>
            <w:tcBorders>
              <w:top w:val="nil"/>
              <w:left w:val="nil"/>
              <w:bottom w:val="single" w:sz="4" w:space="0" w:color="auto"/>
              <w:right w:val="single" w:sz="4" w:space="0" w:color="auto"/>
            </w:tcBorders>
            <w:shd w:val="clear" w:color="000000" w:fill="FFFFFF"/>
            <w:noWrap/>
            <w:vAlign w:val="center"/>
            <w:hideMark/>
          </w:tcPr>
          <w:p w14:paraId="0A43E351"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$3,499</w:t>
            </w:r>
          </w:p>
        </w:tc>
        <w:tc>
          <w:tcPr>
            <w:tcW w:w="1276" w:type="dxa"/>
            <w:tcBorders>
              <w:top w:val="nil"/>
              <w:left w:val="nil"/>
              <w:bottom w:val="single" w:sz="4" w:space="0" w:color="auto"/>
              <w:right w:val="single" w:sz="4" w:space="0" w:color="auto"/>
            </w:tcBorders>
            <w:noWrap/>
            <w:vAlign w:val="center"/>
            <w:hideMark/>
          </w:tcPr>
          <w:p w14:paraId="69746354"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$1,224,650</w:t>
            </w:r>
          </w:p>
        </w:tc>
      </w:tr>
      <w:tr w:rsidR="002320C2" w:rsidRPr="0084129B" w14:paraId="096EE3A2" w14:textId="77777777" w:rsidTr="002320C2">
        <w:trPr>
          <w:trHeight w:val="1095"/>
        </w:trPr>
        <w:tc>
          <w:tcPr>
            <w:tcW w:w="709" w:type="dxa"/>
            <w:tcBorders>
              <w:top w:val="nil"/>
              <w:left w:val="single" w:sz="4" w:space="0" w:color="auto"/>
              <w:bottom w:val="single" w:sz="4" w:space="0" w:color="auto"/>
              <w:right w:val="single" w:sz="4" w:space="0" w:color="auto"/>
            </w:tcBorders>
            <w:noWrap/>
            <w:vAlign w:val="center"/>
            <w:hideMark/>
          </w:tcPr>
          <w:p w14:paraId="54AC8EF9"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5</w:t>
            </w:r>
          </w:p>
        </w:tc>
        <w:tc>
          <w:tcPr>
            <w:tcW w:w="2127" w:type="dxa"/>
            <w:tcBorders>
              <w:top w:val="nil"/>
              <w:left w:val="nil"/>
              <w:bottom w:val="single" w:sz="4" w:space="0" w:color="auto"/>
              <w:right w:val="single" w:sz="4" w:space="0" w:color="auto"/>
            </w:tcBorders>
            <w:vAlign w:val="center"/>
            <w:hideMark/>
          </w:tcPr>
          <w:p w14:paraId="7AF5D31A" w14:textId="77777777" w:rsidR="002320C2" w:rsidRPr="0084129B" w:rsidRDefault="002320C2"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 xml:space="preserve">Tenedor de mesa fabricado -acero inoxidable de alta resistencia </w:t>
            </w:r>
            <w:r w:rsidRPr="0084129B">
              <w:rPr>
                <w:rFonts w:ascii="Times New Roman" w:eastAsia="Times New Roman" w:hAnsi="Times New Roman" w:cs="Times New Roman"/>
                <w:color w:val="000000"/>
                <w:lang w:eastAsia="es-CO"/>
              </w:rPr>
              <w:br/>
              <w:t>•Espesor de 1.3 mm</w:t>
            </w:r>
            <w:r w:rsidRPr="0084129B">
              <w:rPr>
                <w:rFonts w:ascii="Times New Roman" w:eastAsia="Times New Roman" w:hAnsi="Times New Roman" w:cs="Times New Roman"/>
                <w:color w:val="000000"/>
                <w:lang w:eastAsia="es-CO"/>
              </w:rPr>
              <w:br/>
              <w:t xml:space="preserve">•Peso de 21 gramos </w:t>
            </w:r>
          </w:p>
        </w:tc>
        <w:tc>
          <w:tcPr>
            <w:tcW w:w="1134" w:type="dxa"/>
            <w:tcBorders>
              <w:top w:val="nil"/>
              <w:left w:val="nil"/>
              <w:bottom w:val="single" w:sz="4" w:space="0" w:color="auto"/>
              <w:right w:val="single" w:sz="4" w:space="0" w:color="auto"/>
            </w:tcBorders>
            <w:noWrap/>
            <w:vAlign w:val="center"/>
            <w:hideMark/>
          </w:tcPr>
          <w:p w14:paraId="43B074D2"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992" w:type="dxa"/>
            <w:tcBorders>
              <w:top w:val="nil"/>
              <w:left w:val="nil"/>
              <w:bottom w:val="single" w:sz="4" w:space="0" w:color="auto"/>
              <w:right w:val="single" w:sz="4" w:space="0" w:color="auto"/>
            </w:tcBorders>
            <w:noWrap/>
            <w:vAlign w:val="center"/>
            <w:hideMark/>
          </w:tcPr>
          <w:p w14:paraId="637E772D"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100</w:t>
            </w:r>
          </w:p>
        </w:tc>
        <w:tc>
          <w:tcPr>
            <w:tcW w:w="1134" w:type="dxa"/>
            <w:tcBorders>
              <w:top w:val="nil"/>
              <w:left w:val="nil"/>
              <w:bottom w:val="single" w:sz="4" w:space="0" w:color="auto"/>
              <w:right w:val="single" w:sz="4" w:space="0" w:color="auto"/>
            </w:tcBorders>
            <w:noWrap/>
            <w:vAlign w:val="center"/>
            <w:hideMark/>
          </w:tcPr>
          <w:p w14:paraId="05AEDFDA"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$3,800</w:t>
            </w:r>
          </w:p>
        </w:tc>
        <w:tc>
          <w:tcPr>
            <w:tcW w:w="1134" w:type="dxa"/>
            <w:tcBorders>
              <w:top w:val="nil"/>
              <w:left w:val="nil"/>
              <w:bottom w:val="single" w:sz="4" w:space="0" w:color="auto"/>
              <w:right w:val="single" w:sz="4" w:space="0" w:color="auto"/>
            </w:tcBorders>
            <w:noWrap/>
            <w:vAlign w:val="center"/>
            <w:hideMark/>
          </w:tcPr>
          <w:p w14:paraId="20CE7441"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$3,762</w:t>
            </w:r>
          </w:p>
        </w:tc>
        <w:tc>
          <w:tcPr>
            <w:tcW w:w="1134" w:type="dxa"/>
            <w:tcBorders>
              <w:top w:val="nil"/>
              <w:left w:val="nil"/>
              <w:bottom w:val="single" w:sz="4" w:space="0" w:color="auto"/>
              <w:right w:val="single" w:sz="4" w:space="0" w:color="auto"/>
            </w:tcBorders>
            <w:noWrap/>
            <w:vAlign w:val="center"/>
            <w:hideMark/>
          </w:tcPr>
          <w:p w14:paraId="2B4EB516"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$3,838</w:t>
            </w:r>
          </w:p>
        </w:tc>
        <w:tc>
          <w:tcPr>
            <w:tcW w:w="1418" w:type="dxa"/>
            <w:tcBorders>
              <w:top w:val="nil"/>
              <w:left w:val="nil"/>
              <w:bottom w:val="single" w:sz="4" w:space="0" w:color="auto"/>
              <w:right w:val="single" w:sz="4" w:space="0" w:color="auto"/>
            </w:tcBorders>
            <w:shd w:val="clear" w:color="000000" w:fill="FFFFFF"/>
            <w:noWrap/>
            <w:vAlign w:val="center"/>
            <w:hideMark/>
          </w:tcPr>
          <w:p w14:paraId="0585CDCF"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$3,800</w:t>
            </w:r>
          </w:p>
        </w:tc>
        <w:tc>
          <w:tcPr>
            <w:tcW w:w="1276" w:type="dxa"/>
            <w:tcBorders>
              <w:top w:val="nil"/>
              <w:left w:val="nil"/>
              <w:bottom w:val="single" w:sz="4" w:space="0" w:color="auto"/>
              <w:right w:val="single" w:sz="4" w:space="0" w:color="auto"/>
            </w:tcBorders>
            <w:noWrap/>
            <w:vAlign w:val="center"/>
            <w:hideMark/>
          </w:tcPr>
          <w:p w14:paraId="7935363E"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$380,000</w:t>
            </w:r>
          </w:p>
        </w:tc>
      </w:tr>
      <w:tr w:rsidR="002320C2" w:rsidRPr="0084129B" w14:paraId="651738EB" w14:textId="77777777" w:rsidTr="002320C2">
        <w:trPr>
          <w:trHeight w:val="1800"/>
        </w:trPr>
        <w:tc>
          <w:tcPr>
            <w:tcW w:w="709" w:type="dxa"/>
            <w:tcBorders>
              <w:top w:val="nil"/>
              <w:left w:val="single" w:sz="4" w:space="0" w:color="auto"/>
              <w:bottom w:val="single" w:sz="4" w:space="0" w:color="auto"/>
              <w:right w:val="single" w:sz="4" w:space="0" w:color="auto"/>
            </w:tcBorders>
            <w:noWrap/>
            <w:vAlign w:val="center"/>
            <w:hideMark/>
          </w:tcPr>
          <w:p w14:paraId="7E1F821C"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6</w:t>
            </w:r>
          </w:p>
        </w:tc>
        <w:tc>
          <w:tcPr>
            <w:tcW w:w="2127" w:type="dxa"/>
            <w:tcBorders>
              <w:top w:val="nil"/>
              <w:left w:val="nil"/>
              <w:bottom w:val="single" w:sz="4" w:space="0" w:color="auto"/>
              <w:right w:val="single" w:sz="4" w:space="0" w:color="auto"/>
            </w:tcBorders>
            <w:vAlign w:val="center"/>
            <w:hideMark/>
          </w:tcPr>
          <w:p w14:paraId="19CF5839" w14:textId="77777777" w:rsidR="002320C2" w:rsidRPr="0084129B" w:rsidRDefault="002320C2"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Cuchillo de cocina</w:t>
            </w:r>
            <w:r w:rsidRPr="0084129B">
              <w:rPr>
                <w:rFonts w:ascii="Times New Roman" w:eastAsia="Times New Roman" w:hAnsi="Times New Roman" w:cs="Times New Roman"/>
                <w:color w:val="000000"/>
                <w:lang w:eastAsia="es-CO"/>
              </w:rPr>
              <w:br/>
              <w:t xml:space="preserve">• Hoja gruesa y rígida con una curvatura </w:t>
            </w:r>
            <w:r w:rsidRPr="0084129B">
              <w:rPr>
                <w:rFonts w:ascii="Times New Roman" w:eastAsia="Times New Roman" w:hAnsi="Times New Roman" w:cs="Times New Roman"/>
                <w:color w:val="000000"/>
                <w:lang w:eastAsia="es-CO"/>
              </w:rPr>
              <w:br/>
              <w:t>• En acero inoxidable</w:t>
            </w:r>
            <w:r w:rsidRPr="0084129B">
              <w:rPr>
                <w:rFonts w:ascii="Times New Roman" w:eastAsia="Times New Roman" w:hAnsi="Times New Roman" w:cs="Times New Roman"/>
                <w:color w:val="000000"/>
                <w:lang w:eastAsia="es-CO"/>
              </w:rPr>
              <w:br/>
              <w:t>• Mango plástico</w:t>
            </w:r>
            <w:r w:rsidRPr="0084129B">
              <w:rPr>
                <w:rFonts w:ascii="Times New Roman" w:eastAsia="Times New Roman" w:hAnsi="Times New Roman" w:cs="Times New Roman"/>
                <w:color w:val="000000"/>
                <w:lang w:eastAsia="es-CO"/>
              </w:rPr>
              <w:br/>
              <w:t>• Hoja de 8”</w:t>
            </w:r>
            <w:r w:rsidRPr="0084129B">
              <w:rPr>
                <w:rFonts w:ascii="Times New Roman" w:eastAsia="Times New Roman" w:hAnsi="Times New Roman" w:cs="Times New Roman"/>
                <w:color w:val="000000"/>
                <w:lang w:eastAsia="es-CO"/>
              </w:rPr>
              <w:br/>
              <w:t xml:space="preserve">• 20 cm aproximadamente </w:t>
            </w:r>
          </w:p>
        </w:tc>
        <w:tc>
          <w:tcPr>
            <w:tcW w:w="1134" w:type="dxa"/>
            <w:tcBorders>
              <w:top w:val="nil"/>
              <w:left w:val="nil"/>
              <w:bottom w:val="single" w:sz="4" w:space="0" w:color="auto"/>
              <w:right w:val="single" w:sz="4" w:space="0" w:color="auto"/>
            </w:tcBorders>
            <w:noWrap/>
            <w:vAlign w:val="center"/>
            <w:hideMark/>
          </w:tcPr>
          <w:p w14:paraId="4278337C"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992" w:type="dxa"/>
            <w:tcBorders>
              <w:top w:val="nil"/>
              <w:left w:val="nil"/>
              <w:bottom w:val="single" w:sz="4" w:space="0" w:color="auto"/>
              <w:right w:val="single" w:sz="4" w:space="0" w:color="auto"/>
            </w:tcBorders>
            <w:noWrap/>
            <w:vAlign w:val="center"/>
            <w:hideMark/>
          </w:tcPr>
          <w:p w14:paraId="185BFF68"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15</w:t>
            </w:r>
          </w:p>
        </w:tc>
        <w:tc>
          <w:tcPr>
            <w:tcW w:w="1134" w:type="dxa"/>
            <w:tcBorders>
              <w:top w:val="nil"/>
              <w:left w:val="nil"/>
              <w:bottom w:val="single" w:sz="4" w:space="0" w:color="auto"/>
              <w:right w:val="single" w:sz="4" w:space="0" w:color="auto"/>
            </w:tcBorders>
            <w:noWrap/>
            <w:vAlign w:val="center"/>
            <w:hideMark/>
          </w:tcPr>
          <w:p w14:paraId="1C61E6B7"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$21,000</w:t>
            </w:r>
          </w:p>
        </w:tc>
        <w:tc>
          <w:tcPr>
            <w:tcW w:w="1134" w:type="dxa"/>
            <w:tcBorders>
              <w:top w:val="nil"/>
              <w:left w:val="nil"/>
              <w:bottom w:val="single" w:sz="4" w:space="0" w:color="auto"/>
              <w:right w:val="single" w:sz="4" w:space="0" w:color="auto"/>
            </w:tcBorders>
            <w:noWrap/>
            <w:vAlign w:val="center"/>
            <w:hideMark/>
          </w:tcPr>
          <w:p w14:paraId="72DCBB37"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$20,790</w:t>
            </w:r>
          </w:p>
        </w:tc>
        <w:tc>
          <w:tcPr>
            <w:tcW w:w="1134" w:type="dxa"/>
            <w:tcBorders>
              <w:top w:val="nil"/>
              <w:left w:val="nil"/>
              <w:bottom w:val="single" w:sz="4" w:space="0" w:color="auto"/>
              <w:right w:val="single" w:sz="4" w:space="0" w:color="auto"/>
            </w:tcBorders>
            <w:noWrap/>
            <w:vAlign w:val="center"/>
            <w:hideMark/>
          </w:tcPr>
          <w:p w14:paraId="19072ACA"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$21,210</w:t>
            </w:r>
          </w:p>
        </w:tc>
        <w:tc>
          <w:tcPr>
            <w:tcW w:w="1418" w:type="dxa"/>
            <w:tcBorders>
              <w:top w:val="nil"/>
              <w:left w:val="nil"/>
              <w:bottom w:val="single" w:sz="4" w:space="0" w:color="auto"/>
              <w:right w:val="single" w:sz="4" w:space="0" w:color="auto"/>
            </w:tcBorders>
            <w:shd w:val="clear" w:color="000000" w:fill="FFFFFF"/>
            <w:noWrap/>
            <w:vAlign w:val="center"/>
            <w:hideMark/>
          </w:tcPr>
          <w:p w14:paraId="430139F6"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$21,000</w:t>
            </w:r>
          </w:p>
        </w:tc>
        <w:tc>
          <w:tcPr>
            <w:tcW w:w="1276" w:type="dxa"/>
            <w:tcBorders>
              <w:top w:val="nil"/>
              <w:left w:val="nil"/>
              <w:bottom w:val="single" w:sz="4" w:space="0" w:color="auto"/>
              <w:right w:val="single" w:sz="4" w:space="0" w:color="auto"/>
            </w:tcBorders>
            <w:noWrap/>
            <w:vAlign w:val="center"/>
            <w:hideMark/>
          </w:tcPr>
          <w:p w14:paraId="21195D26"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$315,000</w:t>
            </w:r>
          </w:p>
        </w:tc>
      </w:tr>
      <w:tr w:rsidR="002320C2" w:rsidRPr="0084129B" w14:paraId="7B787DB2" w14:textId="77777777" w:rsidTr="002320C2">
        <w:trPr>
          <w:trHeight w:val="600"/>
        </w:trPr>
        <w:tc>
          <w:tcPr>
            <w:tcW w:w="709" w:type="dxa"/>
            <w:tcBorders>
              <w:top w:val="nil"/>
              <w:left w:val="single" w:sz="4" w:space="0" w:color="auto"/>
              <w:bottom w:val="single" w:sz="4" w:space="0" w:color="auto"/>
              <w:right w:val="single" w:sz="4" w:space="0" w:color="auto"/>
            </w:tcBorders>
            <w:noWrap/>
            <w:vAlign w:val="center"/>
            <w:hideMark/>
          </w:tcPr>
          <w:p w14:paraId="46EF7F77"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7</w:t>
            </w:r>
          </w:p>
        </w:tc>
        <w:tc>
          <w:tcPr>
            <w:tcW w:w="2127" w:type="dxa"/>
            <w:tcBorders>
              <w:top w:val="nil"/>
              <w:left w:val="nil"/>
              <w:bottom w:val="single" w:sz="4" w:space="0" w:color="auto"/>
              <w:right w:val="single" w:sz="4" w:space="0" w:color="auto"/>
            </w:tcBorders>
            <w:vAlign w:val="center"/>
            <w:hideMark/>
          </w:tcPr>
          <w:p w14:paraId="6CF9C7E0" w14:textId="77777777" w:rsidR="002320C2" w:rsidRPr="0084129B" w:rsidRDefault="002320C2"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Tabla acrílica para picar</w:t>
            </w:r>
            <w:r w:rsidRPr="0084129B">
              <w:rPr>
                <w:rFonts w:ascii="Times New Roman" w:eastAsia="Times New Roman" w:hAnsi="Times New Roman" w:cs="Times New Roman"/>
                <w:color w:val="000000"/>
                <w:lang w:eastAsia="es-CO"/>
              </w:rPr>
              <w:br/>
              <w:t xml:space="preserve">•Dimensiones </w:t>
            </w:r>
            <w:r w:rsidRPr="0084129B">
              <w:rPr>
                <w:rFonts w:ascii="Times New Roman" w:eastAsia="Times New Roman" w:hAnsi="Times New Roman" w:cs="Times New Roman"/>
                <w:color w:val="000000"/>
                <w:lang w:eastAsia="es-CO"/>
              </w:rPr>
              <w:lastRenderedPageBreak/>
              <w:t>aproximadas de 40 x 30 x 1.9 cm</w:t>
            </w:r>
          </w:p>
        </w:tc>
        <w:tc>
          <w:tcPr>
            <w:tcW w:w="1134" w:type="dxa"/>
            <w:tcBorders>
              <w:top w:val="nil"/>
              <w:left w:val="nil"/>
              <w:bottom w:val="single" w:sz="4" w:space="0" w:color="auto"/>
              <w:right w:val="single" w:sz="4" w:space="0" w:color="auto"/>
            </w:tcBorders>
            <w:noWrap/>
            <w:vAlign w:val="center"/>
            <w:hideMark/>
          </w:tcPr>
          <w:p w14:paraId="4575DFCD"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lastRenderedPageBreak/>
              <w:t>Unidad</w:t>
            </w:r>
          </w:p>
        </w:tc>
        <w:tc>
          <w:tcPr>
            <w:tcW w:w="992" w:type="dxa"/>
            <w:tcBorders>
              <w:top w:val="nil"/>
              <w:left w:val="nil"/>
              <w:bottom w:val="single" w:sz="4" w:space="0" w:color="auto"/>
              <w:right w:val="single" w:sz="4" w:space="0" w:color="auto"/>
            </w:tcBorders>
            <w:noWrap/>
            <w:vAlign w:val="center"/>
            <w:hideMark/>
          </w:tcPr>
          <w:p w14:paraId="56178606"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6</w:t>
            </w:r>
          </w:p>
        </w:tc>
        <w:tc>
          <w:tcPr>
            <w:tcW w:w="1134" w:type="dxa"/>
            <w:tcBorders>
              <w:top w:val="nil"/>
              <w:left w:val="nil"/>
              <w:bottom w:val="single" w:sz="4" w:space="0" w:color="auto"/>
              <w:right w:val="single" w:sz="4" w:space="0" w:color="auto"/>
            </w:tcBorders>
            <w:noWrap/>
            <w:vAlign w:val="center"/>
            <w:hideMark/>
          </w:tcPr>
          <w:p w14:paraId="5F7D8A1D"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$71,000</w:t>
            </w:r>
          </w:p>
        </w:tc>
        <w:tc>
          <w:tcPr>
            <w:tcW w:w="1134" w:type="dxa"/>
            <w:tcBorders>
              <w:top w:val="nil"/>
              <w:left w:val="nil"/>
              <w:bottom w:val="single" w:sz="4" w:space="0" w:color="auto"/>
              <w:right w:val="single" w:sz="4" w:space="0" w:color="auto"/>
            </w:tcBorders>
            <w:noWrap/>
            <w:vAlign w:val="center"/>
            <w:hideMark/>
          </w:tcPr>
          <w:p w14:paraId="6E2876FD"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$70,290</w:t>
            </w:r>
          </w:p>
        </w:tc>
        <w:tc>
          <w:tcPr>
            <w:tcW w:w="1134" w:type="dxa"/>
            <w:tcBorders>
              <w:top w:val="nil"/>
              <w:left w:val="nil"/>
              <w:bottom w:val="single" w:sz="4" w:space="0" w:color="auto"/>
              <w:right w:val="single" w:sz="4" w:space="0" w:color="auto"/>
            </w:tcBorders>
            <w:noWrap/>
            <w:vAlign w:val="center"/>
            <w:hideMark/>
          </w:tcPr>
          <w:p w14:paraId="2169BCCD"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$71,710</w:t>
            </w:r>
          </w:p>
        </w:tc>
        <w:tc>
          <w:tcPr>
            <w:tcW w:w="1418" w:type="dxa"/>
            <w:tcBorders>
              <w:top w:val="nil"/>
              <w:left w:val="nil"/>
              <w:bottom w:val="single" w:sz="4" w:space="0" w:color="auto"/>
              <w:right w:val="single" w:sz="4" w:space="0" w:color="auto"/>
            </w:tcBorders>
            <w:shd w:val="clear" w:color="000000" w:fill="FFFFFF"/>
            <w:noWrap/>
            <w:vAlign w:val="center"/>
            <w:hideMark/>
          </w:tcPr>
          <w:p w14:paraId="707CC5BC"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$71,000</w:t>
            </w:r>
          </w:p>
        </w:tc>
        <w:tc>
          <w:tcPr>
            <w:tcW w:w="1276" w:type="dxa"/>
            <w:tcBorders>
              <w:top w:val="nil"/>
              <w:left w:val="nil"/>
              <w:bottom w:val="single" w:sz="4" w:space="0" w:color="auto"/>
              <w:right w:val="single" w:sz="4" w:space="0" w:color="auto"/>
            </w:tcBorders>
            <w:noWrap/>
            <w:vAlign w:val="center"/>
            <w:hideMark/>
          </w:tcPr>
          <w:p w14:paraId="7DBA9F26"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$426,000</w:t>
            </w:r>
          </w:p>
        </w:tc>
      </w:tr>
      <w:tr w:rsidR="002320C2" w:rsidRPr="0084129B" w14:paraId="3EC935A5" w14:textId="77777777" w:rsidTr="002320C2">
        <w:trPr>
          <w:trHeight w:val="900"/>
        </w:trPr>
        <w:tc>
          <w:tcPr>
            <w:tcW w:w="709" w:type="dxa"/>
            <w:tcBorders>
              <w:top w:val="nil"/>
              <w:left w:val="single" w:sz="4" w:space="0" w:color="auto"/>
              <w:bottom w:val="single" w:sz="4" w:space="0" w:color="auto"/>
              <w:right w:val="single" w:sz="4" w:space="0" w:color="auto"/>
            </w:tcBorders>
            <w:noWrap/>
            <w:vAlign w:val="center"/>
            <w:hideMark/>
          </w:tcPr>
          <w:p w14:paraId="587B1078"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8</w:t>
            </w:r>
          </w:p>
        </w:tc>
        <w:tc>
          <w:tcPr>
            <w:tcW w:w="2127" w:type="dxa"/>
            <w:tcBorders>
              <w:top w:val="nil"/>
              <w:left w:val="nil"/>
              <w:bottom w:val="single" w:sz="4" w:space="0" w:color="auto"/>
              <w:right w:val="single" w:sz="4" w:space="0" w:color="auto"/>
            </w:tcBorders>
            <w:vAlign w:val="center"/>
            <w:hideMark/>
          </w:tcPr>
          <w:p w14:paraId="0433C0B6" w14:textId="77777777" w:rsidR="002320C2" w:rsidRPr="0084129B" w:rsidRDefault="002320C2"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Sartén o cazuelas para fritar</w:t>
            </w:r>
            <w:r w:rsidRPr="0084129B">
              <w:rPr>
                <w:rFonts w:ascii="Times New Roman" w:eastAsia="Times New Roman" w:hAnsi="Times New Roman" w:cs="Times New Roman"/>
                <w:color w:val="000000"/>
                <w:lang w:eastAsia="es-CO"/>
              </w:rPr>
              <w:br/>
              <w:t>•Sartén 30 cm en aluminio de alta pureza con tapa de vidrio, antiadherente resistente y mango en acero inoxidable</w:t>
            </w:r>
          </w:p>
        </w:tc>
        <w:tc>
          <w:tcPr>
            <w:tcW w:w="1134" w:type="dxa"/>
            <w:tcBorders>
              <w:top w:val="nil"/>
              <w:left w:val="nil"/>
              <w:bottom w:val="single" w:sz="4" w:space="0" w:color="auto"/>
              <w:right w:val="single" w:sz="4" w:space="0" w:color="auto"/>
            </w:tcBorders>
            <w:noWrap/>
            <w:vAlign w:val="center"/>
            <w:hideMark/>
          </w:tcPr>
          <w:p w14:paraId="5074B5EC"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992" w:type="dxa"/>
            <w:tcBorders>
              <w:top w:val="nil"/>
              <w:left w:val="nil"/>
              <w:bottom w:val="single" w:sz="4" w:space="0" w:color="auto"/>
              <w:right w:val="single" w:sz="4" w:space="0" w:color="auto"/>
            </w:tcBorders>
            <w:noWrap/>
            <w:vAlign w:val="center"/>
            <w:hideMark/>
          </w:tcPr>
          <w:p w14:paraId="2873F43B"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6</w:t>
            </w:r>
          </w:p>
        </w:tc>
        <w:tc>
          <w:tcPr>
            <w:tcW w:w="1134" w:type="dxa"/>
            <w:tcBorders>
              <w:top w:val="nil"/>
              <w:left w:val="nil"/>
              <w:bottom w:val="single" w:sz="4" w:space="0" w:color="auto"/>
              <w:right w:val="single" w:sz="4" w:space="0" w:color="auto"/>
            </w:tcBorders>
            <w:noWrap/>
            <w:vAlign w:val="center"/>
            <w:hideMark/>
          </w:tcPr>
          <w:p w14:paraId="036D3894"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$228,000</w:t>
            </w:r>
          </w:p>
        </w:tc>
        <w:tc>
          <w:tcPr>
            <w:tcW w:w="1134" w:type="dxa"/>
            <w:tcBorders>
              <w:top w:val="nil"/>
              <w:left w:val="nil"/>
              <w:bottom w:val="single" w:sz="4" w:space="0" w:color="auto"/>
              <w:right w:val="single" w:sz="4" w:space="0" w:color="auto"/>
            </w:tcBorders>
            <w:noWrap/>
            <w:vAlign w:val="center"/>
            <w:hideMark/>
          </w:tcPr>
          <w:p w14:paraId="102041A3"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$225,720</w:t>
            </w:r>
          </w:p>
        </w:tc>
        <w:tc>
          <w:tcPr>
            <w:tcW w:w="1134" w:type="dxa"/>
            <w:tcBorders>
              <w:top w:val="nil"/>
              <w:left w:val="nil"/>
              <w:bottom w:val="single" w:sz="4" w:space="0" w:color="auto"/>
              <w:right w:val="single" w:sz="4" w:space="0" w:color="auto"/>
            </w:tcBorders>
            <w:noWrap/>
            <w:vAlign w:val="center"/>
            <w:hideMark/>
          </w:tcPr>
          <w:p w14:paraId="4082C2B6"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$230,280</w:t>
            </w:r>
          </w:p>
        </w:tc>
        <w:tc>
          <w:tcPr>
            <w:tcW w:w="1418" w:type="dxa"/>
            <w:tcBorders>
              <w:top w:val="nil"/>
              <w:left w:val="nil"/>
              <w:bottom w:val="single" w:sz="4" w:space="0" w:color="auto"/>
              <w:right w:val="single" w:sz="4" w:space="0" w:color="auto"/>
            </w:tcBorders>
            <w:shd w:val="clear" w:color="000000" w:fill="FFFFFF"/>
            <w:noWrap/>
            <w:vAlign w:val="center"/>
            <w:hideMark/>
          </w:tcPr>
          <w:p w14:paraId="7374984E"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$228,000</w:t>
            </w:r>
          </w:p>
        </w:tc>
        <w:tc>
          <w:tcPr>
            <w:tcW w:w="1276" w:type="dxa"/>
            <w:tcBorders>
              <w:top w:val="nil"/>
              <w:left w:val="nil"/>
              <w:bottom w:val="single" w:sz="4" w:space="0" w:color="auto"/>
              <w:right w:val="single" w:sz="4" w:space="0" w:color="auto"/>
            </w:tcBorders>
            <w:noWrap/>
            <w:vAlign w:val="center"/>
            <w:hideMark/>
          </w:tcPr>
          <w:p w14:paraId="5B03E085"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$1,368,000</w:t>
            </w:r>
          </w:p>
        </w:tc>
      </w:tr>
      <w:tr w:rsidR="002320C2" w:rsidRPr="0084129B" w14:paraId="00FF96A2" w14:textId="77777777" w:rsidTr="002320C2">
        <w:trPr>
          <w:trHeight w:val="900"/>
        </w:trPr>
        <w:tc>
          <w:tcPr>
            <w:tcW w:w="709" w:type="dxa"/>
            <w:tcBorders>
              <w:top w:val="nil"/>
              <w:left w:val="single" w:sz="4" w:space="0" w:color="auto"/>
              <w:bottom w:val="single" w:sz="4" w:space="0" w:color="auto"/>
              <w:right w:val="single" w:sz="4" w:space="0" w:color="auto"/>
            </w:tcBorders>
            <w:noWrap/>
            <w:vAlign w:val="center"/>
            <w:hideMark/>
          </w:tcPr>
          <w:p w14:paraId="481BC0ED"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9</w:t>
            </w:r>
          </w:p>
        </w:tc>
        <w:tc>
          <w:tcPr>
            <w:tcW w:w="2127" w:type="dxa"/>
            <w:tcBorders>
              <w:top w:val="nil"/>
              <w:left w:val="nil"/>
              <w:bottom w:val="single" w:sz="4" w:space="0" w:color="auto"/>
              <w:right w:val="single" w:sz="4" w:space="0" w:color="auto"/>
            </w:tcBorders>
            <w:vAlign w:val="center"/>
            <w:hideMark/>
          </w:tcPr>
          <w:p w14:paraId="6BC51099" w14:textId="77777777" w:rsidR="002320C2" w:rsidRPr="0084129B" w:rsidRDefault="002320C2"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Escurridor Metálico para fritos</w:t>
            </w:r>
            <w:r w:rsidRPr="0084129B">
              <w:rPr>
                <w:rFonts w:ascii="Times New Roman" w:eastAsia="Times New Roman" w:hAnsi="Times New Roman" w:cs="Times New Roman"/>
                <w:color w:val="000000"/>
                <w:lang w:eastAsia="es-CO"/>
              </w:rPr>
              <w:br/>
              <w:t>•Material: Aluminio</w:t>
            </w:r>
            <w:r w:rsidRPr="0084129B">
              <w:rPr>
                <w:rFonts w:ascii="Times New Roman" w:eastAsia="Times New Roman" w:hAnsi="Times New Roman" w:cs="Times New Roman"/>
                <w:color w:val="000000"/>
                <w:lang w:eastAsia="es-CO"/>
              </w:rPr>
              <w:br/>
              <w:t>•Medidas: 28 × 14 cm</w:t>
            </w:r>
          </w:p>
        </w:tc>
        <w:tc>
          <w:tcPr>
            <w:tcW w:w="1134" w:type="dxa"/>
            <w:tcBorders>
              <w:top w:val="nil"/>
              <w:left w:val="nil"/>
              <w:bottom w:val="single" w:sz="4" w:space="0" w:color="auto"/>
              <w:right w:val="single" w:sz="4" w:space="0" w:color="auto"/>
            </w:tcBorders>
            <w:noWrap/>
            <w:vAlign w:val="center"/>
            <w:hideMark/>
          </w:tcPr>
          <w:p w14:paraId="021AA8E2"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992" w:type="dxa"/>
            <w:tcBorders>
              <w:top w:val="nil"/>
              <w:left w:val="nil"/>
              <w:bottom w:val="single" w:sz="4" w:space="0" w:color="auto"/>
              <w:right w:val="single" w:sz="4" w:space="0" w:color="auto"/>
            </w:tcBorders>
            <w:noWrap/>
            <w:vAlign w:val="center"/>
            <w:hideMark/>
          </w:tcPr>
          <w:p w14:paraId="53CD9DC6"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6</w:t>
            </w:r>
          </w:p>
        </w:tc>
        <w:tc>
          <w:tcPr>
            <w:tcW w:w="1134" w:type="dxa"/>
            <w:tcBorders>
              <w:top w:val="nil"/>
              <w:left w:val="nil"/>
              <w:bottom w:val="single" w:sz="4" w:space="0" w:color="auto"/>
              <w:right w:val="single" w:sz="4" w:space="0" w:color="auto"/>
            </w:tcBorders>
            <w:noWrap/>
            <w:vAlign w:val="center"/>
            <w:hideMark/>
          </w:tcPr>
          <w:p w14:paraId="122A8D33"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$87,000</w:t>
            </w:r>
          </w:p>
        </w:tc>
        <w:tc>
          <w:tcPr>
            <w:tcW w:w="1134" w:type="dxa"/>
            <w:tcBorders>
              <w:top w:val="nil"/>
              <w:left w:val="nil"/>
              <w:bottom w:val="single" w:sz="4" w:space="0" w:color="auto"/>
              <w:right w:val="single" w:sz="4" w:space="0" w:color="auto"/>
            </w:tcBorders>
            <w:noWrap/>
            <w:vAlign w:val="center"/>
            <w:hideMark/>
          </w:tcPr>
          <w:p w14:paraId="0577A6F6"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$86,130</w:t>
            </w:r>
          </w:p>
        </w:tc>
        <w:tc>
          <w:tcPr>
            <w:tcW w:w="1134" w:type="dxa"/>
            <w:tcBorders>
              <w:top w:val="nil"/>
              <w:left w:val="nil"/>
              <w:bottom w:val="single" w:sz="4" w:space="0" w:color="auto"/>
              <w:right w:val="single" w:sz="4" w:space="0" w:color="auto"/>
            </w:tcBorders>
            <w:noWrap/>
            <w:vAlign w:val="center"/>
            <w:hideMark/>
          </w:tcPr>
          <w:p w14:paraId="5A4CDF24"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$87,870</w:t>
            </w:r>
          </w:p>
        </w:tc>
        <w:tc>
          <w:tcPr>
            <w:tcW w:w="1418" w:type="dxa"/>
            <w:tcBorders>
              <w:top w:val="nil"/>
              <w:left w:val="nil"/>
              <w:bottom w:val="single" w:sz="4" w:space="0" w:color="auto"/>
              <w:right w:val="single" w:sz="4" w:space="0" w:color="auto"/>
            </w:tcBorders>
            <w:shd w:val="clear" w:color="000000" w:fill="FFFFFF"/>
            <w:noWrap/>
            <w:vAlign w:val="center"/>
            <w:hideMark/>
          </w:tcPr>
          <w:p w14:paraId="5219559F"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$87,000</w:t>
            </w:r>
          </w:p>
        </w:tc>
        <w:tc>
          <w:tcPr>
            <w:tcW w:w="1276" w:type="dxa"/>
            <w:tcBorders>
              <w:top w:val="nil"/>
              <w:left w:val="nil"/>
              <w:bottom w:val="single" w:sz="4" w:space="0" w:color="auto"/>
              <w:right w:val="single" w:sz="4" w:space="0" w:color="auto"/>
            </w:tcBorders>
            <w:noWrap/>
            <w:vAlign w:val="center"/>
            <w:hideMark/>
          </w:tcPr>
          <w:p w14:paraId="30F6A408"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$522,000</w:t>
            </w:r>
          </w:p>
        </w:tc>
      </w:tr>
      <w:tr w:rsidR="002320C2" w:rsidRPr="0084129B" w14:paraId="19103FCA" w14:textId="77777777" w:rsidTr="002320C2">
        <w:trPr>
          <w:trHeight w:val="900"/>
        </w:trPr>
        <w:tc>
          <w:tcPr>
            <w:tcW w:w="709" w:type="dxa"/>
            <w:tcBorders>
              <w:top w:val="nil"/>
              <w:left w:val="single" w:sz="4" w:space="0" w:color="auto"/>
              <w:bottom w:val="single" w:sz="4" w:space="0" w:color="auto"/>
              <w:right w:val="single" w:sz="4" w:space="0" w:color="auto"/>
            </w:tcBorders>
            <w:noWrap/>
            <w:vAlign w:val="center"/>
            <w:hideMark/>
          </w:tcPr>
          <w:p w14:paraId="68428284"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10</w:t>
            </w:r>
          </w:p>
        </w:tc>
        <w:tc>
          <w:tcPr>
            <w:tcW w:w="2127" w:type="dxa"/>
            <w:tcBorders>
              <w:top w:val="nil"/>
              <w:left w:val="nil"/>
              <w:bottom w:val="single" w:sz="4" w:space="0" w:color="auto"/>
              <w:right w:val="single" w:sz="4" w:space="0" w:color="auto"/>
            </w:tcBorders>
            <w:vAlign w:val="center"/>
            <w:hideMark/>
          </w:tcPr>
          <w:p w14:paraId="5A95EE99" w14:textId="77777777" w:rsidR="002320C2" w:rsidRPr="0084129B" w:rsidRDefault="002320C2"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Poncheras plásticas</w:t>
            </w:r>
            <w:r w:rsidRPr="0084129B">
              <w:rPr>
                <w:rFonts w:ascii="Times New Roman" w:eastAsia="Times New Roman" w:hAnsi="Times New Roman" w:cs="Times New Roman"/>
                <w:color w:val="000000"/>
                <w:lang w:eastAsia="es-CO"/>
              </w:rPr>
              <w:br/>
              <w:t>•Capacidad de 20 litros</w:t>
            </w:r>
            <w:r w:rsidRPr="0084129B">
              <w:rPr>
                <w:rFonts w:ascii="Times New Roman" w:eastAsia="Times New Roman" w:hAnsi="Times New Roman" w:cs="Times New Roman"/>
                <w:color w:val="000000"/>
                <w:lang w:eastAsia="es-CO"/>
              </w:rPr>
              <w:br/>
              <w:t>•Medidas: 20cm (alto) X 56cm (ancho) X 56cm (Largo)</w:t>
            </w:r>
          </w:p>
        </w:tc>
        <w:tc>
          <w:tcPr>
            <w:tcW w:w="1134" w:type="dxa"/>
            <w:tcBorders>
              <w:top w:val="nil"/>
              <w:left w:val="nil"/>
              <w:bottom w:val="single" w:sz="4" w:space="0" w:color="auto"/>
              <w:right w:val="single" w:sz="4" w:space="0" w:color="auto"/>
            </w:tcBorders>
            <w:noWrap/>
            <w:vAlign w:val="center"/>
            <w:hideMark/>
          </w:tcPr>
          <w:p w14:paraId="44EF576C"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992" w:type="dxa"/>
            <w:tcBorders>
              <w:top w:val="nil"/>
              <w:left w:val="nil"/>
              <w:bottom w:val="single" w:sz="4" w:space="0" w:color="auto"/>
              <w:right w:val="single" w:sz="4" w:space="0" w:color="auto"/>
            </w:tcBorders>
            <w:noWrap/>
            <w:vAlign w:val="center"/>
            <w:hideMark/>
          </w:tcPr>
          <w:p w14:paraId="2CF99D08"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6</w:t>
            </w:r>
          </w:p>
        </w:tc>
        <w:tc>
          <w:tcPr>
            <w:tcW w:w="1134" w:type="dxa"/>
            <w:tcBorders>
              <w:top w:val="nil"/>
              <w:left w:val="nil"/>
              <w:bottom w:val="single" w:sz="4" w:space="0" w:color="auto"/>
              <w:right w:val="single" w:sz="4" w:space="0" w:color="auto"/>
            </w:tcBorders>
            <w:noWrap/>
            <w:vAlign w:val="center"/>
            <w:hideMark/>
          </w:tcPr>
          <w:p w14:paraId="7F0A0ABA"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$45,000</w:t>
            </w:r>
          </w:p>
        </w:tc>
        <w:tc>
          <w:tcPr>
            <w:tcW w:w="1134" w:type="dxa"/>
            <w:tcBorders>
              <w:top w:val="nil"/>
              <w:left w:val="nil"/>
              <w:bottom w:val="single" w:sz="4" w:space="0" w:color="auto"/>
              <w:right w:val="single" w:sz="4" w:space="0" w:color="auto"/>
            </w:tcBorders>
            <w:noWrap/>
            <w:vAlign w:val="center"/>
            <w:hideMark/>
          </w:tcPr>
          <w:p w14:paraId="3F4A8512"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$44,550</w:t>
            </w:r>
          </w:p>
        </w:tc>
        <w:tc>
          <w:tcPr>
            <w:tcW w:w="1134" w:type="dxa"/>
            <w:tcBorders>
              <w:top w:val="nil"/>
              <w:left w:val="nil"/>
              <w:bottom w:val="single" w:sz="4" w:space="0" w:color="auto"/>
              <w:right w:val="single" w:sz="4" w:space="0" w:color="auto"/>
            </w:tcBorders>
            <w:noWrap/>
            <w:vAlign w:val="center"/>
            <w:hideMark/>
          </w:tcPr>
          <w:p w14:paraId="28DFD4FD"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$45,450</w:t>
            </w:r>
          </w:p>
        </w:tc>
        <w:tc>
          <w:tcPr>
            <w:tcW w:w="1418" w:type="dxa"/>
            <w:tcBorders>
              <w:top w:val="nil"/>
              <w:left w:val="nil"/>
              <w:bottom w:val="single" w:sz="4" w:space="0" w:color="auto"/>
              <w:right w:val="single" w:sz="4" w:space="0" w:color="auto"/>
            </w:tcBorders>
            <w:shd w:val="clear" w:color="000000" w:fill="FFFFFF"/>
            <w:noWrap/>
            <w:vAlign w:val="center"/>
            <w:hideMark/>
          </w:tcPr>
          <w:p w14:paraId="2DFAB265"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$45,000</w:t>
            </w:r>
          </w:p>
        </w:tc>
        <w:tc>
          <w:tcPr>
            <w:tcW w:w="1276" w:type="dxa"/>
            <w:tcBorders>
              <w:top w:val="nil"/>
              <w:left w:val="nil"/>
              <w:bottom w:val="single" w:sz="4" w:space="0" w:color="auto"/>
              <w:right w:val="single" w:sz="4" w:space="0" w:color="auto"/>
            </w:tcBorders>
            <w:noWrap/>
            <w:vAlign w:val="center"/>
            <w:hideMark/>
          </w:tcPr>
          <w:p w14:paraId="059AA749"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$270,000</w:t>
            </w:r>
          </w:p>
        </w:tc>
      </w:tr>
      <w:tr w:rsidR="002320C2" w:rsidRPr="0084129B" w14:paraId="3A002A41" w14:textId="77777777" w:rsidTr="002320C2">
        <w:trPr>
          <w:trHeight w:val="2430"/>
        </w:trPr>
        <w:tc>
          <w:tcPr>
            <w:tcW w:w="709" w:type="dxa"/>
            <w:tcBorders>
              <w:top w:val="nil"/>
              <w:left w:val="single" w:sz="4" w:space="0" w:color="auto"/>
              <w:bottom w:val="single" w:sz="4" w:space="0" w:color="auto"/>
              <w:right w:val="single" w:sz="4" w:space="0" w:color="auto"/>
            </w:tcBorders>
            <w:noWrap/>
            <w:vAlign w:val="center"/>
            <w:hideMark/>
          </w:tcPr>
          <w:p w14:paraId="1F6BD890"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11</w:t>
            </w:r>
          </w:p>
        </w:tc>
        <w:tc>
          <w:tcPr>
            <w:tcW w:w="2127" w:type="dxa"/>
            <w:tcBorders>
              <w:top w:val="nil"/>
              <w:left w:val="nil"/>
              <w:bottom w:val="single" w:sz="4" w:space="0" w:color="auto"/>
              <w:right w:val="single" w:sz="4" w:space="0" w:color="auto"/>
            </w:tcBorders>
            <w:vAlign w:val="center"/>
            <w:hideMark/>
          </w:tcPr>
          <w:p w14:paraId="075FDE4A" w14:textId="77777777" w:rsidR="002320C2" w:rsidRPr="0084129B" w:rsidRDefault="002320C2"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Bandejas</w:t>
            </w:r>
            <w:r w:rsidRPr="0084129B">
              <w:rPr>
                <w:rFonts w:ascii="Times New Roman" w:eastAsia="Times New Roman" w:hAnsi="Times New Roman" w:cs="Times New Roman"/>
                <w:color w:val="000000"/>
                <w:lang w:eastAsia="es-CO"/>
              </w:rPr>
              <w:br/>
              <w:t>•Ancho :27 cm</w:t>
            </w:r>
            <w:r w:rsidRPr="0084129B">
              <w:rPr>
                <w:rFonts w:ascii="Times New Roman" w:eastAsia="Times New Roman" w:hAnsi="Times New Roman" w:cs="Times New Roman"/>
                <w:color w:val="000000"/>
                <w:lang w:eastAsia="es-CO"/>
              </w:rPr>
              <w:br/>
              <w:t>•Alto: 2 cm</w:t>
            </w:r>
            <w:r w:rsidRPr="0084129B">
              <w:rPr>
                <w:rFonts w:ascii="Times New Roman" w:eastAsia="Times New Roman" w:hAnsi="Times New Roman" w:cs="Times New Roman"/>
                <w:color w:val="000000"/>
                <w:lang w:eastAsia="es-CO"/>
              </w:rPr>
              <w:br/>
              <w:t>•Largo: 35 cm</w:t>
            </w:r>
            <w:r w:rsidRPr="0084129B">
              <w:rPr>
                <w:rFonts w:ascii="Times New Roman" w:eastAsia="Times New Roman" w:hAnsi="Times New Roman" w:cs="Times New Roman"/>
                <w:color w:val="000000"/>
                <w:lang w:eastAsia="es-CO"/>
              </w:rPr>
              <w:br/>
              <w:t>•Forma: Rectangular</w:t>
            </w:r>
            <w:r w:rsidRPr="0084129B">
              <w:rPr>
                <w:rFonts w:ascii="Times New Roman" w:eastAsia="Times New Roman" w:hAnsi="Times New Roman" w:cs="Times New Roman"/>
                <w:color w:val="000000"/>
                <w:lang w:eastAsia="es-CO"/>
              </w:rPr>
              <w:br/>
              <w:t>•Tipo de bandeja: Tradicional</w:t>
            </w:r>
            <w:r w:rsidRPr="0084129B">
              <w:rPr>
                <w:rFonts w:ascii="Times New Roman" w:eastAsia="Times New Roman" w:hAnsi="Times New Roman" w:cs="Times New Roman"/>
                <w:color w:val="000000"/>
                <w:lang w:eastAsia="es-CO"/>
              </w:rPr>
              <w:br/>
              <w:t>•Material de la bandeja: Plástico</w:t>
            </w:r>
            <w:r w:rsidRPr="0084129B">
              <w:rPr>
                <w:rFonts w:ascii="Times New Roman" w:eastAsia="Times New Roman" w:hAnsi="Times New Roman" w:cs="Times New Roman"/>
                <w:color w:val="000000"/>
                <w:lang w:eastAsia="es-CO"/>
              </w:rPr>
              <w:br/>
              <w:t>•Color: Beige</w:t>
            </w:r>
          </w:p>
        </w:tc>
        <w:tc>
          <w:tcPr>
            <w:tcW w:w="1134" w:type="dxa"/>
            <w:tcBorders>
              <w:top w:val="nil"/>
              <w:left w:val="nil"/>
              <w:bottom w:val="single" w:sz="4" w:space="0" w:color="auto"/>
              <w:right w:val="single" w:sz="4" w:space="0" w:color="auto"/>
            </w:tcBorders>
            <w:noWrap/>
            <w:vAlign w:val="center"/>
            <w:hideMark/>
          </w:tcPr>
          <w:p w14:paraId="03DF656C"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992" w:type="dxa"/>
            <w:tcBorders>
              <w:top w:val="nil"/>
              <w:left w:val="nil"/>
              <w:bottom w:val="single" w:sz="4" w:space="0" w:color="auto"/>
              <w:right w:val="single" w:sz="4" w:space="0" w:color="auto"/>
            </w:tcBorders>
            <w:noWrap/>
            <w:vAlign w:val="center"/>
            <w:hideMark/>
          </w:tcPr>
          <w:p w14:paraId="2C429DFA"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6</w:t>
            </w:r>
          </w:p>
        </w:tc>
        <w:tc>
          <w:tcPr>
            <w:tcW w:w="1134" w:type="dxa"/>
            <w:tcBorders>
              <w:top w:val="nil"/>
              <w:left w:val="nil"/>
              <w:bottom w:val="single" w:sz="4" w:space="0" w:color="auto"/>
              <w:right w:val="single" w:sz="4" w:space="0" w:color="auto"/>
            </w:tcBorders>
            <w:noWrap/>
            <w:vAlign w:val="center"/>
            <w:hideMark/>
          </w:tcPr>
          <w:p w14:paraId="12B34D13"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$18,000</w:t>
            </w:r>
          </w:p>
        </w:tc>
        <w:tc>
          <w:tcPr>
            <w:tcW w:w="1134" w:type="dxa"/>
            <w:tcBorders>
              <w:top w:val="nil"/>
              <w:left w:val="nil"/>
              <w:bottom w:val="single" w:sz="4" w:space="0" w:color="auto"/>
              <w:right w:val="single" w:sz="4" w:space="0" w:color="auto"/>
            </w:tcBorders>
            <w:noWrap/>
            <w:vAlign w:val="center"/>
            <w:hideMark/>
          </w:tcPr>
          <w:p w14:paraId="03A08FCC"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$17,820</w:t>
            </w:r>
          </w:p>
        </w:tc>
        <w:tc>
          <w:tcPr>
            <w:tcW w:w="1134" w:type="dxa"/>
            <w:tcBorders>
              <w:top w:val="nil"/>
              <w:left w:val="nil"/>
              <w:bottom w:val="single" w:sz="4" w:space="0" w:color="auto"/>
              <w:right w:val="single" w:sz="4" w:space="0" w:color="auto"/>
            </w:tcBorders>
            <w:noWrap/>
            <w:vAlign w:val="center"/>
            <w:hideMark/>
          </w:tcPr>
          <w:p w14:paraId="41B939EF"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$18,180</w:t>
            </w:r>
          </w:p>
        </w:tc>
        <w:tc>
          <w:tcPr>
            <w:tcW w:w="1418" w:type="dxa"/>
            <w:tcBorders>
              <w:top w:val="nil"/>
              <w:left w:val="nil"/>
              <w:bottom w:val="single" w:sz="4" w:space="0" w:color="auto"/>
              <w:right w:val="single" w:sz="4" w:space="0" w:color="auto"/>
            </w:tcBorders>
            <w:shd w:val="clear" w:color="000000" w:fill="FFFFFF"/>
            <w:noWrap/>
            <w:vAlign w:val="center"/>
            <w:hideMark/>
          </w:tcPr>
          <w:p w14:paraId="79F061D5"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$18,000</w:t>
            </w:r>
          </w:p>
        </w:tc>
        <w:tc>
          <w:tcPr>
            <w:tcW w:w="1276" w:type="dxa"/>
            <w:tcBorders>
              <w:top w:val="nil"/>
              <w:left w:val="nil"/>
              <w:bottom w:val="single" w:sz="4" w:space="0" w:color="auto"/>
              <w:right w:val="single" w:sz="4" w:space="0" w:color="auto"/>
            </w:tcBorders>
            <w:noWrap/>
            <w:vAlign w:val="center"/>
            <w:hideMark/>
          </w:tcPr>
          <w:p w14:paraId="15E62AAF"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$108,000</w:t>
            </w:r>
          </w:p>
        </w:tc>
      </w:tr>
      <w:tr w:rsidR="002320C2" w:rsidRPr="0084129B" w14:paraId="4141C4C7" w14:textId="77777777" w:rsidTr="002320C2">
        <w:trPr>
          <w:trHeight w:val="2970"/>
        </w:trPr>
        <w:tc>
          <w:tcPr>
            <w:tcW w:w="709" w:type="dxa"/>
            <w:tcBorders>
              <w:top w:val="nil"/>
              <w:left w:val="single" w:sz="4" w:space="0" w:color="auto"/>
              <w:bottom w:val="single" w:sz="4" w:space="0" w:color="auto"/>
              <w:right w:val="single" w:sz="4" w:space="0" w:color="auto"/>
            </w:tcBorders>
            <w:noWrap/>
            <w:vAlign w:val="center"/>
            <w:hideMark/>
          </w:tcPr>
          <w:p w14:paraId="3361DFAC"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lastRenderedPageBreak/>
              <w:t>12</w:t>
            </w:r>
          </w:p>
        </w:tc>
        <w:tc>
          <w:tcPr>
            <w:tcW w:w="2127" w:type="dxa"/>
            <w:tcBorders>
              <w:top w:val="nil"/>
              <w:left w:val="nil"/>
              <w:bottom w:val="single" w:sz="4" w:space="0" w:color="auto"/>
              <w:right w:val="single" w:sz="4" w:space="0" w:color="auto"/>
            </w:tcBorders>
            <w:vAlign w:val="bottom"/>
            <w:hideMark/>
          </w:tcPr>
          <w:p w14:paraId="4CCE9E14" w14:textId="77777777" w:rsidR="002320C2" w:rsidRPr="0084129B" w:rsidRDefault="002320C2"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 xml:space="preserve">Licuadora Industrial con Vaso de Policarbonato 2 Litros </w:t>
            </w:r>
            <w:r w:rsidRPr="0084129B">
              <w:rPr>
                <w:rFonts w:ascii="Times New Roman" w:eastAsia="Times New Roman" w:hAnsi="Times New Roman" w:cs="Times New Roman"/>
                <w:color w:val="000000"/>
                <w:lang w:eastAsia="es-CO"/>
              </w:rPr>
              <w:br/>
              <w:t>•Ancho: 23 cm</w:t>
            </w:r>
            <w:r w:rsidRPr="0084129B">
              <w:rPr>
                <w:rFonts w:ascii="Times New Roman" w:eastAsia="Times New Roman" w:hAnsi="Times New Roman" w:cs="Times New Roman"/>
                <w:color w:val="000000"/>
                <w:lang w:eastAsia="es-CO"/>
              </w:rPr>
              <w:br/>
              <w:t>•Alto: 50 cm</w:t>
            </w:r>
            <w:r w:rsidRPr="0084129B">
              <w:rPr>
                <w:rFonts w:ascii="Times New Roman" w:eastAsia="Times New Roman" w:hAnsi="Times New Roman" w:cs="Times New Roman"/>
                <w:color w:val="000000"/>
                <w:lang w:eastAsia="es-CO"/>
              </w:rPr>
              <w:br/>
              <w:t>•Largo: 23 cm</w:t>
            </w:r>
            <w:r w:rsidRPr="0084129B">
              <w:rPr>
                <w:rFonts w:ascii="Times New Roman" w:eastAsia="Times New Roman" w:hAnsi="Times New Roman" w:cs="Times New Roman"/>
                <w:color w:val="000000"/>
                <w:lang w:eastAsia="es-CO"/>
              </w:rPr>
              <w:br/>
              <w:t>•Tipo de licuadora: Industrial</w:t>
            </w:r>
            <w:r w:rsidRPr="0084129B">
              <w:rPr>
                <w:rFonts w:ascii="Times New Roman" w:eastAsia="Times New Roman" w:hAnsi="Times New Roman" w:cs="Times New Roman"/>
                <w:color w:val="000000"/>
                <w:lang w:eastAsia="es-CO"/>
              </w:rPr>
              <w:br/>
              <w:t>•Capacidad: 2 litros</w:t>
            </w:r>
            <w:r w:rsidRPr="0084129B">
              <w:rPr>
                <w:rFonts w:ascii="Times New Roman" w:eastAsia="Times New Roman" w:hAnsi="Times New Roman" w:cs="Times New Roman"/>
                <w:color w:val="000000"/>
                <w:lang w:eastAsia="es-CO"/>
              </w:rPr>
              <w:br/>
              <w:t>•Color: Negro</w:t>
            </w:r>
            <w:r w:rsidRPr="0084129B">
              <w:rPr>
                <w:rFonts w:ascii="Times New Roman" w:eastAsia="Times New Roman" w:hAnsi="Times New Roman" w:cs="Times New Roman"/>
                <w:color w:val="000000"/>
                <w:lang w:eastAsia="es-CO"/>
              </w:rPr>
              <w:br/>
              <w:t>•Potencia: 1500 W</w:t>
            </w:r>
            <w:r w:rsidRPr="0084129B">
              <w:rPr>
                <w:rFonts w:ascii="Times New Roman" w:eastAsia="Times New Roman" w:hAnsi="Times New Roman" w:cs="Times New Roman"/>
                <w:color w:val="000000"/>
                <w:lang w:eastAsia="es-CO"/>
              </w:rPr>
              <w:br/>
              <w:t>•Alimentación: Eléctrica enchufable</w:t>
            </w:r>
            <w:r w:rsidRPr="0084129B">
              <w:rPr>
                <w:rFonts w:ascii="Times New Roman" w:eastAsia="Times New Roman" w:hAnsi="Times New Roman" w:cs="Times New Roman"/>
                <w:color w:val="000000"/>
                <w:lang w:eastAsia="es-CO"/>
              </w:rPr>
              <w:br/>
              <w:t>•Garantía: 1 año</w:t>
            </w:r>
          </w:p>
        </w:tc>
        <w:tc>
          <w:tcPr>
            <w:tcW w:w="1134" w:type="dxa"/>
            <w:tcBorders>
              <w:top w:val="nil"/>
              <w:left w:val="nil"/>
              <w:bottom w:val="single" w:sz="4" w:space="0" w:color="auto"/>
              <w:right w:val="single" w:sz="4" w:space="0" w:color="auto"/>
            </w:tcBorders>
            <w:noWrap/>
            <w:vAlign w:val="center"/>
            <w:hideMark/>
          </w:tcPr>
          <w:p w14:paraId="2D9341E1"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Unidad</w:t>
            </w:r>
          </w:p>
        </w:tc>
        <w:tc>
          <w:tcPr>
            <w:tcW w:w="992" w:type="dxa"/>
            <w:tcBorders>
              <w:top w:val="nil"/>
              <w:left w:val="nil"/>
              <w:bottom w:val="single" w:sz="4" w:space="0" w:color="auto"/>
              <w:right w:val="single" w:sz="4" w:space="0" w:color="auto"/>
            </w:tcBorders>
            <w:noWrap/>
            <w:vAlign w:val="center"/>
            <w:hideMark/>
          </w:tcPr>
          <w:p w14:paraId="05531BB3"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w:t>
            </w:r>
          </w:p>
        </w:tc>
        <w:tc>
          <w:tcPr>
            <w:tcW w:w="1134" w:type="dxa"/>
            <w:tcBorders>
              <w:top w:val="nil"/>
              <w:left w:val="nil"/>
              <w:bottom w:val="single" w:sz="4" w:space="0" w:color="auto"/>
              <w:right w:val="single" w:sz="4" w:space="0" w:color="auto"/>
            </w:tcBorders>
            <w:noWrap/>
            <w:vAlign w:val="center"/>
            <w:hideMark/>
          </w:tcPr>
          <w:p w14:paraId="605A5607"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$1,050,000</w:t>
            </w:r>
          </w:p>
        </w:tc>
        <w:tc>
          <w:tcPr>
            <w:tcW w:w="1134" w:type="dxa"/>
            <w:tcBorders>
              <w:top w:val="nil"/>
              <w:left w:val="nil"/>
              <w:bottom w:val="single" w:sz="4" w:space="0" w:color="auto"/>
              <w:right w:val="single" w:sz="4" w:space="0" w:color="auto"/>
            </w:tcBorders>
            <w:noWrap/>
            <w:vAlign w:val="center"/>
            <w:hideMark/>
          </w:tcPr>
          <w:p w14:paraId="04A326A2"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$1,039,500</w:t>
            </w:r>
          </w:p>
        </w:tc>
        <w:tc>
          <w:tcPr>
            <w:tcW w:w="1134" w:type="dxa"/>
            <w:tcBorders>
              <w:top w:val="nil"/>
              <w:left w:val="nil"/>
              <w:bottom w:val="single" w:sz="4" w:space="0" w:color="auto"/>
              <w:right w:val="single" w:sz="4" w:space="0" w:color="auto"/>
            </w:tcBorders>
            <w:noWrap/>
            <w:vAlign w:val="center"/>
            <w:hideMark/>
          </w:tcPr>
          <w:p w14:paraId="020DD166"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$1,060,500</w:t>
            </w:r>
          </w:p>
        </w:tc>
        <w:tc>
          <w:tcPr>
            <w:tcW w:w="1418" w:type="dxa"/>
            <w:tcBorders>
              <w:top w:val="nil"/>
              <w:left w:val="nil"/>
              <w:bottom w:val="single" w:sz="4" w:space="0" w:color="auto"/>
              <w:right w:val="single" w:sz="4" w:space="0" w:color="auto"/>
            </w:tcBorders>
            <w:shd w:val="clear" w:color="000000" w:fill="FFFFFF"/>
            <w:noWrap/>
            <w:vAlign w:val="center"/>
            <w:hideMark/>
          </w:tcPr>
          <w:p w14:paraId="6726E089"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$1,050,000</w:t>
            </w:r>
          </w:p>
        </w:tc>
        <w:tc>
          <w:tcPr>
            <w:tcW w:w="1276" w:type="dxa"/>
            <w:tcBorders>
              <w:top w:val="nil"/>
              <w:left w:val="nil"/>
              <w:bottom w:val="single" w:sz="4" w:space="0" w:color="auto"/>
              <w:right w:val="single" w:sz="4" w:space="0" w:color="auto"/>
            </w:tcBorders>
            <w:noWrap/>
            <w:vAlign w:val="center"/>
            <w:hideMark/>
          </w:tcPr>
          <w:p w14:paraId="5980E799"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$1,050,000</w:t>
            </w:r>
          </w:p>
        </w:tc>
      </w:tr>
      <w:tr w:rsidR="002320C2" w:rsidRPr="0084129B" w14:paraId="69D848B0" w14:textId="77777777" w:rsidTr="003F1557">
        <w:trPr>
          <w:trHeight w:val="2331"/>
        </w:trPr>
        <w:tc>
          <w:tcPr>
            <w:tcW w:w="709" w:type="dxa"/>
            <w:tcBorders>
              <w:top w:val="nil"/>
              <w:left w:val="single" w:sz="4" w:space="0" w:color="auto"/>
              <w:bottom w:val="single" w:sz="4" w:space="0" w:color="auto"/>
              <w:right w:val="single" w:sz="4" w:space="0" w:color="auto"/>
            </w:tcBorders>
            <w:noWrap/>
            <w:vAlign w:val="center"/>
            <w:hideMark/>
          </w:tcPr>
          <w:p w14:paraId="1326EB39"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13</w:t>
            </w:r>
          </w:p>
        </w:tc>
        <w:tc>
          <w:tcPr>
            <w:tcW w:w="2127" w:type="dxa"/>
            <w:tcBorders>
              <w:top w:val="nil"/>
              <w:left w:val="nil"/>
              <w:bottom w:val="single" w:sz="4" w:space="0" w:color="auto"/>
              <w:right w:val="single" w:sz="4" w:space="0" w:color="auto"/>
            </w:tcBorders>
            <w:vAlign w:val="bottom"/>
            <w:hideMark/>
          </w:tcPr>
          <w:p w14:paraId="571AB6E2" w14:textId="77777777" w:rsidR="002320C2" w:rsidRPr="0084129B" w:rsidRDefault="002320C2"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Olla Presión</w:t>
            </w:r>
            <w:r w:rsidRPr="0084129B">
              <w:rPr>
                <w:rFonts w:ascii="Times New Roman" w:eastAsia="Times New Roman" w:hAnsi="Times New Roman" w:cs="Times New Roman"/>
                <w:color w:val="000000"/>
                <w:lang w:eastAsia="es-CO"/>
              </w:rPr>
              <w:br/>
              <w:t>•Diámetro: 26.9 cm</w:t>
            </w:r>
            <w:r w:rsidRPr="0084129B">
              <w:rPr>
                <w:rFonts w:ascii="Times New Roman" w:eastAsia="Times New Roman" w:hAnsi="Times New Roman" w:cs="Times New Roman"/>
                <w:color w:val="000000"/>
                <w:lang w:eastAsia="es-CO"/>
              </w:rPr>
              <w:br/>
              <w:t>•Material de la olla: Aluminio</w:t>
            </w:r>
            <w:r w:rsidRPr="0084129B">
              <w:rPr>
                <w:rFonts w:ascii="Times New Roman" w:eastAsia="Times New Roman" w:hAnsi="Times New Roman" w:cs="Times New Roman"/>
                <w:color w:val="000000"/>
                <w:lang w:eastAsia="es-CO"/>
              </w:rPr>
              <w:br/>
              <w:t>•Capacidad: 13 litros</w:t>
            </w:r>
            <w:r w:rsidRPr="0084129B">
              <w:rPr>
                <w:rFonts w:ascii="Times New Roman" w:eastAsia="Times New Roman" w:hAnsi="Times New Roman" w:cs="Times New Roman"/>
                <w:color w:val="000000"/>
                <w:lang w:eastAsia="es-CO"/>
              </w:rPr>
              <w:br/>
              <w:t>•Color: Plateado</w:t>
            </w:r>
            <w:r w:rsidRPr="0084129B">
              <w:rPr>
                <w:rFonts w:ascii="Times New Roman" w:eastAsia="Times New Roman" w:hAnsi="Times New Roman" w:cs="Times New Roman"/>
                <w:color w:val="000000"/>
                <w:lang w:eastAsia="es-CO"/>
              </w:rPr>
              <w:br/>
              <w:t>•Válvula de seguridad para garantizar el correcto funcionamiento y una máxima seguridad.</w:t>
            </w:r>
            <w:r w:rsidRPr="0084129B">
              <w:rPr>
                <w:rFonts w:ascii="Times New Roman" w:eastAsia="Times New Roman" w:hAnsi="Times New Roman" w:cs="Times New Roman"/>
                <w:color w:val="000000"/>
                <w:lang w:eastAsia="es-CO"/>
              </w:rPr>
              <w:br/>
              <w:t>•Sistema de cierre autoajustable y hermético, para evitar fugas de presión.</w:t>
            </w:r>
            <w:r w:rsidRPr="0084129B">
              <w:rPr>
                <w:rFonts w:ascii="Times New Roman" w:eastAsia="Times New Roman" w:hAnsi="Times New Roman" w:cs="Times New Roman"/>
                <w:color w:val="000000"/>
                <w:lang w:eastAsia="es-CO"/>
              </w:rPr>
              <w:br/>
              <w:t>•Mangos y asa en baquelita resistente al calor</w:t>
            </w:r>
            <w:r w:rsidRPr="0084129B">
              <w:rPr>
                <w:rFonts w:ascii="Times New Roman" w:eastAsia="Times New Roman" w:hAnsi="Times New Roman" w:cs="Times New Roman"/>
                <w:color w:val="000000"/>
                <w:lang w:eastAsia="es-CO"/>
              </w:rPr>
              <w:br/>
              <w:t xml:space="preserve">Dos válvulas de seguridad para mayor tranquilidad, sistema </w:t>
            </w:r>
            <w:proofErr w:type="spellStart"/>
            <w:r w:rsidRPr="0084129B">
              <w:rPr>
                <w:rFonts w:ascii="Times New Roman" w:eastAsia="Times New Roman" w:hAnsi="Times New Roman" w:cs="Times New Roman"/>
                <w:color w:val="000000"/>
                <w:lang w:eastAsia="es-CO"/>
              </w:rPr>
              <w:t>practipress</w:t>
            </w:r>
            <w:proofErr w:type="spellEnd"/>
            <w:r w:rsidRPr="0084129B">
              <w:rPr>
                <w:rFonts w:ascii="Times New Roman" w:eastAsia="Times New Roman" w:hAnsi="Times New Roman" w:cs="Times New Roman"/>
                <w:color w:val="000000"/>
                <w:lang w:eastAsia="es-CO"/>
              </w:rPr>
              <w:t xml:space="preserve"> para facilitar la evacuación </w:t>
            </w:r>
            <w:r w:rsidRPr="0084129B">
              <w:rPr>
                <w:rFonts w:ascii="Times New Roman" w:eastAsia="Times New Roman" w:hAnsi="Times New Roman" w:cs="Times New Roman"/>
                <w:color w:val="000000"/>
                <w:lang w:eastAsia="es-CO"/>
              </w:rPr>
              <w:lastRenderedPageBreak/>
              <w:t>del vapor interno de la olla</w:t>
            </w:r>
          </w:p>
        </w:tc>
        <w:tc>
          <w:tcPr>
            <w:tcW w:w="1134" w:type="dxa"/>
            <w:tcBorders>
              <w:top w:val="nil"/>
              <w:left w:val="nil"/>
              <w:bottom w:val="single" w:sz="4" w:space="0" w:color="auto"/>
              <w:right w:val="single" w:sz="4" w:space="0" w:color="auto"/>
            </w:tcBorders>
            <w:noWrap/>
            <w:vAlign w:val="center"/>
            <w:hideMark/>
          </w:tcPr>
          <w:p w14:paraId="36E6D963"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lastRenderedPageBreak/>
              <w:t>Unidad</w:t>
            </w:r>
          </w:p>
        </w:tc>
        <w:tc>
          <w:tcPr>
            <w:tcW w:w="992" w:type="dxa"/>
            <w:tcBorders>
              <w:top w:val="nil"/>
              <w:left w:val="nil"/>
              <w:bottom w:val="single" w:sz="4" w:space="0" w:color="auto"/>
              <w:right w:val="single" w:sz="4" w:space="0" w:color="auto"/>
            </w:tcBorders>
            <w:noWrap/>
            <w:vAlign w:val="center"/>
            <w:hideMark/>
          </w:tcPr>
          <w:p w14:paraId="512E8A46"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2</w:t>
            </w:r>
          </w:p>
        </w:tc>
        <w:tc>
          <w:tcPr>
            <w:tcW w:w="1134" w:type="dxa"/>
            <w:tcBorders>
              <w:top w:val="nil"/>
              <w:left w:val="nil"/>
              <w:bottom w:val="single" w:sz="4" w:space="0" w:color="auto"/>
              <w:right w:val="single" w:sz="4" w:space="0" w:color="auto"/>
            </w:tcBorders>
            <w:noWrap/>
            <w:vAlign w:val="center"/>
            <w:hideMark/>
          </w:tcPr>
          <w:p w14:paraId="017B7B12"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$460,000</w:t>
            </w:r>
          </w:p>
        </w:tc>
        <w:tc>
          <w:tcPr>
            <w:tcW w:w="1134" w:type="dxa"/>
            <w:tcBorders>
              <w:top w:val="nil"/>
              <w:left w:val="nil"/>
              <w:bottom w:val="single" w:sz="4" w:space="0" w:color="auto"/>
              <w:right w:val="single" w:sz="4" w:space="0" w:color="auto"/>
            </w:tcBorders>
            <w:noWrap/>
            <w:vAlign w:val="center"/>
            <w:hideMark/>
          </w:tcPr>
          <w:p w14:paraId="792D1AA2"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$455,400</w:t>
            </w:r>
          </w:p>
        </w:tc>
        <w:tc>
          <w:tcPr>
            <w:tcW w:w="1134" w:type="dxa"/>
            <w:tcBorders>
              <w:top w:val="nil"/>
              <w:left w:val="nil"/>
              <w:bottom w:val="single" w:sz="4" w:space="0" w:color="auto"/>
              <w:right w:val="single" w:sz="4" w:space="0" w:color="auto"/>
            </w:tcBorders>
            <w:noWrap/>
            <w:vAlign w:val="center"/>
            <w:hideMark/>
          </w:tcPr>
          <w:p w14:paraId="5263A26D"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$464,600</w:t>
            </w:r>
          </w:p>
        </w:tc>
        <w:tc>
          <w:tcPr>
            <w:tcW w:w="1418" w:type="dxa"/>
            <w:tcBorders>
              <w:top w:val="nil"/>
              <w:left w:val="nil"/>
              <w:bottom w:val="single" w:sz="4" w:space="0" w:color="auto"/>
              <w:right w:val="single" w:sz="4" w:space="0" w:color="auto"/>
            </w:tcBorders>
            <w:shd w:val="clear" w:color="000000" w:fill="FFFFFF"/>
            <w:noWrap/>
            <w:vAlign w:val="center"/>
            <w:hideMark/>
          </w:tcPr>
          <w:p w14:paraId="535B126D"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$460,000</w:t>
            </w:r>
          </w:p>
        </w:tc>
        <w:tc>
          <w:tcPr>
            <w:tcW w:w="1276" w:type="dxa"/>
            <w:tcBorders>
              <w:top w:val="nil"/>
              <w:left w:val="nil"/>
              <w:bottom w:val="single" w:sz="4" w:space="0" w:color="auto"/>
              <w:right w:val="single" w:sz="4" w:space="0" w:color="auto"/>
            </w:tcBorders>
            <w:noWrap/>
            <w:vAlign w:val="center"/>
            <w:hideMark/>
          </w:tcPr>
          <w:p w14:paraId="67DECFD7"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$920,000</w:t>
            </w:r>
          </w:p>
        </w:tc>
      </w:tr>
      <w:tr w:rsidR="002320C2" w:rsidRPr="0084129B" w14:paraId="020D7E30" w14:textId="77777777" w:rsidTr="002320C2">
        <w:trPr>
          <w:trHeight w:val="8190"/>
        </w:trPr>
        <w:tc>
          <w:tcPr>
            <w:tcW w:w="709" w:type="dxa"/>
            <w:tcBorders>
              <w:top w:val="nil"/>
              <w:left w:val="single" w:sz="4" w:space="0" w:color="auto"/>
              <w:bottom w:val="single" w:sz="4" w:space="0" w:color="auto"/>
              <w:right w:val="single" w:sz="4" w:space="0" w:color="auto"/>
            </w:tcBorders>
            <w:noWrap/>
            <w:vAlign w:val="center"/>
            <w:hideMark/>
          </w:tcPr>
          <w:p w14:paraId="2969831F"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14</w:t>
            </w:r>
          </w:p>
        </w:tc>
        <w:tc>
          <w:tcPr>
            <w:tcW w:w="2127" w:type="dxa"/>
            <w:tcBorders>
              <w:top w:val="nil"/>
              <w:left w:val="nil"/>
              <w:bottom w:val="single" w:sz="4" w:space="0" w:color="auto"/>
              <w:right w:val="single" w:sz="4" w:space="0" w:color="auto"/>
            </w:tcBorders>
            <w:vAlign w:val="bottom"/>
            <w:hideMark/>
          </w:tcPr>
          <w:p w14:paraId="4FD8076A" w14:textId="63B1A984" w:rsidR="002320C2" w:rsidRPr="0084129B" w:rsidRDefault="003F1557" w:rsidP="0084129B">
            <w:pPr>
              <w:spacing w:after="0" w:line="276" w:lineRule="auto"/>
              <w:rPr>
                <w:rFonts w:ascii="Times New Roman" w:eastAsia="Times New Roman" w:hAnsi="Times New Roman" w:cs="Times New Roman"/>
                <w:color w:val="000000"/>
                <w:lang w:eastAsia="es-CO"/>
              </w:rPr>
            </w:pPr>
            <w:r w:rsidRPr="0084129B">
              <w:rPr>
                <w:rFonts w:ascii="Times New Roman" w:eastAsia="Times New Roman" w:hAnsi="Times New Roman" w:cs="Times New Roman"/>
                <w:b/>
                <w:bCs/>
                <w:color w:val="000000"/>
                <w:lang w:eastAsia="es-CO"/>
              </w:rPr>
              <w:t>Lavadora</w:t>
            </w:r>
            <w:r w:rsidR="002320C2" w:rsidRPr="0084129B">
              <w:rPr>
                <w:rFonts w:ascii="Times New Roman" w:eastAsia="Times New Roman" w:hAnsi="Times New Roman" w:cs="Times New Roman"/>
                <w:color w:val="000000"/>
                <w:lang w:eastAsia="es-CO"/>
              </w:rPr>
              <w:br/>
              <w:t xml:space="preserve">•Lavadora de Carga Superior 24 kg con </w:t>
            </w:r>
            <w:proofErr w:type="spellStart"/>
            <w:r w:rsidR="002320C2" w:rsidRPr="0084129B">
              <w:rPr>
                <w:rFonts w:ascii="Times New Roman" w:eastAsia="Times New Roman" w:hAnsi="Times New Roman" w:cs="Times New Roman"/>
                <w:color w:val="000000"/>
                <w:lang w:eastAsia="es-CO"/>
              </w:rPr>
              <w:t>Xpert</w:t>
            </w:r>
            <w:proofErr w:type="spellEnd"/>
            <w:r w:rsidR="002320C2" w:rsidRPr="0084129B">
              <w:rPr>
                <w:rFonts w:ascii="Times New Roman" w:eastAsia="Times New Roman" w:hAnsi="Times New Roman" w:cs="Times New Roman"/>
                <w:color w:val="000000"/>
                <w:lang w:eastAsia="es-CO"/>
              </w:rPr>
              <w:t xml:space="preserve"> System, modelo 8MWTWCO31WJB</w:t>
            </w:r>
            <w:r w:rsidR="002320C2" w:rsidRPr="0084129B">
              <w:rPr>
                <w:rFonts w:ascii="Times New Roman" w:eastAsia="Times New Roman" w:hAnsi="Times New Roman" w:cs="Times New Roman"/>
                <w:color w:val="000000"/>
                <w:lang w:eastAsia="es-CO"/>
              </w:rPr>
              <w:br/>
              <w:t xml:space="preserve">•Agitador Triple </w:t>
            </w:r>
            <w:proofErr w:type="spellStart"/>
            <w:r w:rsidR="002320C2" w:rsidRPr="0084129B">
              <w:rPr>
                <w:rFonts w:ascii="Times New Roman" w:eastAsia="Times New Roman" w:hAnsi="Times New Roman" w:cs="Times New Roman"/>
                <w:color w:val="000000"/>
                <w:lang w:eastAsia="es-CO"/>
              </w:rPr>
              <w:t>Action</w:t>
            </w:r>
            <w:proofErr w:type="spellEnd"/>
            <w:r w:rsidR="002320C2" w:rsidRPr="0084129B">
              <w:rPr>
                <w:rFonts w:ascii="Times New Roman" w:eastAsia="Times New Roman" w:hAnsi="Times New Roman" w:cs="Times New Roman"/>
                <w:color w:val="000000"/>
                <w:lang w:eastAsia="es-CO"/>
              </w:rPr>
              <w:t>: genera 10 movimientos expertos que garantizan lavado profundo y cuidado superior de las telas.</w:t>
            </w:r>
            <w:r w:rsidR="002320C2" w:rsidRPr="0084129B">
              <w:rPr>
                <w:rFonts w:ascii="Times New Roman" w:eastAsia="Times New Roman" w:hAnsi="Times New Roman" w:cs="Times New Roman"/>
                <w:color w:val="000000"/>
                <w:lang w:eastAsia="es-CO"/>
              </w:rPr>
              <w:br/>
              <w:t xml:space="preserve">•Tecnología </w:t>
            </w:r>
            <w:proofErr w:type="spellStart"/>
            <w:r w:rsidR="002320C2" w:rsidRPr="0084129B">
              <w:rPr>
                <w:rFonts w:ascii="Times New Roman" w:eastAsia="Times New Roman" w:hAnsi="Times New Roman" w:cs="Times New Roman"/>
                <w:color w:val="000000"/>
                <w:lang w:eastAsia="es-CO"/>
              </w:rPr>
              <w:t>Xpert</w:t>
            </w:r>
            <w:proofErr w:type="spellEnd"/>
            <w:r w:rsidR="002320C2" w:rsidRPr="0084129B">
              <w:rPr>
                <w:rFonts w:ascii="Times New Roman" w:eastAsia="Times New Roman" w:hAnsi="Times New Roman" w:cs="Times New Roman"/>
                <w:color w:val="000000"/>
                <w:lang w:eastAsia="es-CO"/>
              </w:rPr>
              <w:t xml:space="preserve"> </w:t>
            </w:r>
            <w:proofErr w:type="spellStart"/>
            <w:r w:rsidR="002320C2" w:rsidRPr="0084129B">
              <w:rPr>
                <w:rFonts w:ascii="Times New Roman" w:eastAsia="Times New Roman" w:hAnsi="Times New Roman" w:cs="Times New Roman"/>
                <w:color w:val="000000"/>
                <w:lang w:eastAsia="es-CO"/>
              </w:rPr>
              <w:t>System</w:t>
            </w:r>
            <w:proofErr w:type="spellEnd"/>
            <w:r w:rsidR="002320C2" w:rsidRPr="0084129B">
              <w:rPr>
                <w:rFonts w:ascii="Times New Roman" w:eastAsia="Times New Roman" w:hAnsi="Times New Roman" w:cs="Times New Roman"/>
                <w:color w:val="000000"/>
                <w:lang w:eastAsia="es-CO"/>
              </w:rPr>
              <w:t>: elimina las 5 manchas más comunes.</w:t>
            </w:r>
            <w:r w:rsidR="002320C2" w:rsidRPr="0084129B">
              <w:rPr>
                <w:rFonts w:ascii="Times New Roman" w:eastAsia="Times New Roman" w:hAnsi="Times New Roman" w:cs="Times New Roman"/>
                <w:color w:val="000000"/>
                <w:lang w:eastAsia="es-CO"/>
              </w:rPr>
              <w:br/>
              <w:t xml:space="preserve">•Smart Load y </w:t>
            </w:r>
            <w:proofErr w:type="spellStart"/>
            <w:r w:rsidR="002320C2" w:rsidRPr="0084129B">
              <w:rPr>
                <w:rFonts w:ascii="Times New Roman" w:eastAsia="Times New Roman" w:hAnsi="Times New Roman" w:cs="Times New Roman"/>
                <w:color w:val="000000"/>
                <w:lang w:eastAsia="es-CO"/>
              </w:rPr>
              <w:t>AutoLevel</w:t>
            </w:r>
            <w:proofErr w:type="spellEnd"/>
            <w:r w:rsidR="002320C2" w:rsidRPr="0084129B">
              <w:rPr>
                <w:rFonts w:ascii="Times New Roman" w:eastAsia="Times New Roman" w:hAnsi="Times New Roman" w:cs="Times New Roman"/>
                <w:color w:val="000000"/>
                <w:lang w:eastAsia="es-CO"/>
              </w:rPr>
              <w:t>: detectan automáticamente el tamaño de la carga y ajustan el nivel de agua para optimizar recursos.</w:t>
            </w:r>
            <w:r w:rsidR="002320C2" w:rsidRPr="0084129B">
              <w:rPr>
                <w:rFonts w:ascii="Times New Roman" w:eastAsia="Times New Roman" w:hAnsi="Times New Roman" w:cs="Times New Roman"/>
                <w:color w:val="000000"/>
                <w:lang w:eastAsia="es-CO"/>
              </w:rPr>
              <w:br/>
              <w:t>•12 ciclos automáticos</w:t>
            </w:r>
            <w:r w:rsidR="002320C2" w:rsidRPr="0084129B">
              <w:rPr>
                <w:rFonts w:ascii="Times New Roman" w:eastAsia="Times New Roman" w:hAnsi="Times New Roman" w:cs="Times New Roman"/>
                <w:color w:val="000000"/>
                <w:lang w:eastAsia="es-CO"/>
              </w:rPr>
              <w:br/>
              <w:t>•Inicio programable hasta 8 horas</w:t>
            </w:r>
            <w:r w:rsidR="002320C2" w:rsidRPr="0084129B">
              <w:rPr>
                <w:rFonts w:ascii="Times New Roman" w:eastAsia="Times New Roman" w:hAnsi="Times New Roman" w:cs="Times New Roman"/>
                <w:color w:val="000000"/>
                <w:lang w:eastAsia="es-CO"/>
              </w:rPr>
              <w:br/>
              <w:t>•Depósitos automáticos: dosifican suavizante, detergente y blanqueador en el momento ideal.</w:t>
            </w:r>
            <w:r w:rsidR="002320C2" w:rsidRPr="0084129B">
              <w:rPr>
                <w:rFonts w:ascii="Times New Roman" w:eastAsia="Times New Roman" w:hAnsi="Times New Roman" w:cs="Times New Roman"/>
                <w:color w:val="000000"/>
                <w:lang w:eastAsia="es-CO"/>
              </w:rPr>
              <w:br/>
              <w:t xml:space="preserve">•4 niveles de </w:t>
            </w:r>
            <w:r w:rsidR="002320C2" w:rsidRPr="0084129B">
              <w:rPr>
                <w:rFonts w:ascii="Times New Roman" w:eastAsia="Times New Roman" w:hAnsi="Times New Roman" w:cs="Times New Roman"/>
                <w:color w:val="000000"/>
                <w:lang w:eastAsia="es-CO"/>
              </w:rPr>
              <w:lastRenderedPageBreak/>
              <w:t>temperatura y suciedad: personaliza cada ciclo según tus prendas.</w:t>
            </w:r>
            <w:r w:rsidR="002320C2" w:rsidRPr="0084129B">
              <w:rPr>
                <w:rFonts w:ascii="Times New Roman" w:eastAsia="Times New Roman" w:hAnsi="Times New Roman" w:cs="Times New Roman"/>
                <w:color w:val="000000"/>
                <w:lang w:eastAsia="es-CO"/>
              </w:rPr>
              <w:br/>
              <w:t>•Diseño robusto y seguro: tapa de cristal templado con cierre suave y bloqueo de seguridad.</w:t>
            </w:r>
            <w:r w:rsidR="002320C2" w:rsidRPr="0084129B">
              <w:rPr>
                <w:rFonts w:ascii="Times New Roman" w:eastAsia="Times New Roman" w:hAnsi="Times New Roman" w:cs="Times New Roman"/>
                <w:color w:val="000000"/>
                <w:lang w:eastAsia="es-CO"/>
              </w:rPr>
              <w:br/>
              <w:t>•Indicador LED de ciclo</w:t>
            </w:r>
            <w:r w:rsidR="002320C2" w:rsidRPr="0084129B">
              <w:rPr>
                <w:rFonts w:ascii="Times New Roman" w:eastAsia="Times New Roman" w:hAnsi="Times New Roman" w:cs="Times New Roman"/>
                <w:color w:val="000000"/>
                <w:lang w:eastAsia="es-CO"/>
              </w:rPr>
              <w:br/>
              <w:t>•10 años de garantía en el motor: respaldo de la marca para años de rendimiento confiable.</w:t>
            </w:r>
            <w:r w:rsidR="002320C2" w:rsidRPr="0084129B">
              <w:rPr>
                <w:rFonts w:ascii="Times New Roman" w:eastAsia="Times New Roman" w:hAnsi="Times New Roman" w:cs="Times New Roman"/>
                <w:color w:val="000000"/>
                <w:lang w:eastAsia="es-CO"/>
              </w:rPr>
              <w:br/>
              <w:t>•Alto: 109 centímetros</w:t>
            </w:r>
            <w:r w:rsidR="002320C2" w:rsidRPr="0084129B">
              <w:rPr>
                <w:rFonts w:ascii="Times New Roman" w:eastAsia="Times New Roman" w:hAnsi="Times New Roman" w:cs="Times New Roman"/>
                <w:color w:val="000000"/>
                <w:lang w:eastAsia="es-CO"/>
              </w:rPr>
              <w:br/>
              <w:t>•Profundidad: 66 centímetros</w:t>
            </w:r>
            <w:r w:rsidR="002320C2" w:rsidRPr="0084129B">
              <w:rPr>
                <w:rFonts w:ascii="Times New Roman" w:eastAsia="Times New Roman" w:hAnsi="Times New Roman" w:cs="Times New Roman"/>
                <w:color w:val="000000"/>
                <w:lang w:eastAsia="es-CO"/>
              </w:rPr>
              <w:br/>
              <w:t xml:space="preserve">•Ancho: 66 centímetros </w:t>
            </w:r>
            <w:r w:rsidR="002320C2" w:rsidRPr="0084129B">
              <w:rPr>
                <w:rFonts w:ascii="Times New Roman" w:eastAsia="Times New Roman" w:hAnsi="Times New Roman" w:cs="Times New Roman"/>
                <w:color w:val="000000"/>
                <w:lang w:eastAsia="es-CO"/>
              </w:rPr>
              <w:br/>
              <w:t>•Color: Blanco, Negro y/o Gris</w:t>
            </w:r>
            <w:r w:rsidR="002320C2" w:rsidRPr="0084129B">
              <w:rPr>
                <w:rFonts w:ascii="Times New Roman" w:eastAsia="Times New Roman" w:hAnsi="Times New Roman" w:cs="Times New Roman"/>
                <w:color w:val="000000"/>
                <w:lang w:eastAsia="es-CO"/>
              </w:rPr>
              <w:br/>
              <w:t>•Apertura de puerta, Vertical</w:t>
            </w:r>
            <w:r w:rsidR="002320C2" w:rsidRPr="0084129B">
              <w:rPr>
                <w:rFonts w:ascii="Times New Roman" w:eastAsia="Times New Roman" w:hAnsi="Times New Roman" w:cs="Times New Roman"/>
                <w:color w:val="000000"/>
                <w:lang w:eastAsia="es-CO"/>
              </w:rPr>
              <w:br/>
              <w:t>•Material: metal</w:t>
            </w:r>
            <w:r w:rsidR="002320C2" w:rsidRPr="0084129B">
              <w:rPr>
                <w:rFonts w:ascii="Times New Roman" w:eastAsia="Times New Roman" w:hAnsi="Times New Roman" w:cs="Times New Roman"/>
                <w:color w:val="000000"/>
                <w:lang w:eastAsia="es-CO"/>
              </w:rPr>
              <w:br/>
              <w:t xml:space="preserve">•Tipo de canasta: Acero Inoxidable </w:t>
            </w:r>
            <w:r w:rsidR="002320C2" w:rsidRPr="0084129B">
              <w:rPr>
                <w:rFonts w:ascii="Times New Roman" w:eastAsia="Times New Roman" w:hAnsi="Times New Roman" w:cs="Times New Roman"/>
                <w:color w:val="000000"/>
                <w:lang w:eastAsia="es-CO"/>
              </w:rPr>
              <w:br/>
              <w:t>•Incluye mangueras</w:t>
            </w:r>
            <w:r w:rsidR="002320C2" w:rsidRPr="0084129B">
              <w:rPr>
                <w:rFonts w:ascii="Times New Roman" w:eastAsia="Times New Roman" w:hAnsi="Times New Roman" w:cs="Times New Roman"/>
                <w:color w:val="000000"/>
                <w:lang w:eastAsia="es-CO"/>
              </w:rPr>
              <w:br/>
              <w:t>•Tipo de controles, perillas con botones electrónicos</w:t>
            </w:r>
            <w:r w:rsidR="002320C2" w:rsidRPr="0084129B">
              <w:rPr>
                <w:rFonts w:ascii="Times New Roman" w:eastAsia="Times New Roman" w:hAnsi="Times New Roman" w:cs="Times New Roman"/>
                <w:color w:val="000000"/>
                <w:lang w:eastAsia="es-CO"/>
              </w:rPr>
              <w:br/>
              <w:t>•Ubicación de controles, panel trasero</w:t>
            </w:r>
            <w:r w:rsidR="002320C2" w:rsidRPr="0084129B">
              <w:rPr>
                <w:rFonts w:ascii="Times New Roman" w:eastAsia="Times New Roman" w:hAnsi="Times New Roman" w:cs="Times New Roman"/>
                <w:color w:val="000000"/>
                <w:lang w:eastAsia="es-CO"/>
              </w:rPr>
              <w:br/>
              <w:t>•Idioma del panel, español</w:t>
            </w:r>
            <w:r w:rsidR="002320C2" w:rsidRPr="0084129B">
              <w:rPr>
                <w:rFonts w:ascii="Times New Roman" w:eastAsia="Times New Roman" w:hAnsi="Times New Roman" w:cs="Times New Roman"/>
                <w:color w:val="000000"/>
                <w:lang w:eastAsia="es-CO"/>
              </w:rPr>
              <w:br/>
              <w:t xml:space="preserve">•Capacidad de carga: </w:t>
            </w:r>
            <w:r w:rsidR="002320C2" w:rsidRPr="0084129B">
              <w:rPr>
                <w:rFonts w:ascii="Times New Roman" w:eastAsia="Times New Roman" w:hAnsi="Times New Roman" w:cs="Times New Roman"/>
                <w:color w:val="000000"/>
                <w:lang w:eastAsia="es-CO"/>
              </w:rPr>
              <w:lastRenderedPageBreak/>
              <w:t>24 kg</w:t>
            </w:r>
            <w:r w:rsidR="002320C2" w:rsidRPr="0084129B">
              <w:rPr>
                <w:rFonts w:ascii="Times New Roman" w:eastAsia="Times New Roman" w:hAnsi="Times New Roman" w:cs="Times New Roman"/>
                <w:color w:val="000000"/>
                <w:lang w:eastAsia="es-CO"/>
              </w:rPr>
              <w:br/>
              <w:t>•Capacidad Volumétrica: 103 litros</w:t>
            </w:r>
            <w:r w:rsidR="002320C2" w:rsidRPr="0084129B">
              <w:rPr>
                <w:rFonts w:ascii="Times New Roman" w:eastAsia="Times New Roman" w:hAnsi="Times New Roman" w:cs="Times New Roman"/>
                <w:color w:val="000000"/>
                <w:lang w:eastAsia="es-CO"/>
              </w:rPr>
              <w:br/>
              <w:t>•Tipo: Agitador, eje vertical</w:t>
            </w:r>
          </w:p>
        </w:tc>
        <w:tc>
          <w:tcPr>
            <w:tcW w:w="1134" w:type="dxa"/>
            <w:tcBorders>
              <w:top w:val="nil"/>
              <w:left w:val="nil"/>
              <w:bottom w:val="single" w:sz="4" w:space="0" w:color="auto"/>
              <w:right w:val="single" w:sz="4" w:space="0" w:color="auto"/>
            </w:tcBorders>
            <w:noWrap/>
            <w:vAlign w:val="center"/>
            <w:hideMark/>
          </w:tcPr>
          <w:p w14:paraId="2DA14E77"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lastRenderedPageBreak/>
              <w:t>Unidad</w:t>
            </w:r>
          </w:p>
        </w:tc>
        <w:tc>
          <w:tcPr>
            <w:tcW w:w="992" w:type="dxa"/>
            <w:tcBorders>
              <w:top w:val="nil"/>
              <w:left w:val="nil"/>
              <w:bottom w:val="single" w:sz="4" w:space="0" w:color="auto"/>
              <w:right w:val="single" w:sz="4" w:space="0" w:color="auto"/>
            </w:tcBorders>
            <w:noWrap/>
            <w:vAlign w:val="center"/>
            <w:hideMark/>
          </w:tcPr>
          <w:p w14:paraId="204C06B8"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1</w:t>
            </w:r>
          </w:p>
        </w:tc>
        <w:tc>
          <w:tcPr>
            <w:tcW w:w="1134" w:type="dxa"/>
            <w:tcBorders>
              <w:top w:val="nil"/>
              <w:left w:val="nil"/>
              <w:bottom w:val="single" w:sz="4" w:space="0" w:color="auto"/>
              <w:right w:val="single" w:sz="4" w:space="0" w:color="auto"/>
            </w:tcBorders>
            <w:noWrap/>
            <w:vAlign w:val="center"/>
            <w:hideMark/>
          </w:tcPr>
          <w:p w14:paraId="1FAA925E"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$3,100,000</w:t>
            </w:r>
          </w:p>
        </w:tc>
        <w:tc>
          <w:tcPr>
            <w:tcW w:w="1134" w:type="dxa"/>
            <w:tcBorders>
              <w:top w:val="nil"/>
              <w:left w:val="nil"/>
              <w:bottom w:val="single" w:sz="4" w:space="0" w:color="auto"/>
              <w:right w:val="single" w:sz="4" w:space="0" w:color="auto"/>
            </w:tcBorders>
            <w:noWrap/>
            <w:vAlign w:val="center"/>
            <w:hideMark/>
          </w:tcPr>
          <w:p w14:paraId="6DBDEB99"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$3,069,000</w:t>
            </w:r>
          </w:p>
        </w:tc>
        <w:tc>
          <w:tcPr>
            <w:tcW w:w="1134" w:type="dxa"/>
            <w:tcBorders>
              <w:top w:val="nil"/>
              <w:left w:val="nil"/>
              <w:bottom w:val="single" w:sz="4" w:space="0" w:color="auto"/>
              <w:right w:val="single" w:sz="4" w:space="0" w:color="auto"/>
            </w:tcBorders>
            <w:noWrap/>
            <w:vAlign w:val="center"/>
            <w:hideMark/>
          </w:tcPr>
          <w:p w14:paraId="2A04496A"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$3,131,000</w:t>
            </w:r>
          </w:p>
        </w:tc>
        <w:tc>
          <w:tcPr>
            <w:tcW w:w="1418" w:type="dxa"/>
            <w:tcBorders>
              <w:top w:val="nil"/>
              <w:left w:val="nil"/>
              <w:bottom w:val="single" w:sz="4" w:space="0" w:color="auto"/>
              <w:right w:val="single" w:sz="4" w:space="0" w:color="auto"/>
            </w:tcBorders>
            <w:shd w:val="clear" w:color="000000" w:fill="FFFFFF"/>
            <w:noWrap/>
            <w:vAlign w:val="center"/>
            <w:hideMark/>
          </w:tcPr>
          <w:p w14:paraId="018132AA"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$3,100,000</w:t>
            </w:r>
          </w:p>
        </w:tc>
        <w:tc>
          <w:tcPr>
            <w:tcW w:w="1276" w:type="dxa"/>
            <w:tcBorders>
              <w:top w:val="nil"/>
              <w:left w:val="nil"/>
              <w:bottom w:val="single" w:sz="4" w:space="0" w:color="auto"/>
              <w:right w:val="single" w:sz="4" w:space="0" w:color="auto"/>
            </w:tcBorders>
            <w:noWrap/>
            <w:vAlign w:val="center"/>
            <w:hideMark/>
          </w:tcPr>
          <w:p w14:paraId="54815E5A" w14:textId="77777777" w:rsidR="002320C2" w:rsidRPr="0084129B" w:rsidRDefault="002320C2" w:rsidP="0084129B">
            <w:pPr>
              <w:spacing w:after="0" w:line="276" w:lineRule="auto"/>
              <w:jc w:val="center"/>
              <w:rPr>
                <w:rFonts w:ascii="Times New Roman" w:eastAsia="Times New Roman" w:hAnsi="Times New Roman" w:cs="Times New Roman"/>
                <w:color w:val="000000"/>
                <w:lang w:eastAsia="es-CO"/>
              </w:rPr>
            </w:pPr>
            <w:r w:rsidRPr="0084129B">
              <w:rPr>
                <w:rFonts w:ascii="Times New Roman" w:eastAsia="Times New Roman" w:hAnsi="Times New Roman" w:cs="Times New Roman"/>
                <w:color w:val="000000"/>
                <w:lang w:eastAsia="es-CO"/>
              </w:rPr>
              <w:t>$3,100,000</w:t>
            </w:r>
          </w:p>
        </w:tc>
      </w:tr>
      <w:tr w:rsidR="002320C2" w:rsidRPr="0084129B" w14:paraId="2B4AF703" w14:textId="77777777" w:rsidTr="002320C2">
        <w:trPr>
          <w:trHeight w:val="300"/>
        </w:trPr>
        <w:tc>
          <w:tcPr>
            <w:tcW w:w="9782" w:type="dxa"/>
            <w:gridSpan w:val="8"/>
            <w:tcBorders>
              <w:top w:val="single" w:sz="4" w:space="0" w:color="auto"/>
              <w:left w:val="single" w:sz="4" w:space="0" w:color="auto"/>
              <w:bottom w:val="single" w:sz="4" w:space="0" w:color="auto"/>
              <w:right w:val="single" w:sz="4" w:space="0" w:color="auto"/>
            </w:tcBorders>
            <w:noWrap/>
            <w:vAlign w:val="bottom"/>
            <w:hideMark/>
          </w:tcPr>
          <w:p w14:paraId="5AAEAE0F" w14:textId="77777777" w:rsidR="002320C2" w:rsidRPr="0084129B" w:rsidRDefault="002320C2" w:rsidP="0084129B">
            <w:pPr>
              <w:spacing w:after="0" w:line="276" w:lineRule="auto"/>
              <w:jc w:val="center"/>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lastRenderedPageBreak/>
              <w:t> </w:t>
            </w:r>
          </w:p>
        </w:tc>
        <w:tc>
          <w:tcPr>
            <w:tcW w:w="1276" w:type="dxa"/>
            <w:tcBorders>
              <w:top w:val="nil"/>
              <w:left w:val="nil"/>
              <w:bottom w:val="single" w:sz="4" w:space="0" w:color="auto"/>
              <w:right w:val="single" w:sz="4" w:space="0" w:color="auto"/>
            </w:tcBorders>
            <w:noWrap/>
            <w:vAlign w:val="bottom"/>
            <w:hideMark/>
          </w:tcPr>
          <w:p w14:paraId="7A585F3F" w14:textId="77777777" w:rsidR="002320C2" w:rsidRPr="0084129B" w:rsidRDefault="002320C2" w:rsidP="0084129B">
            <w:pPr>
              <w:spacing w:after="0" w:line="276" w:lineRule="auto"/>
              <w:jc w:val="right"/>
              <w:rPr>
                <w:rFonts w:ascii="Times New Roman" w:eastAsia="Times New Roman" w:hAnsi="Times New Roman" w:cs="Times New Roman"/>
                <w:b/>
                <w:bCs/>
                <w:color w:val="000000"/>
                <w:lang w:eastAsia="es-CO"/>
              </w:rPr>
            </w:pPr>
            <w:r w:rsidRPr="0084129B">
              <w:rPr>
                <w:rFonts w:ascii="Times New Roman" w:eastAsia="Times New Roman" w:hAnsi="Times New Roman" w:cs="Times New Roman"/>
                <w:b/>
                <w:bCs/>
                <w:color w:val="000000"/>
                <w:lang w:eastAsia="es-CO"/>
              </w:rPr>
              <w:t>$19,413,650</w:t>
            </w:r>
          </w:p>
        </w:tc>
      </w:tr>
    </w:tbl>
    <w:p w14:paraId="39FBDC27" w14:textId="77777777" w:rsidR="00316AC7" w:rsidRPr="0084129B" w:rsidRDefault="00316AC7" w:rsidP="0084129B">
      <w:pPr>
        <w:spacing w:after="0" w:line="276" w:lineRule="auto"/>
        <w:jc w:val="both"/>
        <w:rPr>
          <w:rFonts w:ascii="Times New Roman" w:eastAsia="Times New Roman" w:hAnsi="Times New Roman" w:cs="Times New Roman"/>
          <w:color w:val="000000"/>
          <w:lang w:eastAsia="es-ES"/>
        </w:rPr>
      </w:pPr>
    </w:p>
    <w:p w14:paraId="18E786F6" w14:textId="77777777" w:rsidR="007C68FE" w:rsidRPr="0084129B" w:rsidRDefault="007C68FE" w:rsidP="0084129B">
      <w:pPr>
        <w:spacing w:after="0" w:line="276" w:lineRule="auto"/>
        <w:jc w:val="both"/>
        <w:rPr>
          <w:rFonts w:ascii="Times New Roman" w:eastAsia="Times New Roman" w:hAnsi="Times New Roman" w:cs="Times New Roman"/>
          <w:color w:val="000000"/>
          <w:lang w:eastAsia="es-ES"/>
        </w:rPr>
      </w:pPr>
    </w:p>
    <w:p w14:paraId="0E0DFCCA" w14:textId="77777777" w:rsidR="00E17B1D" w:rsidRPr="0084129B" w:rsidRDefault="00E17B1D" w:rsidP="0084129B">
      <w:pPr>
        <w:spacing w:after="0" w:line="276" w:lineRule="auto"/>
        <w:jc w:val="both"/>
        <w:rPr>
          <w:rFonts w:ascii="Times New Roman" w:eastAsia="Times New Roman" w:hAnsi="Times New Roman" w:cs="Times New Roman"/>
          <w:b/>
          <w:color w:val="000000"/>
          <w:lang w:val="es-ES" w:eastAsia="es-ES"/>
        </w:rPr>
      </w:pPr>
    </w:p>
    <w:p w14:paraId="6BCD91F6" w14:textId="77777777" w:rsidR="00DB30FB" w:rsidRPr="0084129B" w:rsidRDefault="00DB30FB" w:rsidP="0084129B">
      <w:pPr>
        <w:numPr>
          <w:ilvl w:val="1"/>
          <w:numId w:val="31"/>
        </w:numPr>
        <w:spacing w:after="0" w:line="276" w:lineRule="auto"/>
        <w:jc w:val="both"/>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 xml:space="preserve">Análisis de la Demanda. </w:t>
      </w:r>
    </w:p>
    <w:p w14:paraId="48658CF8" w14:textId="77777777" w:rsidR="00DB30FB" w:rsidRPr="0084129B" w:rsidRDefault="00DB30FB" w:rsidP="0084129B">
      <w:pPr>
        <w:spacing w:after="0" w:line="276" w:lineRule="auto"/>
        <w:rPr>
          <w:rFonts w:ascii="Times New Roman" w:eastAsia="Times New Roman" w:hAnsi="Times New Roman" w:cs="Times New Roman"/>
          <w:b/>
          <w:color w:val="000000"/>
          <w:lang w:eastAsia="es-ES"/>
        </w:rPr>
      </w:pPr>
    </w:p>
    <w:p w14:paraId="7ADDD0A5" w14:textId="0E9E0656" w:rsidR="00DB30FB" w:rsidRPr="0084129B" w:rsidRDefault="00DB30FB" w:rsidP="0084129B">
      <w:pPr>
        <w:spacing w:after="0" w:line="276" w:lineRule="auto"/>
        <w:jc w:val="both"/>
        <w:rPr>
          <w:rFonts w:ascii="Times New Roman" w:eastAsia="Times New Roman" w:hAnsi="Times New Roman" w:cs="Times New Roman"/>
          <w:color w:val="FF0000"/>
          <w:lang w:eastAsia="es-ES"/>
        </w:rPr>
      </w:pPr>
      <w:r w:rsidRPr="0084129B">
        <w:rPr>
          <w:rFonts w:ascii="Times New Roman" w:eastAsia="Times New Roman" w:hAnsi="Times New Roman" w:cs="Times New Roman"/>
          <w:color w:val="000000"/>
          <w:lang w:eastAsia="es-ES"/>
        </w:rPr>
        <w:t>Una vez revisados los procesos de Contratación en la página del SECOP, se encontraron procesos con similitud a contratar</w:t>
      </w:r>
      <w:r w:rsidR="0084129B" w:rsidRPr="0084129B">
        <w:rPr>
          <w:rFonts w:ascii="Times New Roman" w:eastAsia="Times New Roman" w:hAnsi="Times New Roman" w:cs="Times New Roman"/>
          <w:color w:val="000000"/>
          <w:lang w:eastAsia="es-ES"/>
        </w:rPr>
        <w:t>.</w:t>
      </w:r>
      <w:r w:rsidR="003F1557" w:rsidRPr="0084129B">
        <w:rPr>
          <w:rFonts w:ascii="Times New Roman" w:eastAsia="Calibri" w:hAnsi="Times New Roman" w:cs="Times New Roman"/>
          <w:color w:val="000000"/>
          <w:lang w:eastAsia="es-ES"/>
        </w:rPr>
        <w:t xml:space="preserve"> </w:t>
      </w:r>
      <w:r w:rsidRPr="0084129B">
        <w:rPr>
          <w:rFonts w:ascii="Times New Roman" w:eastAsia="Arial Unicode MS" w:hAnsi="Times New Roman" w:cs="Times New Roman"/>
          <w:bCs/>
          <w:color w:val="000000"/>
          <w:lang w:eastAsia="es-ES"/>
        </w:rPr>
        <w:t xml:space="preserve">Así mismo se pueden trazar los lineamientos a tener en cuenta por el Municipio para la presente actuación contractual, como lo es el plazo aproximado de ejecución, la forma de pago, y las obligaciones derivadas del cumplimiento del objeto contractual.  </w:t>
      </w:r>
    </w:p>
    <w:p w14:paraId="2A9A3FE1" w14:textId="77777777" w:rsidR="00DB30FB" w:rsidRPr="0084129B" w:rsidRDefault="00DB30FB" w:rsidP="0084129B">
      <w:pPr>
        <w:spacing w:after="0" w:line="276" w:lineRule="auto"/>
        <w:rPr>
          <w:rFonts w:ascii="Times New Roman" w:eastAsia="Arial Unicode MS" w:hAnsi="Times New Roman" w:cs="Times New Roman"/>
          <w:bCs/>
          <w:color w:val="000000"/>
          <w:lang w:eastAsia="es-ES"/>
        </w:rPr>
      </w:pPr>
    </w:p>
    <w:p w14:paraId="7A9170FA" w14:textId="2175299F" w:rsidR="00DB30FB" w:rsidRPr="0084129B" w:rsidRDefault="00DB30FB" w:rsidP="0084129B">
      <w:pPr>
        <w:shd w:val="clear" w:color="auto" w:fill="FFFFFF"/>
        <w:spacing w:after="0" w:line="276" w:lineRule="auto"/>
        <w:jc w:val="both"/>
        <w:rPr>
          <w:rFonts w:ascii="Times New Roman" w:eastAsia="Calibri" w:hAnsi="Times New Roman" w:cs="Times New Roman"/>
          <w:color w:val="000000"/>
          <w:lang w:eastAsia="es-ES"/>
        </w:rPr>
      </w:pPr>
      <w:r w:rsidRPr="0084129B">
        <w:rPr>
          <w:rFonts w:ascii="Times New Roman" w:eastAsia="Times New Roman" w:hAnsi="Times New Roman" w:cs="Times New Roman"/>
          <w:color w:val="000000"/>
          <w:lang w:eastAsia="es-ES"/>
        </w:rPr>
        <w:lastRenderedPageBreak/>
        <w:t xml:space="preserve">Al realizar la debida ponderación entre la necesidad que la entidad desea suplir correspondiente a la adquisición de </w:t>
      </w:r>
      <w:r w:rsidR="0084129B" w:rsidRPr="0084129B">
        <w:rPr>
          <w:rFonts w:ascii="Times New Roman" w:eastAsia="Times New Roman" w:hAnsi="Times New Roman" w:cs="Times New Roman"/>
          <w:color w:val="000000"/>
          <w:lang w:eastAsia="es-ES"/>
        </w:rPr>
        <w:t xml:space="preserve">estos </w:t>
      </w:r>
      <w:r w:rsidRPr="0084129B">
        <w:rPr>
          <w:rFonts w:ascii="Times New Roman" w:eastAsia="Times New Roman" w:hAnsi="Times New Roman" w:cs="Times New Roman"/>
          <w:color w:val="000000"/>
          <w:shd w:val="clear" w:color="auto" w:fill="FFFFFF"/>
          <w:lang w:eastAsia="es-ES"/>
        </w:rPr>
        <w:t>elementos</w:t>
      </w:r>
      <w:r w:rsidRPr="0084129B">
        <w:rPr>
          <w:rFonts w:ascii="Times New Roman" w:eastAsia="Times New Roman" w:hAnsi="Times New Roman" w:cs="Times New Roman"/>
          <w:color w:val="000000"/>
          <w:lang w:eastAsia="es-ES"/>
        </w:rPr>
        <w:t>, podemos observar que en el departamento del Huila y en el Municipio de Paicol, Huila, se han surtido procesos a fin de dar solución a necesidades similares por lo que se considera que si existe demanda de los bienes solicitados en el presente proceso contractual. Por otro lado, podemos definir que el precio que se pretende pagar por la misma no tiene incrementos abruptos, elevados o disimiles entre los cancelados por las entidades analizadas, y su valor será exclusivamente determinado por el Estudio de Mercado realizado por el Municipio.</w:t>
      </w:r>
    </w:p>
    <w:p w14:paraId="26527E7A" w14:textId="77777777" w:rsidR="00DB30FB" w:rsidRPr="0084129B" w:rsidRDefault="00DB30FB" w:rsidP="0084129B">
      <w:pPr>
        <w:spacing w:after="0" w:line="276" w:lineRule="auto"/>
        <w:rPr>
          <w:rFonts w:ascii="Times New Roman" w:eastAsia="Arial Unicode MS" w:hAnsi="Times New Roman" w:cs="Times New Roman"/>
          <w:bCs/>
          <w:color w:val="000000"/>
          <w:lang w:eastAsia="es-ES"/>
        </w:rPr>
      </w:pPr>
    </w:p>
    <w:p w14:paraId="45CAD880" w14:textId="77777777" w:rsidR="00DB30FB" w:rsidRPr="0084129B" w:rsidRDefault="00DB30FB" w:rsidP="0084129B">
      <w:pPr>
        <w:numPr>
          <w:ilvl w:val="1"/>
          <w:numId w:val="31"/>
        </w:numPr>
        <w:suppressAutoHyphens/>
        <w:spacing w:after="0" w:line="276" w:lineRule="auto"/>
        <w:ind w:left="1077"/>
        <w:jc w:val="both"/>
        <w:rPr>
          <w:rFonts w:ascii="Times New Roman" w:eastAsia="Arial Unicode MS" w:hAnsi="Times New Roman" w:cs="Times New Roman"/>
          <w:b/>
          <w:bCs/>
          <w:color w:val="000000"/>
          <w:lang w:eastAsia="es-ES"/>
        </w:rPr>
      </w:pPr>
      <w:r w:rsidRPr="0084129B">
        <w:rPr>
          <w:rFonts w:ascii="Times New Roman" w:eastAsia="Arial Unicode MS" w:hAnsi="Times New Roman" w:cs="Times New Roman"/>
          <w:b/>
          <w:bCs/>
          <w:color w:val="000000"/>
          <w:lang w:eastAsia="es-ES"/>
        </w:rPr>
        <w:t>Análisis Histórico.</w:t>
      </w:r>
    </w:p>
    <w:p w14:paraId="11E07999" w14:textId="77777777" w:rsidR="00DB30FB" w:rsidRPr="0084129B" w:rsidRDefault="00DB30FB" w:rsidP="0084129B">
      <w:pPr>
        <w:spacing w:after="0" w:line="276" w:lineRule="auto"/>
        <w:rPr>
          <w:rFonts w:ascii="Times New Roman" w:eastAsia="Calibri" w:hAnsi="Times New Roman" w:cs="Times New Roman"/>
          <w:b/>
          <w:color w:val="000000"/>
          <w:lang w:eastAsia="es-ES"/>
        </w:rPr>
      </w:pPr>
    </w:p>
    <w:p w14:paraId="6BA5A6EA" w14:textId="6AEEC108" w:rsidR="00DB30FB" w:rsidRPr="0084129B" w:rsidRDefault="00DB30FB" w:rsidP="0084129B">
      <w:pPr>
        <w:spacing w:after="0" w:line="276" w:lineRule="auto"/>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ES" w:eastAsia="es-ES"/>
        </w:rPr>
        <w:t>En el Estudio de la Demanda en Colombia Compra Eficiente, se sugiere identificar y analizar cómo han sido otros procesos de contratación adelantados por la Entidad Estatal. Así, revisada la página del SECOP se encontró que existen procesos similares llevados a cabo referente al suministro de materiales eléctricos y que tienen en cuenta la naturaleza del contrato a fin de seleccionar la modalidad de selección. Por tanto, el Municipio de Paicol – Huila verificó el procedimiento que ha realizado en este tipo de procesos, obteniendo la siguiente información:</w:t>
      </w:r>
    </w:p>
    <w:p w14:paraId="4D015206" w14:textId="77777777" w:rsidR="00DB30FB" w:rsidRPr="0084129B" w:rsidRDefault="00DB30FB" w:rsidP="0084129B">
      <w:pPr>
        <w:spacing w:after="0" w:line="276" w:lineRule="auto"/>
        <w:ind w:firstLine="708"/>
        <w:rPr>
          <w:rFonts w:ascii="Times New Roman" w:eastAsia="Times New Roman" w:hAnsi="Times New Roman" w:cs="Times New Roman"/>
          <w:b/>
          <w:color w:val="000000"/>
          <w:lang w:val="es-U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555"/>
        <w:gridCol w:w="1983"/>
        <w:gridCol w:w="2469"/>
        <w:gridCol w:w="1480"/>
        <w:gridCol w:w="1341"/>
      </w:tblGrid>
      <w:tr w:rsidR="00316AC7" w:rsidRPr="0084129B" w14:paraId="77815C3D" w14:textId="77777777" w:rsidTr="003F1557">
        <w:trPr>
          <w:trHeight w:val="371"/>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6B48320" w14:textId="77777777" w:rsidR="00DB30FB" w:rsidRPr="0084129B" w:rsidRDefault="00DB30FB" w:rsidP="0084129B">
            <w:pPr>
              <w:spacing w:after="0" w:line="276" w:lineRule="auto"/>
              <w:jc w:val="center"/>
              <w:rPr>
                <w:rFonts w:ascii="Times New Roman" w:eastAsia="Arial" w:hAnsi="Times New Roman" w:cs="Times New Roman"/>
                <w:b/>
                <w:lang w:eastAsia="es-ES"/>
              </w:rPr>
            </w:pPr>
            <w:r w:rsidRPr="0084129B">
              <w:rPr>
                <w:rFonts w:ascii="Times New Roman" w:eastAsia="Arial" w:hAnsi="Times New Roman" w:cs="Times New Roman"/>
                <w:b/>
                <w:lang w:eastAsia="es-ES"/>
              </w:rPr>
              <w:t>PROCESO DE SELECCIÓN</w:t>
            </w:r>
          </w:p>
        </w:tc>
        <w:tc>
          <w:tcPr>
            <w:tcW w:w="0" w:type="auto"/>
            <w:tcBorders>
              <w:top w:val="single" w:sz="4" w:space="0" w:color="auto"/>
              <w:left w:val="single" w:sz="4" w:space="0" w:color="auto"/>
              <w:bottom w:val="single" w:sz="4" w:space="0" w:color="auto"/>
              <w:right w:val="single" w:sz="4" w:space="0" w:color="auto"/>
            </w:tcBorders>
            <w:shd w:val="clear" w:color="auto" w:fill="D9D9D9"/>
          </w:tcPr>
          <w:p w14:paraId="16173F64" w14:textId="77777777" w:rsidR="00DB30FB" w:rsidRPr="0084129B" w:rsidRDefault="00DB30FB" w:rsidP="0084129B">
            <w:pPr>
              <w:spacing w:after="0" w:line="276" w:lineRule="auto"/>
              <w:jc w:val="center"/>
              <w:rPr>
                <w:rFonts w:ascii="Times New Roman" w:eastAsia="Arial" w:hAnsi="Times New Roman" w:cs="Times New Roman"/>
                <w:b/>
                <w:lang w:eastAsia="es-ES"/>
              </w:rPr>
            </w:pPr>
            <w:r w:rsidRPr="0084129B">
              <w:rPr>
                <w:rFonts w:ascii="Times New Roman" w:eastAsia="Arial" w:hAnsi="Times New Roman" w:cs="Times New Roman"/>
                <w:b/>
                <w:lang w:eastAsia="es-ES"/>
              </w:rPr>
              <w:t>No. DEL PROCESO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4E78DDD" w14:textId="77777777" w:rsidR="00DB30FB" w:rsidRPr="0084129B" w:rsidRDefault="00DB30FB" w:rsidP="0084129B">
            <w:pPr>
              <w:spacing w:after="0" w:line="276" w:lineRule="auto"/>
              <w:jc w:val="center"/>
              <w:rPr>
                <w:rFonts w:ascii="Times New Roman" w:eastAsia="Arial" w:hAnsi="Times New Roman" w:cs="Times New Roman"/>
                <w:b/>
                <w:lang w:eastAsia="es-ES"/>
              </w:rPr>
            </w:pPr>
            <w:r w:rsidRPr="0084129B">
              <w:rPr>
                <w:rFonts w:ascii="Times New Roman" w:eastAsia="Arial" w:hAnsi="Times New Roman" w:cs="Times New Roman"/>
                <w:b/>
                <w:lang w:eastAsia="es-ES"/>
              </w:rPr>
              <w:t>OBJETO</w:t>
            </w:r>
          </w:p>
        </w:tc>
        <w:tc>
          <w:tcPr>
            <w:tcW w:w="14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3A030C" w14:textId="77777777" w:rsidR="00DB30FB" w:rsidRPr="0084129B" w:rsidRDefault="00DB30FB" w:rsidP="0084129B">
            <w:pPr>
              <w:spacing w:after="0" w:line="276" w:lineRule="auto"/>
              <w:jc w:val="center"/>
              <w:rPr>
                <w:rFonts w:ascii="Times New Roman" w:eastAsia="Arial" w:hAnsi="Times New Roman" w:cs="Times New Roman"/>
                <w:b/>
                <w:lang w:eastAsia="es-ES"/>
              </w:rPr>
            </w:pPr>
            <w:r w:rsidRPr="0084129B">
              <w:rPr>
                <w:rFonts w:ascii="Times New Roman" w:eastAsia="Arial" w:hAnsi="Times New Roman" w:cs="Times New Roman"/>
                <w:b/>
                <w:lang w:eastAsia="es-ES"/>
              </w:rPr>
              <w:t>VALOR</w:t>
            </w:r>
          </w:p>
        </w:tc>
        <w:tc>
          <w:tcPr>
            <w:tcW w:w="134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9399D5" w14:textId="77777777" w:rsidR="00DB30FB" w:rsidRPr="0084129B" w:rsidRDefault="00DB30FB" w:rsidP="0084129B">
            <w:pPr>
              <w:spacing w:after="0" w:line="276" w:lineRule="auto"/>
              <w:jc w:val="center"/>
              <w:rPr>
                <w:rFonts w:ascii="Times New Roman" w:eastAsia="Arial" w:hAnsi="Times New Roman" w:cs="Times New Roman"/>
                <w:b/>
                <w:lang w:eastAsia="es-ES"/>
              </w:rPr>
            </w:pPr>
            <w:r w:rsidRPr="0084129B">
              <w:rPr>
                <w:rFonts w:ascii="Times New Roman" w:eastAsia="Arial" w:hAnsi="Times New Roman" w:cs="Times New Roman"/>
                <w:b/>
                <w:lang w:eastAsia="es-ES"/>
              </w:rPr>
              <w:t>VIGENCIA</w:t>
            </w:r>
          </w:p>
        </w:tc>
      </w:tr>
      <w:tr w:rsidR="00316AC7" w:rsidRPr="0084129B" w14:paraId="71AB7341" w14:textId="77777777" w:rsidTr="003F1557">
        <w:tc>
          <w:tcPr>
            <w:tcW w:w="0" w:type="auto"/>
            <w:tcBorders>
              <w:top w:val="single" w:sz="4" w:space="0" w:color="auto"/>
              <w:left w:val="single" w:sz="4" w:space="0" w:color="auto"/>
              <w:bottom w:val="single" w:sz="4" w:space="0" w:color="auto"/>
              <w:right w:val="single" w:sz="4" w:space="0" w:color="auto"/>
            </w:tcBorders>
            <w:shd w:val="clear" w:color="auto" w:fill="FFFFFF"/>
          </w:tcPr>
          <w:p w14:paraId="38BC8486" w14:textId="4C2D9593" w:rsidR="00DB30FB" w:rsidRPr="0084129B" w:rsidRDefault="003F1557" w:rsidP="0084129B">
            <w:pPr>
              <w:spacing w:after="0" w:line="276" w:lineRule="auto"/>
              <w:jc w:val="both"/>
              <w:rPr>
                <w:rFonts w:ascii="Times New Roman" w:eastAsia="Arial" w:hAnsi="Times New Roman" w:cs="Times New Roman"/>
                <w:color w:val="2E74B5" w:themeColor="accent5" w:themeShade="BF"/>
                <w:lang w:eastAsia="es-ES"/>
              </w:rPr>
            </w:pPr>
            <w:r w:rsidRPr="0084129B">
              <w:rPr>
                <w:rFonts w:ascii="Times New Roman" w:eastAsia="Arial" w:hAnsi="Times New Roman" w:cs="Times New Roman"/>
                <w:lang w:eastAsia="es-ES"/>
              </w:rPr>
              <w:t>DHMP-IMC-AG- DE 2025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334E5F7" w14:textId="3656A3D2" w:rsidR="00DB30FB" w:rsidRPr="0084129B" w:rsidRDefault="003F1557" w:rsidP="0084129B">
            <w:pPr>
              <w:spacing w:after="0" w:line="276" w:lineRule="auto"/>
              <w:jc w:val="both"/>
              <w:rPr>
                <w:rFonts w:ascii="Times New Roman" w:eastAsia="Times New Roman" w:hAnsi="Times New Roman" w:cs="Times New Roman"/>
                <w:color w:val="2E74B5" w:themeColor="accent5" w:themeShade="BF"/>
                <w:lang w:eastAsia="es-ES"/>
              </w:rPr>
            </w:pPr>
            <w:r w:rsidRPr="0084129B">
              <w:rPr>
                <w:rFonts w:ascii="Times New Roman" w:eastAsia="Times New Roman" w:hAnsi="Times New Roman" w:cs="Times New Roman"/>
                <w:lang w:eastAsia="es-ES"/>
              </w:rPr>
              <w:t>CONTRATO DE COMPRAVENTA No. 134 DE 2025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F67140B" w14:textId="43BED586" w:rsidR="00DB30FB" w:rsidRPr="0084129B" w:rsidRDefault="003F1557" w:rsidP="0084129B">
            <w:pPr>
              <w:spacing w:after="0" w:line="276" w:lineRule="auto"/>
              <w:jc w:val="both"/>
              <w:rPr>
                <w:rFonts w:ascii="Times New Roman" w:eastAsia="Calibri" w:hAnsi="Times New Roman" w:cs="Times New Roman"/>
                <w:color w:val="2E74B5" w:themeColor="accent5" w:themeShade="BF"/>
                <w:lang w:eastAsia="es-ES"/>
              </w:rPr>
            </w:pPr>
            <w:r w:rsidRPr="0084129B">
              <w:rPr>
                <w:rFonts w:ascii="Times New Roman" w:hAnsi="Times New Roman" w:cs="Times New Roman"/>
              </w:rPr>
              <w:t>ADQUISICION DE MENAJE CON DESTINO A RESTAURANTES ESCOLARES DE LA INSTITUCION EDUCATIVA LUIS EDGAR DURAN RAMIREZ DEL MUNICIPIO DE PAICOL, HUILA PARA LA VIGENCIA 2025</w:t>
            </w:r>
          </w:p>
        </w:tc>
        <w:tc>
          <w:tcPr>
            <w:tcW w:w="1480" w:type="dxa"/>
            <w:tcBorders>
              <w:top w:val="single" w:sz="4" w:space="0" w:color="auto"/>
              <w:left w:val="single" w:sz="4" w:space="0" w:color="auto"/>
              <w:bottom w:val="single" w:sz="4" w:space="0" w:color="auto"/>
              <w:right w:val="single" w:sz="4" w:space="0" w:color="auto"/>
            </w:tcBorders>
            <w:shd w:val="clear" w:color="auto" w:fill="FFFFFF"/>
          </w:tcPr>
          <w:p w14:paraId="00789F46" w14:textId="20DB3B72" w:rsidR="00DB30FB" w:rsidRPr="0084129B" w:rsidRDefault="003F1557" w:rsidP="0084129B">
            <w:pPr>
              <w:spacing w:after="0" w:line="276" w:lineRule="auto"/>
              <w:jc w:val="center"/>
              <w:rPr>
                <w:rFonts w:ascii="Times New Roman" w:eastAsia="Arial" w:hAnsi="Times New Roman" w:cs="Times New Roman"/>
                <w:lang w:eastAsia="es-ES"/>
              </w:rPr>
            </w:pPr>
            <w:r w:rsidRPr="0084129B">
              <w:rPr>
                <w:rFonts w:ascii="Times New Roman" w:eastAsia="Arial" w:hAnsi="Times New Roman" w:cs="Times New Roman"/>
                <w:lang w:eastAsia="es-ES"/>
              </w:rPr>
              <w:t>$16.689.000</w:t>
            </w:r>
          </w:p>
        </w:tc>
        <w:tc>
          <w:tcPr>
            <w:tcW w:w="1341" w:type="dxa"/>
            <w:tcBorders>
              <w:top w:val="single" w:sz="4" w:space="0" w:color="auto"/>
              <w:left w:val="single" w:sz="4" w:space="0" w:color="auto"/>
              <w:bottom w:val="single" w:sz="4" w:space="0" w:color="auto"/>
              <w:right w:val="single" w:sz="4" w:space="0" w:color="auto"/>
            </w:tcBorders>
            <w:shd w:val="clear" w:color="auto" w:fill="FFFFFF"/>
          </w:tcPr>
          <w:p w14:paraId="2E82F987" w14:textId="41E992D1" w:rsidR="00DB30FB" w:rsidRPr="0084129B" w:rsidRDefault="003F1557" w:rsidP="0084129B">
            <w:pPr>
              <w:spacing w:after="0" w:line="276" w:lineRule="auto"/>
              <w:jc w:val="center"/>
              <w:rPr>
                <w:rFonts w:ascii="Times New Roman" w:eastAsia="Arial" w:hAnsi="Times New Roman" w:cs="Times New Roman"/>
                <w:lang w:eastAsia="es-ES"/>
              </w:rPr>
            </w:pPr>
            <w:r w:rsidRPr="0084129B">
              <w:rPr>
                <w:rFonts w:ascii="Times New Roman" w:eastAsia="Arial" w:hAnsi="Times New Roman" w:cs="Times New Roman"/>
                <w:lang w:eastAsia="es-ES"/>
              </w:rPr>
              <w:t>2025</w:t>
            </w:r>
          </w:p>
        </w:tc>
      </w:tr>
    </w:tbl>
    <w:p w14:paraId="5B925D5E" w14:textId="77777777" w:rsidR="003F1557" w:rsidRPr="0084129B" w:rsidRDefault="003F1557" w:rsidP="0084129B">
      <w:pPr>
        <w:spacing w:after="0" w:line="276" w:lineRule="auto"/>
        <w:jc w:val="both"/>
        <w:rPr>
          <w:rFonts w:ascii="Times New Roman" w:eastAsia="Times New Roman" w:hAnsi="Times New Roman" w:cs="Times New Roman"/>
          <w:color w:val="000000"/>
          <w:lang w:eastAsia="es-ES"/>
        </w:rPr>
      </w:pPr>
    </w:p>
    <w:p w14:paraId="451BBC33" w14:textId="774CE24B" w:rsidR="00DB30FB" w:rsidRPr="0084129B" w:rsidRDefault="00DB30FB" w:rsidP="0084129B">
      <w:pPr>
        <w:spacing w:after="0" w:line="276" w:lineRule="auto"/>
        <w:jc w:val="both"/>
        <w:rPr>
          <w:rFonts w:ascii="Times New Roman" w:eastAsia="Times New Roman" w:hAnsi="Times New Roman" w:cs="Times New Roman"/>
          <w:bCs/>
          <w:color w:val="000000"/>
          <w:shd w:val="clear" w:color="auto" w:fill="FFFFFF"/>
          <w:lang w:eastAsia="es-ES"/>
        </w:rPr>
      </w:pPr>
      <w:r w:rsidRPr="0084129B">
        <w:rPr>
          <w:rFonts w:ascii="Times New Roman" w:eastAsia="Times New Roman" w:hAnsi="Times New Roman" w:cs="Times New Roman"/>
          <w:color w:val="000000"/>
          <w:lang w:eastAsia="es-ES"/>
        </w:rPr>
        <w:t xml:space="preserve">Por tal motivo podemos definir que se está actuando en forma mesurada con el Erario, acatando y cumpliendo los principios establecidos en la Ley 80 de 1993, como lo es el de Economía, Trasparencia y Responsabilidad, el proceder se realiza de forma responsable en lo relacionado a la etapa de planeación, contratación y ejecución de los recursos del estado; </w:t>
      </w:r>
      <w:r w:rsidRPr="0084129B">
        <w:rPr>
          <w:rFonts w:ascii="Times New Roman" w:eastAsia="Times New Roman" w:hAnsi="Times New Roman" w:cs="Times New Roman"/>
          <w:bCs/>
          <w:color w:val="000000"/>
          <w:shd w:val="clear" w:color="auto" w:fill="FFFFFF"/>
          <w:lang w:eastAsia="es-ES"/>
        </w:rPr>
        <w:t>por tal motivo es viable la contratación de la compra en el precio que arrojo el análisis de mercado, ya que no denota incrementos abruptos o significativos.</w:t>
      </w:r>
    </w:p>
    <w:p w14:paraId="3DE57545" w14:textId="77777777" w:rsidR="003F5F43" w:rsidRPr="0084129B" w:rsidRDefault="003F5F43" w:rsidP="0084129B">
      <w:pPr>
        <w:spacing w:after="0" w:line="276" w:lineRule="auto"/>
        <w:jc w:val="both"/>
        <w:rPr>
          <w:rFonts w:ascii="Times New Roman" w:eastAsia="Times New Roman" w:hAnsi="Times New Roman" w:cs="Times New Roman"/>
          <w:bCs/>
          <w:color w:val="000000"/>
          <w:shd w:val="clear" w:color="auto" w:fill="FFFFFF"/>
          <w:lang w:eastAsia="es-ES"/>
        </w:rPr>
      </w:pPr>
    </w:p>
    <w:p w14:paraId="5627E6A6" w14:textId="77777777" w:rsidR="00DB30FB" w:rsidRPr="0084129B" w:rsidRDefault="00DB30FB"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CAPITULO IX</w:t>
      </w:r>
    </w:p>
    <w:p w14:paraId="53C859E7" w14:textId="77777777" w:rsidR="00DB30FB" w:rsidRPr="0084129B" w:rsidRDefault="00DB30FB"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TIPIFICACIÓN, ESTIMACIÓN Y ASIGNACIÓN DE LOS RIESGOS PREVISIBLES.</w:t>
      </w:r>
    </w:p>
    <w:p w14:paraId="482DC676" w14:textId="77777777" w:rsidR="00DB30FB" w:rsidRPr="0084129B" w:rsidRDefault="00DB30FB" w:rsidP="0084129B">
      <w:pPr>
        <w:spacing w:after="0" w:line="276" w:lineRule="auto"/>
        <w:rPr>
          <w:rFonts w:ascii="Times New Roman" w:eastAsia="Times New Roman" w:hAnsi="Times New Roman" w:cs="Times New Roman"/>
          <w:color w:val="000000"/>
          <w:lang w:val="es-ES" w:eastAsia="es-ES"/>
        </w:rPr>
      </w:pPr>
    </w:p>
    <w:p w14:paraId="1F238B04" w14:textId="77777777" w:rsidR="00DB30FB" w:rsidRPr="0084129B" w:rsidRDefault="00DB30FB" w:rsidP="0084129B">
      <w:pPr>
        <w:widowControl w:val="0"/>
        <w:spacing w:after="0" w:line="276" w:lineRule="auto"/>
        <w:jc w:val="both"/>
        <w:rPr>
          <w:rFonts w:ascii="Times New Roman" w:eastAsia="Times New Roman" w:hAnsi="Times New Roman" w:cs="Times New Roman"/>
          <w:bCs/>
          <w:color w:val="000000"/>
          <w:lang w:eastAsia="es-ES"/>
        </w:rPr>
      </w:pPr>
      <w:r w:rsidRPr="0084129B">
        <w:rPr>
          <w:rFonts w:ascii="Times New Roman" w:eastAsia="Times New Roman" w:hAnsi="Times New Roman" w:cs="Times New Roman"/>
          <w:bCs/>
          <w:color w:val="000000"/>
          <w:lang w:eastAsia="es-ES"/>
        </w:rPr>
        <w:t xml:space="preserve">De acuerdo con el </w:t>
      </w:r>
      <w:r w:rsidRPr="0084129B">
        <w:rPr>
          <w:rFonts w:ascii="Times New Roman" w:eastAsia="Times New Roman" w:hAnsi="Times New Roman" w:cs="Times New Roman"/>
          <w:color w:val="000000"/>
          <w:lang w:eastAsia="es-ES"/>
        </w:rPr>
        <w:t xml:space="preserve">Libro 2, Parte 2, Titulo 1 Capítulo 2 Disposiciones Especiales del Sistema de Compras y Contratación Pública, Sección 1 Modalidades de Contratación, Subsección 5 Mínima Cuantía, articulo 2.2.1.2.1.5.4 Garantías, </w:t>
      </w:r>
      <w:r w:rsidRPr="0084129B">
        <w:rPr>
          <w:rFonts w:ascii="Times New Roman" w:eastAsia="Times New Roman" w:hAnsi="Times New Roman" w:cs="Times New Roman"/>
          <w:bCs/>
          <w:color w:val="000000"/>
          <w:lang w:eastAsia="es-ES"/>
        </w:rPr>
        <w:t>se debe evaluar el Riesgo que el Proceso de Contratación representa para el cumplimiento</w:t>
      </w:r>
    </w:p>
    <w:p w14:paraId="3198CC61" w14:textId="77777777" w:rsidR="00DB30FB" w:rsidRPr="0084129B" w:rsidRDefault="00DB30FB" w:rsidP="0084129B">
      <w:pPr>
        <w:spacing w:after="0" w:line="276" w:lineRule="auto"/>
        <w:jc w:val="both"/>
        <w:rPr>
          <w:rFonts w:ascii="Times New Roman" w:eastAsia="Times New Roman" w:hAnsi="Times New Roman" w:cs="Times New Roman"/>
          <w:bCs/>
          <w:color w:val="000000"/>
          <w:lang w:val="es-ES" w:eastAsia="es-ES"/>
        </w:rPr>
      </w:pPr>
    </w:p>
    <w:p w14:paraId="4DE57A5B" w14:textId="77777777" w:rsidR="00DB30FB" w:rsidRPr="0084129B" w:rsidRDefault="00DB30FB" w:rsidP="0084129B">
      <w:pPr>
        <w:spacing w:after="0" w:line="276" w:lineRule="auto"/>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ES" w:eastAsia="es-ES"/>
        </w:rPr>
        <w:t xml:space="preserve">El Municipio ha definido un sistema de administración de riesgos en aras de reducir la exposición de </w:t>
      </w:r>
      <w:proofErr w:type="gramStart"/>
      <w:r w:rsidRPr="0084129B">
        <w:rPr>
          <w:rFonts w:ascii="Times New Roman" w:eastAsia="Times New Roman" w:hAnsi="Times New Roman" w:cs="Times New Roman"/>
          <w:color w:val="000000"/>
          <w:lang w:val="es-ES" w:eastAsia="es-ES"/>
        </w:rPr>
        <w:t>éste</w:t>
      </w:r>
      <w:proofErr w:type="gramEnd"/>
      <w:r w:rsidRPr="0084129B">
        <w:rPr>
          <w:rFonts w:ascii="Times New Roman" w:eastAsia="Times New Roman" w:hAnsi="Times New Roman" w:cs="Times New Roman"/>
          <w:color w:val="000000"/>
          <w:lang w:val="es-ES" w:eastAsia="es-ES"/>
        </w:rPr>
        <w:t xml:space="preserve"> proceso de selección de contratistas a los diferentes eventos que de </w:t>
      </w:r>
      <w:proofErr w:type="gramStart"/>
      <w:r w:rsidRPr="0084129B">
        <w:rPr>
          <w:rFonts w:ascii="Times New Roman" w:eastAsia="Times New Roman" w:hAnsi="Times New Roman" w:cs="Times New Roman"/>
          <w:color w:val="000000"/>
          <w:lang w:val="es-ES" w:eastAsia="es-ES"/>
        </w:rPr>
        <w:t>ésta</w:t>
      </w:r>
      <w:proofErr w:type="gramEnd"/>
      <w:r w:rsidRPr="0084129B">
        <w:rPr>
          <w:rFonts w:ascii="Times New Roman" w:eastAsia="Times New Roman" w:hAnsi="Times New Roman" w:cs="Times New Roman"/>
          <w:color w:val="000000"/>
          <w:lang w:val="es-ES" w:eastAsia="es-ES"/>
        </w:rPr>
        <w:t xml:space="preserve"> naturaleza se pueden presentar, en las etapas </w:t>
      </w:r>
      <w:proofErr w:type="gramStart"/>
      <w:r w:rsidRPr="0084129B">
        <w:rPr>
          <w:rFonts w:ascii="Times New Roman" w:eastAsia="Times New Roman" w:hAnsi="Times New Roman" w:cs="Times New Roman"/>
          <w:color w:val="000000"/>
          <w:lang w:val="es-ES" w:eastAsia="es-ES"/>
        </w:rPr>
        <w:t>pre contractuales</w:t>
      </w:r>
      <w:proofErr w:type="gramEnd"/>
      <w:r w:rsidRPr="0084129B">
        <w:rPr>
          <w:rFonts w:ascii="Times New Roman" w:eastAsia="Times New Roman" w:hAnsi="Times New Roman" w:cs="Times New Roman"/>
          <w:color w:val="000000"/>
          <w:lang w:val="es-ES" w:eastAsia="es-ES"/>
        </w:rPr>
        <w:t xml:space="preserve">, contractuales y </w:t>
      </w:r>
      <w:proofErr w:type="spellStart"/>
      <w:r w:rsidRPr="0084129B">
        <w:rPr>
          <w:rFonts w:ascii="Times New Roman" w:eastAsia="Times New Roman" w:hAnsi="Times New Roman" w:cs="Times New Roman"/>
          <w:color w:val="000000"/>
          <w:lang w:val="es-ES" w:eastAsia="es-ES"/>
        </w:rPr>
        <w:t>pos</w:t>
      </w:r>
      <w:proofErr w:type="spellEnd"/>
      <w:r w:rsidRPr="0084129B">
        <w:rPr>
          <w:rFonts w:ascii="Times New Roman" w:eastAsia="Times New Roman" w:hAnsi="Times New Roman" w:cs="Times New Roman"/>
          <w:color w:val="000000"/>
          <w:lang w:val="es-ES" w:eastAsia="es-ES"/>
        </w:rPr>
        <w:t xml:space="preserve"> contractuales, igual que aquellos que puedan alterar la eficacia del proceso contractual y la legitimidad competencial de la entidad.</w:t>
      </w:r>
    </w:p>
    <w:p w14:paraId="7793DC15" w14:textId="77777777" w:rsidR="00DB30FB" w:rsidRPr="0084129B" w:rsidRDefault="00DB30FB" w:rsidP="0084129B">
      <w:pPr>
        <w:spacing w:after="0" w:line="276" w:lineRule="auto"/>
        <w:ind w:firstLine="708"/>
        <w:jc w:val="both"/>
        <w:rPr>
          <w:rFonts w:ascii="Times New Roman" w:eastAsia="Times New Roman" w:hAnsi="Times New Roman" w:cs="Times New Roman"/>
          <w:color w:val="000000"/>
          <w:lang w:val="es-ES" w:eastAsia="es-ES"/>
        </w:rPr>
      </w:pPr>
    </w:p>
    <w:p w14:paraId="7E6F0876" w14:textId="77777777" w:rsidR="00DB30FB" w:rsidRPr="0084129B" w:rsidRDefault="00DB30FB" w:rsidP="0084129B">
      <w:pPr>
        <w:spacing w:after="0" w:line="276" w:lineRule="auto"/>
        <w:jc w:val="both"/>
        <w:rPr>
          <w:rFonts w:ascii="Times New Roman" w:eastAsia="Times New Roman" w:hAnsi="Times New Roman" w:cs="Times New Roman"/>
          <w:color w:val="000000"/>
          <w:lang w:val="es-ES" w:eastAsia="es-ES"/>
        </w:rPr>
      </w:pPr>
      <w:proofErr w:type="gramStart"/>
      <w:r w:rsidRPr="0084129B">
        <w:rPr>
          <w:rFonts w:ascii="Times New Roman" w:eastAsia="Times New Roman" w:hAnsi="Times New Roman" w:cs="Times New Roman"/>
          <w:color w:val="000000"/>
          <w:lang w:val="es-ES" w:eastAsia="es-ES"/>
        </w:rPr>
        <w:t>Éste</w:t>
      </w:r>
      <w:proofErr w:type="gramEnd"/>
      <w:r w:rsidRPr="0084129B">
        <w:rPr>
          <w:rFonts w:ascii="Times New Roman" w:eastAsia="Times New Roman" w:hAnsi="Times New Roman" w:cs="Times New Roman"/>
          <w:color w:val="000000"/>
          <w:lang w:val="es-ES" w:eastAsia="es-ES"/>
        </w:rPr>
        <w:t xml:space="preserve"> sistema ha sido implementado previo establecimiento del contexto social, económico y político en el cual se adelanta el proceso de selección de contratistas, identificando los riesgos propios, los comunes a los procesos de contratación y los atinentes a </w:t>
      </w:r>
      <w:proofErr w:type="gramStart"/>
      <w:r w:rsidRPr="0084129B">
        <w:rPr>
          <w:rFonts w:ascii="Times New Roman" w:eastAsia="Times New Roman" w:hAnsi="Times New Roman" w:cs="Times New Roman"/>
          <w:color w:val="000000"/>
          <w:lang w:val="es-ES" w:eastAsia="es-ES"/>
        </w:rPr>
        <w:t>éste</w:t>
      </w:r>
      <w:proofErr w:type="gramEnd"/>
      <w:r w:rsidRPr="0084129B">
        <w:rPr>
          <w:rFonts w:ascii="Times New Roman" w:eastAsia="Times New Roman" w:hAnsi="Times New Roman" w:cs="Times New Roman"/>
          <w:color w:val="000000"/>
          <w:lang w:val="es-ES" w:eastAsia="es-ES"/>
        </w:rPr>
        <w:t xml:space="preserve"> proceso de selección, según los lineamientos establecidos en el Manual para la Identificación y Cobertura del Riesgo en los Procesos de Contratación dispuesto por la Agencia Presidencial Colombia Compra Eficiente. </w:t>
      </w:r>
    </w:p>
    <w:p w14:paraId="04A49A5F" w14:textId="77777777" w:rsidR="00DB30FB" w:rsidRPr="0084129B" w:rsidRDefault="00DB30FB" w:rsidP="0084129B">
      <w:pPr>
        <w:spacing w:after="0" w:line="276" w:lineRule="auto"/>
        <w:ind w:firstLine="708"/>
        <w:jc w:val="both"/>
        <w:rPr>
          <w:rFonts w:ascii="Times New Roman" w:eastAsia="Times New Roman" w:hAnsi="Times New Roman" w:cs="Times New Roman"/>
          <w:color w:val="000000"/>
          <w:lang w:val="es-ES" w:eastAsia="es-ES"/>
        </w:rPr>
      </w:pPr>
    </w:p>
    <w:p w14:paraId="39C2D999" w14:textId="77777777" w:rsidR="00DB30FB" w:rsidRPr="0084129B" w:rsidRDefault="00DB30FB" w:rsidP="0084129B">
      <w:pPr>
        <w:spacing w:after="0" w:line="276" w:lineRule="auto"/>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ES" w:eastAsia="es-ES"/>
        </w:rPr>
        <w:t xml:space="preserve">Con base en el anterior contexto, se han identificación los riesgos que a continuación se exponen, como aquellos que pueden afectar </w:t>
      </w:r>
      <w:proofErr w:type="gramStart"/>
      <w:r w:rsidRPr="0084129B">
        <w:rPr>
          <w:rFonts w:ascii="Times New Roman" w:eastAsia="Times New Roman" w:hAnsi="Times New Roman" w:cs="Times New Roman"/>
          <w:color w:val="000000"/>
          <w:lang w:val="es-ES" w:eastAsia="es-ES"/>
        </w:rPr>
        <w:t>éste</w:t>
      </w:r>
      <w:proofErr w:type="gramEnd"/>
      <w:r w:rsidRPr="0084129B">
        <w:rPr>
          <w:rFonts w:ascii="Times New Roman" w:eastAsia="Times New Roman" w:hAnsi="Times New Roman" w:cs="Times New Roman"/>
          <w:color w:val="000000"/>
          <w:lang w:val="es-ES" w:eastAsia="es-ES"/>
        </w:rPr>
        <w:t xml:space="preserve"> proceso de selección de contratistas y las etapas contractuales y post contractuales del negocio jurídico que eventualmente se celebre:</w:t>
      </w:r>
    </w:p>
    <w:p w14:paraId="03228712" w14:textId="77777777" w:rsidR="00DB30FB" w:rsidRPr="0084129B" w:rsidRDefault="00DB30FB" w:rsidP="0084129B">
      <w:pPr>
        <w:tabs>
          <w:tab w:val="left" w:pos="1035"/>
        </w:tabs>
        <w:spacing w:after="0" w:line="276" w:lineRule="auto"/>
        <w:jc w:val="both"/>
        <w:rPr>
          <w:rFonts w:ascii="Times New Roman" w:eastAsia="Times New Roman" w:hAnsi="Times New Roman" w:cs="Times New Roman"/>
          <w:color w:val="000000"/>
          <w:lang w:val="es-ES" w:eastAsia="es-ES"/>
        </w:rPr>
      </w:pPr>
    </w:p>
    <w:p w14:paraId="5EA471C3" w14:textId="77777777" w:rsidR="00DB30FB" w:rsidRPr="0084129B" w:rsidRDefault="00DB30FB" w:rsidP="0084129B">
      <w:pPr>
        <w:spacing w:after="0" w:line="276" w:lineRule="auto"/>
        <w:jc w:val="both"/>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ES" w:eastAsia="es-ES"/>
        </w:rPr>
        <w:t>La presentación de las ofertas implica la aceptación por parte del proponente, de la distribución de riesgos previsibles así efectuada y ajustada por la entidad, si a ello hay lugar, durante las etapas subsiguientes. Con todo, el valor de la oferta presentada debe comprender (y así se entenderá con su presentación) los costos directos e indirectos en que incurra el proponente para la ejecución del objeto a contratar, según la descripción que del mismo se ha hecho.</w:t>
      </w:r>
    </w:p>
    <w:p w14:paraId="65AD36D5" w14:textId="77777777" w:rsidR="00DB30FB" w:rsidRPr="0084129B" w:rsidRDefault="00DB30FB" w:rsidP="0084129B">
      <w:pPr>
        <w:spacing w:after="0" w:line="276" w:lineRule="auto"/>
        <w:ind w:firstLine="708"/>
        <w:jc w:val="both"/>
        <w:rPr>
          <w:rFonts w:ascii="Times New Roman" w:eastAsia="Times New Roman" w:hAnsi="Times New Roman" w:cs="Times New Roman"/>
          <w:color w:val="000000"/>
          <w:lang w:val="es-ES" w:eastAsia="es-ES"/>
        </w:rPr>
      </w:pPr>
    </w:p>
    <w:p w14:paraId="411D76ED" w14:textId="77777777" w:rsidR="00DB30FB" w:rsidRPr="0084129B" w:rsidRDefault="00DB30FB" w:rsidP="0084129B">
      <w:pPr>
        <w:spacing w:after="120" w:line="276" w:lineRule="auto"/>
        <w:ind w:right="49"/>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El Artículo 4º de la Ley 1150 de 2007, establece:</w:t>
      </w:r>
    </w:p>
    <w:p w14:paraId="22682B01" w14:textId="77777777" w:rsidR="00DB30FB" w:rsidRPr="0084129B" w:rsidRDefault="00DB30FB" w:rsidP="0084129B">
      <w:pPr>
        <w:spacing w:after="120" w:line="276" w:lineRule="auto"/>
        <w:ind w:right="49"/>
        <w:rPr>
          <w:rFonts w:ascii="Times New Roman" w:eastAsia="Batang" w:hAnsi="Times New Roman" w:cs="Times New Roman"/>
          <w:color w:val="000000"/>
          <w:lang w:eastAsia="es-ES"/>
        </w:rPr>
      </w:pPr>
    </w:p>
    <w:p w14:paraId="11469517" w14:textId="77777777" w:rsidR="00DB30FB" w:rsidRPr="0084129B" w:rsidRDefault="00DB30FB" w:rsidP="0084129B">
      <w:pPr>
        <w:autoSpaceDE w:val="0"/>
        <w:autoSpaceDN w:val="0"/>
        <w:adjustRightInd w:val="0"/>
        <w:spacing w:after="0" w:line="276" w:lineRule="auto"/>
        <w:ind w:left="708" w:right="49"/>
        <w:jc w:val="both"/>
        <w:rPr>
          <w:rFonts w:ascii="Times New Roman" w:eastAsia="Batang" w:hAnsi="Times New Roman" w:cs="Times New Roman"/>
          <w:i/>
          <w:iCs/>
          <w:color w:val="000000"/>
          <w:lang w:eastAsia="es-ES"/>
        </w:rPr>
      </w:pPr>
      <w:r w:rsidRPr="0084129B">
        <w:rPr>
          <w:rFonts w:ascii="Times New Roman" w:eastAsia="Batang" w:hAnsi="Times New Roman" w:cs="Times New Roman"/>
          <w:b/>
          <w:i/>
          <w:iCs/>
          <w:color w:val="000000"/>
          <w:lang w:eastAsia="es-ES"/>
        </w:rPr>
        <w:t>“DE LA DISTRIBUCIÓN DE RIESGOS EN LOS CONTRATOS ESTATALES</w:t>
      </w:r>
      <w:r w:rsidRPr="0084129B">
        <w:rPr>
          <w:rFonts w:ascii="Times New Roman" w:eastAsia="Batang" w:hAnsi="Times New Roman" w:cs="Times New Roman"/>
          <w:i/>
          <w:iCs/>
          <w:color w:val="000000"/>
          <w:lang w:eastAsia="es-ES"/>
        </w:rPr>
        <w:t>. Los pliegos de condiciones o sus equivalentes deberán incluir la estimación, tipificación y asignación de los riesgos previsibles involucrados en la contratación.</w:t>
      </w:r>
    </w:p>
    <w:p w14:paraId="5BD25105" w14:textId="77777777" w:rsidR="00DB30FB" w:rsidRPr="0084129B" w:rsidRDefault="00DB30FB" w:rsidP="0084129B">
      <w:pPr>
        <w:autoSpaceDE w:val="0"/>
        <w:autoSpaceDN w:val="0"/>
        <w:adjustRightInd w:val="0"/>
        <w:spacing w:after="0" w:line="276" w:lineRule="auto"/>
        <w:ind w:left="708" w:right="49"/>
        <w:jc w:val="both"/>
        <w:rPr>
          <w:rFonts w:ascii="Times New Roman" w:eastAsia="Batang" w:hAnsi="Times New Roman" w:cs="Times New Roman"/>
          <w:i/>
          <w:iCs/>
          <w:color w:val="000000"/>
          <w:lang w:eastAsia="es-ES"/>
        </w:rPr>
      </w:pPr>
    </w:p>
    <w:p w14:paraId="2E7B1977" w14:textId="77777777" w:rsidR="00DB30FB" w:rsidRPr="0084129B" w:rsidRDefault="00DB30FB" w:rsidP="0084129B">
      <w:pPr>
        <w:autoSpaceDE w:val="0"/>
        <w:autoSpaceDN w:val="0"/>
        <w:adjustRightInd w:val="0"/>
        <w:spacing w:after="0" w:line="276" w:lineRule="auto"/>
        <w:ind w:left="708" w:right="49"/>
        <w:jc w:val="both"/>
        <w:rPr>
          <w:rFonts w:ascii="Times New Roman" w:eastAsia="Batang" w:hAnsi="Times New Roman" w:cs="Times New Roman"/>
          <w:i/>
          <w:iCs/>
          <w:color w:val="000000"/>
          <w:lang w:eastAsia="es-ES"/>
        </w:rPr>
      </w:pPr>
      <w:r w:rsidRPr="0084129B">
        <w:rPr>
          <w:rFonts w:ascii="Times New Roman" w:eastAsia="Batang" w:hAnsi="Times New Roman" w:cs="Times New Roman"/>
          <w:i/>
          <w:iCs/>
          <w:color w:val="000000"/>
          <w:lang w:eastAsia="es-ES"/>
        </w:rPr>
        <w:t xml:space="preserve">En las licitaciones públicas, los pliegos de condiciones de las entidades estatales deberán señalar el momento en el que, con anterioridad a la presentación de las ofertas, los oferentes </w:t>
      </w:r>
      <w:r w:rsidRPr="0084129B">
        <w:rPr>
          <w:rFonts w:ascii="Times New Roman" w:eastAsia="Batang" w:hAnsi="Times New Roman" w:cs="Times New Roman"/>
          <w:i/>
          <w:iCs/>
          <w:color w:val="000000"/>
          <w:lang w:eastAsia="es-ES"/>
        </w:rPr>
        <w:lastRenderedPageBreak/>
        <w:t>y la entidad revisarán la asignación de riesgos con el fin de establecer su distribución definitiva”.</w:t>
      </w:r>
    </w:p>
    <w:p w14:paraId="5203D08A"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i/>
          <w:iCs/>
          <w:color w:val="000000"/>
          <w:lang w:eastAsia="es-ES"/>
        </w:rPr>
      </w:pPr>
    </w:p>
    <w:p w14:paraId="77640DA1" w14:textId="77777777" w:rsidR="00DB30FB" w:rsidRPr="0084129B" w:rsidRDefault="00DB30FB" w:rsidP="0084129B">
      <w:pPr>
        <w:autoSpaceDE w:val="0"/>
        <w:autoSpaceDN w:val="0"/>
        <w:adjustRightInd w:val="0"/>
        <w:spacing w:after="0" w:line="276" w:lineRule="auto"/>
        <w:ind w:left="708"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En cumplimiento de lo anterior, el Municipio de Paicol Huila, determina cuales son los eventos que considera se deben garantizar, teniendo en cuenta el riesgo que se pueda presentar en el presente proceso.</w:t>
      </w:r>
    </w:p>
    <w:p w14:paraId="3D47AD40" w14:textId="77777777" w:rsidR="0071732C" w:rsidRPr="0084129B" w:rsidRDefault="0071732C"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46F01F77"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b/>
          <w:color w:val="000000"/>
          <w:lang w:eastAsia="es-ES"/>
        </w:rPr>
      </w:pPr>
      <w:r w:rsidRPr="0084129B">
        <w:rPr>
          <w:rFonts w:ascii="Times New Roman" w:eastAsia="Batang" w:hAnsi="Times New Roman" w:cs="Times New Roman"/>
          <w:b/>
          <w:color w:val="000000"/>
          <w:lang w:eastAsia="es-ES"/>
        </w:rPr>
        <w:t>9.1. DEFINICIÓN DE RIESGO.</w:t>
      </w:r>
    </w:p>
    <w:p w14:paraId="04F3FF7C"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1F9CF710"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b/>
          <w:color w:val="000000"/>
          <w:lang w:eastAsia="es-ES"/>
        </w:rPr>
      </w:pPr>
      <w:r w:rsidRPr="0084129B">
        <w:rPr>
          <w:rFonts w:ascii="Times New Roman" w:eastAsia="Batang" w:hAnsi="Times New Roman" w:cs="Times New Roman"/>
          <w:color w:val="000000"/>
          <w:lang w:eastAsia="es-ES"/>
        </w:rPr>
        <w:t>Se entiende por riesgo cualquier posibilidad de afectación que limite, retrase o suspenda la ejecución del objeto contractual, o que perjudique en cualquier forma y según con la tipificación de los riesgos a funcionarios, terceros o cualquier otro ser humano en su integridad y salud física y mental. El suceso que prevé el riesgo deberá tener relación directa con la ejecución del objeto contractual y posterior al mismo para que sea asumido como un riesgo del actual proceso de contratación.</w:t>
      </w:r>
    </w:p>
    <w:p w14:paraId="63BEF16F"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2F411A40"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b/>
          <w:color w:val="000000"/>
          <w:lang w:eastAsia="es-ES"/>
        </w:rPr>
      </w:pPr>
      <w:r w:rsidRPr="0084129B">
        <w:rPr>
          <w:rFonts w:ascii="Times New Roman" w:eastAsia="Batang" w:hAnsi="Times New Roman" w:cs="Times New Roman"/>
          <w:b/>
          <w:color w:val="000000"/>
          <w:lang w:eastAsia="es-ES"/>
        </w:rPr>
        <w:t>9.2. CLASIFICACIÓN DE LOS RIESGOS</w:t>
      </w:r>
    </w:p>
    <w:p w14:paraId="6F98C471"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52B50FEC"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De conformidad con lo establecido en el artículo 39, de dicho decreto, el Municipio efectuó el siguiente análisis de los riegos previsibles en el proceso de contratación:</w:t>
      </w:r>
    </w:p>
    <w:p w14:paraId="709F5FFC"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b/>
          <w:color w:val="000000"/>
          <w:lang w:eastAsia="es-ES"/>
        </w:rPr>
      </w:pPr>
    </w:p>
    <w:p w14:paraId="2D324973"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b/>
          <w:color w:val="000000"/>
          <w:lang w:eastAsia="es-ES"/>
        </w:rPr>
      </w:pPr>
      <w:r w:rsidRPr="0084129B">
        <w:rPr>
          <w:rFonts w:ascii="Times New Roman" w:eastAsia="Batang" w:hAnsi="Times New Roman" w:cs="Times New Roman"/>
          <w:b/>
          <w:color w:val="000000"/>
          <w:lang w:eastAsia="es-ES"/>
        </w:rPr>
        <w:t>9.2.1. CLASIFICACIÓN DEL RIESGO SEGÚN SU PROCEDENCIA</w:t>
      </w:r>
    </w:p>
    <w:p w14:paraId="7D3880D6"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7BB39D8E"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Se clasificarán a su vez así:</w:t>
      </w:r>
    </w:p>
    <w:p w14:paraId="34B04EB1"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6AC7AAC0"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b/>
          <w:color w:val="000000"/>
          <w:lang w:eastAsia="es-ES"/>
        </w:rPr>
      </w:pPr>
      <w:r w:rsidRPr="0084129B">
        <w:rPr>
          <w:rFonts w:ascii="Times New Roman" w:eastAsia="Batang" w:hAnsi="Times New Roman" w:cs="Times New Roman"/>
          <w:b/>
          <w:color w:val="000000"/>
          <w:lang w:eastAsia="es-ES"/>
        </w:rPr>
        <w:t>a. RIESGO DE CARÁCTER JURÍDICO</w:t>
      </w:r>
    </w:p>
    <w:p w14:paraId="08EE6869"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3D2843E9"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Teniendo en cuenta el objeto a contratar son los riesgos previsibles a cargo del Contratista los siguientes así:</w:t>
      </w:r>
    </w:p>
    <w:p w14:paraId="4CC20B39"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4B3571C8"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Régimen de contratación que afecte el contrato y las condiciones pactadas en el Riesgo por cambio del régimen jurídico. Toda norma de obligatorio cumplimiento para el Municipio de Paicol que modifique las condiciones pactadas en el contrato; especialmente en cuanto a las cláusulas que contienen obligaciones del contratista, serán introducidas al contrato sin mediar negociación alguna con el contratista, por cuanto el Municipio de Paicol no tiene la facultad de negociar apartes normativos de obligatorio cumplimiento. Este riesgo y sus consecuencias serán asumidos en su totalidad por el contratista.</w:t>
      </w:r>
    </w:p>
    <w:p w14:paraId="5C5AEAF5"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26F4A906"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 xml:space="preserve">Riesgo por reglamentación de la Ley 1150 de 2007. Considerando que la Ley 1150 de 2007 se encuentra en proceso de reglamentación, el Municipio de Paicol adelantará las medidas que </w:t>
      </w:r>
      <w:r w:rsidRPr="0084129B">
        <w:rPr>
          <w:rFonts w:ascii="Times New Roman" w:eastAsia="Batang" w:hAnsi="Times New Roman" w:cs="Times New Roman"/>
          <w:color w:val="000000"/>
          <w:lang w:eastAsia="es-ES"/>
        </w:rPr>
        <w:lastRenderedPageBreak/>
        <w:t>impliquen modificaciones o cambios que obligatoriamente exijan las normas, sin mediar autorización alguna teniendo en cuenta que los apartes normativos de obligatorio cumplimiento no son susceptibles de ningún tipo de negociación. Este riesgo y sus consecuencias serán asumidos en su totalidad por el contratista.</w:t>
      </w:r>
    </w:p>
    <w:p w14:paraId="44D7C01B"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b/>
          <w:color w:val="000000"/>
          <w:lang w:eastAsia="es-ES"/>
        </w:rPr>
      </w:pPr>
    </w:p>
    <w:p w14:paraId="23F195D7"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b/>
          <w:color w:val="000000"/>
          <w:lang w:eastAsia="es-ES"/>
        </w:rPr>
      </w:pPr>
      <w:r w:rsidRPr="0084129B">
        <w:rPr>
          <w:rFonts w:ascii="Times New Roman" w:eastAsia="Batang" w:hAnsi="Times New Roman" w:cs="Times New Roman"/>
          <w:b/>
          <w:color w:val="000000"/>
          <w:lang w:eastAsia="es-ES"/>
        </w:rPr>
        <w:t>b. RIESGOS DE CARÁCTER FINANCIERO</w:t>
      </w:r>
    </w:p>
    <w:p w14:paraId="060E1E45"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66ABE347"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Son los que se producen entre otros por modificaciones del régimen de impuestos, de las condiciones cambiarias, por circunstancias del mercado bancario, condiciones relacionadas con la solvencia del contratista.</w:t>
      </w:r>
    </w:p>
    <w:p w14:paraId="6B3B0D0E"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5370D25D"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 xml:space="preserve"> Riesgo por cambio del Régimen tributario o cambiario que afecte el contrato y las condiciones pactadas. Toda norma del Régimen Tributario o cambiario de obligatorio cumplimiento para el Municipio de Paicol, que modifique las condiciones pactadas en el contrato; especialmente en cuanto a las cláusulas que contienen obligaciones del contratista, serán introducidas al contrato sin mediar negociación alguna con el contratista por cuanto el Municipio de Paicol – Huila, no tiene la facultad de negociar apartes normativos de obligatorio cumplimiento. Este riesgo y sus consecuencias serán asumidos por el Contratista.</w:t>
      </w:r>
    </w:p>
    <w:p w14:paraId="2A43126D"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6A26B4DD"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b/>
          <w:color w:val="000000"/>
          <w:lang w:eastAsia="es-ES"/>
        </w:rPr>
      </w:pPr>
      <w:r w:rsidRPr="0084129B">
        <w:rPr>
          <w:rFonts w:ascii="Times New Roman" w:eastAsia="Batang" w:hAnsi="Times New Roman" w:cs="Times New Roman"/>
          <w:color w:val="000000"/>
          <w:lang w:eastAsia="es-ES"/>
        </w:rPr>
        <w:t>Riesgos por quiebra, concurso de acreedores o insolvencia del Contratista. Cuando en desarrollo del objeto contractual se produzca quiebra, concurso de acreedores o insolvencia del Contratista que amenacen la ejecución del contrato o causen paralización grave o inminente del contrato. Este riesgo será asumido por el Contratista.</w:t>
      </w:r>
    </w:p>
    <w:p w14:paraId="69F5773F" w14:textId="77777777" w:rsidR="00DB30FB" w:rsidRPr="0084129B" w:rsidRDefault="00DB30FB" w:rsidP="0084129B">
      <w:pPr>
        <w:spacing w:after="120" w:line="276" w:lineRule="auto"/>
        <w:ind w:right="49"/>
        <w:rPr>
          <w:rFonts w:ascii="Times New Roman" w:eastAsia="Batang" w:hAnsi="Times New Roman" w:cs="Times New Roman"/>
          <w:b/>
          <w:color w:val="000000"/>
          <w:lang w:eastAsia="es-ES"/>
        </w:rPr>
      </w:pPr>
    </w:p>
    <w:p w14:paraId="08EC9A7C"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Modificación de valores o reajustes de precios aplicables a terceros que tengan relación con el contratista como proveedores de este. Cuando en desarrollo del contrato se modifican los precios no aplicables al contrato, pero si aplicables a las relaciones con terceros como proveedores del Contratista por cuanto aumentan su valor transaccional, el Municipio de Paicol – Huila, no reconocerá reajuste en el valor inicial del contrato, toda vez que estas relaciones son responsabilidad total del contratista. Este riesgo será asumido por el Contratista.</w:t>
      </w:r>
    </w:p>
    <w:p w14:paraId="4D25F08C"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b/>
          <w:color w:val="000000"/>
          <w:lang w:eastAsia="es-ES"/>
        </w:rPr>
      </w:pPr>
    </w:p>
    <w:p w14:paraId="438A1A81"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b/>
          <w:color w:val="000000"/>
          <w:lang w:eastAsia="es-ES"/>
        </w:rPr>
      </w:pPr>
      <w:r w:rsidRPr="0084129B">
        <w:rPr>
          <w:rFonts w:ascii="Times New Roman" w:eastAsia="Batang" w:hAnsi="Times New Roman" w:cs="Times New Roman"/>
          <w:b/>
          <w:color w:val="000000"/>
          <w:lang w:eastAsia="es-ES"/>
        </w:rPr>
        <w:t>c. RIESGOS DE CARÁCTER TÉCNICO</w:t>
      </w:r>
    </w:p>
    <w:p w14:paraId="24279311"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1D41C29A"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Son los contemplados por la aplicación de conocimientos y destrezas específicas para la prestación del servicio.</w:t>
      </w:r>
    </w:p>
    <w:p w14:paraId="7ED35619"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0C9AFA37"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 xml:space="preserve">Riesgo Humano. Es el que puede provocar perjuicio a la integridad física y mental de los seres humanos que se transporten y que provenga directamente de la actividad de los funcionarios del contratista que prestan el servicio en la ejecución del objeto contractual o posterior a ellas; dada esta </w:t>
      </w:r>
      <w:r w:rsidRPr="0084129B">
        <w:rPr>
          <w:rFonts w:ascii="Times New Roman" w:eastAsia="Batang" w:hAnsi="Times New Roman" w:cs="Times New Roman"/>
          <w:color w:val="000000"/>
          <w:lang w:eastAsia="es-ES"/>
        </w:rPr>
        <w:lastRenderedPageBreak/>
        <w:t>circunstancia el contratista deberá asegurar mediante una póliza de seguros a los terceros por accidentes ocurridos en o con ocasión de la prestación del servicio. El riesgo directo e indirecto lo asume el contratista.</w:t>
      </w:r>
    </w:p>
    <w:p w14:paraId="307DD0A5"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65BA1A6A"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Por Accidente Laboral sin perjuicio a terceros. Cuando se produzca un accidente durante la ejecución del objeto contractual que afecte únicamente al personal del contratista por ocasión de las actividades que realiza; será responsabilidad y competencia total y absoluta del contratista. Por lo anterior el contratista deberá asegurar a su personal por accidentes laborales en la prestación del servicio. Este riesgo directo e indirecto lo asume el contratista.</w:t>
      </w:r>
    </w:p>
    <w:p w14:paraId="2F94317F"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633B9892"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Por Accidente Laboral con perjuicio a terceros. Cuando se produzca un accidente durante la ejecución del objeto contractual con afectación a funcionarios o terceros, será responsabilidad y competencia total y absoluta del contratista. Por lo anterior el contratista debe cubrir a terceros por accidentes producidos con ocasión de la ejecución contractual. Este riesgo directo e indirecto lo asume el contratista.</w:t>
      </w:r>
    </w:p>
    <w:p w14:paraId="7227D3DA"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b/>
          <w:color w:val="000000"/>
          <w:lang w:eastAsia="es-ES"/>
        </w:rPr>
      </w:pPr>
    </w:p>
    <w:p w14:paraId="7CF749DB"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b/>
          <w:color w:val="000000"/>
          <w:lang w:eastAsia="es-ES"/>
        </w:rPr>
      </w:pPr>
      <w:r w:rsidRPr="0084129B">
        <w:rPr>
          <w:rFonts w:ascii="Times New Roman" w:eastAsia="Batang" w:hAnsi="Times New Roman" w:cs="Times New Roman"/>
          <w:b/>
          <w:color w:val="000000"/>
          <w:lang w:eastAsia="es-ES"/>
        </w:rPr>
        <w:t>9.2.2. RIESGOS POR EL MOMENTO EN QUE SE PUEDEN PRODUCIR</w:t>
      </w:r>
      <w:r w:rsidRPr="0084129B">
        <w:rPr>
          <w:rFonts w:ascii="Times New Roman" w:eastAsia="Batang" w:hAnsi="Times New Roman" w:cs="Times New Roman"/>
          <w:b/>
          <w:color w:val="000000"/>
          <w:lang w:eastAsia="es-ES"/>
        </w:rPr>
        <w:br/>
      </w:r>
    </w:p>
    <w:p w14:paraId="35D941EF"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b/>
          <w:color w:val="000000"/>
          <w:lang w:eastAsia="es-ES"/>
        </w:rPr>
      </w:pPr>
      <w:r w:rsidRPr="0084129B">
        <w:rPr>
          <w:rFonts w:ascii="Times New Roman" w:eastAsia="Batang" w:hAnsi="Times New Roman" w:cs="Times New Roman"/>
          <w:b/>
          <w:color w:val="000000"/>
          <w:lang w:eastAsia="es-ES"/>
        </w:rPr>
        <w:t>a. RIESGOS DE CARÁCTER JURÍDICO</w:t>
      </w:r>
    </w:p>
    <w:p w14:paraId="6AC32C89"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5C90853F" w14:textId="79FDE69B"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Riesgo por incumplimiento de las obligaciones surgidas del contrato estatal. Todo incumplimiento imputable al contratista en la ejecución del contrato dará lugar a que el Municipio de Paicol - Huila, haga uso de las facultades excepcionales consagradas en el Estatuto General de Contratación Pública, así como la exigencia y efectividad de la garantía única que ampara el contrato y/o de las cláusulas de multas y penal pecuniaria cuando sea el caso. Este riesgo y sus consecuencias serán asumidos en su totalidad por el contratista.</w:t>
      </w:r>
    </w:p>
    <w:p w14:paraId="2F5496EF"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5B2F0885"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Riesgos de orden público que alteren la ejecución del contrato estatal. Cuando existan graves circunstancias que alteren el orden público o se decreten los estados de excepción, que afecten la ejecución del contrato, ajenos a la voluntad de las partes contratantes. Este riesgo será compartido por las partes.</w:t>
      </w:r>
    </w:p>
    <w:p w14:paraId="3666AAE9"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1BB78942"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Riesgo de la seguridad del personal (del contratista, o personal objeto del servicio contractual). El contratista asumirá este riesgo cuando no haya previsto las debidas medidas de seguridad e igualmente asumirá el riesgo en caso de atentados terroristas generados por cualquier organización al margen de la ley, cuando con conocimiento de su posible realización, no haya dado informe de ello a la autoridad competente. Este riesgo directo e indirecto lo asume el contratista.</w:t>
      </w:r>
    </w:p>
    <w:p w14:paraId="6B196FEE"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49E7FE30"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lastRenderedPageBreak/>
        <w:t>Riesgo de Fuerza Mayor o Caso Fortuito. Cuando se presenten causas de Fuerza Mayor o Caso Fortuito en desarrollo del contrato, que afecten la prestación del servicio, si es imputable al Contratista, este asumirá el riesgo y deberá notificar del mismo al Municipio de Paicol – Huila, con las debidas justificaciones.</w:t>
      </w:r>
    </w:p>
    <w:p w14:paraId="0C058033" w14:textId="77777777" w:rsidR="0071732C" w:rsidRPr="0084129B" w:rsidRDefault="0071732C"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3B09DE54"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b/>
          <w:color w:val="000000"/>
          <w:lang w:eastAsia="es-ES"/>
        </w:rPr>
      </w:pPr>
      <w:r w:rsidRPr="0084129B">
        <w:rPr>
          <w:rFonts w:ascii="Times New Roman" w:eastAsia="Batang" w:hAnsi="Times New Roman" w:cs="Times New Roman"/>
          <w:b/>
          <w:color w:val="000000"/>
          <w:lang w:eastAsia="es-ES"/>
        </w:rPr>
        <w:t>b. RIESGOS DE CARÁCTER FINANCIERO</w:t>
      </w:r>
    </w:p>
    <w:p w14:paraId="04A30520"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7D085079"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Riesgos en la variación de precios de los insumos y/o servicios. El CONTRATISTA asumirá el riesgo por el incremento inesperado de los costos para la ejecución del objeto contractual, las cuales afecten o puedan afectar significativamente su estructura de costos.</w:t>
      </w:r>
    </w:p>
    <w:p w14:paraId="5AA13E29" w14:textId="77777777" w:rsidR="00E40A0A" w:rsidRPr="0084129B" w:rsidRDefault="00E40A0A" w:rsidP="0084129B">
      <w:pPr>
        <w:autoSpaceDE w:val="0"/>
        <w:autoSpaceDN w:val="0"/>
        <w:adjustRightInd w:val="0"/>
        <w:spacing w:after="0" w:line="276" w:lineRule="auto"/>
        <w:ind w:right="49"/>
        <w:jc w:val="both"/>
        <w:rPr>
          <w:rFonts w:ascii="Times New Roman" w:eastAsia="Batang" w:hAnsi="Times New Roman" w:cs="Times New Roman"/>
          <w:b/>
          <w:color w:val="000000"/>
          <w:lang w:eastAsia="es-ES"/>
        </w:rPr>
      </w:pPr>
    </w:p>
    <w:p w14:paraId="13D98CFF"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b/>
          <w:color w:val="000000"/>
          <w:lang w:eastAsia="es-ES"/>
        </w:rPr>
      </w:pPr>
      <w:r w:rsidRPr="0084129B">
        <w:rPr>
          <w:rFonts w:ascii="Times New Roman" w:eastAsia="Batang" w:hAnsi="Times New Roman" w:cs="Times New Roman"/>
          <w:b/>
          <w:color w:val="000000"/>
          <w:lang w:eastAsia="es-ES"/>
        </w:rPr>
        <w:t>c. RIESGOS DE CARÁCTER TÉCNICO</w:t>
      </w:r>
    </w:p>
    <w:p w14:paraId="1C02C8AA"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p w14:paraId="31D8D3D0"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Riesgos en la Calidad de la prestación del servicio. La calidad en la ejecución del objeto contractual es totalmente de responsabilidad del contratista y deberá ser asumido por el mismo.</w:t>
      </w:r>
    </w:p>
    <w:p w14:paraId="664292ED"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230B6910"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Otros riesgos técnicos a cargo del Contratista:</w:t>
      </w:r>
    </w:p>
    <w:p w14:paraId="07CA51EC"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77B58CAB" w14:textId="77777777" w:rsidR="00DB30FB" w:rsidRPr="0084129B" w:rsidRDefault="00DB30FB" w:rsidP="0084129B">
      <w:pPr>
        <w:numPr>
          <w:ilvl w:val="0"/>
          <w:numId w:val="32"/>
        </w:numPr>
        <w:autoSpaceDE w:val="0"/>
        <w:autoSpaceDN w:val="0"/>
        <w:adjustRightInd w:val="0"/>
        <w:spacing w:after="0" w:line="276" w:lineRule="auto"/>
        <w:ind w:right="49"/>
        <w:contextualSpacing/>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Alteraciones climáticas durante el tiempo de ejecución del contrato que generen la suspensión del mismo.</w:t>
      </w:r>
    </w:p>
    <w:p w14:paraId="0AE27655" w14:textId="77777777" w:rsidR="00DB30FB" w:rsidRPr="0084129B" w:rsidRDefault="00DB30FB" w:rsidP="0084129B">
      <w:pPr>
        <w:numPr>
          <w:ilvl w:val="0"/>
          <w:numId w:val="32"/>
        </w:numPr>
        <w:autoSpaceDE w:val="0"/>
        <w:autoSpaceDN w:val="0"/>
        <w:adjustRightInd w:val="0"/>
        <w:spacing w:after="0" w:line="276" w:lineRule="auto"/>
        <w:ind w:right="49"/>
        <w:contextualSpacing/>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Prolongación en los tiempos de ejecución por incumplimiento del cronograma por parte del contratista o por surgimiento de imprevistos.</w:t>
      </w:r>
    </w:p>
    <w:p w14:paraId="2CE2583F" w14:textId="77777777" w:rsidR="00DB30FB" w:rsidRPr="0084129B" w:rsidRDefault="00DB30FB" w:rsidP="0084129B">
      <w:pPr>
        <w:numPr>
          <w:ilvl w:val="0"/>
          <w:numId w:val="32"/>
        </w:numPr>
        <w:autoSpaceDE w:val="0"/>
        <w:autoSpaceDN w:val="0"/>
        <w:adjustRightInd w:val="0"/>
        <w:spacing w:after="0" w:line="276" w:lineRule="auto"/>
        <w:ind w:right="49"/>
        <w:contextualSpacing/>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Riesgo por el cierre temporal de vías públicas que no permitan el acceso o ingreso al municipio, sitio de entrega de los bienes.</w:t>
      </w:r>
    </w:p>
    <w:p w14:paraId="026039AA" w14:textId="77777777" w:rsidR="00DB30FB" w:rsidRPr="0084129B" w:rsidRDefault="00DB30FB" w:rsidP="0084129B">
      <w:pPr>
        <w:numPr>
          <w:ilvl w:val="0"/>
          <w:numId w:val="32"/>
        </w:numPr>
        <w:autoSpaceDE w:val="0"/>
        <w:autoSpaceDN w:val="0"/>
        <w:adjustRightInd w:val="0"/>
        <w:spacing w:after="0" w:line="276" w:lineRule="auto"/>
        <w:ind w:right="49"/>
        <w:contextualSpacing/>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El Contratista asume la responsabilidad por la calidad de los bienes al encomendado.</w:t>
      </w:r>
    </w:p>
    <w:p w14:paraId="724978BE" w14:textId="07A9F701" w:rsidR="00E40A0A" w:rsidRPr="0084129B" w:rsidRDefault="00E40A0A"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1E759D15" w14:textId="77777777" w:rsidR="00E40A0A" w:rsidRPr="0084129B" w:rsidRDefault="00E40A0A"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102A3626"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b/>
          <w:color w:val="000000"/>
          <w:lang w:eastAsia="es-ES"/>
        </w:rPr>
      </w:pPr>
      <w:r w:rsidRPr="0084129B">
        <w:rPr>
          <w:rFonts w:ascii="Times New Roman" w:eastAsia="Batang" w:hAnsi="Times New Roman" w:cs="Times New Roman"/>
          <w:b/>
          <w:color w:val="000000"/>
          <w:lang w:eastAsia="es-ES"/>
        </w:rPr>
        <w:t>9.3. RIESGOS QUE ASUME LA ENTIDAD</w:t>
      </w:r>
    </w:p>
    <w:p w14:paraId="3E6C07B4"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51704B32"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El Municipio de Paicol – Huila, asume el riesgo en un 100% de la disponibilidad oportuna de los recursos con cargo a los cuales se ejecutará el proyecto y/o contrato.</w:t>
      </w:r>
    </w:p>
    <w:p w14:paraId="5C01AFF4" w14:textId="77777777" w:rsidR="00DB30FB" w:rsidRPr="0084129B" w:rsidRDefault="00DB30FB" w:rsidP="0084129B">
      <w:pPr>
        <w:autoSpaceDE w:val="0"/>
        <w:autoSpaceDN w:val="0"/>
        <w:adjustRightInd w:val="0"/>
        <w:spacing w:after="0" w:line="276" w:lineRule="auto"/>
        <w:ind w:right="49"/>
        <w:rPr>
          <w:rFonts w:ascii="Times New Roman" w:eastAsia="Batang" w:hAnsi="Times New Roman" w:cs="Times New Roman"/>
          <w:color w:val="000000"/>
          <w:lang w:eastAsia="es-ES"/>
        </w:rPr>
      </w:pPr>
    </w:p>
    <w:p w14:paraId="47C807F8" w14:textId="5E06D42A"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r w:rsidRPr="0084129B">
        <w:rPr>
          <w:rFonts w:ascii="Times New Roman" w:eastAsia="Batang" w:hAnsi="Times New Roman" w:cs="Times New Roman"/>
          <w:color w:val="000000"/>
          <w:lang w:eastAsia="es-ES"/>
        </w:rPr>
        <w:t>El Municipio de Paicol – Huila, asume en un 100% el riesgo de la adecuada ejecución presupuestal de los recursos asignados para la ejecución del presente proyecto y/o contrato.</w:t>
      </w:r>
    </w:p>
    <w:p w14:paraId="214F6126" w14:textId="77777777" w:rsidR="00DB30FB" w:rsidRPr="0084129B" w:rsidRDefault="00DB30FB" w:rsidP="0084129B">
      <w:pPr>
        <w:autoSpaceDE w:val="0"/>
        <w:autoSpaceDN w:val="0"/>
        <w:adjustRightInd w:val="0"/>
        <w:spacing w:after="0" w:line="276" w:lineRule="auto"/>
        <w:ind w:right="49"/>
        <w:jc w:val="both"/>
        <w:rPr>
          <w:rFonts w:ascii="Times New Roman" w:eastAsia="Batang" w:hAnsi="Times New Roman" w:cs="Times New Roman"/>
          <w:color w:val="000000"/>
          <w:lang w:eastAsia="es-ES"/>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8"/>
        <w:gridCol w:w="1981"/>
        <w:gridCol w:w="2626"/>
        <w:gridCol w:w="2867"/>
      </w:tblGrid>
      <w:tr w:rsidR="00DB30FB" w:rsidRPr="0084129B" w14:paraId="390E1637" w14:textId="77777777" w:rsidTr="003E5E6C">
        <w:trPr>
          <w:cantSplit/>
          <w:trHeight w:val="128"/>
          <w:jc w:val="center"/>
        </w:trPr>
        <w:tc>
          <w:tcPr>
            <w:tcW w:w="1228"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190215D5" w14:textId="77777777" w:rsidR="00DB30FB" w:rsidRPr="0084129B" w:rsidRDefault="00DB30FB" w:rsidP="0084129B">
            <w:pPr>
              <w:spacing w:line="276" w:lineRule="auto"/>
              <w:ind w:left="113" w:right="113"/>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IDENTIFICACIÓN GENÉRICA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00C598F" w14:textId="77777777" w:rsidR="00DB30FB" w:rsidRPr="0084129B" w:rsidRDefault="00DB30FB" w:rsidP="0084129B">
            <w:pPr>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No.</w:t>
            </w:r>
          </w:p>
        </w:tc>
        <w:tc>
          <w:tcPr>
            <w:tcW w:w="2626" w:type="dxa"/>
            <w:tcBorders>
              <w:top w:val="single" w:sz="4" w:space="0" w:color="auto"/>
              <w:left w:val="single" w:sz="4" w:space="0" w:color="auto"/>
              <w:bottom w:val="single" w:sz="4" w:space="0" w:color="auto"/>
              <w:right w:val="single" w:sz="4" w:space="0" w:color="auto"/>
            </w:tcBorders>
            <w:vAlign w:val="center"/>
            <w:hideMark/>
          </w:tcPr>
          <w:p w14:paraId="74D479DE" w14:textId="77777777" w:rsidR="00DB30FB" w:rsidRPr="0084129B" w:rsidRDefault="00DB30FB" w:rsidP="0084129B">
            <w:pPr>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1</w:t>
            </w:r>
          </w:p>
        </w:tc>
        <w:tc>
          <w:tcPr>
            <w:tcW w:w="2867" w:type="dxa"/>
            <w:tcBorders>
              <w:top w:val="single" w:sz="4" w:space="0" w:color="auto"/>
              <w:left w:val="single" w:sz="4" w:space="0" w:color="auto"/>
              <w:bottom w:val="single" w:sz="4" w:space="0" w:color="auto"/>
              <w:right w:val="single" w:sz="4" w:space="0" w:color="auto"/>
            </w:tcBorders>
            <w:vAlign w:val="center"/>
            <w:hideMark/>
          </w:tcPr>
          <w:p w14:paraId="16543F53" w14:textId="77777777" w:rsidR="00DB30FB" w:rsidRPr="0084129B" w:rsidRDefault="00DB30FB" w:rsidP="0084129B">
            <w:pPr>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2</w:t>
            </w:r>
          </w:p>
        </w:tc>
      </w:tr>
      <w:tr w:rsidR="00DB30FB" w:rsidRPr="0084129B" w14:paraId="20011A7D"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6C770542"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2D11A78B" w14:textId="77777777" w:rsidR="00DB30FB" w:rsidRPr="0084129B" w:rsidRDefault="00DB30FB" w:rsidP="0084129B">
            <w:pPr>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Clase</w:t>
            </w:r>
          </w:p>
        </w:tc>
        <w:tc>
          <w:tcPr>
            <w:tcW w:w="2626" w:type="dxa"/>
            <w:tcBorders>
              <w:top w:val="single" w:sz="4" w:space="0" w:color="auto"/>
              <w:left w:val="single" w:sz="4" w:space="0" w:color="auto"/>
              <w:bottom w:val="single" w:sz="4" w:space="0" w:color="auto"/>
              <w:right w:val="single" w:sz="4" w:space="0" w:color="auto"/>
            </w:tcBorders>
            <w:vAlign w:val="center"/>
            <w:hideMark/>
          </w:tcPr>
          <w:p w14:paraId="19554EFF" w14:textId="77777777" w:rsidR="00DB30FB" w:rsidRPr="0084129B" w:rsidRDefault="00DB30FB" w:rsidP="0084129B">
            <w:pPr>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Específico</w:t>
            </w:r>
          </w:p>
        </w:tc>
        <w:tc>
          <w:tcPr>
            <w:tcW w:w="2867" w:type="dxa"/>
            <w:tcBorders>
              <w:top w:val="single" w:sz="4" w:space="0" w:color="auto"/>
              <w:left w:val="single" w:sz="4" w:space="0" w:color="auto"/>
              <w:bottom w:val="single" w:sz="4" w:space="0" w:color="auto"/>
              <w:right w:val="single" w:sz="4" w:space="0" w:color="auto"/>
            </w:tcBorders>
            <w:vAlign w:val="center"/>
            <w:hideMark/>
          </w:tcPr>
          <w:p w14:paraId="78C45BC2" w14:textId="77777777" w:rsidR="00DB30FB" w:rsidRPr="0084129B" w:rsidRDefault="00DB30FB" w:rsidP="0084129B">
            <w:pPr>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Específico</w:t>
            </w:r>
          </w:p>
        </w:tc>
      </w:tr>
      <w:tr w:rsidR="00DB30FB" w:rsidRPr="0084129B" w14:paraId="45B28B63"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6561EE5F"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79029EDB"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Fuente</w:t>
            </w:r>
          </w:p>
        </w:tc>
        <w:tc>
          <w:tcPr>
            <w:tcW w:w="2626" w:type="dxa"/>
            <w:tcBorders>
              <w:top w:val="single" w:sz="4" w:space="0" w:color="auto"/>
              <w:left w:val="single" w:sz="4" w:space="0" w:color="auto"/>
              <w:bottom w:val="single" w:sz="4" w:space="0" w:color="auto"/>
              <w:right w:val="single" w:sz="4" w:space="0" w:color="auto"/>
            </w:tcBorders>
            <w:vAlign w:val="center"/>
            <w:hideMark/>
          </w:tcPr>
          <w:p w14:paraId="74952A6C"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Externo</w:t>
            </w:r>
          </w:p>
        </w:tc>
        <w:tc>
          <w:tcPr>
            <w:tcW w:w="2867" w:type="dxa"/>
            <w:tcBorders>
              <w:top w:val="single" w:sz="4" w:space="0" w:color="auto"/>
              <w:left w:val="single" w:sz="4" w:space="0" w:color="auto"/>
              <w:bottom w:val="single" w:sz="4" w:space="0" w:color="auto"/>
              <w:right w:val="single" w:sz="4" w:space="0" w:color="auto"/>
            </w:tcBorders>
            <w:vAlign w:val="center"/>
            <w:hideMark/>
          </w:tcPr>
          <w:p w14:paraId="19895C9C"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Interno</w:t>
            </w:r>
          </w:p>
        </w:tc>
      </w:tr>
      <w:tr w:rsidR="00DB30FB" w:rsidRPr="0084129B" w14:paraId="13BE1E32"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6D9A3013"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4F33444F"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Etapa</w:t>
            </w:r>
          </w:p>
        </w:tc>
        <w:tc>
          <w:tcPr>
            <w:tcW w:w="2626" w:type="dxa"/>
            <w:tcBorders>
              <w:top w:val="single" w:sz="4" w:space="0" w:color="auto"/>
              <w:left w:val="single" w:sz="4" w:space="0" w:color="auto"/>
              <w:bottom w:val="single" w:sz="4" w:space="0" w:color="auto"/>
              <w:right w:val="single" w:sz="4" w:space="0" w:color="auto"/>
            </w:tcBorders>
            <w:vAlign w:val="center"/>
            <w:hideMark/>
          </w:tcPr>
          <w:p w14:paraId="7CD06AD4"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Ejecución</w:t>
            </w:r>
          </w:p>
        </w:tc>
        <w:tc>
          <w:tcPr>
            <w:tcW w:w="2867" w:type="dxa"/>
            <w:tcBorders>
              <w:top w:val="single" w:sz="4" w:space="0" w:color="auto"/>
              <w:left w:val="single" w:sz="4" w:space="0" w:color="auto"/>
              <w:bottom w:val="single" w:sz="4" w:space="0" w:color="auto"/>
              <w:right w:val="single" w:sz="4" w:space="0" w:color="auto"/>
            </w:tcBorders>
            <w:vAlign w:val="center"/>
            <w:hideMark/>
          </w:tcPr>
          <w:p w14:paraId="629F48F1"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Ejecución</w:t>
            </w:r>
          </w:p>
        </w:tc>
      </w:tr>
      <w:tr w:rsidR="00DB30FB" w:rsidRPr="0084129B" w14:paraId="6546AFF8" w14:textId="77777777" w:rsidTr="003E5E6C">
        <w:trPr>
          <w:cantSplit/>
          <w:trHeight w:val="823"/>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7F991311"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2E7D6824"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Tipo</w:t>
            </w:r>
          </w:p>
        </w:tc>
        <w:tc>
          <w:tcPr>
            <w:tcW w:w="2626" w:type="dxa"/>
            <w:tcBorders>
              <w:top w:val="single" w:sz="4" w:space="0" w:color="auto"/>
              <w:left w:val="single" w:sz="4" w:space="0" w:color="auto"/>
              <w:bottom w:val="single" w:sz="4" w:space="0" w:color="auto"/>
              <w:right w:val="single" w:sz="4" w:space="0" w:color="auto"/>
            </w:tcBorders>
            <w:vAlign w:val="center"/>
            <w:hideMark/>
          </w:tcPr>
          <w:p w14:paraId="1C10F563"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Económico</w:t>
            </w:r>
          </w:p>
        </w:tc>
        <w:tc>
          <w:tcPr>
            <w:tcW w:w="2867" w:type="dxa"/>
            <w:tcBorders>
              <w:top w:val="single" w:sz="4" w:space="0" w:color="auto"/>
              <w:left w:val="single" w:sz="4" w:space="0" w:color="auto"/>
              <w:bottom w:val="single" w:sz="4" w:space="0" w:color="auto"/>
              <w:right w:val="single" w:sz="4" w:space="0" w:color="auto"/>
            </w:tcBorders>
            <w:vAlign w:val="center"/>
            <w:hideMark/>
          </w:tcPr>
          <w:p w14:paraId="51A2954E"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Operacional</w:t>
            </w:r>
          </w:p>
        </w:tc>
      </w:tr>
      <w:tr w:rsidR="00DB30FB" w:rsidRPr="0084129B" w14:paraId="64A433AD" w14:textId="77777777" w:rsidTr="003E5E6C">
        <w:trPr>
          <w:cantSplit/>
          <w:trHeight w:val="128"/>
          <w:jc w:val="center"/>
        </w:trPr>
        <w:tc>
          <w:tcPr>
            <w:tcW w:w="1228"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63D9A6BE" w14:textId="77777777" w:rsidR="00DB30FB" w:rsidRPr="0084129B" w:rsidRDefault="00DB30FB" w:rsidP="0084129B">
            <w:pPr>
              <w:spacing w:line="276" w:lineRule="auto"/>
              <w:ind w:left="113" w:right="113"/>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DESCRIPCIÓN Y VALORACIÓN</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FDEA536"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Descripción</w:t>
            </w:r>
          </w:p>
        </w:tc>
        <w:tc>
          <w:tcPr>
            <w:tcW w:w="2626" w:type="dxa"/>
            <w:tcBorders>
              <w:top w:val="single" w:sz="4" w:space="0" w:color="auto"/>
              <w:left w:val="single" w:sz="4" w:space="0" w:color="auto"/>
              <w:bottom w:val="single" w:sz="4" w:space="0" w:color="auto"/>
              <w:right w:val="single" w:sz="4" w:space="0" w:color="auto"/>
            </w:tcBorders>
            <w:vAlign w:val="center"/>
            <w:hideMark/>
          </w:tcPr>
          <w:p w14:paraId="0B74C876"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Variación de los precios que experimente el servicio en el mercado</w:t>
            </w:r>
          </w:p>
        </w:tc>
        <w:tc>
          <w:tcPr>
            <w:tcW w:w="2867" w:type="dxa"/>
            <w:tcBorders>
              <w:top w:val="single" w:sz="4" w:space="0" w:color="auto"/>
              <w:left w:val="single" w:sz="4" w:space="0" w:color="auto"/>
              <w:bottom w:val="single" w:sz="4" w:space="0" w:color="auto"/>
              <w:right w:val="single" w:sz="4" w:space="0" w:color="auto"/>
            </w:tcBorders>
            <w:vAlign w:val="center"/>
            <w:hideMark/>
          </w:tcPr>
          <w:p w14:paraId="1A3B010E"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Insuficiencia de elementos, información o capacidad para ejecutar el contrato</w:t>
            </w:r>
          </w:p>
        </w:tc>
      </w:tr>
      <w:tr w:rsidR="00DB30FB" w:rsidRPr="0084129B" w14:paraId="21616C29"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0A5F5987"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06FA562E"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Consecuencia</w:t>
            </w:r>
          </w:p>
          <w:p w14:paraId="4CC8D6C9"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de su ocurrencia</w:t>
            </w:r>
          </w:p>
        </w:tc>
        <w:tc>
          <w:tcPr>
            <w:tcW w:w="2626" w:type="dxa"/>
            <w:tcBorders>
              <w:top w:val="single" w:sz="4" w:space="0" w:color="auto"/>
              <w:left w:val="single" w:sz="4" w:space="0" w:color="auto"/>
              <w:bottom w:val="single" w:sz="4" w:space="0" w:color="auto"/>
              <w:right w:val="single" w:sz="4" w:space="0" w:color="auto"/>
            </w:tcBorders>
            <w:vAlign w:val="center"/>
            <w:hideMark/>
          </w:tcPr>
          <w:p w14:paraId="4FE4C013"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Alteración del equilibrio económico contractual</w:t>
            </w:r>
          </w:p>
        </w:tc>
        <w:tc>
          <w:tcPr>
            <w:tcW w:w="2867" w:type="dxa"/>
            <w:tcBorders>
              <w:top w:val="single" w:sz="4" w:space="0" w:color="auto"/>
              <w:left w:val="single" w:sz="4" w:space="0" w:color="auto"/>
              <w:bottom w:val="single" w:sz="4" w:space="0" w:color="auto"/>
              <w:right w:val="single" w:sz="4" w:space="0" w:color="auto"/>
            </w:tcBorders>
            <w:vAlign w:val="center"/>
            <w:hideMark/>
          </w:tcPr>
          <w:p w14:paraId="15A977B1"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Afectación de la necesidad satisfacer</w:t>
            </w:r>
          </w:p>
        </w:tc>
      </w:tr>
      <w:tr w:rsidR="00DB30FB" w:rsidRPr="0084129B" w14:paraId="36AC06DE"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317F36D7"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786796B1"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Probabilidad</w:t>
            </w:r>
          </w:p>
        </w:tc>
        <w:tc>
          <w:tcPr>
            <w:tcW w:w="2626" w:type="dxa"/>
            <w:tcBorders>
              <w:top w:val="single" w:sz="4" w:space="0" w:color="auto"/>
              <w:left w:val="single" w:sz="4" w:space="0" w:color="auto"/>
              <w:bottom w:val="single" w:sz="4" w:space="0" w:color="auto"/>
              <w:right w:val="single" w:sz="4" w:space="0" w:color="auto"/>
            </w:tcBorders>
            <w:vAlign w:val="center"/>
            <w:hideMark/>
          </w:tcPr>
          <w:p w14:paraId="390CF42B"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Baja</w:t>
            </w:r>
          </w:p>
        </w:tc>
        <w:tc>
          <w:tcPr>
            <w:tcW w:w="2867" w:type="dxa"/>
            <w:tcBorders>
              <w:top w:val="single" w:sz="4" w:space="0" w:color="auto"/>
              <w:left w:val="single" w:sz="4" w:space="0" w:color="auto"/>
              <w:bottom w:val="single" w:sz="4" w:space="0" w:color="auto"/>
              <w:right w:val="single" w:sz="4" w:space="0" w:color="auto"/>
            </w:tcBorders>
            <w:vAlign w:val="center"/>
            <w:hideMark/>
          </w:tcPr>
          <w:p w14:paraId="40FFF6CE"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Baja</w:t>
            </w:r>
          </w:p>
        </w:tc>
      </w:tr>
      <w:tr w:rsidR="00DB30FB" w:rsidRPr="0084129B" w14:paraId="0758A633"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009037D0"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37B9CCC7"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Impacto</w:t>
            </w:r>
          </w:p>
        </w:tc>
        <w:tc>
          <w:tcPr>
            <w:tcW w:w="2626" w:type="dxa"/>
            <w:tcBorders>
              <w:top w:val="single" w:sz="4" w:space="0" w:color="auto"/>
              <w:left w:val="single" w:sz="4" w:space="0" w:color="auto"/>
              <w:bottom w:val="single" w:sz="4" w:space="0" w:color="auto"/>
              <w:right w:val="single" w:sz="4" w:space="0" w:color="auto"/>
            </w:tcBorders>
            <w:vAlign w:val="center"/>
            <w:hideMark/>
          </w:tcPr>
          <w:p w14:paraId="6DF1BA32"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Medio – Bajo</w:t>
            </w:r>
          </w:p>
        </w:tc>
        <w:tc>
          <w:tcPr>
            <w:tcW w:w="2867" w:type="dxa"/>
            <w:tcBorders>
              <w:top w:val="single" w:sz="4" w:space="0" w:color="auto"/>
              <w:left w:val="single" w:sz="4" w:space="0" w:color="auto"/>
              <w:bottom w:val="single" w:sz="4" w:space="0" w:color="auto"/>
              <w:right w:val="single" w:sz="4" w:space="0" w:color="auto"/>
            </w:tcBorders>
            <w:vAlign w:val="center"/>
            <w:hideMark/>
          </w:tcPr>
          <w:p w14:paraId="6D80F58A"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Bajo</w:t>
            </w:r>
          </w:p>
        </w:tc>
      </w:tr>
      <w:tr w:rsidR="00DB30FB" w:rsidRPr="0084129B" w14:paraId="53926467"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6EEC97C4"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05871E9C"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Valoración</w:t>
            </w:r>
          </w:p>
        </w:tc>
        <w:tc>
          <w:tcPr>
            <w:tcW w:w="2626" w:type="dxa"/>
            <w:tcBorders>
              <w:top w:val="single" w:sz="4" w:space="0" w:color="auto"/>
              <w:left w:val="single" w:sz="4" w:space="0" w:color="auto"/>
              <w:bottom w:val="single" w:sz="4" w:space="0" w:color="auto"/>
              <w:right w:val="single" w:sz="4" w:space="0" w:color="auto"/>
            </w:tcBorders>
            <w:vAlign w:val="center"/>
            <w:hideMark/>
          </w:tcPr>
          <w:p w14:paraId="2BAE096F"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Raro</w:t>
            </w:r>
          </w:p>
        </w:tc>
        <w:tc>
          <w:tcPr>
            <w:tcW w:w="2867" w:type="dxa"/>
            <w:tcBorders>
              <w:top w:val="single" w:sz="4" w:space="0" w:color="auto"/>
              <w:left w:val="single" w:sz="4" w:space="0" w:color="auto"/>
              <w:bottom w:val="single" w:sz="4" w:space="0" w:color="auto"/>
              <w:right w:val="single" w:sz="4" w:space="0" w:color="auto"/>
            </w:tcBorders>
            <w:vAlign w:val="center"/>
            <w:hideMark/>
          </w:tcPr>
          <w:p w14:paraId="4EACBB18"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Raro</w:t>
            </w:r>
          </w:p>
        </w:tc>
      </w:tr>
      <w:tr w:rsidR="00DB30FB" w:rsidRPr="0084129B" w14:paraId="18EAF8A8"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3222B7B5"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78EE70FE"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Categoría</w:t>
            </w:r>
          </w:p>
        </w:tc>
        <w:tc>
          <w:tcPr>
            <w:tcW w:w="2626" w:type="dxa"/>
            <w:tcBorders>
              <w:top w:val="single" w:sz="4" w:space="0" w:color="auto"/>
              <w:left w:val="single" w:sz="4" w:space="0" w:color="auto"/>
              <w:bottom w:val="single" w:sz="4" w:space="0" w:color="auto"/>
              <w:right w:val="single" w:sz="4" w:space="0" w:color="auto"/>
            </w:tcBorders>
            <w:vAlign w:val="center"/>
            <w:hideMark/>
          </w:tcPr>
          <w:p w14:paraId="6E71C319"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1</w:t>
            </w:r>
          </w:p>
        </w:tc>
        <w:tc>
          <w:tcPr>
            <w:tcW w:w="2867" w:type="dxa"/>
            <w:tcBorders>
              <w:top w:val="single" w:sz="4" w:space="0" w:color="auto"/>
              <w:left w:val="single" w:sz="4" w:space="0" w:color="auto"/>
              <w:bottom w:val="single" w:sz="4" w:space="0" w:color="auto"/>
              <w:right w:val="single" w:sz="4" w:space="0" w:color="auto"/>
            </w:tcBorders>
            <w:vAlign w:val="center"/>
            <w:hideMark/>
          </w:tcPr>
          <w:p w14:paraId="1D56759E"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1</w:t>
            </w:r>
          </w:p>
        </w:tc>
      </w:tr>
      <w:tr w:rsidR="00DB30FB" w:rsidRPr="0084129B" w14:paraId="03F796C0" w14:textId="77777777" w:rsidTr="003E5E6C">
        <w:trPr>
          <w:cantSplit/>
          <w:trHeight w:val="139"/>
          <w:jc w:val="center"/>
        </w:trPr>
        <w:tc>
          <w:tcPr>
            <w:tcW w:w="3209"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951F8BC"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RESPONSABLE</w:t>
            </w:r>
          </w:p>
        </w:tc>
        <w:tc>
          <w:tcPr>
            <w:tcW w:w="2626" w:type="dxa"/>
            <w:tcBorders>
              <w:top w:val="single" w:sz="4" w:space="0" w:color="auto"/>
              <w:left w:val="single" w:sz="4" w:space="0" w:color="auto"/>
              <w:bottom w:val="single" w:sz="4" w:space="0" w:color="auto"/>
              <w:right w:val="single" w:sz="4" w:space="0" w:color="auto"/>
            </w:tcBorders>
            <w:vAlign w:val="center"/>
            <w:hideMark/>
          </w:tcPr>
          <w:p w14:paraId="28C00483"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Contratista</w:t>
            </w:r>
          </w:p>
        </w:tc>
        <w:tc>
          <w:tcPr>
            <w:tcW w:w="2867" w:type="dxa"/>
            <w:tcBorders>
              <w:top w:val="single" w:sz="4" w:space="0" w:color="auto"/>
              <w:left w:val="single" w:sz="4" w:space="0" w:color="auto"/>
              <w:bottom w:val="single" w:sz="4" w:space="0" w:color="auto"/>
              <w:right w:val="single" w:sz="4" w:space="0" w:color="auto"/>
            </w:tcBorders>
            <w:vAlign w:val="center"/>
            <w:hideMark/>
          </w:tcPr>
          <w:p w14:paraId="6979E29D" w14:textId="77777777" w:rsidR="00DB30FB" w:rsidRPr="0084129B" w:rsidRDefault="00DB30FB" w:rsidP="0084129B">
            <w:pPr>
              <w:autoSpaceDE w:val="0"/>
              <w:autoSpaceDN w:val="0"/>
              <w:adjustRightInd w:val="0"/>
              <w:spacing w:line="276" w:lineRule="auto"/>
              <w:ind w:left="-30" w:firstLine="30"/>
              <w:jc w:val="center"/>
              <w:rPr>
                <w:rFonts w:ascii="Times New Roman" w:hAnsi="Times New Roman" w:cs="Times New Roman"/>
                <w:color w:val="000000" w:themeColor="text1"/>
              </w:rPr>
            </w:pPr>
            <w:r w:rsidRPr="0084129B">
              <w:rPr>
                <w:rFonts w:ascii="Times New Roman" w:hAnsi="Times New Roman" w:cs="Times New Roman"/>
                <w:color w:val="000000" w:themeColor="text1"/>
              </w:rPr>
              <w:t>Entidad contratante / Contratista</w:t>
            </w:r>
          </w:p>
        </w:tc>
      </w:tr>
      <w:tr w:rsidR="00DB30FB" w:rsidRPr="0084129B" w14:paraId="5D88B4D6" w14:textId="77777777" w:rsidTr="003E5E6C">
        <w:trPr>
          <w:cantSplit/>
          <w:trHeight w:val="139"/>
          <w:jc w:val="center"/>
        </w:trPr>
        <w:tc>
          <w:tcPr>
            <w:tcW w:w="3209"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C5F04F0"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TRATAMIENTO / CONTROLES A IMPLEMENTAR</w:t>
            </w:r>
          </w:p>
        </w:tc>
        <w:tc>
          <w:tcPr>
            <w:tcW w:w="2626" w:type="dxa"/>
            <w:tcBorders>
              <w:top w:val="single" w:sz="4" w:space="0" w:color="auto"/>
              <w:left w:val="single" w:sz="4" w:space="0" w:color="auto"/>
              <w:bottom w:val="single" w:sz="4" w:space="0" w:color="auto"/>
              <w:right w:val="single" w:sz="4" w:space="0" w:color="auto"/>
            </w:tcBorders>
            <w:vAlign w:val="center"/>
            <w:hideMark/>
          </w:tcPr>
          <w:p w14:paraId="744D4613"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Optimizar los criterios de determinación del presupuesto oficial</w:t>
            </w:r>
          </w:p>
        </w:tc>
        <w:tc>
          <w:tcPr>
            <w:tcW w:w="2867" w:type="dxa"/>
            <w:tcBorders>
              <w:top w:val="single" w:sz="4" w:space="0" w:color="auto"/>
              <w:left w:val="single" w:sz="4" w:space="0" w:color="auto"/>
              <w:bottom w:val="single" w:sz="4" w:space="0" w:color="auto"/>
              <w:right w:val="single" w:sz="4" w:space="0" w:color="auto"/>
            </w:tcBorders>
            <w:vAlign w:val="center"/>
            <w:hideMark/>
          </w:tcPr>
          <w:p w14:paraId="53862D67"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Coordinar interna y externamente las condiciones para una adecuada ejecución contractual</w:t>
            </w:r>
          </w:p>
        </w:tc>
      </w:tr>
      <w:tr w:rsidR="00DB30FB" w:rsidRPr="0084129B" w14:paraId="79EF74FA" w14:textId="77777777" w:rsidTr="003E5E6C">
        <w:trPr>
          <w:cantSplit/>
          <w:trHeight w:val="128"/>
          <w:jc w:val="center"/>
        </w:trPr>
        <w:tc>
          <w:tcPr>
            <w:tcW w:w="1228"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608E6F93" w14:textId="77777777" w:rsidR="00DB30FB" w:rsidRPr="0084129B" w:rsidRDefault="00DB30FB" w:rsidP="0084129B">
            <w:pPr>
              <w:spacing w:line="276" w:lineRule="auto"/>
              <w:ind w:left="113" w:right="113"/>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IMPACTO LUEGO DE TRATARLE</w:t>
            </w:r>
          </w:p>
        </w:tc>
        <w:tc>
          <w:tcPr>
            <w:tcW w:w="1980" w:type="dxa"/>
            <w:tcBorders>
              <w:top w:val="single" w:sz="4" w:space="0" w:color="auto"/>
              <w:left w:val="single" w:sz="4" w:space="0" w:color="auto"/>
              <w:bottom w:val="single" w:sz="4" w:space="0" w:color="auto"/>
              <w:right w:val="single" w:sz="4" w:space="0" w:color="auto"/>
            </w:tcBorders>
            <w:vAlign w:val="center"/>
            <w:hideMark/>
          </w:tcPr>
          <w:p w14:paraId="535B4194"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Probabilidad</w:t>
            </w:r>
          </w:p>
        </w:tc>
        <w:tc>
          <w:tcPr>
            <w:tcW w:w="2626" w:type="dxa"/>
            <w:tcBorders>
              <w:top w:val="single" w:sz="4" w:space="0" w:color="auto"/>
              <w:left w:val="single" w:sz="4" w:space="0" w:color="auto"/>
              <w:bottom w:val="single" w:sz="4" w:space="0" w:color="auto"/>
              <w:right w:val="single" w:sz="4" w:space="0" w:color="auto"/>
            </w:tcBorders>
            <w:vAlign w:val="center"/>
            <w:hideMark/>
          </w:tcPr>
          <w:p w14:paraId="6EEFA92C"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Baja</w:t>
            </w:r>
          </w:p>
        </w:tc>
        <w:tc>
          <w:tcPr>
            <w:tcW w:w="2867" w:type="dxa"/>
            <w:tcBorders>
              <w:top w:val="single" w:sz="4" w:space="0" w:color="auto"/>
              <w:left w:val="single" w:sz="4" w:space="0" w:color="auto"/>
              <w:bottom w:val="single" w:sz="4" w:space="0" w:color="auto"/>
              <w:right w:val="single" w:sz="4" w:space="0" w:color="auto"/>
            </w:tcBorders>
            <w:vAlign w:val="center"/>
            <w:hideMark/>
          </w:tcPr>
          <w:p w14:paraId="7B39F817"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Baja</w:t>
            </w:r>
          </w:p>
        </w:tc>
      </w:tr>
      <w:tr w:rsidR="00DB30FB" w:rsidRPr="0084129B" w14:paraId="2B3A8BF3"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726786F0"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08B0A997"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Impacto</w:t>
            </w:r>
          </w:p>
        </w:tc>
        <w:tc>
          <w:tcPr>
            <w:tcW w:w="2626" w:type="dxa"/>
            <w:tcBorders>
              <w:top w:val="single" w:sz="4" w:space="0" w:color="auto"/>
              <w:left w:val="single" w:sz="4" w:space="0" w:color="auto"/>
              <w:bottom w:val="single" w:sz="4" w:space="0" w:color="auto"/>
              <w:right w:val="single" w:sz="4" w:space="0" w:color="auto"/>
            </w:tcBorders>
            <w:vAlign w:val="center"/>
            <w:hideMark/>
          </w:tcPr>
          <w:p w14:paraId="7C66B7D4"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Bajo</w:t>
            </w:r>
          </w:p>
        </w:tc>
        <w:tc>
          <w:tcPr>
            <w:tcW w:w="2867" w:type="dxa"/>
            <w:tcBorders>
              <w:top w:val="single" w:sz="4" w:space="0" w:color="auto"/>
              <w:left w:val="single" w:sz="4" w:space="0" w:color="auto"/>
              <w:bottom w:val="single" w:sz="4" w:space="0" w:color="auto"/>
              <w:right w:val="single" w:sz="4" w:space="0" w:color="auto"/>
            </w:tcBorders>
            <w:vAlign w:val="center"/>
            <w:hideMark/>
          </w:tcPr>
          <w:p w14:paraId="0BA74624"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Bajo</w:t>
            </w:r>
          </w:p>
        </w:tc>
      </w:tr>
      <w:tr w:rsidR="00DB30FB" w:rsidRPr="0084129B" w14:paraId="3EACC831"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0017BDF3"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29DED07F"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Valoración</w:t>
            </w:r>
          </w:p>
        </w:tc>
        <w:tc>
          <w:tcPr>
            <w:tcW w:w="2626" w:type="dxa"/>
            <w:tcBorders>
              <w:top w:val="single" w:sz="4" w:space="0" w:color="auto"/>
              <w:left w:val="single" w:sz="4" w:space="0" w:color="auto"/>
              <w:bottom w:val="single" w:sz="4" w:space="0" w:color="auto"/>
              <w:right w:val="single" w:sz="4" w:space="0" w:color="auto"/>
            </w:tcBorders>
            <w:vAlign w:val="center"/>
            <w:hideMark/>
          </w:tcPr>
          <w:p w14:paraId="63F15AF9"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Bajo</w:t>
            </w:r>
          </w:p>
        </w:tc>
        <w:tc>
          <w:tcPr>
            <w:tcW w:w="2867" w:type="dxa"/>
            <w:tcBorders>
              <w:top w:val="single" w:sz="4" w:space="0" w:color="auto"/>
              <w:left w:val="single" w:sz="4" w:space="0" w:color="auto"/>
              <w:bottom w:val="single" w:sz="4" w:space="0" w:color="auto"/>
              <w:right w:val="single" w:sz="4" w:space="0" w:color="auto"/>
            </w:tcBorders>
            <w:vAlign w:val="center"/>
            <w:hideMark/>
          </w:tcPr>
          <w:p w14:paraId="3D3BEAD5"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Bajo</w:t>
            </w:r>
          </w:p>
        </w:tc>
      </w:tr>
      <w:tr w:rsidR="00DB30FB" w:rsidRPr="0084129B" w14:paraId="12E1C982"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0588DF57"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6EECB06B"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Categoría</w:t>
            </w:r>
          </w:p>
        </w:tc>
        <w:tc>
          <w:tcPr>
            <w:tcW w:w="2626" w:type="dxa"/>
            <w:tcBorders>
              <w:top w:val="single" w:sz="4" w:space="0" w:color="auto"/>
              <w:left w:val="single" w:sz="4" w:space="0" w:color="auto"/>
              <w:bottom w:val="single" w:sz="4" w:space="0" w:color="auto"/>
              <w:right w:val="single" w:sz="4" w:space="0" w:color="auto"/>
            </w:tcBorders>
            <w:vAlign w:val="center"/>
            <w:hideMark/>
          </w:tcPr>
          <w:p w14:paraId="0938F255"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2</w:t>
            </w:r>
          </w:p>
        </w:tc>
        <w:tc>
          <w:tcPr>
            <w:tcW w:w="2867" w:type="dxa"/>
            <w:tcBorders>
              <w:top w:val="single" w:sz="4" w:space="0" w:color="auto"/>
              <w:left w:val="single" w:sz="4" w:space="0" w:color="auto"/>
              <w:bottom w:val="single" w:sz="4" w:space="0" w:color="auto"/>
              <w:right w:val="single" w:sz="4" w:space="0" w:color="auto"/>
            </w:tcBorders>
            <w:vAlign w:val="center"/>
            <w:hideMark/>
          </w:tcPr>
          <w:p w14:paraId="68B56B49"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2</w:t>
            </w:r>
          </w:p>
        </w:tc>
      </w:tr>
      <w:tr w:rsidR="00DB30FB" w:rsidRPr="0084129B" w14:paraId="391841F9" w14:textId="77777777" w:rsidTr="00DB30FB">
        <w:trPr>
          <w:cantSplit/>
          <w:trHeight w:val="655"/>
          <w:jc w:val="center"/>
        </w:trPr>
        <w:tc>
          <w:tcPr>
            <w:tcW w:w="1228"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7AFC289C" w14:textId="77777777" w:rsidR="00DB30FB" w:rsidRPr="0084129B" w:rsidRDefault="00DB30FB" w:rsidP="0084129B">
            <w:pPr>
              <w:spacing w:line="276" w:lineRule="auto"/>
              <w:ind w:left="113" w:right="113"/>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SEGUIMIENTO</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6AEE534"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¿Afecta la ejecución contractual?</w:t>
            </w:r>
          </w:p>
        </w:tc>
        <w:tc>
          <w:tcPr>
            <w:tcW w:w="2626" w:type="dxa"/>
            <w:tcBorders>
              <w:top w:val="single" w:sz="4" w:space="0" w:color="auto"/>
              <w:left w:val="single" w:sz="4" w:space="0" w:color="auto"/>
              <w:bottom w:val="single" w:sz="4" w:space="0" w:color="auto"/>
              <w:right w:val="single" w:sz="4" w:space="0" w:color="auto"/>
            </w:tcBorders>
            <w:vAlign w:val="center"/>
            <w:hideMark/>
          </w:tcPr>
          <w:p w14:paraId="6E9BD188"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Si</w:t>
            </w:r>
          </w:p>
        </w:tc>
        <w:tc>
          <w:tcPr>
            <w:tcW w:w="2867" w:type="dxa"/>
            <w:tcBorders>
              <w:top w:val="single" w:sz="4" w:space="0" w:color="auto"/>
              <w:left w:val="single" w:sz="4" w:space="0" w:color="auto"/>
              <w:bottom w:val="single" w:sz="4" w:space="0" w:color="auto"/>
              <w:right w:val="single" w:sz="4" w:space="0" w:color="auto"/>
            </w:tcBorders>
            <w:vAlign w:val="center"/>
            <w:hideMark/>
          </w:tcPr>
          <w:p w14:paraId="6AC23FD8"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Si</w:t>
            </w:r>
          </w:p>
        </w:tc>
      </w:tr>
      <w:tr w:rsidR="00DB30FB" w:rsidRPr="0084129B" w14:paraId="67D286C1"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72A7B4A3"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26C9C07C"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Responsable de implementar su tratamiento</w:t>
            </w:r>
          </w:p>
        </w:tc>
        <w:tc>
          <w:tcPr>
            <w:tcW w:w="2626" w:type="dxa"/>
            <w:tcBorders>
              <w:top w:val="single" w:sz="4" w:space="0" w:color="auto"/>
              <w:left w:val="single" w:sz="4" w:space="0" w:color="auto"/>
              <w:bottom w:val="single" w:sz="4" w:space="0" w:color="auto"/>
              <w:right w:val="single" w:sz="4" w:space="0" w:color="auto"/>
            </w:tcBorders>
            <w:vAlign w:val="center"/>
            <w:hideMark/>
          </w:tcPr>
          <w:p w14:paraId="24EA24D9"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Dependencia originadora de la necesidad</w:t>
            </w:r>
          </w:p>
        </w:tc>
        <w:tc>
          <w:tcPr>
            <w:tcW w:w="2867" w:type="dxa"/>
            <w:tcBorders>
              <w:top w:val="single" w:sz="4" w:space="0" w:color="auto"/>
              <w:left w:val="single" w:sz="4" w:space="0" w:color="auto"/>
              <w:bottom w:val="single" w:sz="4" w:space="0" w:color="auto"/>
              <w:right w:val="single" w:sz="4" w:space="0" w:color="auto"/>
            </w:tcBorders>
            <w:vAlign w:val="center"/>
            <w:hideMark/>
          </w:tcPr>
          <w:p w14:paraId="45945D77"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Dependencia originadora de la necesidad</w:t>
            </w:r>
          </w:p>
        </w:tc>
      </w:tr>
      <w:tr w:rsidR="00DB30FB" w:rsidRPr="0084129B" w14:paraId="5FDC77B7"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128882DE"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1A112F94"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Fecha de inicio del tratamiento</w:t>
            </w:r>
          </w:p>
        </w:tc>
        <w:tc>
          <w:tcPr>
            <w:tcW w:w="5493" w:type="dxa"/>
            <w:gridSpan w:val="2"/>
            <w:tcBorders>
              <w:top w:val="single" w:sz="4" w:space="0" w:color="auto"/>
              <w:left w:val="single" w:sz="4" w:space="0" w:color="auto"/>
              <w:bottom w:val="single" w:sz="4" w:space="0" w:color="auto"/>
              <w:right w:val="single" w:sz="4" w:space="0" w:color="auto"/>
            </w:tcBorders>
            <w:vAlign w:val="center"/>
            <w:hideMark/>
          </w:tcPr>
          <w:p w14:paraId="205B0BB2"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Época de inicio de ejecución del contrato</w:t>
            </w:r>
          </w:p>
        </w:tc>
      </w:tr>
      <w:tr w:rsidR="00DB30FB" w:rsidRPr="0084129B" w14:paraId="6219681E" w14:textId="77777777" w:rsidTr="003E5E6C">
        <w:trPr>
          <w:cantSplit/>
          <w:trHeight w:val="128"/>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27E98F55"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462C8047"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Fecha de terminación del tratamiento</w:t>
            </w:r>
          </w:p>
        </w:tc>
        <w:tc>
          <w:tcPr>
            <w:tcW w:w="5493" w:type="dxa"/>
            <w:gridSpan w:val="2"/>
            <w:tcBorders>
              <w:top w:val="single" w:sz="4" w:space="0" w:color="auto"/>
              <w:left w:val="single" w:sz="4" w:space="0" w:color="auto"/>
              <w:bottom w:val="single" w:sz="4" w:space="0" w:color="auto"/>
              <w:right w:val="single" w:sz="4" w:space="0" w:color="auto"/>
            </w:tcBorders>
            <w:vAlign w:val="center"/>
            <w:hideMark/>
          </w:tcPr>
          <w:p w14:paraId="3441F9D0"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Época de inicio de liquidación del contrato</w:t>
            </w:r>
          </w:p>
        </w:tc>
      </w:tr>
      <w:tr w:rsidR="00DB30FB" w:rsidRPr="0084129B" w14:paraId="3C602530" w14:textId="77777777" w:rsidTr="003E5E6C">
        <w:trPr>
          <w:cantSplit/>
          <w:trHeight w:val="218"/>
          <w:jc w:val="center"/>
        </w:trPr>
        <w:tc>
          <w:tcPr>
            <w:tcW w:w="1228" w:type="dxa"/>
            <w:vMerge w:val="restar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03BC32A6" w14:textId="77777777" w:rsidR="00DB30FB" w:rsidRPr="0084129B" w:rsidRDefault="00DB30FB" w:rsidP="0084129B">
            <w:pPr>
              <w:spacing w:line="276" w:lineRule="auto"/>
              <w:ind w:left="113" w:right="113"/>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MONITOREO Y REVISIÓN</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5EFC56C"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Cómo se realiza</w:t>
            </w:r>
          </w:p>
        </w:tc>
        <w:tc>
          <w:tcPr>
            <w:tcW w:w="2626" w:type="dxa"/>
            <w:tcBorders>
              <w:top w:val="single" w:sz="4" w:space="0" w:color="auto"/>
              <w:left w:val="single" w:sz="4" w:space="0" w:color="auto"/>
              <w:bottom w:val="single" w:sz="4" w:space="0" w:color="auto"/>
              <w:right w:val="single" w:sz="4" w:space="0" w:color="auto"/>
            </w:tcBorders>
            <w:vAlign w:val="center"/>
            <w:hideMark/>
          </w:tcPr>
          <w:p w14:paraId="3A75A623"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Revisión permanente de las condiciones contractuales</w:t>
            </w:r>
          </w:p>
        </w:tc>
        <w:tc>
          <w:tcPr>
            <w:tcW w:w="2867" w:type="dxa"/>
            <w:tcBorders>
              <w:top w:val="single" w:sz="4" w:space="0" w:color="auto"/>
              <w:left w:val="single" w:sz="4" w:space="0" w:color="auto"/>
              <w:bottom w:val="single" w:sz="4" w:space="0" w:color="auto"/>
              <w:right w:val="single" w:sz="4" w:space="0" w:color="auto"/>
            </w:tcBorders>
            <w:vAlign w:val="center"/>
            <w:hideMark/>
          </w:tcPr>
          <w:p w14:paraId="4E7367C1"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Seguimiento al flujo de información entidad contratante – contratista</w:t>
            </w:r>
          </w:p>
        </w:tc>
      </w:tr>
      <w:tr w:rsidR="00DB30FB" w:rsidRPr="0084129B" w14:paraId="397D6EBC" w14:textId="77777777" w:rsidTr="003E5E6C">
        <w:trPr>
          <w:cantSplit/>
          <w:trHeight w:val="767"/>
          <w:jc w:val="center"/>
        </w:trPr>
        <w:tc>
          <w:tcPr>
            <w:tcW w:w="3209" w:type="dxa"/>
            <w:vMerge/>
            <w:tcBorders>
              <w:top w:val="single" w:sz="4" w:space="0" w:color="auto"/>
              <w:left w:val="single" w:sz="4" w:space="0" w:color="auto"/>
              <w:bottom w:val="single" w:sz="4" w:space="0" w:color="auto"/>
              <w:right w:val="single" w:sz="4" w:space="0" w:color="auto"/>
            </w:tcBorders>
            <w:vAlign w:val="center"/>
            <w:hideMark/>
          </w:tcPr>
          <w:p w14:paraId="4F7F869E" w14:textId="77777777" w:rsidR="00DB30FB" w:rsidRPr="0084129B" w:rsidRDefault="00DB30FB" w:rsidP="0084129B">
            <w:pPr>
              <w:spacing w:line="276" w:lineRule="auto"/>
              <w:rPr>
                <w:rFonts w:ascii="Times New Roman" w:hAnsi="Times New Roman" w:cs="Times New Roman"/>
                <w:b/>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6A5C2F9E" w14:textId="77777777" w:rsidR="00DB30FB" w:rsidRPr="0084129B" w:rsidRDefault="00DB30FB" w:rsidP="0084129B">
            <w:pPr>
              <w:autoSpaceDE w:val="0"/>
              <w:autoSpaceDN w:val="0"/>
              <w:adjustRightInd w:val="0"/>
              <w:spacing w:line="276" w:lineRule="auto"/>
              <w:jc w:val="center"/>
              <w:rPr>
                <w:rFonts w:ascii="Times New Roman" w:hAnsi="Times New Roman" w:cs="Times New Roman"/>
                <w:b/>
                <w:color w:val="000000" w:themeColor="text1"/>
              </w:rPr>
            </w:pPr>
            <w:r w:rsidRPr="0084129B">
              <w:rPr>
                <w:rFonts w:ascii="Times New Roman" w:hAnsi="Times New Roman" w:cs="Times New Roman"/>
                <w:b/>
                <w:color w:val="000000" w:themeColor="text1"/>
              </w:rPr>
              <w:t>Periodicidad</w:t>
            </w:r>
          </w:p>
        </w:tc>
        <w:tc>
          <w:tcPr>
            <w:tcW w:w="2626" w:type="dxa"/>
            <w:tcBorders>
              <w:top w:val="single" w:sz="4" w:space="0" w:color="auto"/>
              <w:left w:val="single" w:sz="4" w:space="0" w:color="auto"/>
              <w:bottom w:val="single" w:sz="4" w:space="0" w:color="auto"/>
              <w:right w:val="single" w:sz="4" w:space="0" w:color="auto"/>
            </w:tcBorders>
            <w:vAlign w:val="center"/>
            <w:hideMark/>
          </w:tcPr>
          <w:p w14:paraId="6D9BA087"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Mensual</w:t>
            </w:r>
          </w:p>
        </w:tc>
        <w:tc>
          <w:tcPr>
            <w:tcW w:w="2867" w:type="dxa"/>
            <w:tcBorders>
              <w:top w:val="single" w:sz="4" w:space="0" w:color="auto"/>
              <w:left w:val="single" w:sz="4" w:space="0" w:color="auto"/>
              <w:bottom w:val="single" w:sz="4" w:space="0" w:color="auto"/>
              <w:right w:val="single" w:sz="4" w:space="0" w:color="auto"/>
            </w:tcBorders>
            <w:vAlign w:val="center"/>
            <w:hideMark/>
          </w:tcPr>
          <w:p w14:paraId="066A5CF9" w14:textId="77777777" w:rsidR="00DB30FB" w:rsidRPr="0084129B" w:rsidRDefault="00DB30FB" w:rsidP="0084129B">
            <w:pPr>
              <w:autoSpaceDE w:val="0"/>
              <w:autoSpaceDN w:val="0"/>
              <w:adjustRightInd w:val="0"/>
              <w:spacing w:line="276" w:lineRule="auto"/>
              <w:jc w:val="center"/>
              <w:rPr>
                <w:rFonts w:ascii="Times New Roman" w:hAnsi="Times New Roman" w:cs="Times New Roman"/>
                <w:color w:val="000000" w:themeColor="text1"/>
              </w:rPr>
            </w:pPr>
            <w:r w:rsidRPr="0084129B">
              <w:rPr>
                <w:rFonts w:ascii="Times New Roman" w:hAnsi="Times New Roman" w:cs="Times New Roman"/>
                <w:color w:val="000000" w:themeColor="text1"/>
              </w:rPr>
              <w:t>Permanente</w:t>
            </w:r>
          </w:p>
        </w:tc>
      </w:tr>
    </w:tbl>
    <w:p w14:paraId="3470D9F2" w14:textId="77777777" w:rsidR="009A129F" w:rsidRPr="0084129B" w:rsidRDefault="009A129F" w:rsidP="0084129B">
      <w:pPr>
        <w:spacing w:line="276" w:lineRule="auto"/>
        <w:rPr>
          <w:rFonts w:ascii="Times New Roman" w:eastAsia="Times New Roman" w:hAnsi="Times New Roman" w:cs="Times New Roman"/>
          <w:bCs/>
          <w:lang w:val="es-ES" w:eastAsia="es-ES"/>
        </w:rPr>
      </w:pPr>
    </w:p>
    <w:p w14:paraId="1050E16E" w14:textId="77777777" w:rsidR="00DB30FB" w:rsidRPr="0084129B" w:rsidRDefault="00DB30FB" w:rsidP="0084129B">
      <w:pPr>
        <w:shd w:val="clear" w:color="auto" w:fill="F2F2F2"/>
        <w:spacing w:after="0" w:line="276" w:lineRule="auto"/>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9.4.- ANÁLISIS DE GARANTIAS Y AMPAROS EXIGIBLES</w:t>
      </w:r>
    </w:p>
    <w:p w14:paraId="09E503AB" w14:textId="77777777" w:rsidR="00DB30FB" w:rsidRPr="0084129B" w:rsidRDefault="00DB30FB" w:rsidP="0084129B">
      <w:pPr>
        <w:spacing w:after="0" w:line="276" w:lineRule="auto"/>
        <w:ind w:left="644"/>
        <w:rPr>
          <w:rFonts w:ascii="Times New Roman" w:eastAsia="Times New Roman" w:hAnsi="Times New Roman" w:cs="Times New Roman"/>
          <w:b/>
          <w:color w:val="000000"/>
          <w:lang w:val="es-ES" w:eastAsia="es-ES"/>
        </w:rPr>
      </w:pPr>
    </w:p>
    <w:p w14:paraId="31CA6E45" w14:textId="77777777" w:rsidR="00DB30FB" w:rsidRPr="0084129B" w:rsidRDefault="00DB30FB" w:rsidP="0084129B">
      <w:pPr>
        <w:spacing w:after="0" w:line="276" w:lineRule="auto"/>
        <w:jc w:val="both"/>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(Inciso 5 del artículo 7 de la Ley 1150 de 2007 y Artículo 2.2.1.2.1.5.4. del Decreto 1082 de 2015).</w:t>
      </w:r>
    </w:p>
    <w:p w14:paraId="3DF51AEB" w14:textId="77777777" w:rsidR="00DB30FB" w:rsidRPr="0084129B" w:rsidRDefault="00DB30FB" w:rsidP="0084129B">
      <w:pPr>
        <w:spacing w:after="0" w:line="276" w:lineRule="auto"/>
        <w:ind w:firstLine="708"/>
        <w:jc w:val="both"/>
        <w:rPr>
          <w:rFonts w:ascii="Times New Roman" w:eastAsia="Times New Roman" w:hAnsi="Times New Roman" w:cs="Times New Roman"/>
          <w:color w:val="000000"/>
          <w:lang w:val="es-ES" w:eastAsia="es-ES"/>
        </w:rPr>
      </w:pPr>
    </w:p>
    <w:p w14:paraId="5417D09C" w14:textId="06D40D9E" w:rsidR="00D82526" w:rsidRPr="0084129B" w:rsidRDefault="00DB30FB" w:rsidP="0084129B">
      <w:pPr>
        <w:spacing w:after="0" w:line="276" w:lineRule="auto"/>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El contratista debe presentar una garantía a favor del Municipio de Paicol – Huila, la cual debe contener lo siguiente:</w:t>
      </w:r>
    </w:p>
    <w:p w14:paraId="24E84117" w14:textId="77777777" w:rsidR="00D82526" w:rsidRPr="0084129B" w:rsidRDefault="00D82526" w:rsidP="0084129B">
      <w:pPr>
        <w:spacing w:after="0" w:line="276" w:lineRule="auto"/>
        <w:rPr>
          <w:rFonts w:ascii="Times New Roman" w:eastAsia="Times New Roman" w:hAnsi="Times New Roman" w:cs="Times New Roman"/>
          <w:color w:val="000000"/>
          <w:lang w:eastAsia="es-ES"/>
        </w:rPr>
      </w:pPr>
    </w:p>
    <w:tbl>
      <w:tblPr>
        <w:tblStyle w:val="Tablaconcuadrcula1"/>
        <w:tblW w:w="0" w:type="auto"/>
        <w:tblLook w:val="04A0" w:firstRow="1" w:lastRow="0" w:firstColumn="1" w:lastColumn="0" w:noHBand="0" w:noVBand="1"/>
      </w:tblPr>
      <w:tblGrid>
        <w:gridCol w:w="1797"/>
        <w:gridCol w:w="7031"/>
      </w:tblGrid>
      <w:tr w:rsidR="00DB30FB" w:rsidRPr="0084129B" w14:paraId="6479F8B1" w14:textId="77777777" w:rsidTr="009C3A9C">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4EC986" w14:textId="77777777" w:rsidR="00DB30FB" w:rsidRPr="0084129B" w:rsidRDefault="00DB30FB" w:rsidP="0084129B">
            <w:pPr>
              <w:spacing w:line="276" w:lineRule="auto"/>
              <w:jc w:val="center"/>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9620ED" w14:textId="77777777" w:rsidR="00DB30FB" w:rsidRPr="0084129B" w:rsidRDefault="00DB30FB" w:rsidP="0084129B">
            <w:pPr>
              <w:spacing w:line="276" w:lineRule="auto"/>
              <w:jc w:val="center"/>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Condición</w:t>
            </w:r>
          </w:p>
        </w:tc>
      </w:tr>
      <w:tr w:rsidR="00DB30FB" w:rsidRPr="0084129B" w14:paraId="40E4C318" w14:textId="77777777" w:rsidTr="003E5E6C">
        <w:trPr>
          <w:trHeight w:val="20"/>
        </w:trPr>
        <w:tc>
          <w:tcPr>
            <w:tcW w:w="0" w:type="auto"/>
            <w:tcBorders>
              <w:top w:val="single" w:sz="4" w:space="0" w:color="auto"/>
              <w:left w:val="single" w:sz="4" w:space="0" w:color="auto"/>
              <w:bottom w:val="single" w:sz="4" w:space="0" w:color="auto"/>
              <w:right w:val="single" w:sz="4" w:space="0" w:color="auto"/>
            </w:tcBorders>
            <w:hideMark/>
          </w:tcPr>
          <w:p w14:paraId="36467AEA" w14:textId="77777777" w:rsidR="00DB30FB" w:rsidRPr="0084129B" w:rsidRDefault="00DB30FB" w:rsidP="0084129B">
            <w:pPr>
              <w:spacing w:line="276" w:lineRule="auto"/>
              <w:rPr>
                <w:rFonts w:ascii="Times New Roman" w:eastAsia="Calibri Light" w:hAnsi="Times New Roman" w:cs="Times New Roman"/>
                <w:color w:val="000000"/>
                <w:lang w:val="es-ES" w:eastAsia="es-ES"/>
              </w:rPr>
            </w:pPr>
            <w:r w:rsidRPr="0084129B">
              <w:rPr>
                <w:rFonts w:ascii="Times New Roman" w:eastAsia="Calibri Light" w:hAnsi="Times New Roman" w:cs="Times New Roman"/>
                <w:color w:val="000000"/>
                <w:lang w:val="es-ES" w:eastAsia="es-ES"/>
              </w:rPr>
              <w:t>Clase</w:t>
            </w:r>
          </w:p>
        </w:tc>
        <w:tc>
          <w:tcPr>
            <w:tcW w:w="0" w:type="auto"/>
            <w:tcBorders>
              <w:top w:val="single" w:sz="4" w:space="0" w:color="auto"/>
              <w:left w:val="single" w:sz="4" w:space="0" w:color="auto"/>
              <w:bottom w:val="single" w:sz="4" w:space="0" w:color="auto"/>
              <w:right w:val="single" w:sz="4" w:space="0" w:color="auto"/>
            </w:tcBorders>
            <w:hideMark/>
          </w:tcPr>
          <w:p w14:paraId="48E629F7" w14:textId="77777777" w:rsidR="00DB30FB" w:rsidRPr="0084129B" w:rsidRDefault="00DB30FB" w:rsidP="0084129B">
            <w:pPr>
              <w:spacing w:line="276" w:lineRule="auto"/>
              <w:jc w:val="both"/>
              <w:rPr>
                <w:rFonts w:ascii="Times New Roman" w:eastAsia="Calibri Light" w:hAnsi="Times New Roman" w:cs="Times New Roman"/>
                <w:color w:val="000000"/>
                <w:lang w:val="es-ES" w:eastAsia="es-ES"/>
              </w:rPr>
            </w:pPr>
            <w:r w:rsidRPr="0084129B">
              <w:rPr>
                <w:rFonts w:ascii="Times New Roman" w:eastAsia="Calibri Light" w:hAnsi="Times New Roman" w:cs="Times New Roman"/>
                <w:color w:val="000000"/>
                <w:lang w:val="es-ES" w:eastAsia="es-ES"/>
              </w:rPr>
              <w:t>Cualquiera de las clases permitidas por el artículo 2.2.1.2.3.1.2 del Decreto 1082 de 2015, a saber: (i) contrato de seguro contenido en una póliza para Entidades, (</w:t>
            </w:r>
            <w:proofErr w:type="spellStart"/>
            <w:r w:rsidRPr="0084129B">
              <w:rPr>
                <w:rFonts w:ascii="Times New Roman" w:eastAsia="Calibri Light" w:hAnsi="Times New Roman" w:cs="Times New Roman"/>
                <w:color w:val="000000"/>
                <w:lang w:val="es-ES" w:eastAsia="es-ES"/>
              </w:rPr>
              <w:t>ii</w:t>
            </w:r>
            <w:proofErr w:type="spellEnd"/>
            <w:r w:rsidRPr="0084129B">
              <w:rPr>
                <w:rFonts w:ascii="Times New Roman" w:eastAsia="Calibri Light" w:hAnsi="Times New Roman" w:cs="Times New Roman"/>
                <w:color w:val="000000"/>
                <w:lang w:val="es-ES" w:eastAsia="es-ES"/>
              </w:rPr>
              <w:t>) patrimonio autónomo, (</w:t>
            </w:r>
            <w:proofErr w:type="spellStart"/>
            <w:r w:rsidRPr="0084129B">
              <w:rPr>
                <w:rFonts w:ascii="Times New Roman" w:eastAsia="Calibri Light" w:hAnsi="Times New Roman" w:cs="Times New Roman"/>
                <w:color w:val="000000"/>
                <w:lang w:val="es-ES" w:eastAsia="es-ES"/>
              </w:rPr>
              <w:t>iii</w:t>
            </w:r>
            <w:proofErr w:type="spellEnd"/>
            <w:r w:rsidRPr="0084129B">
              <w:rPr>
                <w:rFonts w:ascii="Times New Roman" w:eastAsia="Calibri Light" w:hAnsi="Times New Roman" w:cs="Times New Roman"/>
                <w:color w:val="000000"/>
                <w:lang w:val="es-ES" w:eastAsia="es-ES"/>
              </w:rPr>
              <w:t>) Garantía bancaria.</w:t>
            </w:r>
          </w:p>
        </w:tc>
      </w:tr>
      <w:tr w:rsidR="00DB30FB" w:rsidRPr="0084129B" w14:paraId="201349E0" w14:textId="77777777" w:rsidTr="003E5E6C">
        <w:trPr>
          <w:trHeight w:val="20"/>
        </w:trPr>
        <w:tc>
          <w:tcPr>
            <w:tcW w:w="0" w:type="auto"/>
            <w:tcBorders>
              <w:top w:val="single" w:sz="4" w:space="0" w:color="auto"/>
              <w:left w:val="single" w:sz="4" w:space="0" w:color="auto"/>
              <w:bottom w:val="single" w:sz="4" w:space="0" w:color="auto"/>
              <w:right w:val="single" w:sz="4" w:space="0" w:color="auto"/>
            </w:tcBorders>
            <w:hideMark/>
          </w:tcPr>
          <w:p w14:paraId="231D4BCF" w14:textId="77777777" w:rsidR="00DB30FB" w:rsidRPr="0084129B" w:rsidRDefault="00DB30FB" w:rsidP="0084129B">
            <w:pPr>
              <w:spacing w:line="276" w:lineRule="auto"/>
              <w:rPr>
                <w:rFonts w:ascii="Times New Roman" w:eastAsia="Calibri Light" w:hAnsi="Times New Roman" w:cs="Times New Roman"/>
                <w:color w:val="000000"/>
                <w:lang w:val="es-ES" w:eastAsia="es-ES"/>
              </w:rPr>
            </w:pPr>
            <w:r w:rsidRPr="0084129B">
              <w:rPr>
                <w:rFonts w:ascii="Times New Roman" w:eastAsia="Calibri Light" w:hAnsi="Times New Roman" w:cs="Times New Roman"/>
                <w:color w:val="000000"/>
                <w:lang w:val="es-ES" w:eastAsia="es-ES"/>
              </w:rPr>
              <w:t>Asegurado/ beneficiario</w:t>
            </w:r>
          </w:p>
        </w:tc>
        <w:tc>
          <w:tcPr>
            <w:tcW w:w="0" w:type="auto"/>
            <w:tcBorders>
              <w:top w:val="single" w:sz="4" w:space="0" w:color="auto"/>
              <w:left w:val="single" w:sz="4" w:space="0" w:color="auto"/>
              <w:bottom w:val="single" w:sz="4" w:space="0" w:color="auto"/>
              <w:right w:val="single" w:sz="4" w:space="0" w:color="auto"/>
            </w:tcBorders>
            <w:hideMark/>
          </w:tcPr>
          <w:p w14:paraId="35F200BE" w14:textId="77777777" w:rsidR="00DB30FB" w:rsidRPr="0084129B" w:rsidRDefault="00DB30FB" w:rsidP="0084129B">
            <w:pPr>
              <w:spacing w:line="276" w:lineRule="auto"/>
              <w:rPr>
                <w:rFonts w:ascii="Times New Roman" w:eastAsia="Calibri Light" w:hAnsi="Times New Roman" w:cs="Times New Roman"/>
                <w:color w:val="000000"/>
                <w:lang w:val="es-ES" w:eastAsia="es-ES"/>
              </w:rPr>
            </w:pPr>
            <w:r w:rsidRPr="0084129B">
              <w:rPr>
                <w:rFonts w:ascii="Times New Roman" w:eastAsia="Calibri Light" w:hAnsi="Times New Roman" w:cs="Times New Roman"/>
                <w:color w:val="000000"/>
                <w:lang w:val="es-ES" w:eastAsia="es-ES"/>
              </w:rPr>
              <w:t>MUNICIPIO DE PAICOL identificada con el NIT 891180194-4</w:t>
            </w:r>
          </w:p>
        </w:tc>
      </w:tr>
      <w:tr w:rsidR="00DB30FB" w:rsidRPr="0084129B" w14:paraId="09C4AF91" w14:textId="77777777" w:rsidTr="003E5E6C">
        <w:trPr>
          <w:trHeight w:val="20"/>
        </w:trPr>
        <w:tc>
          <w:tcPr>
            <w:tcW w:w="0" w:type="auto"/>
            <w:tcBorders>
              <w:top w:val="single" w:sz="4" w:space="0" w:color="auto"/>
              <w:left w:val="single" w:sz="4" w:space="0" w:color="auto"/>
              <w:bottom w:val="single" w:sz="4" w:space="0" w:color="auto"/>
              <w:right w:val="single" w:sz="4" w:space="0" w:color="auto"/>
            </w:tcBorders>
            <w:hideMark/>
          </w:tcPr>
          <w:p w14:paraId="1F05C97A" w14:textId="77777777" w:rsidR="00DB30FB" w:rsidRPr="0084129B" w:rsidRDefault="00DB30FB" w:rsidP="0084129B">
            <w:pPr>
              <w:spacing w:line="276" w:lineRule="auto"/>
              <w:rPr>
                <w:rFonts w:ascii="Times New Roman" w:eastAsia="Calibri Light" w:hAnsi="Times New Roman" w:cs="Times New Roman"/>
                <w:color w:val="000000"/>
                <w:lang w:val="es-ES" w:eastAsia="es-ES"/>
              </w:rPr>
            </w:pPr>
            <w:r w:rsidRPr="0084129B">
              <w:rPr>
                <w:rFonts w:ascii="Times New Roman" w:eastAsia="Calibri Light" w:hAnsi="Times New Roman" w:cs="Times New Roman"/>
                <w:color w:val="000000"/>
                <w:lang w:val="es-ES"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3C0F2284" w14:textId="77777777" w:rsidR="00DB30FB" w:rsidRPr="0084129B" w:rsidRDefault="00DB30FB" w:rsidP="0084129B">
            <w:pPr>
              <w:spacing w:line="276" w:lineRule="auto"/>
              <w:rPr>
                <w:rFonts w:ascii="Times New Roman" w:eastAsia="Calibri Light" w:hAnsi="Times New Roman" w:cs="Times New Roman"/>
                <w:color w:val="000000"/>
                <w:lang w:val="es-ES" w:eastAsia="es-ES"/>
              </w:rPr>
            </w:pPr>
          </w:p>
          <w:tbl>
            <w:tblPr>
              <w:tblStyle w:val="Tablaconcuadrcula"/>
              <w:tblW w:w="5000" w:type="pct"/>
              <w:tblLook w:val="04A0" w:firstRow="1" w:lastRow="0" w:firstColumn="1" w:lastColumn="0" w:noHBand="0" w:noVBand="1"/>
            </w:tblPr>
            <w:tblGrid>
              <w:gridCol w:w="2905"/>
              <w:gridCol w:w="1875"/>
              <w:gridCol w:w="2025"/>
            </w:tblGrid>
            <w:tr w:rsidR="0084129B" w:rsidRPr="0084129B" w14:paraId="2C92D743" w14:textId="77777777" w:rsidTr="0084129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A63D29" w14:textId="77777777" w:rsidR="0084129B" w:rsidRPr="0084129B" w:rsidRDefault="0084129B" w:rsidP="0084129B">
                  <w:pPr>
                    <w:spacing w:line="276" w:lineRule="auto"/>
                    <w:jc w:val="center"/>
                    <w:rPr>
                      <w:rFonts w:ascii="Times New Roman" w:eastAsia="Calibri Light" w:hAnsi="Times New Roman" w:cs="Times New Roman"/>
                      <w:b/>
                      <w:color w:val="000000" w:themeColor="text1"/>
                      <w:lang w:val="es-ES"/>
                    </w:rPr>
                  </w:pPr>
                  <w:r w:rsidRPr="0084129B">
                    <w:rPr>
                      <w:rFonts w:ascii="Times New Roman" w:eastAsia="Calibri Light" w:hAnsi="Times New Roman" w:cs="Times New Roman"/>
                      <w:b/>
                      <w:color w:val="000000" w:themeColor="text1"/>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84FD66" w14:textId="77777777" w:rsidR="0084129B" w:rsidRPr="0084129B" w:rsidRDefault="0084129B" w:rsidP="0084129B">
                  <w:pPr>
                    <w:spacing w:line="276" w:lineRule="auto"/>
                    <w:jc w:val="center"/>
                    <w:rPr>
                      <w:rFonts w:ascii="Times New Roman" w:eastAsia="Calibri Light" w:hAnsi="Times New Roman" w:cs="Times New Roman"/>
                      <w:b/>
                      <w:color w:val="000000" w:themeColor="text1"/>
                      <w:lang w:val="es-ES"/>
                    </w:rPr>
                  </w:pPr>
                  <w:r w:rsidRPr="0084129B">
                    <w:rPr>
                      <w:rFonts w:ascii="Times New Roman" w:eastAsia="Calibri Light" w:hAnsi="Times New Roman" w:cs="Times New Roman"/>
                      <w:b/>
                      <w:color w:val="000000" w:themeColor="text1"/>
                      <w:lang w:val="es-ES"/>
                    </w:rPr>
                    <w:t>Vigencia</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FA1209" w14:textId="77777777" w:rsidR="0084129B" w:rsidRPr="0084129B" w:rsidRDefault="0084129B" w:rsidP="0084129B">
                  <w:pPr>
                    <w:spacing w:line="276" w:lineRule="auto"/>
                    <w:jc w:val="center"/>
                    <w:rPr>
                      <w:rFonts w:ascii="Times New Roman" w:eastAsia="Calibri Light" w:hAnsi="Times New Roman" w:cs="Times New Roman"/>
                      <w:b/>
                      <w:color w:val="000000" w:themeColor="text1"/>
                      <w:lang w:val="es-ES"/>
                    </w:rPr>
                  </w:pPr>
                  <w:r w:rsidRPr="0084129B">
                    <w:rPr>
                      <w:rFonts w:ascii="Times New Roman" w:eastAsia="Calibri Light" w:hAnsi="Times New Roman" w:cs="Times New Roman"/>
                      <w:b/>
                      <w:color w:val="000000" w:themeColor="text1"/>
                      <w:lang w:val="es-ES"/>
                    </w:rPr>
                    <w:t>Valor Asegurado</w:t>
                  </w:r>
                </w:p>
              </w:tc>
            </w:tr>
            <w:tr w:rsidR="0084129B" w:rsidRPr="0084129B" w14:paraId="68FC9256" w14:textId="77777777" w:rsidTr="00330720">
              <w:tc>
                <w:tcPr>
                  <w:tcW w:w="2134" w:type="pct"/>
                  <w:tcBorders>
                    <w:top w:val="single" w:sz="4" w:space="0" w:color="auto"/>
                    <w:left w:val="single" w:sz="4" w:space="0" w:color="auto"/>
                    <w:bottom w:val="single" w:sz="4" w:space="0" w:color="auto"/>
                    <w:right w:val="single" w:sz="4" w:space="0" w:color="auto"/>
                  </w:tcBorders>
                  <w:hideMark/>
                </w:tcPr>
                <w:p w14:paraId="1858DFB6" w14:textId="77777777" w:rsidR="0084129B" w:rsidRPr="0084129B" w:rsidRDefault="0084129B" w:rsidP="0084129B">
                  <w:pPr>
                    <w:spacing w:line="276" w:lineRule="auto"/>
                    <w:jc w:val="both"/>
                    <w:rPr>
                      <w:rFonts w:ascii="Times New Roman" w:eastAsia="Calibri Light" w:hAnsi="Times New Roman" w:cs="Times New Roman"/>
                      <w:color w:val="000000" w:themeColor="text1"/>
                      <w:lang w:val="es-ES"/>
                    </w:rPr>
                  </w:pPr>
                  <w:r w:rsidRPr="0084129B">
                    <w:rPr>
                      <w:rFonts w:ascii="Times New Roman" w:eastAsia="Calibri Light" w:hAnsi="Times New Roman" w:cs="Times New Roman"/>
                      <w:b/>
                      <w:color w:val="000000" w:themeColor="text1"/>
                      <w:lang w:val="es-ES"/>
                    </w:rPr>
                    <w:t>Cumplimiento general</w:t>
                  </w:r>
                  <w:r w:rsidRPr="0084129B">
                    <w:rPr>
                      <w:rFonts w:ascii="Times New Roman" w:eastAsia="Calibri Light" w:hAnsi="Times New Roman" w:cs="Times New Roman"/>
                      <w:color w:val="000000" w:themeColor="text1"/>
                      <w:lang w:val="es-ES"/>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48B0FB4" w14:textId="77777777" w:rsidR="0084129B" w:rsidRPr="0084129B" w:rsidRDefault="0084129B" w:rsidP="0084129B">
                  <w:pPr>
                    <w:spacing w:line="276" w:lineRule="auto"/>
                    <w:jc w:val="both"/>
                    <w:rPr>
                      <w:rFonts w:ascii="Times New Roman" w:eastAsia="Calibri Light" w:hAnsi="Times New Roman" w:cs="Times New Roman"/>
                      <w:color w:val="000000" w:themeColor="text1"/>
                      <w:lang w:val="es-ES"/>
                    </w:rPr>
                  </w:pPr>
                  <w:r w:rsidRPr="0084129B">
                    <w:rPr>
                      <w:rFonts w:ascii="Times New Roman" w:eastAsia="Calibri Light" w:hAnsi="Times New Roman" w:cs="Times New Roman"/>
                      <w:color w:val="000000" w:themeColor="text1"/>
                      <w:lang w:val="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5E623EB" w14:textId="77777777" w:rsidR="0084129B" w:rsidRPr="0084129B" w:rsidRDefault="0084129B" w:rsidP="0084129B">
                  <w:pPr>
                    <w:spacing w:line="276" w:lineRule="auto"/>
                    <w:jc w:val="both"/>
                    <w:rPr>
                      <w:rFonts w:ascii="Times New Roman" w:eastAsia="Calibri Light" w:hAnsi="Times New Roman" w:cs="Times New Roman"/>
                      <w:color w:val="000000" w:themeColor="text1"/>
                      <w:lang w:val="es-ES"/>
                    </w:rPr>
                  </w:pPr>
                  <w:r w:rsidRPr="0084129B">
                    <w:rPr>
                      <w:rFonts w:ascii="Times New Roman" w:eastAsia="Calibri Light" w:hAnsi="Times New Roman" w:cs="Times New Roman"/>
                      <w:color w:val="000000" w:themeColor="text1"/>
                      <w:lang w:val="es-ES"/>
                    </w:rPr>
                    <w:t xml:space="preserve">10% del valor del contrato  </w:t>
                  </w:r>
                </w:p>
              </w:tc>
            </w:tr>
            <w:tr w:rsidR="0084129B" w:rsidRPr="0084129B" w14:paraId="1F449A7A" w14:textId="77777777" w:rsidTr="00330720">
              <w:tc>
                <w:tcPr>
                  <w:tcW w:w="2134" w:type="pct"/>
                  <w:tcBorders>
                    <w:top w:val="single" w:sz="4" w:space="0" w:color="auto"/>
                    <w:left w:val="single" w:sz="4" w:space="0" w:color="auto"/>
                    <w:bottom w:val="single" w:sz="4" w:space="0" w:color="auto"/>
                    <w:right w:val="single" w:sz="4" w:space="0" w:color="auto"/>
                  </w:tcBorders>
                </w:tcPr>
                <w:p w14:paraId="3C86CE46" w14:textId="77777777" w:rsidR="0084129B" w:rsidRPr="0084129B" w:rsidRDefault="0084129B" w:rsidP="0084129B">
                  <w:pPr>
                    <w:spacing w:line="276" w:lineRule="auto"/>
                    <w:jc w:val="both"/>
                    <w:rPr>
                      <w:rFonts w:ascii="Times New Roman" w:eastAsia="Calibri Light" w:hAnsi="Times New Roman" w:cs="Times New Roman"/>
                      <w:b/>
                      <w:color w:val="000000" w:themeColor="text1"/>
                      <w:lang w:val="es-ES"/>
                    </w:rPr>
                  </w:pPr>
                  <w:r w:rsidRPr="0084129B">
                    <w:rPr>
                      <w:rFonts w:ascii="Times New Roman" w:hAnsi="Times New Roman" w:cs="Times New Roman"/>
                      <w:b/>
                    </w:rPr>
                    <w:t>Calidad de los bienes</w:t>
                  </w:r>
                </w:p>
              </w:tc>
              <w:tc>
                <w:tcPr>
                  <w:tcW w:w="1378" w:type="pct"/>
                  <w:tcBorders>
                    <w:top w:val="single" w:sz="4" w:space="0" w:color="auto"/>
                    <w:left w:val="single" w:sz="4" w:space="0" w:color="auto"/>
                    <w:bottom w:val="single" w:sz="4" w:space="0" w:color="auto"/>
                    <w:right w:val="single" w:sz="4" w:space="0" w:color="auto"/>
                  </w:tcBorders>
                </w:tcPr>
                <w:p w14:paraId="1AA435E3" w14:textId="77777777" w:rsidR="0084129B" w:rsidRPr="0084129B" w:rsidRDefault="0084129B" w:rsidP="0084129B">
                  <w:pPr>
                    <w:spacing w:line="276" w:lineRule="auto"/>
                    <w:jc w:val="both"/>
                    <w:rPr>
                      <w:rFonts w:ascii="Times New Roman" w:eastAsia="Calibri Light" w:hAnsi="Times New Roman" w:cs="Times New Roman"/>
                      <w:color w:val="000000" w:themeColor="text1"/>
                      <w:lang w:val="es-ES"/>
                    </w:rPr>
                  </w:pPr>
                  <w:r w:rsidRPr="0084129B">
                    <w:rPr>
                      <w:rFonts w:ascii="Times New Roman" w:hAnsi="Times New Roman" w:cs="Times New Roman"/>
                    </w:rPr>
                    <w:t xml:space="preserve">Plazo de ejecución del contrato y un </w:t>
                  </w:r>
                  <w:r w:rsidRPr="0084129B">
                    <w:rPr>
                      <w:rFonts w:ascii="Times New Roman" w:hAnsi="Times New Roman" w:cs="Times New Roman"/>
                    </w:rPr>
                    <w:lastRenderedPageBreak/>
                    <w:t>(1) año más, contados a partir de su expedición.</w:t>
                  </w:r>
                </w:p>
              </w:tc>
              <w:tc>
                <w:tcPr>
                  <w:tcW w:w="1488" w:type="pct"/>
                  <w:tcBorders>
                    <w:top w:val="single" w:sz="4" w:space="0" w:color="auto"/>
                    <w:left w:val="single" w:sz="4" w:space="0" w:color="auto"/>
                    <w:bottom w:val="single" w:sz="4" w:space="0" w:color="auto"/>
                    <w:right w:val="single" w:sz="4" w:space="0" w:color="auto"/>
                  </w:tcBorders>
                </w:tcPr>
                <w:p w14:paraId="28B412DE" w14:textId="77777777" w:rsidR="0084129B" w:rsidRPr="0084129B" w:rsidRDefault="0084129B" w:rsidP="0084129B">
                  <w:pPr>
                    <w:spacing w:line="276" w:lineRule="auto"/>
                    <w:jc w:val="both"/>
                    <w:rPr>
                      <w:rFonts w:ascii="Times New Roman" w:eastAsia="Calibri Light" w:hAnsi="Times New Roman" w:cs="Times New Roman"/>
                      <w:color w:val="000000" w:themeColor="text1"/>
                      <w:lang w:val="es-ES"/>
                    </w:rPr>
                  </w:pPr>
                  <w:r w:rsidRPr="0084129B">
                    <w:rPr>
                      <w:rFonts w:ascii="Times New Roman" w:eastAsia="Calibri Light" w:hAnsi="Times New Roman" w:cs="Times New Roman"/>
                      <w:color w:val="000000" w:themeColor="text1"/>
                      <w:lang w:val="es-ES"/>
                    </w:rPr>
                    <w:lastRenderedPageBreak/>
                    <w:t xml:space="preserve">20% del valor del contrato  </w:t>
                  </w:r>
                </w:p>
              </w:tc>
            </w:tr>
          </w:tbl>
          <w:p w14:paraId="51E999F8" w14:textId="77777777" w:rsidR="00DB30FB" w:rsidRPr="0084129B" w:rsidRDefault="00DB30FB" w:rsidP="0084129B">
            <w:pPr>
              <w:spacing w:line="276" w:lineRule="auto"/>
              <w:rPr>
                <w:rFonts w:ascii="Times New Roman" w:eastAsia="Calibri Light" w:hAnsi="Times New Roman" w:cs="Times New Roman"/>
                <w:color w:val="000000"/>
                <w:lang w:val="es-ES" w:eastAsia="es-ES"/>
              </w:rPr>
            </w:pPr>
          </w:p>
        </w:tc>
      </w:tr>
      <w:tr w:rsidR="00DB30FB" w:rsidRPr="0084129B" w14:paraId="52C21303" w14:textId="77777777" w:rsidTr="003E5E6C">
        <w:trPr>
          <w:trHeight w:val="20"/>
        </w:trPr>
        <w:tc>
          <w:tcPr>
            <w:tcW w:w="0" w:type="auto"/>
            <w:tcBorders>
              <w:top w:val="single" w:sz="4" w:space="0" w:color="auto"/>
              <w:left w:val="single" w:sz="4" w:space="0" w:color="auto"/>
              <w:bottom w:val="single" w:sz="4" w:space="0" w:color="auto"/>
              <w:right w:val="single" w:sz="4" w:space="0" w:color="auto"/>
            </w:tcBorders>
            <w:hideMark/>
          </w:tcPr>
          <w:p w14:paraId="598FF370" w14:textId="77777777" w:rsidR="00DB30FB" w:rsidRPr="0084129B" w:rsidRDefault="00DB30FB" w:rsidP="0084129B">
            <w:pPr>
              <w:spacing w:line="276" w:lineRule="auto"/>
              <w:rPr>
                <w:rFonts w:ascii="Times New Roman" w:eastAsia="Calibri Light" w:hAnsi="Times New Roman" w:cs="Times New Roman"/>
                <w:color w:val="000000"/>
                <w:lang w:val="es-ES" w:eastAsia="es-ES"/>
              </w:rPr>
            </w:pPr>
            <w:r w:rsidRPr="0084129B">
              <w:rPr>
                <w:rFonts w:ascii="Times New Roman" w:eastAsia="Calibri Light" w:hAnsi="Times New Roman" w:cs="Times New Roman"/>
                <w:color w:val="000000"/>
                <w:lang w:val="es-ES"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hideMark/>
          </w:tcPr>
          <w:p w14:paraId="027AFE83" w14:textId="77777777" w:rsidR="00DB30FB" w:rsidRPr="0084129B" w:rsidRDefault="00DB30FB" w:rsidP="0084129B">
            <w:pPr>
              <w:numPr>
                <w:ilvl w:val="0"/>
                <w:numId w:val="33"/>
              </w:numPr>
              <w:spacing w:line="276" w:lineRule="auto"/>
              <w:ind w:left="295"/>
              <w:contextualSpacing/>
              <w:jc w:val="both"/>
              <w:rPr>
                <w:rFonts w:ascii="Times New Roman" w:eastAsia="Arial Narrow" w:hAnsi="Times New Roman" w:cs="Times New Roman"/>
                <w:color w:val="000000"/>
                <w:lang w:val="es-ES" w:eastAsia="es-ES"/>
              </w:rPr>
            </w:pPr>
            <w:r w:rsidRPr="0084129B">
              <w:rPr>
                <w:rFonts w:ascii="Times New Roman" w:eastAsia="Arial Narrow" w:hAnsi="Times New Roman" w:cs="Times New Roman"/>
                <w:color w:val="000000"/>
                <w:lang w:val="es-ES" w:eastAsia="es-ES"/>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43828D81" w14:textId="77777777" w:rsidR="00DB30FB" w:rsidRPr="0084129B" w:rsidRDefault="00DB30FB" w:rsidP="0084129B">
            <w:pPr>
              <w:numPr>
                <w:ilvl w:val="0"/>
                <w:numId w:val="33"/>
              </w:numPr>
              <w:spacing w:line="276" w:lineRule="auto"/>
              <w:ind w:left="295"/>
              <w:contextualSpacing/>
              <w:jc w:val="both"/>
              <w:rPr>
                <w:rFonts w:ascii="Times New Roman" w:eastAsia="Arial Narrow" w:hAnsi="Times New Roman" w:cs="Times New Roman"/>
                <w:color w:val="000000"/>
                <w:lang w:val="es-ES" w:eastAsia="es-ES"/>
              </w:rPr>
            </w:pPr>
            <w:r w:rsidRPr="0084129B">
              <w:rPr>
                <w:rFonts w:ascii="Times New Roman" w:eastAsia="Arial Narrow" w:hAnsi="Times New Roman" w:cs="Times New Roman"/>
                <w:color w:val="000000"/>
                <w:lang w:val="es-ES" w:eastAsia="es-ES"/>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027B6443" w14:textId="77777777" w:rsidR="00DB30FB" w:rsidRPr="0084129B" w:rsidRDefault="00DB30FB" w:rsidP="0084129B">
            <w:pPr>
              <w:numPr>
                <w:ilvl w:val="0"/>
                <w:numId w:val="33"/>
              </w:numPr>
              <w:spacing w:line="276" w:lineRule="auto"/>
              <w:ind w:left="295"/>
              <w:contextualSpacing/>
              <w:jc w:val="both"/>
              <w:rPr>
                <w:rFonts w:ascii="Times New Roman" w:eastAsia="Calibri Light" w:hAnsi="Times New Roman" w:cs="Times New Roman"/>
                <w:color w:val="000000"/>
                <w:lang w:val="es-ES" w:eastAsia="es-ES"/>
              </w:rPr>
            </w:pPr>
            <w:r w:rsidRPr="0084129B">
              <w:rPr>
                <w:rFonts w:ascii="Times New Roman" w:eastAsia="Arial Narrow" w:hAnsi="Times New Roman" w:cs="Times New Roman"/>
                <w:color w:val="000000"/>
                <w:lang w:val="es-ES" w:eastAsia="es-ES"/>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esta.</w:t>
            </w:r>
            <w:r w:rsidRPr="0084129B">
              <w:rPr>
                <w:rFonts w:ascii="Times New Roman" w:eastAsia="Calibri Light" w:hAnsi="Times New Roman" w:cs="Times New Roman"/>
                <w:color w:val="000000"/>
                <w:lang w:val="es-ES" w:eastAsia="es-ES"/>
              </w:rPr>
              <w:t xml:space="preserve"> </w:t>
            </w:r>
          </w:p>
        </w:tc>
      </w:tr>
      <w:tr w:rsidR="00DB30FB" w:rsidRPr="0084129B" w14:paraId="6103DE68" w14:textId="77777777" w:rsidTr="003E5E6C">
        <w:trPr>
          <w:trHeight w:val="20"/>
        </w:trPr>
        <w:tc>
          <w:tcPr>
            <w:tcW w:w="0" w:type="auto"/>
            <w:tcBorders>
              <w:top w:val="single" w:sz="4" w:space="0" w:color="auto"/>
              <w:left w:val="single" w:sz="4" w:space="0" w:color="auto"/>
              <w:bottom w:val="single" w:sz="4" w:space="0" w:color="auto"/>
              <w:right w:val="single" w:sz="4" w:space="0" w:color="auto"/>
            </w:tcBorders>
            <w:hideMark/>
          </w:tcPr>
          <w:p w14:paraId="7A604E87" w14:textId="77777777" w:rsidR="00DB30FB" w:rsidRPr="0084129B" w:rsidRDefault="00DB30FB" w:rsidP="0084129B">
            <w:pPr>
              <w:spacing w:line="276" w:lineRule="auto"/>
              <w:rPr>
                <w:rFonts w:ascii="Times New Roman" w:eastAsia="Calibri Light" w:hAnsi="Times New Roman" w:cs="Times New Roman"/>
                <w:color w:val="000000"/>
                <w:lang w:val="es-ES" w:eastAsia="es-ES"/>
              </w:rPr>
            </w:pPr>
            <w:r w:rsidRPr="0084129B">
              <w:rPr>
                <w:rFonts w:ascii="Times New Roman" w:eastAsia="Calibri Light" w:hAnsi="Times New Roman" w:cs="Times New Roman"/>
                <w:color w:val="000000"/>
                <w:lang w:val="es-ES"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hideMark/>
          </w:tcPr>
          <w:p w14:paraId="5BB18C39" w14:textId="77777777" w:rsidR="00DB30FB" w:rsidRPr="0084129B" w:rsidRDefault="00DB30FB" w:rsidP="0084129B">
            <w:pPr>
              <w:numPr>
                <w:ilvl w:val="0"/>
                <w:numId w:val="33"/>
              </w:numPr>
              <w:spacing w:line="276" w:lineRule="auto"/>
              <w:ind w:left="295"/>
              <w:contextualSpacing/>
              <w:jc w:val="both"/>
              <w:rPr>
                <w:rFonts w:ascii="Times New Roman" w:eastAsia="Arial Narrow" w:hAnsi="Times New Roman" w:cs="Times New Roman"/>
                <w:color w:val="000000"/>
                <w:lang w:val="es-ES" w:eastAsia="es-ES"/>
              </w:rPr>
            </w:pPr>
            <w:r w:rsidRPr="0084129B">
              <w:rPr>
                <w:rFonts w:ascii="Times New Roman" w:eastAsia="Arial Narrow" w:hAnsi="Times New Roman" w:cs="Times New Roman"/>
                <w:color w:val="000000"/>
                <w:lang w:val="es-ES" w:eastAsia="es-ES"/>
              </w:rPr>
              <w:t xml:space="preserve">Número y año del contrato </w:t>
            </w:r>
          </w:p>
          <w:p w14:paraId="455D5839" w14:textId="77777777" w:rsidR="00DB30FB" w:rsidRPr="0084129B" w:rsidRDefault="00DB30FB" w:rsidP="0084129B">
            <w:pPr>
              <w:numPr>
                <w:ilvl w:val="0"/>
                <w:numId w:val="33"/>
              </w:numPr>
              <w:spacing w:line="276" w:lineRule="auto"/>
              <w:ind w:left="295"/>
              <w:contextualSpacing/>
              <w:jc w:val="both"/>
              <w:rPr>
                <w:rFonts w:ascii="Times New Roman" w:eastAsia="Arial Narrow" w:hAnsi="Times New Roman" w:cs="Times New Roman"/>
                <w:color w:val="000000"/>
                <w:lang w:val="es-ES" w:eastAsia="es-ES"/>
              </w:rPr>
            </w:pPr>
            <w:r w:rsidRPr="0084129B">
              <w:rPr>
                <w:rFonts w:ascii="Times New Roman" w:eastAsia="Arial Narrow" w:hAnsi="Times New Roman" w:cs="Times New Roman"/>
                <w:color w:val="000000"/>
                <w:lang w:val="es-ES" w:eastAsia="es-ES"/>
              </w:rPr>
              <w:t>Objeto del contrato</w:t>
            </w:r>
          </w:p>
          <w:p w14:paraId="290E63AA" w14:textId="77777777" w:rsidR="00DB30FB" w:rsidRPr="0084129B" w:rsidRDefault="00DB30FB" w:rsidP="0084129B">
            <w:pPr>
              <w:numPr>
                <w:ilvl w:val="0"/>
                <w:numId w:val="33"/>
              </w:numPr>
              <w:spacing w:line="276" w:lineRule="auto"/>
              <w:ind w:left="295"/>
              <w:contextualSpacing/>
              <w:jc w:val="both"/>
              <w:rPr>
                <w:rFonts w:ascii="Times New Roman" w:eastAsia="Arial Narrow" w:hAnsi="Times New Roman" w:cs="Times New Roman"/>
                <w:color w:val="000000"/>
                <w:lang w:val="es-ES" w:eastAsia="es-ES"/>
              </w:rPr>
            </w:pPr>
            <w:r w:rsidRPr="0084129B">
              <w:rPr>
                <w:rFonts w:ascii="Times New Roman" w:eastAsia="Arial Narrow" w:hAnsi="Times New Roman" w:cs="Times New Roman"/>
                <w:color w:val="000000"/>
                <w:lang w:val="es-ES" w:eastAsia="es-ES"/>
              </w:rPr>
              <w:t>Firma del representante legal del contratista</w:t>
            </w:r>
          </w:p>
          <w:p w14:paraId="28124C3F" w14:textId="77777777" w:rsidR="00DB30FB" w:rsidRPr="0084129B" w:rsidRDefault="00DB30FB" w:rsidP="0084129B">
            <w:pPr>
              <w:numPr>
                <w:ilvl w:val="0"/>
                <w:numId w:val="33"/>
              </w:numPr>
              <w:spacing w:line="276" w:lineRule="auto"/>
              <w:ind w:left="295"/>
              <w:contextualSpacing/>
              <w:jc w:val="both"/>
              <w:rPr>
                <w:rFonts w:ascii="Times New Roman" w:eastAsia="Calibri Light" w:hAnsi="Times New Roman" w:cs="Times New Roman"/>
                <w:color w:val="000000"/>
                <w:lang w:val="es-ES" w:eastAsia="es-ES"/>
              </w:rPr>
            </w:pPr>
            <w:r w:rsidRPr="0084129B">
              <w:rPr>
                <w:rFonts w:ascii="Times New Roman" w:eastAsia="Arial Narrow" w:hAnsi="Times New Roman" w:cs="Times New Roman"/>
                <w:color w:val="000000"/>
                <w:lang w:val="es-ES" w:eastAsia="es-ES"/>
              </w:rPr>
              <w:t>En caso de no usar centavos, los valores deben aproximarse al mayor. Ej. Cumplimiento si el valor a asegurar es $14.980.420,20 aproximar a $14.980.421</w:t>
            </w:r>
          </w:p>
        </w:tc>
      </w:tr>
    </w:tbl>
    <w:p w14:paraId="466AB5FA" w14:textId="77777777" w:rsidR="00E40A0A" w:rsidRPr="0084129B" w:rsidRDefault="00E40A0A" w:rsidP="0084129B">
      <w:pPr>
        <w:spacing w:line="276" w:lineRule="auto"/>
        <w:rPr>
          <w:rFonts w:ascii="Times New Roman" w:hAnsi="Times New Roman" w:cs="Times New Roman"/>
          <w:b/>
          <w:bCs/>
          <w:color w:val="000000" w:themeColor="text1"/>
        </w:rPr>
      </w:pPr>
    </w:p>
    <w:p w14:paraId="38348A55" w14:textId="77777777" w:rsidR="00DB30FB" w:rsidRPr="0084129B" w:rsidRDefault="00DB30FB"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CAPITULO X</w:t>
      </w:r>
    </w:p>
    <w:p w14:paraId="52ABA815" w14:textId="77777777" w:rsidR="00DB30FB" w:rsidRPr="0084129B" w:rsidRDefault="00DB30FB"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CONDICIONES COMPLEMENTARIAS</w:t>
      </w:r>
    </w:p>
    <w:p w14:paraId="5E22C1E0" w14:textId="77777777" w:rsidR="00E40A0A" w:rsidRPr="0084129B" w:rsidRDefault="00E40A0A" w:rsidP="0084129B">
      <w:pPr>
        <w:spacing w:after="0" w:line="276" w:lineRule="auto"/>
        <w:rPr>
          <w:rFonts w:ascii="Times New Roman" w:eastAsia="Times New Roman" w:hAnsi="Times New Roman" w:cs="Times New Roman"/>
          <w:color w:val="000000"/>
          <w:lang w:val="es-ES" w:eastAsia="es-ES"/>
        </w:rPr>
      </w:pPr>
    </w:p>
    <w:tbl>
      <w:tblPr>
        <w:tblpPr w:leftFromText="180" w:rightFromText="180" w:vertAnchor="text" w:horzAnchor="margin" w:tblpY="-18"/>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2"/>
        <w:gridCol w:w="510"/>
        <w:gridCol w:w="576"/>
      </w:tblGrid>
      <w:tr w:rsidR="00DB30FB" w:rsidRPr="0084129B" w14:paraId="7E5F121D" w14:textId="77777777" w:rsidTr="003E5E6C">
        <w:tc>
          <w:tcPr>
            <w:tcW w:w="4385" w:type="pct"/>
            <w:shd w:val="clear" w:color="auto" w:fill="F2F2F2"/>
            <w:vAlign w:val="center"/>
          </w:tcPr>
          <w:p w14:paraId="4E40999D" w14:textId="77777777" w:rsidR="00DB30FB" w:rsidRPr="0084129B" w:rsidRDefault="00DB30FB" w:rsidP="0084129B">
            <w:pPr>
              <w:spacing w:after="0" w:line="276" w:lineRule="auto"/>
              <w:jc w:val="center"/>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 xml:space="preserve">CONDICIONES COMPLEMENTARIAS </w:t>
            </w:r>
          </w:p>
        </w:tc>
        <w:tc>
          <w:tcPr>
            <w:tcW w:w="289" w:type="pct"/>
            <w:shd w:val="clear" w:color="auto" w:fill="F2F2F2"/>
            <w:vAlign w:val="center"/>
          </w:tcPr>
          <w:p w14:paraId="1F520A2F" w14:textId="77777777" w:rsidR="00DB30FB" w:rsidRPr="0084129B" w:rsidRDefault="00DB30FB" w:rsidP="0084129B">
            <w:pPr>
              <w:spacing w:after="0" w:line="276" w:lineRule="auto"/>
              <w:jc w:val="center"/>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SI</w:t>
            </w:r>
          </w:p>
        </w:tc>
        <w:tc>
          <w:tcPr>
            <w:tcW w:w="326" w:type="pct"/>
            <w:shd w:val="clear" w:color="auto" w:fill="F2F2F2"/>
            <w:vAlign w:val="center"/>
          </w:tcPr>
          <w:p w14:paraId="295D6100" w14:textId="77777777" w:rsidR="00DB30FB" w:rsidRPr="0084129B" w:rsidRDefault="00DB30FB" w:rsidP="0084129B">
            <w:pPr>
              <w:spacing w:after="0" w:line="276" w:lineRule="auto"/>
              <w:jc w:val="center"/>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NO</w:t>
            </w:r>
          </w:p>
        </w:tc>
      </w:tr>
      <w:tr w:rsidR="00DB30FB" w:rsidRPr="0084129B" w14:paraId="4937DEDE" w14:textId="77777777" w:rsidTr="003E5E6C">
        <w:trPr>
          <w:trHeight w:val="20"/>
        </w:trPr>
        <w:tc>
          <w:tcPr>
            <w:tcW w:w="4385" w:type="pct"/>
            <w:vAlign w:val="center"/>
          </w:tcPr>
          <w:p w14:paraId="2046EFED" w14:textId="77777777" w:rsidR="00DB30FB" w:rsidRPr="0084129B" w:rsidRDefault="00DB30FB" w:rsidP="0084129B">
            <w:pPr>
              <w:spacing w:after="0" w:line="276" w:lineRule="auto"/>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Certificado de disponibilidad presupuestal</w:t>
            </w:r>
          </w:p>
        </w:tc>
        <w:tc>
          <w:tcPr>
            <w:tcW w:w="289" w:type="pct"/>
            <w:vAlign w:val="center"/>
          </w:tcPr>
          <w:p w14:paraId="5C6F27A5" w14:textId="77777777" w:rsidR="00DB30FB" w:rsidRPr="0084129B" w:rsidRDefault="00DB30FB" w:rsidP="0084129B">
            <w:pPr>
              <w:spacing w:after="0" w:line="276" w:lineRule="auto"/>
              <w:jc w:val="center"/>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X</w:t>
            </w:r>
          </w:p>
        </w:tc>
        <w:tc>
          <w:tcPr>
            <w:tcW w:w="326" w:type="pct"/>
            <w:vAlign w:val="center"/>
          </w:tcPr>
          <w:p w14:paraId="2F50C8E6" w14:textId="77777777" w:rsidR="00DB30FB" w:rsidRPr="0084129B" w:rsidRDefault="00DB30FB" w:rsidP="0084129B">
            <w:pPr>
              <w:spacing w:after="0" w:line="276" w:lineRule="auto"/>
              <w:jc w:val="center"/>
              <w:rPr>
                <w:rFonts w:ascii="Times New Roman" w:eastAsia="Times New Roman" w:hAnsi="Times New Roman" w:cs="Times New Roman"/>
                <w:b/>
                <w:color w:val="000000"/>
                <w:lang w:eastAsia="es-ES"/>
              </w:rPr>
            </w:pPr>
          </w:p>
        </w:tc>
      </w:tr>
      <w:tr w:rsidR="00DB30FB" w:rsidRPr="0084129B" w14:paraId="19179C67" w14:textId="77777777" w:rsidTr="003E5E6C">
        <w:trPr>
          <w:trHeight w:val="20"/>
        </w:trPr>
        <w:tc>
          <w:tcPr>
            <w:tcW w:w="4385" w:type="pct"/>
            <w:vAlign w:val="center"/>
          </w:tcPr>
          <w:p w14:paraId="7F6DD724" w14:textId="77777777" w:rsidR="00DB30FB" w:rsidRPr="0084129B" w:rsidRDefault="00DB30FB" w:rsidP="0084129B">
            <w:pPr>
              <w:spacing w:after="0" w:line="276" w:lineRule="auto"/>
              <w:rPr>
                <w:rFonts w:ascii="Times New Roman" w:eastAsia="Times New Roman" w:hAnsi="Times New Roman" w:cs="Times New Roman"/>
                <w:b/>
                <w:color w:val="000000"/>
                <w:lang w:eastAsia="es-ES"/>
              </w:rPr>
            </w:pPr>
            <w:r w:rsidRPr="0084129B">
              <w:rPr>
                <w:rFonts w:ascii="Times New Roman" w:eastAsia="Times New Roman" w:hAnsi="Times New Roman" w:cs="Times New Roman"/>
                <w:color w:val="000000"/>
                <w:lang w:eastAsia="es-ES"/>
              </w:rPr>
              <w:t>Certificado de inscripción en el Banco de Programas y Proyectos (Proyectos de Inversión)</w:t>
            </w:r>
          </w:p>
        </w:tc>
        <w:tc>
          <w:tcPr>
            <w:tcW w:w="289" w:type="pct"/>
            <w:vAlign w:val="center"/>
          </w:tcPr>
          <w:p w14:paraId="33E380E2" w14:textId="4622D210" w:rsidR="00DB30FB" w:rsidRPr="0084129B" w:rsidRDefault="00D92480" w:rsidP="0084129B">
            <w:pPr>
              <w:spacing w:after="0" w:line="276" w:lineRule="auto"/>
              <w:jc w:val="center"/>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X</w:t>
            </w:r>
          </w:p>
        </w:tc>
        <w:tc>
          <w:tcPr>
            <w:tcW w:w="326" w:type="pct"/>
            <w:vAlign w:val="center"/>
          </w:tcPr>
          <w:p w14:paraId="39D41ADE" w14:textId="44482DFA" w:rsidR="00DB30FB" w:rsidRPr="0084129B" w:rsidRDefault="00DB30FB" w:rsidP="0084129B">
            <w:pPr>
              <w:spacing w:after="0" w:line="276" w:lineRule="auto"/>
              <w:jc w:val="center"/>
              <w:rPr>
                <w:rFonts w:ascii="Times New Roman" w:eastAsia="Times New Roman" w:hAnsi="Times New Roman" w:cs="Times New Roman"/>
                <w:b/>
                <w:color w:val="000000"/>
                <w:lang w:eastAsia="es-ES"/>
              </w:rPr>
            </w:pPr>
          </w:p>
        </w:tc>
      </w:tr>
      <w:tr w:rsidR="00DB30FB" w:rsidRPr="0084129B" w14:paraId="3BB9536B" w14:textId="77777777" w:rsidTr="003E5E6C">
        <w:trPr>
          <w:trHeight w:val="20"/>
        </w:trPr>
        <w:tc>
          <w:tcPr>
            <w:tcW w:w="4385" w:type="pct"/>
            <w:vAlign w:val="center"/>
          </w:tcPr>
          <w:p w14:paraId="39D7E885" w14:textId="77777777" w:rsidR="00DB30FB" w:rsidRPr="0084129B" w:rsidRDefault="00DB30FB" w:rsidP="0084129B">
            <w:pPr>
              <w:spacing w:after="0" w:line="276" w:lineRule="auto"/>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Certificado de viabilidad de Inversión (Proyectos de Inversión)</w:t>
            </w:r>
          </w:p>
        </w:tc>
        <w:tc>
          <w:tcPr>
            <w:tcW w:w="289" w:type="pct"/>
            <w:vAlign w:val="center"/>
          </w:tcPr>
          <w:p w14:paraId="2B000CA3" w14:textId="40E18083" w:rsidR="00DB30FB" w:rsidRPr="0084129B" w:rsidRDefault="00D92480" w:rsidP="0084129B">
            <w:pPr>
              <w:spacing w:after="0" w:line="276" w:lineRule="auto"/>
              <w:jc w:val="center"/>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X</w:t>
            </w:r>
          </w:p>
        </w:tc>
        <w:tc>
          <w:tcPr>
            <w:tcW w:w="326" w:type="pct"/>
            <w:vAlign w:val="center"/>
          </w:tcPr>
          <w:p w14:paraId="3BF18648" w14:textId="260BED1F" w:rsidR="00DB30FB" w:rsidRPr="0084129B" w:rsidRDefault="00DB30FB" w:rsidP="0084129B">
            <w:pPr>
              <w:spacing w:after="0" w:line="276" w:lineRule="auto"/>
              <w:jc w:val="center"/>
              <w:rPr>
                <w:rFonts w:ascii="Times New Roman" w:eastAsia="Times New Roman" w:hAnsi="Times New Roman" w:cs="Times New Roman"/>
                <w:b/>
                <w:color w:val="000000"/>
                <w:lang w:eastAsia="es-ES"/>
              </w:rPr>
            </w:pPr>
          </w:p>
        </w:tc>
      </w:tr>
      <w:tr w:rsidR="00DB30FB" w:rsidRPr="0084129B" w14:paraId="17EDD4E5" w14:textId="77777777" w:rsidTr="003E5E6C">
        <w:trPr>
          <w:trHeight w:val="20"/>
        </w:trPr>
        <w:tc>
          <w:tcPr>
            <w:tcW w:w="4385" w:type="pct"/>
            <w:vAlign w:val="center"/>
          </w:tcPr>
          <w:p w14:paraId="4FC212DA" w14:textId="77777777" w:rsidR="00DB30FB" w:rsidRPr="0084129B" w:rsidRDefault="00DB30FB" w:rsidP="0084129B">
            <w:pPr>
              <w:spacing w:after="0" w:line="276" w:lineRule="auto"/>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ES"/>
              </w:rPr>
              <w:t>Certificación de No disponibilidad de Personal (Prestación de servicios)</w:t>
            </w:r>
          </w:p>
        </w:tc>
        <w:tc>
          <w:tcPr>
            <w:tcW w:w="289" w:type="pct"/>
            <w:vAlign w:val="center"/>
          </w:tcPr>
          <w:p w14:paraId="635A0D02" w14:textId="77777777" w:rsidR="00DB30FB" w:rsidRPr="0084129B" w:rsidRDefault="00DB30FB" w:rsidP="0084129B">
            <w:pPr>
              <w:spacing w:after="0" w:line="276" w:lineRule="auto"/>
              <w:jc w:val="center"/>
              <w:rPr>
                <w:rFonts w:ascii="Times New Roman" w:eastAsia="Times New Roman" w:hAnsi="Times New Roman" w:cs="Times New Roman"/>
                <w:b/>
                <w:color w:val="000000"/>
                <w:lang w:eastAsia="es-ES"/>
              </w:rPr>
            </w:pPr>
          </w:p>
        </w:tc>
        <w:tc>
          <w:tcPr>
            <w:tcW w:w="326" w:type="pct"/>
            <w:vAlign w:val="center"/>
          </w:tcPr>
          <w:p w14:paraId="10B20170" w14:textId="77777777" w:rsidR="00DB30FB" w:rsidRPr="0084129B" w:rsidRDefault="00DB30FB" w:rsidP="0084129B">
            <w:pPr>
              <w:spacing w:after="0" w:line="276" w:lineRule="auto"/>
              <w:jc w:val="center"/>
              <w:rPr>
                <w:rFonts w:ascii="Times New Roman" w:eastAsia="Times New Roman" w:hAnsi="Times New Roman" w:cs="Times New Roman"/>
                <w:b/>
                <w:color w:val="000000"/>
                <w:lang w:eastAsia="es-ES"/>
              </w:rPr>
            </w:pPr>
            <w:r w:rsidRPr="0084129B">
              <w:rPr>
                <w:rFonts w:ascii="Times New Roman" w:eastAsia="Times New Roman" w:hAnsi="Times New Roman" w:cs="Times New Roman"/>
                <w:b/>
                <w:color w:val="000000"/>
                <w:lang w:eastAsia="es-ES"/>
              </w:rPr>
              <w:t>X</w:t>
            </w:r>
          </w:p>
        </w:tc>
      </w:tr>
      <w:tr w:rsidR="00DB30FB" w:rsidRPr="0084129B" w14:paraId="03907D16" w14:textId="77777777" w:rsidTr="003E5E6C">
        <w:tc>
          <w:tcPr>
            <w:tcW w:w="5000" w:type="pct"/>
            <w:gridSpan w:val="3"/>
            <w:shd w:val="clear" w:color="auto" w:fill="F2F2F2"/>
            <w:vAlign w:val="center"/>
          </w:tcPr>
          <w:p w14:paraId="1A0D194E" w14:textId="77777777" w:rsidR="00DB30FB" w:rsidRPr="0084129B" w:rsidRDefault="00DB30FB" w:rsidP="0084129B">
            <w:pPr>
              <w:spacing w:after="0" w:line="276" w:lineRule="auto"/>
              <w:rPr>
                <w:rFonts w:ascii="Times New Roman" w:eastAsia="Times New Roman" w:hAnsi="Times New Roman" w:cs="Times New Roman"/>
                <w:color w:val="000000"/>
                <w:lang w:eastAsia="es-ES"/>
              </w:rPr>
            </w:pPr>
            <w:r w:rsidRPr="0084129B">
              <w:rPr>
                <w:rFonts w:ascii="Times New Roman" w:eastAsia="Times New Roman" w:hAnsi="Times New Roman" w:cs="Times New Roman"/>
                <w:color w:val="000000"/>
                <w:lang w:eastAsia="es-CO"/>
              </w:rPr>
              <w:t>Otros: Dependiendo de la Naturaleza del Contrato</w:t>
            </w:r>
          </w:p>
        </w:tc>
      </w:tr>
    </w:tbl>
    <w:p w14:paraId="30B3A4A8" w14:textId="77777777" w:rsidR="00E40A0A" w:rsidRPr="0084129B" w:rsidRDefault="00E40A0A" w:rsidP="0084129B">
      <w:pPr>
        <w:spacing w:after="0" w:line="276" w:lineRule="auto"/>
        <w:rPr>
          <w:rFonts w:ascii="Times New Roman" w:eastAsia="Times New Roman" w:hAnsi="Times New Roman" w:cs="Times New Roman"/>
          <w:color w:val="000000"/>
          <w:lang w:val="es-ES" w:eastAsia="es-ES"/>
        </w:rPr>
      </w:pPr>
    </w:p>
    <w:p w14:paraId="25B2948C" w14:textId="77777777" w:rsidR="00DB30FB" w:rsidRPr="0084129B" w:rsidRDefault="00DB30FB"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CAPITULO XI</w:t>
      </w:r>
    </w:p>
    <w:p w14:paraId="4EF9733C" w14:textId="77777777" w:rsidR="00DB30FB" w:rsidRPr="0084129B" w:rsidRDefault="00DB30FB"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EVALUACIÓN</w:t>
      </w:r>
    </w:p>
    <w:p w14:paraId="37C9540E" w14:textId="77777777" w:rsidR="009C3A9C" w:rsidRPr="0084129B" w:rsidRDefault="009C3A9C" w:rsidP="0084129B">
      <w:pPr>
        <w:shd w:val="clear" w:color="auto" w:fill="FFFFFF"/>
        <w:spacing w:after="0" w:line="276" w:lineRule="auto"/>
        <w:jc w:val="both"/>
        <w:rPr>
          <w:rFonts w:ascii="Times New Roman" w:eastAsia="Calibri" w:hAnsi="Times New Roman" w:cs="Times New Roman"/>
          <w:color w:val="000000"/>
          <w:lang w:val="es-ES" w:eastAsia="es-ES"/>
        </w:rPr>
      </w:pPr>
    </w:p>
    <w:p w14:paraId="42BC147F" w14:textId="4B2219B1" w:rsidR="00DB30FB" w:rsidRPr="0084129B" w:rsidRDefault="00DB30FB" w:rsidP="0084129B">
      <w:pPr>
        <w:shd w:val="clear" w:color="auto" w:fill="FFFFFF"/>
        <w:spacing w:after="0" w:line="276" w:lineRule="auto"/>
        <w:jc w:val="both"/>
        <w:rPr>
          <w:rFonts w:ascii="Times New Roman" w:eastAsia="Times New Roman" w:hAnsi="Times New Roman" w:cs="Times New Roman"/>
          <w:color w:val="000000"/>
          <w:lang w:val="es-ES" w:eastAsia="es-ES"/>
        </w:rPr>
      </w:pPr>
      <w:r w:rsidRPr="0084129B">
        <w:rPr>
          <w:rFonts w:ascii="Times New Roman" w:eastAsia="Calibri" w:hAnsi="Times New Roman" w:cs="Times New Roman"/>
          <w:color w:val="000000"/>
          <w:lang w:val="es-ES" w:eastAsia="es-ES"/>
        </w:rPr>
        <w:t xml:space="preserve">La entidad, de acuerdo con el cronograma, evaluará las propuestas a través del Almacenista General y el Asesor Jurídico en Contratación, quienes </w:t>
      </w:r>
      <w:r w:rsidRPr="0084129B">
        <w:rPr>
          <w:rFonts w:ascii="Times New Roman" w:eastAsia="Times New Roman" w:hAnsi="Times New Roman" w:cs="Times New Roman"/>
          <w:color w:val="000000"/>
          <w:lang w:val="es-ES" w:eastAsia="es-ES"/>
        </w:rPr>
        <w:t>verificarán el cumplimiento de los requisitos habilitantes únicamente respecto del oferente que haya presentado el menor precio,</w:t>
      </w:r>
      <w:r w:rsidRPr="0084129B">
        <w:rPr>
          <w:rFonts w:ascii="Times New Roman" w:eastAsia="Times New Roman" w:hAnsi="Times New Roman" w:cs="Times New Roman"/>
          <w:color w:val="000000"/>
          <w:lang w:val="es-MX" w:eastAsia="es-MX"/>
        </w:rPr>
        <w:t xml:space="preserve"> siempre y cuando cumpla con las condiciones exigidas</w:t>
      </w:r>
      <w:r w:rsidRPr="0084129B">
        <w:rPr>
          <w:rFonts w:ascii="Times New Roman" w:eastAsia="Times New Roman" w:hAnsi="Times New Roman" w:cs="Times New Roman"/>
          <w:color w:val="000000"/>
          <w:lang w:val="es-ES" w:eastAsia="es-ES"/>
        </w:rPr>
        <w:t xml:space="preserve"> en la presente invitación, de conformidad con lo establecido en el artículo 94 de la Ley 1474 de 2011 y Decreto 1082 del 2015</w:t>
      </w:r>
    </w:p>
    <w:p w14:paraId="54B1DDD0" w14:textId="77777777" w:rsidR="00E40A0A" w:rsidRPr="0084129B" w:rsidRDefault="00E40A0A" w:rsidP="0084129B">
      <w:pPr>
        <w:shd w:val="clear" w:color="auto" w:fill="FFFFFF"/>
        <w:spacing w:after="0" w:line="276" w:lineRule="auto"/>
        <w:rPr>
          <w:rFonts w:ascii="Times New Roman" w:eastAsia="Times New Roman" w:hAnsi="Times New Roman" w:cs="Times New Roman"/>
          <w:b/>
          <w:color w:val="000000"/>
          <w:lang w:val="es-ES" w:eastAsia="es-ES"/>
        </w:rPr>
      </w:pPr>
    </w:p>
    <w:p w14:paraId="446B338A" w14:textId="77777777" w:rsidR="00DB30FB" w:rsidRPr="0084129B" w:rsidRDefault="00DB30FB"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CAPITULO XII</w:t>
      </w:r>
    </w:p>
    <w:p w14:paraId="5FA50215" w14:textId="77777777" w:rsidR="00DB30FB" w:rsidRPr="0084129B" w:rsidRDefault="00DB30FB" w:rsidP="0084129B">
      <w:pPr>
        <w:shd w:val="clear" w:color="auto" w:fill="F2F2F2"/>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RESPONSABLE DEL ESTUDIO PREVIO.</w:t>
      </w:r>
    </w:p>
    <w:p w14:paraId="2D5E8872" w14:textId="77777777" w:rsidR="00E03F0B" w:rsidRPr="0084129B" w:rsidRDefault="00E03F0B" w:rsidP="0084129B">
      <w:pPr>
        <w:spacing w:after="0" w:line="276" w:lineRule="auto"/>
        <w:rPr>
          <w:rFonts w:ascii="Times New Roman" w:eastAsia="Times New Roman" w:hAnsi="Times New Roman" w:cs="Times New Roman"/>
          <w:color w:val="000000"/>
          <w:lang w:val="es-ES" w:eastAsia="es-ES"/>
        </w:rPr>
      </w:pPr>
    </w:p>
    <w:p w14:paraId="38DDB21A" w14:textId="1C0AFB1D" w:rsidR="00E40A0A" w:rsidRPr="0084129B" w:rsidRDefault="00E40A0A" w:rsidP="0084129B">
      <w:pPr>
        <w:spacing w:after="0" w:line="276" w:lineRule="auto"/>
        <w:rPr>
          <w:rFonts w:ascii="Times New Roman" w:eastAsia="Times New Roman" w:hAnsi="Times New Roman" w:cs="Times New Roman"/>
          <w:color w:val="00000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3300"/>
        <w:gridCol w:w="2686"/>
      </w:tblGrid>
      <w:tr w:rsidR="00DB30FB" w:rsidRPr="0084129B" w14:paraId="61B2B9B1" w14:textId="77777777" w:rsidTr="003E5E6C">
        <w:tc>
          <w:tcPr>
            <w:tcW w:w="2842" w:type="dxa"/>
            <w:tcBorders>
              <w:top w:val="single" w:sz="4" w:space="0" w:color="auto"/>
              <w:left w:val="single" w:sz="4" w:space="0" w:color="auto"/>
              <w:bottom w:val="single" w:sz="4" w:space="0" w:color="auto"/>
              <w:right w:val="single" w:sz="4" w:space="0" w:color="auto"/>
            </w:tcBorders>
            <w:shd w:val="clear" w:color="auto" w:fill="F2F2F2"/>
            <w:hideMark/>
          </w:tcPr>
          <w:p w14:paraId="3BF2FE2F" w14:textId="77777777" w:rsidR="00DB30FB" w:rsidRPr="0084129B" w:rsidRDefault="00DB30FB" w:rsidP="0084129B">
            <w:pPr>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CARGO</w:t>
            </w:r>
          </w:p>
        </w:tc>
        <w:tc>
          <w:tcPr>
            <w:tcW w:w="3300" w:type="dxa"/>
            <w:tcBorders>
              <w:top w:val="single" w:sz="4" w:space="0" w:color="auto"/>
              <w:left w:val="single" w:sz="4" w:space="0" w:color="auto"/>
              <w:bottom w:val="single" w:sz="4" w:space="0" w:color="auto"/>
              <w:right w:val="single" w:sz="4" w:space="0" w:color="auto"/>
            </w:tcBorders>
            <w:shd w:val="clear" w:color="auto" w:fill="F2F2F2"/>
            <w:hideMark/>
          </w:tcPr>
          <w:p w14:paraId="740E2B96" w14:textId="77777777" w:rsidR="00DB30FB" w:rsidRPr="0084129B" w:rsidRDefault="00DB30FB" w:rsidP="0084129B">
            <w:pPr>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NOMBRE</w:t>
            </w:r>
          </w:p>
        </w:tc>
        <w:tc>
          <w:tcPr>
            <w:tcW w:w="2686" w:type="dxa"/>
            <w:tcBorders>
              <w:top w:val="single" w:sz="4" w:space="0" w:color="auto"/>
              <w:left w:val="single" w:sz="4" w:space="0" w:color="auto"/>
              <w:bottom w:val="single" w:sz="4" w:space="0" w:color="auto"/>
              <w:right w:val="single" w:sz="4" w:space="0" w:color="auto"/>
            </w:tcBorders>
            <w:shd w:val="clear" w:color="auto" w:fill="F2F2F2"/>
            <w:hideMark/>
          </w:tcPr>
          <w:p w14:paraId="5EAB0384" w14:textId="77777777" w:rsidR="00DB30FB" w:rsidRPr="0084129B" w:rsidRDefault="00DB30FB" w:rsidP="0084129B">
            <w:pPr>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val="es-ES" w:eastAsia="es-ES"/>
              </w:rPr>
              <w:t>FIRMA</w:t>
            </w:r>
          </w:p>
        </w:tc>
      </w:tr>
      <w:tr w:rsidR="00DB30FB" w:rsidRPr="0084129B" w14:paraId="2200F1DC" w14:textId="77777777" w:rsidTr="00CB64F7">
        <w:trPr>
          <w:trHeight w:val="535"/>
        </w:trPr>
        <w:tc>
          <w:tcPr>
            <w:tcW w:w="2842" w:type="dxa"/>
            <w:tcBorders>
              <w:top w:val="single" w:sz="4" w:space="0" w:color="auto"/>
              <w:left w:val="single" w:sz="4" w:space="0" w:color="auto"/>
              <w:bottom w:val="single" w:sz="4" w:space="0" w:color="auto"/>
              <w:right w:val="single" w:sz="4" w:space="0" w:color="auto"/>
            </w:tcBorders>
            <w:vAlign w:val="center"/>
            <w:hideMark/>
          </w:tcPr>
          <w:p w14:paraId="208A93DE" w14:textId="77777777" w:rsidR="00DB30FB" w:rsidRPr="0084129B" w:rsidRDefault="00DB30FB" w:rsidP="0084129B">
            <w:pPr>
              <w:spacing w:after="0" w:line="276" w:lineRule="auto"/>
              <w:jc w:val="center"/>
              <w:rPr>
                <w:rFonts w:ascii="Times New Roman" w:eastAsia="Times New Roman" w:hAnsi="Times New Roman" w:cs="Times New Roman"/>
                <w:color w:val="000000"/>
                <w:lang w:val="es-ES" w:eastAsia="es-ES"/>
              </w:rPr>
            </w:pPr>
            <w:r w:rsidRPr="0084129B">
              <w:rPr>
                <w:rFonts w:ascii="Times New Roman" w:eastAsia="Times New Roman" w:hAnsi="Times New Roman" w:cs="Times New Roman"/>
                <w:color w:val="000000"/>
                <w:lang w:val="es-ES" w:eastAsia="es-ES"/>
              </w:rPr>
              <w:t>Almacenista Municipal</w:t>
            </w:r>
          </w:p>
        </w:tc>
        <w:tc>
          <w:tcPr>
            <w:tcW w:w="3300" w:type="dxa"/>
            <w:tcBorders>
              <w:top w:val="single" w:sz="4" w:space="0" w:color="auto"/>
              <w:left w:val="single" w:sz="4" w:space="0" w:color="auto"/>
              <w:bottom w:val="single" w:sz="4" w:space="0" w:color="auto"/>
              <w:right w:val="single" w:sz="4" w:space="0" w:color="auto"/>
            </w:tcBorders>
            <w:vAlign w:val="center"/>
            <w:hideMark/>
          </w:tcPr>
          <w:p w14:paraId="7F5779F2" w14:textId="77777777" w:rsidR="00DB30FB" w:rsidRPr="0084129B" w:rsidRDefault="00DB30FB" w:rsidP="0084129B">
            <w:pPr>
              <w:spacing w:after="0" w:line="276" w:lineRule="auto"/>
              <w:jc w:val="center"/>
              <w:rPr>
                <w:rFonts w:ascii="Times New Roman" w:eastAsia="Times New Roman" w:hAnsi="Times New Roman" w:cs="Times New Roman"/>
                <w:b/>
                <w:color w:val="000000"/>
                <w:lang w:val="es-ES" w:eastAsia="es-ES"/>
              </w:rPr>
            </w:pPr>
            <w:r w:rsidRPr="0084129B">
              <w:rPr>
                <w:rFonts w:ascii="Times New Roman" w:eastAsia="Times New Roman" w:hAnsi="Times New Roman" w:cs="Times New Roman"/>
                <w:b/>
                <w:color w:val="000000"/>
                <w:lang w:eastAsia="es-ES"/>
              </w:rPr>
              <w:t>ISMAEL CABRERA SON</w:t>
            </w:r>
          </w:p>
        </w:tc>
        <w:tc>
          <w:tcPr>
            <w:tcW w:w="2686" w:type="dxa"/>
            <w:tcBorders>
              <w:top w:val="single" w:sz="4" w:space="0" w:color="auto"/>
              <w:left w:val="single" w:sz="4" w:space="0" w:color="auto"/>
              <w:bottom w:val="single" w:sz="4" w:space="0" w:color="auto"/>
              <w:right w:val="single" w:sz="4" w:space="0" w:color="auto"/>
            </w:tcBorders>
            <w:vAlign w:val="center"/>
          </w:tcPr>
          <w:p w14:paraId="59EE31FF" w14:textId="6C505216" w:rsidR="00DB30FB" w:rsidRPr="0084129B" w:rsidRDefault="00754B21" w:rsidP="0084129B">
            <w:pPr>
              <w:spacing w:after="0" w:line="276" w:lineRule="auto"/>
              <w:jc w:val="center"/>
              <w:rPr>
                <w:rFonts w:ascii="Times New Roman" w:eastAsia="Times New Roman" w:hAnsi="Times New Roman" w:cs="Times New Roman"/>
                <w:b/>
                <w:color w:val="000000"/>
                <w:lang w:val="es-ES" w:eastAsia="es-ES"/>
              </w:rPr>
            </w:pPr>
            <w:r w:rsidRPr="0084129B">
              <w:rPr>
                <w:rFonts w:ascii="Times New Roman" w:hAnsi="Times New Roman" w:cs="Times New Roman"/>
                <w:noProof/>
              </w:rPr>
              <w:drawing>
                <wp:anchor distT="0" distB="0" distL="114300" distR="114300" simplePos="0" relativeHeight="251659264" behindDoc="0" locked="0" layoutInCell="1" allowOverlap="1" wp14:anchorId="57C94975" wp14:editId="5D7B85EC">
                  <wp:simplePos x="0" y="0"/>
                  <wp:positionH relativeFrom="margin">
                    <wp:posOffset>-141605</wp:posOffset>
                  </wp:positionH>
                  <wp:positionV relativeFrom="paragraph">
                    <wp:posOffset>-208915</wp:posOffset>
                  </wp:positionV>
                  <wp:extent cx="1800860" cy="904875"/>
                  <wp:effectExtent l="0" t="0" r="0" b="9525"/>
                  <wp:wrapNone/>
                  <wp:docPr id="57632720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0086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37BDD0CE" w14:textId="77777777" w:rsidR="00267FA7" w:rsidRPr="0084129B" w:rsidRDefault="00267FA7" w:rsidP="0084129B">
      <w:pPr>
        <w:spacing w:after="0" w:line="276" w:lineRule="auto"/>
        <w:rPr>
          <w:rFonts w:ascii="Times New Roman" w:hAnsi="Times New Roman" w:cs="Times New Roman"/>
        </w:rPr>
      </w:pPr>
    </w:p>
    <w:p w14:paraId="0EEDDB24" w14:textId="77777777" w:rsidR="00267FA7" w:rsidRPr="0084129B" w:rsidRDefault="00267FA7" w:rsidP="0084129B">
      <w:pPr>
        <w:spacing w:after="0" w:line="276" w:lineRule="auto"/>
        <w:rPr>
          <w:rFonts w:ascii="Times New Roman" w:hAnsi="Times New Roman" w:cs="Times New Roman"/>
        </w:rPr>
      </w:pPr>
    </w:p>
    <w:p w14:paraId="1086D6CB" w14:textId="77777777" w:rsidR="00E03F0B" w:rsidRPr="0084129B" w:rsidRDefault="00E03F0B" w:rsidP="0084129B">
      <w:pPr>
        <w:spacing w:after="0" w:line="276" w:lineRule="auto"/>
        <w:rPr>
          <w:rFonts w:ascii="Times New Roman" w:hAnsi="Times New Roman" w:cs="Times New Roman"/>
        </w:rPr>
      </w:pPr>
    </w:p>
    <w:p w14:paraId="131B4404" w14:textId="77777777" w:rsidR="00E03F0B" w:rsidRPr="0084129B" w:rsidRDefault="00E03F0B" w:rsidP="0084129B">
      <w:pPr>
        <w:spacing w:after="0" w:line="276" w:lineRule="auto"/>
        <w:rPr>
          <w:rFonts w:ascii="Times New Roman" w:hAnsi="Times New Roman" w:cs="Times New Roman"/>
        </w:rPr>
      </w:pPr>
    </w:p>
    <w:p w14:paraId="6FC97376" w14:textId="4E138FF0" w:rsidR="00E03F0B" w:rsidRPr="0084129B" w:rsidRDefault="00E03F0B" w:rsidP="0084129B">
      <w:pPr>
        <w:spacing w:after="0" w:line="276" w:lineRule="auto"/>
        <w:rPr>
          <w:rFonts w:ascii="Times New Roman" w:hAnsi="Times New Roman" w:cs="Times New Roman"/>
        </w:rPr>
      </w:pPr>
    </w:p>
    <w:sectPr w:rsidR="00E03F0B" w:rsidRPr="0084129B" w:rsidSect="00E40A0A">
      <w:headerReference w:type="default" r:id="rId17"/>
      <w:footerReference w:type="default" r:id="rId18"/>
      <w:pgSz w:w="12240" w:h="15840"/>
      <w:pgMar w:top="1417" w:right="1701" w:bottom="1417" w:left="1701" w:header="708" w:footer="2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D4C7ED2" w14:textId="77777777" w:rsidR="001C2701" w:rsidRDefault="001C2701" w:rsidP="007F5267">
      <w:pPr>
        <w:spacing w:after="0" w:line="240" w:lineRule="auto"/>
      </w:pPr>
      <w:r>
        <w:separator/>
      </w:r>
    </w:p>
  </w:endnote>
  <w:endnote w:type="continuationSeparator" w:id="0">
    <w:p w14:paraId="4A9D5976" w14:textId="77777777" w:rsidR="001C2701" w:rsidRDefault="001C2701" w:rsidP="007F5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B0604020202020204"/>
    <w:charset w:val="00"/>
    <w:family w:val="roman"/>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Times New Roman">
    <w:altName w:val="Arial"/>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Arial,Calibri">
    <w:altName w:val="Arial"/>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aconcuadrcula"/>
      <w:tblW w:w="11057" w:type="dxa"/>
      <w:tblInd w:w="-1139" w:type="dxa"/>
      <w:tblLook w:val="04A0" w:firstRow="1" w:lastRow="0" w:firstColumn="1" w:lastColumn="0" w:noHBand="0" w:noVBand="1"/>
    </w:tblPr>
    <w:tblGrid>
      <w:gridCol w:w="11057"/>
    </w:tblGrid>
    <w:tr w:rsidR="00506FCD" w14:paraId="0CDCACCF" w14:textId="77777777" w:rsidTr="00506FCD">
      <w:tc>
        <w:tcPr>
          <w:tcW w:w="11057" w:type="dxa"/>
        </w:tcPr>
        <w:p w14:paraId="08DE2FA9" w14:textId="77777777" w:rsidR="00506FCD" w:rsidRPr="005E7C97" w:rsidRDefault="00506FCD" w:rsidP="00506FCD">
          <w:pPr>
            <w:pStyle w:val="Encabezado"/>
            <w:jc w:val="center"/>
            <w:rPr>
              <w:rFonts w:ascii="Arial Narrow" w:hAnsi="Arial Narrow"/>
              <w:b/>
              <w:bCs/>
            </w:rPr>
          </w:pPr>
          <w:bookmarkStart w:id="10" w:name="_Hlk196483965"/>
          <w:r w:rsidRPr="005E7C97">
            <w:rPr>
              <w:rFonts w:ascii="Arial Narrow" w:hAnsi="Arial Narrow"/>
              <w:b/>
              <w:bCs/>
            </w:rPr>
            <w:t>ALCALDÍA MUNICIPAL DE PAICOL HUILA</w:t>
          </w:r>
        </w:p>
        <w:p w14:paraId="2CF68D37" w14:textId="226C671C" w:rsidR="00506FCD" w:rsidRPr="006E736A" w:rsidRDefault="00506FCD" w:rsidP="00506FCD">
          <w:pPr>
            <w:pStyle w:val="Piedepgina"/>
            <w:jc w:val="center"/>
            <w:rPr>
              <w:rFonts w:ascii="Arial Narrow" w:hAnsi="Arial Narrow"/>
              <w:color w:val="0000CC"/>
              <w:u w:val="single"/>
            </w:rPr>
          </w:pPr>
          <w:r w:rsidRPr="006E736A">
            <w:rPr>
              <w:rFonts w:ascii="Calibri" w:hAnsi="Calibri" w:cs="Calibri"/>
              <w:color w:val="0D0D0D"/>
              <w:sz w:val="12"/>
              <w:szCs w:val="12"/>
              <w:shd w:val="clear" w:color="auto" w:fill="FFFFFF"/>
            </w:rPr>
            <w:t xml:space="preserve">La versión oficial y actualizada de este documento únicamente estará accesible a través del enlace SIG: </w:t>
          </w:r>
          <w:hyperlink r:id="rId1" w:tgtFrame="_new" w:history="1">
            <w:r w:rsidRPr="006E736A">
              <w:rPr>
                <w:rStyle w:val="Hipervnculo"/>
                <w:rFonts w:ascii="Calibri" w:hAnsi="Calibri" w:cs="Calibri"/>
                <w:sz w:val="12"/>
                <w:szCs w:val="12"/>
                <w:bdr w:val="single" w:sz="2" w:space="0" w:color="E3E3E3" w:frame="1"/>
                <w:shd w:val="clear" w:color="auto" w:fill="FFFFFF"/>
              </w:rPr>
              <w:t>https://www.paicol-huila.gov.co/</w:t>
            </w:r>
          </w:hyperlink>
          <w:r w:rsidRPr="006E736A">
            <w:rPr>
              <w:rFonts w:ascii="Calibri" w:hAnsi="Calibri" w:cs="Calibri"/>
              <w:color w:val="0D0D0D"/>
              <w:sz w:val="12"/>
              <w:szCs w:val="12"/>
              <w:shd w:val="clear" w:color="auto" w:fill="FFFFFF"/>
            </w:rPr>
            <w:t>. Cualquier copia o impresión que difiera de la versión publicada será considerada como un documento no controlado, y la Alcaldía de Paicol no asumirá responsabilidad por su uso indebido. Te instamos a consultar siempre la versión oficial para asegurar la información más precisa y actualizada.</w:t>
          </w:r>
        </w:p>
        <w:p w14:paraId="19FCA899" w14:textId="77777777" w:rsidR="00506FCD" w:rsidRDefault="00506FCD" w:rsidP="00506FCD">
          <w:pPr>
            <w:pStyle w:val="Piedepgina"/>
          </w:pPr>
        </w:p>
      </w:tc>
    </w:tr>
    <w:bookmarkEnd w:id="10"/>
  </w:tbl>
  <w:p w14:paraId="5F00590B" w14:textId="7510A3F9" w:rsidR="006E736A" w:rsidRPr="00506FCD" w:rsidRDefault="006E736A" w:rsidP="00506F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F7E53F6" w14:textId="77777777" w:rsidR="001C2701" w:rsidRDefault="001C2701" w:rsidP="007F5267">
      <w:pPr>
        <w:spacing w:after="0" w:line="240" w:lineRule="auto"/>
      </w:pPr>
      <w:r>
        <w:separator/>
      </w:r>
    </w:p>
  </w:footnote>
  <w:footnote w:type="continuationSeparator" w:id="0">
    <w:p w14:paraId="2E337ED3" w14:textId="77777777" w:rsidR="001C2701" w:rsidRDefault="001C2701" w:rsidP="007F5267">
      <w:pPr>
        <w:spacing w:after="0" w:line="240" w:lineRule="auto"/>
      </w:pPr>
      <w:r>
        <w:continuationSeparator/>
      </w:r>
    </w:p>
  </w:footnote>
  <w:footnote w:id="1">
    <w:p w14:paraId="28C5F099" w14:textId="77777777" w:rsidR="00AD0AF0" w:rsidRDefault="00AD0AF0" w:rsidP="00AD0AF0">
      <w:pPr>
        <w:pStyle w:val="Textonotapie"/>
        <w:jc w:val="both"/>
        <w:rPr>
          <w:rFonts w:ascii="Arial Narrow" w:hAnsi="Arial Narrow"/>
          <w:sz w:val="22"/>
          <w:szCs w:val="22"/>
        </w:rPr>
      </w:pPr>
      <w:r>
        <w:rPr>
          <w:rStyle w:val="Refdenotaalpie"/>
          <w:rFonts w:ascii="Arial Narrow" w:hAnsi="Arial Narrow"/>
          <w:sz w:val="22"/>
          <w:szCs w:val="22"/>
        </w:rPr>
        <w:footnoteRef/>
      </w:r>
      <w:r>
        <w:rPr>
          <w:rFonts w:ascii="Arial Narrow" w:hAnsi="Arial Narrow"/>
          <w:sz w:val="22"/>
          <w:szCs w:val="22"/>
        </w:rPr>
        <w:t xml:space="preserve"> Los Estudios y Documentos Previos son el soporte para elaborar el Proyecto de Pliego, los Pliegos de Condiciones y el Contrato. Deben permanecer a disposición del público durante el desarrollo del Proceso de Contratación (…).</w:t>
      </w:r>
    </w:p>
  </w:footnote>
  <w:footnote w:id="2">
    <w:p w14:paraId="4F8F386D" w14:textId="77777777" w:rsidR="00755023" w:rsidRDefault="00755023" w:rsidP="00755023">
      <w:pPr>
        <w:jc w:val="both"/>
        <w:rPr>
          <w:rFonts w:ascii="Arial Narrow" w:hAnsi="Arial Narrow" w:cs="Times"/>
          <w:sz w:val="18"/>
        </w:rPr>
      </w:pPr>
      <w:r>
        <w:rPr>
          <w:rStyle w:val="Refdenotaalpie"/>
          <w:rFonts w:ascii="Arial Narrow" w:hAnsi="Arial Narrow"/>
          <w:sz w:val="18"/>
        </w:rPr>
        <w:footnoteRef/>
      </w:r>
      <w:r>
        <w:rPr>
          <w:rFonts w:ascii="Arial Narrow" w:hAnsi="Arial Narrow"/>
          <w:sz w:val="18"/>
        </w:rPr>
        <w:t xml:space="preserve"> </w:t>
      </w:r>
      <w:r>
        <w:rPr>
          <w:rFonts w:ascii="Arial Narrow" w:hAnsi="Arial Narrow" w:cs="Times"/>
          <w:sz w:val="18"/>
        </w:rPr>
        <w:t>El concepto de Estudios Previos fue esbozado de forma general en los Numerales 7º y 12 del Artículo 25 de la Ley 80 de 1993, haciendo referencia a ellos como el análisis de conveniencia o inconveniencia del objeto a contratar, la tramitación de las autorizaciones y las aprobaciones necesarias para la contratación o el desarrollo de los estudios, diseños y proyectos requeridos para tal fin.</w:t>
      </w:r>
    </w:p>
  </w:footnote>
  <w:footnote w:id="3">
    <w:p w14:paraId="154A74FF" w14:textId="77777777" w:rsidR="00755023" w:rsidRDefault="00755023" w:rsidP="00755023">
      <w:pPr>
        <w:pStyle w:val="Textonotapie"/>
        <w:jc w:val="both"/>
        <w:rPr>
          <w:rFonts w:ascii="Arial Narrow" w:hAnsi="Arial Narrow" w:cs="Tahoma"/>
          <w:sz w:val="22"/>
          <w:szCs w:val="22"/>
        </w:rPr>
      </w:pPr>
      <w:r>
        <w:rPr>
          <w:rStyle w:val="Refdenotaalpie"/>
          <w:rFonts w:ascii="Arial Narrow" w:hAnsi="Arial Narrow" w:cs="Tahoma"/>
          <w:sz w:val="22"/>
          <w:szCs w:val="22"/>
        </w:rPr>
        <w:footnoteRef/>
      </w:r>
      <w:r>
        <w:rPr>
          <w:rFonts w:ascii="Arial Narrow" w:hAnsi="Arial Narrow" w:cs="Tahoma"/>
          <w:sz w:val="22"/>
          <w:szCs w:val="22"/>
        </w:rPr>
        <w:t xml:space="preserve"> </w:t>
      </w:r>
      <w:r>
        <w:rPr>
          <w:rFonts w:ascii="Arial Narrow" w:hAnsi="Arial Narrow" w:cs="Tahoma"/>
          <w:b/>
          <w:sz w:val="22"/>
          <w:szCs w:val="22"/>
        </w:rPr>
        <w:t>Ley 1150 de 2007.</w:t>
      </w:r>
      <w:r>
        <w:rPr>
          <w:rFonts w:ascii="Arial Narrow" w:hAnsi="Arial Narrow" w:cs="Tahoma"/>
          <w:sz w:val="22"/>
          <w:szCs w:val="22"/>
        </w:rPr>
        <w:t xml:space="preserve"> </w:t>
      </w:r>
      <w:r>
        <w:rPr>
          <w:rFonts w:ascii="Arial Narrow" w:hAnsi="Arial Narrow" w:cs="Tahoma"/>
          <w:b/>
          <w:sz w:val="22"/>
          <w:szCs w:val="22"/>
        </w:rPr>
        <w:t xml:space="preserve">Artículo 2. Numeral </w:t>
      </w:r>
      <w:r>
        <w:rPr>
          <w:rFonts w:ascii="Arial Narrow" w:hAnsi="Arial Narrow" w:cs="Tahoma"/>
          <w:b/>
          <w:sz w:val="22"/>
          <w:szCs w:val="22"/>
          <w:lang w:val="es-ES"/>
        </w:rPr>
        <w:t xml:space="preserve">5: </w:t>
      </w:r>
      <w:r>
        <w:rPr>
          <w:rFonts w:ascii="Arial Narrow" w:hAnsi="Arial Narrow" w:cs="Tahoma"/>
          <w:b/>
          <w:bCs/>
          <w:sz w:val="22"/>
          <w:szCs w:val="22"/>
          <w:u w:val="single"/>
          <w:lang w:val="es-ES"/>
        </w:rPr>
        <w:t>Mínima Cuantía</w:t>
      </w:r>
      <w:r>
        <w:rPr>
          <w:rFonts w:ascii="Arial Narrow" w:hAnsi="Arial Narrow" w:cs="Tahoma"/>
          <w:b/>
          <w:bCs/>
          <w:sz w:val="22"/>
          <w:szCs w:val="22"/>
          <w:lang w:val="es-ES"/>
        </w:rPr>
        <w:t xml:space="preserve">.- </w:t>
      </w:r>
      <w:r>
        <w:rPr>
          <w:rFonts w:ascii="Arial Narrow" w:hAnsi="Arial Narrow" w:cs="Tahoma"/>
          <w:sz w:val="22"/>
          <w:szCs w:val="22"/>
        </w:rPr>
        <w:t xml:space="preserve">La contratación cuyo valor no excede del 10 por ciento de la menor cuantía de la entidad independientemente de su objeto, se efectuará de conformidad con las siguientes reglas: </w:t>
      </w:r>
      <w:r>
        <w:rPr>
          <w:rFonts w:ascii="Arial Narrow" w:hAnsi="Arial Narrow" w:cs="Tahoma"/>
          <w:b/>
          <w:sz w:val="22"/>
          <w:szCs w:val="22"/>
        </w:rPr>
        <w:t>a)</w:t>
      </w:r>
      <w:r>
        <w:rPr>
          <w:rFonts w:ascii="Arial Narrow" w:hAnsi="Arial Narrow" w:cs="Tahoma"/>
          <w:sz w:val="22"/>
          <w:szCs w:val="22"/>
        </w:rPr>
        <w:t xml:space="preserve"> Se publicará una invitación, por un término no inferior a un día hábil, en la cual se señalará el objeto a contratar, el presupuesto destinado para tal fin, así como las condiciones técnicas exigidas; </w:t>
      </w:r>
      <w:r>
        <w:rPr>
          <w:rFonts w:ascii="Arial Narrow" w:hAnsi="Arial Narrow" w:cs="Tahoma"/>
          <w:b/>
          <w:sz w:val="22"/>
          <w:szCs w:val="22"/>
        </w:rPr>
        <w:t>b)</w:t>
      </w:r>
      <w:r>
        <w:rPr>
          <w:rFonts w:ascii="Arial Narrow" w:hAnsi="Arial Narrow" w:cs="Tahoma"/>
          <w:sz w:val="22"/>
          <w:szCs w:val="22"/>
        </w:rPr>
        <w:t xml:space="preserve"> El término previsto en la invitación para presentar la oferta no podrá ser inferior a un día hábil; </w:t>
      </w:r>
      <w:r>
        <w:rPr>
          <w:rFonts w:ascii="Arial Narrow" w:hAnsi="Arial Narrow" w:cs="Tahoma"/>
          <w:b/>
          <w:sz w:val="22"/>
          <w:szCs w:val="22"/>
        </w:rPr>
        <w:t>c)</w:t>
      </w:r>
      <w:r>
        <w:rPr>
          <w:rFonts w:ascii="Arial Narrow" w:hAnsi="Arial Narrow" w:cs="Tahoma"/>
          <w:sz w:val="22"/>
          <w:szCs w:val="22"/>
        </w:rPr>
        <w:t xml:space="preserve"> La entidad seleccionará, mediante comunicación de aceptación de la oferta, la propuesta con el menor precio, siempre y cuando cumpla con las condiciones exigidas; </w:t>
      </w:r>
      <w:r>
        <w:rPr>
          <w:rFonts w:ascii="Arial Narrow" w:hAnsi="Arial Narrow" w:cs="Tahoma"/>
          <w:b/>
          <w:sz w:val="22"/>
          <w:szCs w:val="22"/>
        </w:rPr>
        <w:t>d)</w:t>
      </w:r>
      <w:r>
        <w:rPr>
          <w:rFonts w:ascii="Arial Narrow" w:hAnsi="Arial Narrow" w:cs="Tahoma"/>
          <w:sz w:val="22"/>
          <w:szCs w:val="22"/>
        </w:rPr>
        <w:t xml:space="preserve"> La comunicación de aceptación junto con la oferta constituyen para todos los efectos el contrato celebrado, con base en lo cual se efectuará el respectivo registro presupuestal. </w:t>
      </w:r>
    </w:p>
  </w:footnote>
  <w:footnote w:id="4">
    <w:p w14:paraId="2DB91BD0" w14:textId="77777777" w:rsidR="00976919" w:rsidRDefault="00976919" w:rsidP="00976919">
      <w:pPr>
        <w:pStyle w:val="Textonotapie"/>
        <w:rPr>
          <w:rFonts w:ascii="Arial Narrow" w:hAnsi="Arial Narrow"/>
          <w:sz w:val="18"/>
        </w:rPr>
      </w:pPr>
      <w:r>
        <w:rPr>
          <w:rStyle w:val="Refdenotaalpie"/>
          <w:rFonts w:ascii="Arial Narrow" w:hAnsi="Arial Narrow"/>
          <w:sz w:val="18"/>
        </w:rPr>
        <w:footnoteRef/>
      </w:r>
      <w:r>
        <w:rPr>
          <w:rFonts w:ascii="Arial Narrow" w:hAnsi="Arial Narrow"/>
          <w:sz w:val="18"/>
        </w:rPr>
        <w:t xml:space="preserve"> </w:t>
      </w:r>
      <w:r>
        <w:rPr>
          <w:rFonts w:ascii="Arial Narrow" w:hAnsi="Arial Narrow"/>
          <w:sz w:val="18"/>
        </w:rPr>
        <w:t>https://www.funcionpublica.gov.co/eva/gestornormativo/norma</w:t>
      </w:r>
    </w:p>
  </w:footnote>
  <w:footnote w:id="5">
    <w:p w14:paraId="316CBB9A" w14:textId="77777777" w:rsidR="00976919" w:rsidRDefault="00976919" w:rsidP="00976919">
      <w:pPr>
        <w:pStyle w:val="Textonotapie"/>
        <w:jc w:val="both"/>
        <w:rPr>
          <w:rFonts w:ascii="Arial Narrow" w:hAnsi="Arial Narrow" w:cs="Tahoma"/>
          <w:szCs w:val="22"/>
        </w:rPr>
      </w:pPr>
      <w:r>
        <w:rPr>
          <w:rStyle w:val="Refdenotaalpie"/>
          <w:rFonts w:ascii="Arial Narrow" w:hAnsi="Arial Narrow" w:cs="Tahoma"/>
          <w:sz w:val="18"/>
          <w:szCs w:val="22"/>
        </w:rPr>
        <w:footnoteRef/>
      </w:r>
      <w:r>
        <w:rPr>
          <w:rFonts w:ascii="Arial Narrow" w:hAnsi="Arial Narrow" w:cs="Tahoma"/>
          <w:sz w:val="18"/>
          <w:szCs w:val="22"/>
        </w:rPr>
        <w:t xml:space="preserve"> </w:t>
      </w:r>
      <w:r>
        <w:rPr>
          <w:rFonts w:ascii="Arial Narrow" w:hAnsi="Arial Narrow" w:cs="Tahoma"/>
          <w:sz w:val="18"/>
          <w:szCs w:val="22"/>
        </w:rPr>
        <w:t>Véase Numeral 5º del Artículo 2 de la Ley 1150 de 2007</w:t>
      </w:r>
      <w:r>
        <w:rPr>
          <w:rFonts w:ascii="Arial Narrow" w:hAnsi="Arial Narrow" w:cs="Tahoma"/>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aconcuadrcula"/>
      <w:tblW w:w="11128" w:type="dxa"/>
      <w:tblInd w:w="-1139" w:type="dxa"/>
      <w:tblCellMar>
        <w:left w:w="70" w:type="dxa"/>
        <w:right w:w="70" w:type="dxa"/>
      </w:tblCellMar>
      <w:tblLook w:val="04A0" w:firstRow="1" w:lastRow="0" w:firstColumn="1" w:lastColumn="0" w:noHBand="0" w:noVBand="1"/>
    </w:tblPr>
    <w:tblGrid>
      <w:gridCol w:w="1880"/>
      <w:gridCol w:w="4955"/>
      <w:gridCol w:w="2239"/>
      <w:gridCol w:w="2054"/>
    </w:tblGrid>
    <w:tr w:rsidR="007F5267" w14:paraId="4F83EA53" w14:textId="77777777" w:rsidTr="00A1056A">
      <w:trPr>
        <w:trHeight w:val="421"/>
      </w:trPr>
      <w:tc>
        <w:tcPr>
          <w:tcW w:w="1776" w:type="dxa"/>
          <w:vMerge w:val="restart"/>
        </w:tcPr>
        <w:p w14:paraId="2564F4F2" w14:textId="07BB1EE0" w:rsidR="007F5267" w:rsidRDefault="00A1056A" w:rsidP="007F5267">
          <w:pPr>
            <w:pStyle w:val="Encabezado"/>
            <w:jc w:val="center"/>
          </w:pPr>
          <w:r>
            <w:rPr>
              <w:noProof/>
              <w14:ligatures w14:val="standardContextual"/>
            </w:rPr>
            <w:drawing>
              <wp:inline distT="0" distB="0" distL="0" distR="0" wp14:anchorId="309C2AED" wp14:editId="6CB0D17B">
                <wp:extent cx="1104900" cy="971550"/>
                <wp:effectExtent l="0" t="0" r="0" b="0"/>
                <wp:docPr id="5" name="Imagen 4">
                  <a:extLst xmlns:a="http://schemas.openxmlformats.org/drawingml/2006/main">
                    <a:ext uri="{FF2B5EF4-FFF2-40B4-BE49-F238E27FC236}">
                      <a16:creationId xmlns:a16="http://schemas.microsoft.com/office/drawing/2014/main" id="{40EE0239-508E-4EA6-96E0-A230BACC22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40EE0239-508E-4EA6-96E0-A230BACC229E}"/>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04900" cy="971550"/>
                        </a:xfrm>
                        <a:prstGeom prst="rect">
                          <a:avLst/>
                        </a:prstGeom>
                      </pic:spPr>
                    </pic:pic>
                  </a:graphicData>
                </a:graphic>
              </wp:inline>
            </w:drawing>
          </w:r>
        </w:p>
      </w:tc>
      <w:tc>
        <w:tcPr>
          <w:tcW w:w="5028" w:type="dxa"/>
          <w:vMerge w:val="restart"/>
        </w:tcPr>
        <w:p w14:paraId="0AC7B480" w14:textId="3D184F3D" w:rsidR="007F5267" w:rsidRPr="005E7C97" w:rsidRDefault="007F5267" w:rsidP="007F5267">
          <w:pPr>
            <w:pStyle w:val="Encabezado"/>
            <w:jc w:val="center"/>
            <w:rPr>
              <w:rFonts w:ascii="Arial Narrow" w:hAnsi="Arial Narrow"/>
              <w:b/>
              <w:bCs/>
            </w:rPr>
          </w:pPr>
          <w:r w:rsidRPr="005E7C97">
            <w:rPr>
              <w:rFonts w:ascii="Arial Narrow" w:hAnsi="Arial Narrow"/>
              <w:b/>
              <w:bCs/>
            </w:rPr>
            <w:t>ALCALDÍA MUNICIPAL DE PAICOL HUILA</w:t>
          </w:r>
        </w:p>
        <w:p w14:paraId="089982F8" w14:textId="3C68895D" w:rsidR="005E7C97" w:rsidRPr="005E7C97" w:rsidRDefault="005E7C97" w:rsidP="007F5267">
          <w:pPr>
            <w:pStyle w:val="Encabezado"/>
            <w:jc w:val="center"/>
            <w:rPr>
              <w:rFonts w:ascii="Arial Narrow" w:hAnsi="Arial Narrow"/>
              <w:b/>
              <w:bCs/>
            </w:rPr>
          </w:pPr>
          <w:r w:rsidRPr="005E7C97">
            <w:rPr>
              <w:rFonts w:ascii="Arial Narrow" w:hAnsi="Arial Narrow"/>
              <w:b/>
              <w:bCs/>
            </w:rPr>
            <w:t>NIT: 891.180.194-4</w:t>
          </w:r>
        </w:p>
        <w:p w14:paraId="2A64436E" w14:textId="5967C781" w:rsidR="007F5267" w:rsidRDefault="007F5267" w:rsidP="007F5267">
          <w:pPr>
            <w:pStyle w:val="Encabezado"/>
            <w:jc w:val="center"/>
            <w:rPr>
              <w:rFonts w:ascii="Arial Narrow" w:hAnsi="Arial Narrow"/>
            </w:rPr>
          </w:pPr>
          <w:r w:rsidRPr="007F5267">
            <w:rPr>
              <w:rFonts w:ascii="Arial Narrow" w:hAnsi="Arial Narrow"/>
            </w:rPr>
            <w:t>Ca</w:t>
          </w:r>
          <w:r>
            <w:rPr>
              <w:rFonts w:ascii="Arial Narrow" w:hAnsi="Arial Narrow"/>
            </w:rPr>
            <w:t>lle 4 N°6-</w:t>
          </w:r>
          <w:r w:rsidR="005E7C97">
            <w:rPr>
              <w:rFonts w:ascii="Arial Narrow" w:hAnsi="Arial Narrow"/>
            </w:rPr>
            <w:t>68 -</w:t>
          </w:r>
          <w:r w:rsidRPr="007F5267">
            <w:rPr>
              <w:rFonts w:ascii="Arial Narrow" w:hAnsi="Arial Narrow"/>
            </w:rPr>
            <w:t xml:space="preserve"> Código Postal: 4150</w:t>
          </w:r>
          <w:r w:rsidR="005E7C97">
            <w:rPr>
              <w:rFonts w:ascii="Arial Narrow" w:hAnsi="Arial Narrow"/>
            </w:rPr>
            <w:t>4</w:t>
          </w:r>
          <w:r w:rsidRPr="007F5267">
            <w:rPr>
              <w:rFonts w:ascii="Arial Narrow" w:hAnsi="Arial Narrow"/>
            </w:rPr>
            <w:t>0</w:t>
          </w:r>
        </w:p>
        <w:p w14:paraId="25D939A9" w14:textId="1BD0F13B" w:rsidR="005E7C97" w:rsidRPr="007F5267" w:rsidRDefault="005E7C97" w:rsidP="007F5267">
          <w:pPr>
            <w:pStyle w:val="Encabezado"/>
            <w:jc w:val="center"/>
            <w:rPr>
              <w:rFonts w:ascii="Arial Narrow" w:hAnsi="Arial Narrow"/>
            </w:rPr>
          </w:pPr>
          <w:r>
            <w:rPr>
              <w:rFonts w:ascii="Arial Narrow" w:hAnsi="Arial Narrow"/>
            </w:rPr>
            <w:t>Teléfono: 8378031</w:t>
          </w:r>
        </w:p>
        <w:p w14:paraId="2D15BB16" w14:textId="5E51F0A5" w:rsidR="005E7C97" w:rsidRPr="005E7C97" w:rsidRDefault="002A0AF9" w:rsidP="005E7C97">
          <w:pPr>
            <w:pStyle w:val="Encabezado"/>
            <w:jc w:val="center"/>
            <w:rPr>
              <w:rFonts w:ascii="Arial Narrow" w:hAnsi="Arial Narrow"/>
              <w:color w:val="0000CC"/>
              <w:u w:val="single"/>
            </w:rPr>
          </w:pPr>
          <w:r>
            <w:rPr>
              <w:rFonts w:ascii="Arial Narrow" w:hAnsi="Arial Narrow"/>
              <w:color w:val="0000CC"/>
              <w:u w:val="single"/>
            </w:rPr>
            <w:t>alcaldia</w:t>
          </w:r>
          <w:r w:rsidR="007F5267" w:rsidRPr="005E7C97">
            <w:rPr>
              <w:rFonts w:ascii="Arial Narrow" w:hAnsi="Arial Narrow"/>
              <w:color w:val="0000CC"/>
              <w:u w:val="single"/>
            </w:rPr>
            <w:t>@paicol-huila.gov.c</w:t>
          </w:r>
          <w:r w:rsidR="005E7C97" w:rsidRPr="005E7C97">
            <w:rPr>
              <w:rFonts w:ascii="Arial Narrow" w:hAnsi="Arial Narrow"/>
              <w:color w:val="0000CC"/>
              <w:u w:val="single"/>
            </w:rPr>
            <w:t>o</w:t>
          </w:r>
        </w:p>
      </w:tc>
      <w:tc>
        <w:tcPr>
          <w:tcW w:w="2268" w:type="dxa"/>
        </w:tcPr>
        <w:p w14:paraId="35B7064C" w14:textId="0D023723" w:rsidR="007F5267" w:rsidRPr="007F5267" w:rsidRDefault="005E7C97" w:rsidP="006E736A">
          <w:pPr>
            <w:pStyle w:val="Encabezado"/>
            <w:jc w:val="center"/>
            <w:rPr>
              <w:rFonts w:ascii="Arial Narrow" w:hAnsi="Arial Narrow"/>
            </w:rPr>
          </w:pPr>
          <w:r>
            <w:rPr>
              <w:rFonts w:ascii="Arial Narrow" w:hAnsi="Arial Narrow"/>
            </w:rPr>
            <w:t>Versión: 1.0</w:t>
          </w:r>
        </w:p>
      </w:tc>
      <w:tc>
        <w:tcPr>
          <w:tcW w:w="2056" w:type="dxa"/>
          <w:vMerge w:val="restart"/>
        </w:tcPr>
        <w:p w14:paraId="49795A24" w14:textId="7DCCE61B" w:rsidR="007F5267" w:rsidRPr="007F5267" w:rsidRDefault="006D6E15">
          <w:pPr>
            <w:pStyle w:val="Encabezado"/>
            <w:rPr>
              <w:rFonts w:ascii="Arial Narrow" w:hAnsi="Arial Narrow"/>
            </w:rPr>
          </w:pPr>
          <w:r>
            <w:rPr>
              <w:rFonts w:ascii="Arial Narrow" w:hAnsi="Arial Narrow"/>
              <w:noProof/>
            </w:rPr>
            <w:drawing>
              <wp:anchor distT="0" distB="0" distL="114300" distR="114300" simplePos="0" relativeHeight="251660288" behindDoc="0" locked="0" layoutInCell="1" allowOverlap="1" wp14:anchorId="2B5C2037" wp14:editId="79ED31EA">
                <wp:simplePos x="0" y="0"/>
                <wp:positionH relativeFrom="column">
                  <wp:posOffset>3175</wp:posOffset>
                </wp:positionH>
                <wp:positionV relativeFrom="paragraph">
                  <wp:posOffset>170815</wp:posOffset>
                </wp:positionV>
                <wp:extent cx="1168400" cy="662940"/>
                <wp:effectExtent l="0" t="0" r="0" b="381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363156" name="Imagen 677363156"/>
                        <pic:cNvPicPr/>
                      </pic:nvPicPr>
                      <pic:blipFill>
                        <a:blip r:embed="rId2">
                          <a:extLst>
                            <a:ext uri="{28A0092B-C50C-407E-A947-70E740481C1C}">
                              <a14:useLocalDpi xmlns:a14="http://schemas.microsoft.com/office/drawing/2010/main" val="0"/>
                            </a:ext>
                          </a:extLst>
                        </a:blip>
                        <a:stretch>
                          <a:fillRect/>
                        </a:stretch>
                      </pic:blipFill>
                      <pic:spPr>
                        <a:xfrm>
                          <a:off x="0" y="0"/>
                          <a:ext cx="1168400" cy="662940"/>
                        </a:xfrm>
                        <a:prstGeom prst="rect">
                          <a:avLst/>
                        </a:prstGeom>
                      </pic:spPr>
                    </pic:pic>
                  </a:graphicData>
                </a:graphic>
                <wp14:sizeRelH relativeFrom="margin">
                  <wp14:pctWidth>0</wp14:pctWidth>
                </wp14:sizeRelH>
                <wp14:sizeRelV relativeFrom="margin">
                  <wp14:pctHeight>0</wp14:pctHeight>
                </wp14:sizeRelV>
              </wp:anchor>
            </w:drawing>
          </w:r>
        </w:p>
      </w:tc>
    </w:tr>
    <w:tr w:rsidR="007F5267" w14:paraId="670192DF" w14:textId="77777777" w:rsidTr="00D0211E">
      <w:tblPrEx>
        <w:tblCellMar>
          <w:left w:w="108" w:type="dxa"/>
          <w:right w:w="108" w:type="dxa"/>
        </w:tblCellMar>
      </w:tblPrEx>
      <w:trPr>
        <w:trHeight w:val="439"/>
      </w:trPr>
      <w:tc>
        <w:tcPr>
          <w:tcW w:w="1776" w:type="dxa"/>
          <w:vMerge/>
        </w:tcPr>
        <w:p w14:paraId="12C1446D" w14:textId="77777777" w:rsidR="007F5267" w:rsidRDefault="007F5267">
          <w:pPr>
            <w:pStyle w:val="Encabezado"/>
          </w:pPr>
        </w:p>
      </w:tc>
      <w:tc>
        <w:tcPr>
          <w:tcW w:w="5028" w:type="dxa"/>
          <w:vMerge/>
        </w:tcPr>
        <w:p w14:paraId="1B6ACE02" w14:textId="77777777" w:rsidR="007F5267" w:rsidRPr="007F5267" w:rsidRDefault="007F5267">
          <w:pPr>
            <w:pStyle w:val="Encabezado"/>
            <w:rPr>
              <w:rFonts w:ascii="Arial Narrow" w:hAnsi="Arial Narrow"/>
            </w:rPr>
          </w:pPr>
        </w:p>
      </w:tc>
      <w:tc>
        <w:tcPr>
          <w:tcW w:w="2268" w:type="dxa"/>
        </w:tcPr>
        <w:p w14:paraId="6B6DF658" w14:textId="69DEE378" w:rsidR="007F5267" w:rsidRPr="007F5267" w:rsidRDefault="005E7C97" w:rsidP="006E736A">
          <w:pPr>
            <w:pStyle w:val="Encabezado"/>
            <w:jc w:val="center"/>
            <w:rPr>
              <w:rFonts w:ascii="Arial Narrow" w:hAnsi="Arial Narrow"/>
            </w:rPr>
          </w:pPr>
          <w:r>
            <w:rPr>
              <w:rFonts w:ascii="Arial Narrow" w:hAnsi="Arial Narrow"/>
            </w:rPr>
            <w:t>Fecha 01-03-2024</w:t>
          </w:r>
        </w:p>
      </w:tc>
      <w:tc>
        <w:tcPr>
          <w:tcW w:w="2056" w:type="dxa"/>
          <w:vMerge/>
        </w:tcPr>
        <w:p w14:paraId="74908314" w14:textId="77777777" w:rsidR="007F5267" w:rsidRPr="007F5267" w:rsidRDefault="007F5267">
          <w:pPr>
            <w:pStyle w:val="Encabezado"/>
            <w:rPr>
              <w:rFonts w:ascii="Arial Narrow" w:hAnsi="Arial Narrow"/>
            </w:rPr>
          </w:pPr>
        </w:p>
      </w:tc>
    </w:tr>
    <w:tr w:rsidR="007F5267" w14:paraId="1558ADF6" w14:textId="77777777" w:rsidTr="00D0211E">
      <w:tblPrEx>
        <w:tblCellMar>
          <w:left w:w="108" w:type="dxa"/>
          <w:right w:w="108" w:type="dxa"/>
        </w:tblCellMar>
      </w:tblPrEx>
      <w:trPr>
        <w:trHeight w:val="740"/>
      </w:trPr>
      <w:tc>
        <w:tcPr>
          <w:tcW w:w="1776" w:type="dxa"/>
          <w:vMerge/>
        </w:tcPr>
        <w:p w14:paraId="426C518C" w14:textId="77777777" w:rsidR="007F5267" w:rsidRDefault="007F5267">
          <w:pPr>
            <w:pStyle w:val="Encabezado"/>
          </w:pPr>
        </w:p>
      </w:tc>
      <w:tc>
        <w:tcPr>
          <w:tcW w:w="5028" w:type="dxa"/>
          <w:vMerge/>
        </w:tcPr>
        <w:p w14:paraId="50814E36" w14:textId="77777777" w:rsidR="007F5267" w:rsidRPr="007F5267" w:rsidRDefault="007F5267" w:rsidP="007F5267">
          <w:pPr>
            <w:pStyle w:val="Encabezado"/>
            <w:jc w:val="center"/>
            <w:rPr>
              <w:rFonts w:ascii="Arial Narrow" w:hAnsi="Arial Narrow"/>
            </w:rPr>
          </w:pPr>
        </w:p>
      </w:tc>
      <w:tc>
        <w:tcPr>
          <w:tcW w:w="2268" w:type="dxa"/>
        </w:tcPr>
        <w:p w14:paraId="0BA24C1B" w14:textId="5EB44E7E" w:rsidR="00D0211E" w:rsidRPr="00D0211E" w:rsidRDefault="005E7C97" w:rsidP="00D0211E">
          <w:pPr>
            <w:pStyle w:val="Encabezado"/>
            <w:jc w:val="center"/>
          </w:pPr>
          <w:r>
            <w:rPr>
              <w:rFonts w:ascii="Arial Narrow" w:hAnsi="Arial Narrow"/>
            </w:rPr>
            <w:t xml:space="preserve">Código: </w:t>
          </w:r>
          <w:r w:rsidR="006040ED">
            <w:rPr>
              <w:rFonts w:ascii="Arial Narrow" w:hAnsi="Arial Narrow"/>
              <w:lang w:val="es-ES"/>
            </w:rPr>
            <w:t>ASG-111-26-1</w:t>
          </w:r>
        </w:p>
      </w:tc>
      <w:tc>
        <w:tcPr>
          <w:tcW w:w="2056" w:type="dxa"/>
          <w:vMerge/>
        </w:tcPr>
        <w:p w14:paraId="6C4E5D28" w14:textId="77777777" w:rsidR="007F5267" w:rsidRPr="007F5267" w:rsidRDefault="007F5267">
          <w:pPr>
            <w:pStyle w:val="Encabezado"/>
            <w:rPr>
              <w:rFonts w:ascii="Arial Narrow" w:hAnsi="Arial Narrow"/>
            </w:rPr>
          </w:pPr>
        </w:p>
      </w:tc>
    </w:tr>
    <w:tr w:rsidR="006E736A" w14:paraId="0E39DD9C" w14:textId="77777777" w:rsidTr="00D0211E">
      <w:tblPrEx>
        <w:tblCellMar>
          <w:left w:w="108" w:type="dxa"/>
          <w:right w:w="108" w:type="dxa"/>
        </w:tblCellMar>
      </w:tblPrEx>
      <w:trPr>
        <w:trHeight w:val="282"/>
      </w:trPr>
      <w:tc>
        <w:tcPr>
          <w:tcW w:w="1776" w:type="dxa"/>
          <w:vMerge/>
        </w:tcPr>
        <w:p w14:paraId="06167589" w14:textId="77777777" w:rsidR="007F5267" w:rsidRDefault="007F5267">
          <w:pPr>
            <w:pStyle w:val="Encabezado"/>
          </w:pPr>
        </w:p>
      </w:tc>
      <w:tc>
        <w:tcPr>
          <w:tcW w:w="5028" w:type="dxa"/>
        </w:tcPr>
        <w:p w14:paraId="26A7C0F8" w14:textId="075A4EF9" w:rsidR="007F5267" w:rsidRPr="007F5267" w:rsidRDefault="009E30E2" w:rsidP="008163EE">
          <w:pPr>
            <w:pStyle w:val="Encabezado"/>
            <w:jc w:val="center"/>
            <w:rPr>
              <w:rFonts w:ascii="Arial Narrow" w:hAnsi="Arial Narrow"/>
            </w:rPr>
          </w:pPr>
          <w:r>
            <w:rPr>
              <w:rFonts w:ascii="Arial Narrow" w:hAnsi="Arial Narrow"/>
            </w:rPr>
            <w:t>ESTUDIO PREVIO</w:t>
          </w:r>
        </w:p>
      </w:tc>
      <w:tc>
        <w:tcPr>
          <w:tcW w:w="2268" w:type="dxa"/>
        </w:tcPr>
        <w:p w14:paraId="0CA2A66A" w14:textId="5CD1801D" w:rsidR="007F5267" w:rsidRPr="007F5267" w:rsidRDefault="00000000" w:rsidP="008163EE">
          <w:pPr>
            <w:pStyle w:val="Encabezado"/>
            <w:jc w:val="center"/>
            <w:rPr>
              <w:rFonts w:ascii="Arial Narrow" w:hAnsi="Arial Narrow"/>
            </w:rPr>
          </w:pPr>
          <w:sdt>
            <w:sdtPr>
              <w:rPr>
                <w:rFonts w:ascii="Arial Narrow" w:hAnsi="Arial Narrow"/>
              </w:rPr>
              <w:id w:val="2112155762"/>
              <w:docPartObj>
                <w:docPartGallery w:val="Page Numbers (Top of Page)"/>
                <w:docPartUnique/>
              </w:docPartObj>
            </w:sdtPr>
            <w:sdtContent>
              <w:r w:rsidR="006E736A" w:rsidRPr="00CC4CEA">
                <w:rPr>
                  <w:rFonts w:ascii="Arial Narrow" w:hAnsi="Arial Narrow"/>
                  <w:lang w:val="es-ES"/>
                </w:rPr>
                <w:t xml:space="preserve">Página </w:t>
              </w:r>
              <w:r w:rsidR="006E736A" w:rsidRPr="00CC4CEA">
                <w:rPr>
                  <w:rFonts w:ascii="Arial Narrow" w:hAnsi="Arial Narrow"/>
                  <w:b/>
                  <w:bCs/>
                  <w:sz w:val="24"/>
                  <w:szCs w:val="24"/>
                </w:rPr>
                <w:fldChar w:fldCharType="begin"/>
              </w:r>
              <w:r w:rsidR="006E736A" w:rsidRPr="00CC4CEA">
                <w:rPr>
                  <w:rFonts w:ascii="Arial Narrow" w:hAnsi="Arial Narrow"/>
                  <w:b/>
                  <w:bCs/>
                </w:rPr>
                <w:instrText>PAGE</w:instrText>
              </w:r>
              <w:r w:rsidR="006E736A" w:rsidRPr="00CC4CEA">
                <w:rPr>
                  <w:rFonts w:ascii="Arial Narrow" w:hAnsi="Arial Narrow"/>
                  <w:b/>
                  <w:bCs/>
                  <w:sz w:val="24"/>
                  <w:szCs w:val="24"/>
                </w:rPr>
                <w:fldChar w:fldCharType="separate"/>
              </w:r>
              <w:r w:rsidR="006E736A">
                <w:rPr>
                  <w:rFonts w:ascii="Arial Narrow" w:hAnsi="Arial Narrow"/>
                  <w:b/>
                  <w:bCs/>
                </w:rPr>
                <w:t>1</w:t>
              </w:r>
              <w:r w:rsidR="006E736A" w:rsidRPr="00CC4CEA">
                <w:rPr>
                  <w:rFonts w:ascii="Arial Narrow" w:hAnsi="Arial Narrow"/>
                  <w:b/>
                  <w:bCs/>
                  <w:sz w:val="24"/>
                  <w:szCs w:val="24"/>
                </w:rPr>
                <w:fldChar w:fldCharType="end"/>
              </w:r>
              <w:r w:rsidR="006E736A" w:rsidRPr="00CC4CEA">
                <w:rPr>
                  <w:rFonts w:ascii="Arial Narrow" w:hAnsi="Arial Narrow"/>
                  <w:lang w:val="es-ES"/>
                </w:rPr>
                <w:t xml:space="preserve"> de </w:t>
              </w:r>
              <w:r w:rsidR="006E736A" w:rsidRPr="00CC4CEA">
                <w:rPr>
                  <w:rFonts w:ascii="Arial Narrow" w:hAnsi="Arial Narrow"/>
                  <w:b/>
                  <w:bCs/>
                  <w:sz w:val="24"/>
                  <w:szCs w:val="24"/>
                </w:rPr>
                <w:fldChar w:fldCharType="begin"/>
              </w:r>
              <w:r w:rsidR="006E736A" w:rsidRPr="00CC4CEA">
                <w:rPr>
                  <w:rFonts w:ascii="Arial Narrow" w:hAnsi="Arial Narrow"/>
                  <w:b/>
                  <w:bCs/>
                </w:rPr>
                <w:instrText>NUMPAGES</w:instrText>
              </w:r>
              <w:r w:rsidR="006E736A" w:rsidRPr="00CC4CEA">
                <w:rPr>
                  <w:rFonts w:ascii="Arial Narrow" w:hAnsi="Arial Narrow"/>
                  <w:b/>
                  <w:bCs/>
                  <w:sz w:val="24"/>
                  <w:szCs w:val="24"/>
                </w:rPr>
                <w:fldChar w:fldCharType="separate"/>
              </w:r>
              <w:r w:rsidR="006E736A">
                <w:rPr>
                  <w:rFonts w:ascii="Arial Narrow" w:hAnsi="Arial Narrow"/>
                  <w:b/>
                  <w:bCs/>
                </w:rPr>
                <w:t>3</w:t>
              </w:r>
              <w:r w:rsidR="006E736A" w:rsidRPr="00CC4CEA">
                <w:rPr>
                  <w:rFonts w:ascii="Arial Narrow" w:hAnsi="Arial Narrow"/>
                  <w:b/>
                  <w:bCs/>
                  <w:sz w:val="24"/>
                  <w:szCs w:val="24"/>
                </w:rPr>
                <w:fldChar w:fldCharType="end"/>
              </w:r>
            </w:sdtContent>
          </w:sdt>
        </w:p>
      </w:tc>
      <w:tc>
        <w:tcPr>
          <w:tcW w:w="2056" w:type="dxa"/>
          <w:vMerge/>
        </w:tcPr>
        <w:p w14:paraId="56D6EC73" w14:textId="77777777" w:rsidR="007F5267" w:rsidRPr="007F5267" w:rsidRDefault="007F5267">
          <w:pPr>
            <w:pStyle w:val="Encabezado"/>
            <w:rPr>
              <w:rFonts w:ascii="Arial Narrow" w:hAnsi="Arial Narrow"/>
            </w:rPr>
          </w:pPr>
        </w:p>
      </w:tc>
    </w:tr>
  </w:tbl>
  <w:p w14:paraId="626C92A6" w14:textId="3BCE8B90" w:rsidR="007F5267" w:rsidRDefault="007F52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375CC0"/>
    <w:multiLevelType w:val="hybridMultilevel"/>
    <w:tmpl w:val="188E52A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4A01C8F"/>
    <w:multiLevelType w:val="hybridMultilevel"/>
    <w:tmpl w:val="649E8FC6"/>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Arial Narrow" w:hAnsi="Arial Narrow" w:cs="Arial Narrow" w:hint="default"/>
      </w:rPr>
    </w:lvl>
    <w:lvl w:ilvl="2" w:tplc="240A0005">
      <w:start w:val="1"/>
      <w:numFmt w:val="bullet"/>
      <w:lvlText w:val=""/>
      <w:lvlJc w:val="left"/>
      <w:pPr>
        <w:ind w:left="2160" w:hanging="360"/>
      </w:pPr>
      <w:rPr>
        <w:rFonts w:ascii="Verdana" w:hAnsi="Verdana" w:hint="default"/>
      </w:rPr>
    </w:lvl>
    <w:lvl w:ilvl="3" w:tplc="240A0001">
      <w:start w:val="1"/>
      <w:numFmt w:val="bullet"/>
      <w:lvlText w:val=""/>
      <w:lvlJc w:val="left"/>
      <w:pPr>
        <w:ind w:left="2880" w:hanging="360"/>
      </w:pPr>
      <w:rPr>
        <w:rFonts w:ascii="Yu Gothic Light" w:eastAsia="Times New Roman" w:hAnsi="Yu Gothic Light" w:hint="eastAsia"/>
      </w:rPr>
    </w:lvl>
    <w:lvl w:ilvl="4" w:tplc="240A0003">
      <w:start w:val="1"/>
      <w:numFmt w:val="bullet"/>
      <w:lvlText w:val="o"/>
      <w:lvlJc w:val="left"/>
      <w:pPr>
        <w:ind w:left="3600" w:hanging="360"/>
      </w:pPr>
      <w:rPr>
        <w:rFonts w:ascii="Arial Narrow" w:hAnsi="Arial Narrow" w:cs="Arial Narrow" w:hint="default"/>
      </w:rPr>
    </w:lvl>
    <w:lvl w:ilvl="5" w:tplc="240A0005">
      <w:start w:val="1"/>
      <w:numFmt w:val="bullet"/>
      <w:lvlText w:val=""/>
      <w:lvlJc w:val="left"/>
      <w:pPr>
        <w:ind w:left="4320" w:hanging="360"/>
      </w:pPr>
      <w:rPr>
        <w:rFonts w:ascii="Verdana" w:hAnsi="Verdana" w:hint="default"/>
      </w:rPr>
    </w:lvl>
    <w:lvl w:ilvl="6" w:tplc="240A0001">
      <w:start w:val="1"/>
      <w:numFmt w:val="bullet"/>
      <w:lvlText w:val=""/>
      <w:lvlJc w:val="left"/>
      <w:pPr>
        <w:ind w:left="5040" w:hanging="360"/>
      </w:pPr>
      <w:rPr>
        <w:rFonts w:ascii="Yu Gothic Light" w:eastAsia="Times New Roman" w:hAnsi="Yu Gothic Light" w:hint="eastAsia"/>
      </w:rPr>
    </w:lvl>
    <w:lvl w:ilvl="7" w:tplc="240A0003">
      <w:start w:val="1"/>
      <w:numFmt w:val="bullet"/>
      <w:lvlText w:val="o"/>
      <w:lvlJc w:val="left"/>
      <w:pPr>
        <w:ind w:left="5760" w:hanging="360"/>
      </w:pPr>
      <w:rPr>
        <w:rFonts w:ascii="Arial Narrow" w:hAnsi="Arial Narrow" w:cs="Arial Narrow" w:hint="default"/>
      </w:rPr>
    </w:lvl>
    <w:lvl w:ilvl="8" w:tplc="240A0005">
      <w:start w:val="1"/>
      <w:numFmt w:val="bullet"/>
      <w:lvlText w:val=""/>
      <w:lvlJc w:val="left"/>
      <w:pPr>
        <w:ind w:left="6480" w:hanging="360"/>
      </w:pPr>
      <w:rPr>
        <w:rFonts w:ascii="Verdana" w:hAnsi="Verdana" w:hint="default"/>
      </w:rPr>
    </w:lvl>
  </w:abstractNum>
  <w:abstractNum w:abstractNumId="2" w15:restartNumberingAfterBreak="0">
    <w:nsid w:val="06A761C3"/>
    <w:multiLevelType w:val="hybridMultilevel"/>
    <w:tmpl w:val="609A698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37E7F3B"/>
    <w:multiLevelType w:val="hybridMultilevel"/>
    <w:tmpl w:val="8D3CD8E4"/>
    <w:lvl w:ilvl="0" w:tplc="9668B718">
      <w:start w:val="1"/>
      <w:numFmt w:val="upperRoman"/>
      <w:lvlText w:val="%1."/>
      <w:lvlJc w:val="left"/>
      <w:pPr>
        <w:ind w:left="1800" w:hanging="72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4" w15:restartNumberingAfterBreak="0">
    <w:nsid w:val="153B2858"/>
    <w:multiLevelType w:val="hybridMultilevel"/>
    <w:tmpl w:val="0088C8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89407C"/>
    <w:multiLevelType w:val="hybridMultilevel"/>
    <w:tmpl w:val="FF40EAA0"/>
    <w:lvl w:ilvl="0" w:tplc="9306C702">
      <w:start w:val="1"/>
      <w:numFmt w:val="decimal"/>
      <w:lvlText w:val="%1."/>
      <w:lvlJc w:val="left"/>
      <w:pPr>
        <w:ind w:left="720" w:hanging="36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795592D"/>
    <w:multiLevelType w:val="multilevel"/>
    <w:tmpl w:val="DA6E5C2A"/>
    <w:lvl w:ilvl="0">
      <w:start w:val="8"/>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18BC12B0"/>
    <w:multiLevelType w:val="multilevel"/>
    <w:tmpl w:val="DA6E5C2A"/>
    <w:lvl w:ilvl="0">
      <w:start w:val="8"/>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203F461A"/>
    <w:multiLevelType w:val="hybridMultilevel"/>
    <w:tmpl w:val="0464C874"/>
    <w:lvl w:ilvl="0" w:tplc="82B49A0A">
      <w:start w:val="5"/>
      <w:numFmt w:val="bullet"/>
      <w:lvlText w:val="-"/>
      <w:lvlJc w:val="left"/>
      <w:pPr>
        <w:ind w:left="720" w:hanging="360"/>
      </w:pPr>
      <w:rPr>
        <w:rFonts w:ascii="Arial Narrow" w:eastAsia="Times New Roman"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FE6685"/>
    <w:multiLevelType w:val="hybridMultilevel"/>
    <w:tmpl w:val="0F7EDB74"/>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AA45F7"/>
    <w:multiLevelType w:val="hybridMultilevel"/>
    <w:tmpl w:val="EE9A15DA"/>
    <w:lvl w:ilvl="0" w:tplc="B0203C92">
      <w:start w:val="1"/>
      <w:numFmt w:val="decimal"/>
      <w:pStyle w:val="Capitulo3"/>
      <w:lvlText w:val="3.%1."/>
      <w:lvlJc w:val="left"/>
      <w:pPr>
        <w:ind w:left="9149" w:hanging="360"/>
      </w:pPr>
      <w:rPr>
        <w:b/>
        <w:color w:val="auto"/>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1" w15:restartNumberingAfterBreak="0">
    <w:nsid w:val="2C9638D2"/>
    <w:multiLevelType w:val="hybridMultilevel"/>
    <w:tmpl w:val="C28878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BB4BF7"/>
    <w:multiLevelType w:val="hybridMultilevel"/>
    <w:tmpl w:val="4E881700"/>
    <w:lvl w:ilvl="0" w:tplc="19A66732">
      <w:start w:val="1"/>
      <w:numFmt w:val="decimal"/>
      <w:lvlText w:val="%1."/>
      <w:lvlJc w:val="left"/>
      <w:pPr>
        <w:ind w:left="720" w:hanging="360"/>
      </w:pPr>
      <w:rPr>
        <w:b/>
      </w:rPr>
    </w:lvl>
    <w:lvl w:ilvl="1" w:tplc="DB6A2D48">
      <w:start w:val="1"/>
      <w:numFmt w:val="decimal"/>
      <w:lvlText w:val="%2."/>
      <w:lvlJc w:val="left"/>
      <w:pPr>
        <w:ind w:left="1440" w:hanging="360"/>
      </w:pPr>
      <w:rPr>
        <w:rFonts w:ascii="Arial Narrow" w:eastAsia="Calibri" w:hAnsi="Arial Narrow" w:cs="Arial"/>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607F21"/>
    <w:multiLevelType w:val="multilevel"/>
    <w:tmpl w:val="C152046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7BB527D"/>
    <w:multiLevelType w:val="multilevel"/>
    <w:tmpl w:val="80B66E8A"/>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1D71DD9"/>
    <w:multiLevelType w:val="multilevel"/>
    <w:tmpl w:val="53B252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5146246"/>
    <w:multiLevelType w:val="hybridMultilevel"/>
    <w:tmpl w:val="4E881700"/>
    <w:lvl w:ilvl="0" w:tplc="19A66732">
      <w:start w:val="1"/>
      <w:numFmt w:val="decimal"/>
      <w:lvlText w:val="%1."/>
      <w:lvlJc w:val="left"/>
      <w:pPr>
        <w:ind w:left="720" w:hanging="360"/>
      </w:pPr>
      <w:rPr>
        <w:b/>
      </w:rPr>
    </w:lvl>
    <w:lvl w:ilvl="1" w:tplc="DB6A2D48">
      <w:start w:val="1"/>
      <w:numFmt w:val="decimal"/>
      <w:lvlText w:val="%2."/>
      <w:lvlJc w:val="left"/>
      <w:pPr>
        <w:ind w:left="1440" w:hanging="360"/>
      </w:pPr>
      <w:rPr>
        <w:rFonts w:ascii="Arial Narrow" w:eastAsia="Calibri" w:hAnsi="Arial Narrow" w:cs="Arial"/>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6A84F0B"/>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Arial Narrow" w:hAnsi="Arial Narrow" w:cs="Arial Narrow" w:hint="default"/>
      </w:rPr>
    </w:lvl>
    <w:lvl w:ilvl="2" w:tplc="240A0005">
      <w:start w:val="1"/>
      <w:numFmt w:val="bullet"/>
      <w:lvlText w:val=""/>
      <w:lvlJc w:val="left"/>
      <w:pPr>
        <w:ind w:left="2160" w:hanging="360"/>
      </w:pPr>
      <w:rPr>
        <w:rFonts w:ascii="Verdana" w:hAnsi="Verdana" w:hint="default"/>
      </w:rPr>
    </w:lvl>
    <w:lvl w:ilvl="3" w:tplc="240A0001">
      <w:start w:val="1"/>
      <w:numFmt w:val="bullet"/>
      <w:lvlText w:val=""/>
      <w:lvlJc w:val="left"/>
      <w:pPr>
        <w:ind w:left="2880" w:hanging="360"/>
      </w:pPr>
      <w:rPr>
        <w:rFonts w:ascii="Yu Gothic Light" w:eastAsia="Times New Roman" w:hAnsi="Yu Gothic Light" w:hint="eastAsia"/>
      </w:rPr>
    </w:lvl>
    <w:lvl w:ilvl="4" w:tplc="240A0003">
      <w:start w:val="1"/>
      <w:numFmt w:val="bullet"/>
      <w:lvlText w:val="o"/>
      <w:lvlJc w:val="left"/>
      <w:pPr>
        <w:ind w:left="3600" w:hanging="360"/>
      </w:pPr>
      <w:rPr>
        <w:rFonts w:ascii="Arial Narrow" w:hAnsi="Arial Narrow" w:cs="Arial Narrow" w:hint="default"/>
      </w:rPr>
    </w:lvl>
    <w:lvl w:ilvl="5" w:tplc="240A0005">
      <w:start w:val="1"/>
      <w:numFmt w:val="bullet"/>
      <w:lvlText w:val=""/>
      <w:lvlJc w:val="left"/>
      <w:pPr>
        <w:ind w:left="4320" w:hanging="360"/>
      </w:pPr>
      <w:rPr>
        <w:rFonts w:ascii="Verdana" w:hAnsi="Verdana" w:hint="default"/>
      </w:rPr>
    </w:lvl>
    <w:lvl w:ilvl="6" w:tplc="240A0001">
      <w:start w:val="1"/>
      <w:numFmt w:val="bullet"/>
      <w:lvlText w:val=""/>
      <w:lvlJc w:val="left"/>
      <w:pPr>
        <w:ind w:left="5040" w:hanging="360"/>
      </w:pPr>
      <w:rPr>
        <w:rFonts w:ascii="Yu Gothic Light" w:eastAsia="Times New Roman" w:hAnsi="Yu Gothic Light" w:hint="eastAsia"/>
      </w:rPr>
    </w:lvl>
    <w:lvl w:ilvl="7" w:tplc="240A0003">
      <w:start w:val="1"/>
      <w:numFmt w:val="bullet"/>
      <w:lvlText w:val="o"/>
      <w:lvlJc w:val="left"/>
      <w:pPr>
        <w:ind w:left="5760" w:hanging="360"/>
      </w:pPr>
      <w:rPr>
        <w:rFonts w:ascii="Arial Narrow" w:hAnsi="Arial Narrow" w:cs="Arial Narrow" w:hint="default"/>
      </w:rPr>
    </w:lvl>
    <w:lvl w:ilvl="8" w:tplc="240A0005">
      <w:start w:val="1"/>
      <w:numFmt w:val="bullet"/>
      <w:lvlText w:val=""/>
      <w:lvlJc w:val="left"/>
      <w:pPr>
        <w:ind w:left="6480" w:hanging="360"/>
      </w:pPr>
      <w:rPr>
        <w:rFonts w:ascii="Verdana" w:hAnsi="Verdana" w:hint="default"/>
      </w:rPr>
    </w:lvl>
  </w:abstractNum>
  <w:abstractNum w:abstractNumId="18" w15:restartNumberingAfterBreak="0">
    <w:nsid w:val="49F166B0"/>
    <w:multiLevelType w:val="hybridMultilevel"/>
    <w:tmpl w:val="91BEA960"/>
    <w:lvl w:ilvl="0" w:tplc="8598B61A">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9" w15:restartNumberingAfterBreak="0">
    <w:nsid w:val="51946E1C"/>
    <w:multiLevelType w:val="hybridMultilevel"/>
    <w:tmpl w:val="B78C2C6E"/>
    <w:lvl w:ilvl="0" w:tplc="E8B89936">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58C2612"/>
    <w:multiLevelType w:val="hybridMultilevel"/>
    <w:tmpl w:val="50B45A2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1F16AB"/>
    <w:multiLevelType w:val="hybridMultilevel"/>
    <w:tmpl w:val="E41E1358"/>
    <w:lvl w:ilvl="0" w:tplc="A2288B64">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77B515B"/>
    <w:multiLevelType w:val="hybridMultilevel"/>
    <w:tmpl w:val="CC6003A2"/>
    <w:lvl w:ilvl="0" w:tplc="CD68BAA4">
      <w:start w:val="1"/>
      <w:numFmt w:val="upperRoman"/>
      <w:lvlText w:val="%1."/>
      <w:lvlJc w:val="left"/>
      <w:pPr>
        <w:ind w:left="1080" w:hanging="720"/>
      </w:pPr>
      <w:rPr>
        <w:rFonts w:eastAsiaTheme="minorHAnsi"/>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59492150"/>
    <w:multiLevelType w:val="multilevel"/>
    <w:tmpl w:val="5B52C366"/>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5967163E"/>
    <w:multiLevelType w:val="hybridMultilevel"/>
    <w:tmpl w:val="ABBE249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AFA756A"/>
    <w:multiLevelType w:val="hybridMultilevel"/>
    <w:tmpl w:val="69AC8B8A"/>
    <w:lvl w:ilvl="0" w:tplc="B81C83C8">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6"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DF82B06"/>
    <w:multiLevelType w:val="hybridMultilevel"/>
    <w:tmpl w:val="2A56B3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664CDCEB"/>
    <w:multiLevelType w:val="hybridMultilevel"/>
    <w:tmpl w:val="FFFFFFFF"/>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9" w15:restartNumberingAfterBreak="0">
    <w:nsid w:val="67A86926"/>
    <w:multiLevelType w:val="hybridMultilevel"/>
    <w:tmpl w:val="58C26EE2"/>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Arial Narrow" w:hAnsi="Arial Narrow" w:cs="Arial Narrow" w:hint="default"/>
      </w:rPr>
    </w:lvl>
    <w:lvl w:ilvl="2" w:tplc="240A0005">
      <w:start w:val="1"/>
      <w:numFmt w:val="bullet"/>
      <w:lvlText w:val=""/>
      <w:lvlJc w:val="left"/>
      <w:pPr>
        <w:ind w:left="2160" w:hanging="360"/>
      </w:pPr>
      <w:rPr>
        <w:rFonts w:ascii="Verdana" w:hAnsi="Verdana" w:hint="default"/>
      </w:rPr>
    </w:lvl>
    <w:lvl w:ilvl="3" w:tplc="240A0001">
      <w:start w:val="1"/>
      <w:numFmt w:val="bullet"/>
      <w:lvlText w:val=""/>
      <w:lvlJc w:val="left"/>
      <w:pPr>
        <w:ind w:left="2880" w:hanging="360"/>
      </w:pPr>
      <w:rPr>
        <w:rFonts w:ascii="Yu Gothic Light" w:eastAsia="Times New Roman" w:hAnsi="Yu Gothic Light" w:hint="eastAsia"/>
      </w:rPr>
    </w:lvl>
    <w:lvl w:ilvl="4" w:tplc="240A0003">
      <w:start w:val="1"/>
      <w:numFmt w:val="bullet"/>
      <w:lvlText w:val="o"/>
      <w:lvlJc w:val="left"/>
      <w:pPr>
        <w:ind w:left="3600" w:hanging="360"/>
      </w:pPr>
      <w:rPr>
        <w:rFonts w:ascii="Arial Narrow" w:hAnsi="Arial Narrow" w:cs="Arial Narrow" w:hint="default"/>
      </w:rPr>
    </w:lvl>
    <w:lvl w:ilvl="5" w:tplc="240A0005">
      <w:start w:val="1"/>
      <w:numFmt w:val="bullet"/>
      <w:lvlText w:val=""/>
      <w:lvlJc w:val="left"/>
      <w:pPr>
        <w:ind w:left="4320" w:hanging="360"/>
      </w:pPr>
      <w:rPr>
        <w:rFonts w:ascii="Verdana" w:hAnsi="Verdana" w:hint="default"/>
      </w:rPr>
    </w:lvl>
    <w:lvl w:ilvl="6" w:tplc="240A0001">
      <w:start w:val="1"/>
      <w:numFmt w:val="bullet"/>
      <w:lvlText w:val=""/>
      <w:lvlJc w:val="left"/>
      <w:pPr>
        <w:ind w:left="5040" w:hanging="360"/>
      </w:pPr>
      <w:rPr>
        <w:rFonts w:ascii="Yu Gothic Light" w:eastAsia="Times New Roman" w:hAnsi="Yu Gothic Light" w:hint="eastAsia"/>
      </w:rPr>
    </w:lvl>
    <w:lvl w:ilvl="7" w:tplc="240A0003">
      <w:start w:val="1"/>
      <w:numFmt w:val="bullet"/>
      <w:lvlText w:val="o"/>
      <w:lvlJc w:val="left"/>
      <w:pPr>
        <w:ind w:left="5760" w:hanging="360"/>
      </w:pPr>
      <w:rPr>
        <w:rFonts w:ascii="Arial Narrow" w:hAnsi="Arial Narrow" w:cs="Arial Narrow" w:hint="default"/>
      </w:rPr>
    </w:lvl>
    <w:lvl w:ilvl="8" w:tplc="240A0005">
      <w:start w:val="1"/>
      <w:numFmt w:val="bullet"/>
      <w:lvlText w:val=""/>
      <w:lvlJc w:val="left"/>
      <w:pPr>
        <w:ind w:left="6480" w:hanging="360"/>
      </w:pPr>
      <w:rPr>
        <w:rFonts w:ascii="Verdana" w:hAnsi="Verdana" w:hint="default"/>
      </w:rPr>
    </w:lvl>
  </w:abstractNum>
  <w:abstractNum w:abstractNumId="30"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ECB3FD8"/>
    <w:multiLevelType w:val="hybridMultilevel"/>
    <w:tmpl w:val="F1E8D690"/>
    <w:lvl w:ilvl="0" w:tplc="0CAEC0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3FB2D19"/>
    <w:multiLevelType w:val="hybridMultilevel"/>
    <w:tmpl w:val="C93450E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271519951">
    <w:abstractNumId w:val="11"/>
  </w:num>
  <w:num w:numId="2" w16cid:durableId="229077818">
    <w:abstractNumId w:val="19"/>
  </w:num>
  <w:num w:numId="3" w16cid:durableId="987517828">
    <w:abstractNumId w:val="12"/>
  </w:num>
  <w:num w:numId="4" w16cid:durableId="9067143">
    <w:abstractNumId w:val="16"/>
  </w:num>
  <w:num w:numId="5" w16cid:durableId="25715544">
    <w:abstractNumId w:val="23"/>
  </w:num>
  <w:num w:numId="6" w16cid:durableId="1767921720">
    <w:abstractNumId w:val="8"/>
  </w:num>
  <w:num w:numId="7" w16cid:durableId="550269666">
    <w:abstractNumId w:val="31"/>
  </w:num>
  <w:num w:numId="8" w16cid:durableId="1168252232">
    <w:abstractNumId w:val="25"/>
  </w:num>
  <w:num w:numId="9" w16cid:durableId="15625956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459610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5962587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60015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9557827">
    <w:abstractNumId w:val="29"/>
    <w:lvlOverride w:ilvl="0">
      <w:startOverride w:val="1"/>
    </w:lvlOverride>
    <w:lvlOverride w:ilvl="1"/>
    <w:lvlOverride w:ilvl="2"/>
    <w:lvlOverride w:ilvl="3"/>
    <w:lvlOverride w:ilvl="4"/>
    <w:lvlOverride w:ilvl="5"/>
    <w:lvlOverride w:ilvl="6"/>
    <w:lvlOverride w:ilvl="7"/>
    <w:lvlOverride w:ilvl="8"/>
  </w:num>
  <w:num w:numId="14" w16cid:durableId="688602432">
    <w:abstractNumId w:val="17"/>
    <w:lvlOverride w:ilvl="0">
      <w:startOverride w:val="1"/>
    </w:lvlOverride>
    <w:lvlOverride w:ilvl="1"/>
    <w:lvlOverride w:ilvl="2"/>
    <w:lvlOverride w:ilvl="3"/>
    <w:lvlOverride w:ilvl="4"/>
    <w:lvlOverride w:ilvl="5"/>
    <w:lvlOverride w:ilvl="6"/>
    <w:lvlOverride w:ilvl="7"/>
    <w:lvlOverride w:ilvl="8"/>
  </w:num>
  <w:num w:numId="15" w16cid:durableId="377975341">
    <w:abstractNumId w:val="1"/>
    <w:lvlOverride w:ilvl="0">
      <w:startOverride w:val="1"/>
    </w:lvlOverride>
    <w:lvlOverride w:ilvl="1"/>
    <w:lvlOverride w:ilvl="2"/>
    <w:lvlOverride w:ilvl="3"/>
    <w:lvlOverride w:ilvl="4"/>
    <w:lvlOverride w:ilvl="5"/>
    <w:lvlOverride w:ilvl="6"/>
    <w:lvlOverride w:ilvl="7"/>
    <w:lvlOverride w:ilvl="8"/>
  </w:num>
  <w:num w:numId="16" w16cid:durableId="1007585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338471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417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104781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22693833">
    <w:abstractNumId w:val="27"/>
  </w:num>
  <w:num w:numId="21" w16cid:durableId="6406926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3575814">
    <w:abstractNumId w:val="32"/>
  </w:num>
  <w:num w:numId="23" w16cid:durableId="355473954">
    <w:abstractNumId w:val="9"/>
  </w:num>
  <w:num w:numId="24" w16cid:durableId="122697229">
    <w:abstractNumId w:val="14"/>
  </w:num>
  <w:num w:numId="25" w16cid:durableId="1430858686">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4146090">
    <w:abstractNumId w:val="13"/>
  </w:num>
  <w:num w:numId="27" w16cid:durableId="2078816860">
    <w:abstractNumId w:val="2"/>
  </w:num>
  <w:num w:numId="28" w16cid:durableId="1119570445">
    <w:abstractNumId w:val="21"/>
  </w:num>
  <w:num w:numId="29" w16cid:durableId="1567111618">
    <w:abstractNumId w:val="1"/>
  </w:num>
  <w:num w:numId="30" w16cid:durableId="368457838">
    <w:abstractNumId w:val="0"/>
  </w:num>
  <w:num w:numId="31" w16cid:durableId="155928048">
    <w:abstractNumId w:val="7"/>
  </w:num>
  <w:num w:numId="32" w16cid:durableId="599876216">
    <w:abstractNumId w:val="20"/>
  </w:num>
  <w:num w:numId="33" w16cid:durableId="410271949">
    <w:abstractNumId w:val="30"/>
  </w:num>
  <w:num w:numId="34" w16cid:durableId="559171965">
    <w:abstractNumId w:val="4"/>
  </w:num>
  <w:num w:numId="35" w16cid:durableId="376048230">
    <w:abstractNumId w:val="2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020"/>
    <w:rsid w:val="00000574"/>
    <w:rsid w:val="00013DF3"/>
    <w:rsid w:val="000271D0"/>
    <w:rsid w:val="000356DF"/>
    <w:rsid w:val="00054990"/>
    <w:rsid w:val="000723E2"/>
    <w:rsid w:val="00081426"/>
    <w:rsid w:val="00085298"/>
    <w:rsid w:val="00087365"/>
    <w:rsid w:val="00097B6C"/>
    <w:rsid w:val="000B07B1"/>
    <w:rsid w:val="000B7B84"/>
    <w:rsid w:val="000C1AE0"/>
    <w:rsid w:val="00100E6E"/>
    <w:rsid w:val="001071F0"/>
    <w:rsid w:val="00115388"/>
    <w:rsid w:val="0014154B"/>
    <w:rsid w:val="00150C62"/>
    <w:rsid w:val="00163CA4"/>
    <w:rsid w:val="001738C0"/>
    <w:rsid w:val="00180A99"/>
    <w:rsid w:val="001C2701"/>
    <w:rsid w:val="001C4816"/>
    <w:rsid w:val="001C4F0A"/>
    <w:rsid w:val="001C5500"/>
    <w:rsid w:val="001C6D4C"/>
    <w:rsid w:val="001F13A5"/>
    <w:rsid w:val="001F514F"/>
    <w:rsid w:val="00213DFD"/>
    <w:rsid w:val="00215049"/>
    <w:rsid w:val="00217587"/>
    <w:rsid w:val="00217A4D"/>
    <w:rsid w:val="00220F03"/>
    <w:rsid w:val="00225A7D"/>
    <w:rsid w:val="002320C2"/>
    <w:rsid w:val="00257E87"/>
    <w:rsid w:val="002614F4"/>
    <w:rsid w:val="00267FA7"/>
    <w:rsid w:val="00272AA7"/>
    <w:rsid w:val="002910BB"/>
    <w:rsid w:val="00295B11"/>
    <w:rsid w:val="002A0AF9"/>
    <w:rsid w:val="002B0C3E"/>
    <w:rsid w:val="002B74CB"/>
    <w:rsid w:val="002C55ED"/>
    <w:rsid w:val="002D1557"/>
    <w:rsid w:val="002D5981"/>
    <w:rsid w:val="002D6169"/>
    <w:rsid w:val="002D71C3"/>
    <w:rsid w:val="002E0DCD"/>
    <w:rsid w:val="002F791B"/>
    <w:rsid w:val="003107C6"/>
    <w:rsid w:val="00316767"/>
    <w:rsid w:val="00316AC7"/>
    <w:rsid w:val="0035415C"/>
    <w:rsid w:val="00355A65"/>
    <w:rsid w:val="00357D2A"/>
    <w:rsid w:val="00362EC3"/>
    <w:rsid w:val="00363827"/>
    <w:rsid w:val="003730E4"/>
    <w:rsid w:val="00373481"/>
    <w:rsid w:val="003965DF"/>
    <w:rsid w:val="003A5D54"/>
    <w:rsid w:val="003B41B7"/>
    <w:rsid w:val="003C114B"/>
    <w:rsid w:val="003D5ED9"/>
    <w:rsid w:val="003E1698"/>
    <w:rsid w:val="003F1557"/>
    <w:rsid w:val="003F3D79"/>
    <w:rsid w:val="003F428C"/>
    <w:rsid w:val="003F5F43"/>
    <w:rsid w:val="003F6ECF"/>
    <w:rsid w:val="00407AB8"/>
    <w:rsid w:val="004574C3"/>
    <w:rsid w:val="00460F37"/>
    <w:rsid w:val="00462A93"/>
    <w:rsid w:val="00474826"/>
    <w:rsid w:val="00495DCC"/>
    <w:rsid w:val="004B3A76"/>
    <w:rsid w:val="004C1248"/>
    <w:rsid w:val="004D3AC1"/>
    <w:rsid w:val="004D417E"/>
    <w:rsid w:val="004E1F2D"/>
    <w:rsid w:val="00506FCD"/>
    <w:rsid w:val="005214FD"/>
    <w:rsid w:val="005314A7"/>
    <w:rsid w:val="00533D06"/>
    <w:rsid w:val="00552CE7"/>
    <w:rsid w:val="005626F1"/>
    <w:rsid w:val="00563E88"/>
    <w:rsid w:val="00580D4F"/>
    <w:rsid w:val="0058155F"/>
    <w:rsid w:val="005832C4"/>
    <w:rsid w:val="005A0540"/>
    <w:rsid w:val="005A16FE"/>
    <w:rsid w:val="005D4D17"/>
    <w:rsid w:val="005D5A7A"/>
    <w:rsid w:val="005E0108"/>
    <w:rsid w:val="005E7C97"/>
    <w:rsid w:val="00600A59"/>
    <w:rsid w:val="006040ED"/>
    <w:rsid w:val="00605BFC"/>
    <w:rsid w:val="0060694D"/>
    <w:rsid w:val="006117AD"/>
    <w:rsid w:val="00631990"/>
    <w:rsid w:val="00634243"/>
    <w:rsid w:val="0065095E"/>
    <w:rsid w:val="006568C9"/>
    <w:rsid w:val="006649A5"/>
    <w:rsid w:val="00680452"/>
    <w:rsid w:val="00681ABD"/>
    <w:rsid w:val="0069158B"/>
    <w:rsid w:val="006A4ADF"/>
    <w:rsid w:val="006B196F"/>
    <w:rsid w:val="006B30EA"/>
    <w:rsid w:val="006B337B"/>
    <w:rsid w:val="006B361F"/>
    <w:rsid w:val="006C5932"/>
    <w:rsid w:val="006D68D7"/>
    <w:rsid w:val="006D6E15"/>
    <w:rsid w:val="006D7836"/>
    <w:rsid w:val="006E736A"/>
    <w:rsid w:val="00705B8E"/>
    <w:rsid w:val="0071732C"/>
    <w:rsid w:val="00725AFC"/>
    <w:rsid w:val="00733216"/>
    <w:rsid w:val="00734BA8"/>
    <w:rsid w:val="00742D53"/>
    <w:rsid w:val="00754B21"/>
    <w:rsid w:val="00755023"/>
    <w:rsid w:val="00762127"/>
    <w:rsid w:val="0076774C"/>
    <w:rsid w:val="00773619"/>
    <w:rsid w:val="00783C08"/>
    <w:rsid w:val="00784D58"/>
    <w:rsid w:val="007A27FD"/>
    <w:rsid w:val="007A3F23"/>
    <w:rsid w:val="007B6CE9"/>
    <w:rsid w:val="007C68FE"/>
    <w:rsid w:val="007D3B78"/>
    <w:rsid w:val="007D636F"/>
    <w:rsid w:val="007D7EB4"/>
    <w:rsid w:val="007E4FD9"/>
    <w:rsid w:val="007F5267"/>
    <w:rsid w:val="007F5DDA"/>
    <w:rsid w:val="00801C7C"/>
    <w:rsid w:val="0080557E"/>
    <w:rsid w:val="00806B7E"/>
    <w:rsid w:val="008163EE"/>
    <w:rsid w:val="00826F98"/>
    <w:rsid w:val="008306EA"/>
    <w:rsid w:val="0084129B"/>
    <w:rsid w:val="00844C41"/>
    <w:rsid w:val="00845178"/>
    <w:rsid w:val="008563AF"/>
    <w:rsid w:val="00871007"/>
    <w:rsid w:val="00873695"/>
    <w:rsid w:val="008771FE"/>
    <w:rsid w:val="0089375B"/>
    <w:rsid w:val="008A02FF"/>
    <w:rsid w:val="008A47A8"/>
    <w:rsid w:val="008A5FE8"/>
    <w:rsid w:val="008C64F4"/>
    <w:rsid w:val="008D6238"/>
    <w:rsid w:val="008E37CA"/>
    <w:rsid w:val="008E7934"/>
    <w:rsid w:val="008F010E"/>
    <w:rsid w:val="008F02B0"/>
    <w:rsid w:val="00910739"/>
    <w:rsid w:val="00924FFC"/>
    <w:rsid w:val="00925092"/>
    <w:rsid w:val="00953CF2"/>
    <w:rsid w:val="0096026B"/>
    <w:rsid w:val="0097139C"/>
    <w:rsid w:val="00972C32"/>
    <w:rsid w:val="00976919"/>
    <w:rsid w:val="00977168"/>
    <w:rsid w:val="009806CE"/>
    <w:rsid w:val="00984C93"/>
    <w:rsid w:val="00993EED"/>
    <w:rsid w:val="009A129F"/>
    <w:rsid w:val="009C3A9C"/>
    <w:rsid w:val="009D7FEF"/>
    <w:rsid w:val="009E3019"/>
    <w:rsid w:val="009E30E2"/>
    <w:rsid w:val="00A017BB"/>
    <w:rsid w:val="00A1056A"/>
    <w:rsid w:val="00A14E26"/>
    <w:rsid w:val="00A231C4"/>
    <w:rsid w:val="00A42708"/>
    <w:rsid w:val="00A52F4E"/>
    <w:rsid w:val="00A815DA"/>
    <w:rsid w:val="00A9027B"/>
    <w:rsid w:val="00A94655"/>
    <w:rsid w:val="00A967C3"/>
    <w:rsid w:val="00A97EDC"/>
    <w:rsid w:val="00AA102C"/>
    <w:rsid w:val="00AA207C"/>
    <w:rsid w:val="00AA3DED"/>
    <w:rsid w:val="00AD0AF0"/>
    <w:rsid w:val="00AD4FA7"/>
    <w:rsid w:val="00AD5DB9"/>
    <w:rsid w:val="00AE341F"/>
    <w:rsid w:val="00AE6DB8"/>
    <w:rsid w:val="00B22B8E"/>
    <w:rsid w:val="00B336ED"/>
    <w:rsid w:val="00B35A40"/>
    <w:rsid w:val="00B41020"/>
    <w:rsid w:val="00B5242F"/>
    <w:rsid w:val="00B571E2"/>
    <w:rsid w:val="00B801D5"/>
    <w:rsid w:val="00B828E3"/>
    <w:rsid w:val="00B835D7"/>
    <w:rsid w:val="00B919A8"/>
    <w:rsid w:val="00B96E77"/>
    <w:rsid w:val="00BA59CA"/>
    <w:rsid w:val="00BB2C84"/>
    <w:rsid w:val="00BB5B2D"/>
    <w:rsid w:val="00BD0DF3"/>
    <w:rsid w:val="00BD5937"/>
    <w:rsid w:val="00BE1B43"/>
    <w:rsid w:val="00BF2427"/>
    <w:rsid w:val="00C078E6"/>
    <w:rsid w:val="00C20C11"/>
    <w:rsid w:val="00C21E4B"/>
    <w:rsid w:val="00C25FEA"/>
    <w:rsid w:val="00C415D4"/>
    <w:rsid w:val="00C43B54"/>
    <w:rsid w:val="00C556E4"/>
    <w:rsid w:val="00C55FBA"/>
    <w:rsid w:val="00C720A0"/>
    <w:rsid w:val="00C834C3"/>
    <w:rsid w:val="00C8421E"/>
    <w:rsid w:val="00C853B8"/>
    <w:rsid w:val="00C90E66"/>
    <w:rsid w:val="00C9575F"/>
    <w:rsid w:val="00CA2B19"/>
    <w:rsid w:val="00CA3078"/>
    <w:rsid w:val="00CA4EAC"/>
    <w:rsid w:val="00CB0978"/>
    <w:rsid w:val="00CB64F7"/>
    <w:rsid w:val="00CC025A"/>
    <w:rsid w:val="00CC26C5"/>
    <w:rsid w:val="00CC34A4"/>
    <w:rsid w:val="00D0211E"/>
    <w:rsid w:val="00D22CAC"/>
    <w:rsid w:val="00D25095"/>
    <w:rsid w:val="00D26B10"/>
    <w:rsid w:val="00D326BB"/>
    <w:rsid w:val="00D54064"/>
    <w:rsid w:val="00D725E8"/>
    <w:rsid w:val="00D80633"/>
    <w:rsid w:val="00D82526"/>
    <w:rsid w:val="00D8506A"/>
    <w:rsid w:val="00D92480"/>
    <w:rsid w:val="00D965AF"/>
    <w:rsid w:val="00DB30FB"/>
    <w:rsid w:val="00DC226C"/>
    <w:rsid w:val="00DC5C7B"/>
    <w:rsid w:val="00DC7397"/>
    <w:rsid w:val="00DF4B3B"/>
    <w:rsid w:val="00E01385"/>
    <w:rsid w:val="00E03F0B"/>
    <w:rsid w:val="00E049A2"/>
    <w:rsid w:val="00E06791"/>
    <w:rsid w:val="00E06816"/>
    <w:rsid w:val="00E073E6"/>
    <w:rsid w:val="00E14304"/>
    <w:rsid w:val="00E17B1D"/>
    <w:rsid w:val="00E40A0A"/>
    <w:rsid w:val="00E57090"/>
    <w:rsid w:val="00E7269B"/>
    <w:rsid w:val="00E834EB"/>
    <w:rsid w:val="00E866AA"/>
    <w:rsid w:val="00E928D6"/>
    <w:rsid w:val="00E97146"/>
    <w:rsid w:val="00EA322A"/>
    <w:rsid w:val="00EB49B3"/>
    <w:rsid w:val="00EB4CDA"/>
    <w:rsid w:val="00ED25F1"/>
    <w:rsid w:val="00ED7AD0"/>
    <w:rsid w:val="00EE3006"/>
    <w:rsid w:val="00EE6C24"/>
    <w:rsid w:val="00EF3814"/>
    <w:rsid w:val="00F20895"/>
    <w:rsid w:val="00F24383"/>
    <w:rsid w:val="00F277BF"/>
    <w:rsid w:val="00F37096"/>
    <w:rsid w:val="00F37D66"/>
    <w:rsid w:val="00F61615"/>
    <w:rsid w:val="00F6547B"/>
    <w:rsid w:val="00F77EA8"/>
    <w:rsid w:val="00F83B98"/>
    <w:rsid w:val="00F859B9"/>
    <w:rsid w:val="00F87BDB"/>
    <w:rsid w:val="00F917C7"/>
    <w:rsid w:val="00FB730C"/>
    <w:rsid w:val="00FB7412"/>
    <w:rsid w:val="00FC08AE"/>
    <w:rsid w:val="00FC17BC"/>
    <w:rsid w:val="00FE3B50"/>
    <w:rsid w:val="00FF50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7F9C61"/>
  <w15:chartTrackingRefBased/>
  <w15:docId w15:val="{B30ACBDB-CC5F-480E-B463-B113F4E74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3EE"/>
    <w:rPr>
      <w:kern w:val="0"/>
      <w14:ligatures w14:val="none"/>
    </w:rPr>
  </w:style>
  <w:style w:type="paragraph" w:styleId="Ttulo1">
    <w:name w:val="heading 1"/>
    <w:aliases w:val="Título 1-BCN,Edgar 1"/>
    <w:basedOn w:val="Normal"/>
    <w:next w:val="Normal"/>
    <w:link w:val="Ttulo1Car"/>
    <w:qFormat/>
    <w:rsid w:val="00C20C11"/>
    <w:pPr>
      <w:keepNext/>
      <w:spacing w:before="240" w:after="60" w:line="240" w:lineRule="auto"/>
      <w:outlineLvl w:val="0"/>
    </w:pPr>
    <w:rPr>
      <w:rFonts w:ascii="Calibri Light" w:eastAsia="Times New Roman" w:hAnsi="Calibri Light" w:cs="Times New Roman"/>
      <w:b/>
      <w:bCs/>
      <w:kern w:val="32"/>
      <w:sz w:val="32"/>
      <w:szCs w:val="3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F526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F5267"/>
  </w:style>
  <w:style w:type="paragraph" w:styleId="Piedepgina">
    <w:name w:val="footer"/>
    <w:aliases w:val="Referencia de Documento,pie de página,Bas de page"/>
    <w:basedOn w:val="Normal"/>
    <w:link w:val="PiedepginaCar"/>
    <w:uiPriority w:val="99"/>
    <w:unhideWhenUsed/>
    <w:rsid w:val="007F5267"/>
    <w:pPr>
      <w:tabs>
        <w:tab w:val="center" w:pos="4419"/>
        <w:tab w:val="right" w:pos="8838"/>
      </w:tabs>
      <w:spacing w:after="0" w:line="240" w:lineRule="auto"/>
    </w:pPr>
  </w:style>
  <w:style w:type="character" w:customStyle="1" w:styleId="PiedepginaCar">
    <w:name w:val="Pie de página Car"/>
    <w:aliases w:val="Referencia de Documento Car,pie de página Car,Bas de page Car"/>
    <w:basedOn w:val="Fuentedeprrafopredeter"/>
    <w:link w:val="Piedepgina"/>
    <w:uiPriority w:val="99"/>
    <w:rsid w:val="007F5267"/>
  </w:style>
  <w:style w:type="table" w:styleId="Tablaconcuadrcula">
    <w:name w:val="Table Grid"/>
    <w:basedOn w:val="Tablanormal"/>
    <w:uiPriority w:val="59"/>
    <w:qFormat/>
    <w:rsid w:val="007F52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E7C97"/>
    <w:rPr>
      <w:color w:val="0563C1" w:themeColor="hyperlink"/>
      <w:u w:val="single"/>
    </w:rPr>
  </w:style>
  <w:style w:type="character" w:styleId="Mencinsinresolver">
    <w:name w:val="Unresolved Mention"/>
    <w:basedOn w:val="Fuentedeprrafopredeter"/>
    <w:uiPriority w:val="99"/>
    <w:semiHidden/>
    <w:unhideWhenUsed/>
    <w:rsid w:val="005E7C97"/>
    <w:rPr>
      <w:color w:val="605E5C"/>
      <w:shd w:val="clear" w:color="auto" w:fill="E1DFDD"/>
    </w:rPr>
  </w:style>
  <w:style w:type="paragraph" w:styleId="Sinespaciado">
    <w:name w:val="No Spacing"/>
    <w:aliases w:val="TITULO 1"/>
    <w:link w:val="SinespaciadoCar"/>
    <w:uiPriority w:val="1"/>
    <w:qFormat/>
    <w:rsid w:val="008163EE"/>
    <w:pPr>
      <w:spacing w:after="0" w:line="360" w:lineRule="auto"/>
    </w:pPr>
    <w:rPr>
      <w:rFonts w:ascii="Arial Narrow" w:eastAsia="Times New Roman" w:hAnsi="Arial Narrow" w:cs="Arial"/>
      <w:bCs/>
      <w:kern w:val="0"/>
      <w:szCs w:val="24"/>
      <w:lang w:val="es-ES" w:eastAsia="es-ES"/>
      <w14:ligatures w14:val="none"/>
    </w:rPr>
  </w:style>
  <w:style w:type="paragraph" w:styleId="NormalWeb">
    <w:name w:val="Normal (Web)"/>
    <w:basedOn w:val="Normal"/>
    <w:uiPriority w:val="99"/>
    <w:rsid w:val="009E30E2"/>
    <w:pPr>
      <w:spacing w:before="100" w:after="100" w:line="240" w:lineRule="auto"/>
    </w:pPr>
    <w:rPr>
      <w:rFonts w:ascii="Arial Narrow" w:eastAsia="Times New Roman" w:hAnsi="Arial Narrow" w:cs="Times New Roman"/>
      <w:sz w:val="24"/>
      <w:szCs w:val="20"/>
      <w:lang w:val="es-ES" w:eastAsia="es-ES"/>
    </w:rPr>
  </w:style>
  <w:style w:type="paragraph" w:styleId="Prrafodelista">
    <w:name w:val="List Paragraph"/>
    <w:aliases w:val="titulo 3,Cuadrícula media 1 - Énfasis 21,Ha,Párrafo de lista2,Bullets,List Paragraph,Fotografía,Normal1,Bullet List,FooterText,numbered,Paragraphe de liste1,lp1,List Paragraph1,Use Case List Paragraph,Normal2,Tabla 1,Fluvial1,Viñeta 6"/>
    <w:basedOn w:val="Normal"/>
    <w:link w:val="PrrafodelistaCar"/>
    <w:uiPriority w:val="34"/>
    <w:qFormat/>
    <w:rsid w:val="009E30E2"/>
    <w:pPr>
      <w:spacing w:after="0" w:line="240" w:lineRule="auto"/>
      <w:ind w:left="708"/>
      <w:jc w:val="both"/>
    </w:pPr>
    <w:rPr>
      <w:rFonts w:ascii="Tahoma" w:eastAsia="Times New Roman" w:hAnsi="Tahoma" w:cs="Times New Roman"/>
      <w:lang w:eastAsia="es-ES"/>
    </w:rPr>
  </w:style>
  <w:style w:type="paragraph" w:styleId="Ttulo">
    <w:name w:val="Title"/>
    <w:basedOn w:val="Normal"/>
    <w:next w:val="Normal"/>
    <w:link w:val="TtuloCar"/>
    <w:uiPriority w:val="99"/>
    <w:qFormat/>
    <w:rsid w:val="009E30E2"/>
    <w:pPr>
      <w:keepNext/>
      <w:keepLines/>
      <w:spacing w:before="480" w:after="120" w:line="276" w:lineRule="auto"/>
    </w:pPr>
    <w:rPr>
      <w:rFonts w:ascii="Arial" w:eastAsia="Arial" w:hAnsi="Arial" w:cs="Arial"/>
      <w:b/>
      <w:sz w:val="72"/>
      <w:szCs w:val="72"/>
      <w:lang w:eastAsia="es-CO"/>
    </w:rPr>
  </w:style>
  <w:style w:type="character" w:customStyle="1" w:styleId="TtuloCar">
    <w:name w:val="Título Car"/>
    <w:basedOn w:val="Fuentedeprrafopredeter"/>
    <w:link w:val="Ttulo"/>
    <w:uiPriority w:val="99"/>
    <w:rsid w:val="009E30E2"/>
    <w:rPr>
      <w:rFonts w:ascii="Arial" w:eastAsia="Arial" w:hAnsi="Arial" w:cs="Arial"/>
      <w:b/>
      <w:kern w:val="0"/>
      <w:sz w:val="72"/>
      <w:szCs w:val="72"/>
      <w:lang w:eastAsia="es-CO"/>
      <w14:ligatures w14:val="none"/>
    </w:rPr>
  </w:style>
  <w:style w:type="character" w:customStyle="1" w:styleId="PrrafodelistaCar">
    <w:name w:val="Párrafo de lista Car"/>
    <w:aliases w:val="titulo 3 Car,Cuadrícula media 1 - Énfasis 21 Car,Ha Car,Párrafo de lista2 Car,Bullets Car,List Paragraph Car,Fotografía Car,Normal1 Car,Bullet List Car,FooterText Car,numbered Car,Paragraphe de liste1 Car,lp1 Car,List Paragraph1 Car"/>
    <w:link w:val="Prrafodelista"/>
    <w:uiPriority w:val="34"/>
    <w:qFormat/>
    <w:rsid w:val="009E30E2"/>
    <w:rPr>
      <w:rFonts w:ascii="Tahoma" w:eastAsia="Times New Roman" w:hAnsi="Tahoma" w:cs="Times New Roman"/>
      <w:kern w:val="0"/>
      <w:lang w:eastAsia="es-ES"/>
      <w14:ligatures w14:val="none"/>
    </w:rPr>
  </w:style>
  <w:style w:type="paragraph" w:customStyle="1" w:styleId="Default">
    <w:name w:val="Default"/>
    <w:link w:val="DefaultCar"/>
    <w:rsid w:val="009E30E2"/>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SinespaciadoCar">
    <w:name w:val="Sin espaciado Car"/>
    <w:aliases w:val="TITULO 1 Car"/>
    <w:basedOn w:val="Fuentedeprrafopredeter"/>
    <w:link w:val="Sinespaciado"/>
    <w:uiPriority w:val="1"/>
    <w:locked/>
    <w:rsid w:val="009E30E2"/>
    <w:rPr>
      <w:rFonts w:ascii="Arial Narrow" w:eastAsia="Times New Roman" w:hAnsi="Arial Narrow" w:cs="Arial"/>
      <w:bCs/>
      <w:kern w:val="0"/>
      <w:szCs w:val="24"/>
      <w:lang w:val="es-ES" w:eastAsia="es-ES"/>
      <w14:ligatures w14:val="none"/>
    </w:rPr>
  </w:style>
  <w:style w:type="paragraph" w:customStyle="1" w:styleId="Estilo">
    <w:name w:val="Estilo"/>
    <w:rsid w:val="009E30E2"/>
    <w:pPr>
      <w:widowControl w:val="0"/>
      <w:autoSpaceDE w:val="0"/>
      <w:autoSpaceDN w:val="0"/>
      <w:adjustRightInd w:val="0"/>
      <w:spacing w:after="0" w:line="240" w:lineRule="auto"/>
    </w:pPr>
    <w:rPr>
      <w:rFonts w:ascii="Arial" w:eastAsia="Times New Roman" w:hAnsi="Arial" w:cs="Arial"/>
      <w:kern w:val="0"/>
      <w:sz w:val="24"/>
      <w:szCs w:val="24"/>
      <w:lang w:eastAsia="es-CO"/>
      <w14:ligatures w14:val="none"/>
    </w:rPr>
  </w:style>
  <w:style w:type="character" w:customStyle="1" w:styleId="a9">
    <w:name w:val="a9"/>
    <w:basedOn w:val="Fuentedeprrafopredeter"/>
    <w:rsid w:val="009E30E2"/>
  </w:style>
  <w:style w:type="character" w:customStyle="1" w:styleId="apple-converted-space">
    <w:name w:val="apple-converted-space"/>
    <w:rsid w:val="009E30E2"/>
  </w:style>
  <w:style w:type="character" w:customStyle="1" w:styleId="DefaultCar">
    <w:name w:val="Default Car"/>
    <w:link w:val="Default"/>
    <w:locked/>
    <w:rsid w:val="009E30E2"/>
    <w:rPr>
      <w:rFonts w:ascii="Arial" w:eastAsia="Times New Roman" w:hAnsi="Arial" w:cs="Arial"/>
      <w:color w:val="000000"/>
      <w:kern w:val="0"/>
      <w:sz w:val="24"/>
      <w:szCs w:val="24"/>
      <w:lang w:eastAsia="es-CO"/>
      <w14:ligatures w14:val="none"/>
    </w:rPr>
  </w:style>
  <w:style w:type="paragraph" w:styleId="Textonotapie">
    <w:name w:val="footnote text"/>
    <w:basedOn w:val="Normal"/>
    <w:link w:val="TextonotapieCar"/>
    <w:uiPriority w:val="99"/>
    <w:unhideWhenUsed/>
    <w:rsid w:val="00AD0AF0"/>
    <w:pPr>
      <w:spacing w:after="200" w:line="276"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rsid w:val="00AD0AF0"/>
    <w:rPr>
      <w:rFonts w:ascii="Calibri" w:eastAsia="Calibri" w:hAnsi="Calibri" w:cs="Times New Roman"/>
      <w:kern w:val="0"/>
      <w:sz w:val="20"/>
      <w:szCs w:val="20"/>
      <w14:ligatures w14:val="none"/>
    </w:rPr>
  </w:style>
  <w:style w:type="character" w:styleId="Refdenotaalpie">
    <w:name w:val="footnote reference"/>
    <w:aliases w:val="4_G,16 Point,Superscript 6 Point,Texto nota al pie,Footnote Reference Char3,Footnote Reference Char1 Char,Ref1,Ref11,Footnote number,BVI fnr,Nota de pie,R,FC,f1,Texto nota pie Car Car,Footnote,Ref. de nota al pie.,f,Footnotes refss,F"/>
    <w:link w:val="Refdenotaalpie2"/>
    <w:uiPriority w:val="99"/>
    <w:unhideWhenUsed/>
    <w:qFormat/>
    <w:rsid w:val="00AD0AF0"/>
    <w:rPr>
      <w:vertAlign w:val="superscript"/>
    </w:rPr>
  </w:style>
  <w:style w:type="paragraph" w:customStyle="1" w:styleId="Refdenotaalpie2">
    <w:name w:val="Ref. de nota al pie2"/>
    <w:aliases w:val="Pie de pagina"/>
    <w:basedOn w:val="Normal"/>
    <w:link w:val="Refdenotaalpie"/>
    <w:uiPriority w:val="99"/>
    <w:rsid w:val="00AD0AF0"/>
    <w:pPr>
      <w:spacing w:line="240" w:lineRule="exact"/>
      <w:jc w:val="both"/>
    </w:pPr>
    <w:rPr>
      <w:kern w:val="2"/>
      <w:vertAlign w:val="superscript"/>
      <w14:ligatures w14:val="standardContextual"/>
    </w:rPr>
  </w:style>
  <w:style w:type="character" w:customStyle="1" w:styleId="Ttulo1Car">
    <w:name w:val="Título 1 Car"/>
    <w:aliases w:val="Título 1-BCN Car,Edgar 1 Car"/>
    <w:basedOn w:val="Fuentedeprrafopredeter"/>
    <w:link w:val="Ttulo1"/>
    <w:rsid w:val="00C20C11"/>
    <w:rPr>
      <w:rFonts w:ascii="Calibri Light" w:eastAsia="Times New Roman" w:hAnsi="Calibri Light" w:cs="Times New Roman"/>
      <w:b/>
      <w:bCs/>
      <w:kern w:val="32"/>
      <w:sz w:val="32"/>
      <w:szCs w:val="32"/>
      <w:lang w:val="es-ES" w:eastAsia="es-ES"/>
      <w14:ligatures w14:val="none"/>
    </w:rPr>
  </w:style>
  <w:style w:type="character" w:styleId="Fuerte">
    <w:name w:val="Strong"/>
    <w:basedOn w:val="Fuentedeprrafopredeter"/>
    <w:uiPriority w:val="22"/>
    <w:qFormat/>
    <w:rsid w:val="00C20C11"/>
    <w:rPr>
      <w:b/>
      <w:bCs/>
    </w:rPr>
  </w:style>
  <w:style w:type="paragraph" w:customStyle="1" w:styleId="Cuadrculamedia21">
    <w:name w:val="Cuadrícula media 21"/>
    <w:uiPriority w:val="1"/>
    <w:qFormat/>
    <w:rsid w:val="00B828E3"/>
    <w:pPr>
      <w:spacing w:after="0" w:line="240" w:lineRule="auto"/>
    </w:pPr>
    <w:rPr>
      <w:rFonts w:ascii="Calibri" w:eastAsia="Calibri" w:hAnsi="Calibri" w:cs="Times New Roman"/>
      <w:kern w:val="0"/>
      <w14:ligatures w14:val="none"/>
    </w:rPr>
  </w:style>
  <w:style w:type="character" w:customStyle="1" w:styleId="InviasNormalCar">
    <w:name w:val="Invias Normal Car"/>
    <w:link w:val="InviasNormal"/>
    <w:locked/>
    <w:rsid w:val="003F3D79"/>
    <w:rPr>
      <w:rFonts w:ascii="Arial Narrow" w:eastAsia="Times New Roman" w:hAnsi="Arial Narrow" w:cs="Times New Roman"/>
      <w:sz w:val="24"/>
      <w:szCs w:val="24"/>
      <w:lang w:val="es-ES" w:eastAsia="ar-SA"/>
    </w:rPr>
  </w:style>
  <w:style w:type="paragraph" w:customStyle="1" w:styleId="InviasNormal">
    <w:name w:val="Invias Normal"/>
    <w:basedOn w:val="Normal"/>
    <w:link w:val="InviasNormalCar"/>
    <w:qFormat/>
    <w:rsid w:val="003F3D79"/>
    <w:pPr>
      <w:tabs>
        <w:tab w:val="left" w:pos="-142"/>
      </w:tabs>
      <w:suppressAutoHyphens/>
      <w:autoSpaceDE w:val="0"/>
      <w:autoSpaceDN w:val="0"/>
      <w:adjustRightInd w:val="0"/>
      <w:spacing w:before="120" w:after="240" w:line="240" w:lineRule="auto"/>
      <w:jc w:val="both"/>
    </w:pPr>
    <w:rPr>
      <w:rFonts w:ascii="Arial Narrow" w:eastAsia="Times New Roman" w:hAnsi="Arial Narrow" w:cs="Times New Roman"/>
      <w:kern w:val="2"/>
      <w:sz w:val="24"/>
      <w:szCs w:val="24"/>
      <w:lang w:val="es-ES" w:eastAsia="ar-SA"/>
      <w14:ligatures w14:val="standardContextual"/>
    </w:rPr>
  </w:style>
  <w:style w:type="paragraph" w:customStyle="1" w:styleId="Capitulo3">
    <w:name w:val="Capitulo 3"/>
    <w:basedOn w:val="Normal"/>
    <w:uiPriority w:val="99"/>
    <w:qFormat/>
    <w:rsid w:val="003F3D79"/>
    <w:pPr>
      <w:keepNext/>
      <w:numPr>
        <w:numId w:val="12"/>
      </w:numPr>
      <w:spacing w:before="120" w:after="200" w:line="276" w:lineRule="auto"/>
      <w:outlineLvl w:val="1"/>
    </w:pPr>
    <w:rPr>
      <w:rFonts w:ascii="Arial" w:eastAsia="Times New Roman" w:hAnsi="Arial" w:cs="Arial"/>
      <w:b/>
      <w:color w:val="000000"/>
      <w:sz w:val="20"/>
      <w:szCs w:val="20"/>
      <w:lang w:eastAsia="es-CO"/>
    </w:rPr>
  </w:style>
  <w:style w:type="table" w:customStyle="1" w:styleId="Tablaconcuadrcula1">
    <w:name w:val="Tabla con cuadrícula1"/>
    <w:basedOn w:val="Tablanormal"/>
    <w:next w:val="Tablaconcuadrcula"/>
    <w:uiPriority w:val="59"/>
    <w:rsid w:val="00DB30FB"/>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A94655"/>
    <w:pPr>
      <w:spacing w:after="0" w:line="240" w:lineRule="auto"/>
      <w:ind w:left="283" w:hanging="283"/>
    </w:pPr>
    <w:rPr>
      <w:rFonts w:ascii="Times New Roman" w:eastAsia="Times New Roman" w:hAnsi="Times New Roman" w:cs="Times New Roman"/>
      <w:sz w:val="24"/>
      <w:szCs w:val="24"/>
      <w:lang w:val="es-ES" w:eastAsia="es-ES"/>
    </w:rPr>
  </w:style>
  <w:style w:type="paragraph" w:customStyle="1" w:styleId="isselectedend">
    <w:name w:val="isselectedend"/>
    <w:basedOn w:val="Normal"/>
    <w:rsid w:val="00AE341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084270">
      <w:bodyDiv w:val="1"/>
      <w:marLeft w:val="0"/>
      <w:marRight w:val="0"/>
      <w:marTop w:val="0"/>
      <w:marBottom w:val="0"/>
      <w:divBdr>
        <w:top w:val="none" w:sz="0" w:space="0" w:color="auto"/>
        <w:left w:val="none" w:sz="0" w:space="0" w:color="auto"/>
        <w:bottom w:val="none" w:sz="0" w:space="0" w:color="auto"/>
        <w:right w:val="none" w:sz="0" w:space="0" w:color="auto"/>
      </w:divBdr>
    </w:div>
    <w:div w:id="237637272">
      <w:bodyDiv w:val="1"/>
      <w:marLeft w:val="0"/>
      <w:marRight w:val="0"/>
      <w:marTop w:val="0"/>
      <w:marBottom w:val="0"/>
      <w:divBdr>
        <w:top w:val="none" w:sz="0" w:space="0" w:color="auto"/>
        <w:left w:val="none" w:sz="0" w:space="0" w:color="auto"/>
        <w:bottom w:val="none" w:sz="0" w:space="0" w:color="auto"/>
        <w:right w:val="none" w:sz="0" w:space="0" w:color="auto"/>
      </w:divBdr>
    </w:div>
    <w:div w:id="257375293">
      <w:bodyDiv w:val="1"/>
      <w:marLeft w:val="0"/>
      <w:marRight w:val="0"/>
      <w:marTop w:val="0"/>
      <w:marBottom w:val="0"/>
      <w:divBdr>
        <w:top w:val="none" w:sz="0" w:space="0" w:color="auto"/>
        <w:left w:val="none" w:sz="0" w:space="0" w:color="auto"/>
        <w:bottom w:val="none" w:sz="0" w:space="0" w:color="auto"/>
        <w:right w:val="none" w:sz="0" w:space="0" w:color="auto"/>
      </w:divBdr>
    </w:div>
    <w:div w:id="321127407">
      <w:bodyDiv w:val="1"/>
      <w:marLeft w:val="0"/>
      <w:marRight w:val="0"/>
      <w:marTop w:val="0"/>
      <w:marBottom w:val="0"/>
      <w:divBdr>
        <w:top w:val="none" w:sz="0" w:space="0" w:color="auto"/>
        <w:left w:val="none" w:sz="0" w:space="0" w:color="auto"/>
        <w:bottom w:val="none" w:sz="0" w:space="0" w:color="auto"/>
        <w:right w:val="none" w:sz="0" w:space="0" w:color="auto"/>
      </w:divBdr>
    </w:div>
    <w:div w:id="453452065">
      <w:bodyDiv w:val="1"/>
      <w:marLeft w:val="0"/>
      <w:marRight w:val="0"/>
      <w:marTop w:val="0"/>
      <w:marBottom w:val="0"/>
      <w:divBdr>
        <w:top w:val="none" w:sz="0" w:space="0" w:color="auto"/>
        <w:left w:val="none" w:sz="0" w:space="0" w:color="auto"/>
        <w:bottom w:val="none" w:sz="0" w:space="0" w:color="auto"/>
        <w:right w:val="none" w:sz="0" w:space="0" w:color="auto"/>
      </w:divBdr>
    </w:div>
    <w:div w:id="484519300">
      <w:bodyDiv w:val="1"/>
      <w:marLeft w:val="0"/>
      <w:marRight w:val="0"/>
      <w:marTop w:val="0"/>
      <w:marBottom w:val="0"/>
      <w:divBdr>
        <w:top w:val="none" w:sz="0" w:space="0" w:color="auto"/>
        <w:left w:val="none" w:sz="0" w:space="0" w:color="auto"/>
        <w:bottom w:val="none" w:sz="0" w:space="0" w:color="auto"/>
        <w:right w:val="none" w:sz="0" w:space="0" w:color="auto"/>
      </w:divBdr>
    </w:div>
    <w:div w:id="519777571">
      <w:bodyDiv w:val="1"/>
      <w:marLeft w:val="0"/>
      <w:marRight w:val="0"/>
      <w:marTop w:val="0"/>
      <w:marBottom w:val="0"/>
      <w:divBdr>
        <w:top w:val="none" w:sz="0" w:space="0" w:color="auto"/>
        <w:left w:val="none" w:sz="0" w:space="0" w:color="auto"/>
        <w:bottom w:val="none" w:sz="0" w:space="0" w:color="auto"/>
        <w:right w:val="none" w:sz="0" w:space="0" w:color="auto"/>
      </w:divBdr>
    </w:div>
    <w:div w:id="668561165">
      <w:bodyDiv w:val="1"/>
      <w:marLeft w:val="0"/>
      <w:marRight w:val="0"/>
      <w:marTop w:val="0"/>
      <w:marBottom w:val="0"/>
      <w:divBdr>
        <w:top w:val="none" w:sz="0" w:space="0" w:color="auto"/>
        <w:left w:val="none" w:sz="0" w:space="0" w:color="auto"/>
        <w:bottom w:val="none" w:sz="0" w:space="0" w:color="auto"/>
        <w:right w:val="none" w:sz="0" w:space="0" w:color="auto"/>
      </w:divBdr>
    </w:div>
    <w:div w:id="676007056">
      <w:bodyDiv w:val="1"/>
      <w:marLeft w:val="0"/>
      <w:marRight w:val="0"/>
      <w:marTop w:val="0"/>
      <w:marBottom w:val="0"/>
      <w:divBdr>
        <w:top w:val="none" w:sz="0" w:space="0" w:color="auto"/>
        <w:left w:val="none" w:sz="0" w:space="0" w:color="auto"/>
        <w:bottom w:val="none" w:sz="0" w:space="0" w:color="auto"/>
        <w:right w:val="none" w:sz="0" w:space="0" w:color="auto"/>
      </w:divBdr>
    </w:div>
    <w:div w:id="714625075">
      <w:bodyDiv w:val="1"/>
      <w:marLeft w:val="0"/>
      <w:marRight w:val="0"/>
      <w:marTop w:val="0"/>
      <w:marBottom w:val="0"/>
      <w:divBdr>
        <w:top w:val="none" w:sz="0" w:space="0" w:color="auto"/>
        <w:left w:val="none" w:sz="0" w:space="0" w:color="auto"/>
        <w:bottom w:val="none" w:sz="0" w:space="0" w:color="auto"/>
        <w:right w:val="none" w:sz="0" w:space="0" w:color="auto"/>
      </w:divBdr>
    </w:div>
    <w:div w:id="819539640">
      <w:bodyDiv w:val="1"/>
      <w:marLeft w:val="0"/>
      <w:marRight w:val="0"/>
      <w:marTop w:val="0"/>
      <w:marBottom w:val="0"/>
      <w:divBdr>
        <w:top w:val="none" w:sz="0" w:space="0" w:color="auto"/>
        <w:left w:val="none" w:sz="0" w:space="0" w:color="auto"/>
        <w:bottom w:val="none" w:sz="0" w:space="0" w:color="auto"/>
        <w:right w:val="none" w:sz="0" w:space="0" w:color="auto"/>
      </w:divBdr>
    </w:div>
    <w:div w:id="852719168">
      <w:bodyDiv w:val="1"/>
      <w:marLeft w:val="0"/>
      <w:marRight w:val="0"/>
      <w:marTop w:val="0"/>
      <w:marBottom w:val="0"/>
      <w:divBdr>
        <w:top w:val="none" w:sz="0" w:space="0" w:color="auto"/>
        <w:left w:val="none" w:sz="0" w:space="0" w:color="auto"/>
        <w:bottom w:val="none" w:sz="0" w:space="0" w:color="auto"/>
        <w:right w:val="none" w:sz="0" w:space="0" w:color="auto"/>
      </w:divBdr>
    </w:div>
    <w:div w:id="948858395">
      <w:bodyDiv w:val="1"/>
      <w:marLeft w:val="0"/>
      <w:marRight w:val="0"/>
      <w:marTop w:val="0"/>
      <w:marBottom w:val="0"/>
      <w:divBdr>
        <w:top w:val="none" w:sz="0" w:space="0" w:color="auto"/>
        <w:left w:val="none" w:sz="0" w:space="0" w:color="auto"/>
        <w:bottom w:val="none" w:sz="0" w:space="0" w:color="auto"/>
        <w:right w:val="none" w:sz="0" w:space="0" w:color="auto"/>
      </w:divBdr>
    </w:div>
    <w:div w:id="972176543">
      <w:bodyDiv w:val="1"/>
      <w:marLeft w:val="0"/>
      <w:marRight w:val="0"/>
      <w:marTop w:val="0"/>
      <w:marBottom w:val="0"/>
      <w:divBdr>
        <w:top w:val="none" w:sz="0" w:space="0" w:color="auto"/>
        <w:left w:val="none" w:sz="0" w:space="0" w:color="auto"/>
        <w:bottom w:val="none" w:sz="0" w:space="0" w:color="auto"/>
        <w:right w:val="none" w:sz="0" w:space="0" w:color="auto"/>
      </w:divBdr>
    </w:div>
    <w:div w:id="1049577340">
      <w:bodyDiv w:val="1"/>
      <w:marLeft w:val="0"/>
      <w:marRight w:val="0"/>
      <w:marTop w:val="0"/>
      <w:marBottom w:val="0"/>
      <w:divBdr>
        <w:top w:val="none" w:sz="0" w:space="0" w:color="auto"/>
        <w:left w:val="none" w:sz="0" w:space="0" w:color="auto"/>
        <w:bottom w:val="none" w:sz="0" w:space="0" w:color="auto"/>
        <w:right w:val="none" w:sz="0" w:space="0" w:color="auto"/>
      </w:divBdr>
    </w:div>
    <w:div w:id="1075709859">
      <w:bodyDiv w:val="1"/>
      <w:marLeft w:val="0"/>
      <w:marRight w:val="0"/>
      <w:marTop w:val="0"/>
      <w:marBottom w:val="0"/>
      <w:divBdr>
        <w:top w:val="none" w:sz="0" w:space="0" w:color="auto"/>
        <w:left w:val="none" w:sz="0" w:space="0" w:color="auto"/>
        <w:bottom w:val="none" w:sz="0" w:space="0" w:color="auto"/>
        <w:right w:val="none" w:sz="0" w:space="0" w:color="auto"/>
      </w:divBdr>
    </w:div>
    <w:div w:id="1090157990">
      <w:bodyDiv w:val="1"/>
      <w:marLeft w:val="0"/>
      <w:marRight w:val="0"/>
      <w:marTop w:val="0"/>
      <w:marBottom w:val="0"/>
      <w:divBdr>
        <w:top w:val="none" w:sz="0" w:space="0" w:color="auto"/>
        <w:left w:val="none" w:sz="0" w:space="0" w:color="auto"/>
        <w:bottom w:val="none" w:sz="0" w:space="0" w:color="auto"/>
        <w:right w:val="none" w:sz="0" w:space="0" w:color="auto"/>
      </w:divBdr>
    </w:div>
    <w:div w:id="1093166426">
      <w:bodyDiv w:val="1"/>
      <w:marLeft w:val="0"/>
      <w:marRight w:val="0"/>
      <w:marTop w:val="0"/>
      <w:marBottom w:val="0"/>
      <w:divBdr>
        <w:top w:val="none" w:sz="0" w:space="0" w:color="auto"/>
        <w:left w:val="none" w:sz="0" w:space="0" w:color="auto"/>
        <w:bottom w:val="none" w:sz="0" w:space="0" w:color="auto"/>
        <w:right w:val="none" w:sz="0" w:space="0" w:color="auto"/>
      </w:divBdr>
    </w:div>
    <w:div w:id="1095830231">
      <w:bodyDiv w:val="1"/>
      <w:marLeft w:val="0"/>
      <w:marRight w:val="0"/>
      <w:marTop w:val="0"/>
      <w:marBottom w:val="0"/>
      <w:divBdr>
        <w:top w:val="none" w:sz="0" w:space="0" w:color="auto"/>
        <w:left w:val="none" w:sz="0" w:space="0" w:color="auto"/>
        <w:bottom w:val="none" w:sz="0" w:space="0" w:color="auto"/>
        <w:right w:val="none" w:sz="0" w:space="0" w:color="auto"/>
      </w:divBdr>
    </w:div>
    <w:div w:id="1108508183">
      <w:bodyDiv w:val="1"/>
      <w:marLeft w:val="0"/>
      <w:marRight w:val="0"/>
      <w:marTop w:val="0"/>
      <w:marBottom w:val="0"/>
      <w:divBdr>
        <w:top w:val="none" w:sz="0" w:space="0" w:color="auto"/>
        <w:left w:val="none" w:sz="0" w:space="0" w:color="auto"/>
        <w:bottom w:val="none" w:sz="0" w:space="0" w:color="auto"/>
        <w:right w:val="none" w:sz="0" w:space="0" w:color="auto"/>
      </w:divBdr>
    </w:div>
    <w:div w:id="1118136153">
      <w:bodyDiv w:val="1"/>
      <w:marLeft w:val="0"/>
      <w:marRight w:val="0"/>
      <w:marTop w:val="0"/>
      <w:marBottom w:val="0"/>
      <w:divBdr>
        <w:top w:val="none" w:sz="0" w:space="0" w:color="auto"/>
        <w:left w:val="none" w:sz="0" w:space="0" w:color="auto"/>
        <w:bottom w:val="none" w:sz="0" w:space="0" w:color="auto"/>
        <w:right w:val="none" w:sz="0" w:space="0" w:color="auto"/>
      </w:divBdr>
    </w:div>
    <w:div w:id="1143734311">
      <w:bodyDiv w:val="1"/>
      <w:marLeft w:val="0"/>
      <w:marRight w:val="0"/>
      <w:marTop w:val="0"/>
      <w:marBottom w:val="0"/>
      <w:divBdr>
        <w:top w:val="none" w:sz="0" w:space="0" w:color="auto"/>
        <w:left w:val="none" w:sz="0" w:space="0" w:color="auto"/>
        <w:bottom w:val="none" w:sz="0" w:space="0" w:color="auto"/>
        <w:right w:val="none" w:sz="0" w:space="0" w:color="auto"/>
      </w:divBdr>
    </w:div>
    <w:div w:id="1144270994">
      <w:bodyDiv w:val="1"/>
      <w:marLeft w:val="0"/>
      <w:marRight w:val="0"/>
      <w:marTop w:val="0"/>
      <w:marBottom w:val="0"/>
      <w:divBdr>
        <w:top w:val="none" w:sz="0" w:space="0" w:color="auto"/>
        <w:left w:val="none" w:sz="0" w:space="0" w:color="auto"/>
        <w:bottom w:val="none" w:sz="0" w:space="0" w:color="auto"/>
        <w:right w:val="none" w:sz="0" w:space="0" w:color="auto"/>
      </w:divBdr>
    </w:div>
    <w:div w:id="1415324003">
      <w:bodyDiv w:val="1"/>
      <w:marLeft w:val="0"/>
      <w:marRight w:val="0"/>
      <w:marTop w:val="0"/>
      <w:marBottom w:val="0"/>
      <w:divBdr>
        <w:top w:val="none" w:sz="0" w:space="0" w:color="auto"/>
        <w:left w:val="none" w:sz="0" w:space="0" w:color="auto"/>
        <w:bottom w:val="none" w:sz="0" w:space="0" w:color="auto"/>
        <w:right w:val="none" w:sz="0" w:space="0" w:color="auto"/>
      </w:divBdr>
    </w:div>
    <w:div w:id="1420633668">
      <w:bodyDiv w:val="1"/>
      <w:marLeft w:val="0"/>
      <w:marRight w:val="0"/>
      <w:marTop w:val="0"/>
      <w:marBottom w:val="0"/>
      <w:divBdr>
        <w:top w:val="none" w:sz="0" w:space="0" w:color="auto"/>
        <w:left w:val="none" w:sz="0" w:space="0" w:color="auto"/>
        <w:bottom w:val="none" w:sz="0" w:space="0" w:color="auto"/>
        <w:right w:val="none" w:sz="0" w:space="0" w:color="auto"/>
      </w:divBdr>
    </w:div>
    <w:div w:id="1517228699">
      <w:bodyDiv w:val="1"/>
      <w:marLeft w:val="0"/>
      <w:marRight w:val="0"/>
      <w:marTop w:val="0"/>
      <w:marBottom w:val="0"/>
      <w:divBdr>
        <w:top w:val="none" w:sz="0" w:space="0" w:color="auto"/>
        <w:left w:val="none" w:sz="0" w:space="0" w:color="auto"/>
        <w:bottom w:val="none" w:sz="0" w:space="0" w:color="auto"/>
        <w:right w:val="none" w:sz="0" w:space="0" w:color="auto"/>
      </w:divBdr>
    </w:div>
    <w:div w:id="1550612280">
      <w:bodyDiv w:val="1"/>
      <w:marLeft w:val="0"/>
      <w:marRight w:val="0"/>
      <w:marTop w:val="0"/>
      <w:marBottom w:val="0"/>
      <w:divBdr>
        <w:top w:val="none" w:sz="0" w:space="0" w:color="auto"/>
        <w:left w:val="none" w:sz="0" w:space="0" w:color="auto"/>
        <w:bottom w:val="none" w:sz="0" w:space="0" w:color="auto"/>
        <w:right w:val="none" w:sz="0" w:space="0" w:color="auto"/>
      </w:divBdr>
    </w:div>
    <w:div w:id="1582255310">
      <w:bodyDiv w:val="1"/>
      <w:marLeft w:val="0"/>
      <w:marRight w:val="0"/>
      <w:marTop w:val="0"/>
      <w:marBottom w:val="0"/>
      <w:divBdr>
        <w:top w:val="none" w:sz="0" w:space="0" w:color="auto"/>
        <w:left w:val="none" w:sz="0" w:space="0" w:color="auto"/>
        <w:bottom w:val="none" w:sz="0" w:space="0" w:color="auto"/>
        <w:right w:val="none" w:sz="0" w:space="0" w:color="auto"/>
      </w:divBdr>
    </w:div>
    <w:div w:id="1586568023">
      <w:bodyDiv w:val="1"/>
      <w:marLeft w:val="0"/>
      <w:marRight w:val="0"/>
      <w:marTop w:val="0"/>
      <w:marBottom w:val="0"/>
      <w:divBdr>
        <w:top w:val="none" w:sz="0" w:space="0" w:color="auto"/>
        <w:left w:val="none" w:sz="0" w:space="0" w:color="auto"/>
        <w:bottom w:val="none" w:sz="0" w:space="0" w:color="auto"/>
        <w:right w:val="none" w:sz="0" w:space="0" w:color="auto"/>
      </w:divBdr>
    </w:div>
    <w:div w:id="1657688316">
      <w:bodyDiv w:val="1"/>
      <w:marLeft w:val="0"/>
      <w:marRight w:val="0"/>
      <w:marTop w:val="0"/>
      <w:marBottom w:val="0"/>
      <w:divBdr>
        <w:top w:val="none" w:sz="0" w:space="0" w:color="auto"/>
        <w:left w:val="none" w:sz="0" w:space="0" w:color="auto"/>
        <w:bottom w:val="none" w:sz="0" w:space="0" w:color="auto"/>
        <w:right w:val="none" w:sz="0" w:space="0" w:color="auto"/>
      </w:divBdr>
    </w:div>
    <w:div w:id="1774932241">
      <w:bodyDiv w:val="1"/>
      <w:marLeft w:val="0"/>
      <w:marRight w:val="0"/>
      <w:marTop w:val="0"/>
      <w:marBottom w:val="0"/>
      <w:divBdr>
        <w:top w:val="none" w:sz="0" w:space="0" w:color="auto"/>
        <w:left w:val="none" w:sz="0" w:space="0" w:color="auto"/>
        <w:bottom w:val="none" w:sz="0" w:space="0" w:color="auto"/>
        <w:right w:val="none" w:sz="0" w:space="0" w:color="auto"/>
      </w:divBdr>
    </w:div>
    <w:div w:id="1803840976">
      <w:bodyDiv w:val="1"/>
      <w:marLeft w:val="0"/>
      <w:marRight w:val="0"/>
      <w:marTop w:val="0"/>
      <w:marBottom w:val="0"/>
      <w:divBdr>
        <w:top w:val="none" w:sz="0" w:space="0" w:color="auto"/>
        <w:left w:val="none" w:sz="0" w:space="0" w:color="auto"/>
        <w:bottom w:val="none" w:sz="0" w:space="0" w:color="auto"/>
        <w:right w:val="none" w:sz="0" w:space="0" w:color="auto"/>
      </w:divBdr>
    </w:div>
    <w:div w:id="1836143433">
      <w:bodyDiv w:val="1"/>
      <w:marLeft w:val="0"/>
      <w:marRight w:val="0"/>
      <w:marTop w:val="0"/>
      <w:marBottom w:val="0"/>
      <w:divBdr>
        <w:top w:val="none" w:sz="0" w:space="0" w:color="auto"/>
        <w:left w:val="none" w:sz="0" w:space="0" w:color="auto"/>
        <w:bottom w:val="none" w:sz="0" w:space="0" w:color="auto"/>
        <w:right w:val="none" w:sz="0" w:space="0" w:color="auto"/>
      </w:divBdr>
    </w:div>
    <w:div w:id="1895702880">
      <w:bodyDiv w:val="1"/>
      <w:marLeft w:val="0"/>
      <w:marRight w:val="0"/>
      <w:marTop w:val="0"/>
      <w:marBottom w:val="0"/>
      <w:divBdr>
        <w:top w:val="none" w:sz="0" w:space="0" w:color="auto"/>
        <w:left w:val="none" w:sz="0" w:space="0" w:color="auto"/>
        <w:bottom w:val="none" w:sz="0" w:space="0" w:color="auto"/>
        <w:right w:val="none" w:sz="0" w:space="0" w:color="auto"/>
      </w:divBdr>
    </w:div>
    <w:div w:id="192737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cionpublica.gov.co/sisjur/home/Norma1.jsp?i=25678" TargetMode="External"/><Relationship Id="rId13" Type="http://schemas.openxmlformats.org/officeDocument/2006/relationships/hyperlink" Target="https://www.funcionpublica.gov.co/eva/gestornormativo/norma.php?i=16096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25678"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160966" TargetMode="External"/><Relationship Id="rId10" Type="http://schemas.openxmlformats.org/officeDocument/2006/relationships/hyperlink" Target="https://www.funcionpublica.gov.co/eva/gestornormativo/norma.php?i=7765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uncionpublica.gov.co/sisjur/home/Norma1.jsp?i=160966" TargetMode="External"/><Relationship Id="rId14" Type="http://schemas.openxmlformats.org/officeDocument/2006/relationships/hyperlink" Target="https://www.funcionpublica.gov.co/eva/gestornormativo/norma.php?i=160966"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paicol-huil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B570F-10A4-9E4B-963D-7863A648B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15580</Words>
  <Characters>85693</Characters>
  <Application>Microsoft Office Word</Application>
  <DocSecurity>0</DocSecurity>
  <Lines>714</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Jose Leyva Tamayo</dc:creator>
  <cp:keywords/>
  <dc:description/>
  <cp:lastModifiedBy>nelson felipe leiva valenzuela</cp:lastModifiedBy>
  <cp:revision>3</cp:revision>
  <cp:lastPrinted>2026-09-24T00:43:00Z</cp:lastPrinted>
  <dcterms:created xsi:type="dcterms:W3CDTF">2026-09-24T00:43:00Z</dcterms:created>
  <dcterms:modified xsi:type="dcterms:W3CDTF">2026-09-24T00:43:00Z</dcterms:modified>
</cp:coreProperties>
</file>