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25247" w14:textId="77777777" w:rsidR="00183A71" w:rsidRPr="001242F8" w:rsidRDefault="00183A71" w:rsidP="00183A71">
      <w:pPr>
        <w:jc w:val="center"/>
        <w:rPr>
          <w:b/>
          <w:lang w:val="es-ES"/>
        </w:rPr>
      </w:pPr>
      <w:r w:rsidRPr="001242F8">
        <w:rPr>
          <w:b/>
          <w:lang w:val="es-ES"/>
        </w:rPr>
        <w:t>FORMATO DE PRESENTACIÓN DE OFERTA</w:t>
      </w:r>
    </w:p>
    <w:p w14:paraId="5A5B2F21" w14:textId="77777777" w:rsidR="00183A71" w:rsidRPr="000E1CC5" w:rsidRDefault="00183A71" w:rsidP="00183A71">
      <w:pPr>
        <w:jc w:val="center"/>
        <w:rPr>
          <w:lang w:val="es-ES"/>
        </w:rPr>
      </w:pPr>
    </w:p>
    <w:p w14:paraId="772BEDCF" w14:textId="77777777" w:rsidR="00183A71" w:rsidRPr="000E1CC5" w:rsidRDefault="00183A71" w:rsidP="00183A71">
      <w:pPr>
        <w:spacing w:after="0"/>
        <w:rPr>
          <w:lang w:val="es-ES"/>
        </w:rPr>
      </w:pPr>
      <w:r w:rsidRPr="000E1CC5">
        <w:rPr>
          <w:lang w:val="es-ES"/>
        </w:rPr>
        <w:t>Señores</w:t>
      </w:r>
    </w:p>
    <w:p w14:paraId="6B4F22D2" w14:textId="77777777" w:rsidR="00183A71" w:rsidRPr="000E1CC5" w:rsidRDefault="00183A71" w:rsidP="00183A71">
      <w:pPr>
        <w:spacing w:after="0"/>
        <w:rPr>
          <w:lang w:val="es-ES"/>
        </w:rPr>
      </w:pPr>
      <w:r w:rsidRPr="000E1CC5">
        <w:rPr>
          <w:lang w:val="es-ES"/>
        </w:rPr>
        <w:t>[NOMBRE DE LA ENTIDAD]</w:t>
      </w:r>
    </w:p>
    <w:p w14:paraId="55F7BF9C" w14:textId="77777777" w:rsidR="00183A71" w:rsidRPr="000E1CC5" w:rsidRDefault="00183A71" w:rsidP="00183A71">
      <w:pPr>
        <w:spacing w:after="0"/>
        <w:rPr>
          <w:lang w:val="es-ES"/>
        </w:rPr>
      </w:pPr>
      <w:r w:rsidRPr="000E1CC5">
        <w:rPr>
          <w:lang w:val="es-ES"/>
        </w:rPr>
        <w:t>[Dirección de la Entidad]</w:t>
      </w:r>
    </w:p>
    <w:p w14:paraId="1C7E9E1D" w14:textId="77777777" w:rsidR="00183A71" w:rsidRPr="000E1CC5" w:rsidRDefault="00183A71" w:rsidP="00183A71">
      <w:pPr>
        <w:spacing w:after="0"/>
        <w:rPr>
          <w:lang w:val="es-ES"/>
        </w:rPr>
      </w:pPr>
      <w:r w:rsidRPr="000E1CC5">
        <w:rPr>
          <w:lang w:val="es-ES"/>
        </w:rPr>
        <w:t>[Ciudad]</w:t>
      </w:r>
    </w:p>
    <w:p w14:paraId="40847B3A" w14:textId="77777777" w:rsidR="00183A71" w:rsidRDefault="00183A71" w:rsidP="00183A71">
      <w:pPr>
        <w:spacing w:after="0"/>
        <w:rPr>
          <w:lang w:val="es-ES"/>
        </w:rPr>
      </w:pPr>
    </w:p>
    <w:p w14:paraId="35783EDB" w14:textId="77777777" w:rsidR="00183A71" w:rsidRDefault="00183A71" w:rsidP="00183A71">
      <w:pPr>
        <w:spacing w:after="0"/>
        <w:rPr>
          <w:lang w:val="es-ES"/>
        </w:rPr>
      </w:pPr>
    </w:p>
    <w:p w14:paraId="611028C7" w14:textId="77777777" w:rsidR="00183A71" w:rsidRPr="000E1CC5" w:rsidRDefault="00183A71" w:rsidP="002A66AA">
      <w:pPr>
        <w:spacing w:after="0"/>
        <w:jc w:val="both"/>
        <w:rPr>
          <w:lang w:val="es-ES"/>
        </w:rPr>
      </w:pPr>
      <w:r w:rsidRPr="001242F8">
        <w:rPr>
          <w:b/>
          <w:lang w:val="es-ES"/>
        </w:rPr>
        <w:t>REFERENCIA</w:t>
      </w:r>
      <w:r w:rsidRPr="000E1CC5">
        <w:rPr>
          <w:lang w:val="es-ES"/>
        </w:rPr>
        <w:t>: Proceso de contratación No. [Incluir número del proceso de contratación]</w:t>
      </w:r>
    </w:p>
    <w:p w14:paraId="43F95699" w14:textId="77777777" w:rsidR="00183A71" w:rsidRDefault="00183A71" w:rsidP="002A66AA">
      <w:pPr>
        <w:spacing w:after="0"/>
        <w:jc w:val="both"/>
        <w:rPr>
          <w:lang w:val="es-ES"/>
        </w:rPr>
      </w:pPr>
    </w:p>
    <w:p w14:paraId="4F7C1288" w14:textId="77777777" w:rsidR="00183A71" w:rsidRPr="001242F8" w:rsidRDefault="00183A71" w:rsidP="002A66AA">
      <w:pPr>
        <w:spacing w:after="0"/>
        <w:jc w:val="both"/>
        <w:rPr>
          <w:b/>
          <w:lang w:val="es-ES"/>
        </w:rPr>
      </w:pPr>
      <w:r w:rsidRPr="001242F8">
        <w:rPr>
          <w:b/>
          <w:lang w:val="es-ES"/>
        </w:rPr>
        <w:t>Objeto:</w:t>
      </w:r>
    </w:p>
    <w:p w14:paraId="65DFDB46" w14:textId="77777777" w:rsidR="00183A71" w:rsidRDefault="00183A71" w:rsidP="002A66AA">
      <w:pPr>
        <w:spacing w:after="0"/>
        <w:jc w:val="both"/>
        <w:rPr>
          <w:lang w:val="es-ES"/>
        </w:rPr>
      </w:pPr>
    </w:p>
    <w:p w14:paraId="57EBED89" w14:textId="77777777" w:rsidR="00183A71" w:rsidRPr="000E1CC5" w:rsidRDefault="00183A71" w:rsidP="002A66AA">
      <w:pPr>
        <w:spacing w:after="0"/>
        <w:jc w:val="both"/>
        <w:rPr>
          <w:lang w:val="es-ES"/>
        </w:rPr>
      </w:pPr>
      <w:r w:rsidRPr="000E1CC5">
        <w:rPr>
          <w:lang w:val="es-ES"/>
        </w:rPr>
        <w:t>Estimados señores:</w:t>
      </w:r>
    </w:p>
    <w:p w14:paraId="11048A32" w14:textId="77777777" w:rsidR="00183A71" w:rsidRDefault="00183A71" w:rsidP="002A66AA">
      <w:pPr>
        <w:spacing w:after="0"/>
        <w:jc w:val="both"/>
        <w:rPr>
          <w:lang w:val="es-ES"/>
        </w:rPr>
      </w:pPr>
    </w:p>
    <w:p w14:paraId="76366971" w14:textId="6839F39A" w:rsidR="00183A71" w:rsidRDefault="00183A71" w:rsidP="002A66AA">
      <w:pPr>
        <w:spacing w:after="0"/>
        <w:jc w:val="both"/>
        <w:rPr>
          <w:lang w:val="es-ES"/>
        </w:rPr>
      </w:pPr>
      <w:r w:rsidRPr="000E1CC5">
        <w:rPr>
          <w:lang w:val="es-ES"/>
        </w:rPr>
        <w:t>"[Nombre del representante legal del Proponente]"" en mi calidad de representante legal de [Nombre del Proponente</w:t>
      </w:r>
      <w:r>
        <w:rPr>
          <w:lang w:val="es-ES"/>
        </w:rPr>
        <w:t xml:space="preserve"> </w:t>
      </w:r>
      <w:r w:rsidRPr="000E1CC5">
        <w:rPr>
          <w:lang w:val="es-ES"/>
        </w:rPr>
        <w:t>persona jurídica] o [Nombre del Proponente- persona natural] o [Nombre del representante del proponente plural], presento</w:t>
      </w:r>
      <w:r>
        <w:rPr>
          <w:lang w:val="es-ES"/>
        </w:rPr>
        <w:t xml:space="preserve"> </w:t>
      </w:r>
      <w:r w:rsidRPr="000E1CC5">
        <w:rPr>
          <w:lang w:val="es-ES"/>
        </w:rPr>
        <w:t>la siguiente propuesta económica."</w:t>
      </w:r>
    </w:p>
    <w:p w14:paraId="12434F3D" w14:textId="1F45F316" w:rsidR="00F61C3E" w:rsidRDefault="00F61C3E" w:rsidP="00183A71">
      <w:pPr>
        <w:spacing w:after="0"/>
        <w:jc w:val="both"/>
        <w:rPr>
          <w:lang w:val="es-ES"/>
        </w:rPr>
      </w:pPr>
    </w:p>
    <w:p w14:paraId="598B62DD" w14:textId="535CAA40" w:rsidR="00F61C3E" w:rsidRDefault="00F61C3E" w:rsidP="00183A71">
      <w:pPr>
        <w:spacing w:after="0"/>
        <w:jc w:val="both"/>
        <w:rPr>
          <w:lang w:val="es-ES"/>
        </w:rPr>
      </w:pPr>
    </w:p>
    <w:p w14:paraId="24FC3DA8" w14:textId="7BD618CA" w:rsidR="00F61C3E" w:rsidRDefault="00F61C3E" w:rsidP="00183A71">
      <w:pPr>
        <w:spacing w:after="0"/>
        <w:jc w:val="both"/>
        <w:rPr>
          <w:lang w:val="es-ES"/>
        </w:rPr>
      </w:pPr>
    </w:p>
    <w:p w14:paraId="5F81F784" w14:textId="18015FCB" w:rsidR="00F61C3E" w:rsidRDefault="00F61C3E" w:rsidP="00183A71">
      <w:pPr>
        <w:spacing w:after="0"/>
        <w:jc w:val="both"/>
        <w:rPr>
          <w:lang w:val="es-ES"/>
        </w:rPr>
      </w:pPr>
    </w:p>
    <w:p w14:paraId="07C4A440" w14:textId="1DDDD2E4" w:rsidR="00F61C3E" w:rsidRDefault="00F61C3E" w:rsidP="00183A71">
      <w:pPr>
        <w:spacing w:after="0"/>
        <w:jc w:val="both"/>
        <w:rPr>
          <w:lang w:val="es-ES"/>
        </w:rPr>
      </w:pPr>
    </w:p>
    <w:p w14:paraId="61F02BAD" w14:textId="55C86430" w:rsidR="00F61C3E" w:rsidRDefault="00F61C3E" w:rsidP="00183A71">
      <w:pPr>
        <w:spacing w:after="0"/>
        <w:jc w:val="both"/>
        <w:rPr>
          <w:lang w:val="es-ES"/>
        </w:rPr>
      </w:pPr>
    </w:p>
    <w:p w14:paraId="03B86533" w14:textId="540F0E3F" w:rsidR="00F61C3E" w:rsidRDefault="00F61C3E" w:rsidP="00183A71">
      <w:pPr>
        <w:spacing w:after="0"/>
        <w:jc w:val="both"/>
        <w:rPr>
          <w:lang w:val="es-ES"/>
        </w:rPr>
      </w:pPr>
    </w:p>
    <w:p w14:paraId="60A273FB" w14:textId="53485001" w:rsidR="00F61C3E" w:rsidRDefault="00F61C3E" w:rsidP="00183A71">
      <w:pPr>
        <w:spacing w:after="0"/>
        <w:jc w:val="both"/>
        <w:rPr>
          <w:lang w:val="es-ES"/>
        </w:rPr>
      </w:pPr>
    </w:p>
    <w:p w14:paraId="18321ED1" w14:textId="55D4F358" w:rsidR="00F61C3E" w:rsidRDefault="00F61C3E" w:rsidP="00183A71">
      <w:pPr>
        <w:spacing w:after="0"/>
        <w:jc w:val="both"/>
        <w:rPr>
          <w:lang w:val="es-ES"/>
        </w:rPr>
      </w:pPr>
    </w:p>
    <w:p w14:paraId="65885261" w14:textId="39CD4428" w:rsidR="00F61C3E" w:rsidRDefault="00F61C3E" w:rsidP="00183A71">
      <w:pPr>
        <w:spacing w:after="0"/>
        <w:jc w:val="both"/>
        <w:rPr>
          <w:lang w:val="es-ES"/>
        </w:rPr>
      </w:pPr>
    </w:p>
    <w:p w14:paraId="12BC821C" w14:textId="4C5DB0B2" w:rsidR="00F61C3E" w:rsidRDefault="00F61C3E" w:rsidP="00183A71">
      <w:pPr>
        <w:spacing w:after="0"/>
        <w:jc w:val="both"/>
        <w:rPr>
          <w:lang w:val="es-ES"/>
        </w:rPr>
      </w:pPr>
    </w:p>
    <w:p w14:paraId="41508890" w14:textId="4993C55E" w:rsidR="002A66AA" w:rsidRDefault="002A66AA" w:rsidP="00183A71">
      <w:pPr>
        <w:spacing w:after="0"/>
        <w:jc w:val="both"/>
        <w:rPr>
          <w:lang w:val="es-ES"/>
        </w:rPr>
      </w:pPr>
    </w:p>
    <w:p w14:paraId="450784CF" w14:textId="4C7ED4FC" w:rsidR="002A66AA" w:rsidRDefault="002A66AA" w:rsidP="00183A71">
      <w:pPr>
        <w:spacing w:after="0"/>
        <w:jc w:val="both"/>
        <w:rPr>
          <w:lang w:val="es-ES"/>
        </w:rPr>
      </w:pPr>
    </w:p>
    <w:p w14:paraId="38BDB4F1" w14:textId="60D362E2" w:rsidR="002A66AA" w:rsidRDefault="002A66AA" w:rsidP="00183A71">
      <w:pPr>
        <w:spacing w:after="0"/>
        <w:jc w:val="both"/>
        <w:rPr>
          <w:lang w:val="es-ES"/>
        </w:rPr>
      </w:pPr>
    </w:p>
    <w:p w14:paraId="28855012" w14:textId="1D5D7F75" w:rsidR="002A66AA" w:rsidRDefault="002A66AA" w:rsidP="00183A71">
      <w:pPr>
        <w:spacing w:after="0"/>
        <w:jc w:val="both"/>
        <w:rPr>
          <w:lang w:val="es-ES"/>
        </w:rPr>
      </w:pPr>
    </w:p>
    <w:p w14:paraId="26EF78D5" w14:textId="4BFB483D" w:rsidR="002A66AA" w:rsidRDefault="002A66AA" w:rsidP="00183A71">
      <w:pPr>
        <w:spacing w:after="0"/>
        <w:jc w:val="both"/>
        <w:rPr>
          <w:lang w:val="es-ES"/>
        </w:rPr>
      </w:pPr>
    </w:p>
    <w:p w14:paraId="020F233B" w14:textId="19C74476" w:rsidR="002A66AA" w:rsidRDefault="002A66AA" w:rsidP="00183A71">
      <w:pPr>
        <w:spacing w:after="0"/>
        <w:jc w:val="both"/>
        <w:rPr>
          <w:lang w:val="es-ES"/>
        </w:rPr>
      </w:pPr>
    </w:p>
    <w:p w14:paraId="0C9A14ED" w14:textId="0E21791B" w:rsidR="002A66AA" w:rsidRDefault="002A66AA" w:rsidP="00183A71">
      <w:pPr>
        <w:spacing w:after="0"/>
        <w:jc w:val="both"/>
        <w:rPr>
          <w:lang w:val="es-ES"/>
        </w:rPr>
      </w:pPr>
    </w:p>
    <w:p w14:paraId="352FAC58" w14:textId="00F373E7" w:rsidR="002A66AA" w:rsidRDefault="002A66AA" w:rsidP="00183A71">
      <w:pPr>
        <w:spacing w:after="0"/>
        <w:jc w:val="both"/>
        <w:rPr>
          <w:lang w:val="es-ES"/>
        </w:rPr>
      </w:pPr>
    </w:p>
    <w:p w14:paraId="16B226C8" w14:textId="4B869389" w:rsidR="002A66AA" w:rsidRDefault="002A66AA" w:rsidP="00183A71">
      <w:pPr>
        <w:spacing w:after="0"/>
        <w:jc w:val="both"/>
        <w:rPr>
          <w:lang w:val="es-ES"/>
        </w:rPr>
      </w:pPr>
    </w:p>
    <w:p w14:paraId="04D6BBB0" w14:textId="3CEB00B1" w:rsidR="002A66AA" w:rsidRDefault="002A66AA" w:rsidP="00183A71">
      <w:pPr>
        <w:spacing w:after="0"/>
        <w:jc w:val="both"/>
        <w:rPr>
          <w:lang w:val="es-ES"/>
        </w:rPr>
      </w:pPr>
    </w:p>
    <w:p w14:paraId="1E865128" w14:textId="21E4309E" w:rsidR="002A66AA" w:rsidRDefault="002A66AA" w:rsidP="00183A71">
      <w:pPr>
        <w:spacing w:after="0"/>
        <w:jc w:val="both"/>
        <w:rPr>
          <w:lang w:val="es-ES"/>
        </w:rPr>
      </w:pPr>
    </w:p>
    <w:p w14:paraId="4A29E302" w14:textId="43F693C0" w:rsidR="002A66AA" w:rsidRDefault="002A66AA" w:rsidP="00183A71">
      <w:pPr>
        <w:spacing w:after="0"/>
        <w:jc w:val="both"/>
        <w:rPr>
          <w:lang w:val="es-ES"/>
        </w:rPr>
      </w:pPr>
    </w:p>
    <w:p w14:paraId="658F064A" w14:textId="77777777" w:rsidR="002A66AA" w:rsidRDefault="002A66AA" w:rsidP="00183A71">
      <w:pPr>
        <w:spacing w:after="0"/>
        <w:jc w:val="both"/>
        <w:rPr>
          <w:lang w:val="es-ES"/>
        </w:rPr>
      </w:pPr>
    </w:p>
    <w:p w14:paraId="7A8A4619" w14:textId="4AB75B68" w:rsidR="002A66AA" w:rsidRDefault="002A66AA" w:rsidP="002A66AA">
      <w:pPr>
        <w:spacing w:after="0" w:line="240" w:lineRule="auto"/>
        <w:rPr>
          <w:rFonts w:ascii="Arial" w:eastAsia="Times New Roman" w:hAnsi="Arial" w:cs="Arial"/>
          <w:b/>
          <w:bCs/>
          <w:color w:val="000000"/>
          <w:sz w:val="16"/>
          <w:szCs w:val="16"/>
          <w:lang w:eastAsia="es-CO"/>
        </w:rPr>
        <w:sectPr w:rsidR="002A66AA" w:rsidSect="002A66AA">
          <w:headerReference w:type="default" r:id="rId6"/>
          <w:footerReference w:type="default" r:id="rId7"/>
          <w:pgSz w:w="12240" w:h="15840"/>
          <w:pgMar w:top="1701" w:right="1701" w:bottom="1701" w:left="1701" w:header="709" w:footer="0" w:gutter="0"/>
          <w:cols w:space="708"/>
          <w:docGrid w:linePitch="360"/>
        </w:sectPr>
      </w:pPr>
    </w:p>
    <w:tbl>
      <w:tblPr>
        <w:tblW w:w="5000" w:type="pct"/>
        <w:tblCellMar>
          <w:left w:w="70" w:type="dxa"/>
          <w:right w:w="70" w:type="dxa"/>
        </w:tblCellMar>
        <w:tblLook w:val="04A0" w:firstRow="1" w:lastRow="0" w:firstColumn="1" w:lastColumn="0" w:noHBand="0" w:noVBand="1"/>
      </w:tblPr>
      <w:tblGrid>
        <w:gridCol w:w="2123"/>
        <w:gridCol w:w="1915"/>
        <w:gridCol w:w="2064"/>
        <w:gridCol w:w="2245"/>
        <w:gridCol w:w="1287"/>
        <w:gridCol w:w="926"/>
        <w:gridCol w:w="929"/>
        <w:gridCol w:w="929"/>
      </w:tblGrid>
      <w:tr w:rsidR="00FF38FD" w:rsidRPr="00FF38FD" w14:paraId="6021F14A" w14:textId="77777777" w:rsidTr="004C1D05">
        <w:trPr>
          <w:trHeight w:val="288"/>
          <w:tblHeader/>
        </w:trPr>
        <w:tc>
          <w:tcPr>
            <w:tcW w:w="5000" w:type="pct"/>
            <w:gridSpan w:val="8"/>
            <w:tcBorders>
              <w:top w:val="single" w:sz="8" w:space="0" w:color="auto"/>
              <w:left w:val="single" w:sz="8" w:space="0" w:color="auto"/>
              <w:bottom w:val="single" w:sz="4" w:space="0" w:color="auto"/>
              <w:right w:val="single" w:sz="8" w:space="0" w:color="000000"/>
            </w:tcBorders>
            <w:shd w:val="clear" w:color="000000" w:fill="D0CECE"/>
            <w:vAlign w:val="center"/>
            <w:hideMark/>
          </w:tcPr>
          <w:p w14:paraId="3B91B6E3"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lastRenderedPageBreak/>
              <w:t>Presupuesto Oficial</w:t>
            </w:r>
          </w:p>
        </w:tc>
      </w:tr>
      <w:tr w:rsidR="00FF38FD" w:rsidRPr="00FF38FD" w14:paraId="3BBFB53C" w14:textId="77777777" w:rsidTr="004C1D05">
        <w:trPr>
          <w:trHeight w:val="288"/>
          <w:tblHeader/>
        </w:trPr>
        <w:tc>
          <w:tcPr>
            <w:tcW w:w="855" w:type="pct"/>
            <w:vMerge w:val="restart"/>
            <w:tcBorders>
              <w:top w:val="single" w:sz="4" w:space="0" w:color="auto"/>
              <w:left w:val="single" w:sz="8" w:space="0" w:color="auto"/>
              <w:bottom w:val="single" w:sz="4" w:space="0" w:color="auto"/>
              <w:right w:val="single" w:sz="4" w:space="0" w:color="auto"/>
            </w:tcBorders>
            <w:shd w:val="clear" w:color="000000" w:fill="548235"/>
            <w:vAlign w:val="center"/>
            <w:hideMark/>
          </w:tcPr>
          <w:p w14:paraId="11328106"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Objetivo específico</w:t>
            </w:r>
          </w:p>
        </w:tc>
        <w:tc>
          <w:tcPr>
            <w:tcW w:w="771" w:type="pct"/>
            <w:vMerge w:val="restart"/>
            <w:tcBorders>
              <w:top w:val="nil"/>
              <w:left w:val="single" w:sz="4" w:space="0" w:color="auto"/>
              <w:bottom w:val="single" w:sz="4" w:space="0" w:color="auto"/>
              <w:right w:val="single" w:sz="4" w:space="0" w:color="auto"/>
            </w:tcBorders>
            <w:shd w:val="clear" w:color="000000" w:fill="548235"/>
            <w:vAlign w:val="center"/>
            <w:hideMark/>
          </w:tcPr>
          <w:p w14:paraId="598C6E30"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Producto</w:t>
            </w:r>
          </w:p>
        </w:tc>
        <w:tc>
          <w:tcPr>
            <w:tcW w:w="831" w:type="pct"/>
            <w:vMerge w:val="restart"/>
            <w:tcBorders>
              <w:top w:val="nil"/>
              <w:left w:val="single" w:sz="4" w:space="0" w:color="auto"/>
              <w:bottom w:val="single" w:sz="4" w:space="0" w:color="auto"/>
              <w:right w:val="single" w:sz="4" w:space="0" w:color="auto"/>
            </w:tcBorders>
            <w:shd w:val="clear" w:color="000000" w:fill="548235"/>
            <w:vAlign w:val="center"/>
            <w:hideMark/>
          </w:tcPr>
          <w:p w14:paraId="7B6C0B50"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Contenido del producto</w:t>
            </w:r>
          </w:p>
        </w:tc>
        <w:tc>
          <w:tcPr>
            <w:tcW w:w="904" w:type="pct"/>
            <w:vMerge w:val="restart"/>
            <w:tcBorders>
              <w:top w:val="nil"/>
              <w:left w:val="single" w:sz="4" w:space="0" w:color="auto"/>
              <w:bottom w:val="single" w:sz="4" w:space="0" w:color="auto"/>
              <w:right w:val="single" w:sz="4" w:space="0" w:color="auto"/>
            </w:tcBorders>
            <w:shd w:val="clear" w:color="000000" w:fill="548235"/>
            <w:vAlign w:val="center"/>
            <w:hideMark/>
          </w:tcPr>
          <w:p w14:paraId="7AFB0122"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Actividad</w:t>
            </w:r>
          </w:p>
        </w:tc>
        <w:tc>
          <w:tcPr>
            <w:tcW w:w="1639" w:type="pct"/>
            <w:gridSpan w:val="4"/>
            <w:tcBorders>
              <w:top w:val="single" w:sz="4" w:space="0" w:color="auto"/>
              <w:left w:val="nil"/>
              <w:bottom w:val="single" w:sz="4" w:space="0" w:color="auto"/>
              <w:right w:val="single" w:sz="8" w:space="0" w:color="000000"/>
            </w:tcBorders>
            <w:shd w:val="clear" w:color="000000" w:fill="548235"/>
            <w:vAlign w:val="center"/>
            <w:hideMark/>
          </w:tcPr>
          <w:p w14:paraId="0A6765F9"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FINANCIACIÓN</w:t>
            </w:r>
          </w:p>
        </w:tc>
      </w:tr>
      <w:tr w:rsidR="00FF38FD" w:rsidRPr="00FF38FD" w14:paraId="7BCFCDEC" w14:textId="77777777" w:rsidTr="004C1D05">
        <w:trPr>
          <w:trHeight w:val="288"/>
          <w:tblHeader/>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449885FB"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2A58B717"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831" w:type="pct"/>
            <w:vMerge/>
            <w:tcBorders>
              <w:top w:val="nil"/>
              <w:left w:val="single" w:sz="4" w:space="0" w:color="auto"/>
              <w:bottom w:val="single" w:sz="4" w:space="0" w:color="auto"/>
              <w:right w:val="single" w:sz="4" w:space="0" w:color="auto"/>
            </w:tcBorders>
            <w:vAlign w:val="center"/>
            <w:hideMark/>
          </w:tcPr>
          <w:p w14:paraId="2874BD15"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904" w:type="pct"/>
            <w:vMerge/>
            <w:tcBorders>
              <w:top w:val="nil"/>
              <w:left w:val="single" w:sz="4" w:space="0" w:color="auto"/>
              <w:bottom w:val="single" w:sz="4" w:space="0" w:color="auto"/>
              <w:right w:val="single" w:sz="4" w:space="0" w:color="auto"/>
            </w:tcBorders>
            <w:vAlign w:val="center"/>
            <w:hideMark/>
          </w:tcPr>
          <w:p w14:paraId="21868C4C"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518" w:type="pct"/>
            <w:tcBorders>
              <w:top w:val="single" w:sz="4" w:space="0" w:color="auto"/>
              <w:left w:val="nil"/>
              <w:bottom w:val="single" w:sz="4" w:space="0" w:color="auto"/>
              <w:right w:val="single" w:sz="4" w:space="0" w:color="auto"/>
            </w:tcBorders>
            <w:shd w:val="clear" w:color="000000" w:fill="548235"/>
            <w:vAlign w:val="center"/>
            <w:hideMark/>
          </w:tcPr>
          <w:p w14:paraId="41C105E4"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 xml:space="preserve"> CAM </w:t>
            </w:r>
          </w:p>
        </w:tc>
        <w:tc>
          <w:tcPr>
            <w:tcW w:w="747" w:type="pct"/>
            <w:gridSpan w:val="2"/>
            <w:tcBorders>
              <w:top w:val="single" w:sz="4" w:space="0" w:color="auto"/>
              <w:left w:val="nil"/>
              <w:bottom w:val="single" w:sz="4" w:space="0" w:color="auto"/>
              <w:right w:val="single" w:sz="4" w:space="0" w:color="auto"/>
            </w:tcBorders>
            <w:shd w:val="clear" w:color="000000" w:fill="548235"/>
            <w:vAlign w:val="center"/>
            <w:hideMark/>
          </w:tcPr>
          <w:p w14:paraId="250BE435" w14:textId="77777777"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ESAL</w:t>
            </w:r>
          </w:p>
        </w:tc>
        <w:tc>
          <w:tcPr>
            <w:tcW w:w="373" w:type="pct"/>
            <w:tcBorders>
              <w:top w:val="nil"/>
              <w:left w:val="single" w:sz="4" w:space="0" w:color="auto"/>
              <w:bottom w:val="single" w:sz="4" w:space="0" w:color="auto"/>
              <w:right w:val="single" w:sz="8" w:space="0" w:color="auto"/>
            </w:tcBorders>
            <w:shd w:val="clear" w:color="000000" w:fill="548235"/>
            <w:vAlign w:val="center"/>
            <w:hideMark/>
          </w:tcPr>
          <w:p w14:paraId="543E79B4"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TOTAL</w:t>
            </w:r>
          </w:p>
        </w:tc>
      </w:tr>
      <w:tr w:rsidR="00FF38FD" w:rsidRPr="00FF38FD" w14:paraId="21B3EF9E" w14:textId="77777777" w:rsidTr="004C1D05">
        <w:trPr>
          <w:trHeight w:val="288"/>
          <w:tblHeader/>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6E1BC746"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3AB8C20A"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831" w:type="pct"/>
            <w:vMerge/>
            <w:tcBorders>
              <w:top w:val="nil"/>
              <w:left w:val="single" w:sz="4" w:space="0" w:color="auto"/>
              <w:bottom w:val="single" w:sz="4" w:space="0" w:color="auto"/>
              <w:right w:val="single" w:sz="4" w:space="0" w:color="auto"/>
            </w:tcBorders>
            <w:vAlign w:val="center"/>
            <w:hideMark/>
          </w:tcPr>
          <w:p w14:paraId="5CF8CBFA"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904" w:type="pct"/>
            <w:vMerge/>
            <w:tcBorders>
              <w:top w:val="nil"/>
              <w:left w:val="single" w:sz="4" w:space="0" w:color="auto"/>
              <w:bottom w:val="single" w:sz="4" w:space="0" w:color="auto"/>
              <w:right w:val="single" w:sz="4" w:space="0" w:color="auto"/>
            </w:tcBorders>
            <w:vAlign w:val="center"/>
            <w:hideMark/>
          </w:tcPr>
          <w:p w14:paraId="4FB62790"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518" w:type="pct"/>
            <w:tcBorders>
              <w:top w:val="nil"/>
              <w:left w:val="nil"/>
              <w:bottom w:val="single" w:sz="4" w:space="0" w:color="auto"/>
              <w:right w:val="single" w:sz="4" w:space="0" w:color="auto"/>
            </w:tcBorders>
            <w:shd w:val="clear" w:color="000000" w:fill="548235"/>
            <w:vAlign w:val="center"/>
            <w:hideMark/>
          </w:tcPr>
          <w:p w14:paraId="1A188ED0"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 xml:space="preserve"> Efectivo </w:t>
            </w:r>
          </w:p>
        </w:tc>
        <w:tc>
          <w:tcPr>
            <w:tcW w:w="373" w:type="pct"/>
            <w:tcBorders>
              <w:top w:val="nil"/>
              <w:left w:val="nil"/>
              <w:bottom w:val="single" w:sz="4" w:space="0" w:color="auto"/>
              <w:right w:val="single" w:sz="4" w:space="0" w:color="auto"/>
            </w:tcBorders>
            <w:shd w:val="clear" w:color="000000" w:fill="548235"/>
            <w:vAlign w:val="center"/>
            <w:hideMark/>
          </w:tcPr>
          <w:p w14:paraId="3B2B90B0"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Efectivo</w:t>
            </w:r>
          </w:p>
        </w:tc>
        <w:tc>
          <w:tcPr>
            <w:tcW w:w="373" w:type="pct"/>
            <w:tcBorders>
              <w:top w:val="nil"/>
              <w:left w:val="nil"/>
              <w:bottom w:val="single" w:sz="4" w:space="0" w:color="auto"/>
              <w:right w:val="single" w:sz="4" w:space="0" w:color="auto"/>
            </w:tcBorders>
            <w:shd w:val="clear" w:color="000000" w:fill="548235"/>
            <w:vAlign w:val="center"/>
            <w:hideMark/>
          </w:tcPr>
          <w:p w14:paraId="115A8296"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B Y S</w:t>
            </w:r>
          </w:p>
        </w:tc>
        <w:tc>
          <w:tcPr>
            <w:tcW w:w="373" w:type="pct"/>
            <w:tcBorders>
              <w:top w:val="nil"/>
              <w:left w:val="single" w:sz="4" w:space="0" w:color="auto"/>
              <w:bottom w:val="single" w:sz="4" w:space="0" w:color="auto"/>
              <w:right w:val="single" w:sz="8" w:space="0" w:color="auto"/>
            </w:tcBorders>
            <w:shd w:val="clear" w:color="000000" w:fill="548235"/>
            <w:vAlign w:val="center"/>
            <w:hideMark/>
          </w:tcPr>
          <w:p w14:paraId="58507561"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 </w:t>
            </w:r>
          </w:p>
        </w:tc>
      </w:tr>
      <w:tr w:rsidR="00FF38FD" w:rsidRPr="00FF38FD" w14:paraId="5B244A0D" w14:textId="77777777" w:rsidTr="004C1D05">
        <w:trPr>
          <w:trHeight w:val="288"/>
          <w:tblHeader/>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0EFC5106"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00BD17BE"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831" w:type="pct"/>
            <w:vMerge/>
            <w:tcBorders>
              <w:top w:val="nil"/>
              <w:left w:val="single" w:sz="4" w:space="0" w:color="auto"/>
              <w:bottom w:val="single" w:sz="4" w:space="0" w:color="auto"/>
              <w:right w:val="single" w:sz="4" w:space="0" w:color="auto"/>
            </w:tcBorders>
            <w:vAlign w:val="center"/>
            <w:hideMark/>
          </w:tcPr>
          <w:p w14:paraId="71448F37"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904" w:type="pct"/>
            <w:vMerge/>
            <w:tcBorders>
              <w:top w:val="nil"/>
              <w:left w:val="single" w:sz="4" w:space="0" w:color="auto"/>
              <w:bottom w:val="single" w:sz="4" w:space="0" w:color="auto"/>
              <w:right w:val="single" w:sz="4" w:space="0" w:color="auto"/>
            </w:tcBorders>
            <w:vAlign w:val="center"/>
            <w:hideMark/>
          </w:tcPr>
          <w:p w14:paraId="6E371DDA" w14:textId="77777777" w:rsidR="00FF38FD" w:rsidRPr="00FF38FD" w:rsidRDefault="00FF38FD" w:rsidP="00FF38FD">
            <w:pPr>
              <w:spacing w:after="0" w:line="240" w:lineRule="auto"/>
              <w:rPr>
                <w:rFonts w:eastAsia="Times New Roman" w:cstheme="minorHAnsi"/>
                <w:b/>
                <w:bCs/>
                <w:color w:val="000000"/>
                <w:sz w:val="20"/>
                <w:szCs w:val="20"/>
                <w:lang w:eastAsia="es-CO"/>
              </w:rPr>
            </w:pPr>
          </w:p>
        </w:tc>
        <w:tc>
          <w:tcPr>
            <w:tcW w:w="518" w:type="pct"/>
            <w:tcBorders>
              <w:top w:val="nil"/>
              <w:left w:val="nil"/>
              <w:bottom w:val="single" w:sz="4" w:space="0" w:color="auto"/>
              <w:right w:val="single" w:sz="4" w:space="0" w:color="auto"/>
            </w:tcBorders>
            <w:shd w:val="clear" w:color="000000" w:fill="548235"/>
            <w:vAlign w:val="center"/>
            <w:hideMark/>
          </w:tcPr>
          <w:p w14:paraId="538116BA"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 xml:space="preserve"> TOTAL </w:t>
            </w:r>
          </w:p>
        </w:tc>
        <w:tc>
          <w:tcPr>
            <w:tcW w:w="373" w:type="pct"/>
            <w:tcBorders>
              <w:top w:val="nil"/>
              <w:left w:val="nil"/>
              <w:bottom w:val="single" w:sz="4" w:space="0" w:color="auto"/>
              <w:right w:val="single" w:sz="4" w:space="0" w:color="auto"/>
            </w:tcBorders>
            <w:shd w:val="clear" w:color="000000" w:fill="548235"/>
            <w:vAlign w:val="center"/>
            <w:hideMark/>
          </w:tcPr>
          <w:p w14:paraId="1A51B204"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TOTAL</w:t>
            </w:r>
          </w:p>
        </w:tc>
        <w:tc>
          <w:tcPr>
            <w:tcW w:w="373" w:type="pct"/>
            <w:tcBorders>
              <w:top w:val="nil"/>
              <w:left w:val="nil"/>
              <w:bottom w:val="single" w:sz="4" w:space="0" w:color="auto"/>
              <w:right w:val="single" w:sz="4" w:space="0" w:color="auto"/>
            </w:tcBorders>
            <w:shd w:val="clear" w:color="000000" w:fill="548235"/>
            <w:vAlign w:val="center"/>
            <w:hideMark/>
          </w:tcPr>
          <w:p w14:paraId="4B271221"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TOTAL</w:t>
            </w:r>
          </w:p>
        </w:tc>
        <w:tc>
          <w:tcPr>
            <w:tcW w:w="373" w:type="pct"/>
            <w:tcBorders>
              <w:top w:val="nil"/>
              <w:left w:val="single" w:sz="4" w:space="0" w:color="auto"/>
              <w:bottom w:val="single" w:sz="4" w:space="0" w:color="auto"/>
              <w:right w:val="single" w:sz="8" w:space="0" w:color="auto"/>
            </w:tcBorders>
            <w:shd w:val="clear" w:color="000000" w:fill="548235"/>
            <w:vAlign w:val="center"/>
            <w:hideMark/>
          </w:tcPr>
          <w:p w14:paraId="34EF4B30" w14:textId="77777777" w:rsidR="00FF38FD" w:rsidRPr="00FF38FD" w:rsidRDefault="00FF38FD" w:rsidP="00FF38FD">
            <w:pPr>
              <w:spacing w:after="0" w:line="240" w:lineRule="auto"/>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 </w:t>
            </w:r>
          </w:p>
        </w:tc>
      </w:tr>
      <w:tr w:rsidR="00FF38FD" w:rsidRPr="00FF38FD" w14:paraId="04AA5BEC" w14:textId="77777777" w:rsidTr="00FF38FD">
        <w:trPr>
          <w:trHeight w:val="2124"/>
        </w:trPr>
        <w:tc>
          <w:tcPr>
            <w:tcW w:w="855" w:type="pct"/>
            <w:vMerge w:val="restart"/>
            <w:tcBorders>
              <w:top w:val="nil"/>
              <w:left w:val="single" w:sz="8" w:space="0" w:color="auto"/>
              <w:bottom w:val="single" w:sz="4" w:space="0" w:color="auto"/>
              <w:right w:val="single" w:sz="4" w:space="0" w:color="auto"/>
            </w:tcBorders>
            <w:shd w:val="clear" w:color="000000" w:fill="B4C6E7"/>
            <w:vAlign w:val="center"/>
            <w:hideMark/>
          </w:tcPr>
          <w:p w14:paraId="1A39B7DB" w14:textId="77777777"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OE 1 - Caracterizar el potencial bioindicador de al menos tres (3) especies de ANSA, previamente registradas en la diversidad del Huila, evaluando su relación con la salud ecosistémica del paisaje cafetero, como insumo para el diseño de un sistema de biomonitoreo participativo.</w:t>
            </w:r>
          </w:p>
        </w:tc>
        <w:tc>
          <w:tcPr>
            <w:tcW w:w="771" w:type="pct"/>
            <w:vMerge w:val="restart"/>
            <w:tcBorders>
              <w:top w:val="nil"/>
              <w:left w:val="single" w:sz="4" w:space="0" w:color="auto"/>
              <w:bottom w:val="single" w:sz="4" w:space="0" w:color="auto"/>
              <w:right w:val="single" w:sz="4" w:space="0" w:color="auto"/>
            </w:tcBorders>
            <w:shd w:val="clear" w:color="000000" w:fill="B4C6E7"/>
            <w:vAlign w:val="center"/>
            <w:hideMark/>
          </w:tcPr>
          <w:p w14:paraId="334F0BF3" w14:textId="08409E10"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 xml:space="preserve">Caracterización del potencial bioindicador de especies de ANSA, que permitan valorar la salud </w:t>
            </w:r>
            <w:r w:rsidRPr="00FF38FD">
              <w:rPr>
                <w:rFonts w:eastAsia="Times New Roman" w:cstheme="minorHAnsi"/>
                <w:b/>
                <w:bCs/>
                <w:sz w:val="20"/>
                <w:szCs w:val="20"/>
                <w:lang w:eastAsia="es-CO"/>
              </w:rPr>
              <w:t>ecosistémica</w:t>
            </w:r>
            <w:r w:rsidRPr="00FF38FD">
              <w:rPr>
                <w:rFonts w:eastAsia="Times New Roman" w:cstheme="minorHAnsi"/>
                <w:b/>
                <w:bCs/>
                <w:sz w:val="20"/>
                <w:szCs w:val="20"/>
                <w:lang w:eastAsia="es-CO"/>
              </w:rPr>
              <w:t xml:space="preserve"> en una finca cafetera</w:t>
            </w:r>
          </w:p>
        </w:tc>
        <w:tc>
          <w:tcPr>
            <w:tcW w:w="831" w:type="pct"/>
            <w:tcBorders>
              <w:top w:val="nil"/>
              <w:left w:val="nil"/>
              <w:bottom w:val="single" w:sz="4" w:space="0" w:color="auto"/>
              <w:right w:val="single" w:sz="4" w:space="0" w:color="auto"/>
            </w:tcBorders>
            <w:shd w:val="clear" w:color="000000" w:fill="FFFFFF"/>
            <w:vAlign w:val="center"/>
            <w:hideMark/>
          </w:tcPr>
          <w:p w14:paraId="7A8A3660" w14:textId="26E5226C"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Determinación de los parámetros que indiquen la salud ecosistémica de la finca cafetera</w:t>
            </w:r>
          </w:p>
        </w:tc>
        <w:tc>
          <w:tcPr>
            <w:tcW w:w="904" w:type="pct"/>
            <w:tcBorders>
              <w:top w:val="nil"/>
              <w:left w:val="nil"/>
              <w:bottom w:val="single" w:sz="4" w:space="0" w:color="auto"/>
              <w:right w:val="single" w:sz="4" w:space="0" w:color="auto"/>
            </w:tcBorders>
            <w:vAlign w:val="center"/>
            <w:hideMark/>
          </w:tcPr>
          <w:p w14:paraId="2354FD8F" w14:textId="77777777" w:rsidR="00FF38FD" w:rsidRPr="00FF38FD" w:rsidRDefault="00FF38FD" w:rsidP="00FF38FD">
            <w:pPr>
              <w:spacing w:after="0" w:line="240" w:lineRule="auto"/>
              <w:rPr>
                <w:rFonts w:eastAsia="Times New Roman" w:cstheme="minorHAnsi"/>
                <w:sz w:val="20"/>
                <w:szCs w:val="20"/>
                <w:lang w:eastAsia="es-CO"/>
              </w:rPr>
            </w:pPr>
            <w:r w:rsidRPr="00FF38FD">
              <w:rPr>
                <w:rFonts w:eastAsia="Times New Roman" w:cstheme="minorHAnsi"/>
                <w:sz w:val="20"/>
                <w:szCs w:val="20"/>
                <w:lang w:eastAsia="es-CO"/>
              </w:rPr>
              <w:t>1.1 Propuesta de plan de gestión para la salud ambiental que implique a las ANSA, como indicador biológico de salud ecosistémica para las fincas cafeteras del Huila.</w:t>
            </w:r>
          </w:p>
        </w:tc>
        <w:tc>
          <w:tcPr>
            <w:tcW w:w="518" w:type="pct"/>
            <w:tcBorders>
              <w:top w:val="nil"/>
              <w:left w:val="nil"/>
              <w:bottom w:val="single" w:sz="4" w:space="0" w:color="auto"/>
              <w:right w:val="single" w:sz="4" w:space="0" w:color="auto"/>
            </w:tcBorders>
            <w:vAlign w:val="center"/>
            <w:hideMark/>
          </w:tcPr>
          <w:p w14:paraId="0E901405" w14:textId="78F1422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$45.881.640 </w:t>
            </w:r>
          </w:p>
        </w:tc>
        <w:tc>
          <w:tcPr>
            <w:tcW w:w="373" w:type="pct"/>
            <w:tcBorders>
              <w:top w:val="nil"/>
              <w:left w:val="nil"/>
              <w:bottom w:val="single" w:sz="4" w:space="0" w:color="auto"/>
              <w:right w:val="single" w:sz="4" w:space="0" w:color="auto"/>
            </w:tcBorders>
            <w:vAlign w:val="center"/>
            <w:hideMark/>
          </w:tcPr>
          <w:p w14:paraId="485CB8B7"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28272776"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0121B1B0"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0C7ECE15" w14:textId="77777777" w:rsidTr="00FF38FD">
        <w:trPr>
          <w:trHeight w:val="2316"/>
        </w:trPr>
        <w:tc>
          <w:tcPr>
            <w:tcW w:w="855" w:type="pct"/>
            <w:vMerge/>
            <w:tcBorders>
              <w:top w:val="nil"/>
              <w:left w:val="single" w:sz="8" w:space="0" w:color="auto"/>
              <w:bottom w:val="single" w:sz="4" w:space="0" w:color="auto"/>
              <w:right w:val="single" w:sz="4" w:space="0" w:color="auto"/>
            </w:tcBorders>
            <w:vAlign w:val="center"/>
            <w:hideMark/>
          </w:tcPr>
          <w:p w14:paraId="16951BF1"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715DBC28"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34082FAB"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Determinación del piloto de biomonitoreo participativo</w:t>
            </w:r>
          </w:p>
        </w:tc>
        <w:tc>
          <w:tcPr>
            <w:tcW w:w="904" w:type="pct"/>
            <w:tcBorders>
              <w:top w:val="nil"/>
              <w:left w:val="nil"/>
              <w:bottom w:val="single" w:sz="4" w:space="0" w:color="auto"/>
              <w:right w:val="single" w:sz="4" w:space="0" w:color="auto"/>
            </w:tcBorders>
            <w:vAlign w:val="center"/>
            <w:hideMark/>
          </w:tcPr>
          <w:p w14:paraId="391976C8" w14:textId="539DBC79" w:rsidR="00FF38FD" w:rsidRPr="00FF38FD" w:rsidRDefault="00FF38FD" w:rsidP="00FF38FD">
            <w:pPr>
              <w:spacing w:after="0" w:line="240" w:lineRule="auto"/>
              <w:rPr>
                <w:rFonts w:eastAsia="Times New Roman" w:cstheme="minorHAnsi"/>
                <w:sz w:val="20"/>
                <w:szCs w:val="20"/>
                <w:lang w:eastAsia="es-CO"/>
              </w:rPr>
            </w:pPr>
            <w:r w:rsidRPr="00FF38FD">
              <w:rPr>
                <w:rFonts w:eastAsia="Times New Roman" w:cstheme="minorHAnsi"/>
                <w:sz w:val="20"/>
                <w:szCs w:val="20"/>
                <w:lang w:eastAsia="es-CO"/>
              </w:rPr>
              <w:t xml:space="preserve">1.2 Diseño de una metodología para la ejecución de un piloto de Biomonitoreo participativo que permita medir la salud </w:t>
            </w:r>
            <w:r w:rsidRPr="00FF38FD">
              <w:rPr>
                <w:rFonts w:eastAsia="Times New Roman" w:cstheme="minorHAnsi"/>
                <w:sz w:val="20"/>
                <w:szCs w:val="20"/>
                <w:lang w:eastAsia="es-CO"/>
              </w:rPr>
              <w:t>ecostémica</w:t>
            </w:r>
            <w:r w:rsidRPr="00FF38FD">
              <w:rPr>
                <w:rFonts w:eastAsia="Times New Roman" w:cstheme="minorHAnsi"/>
                <w:sz w:val="20"/>
                <w:szCs w:val="20"/>
                <w:lang w:eastAsia="es-CO"/>
              </w:rPr>
              <w:t xml:space="preserve"> de las fincas y bosq</w:t>
            </w:r>
            <w:r>
              <w:rPr>
                <w:rFonts w:eastAsia="Times New Roman" w:cstheme="minorHAnsi"/>
                <w:sz w:val="20"/>
                <w:szCs w:val="20"/>
                <w:lang w:eastAsia="es-CO"/>
              </w:rPr>
              <w:t>u</w:t>
            </w:r>
            <w:r w:rsidRPr="00FF38FD">
              <w:rPr>
                <w:rFonts w:eastAsia="Times New Roman" w:cstheme="minorHAnsi"/>
                <w:sz w:val="20"/>
                <w:szCs w:val="20"/>
                <w:lang w:eastAsia="es-CO"/>
              </w:rPr>
              <w:t>es aledaños, usando a las ANSA como indicadores biológicos.</w:t>
            </w:r>
          </w:p>
        </w:tc>
        <w:tc>
          <w:tcPr>
            <w:tcW w:w="518" w:type="pct"/>
            <w:tcBorders>
              <w:top w:val="nil"/>
              <w:left w:val="nil"/>
              <w:bottom w:val="single" w:sz="4" w:space="0" w:color="auto"/>
              <w:right w:val="single" w:sz="4" w:space="0" w:color="auto"/>
            </w:tcBorders>
            <w:vAlign w:val="center"/>
            <w:hideMark/>
          </w:tcPr>
          <w:p w14:paraId="20EEB152" w14:textId="3EDFA6CA"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$45.881.640 </w:t>
            </w:r>
          </w:p>
        </w:tc>
        <w:tc>
          <w:tcPr>
            <w:tcW w:w="373" w:type="pct"/>
            <w:tcBorders>
              <w:top w:val="nil"/>
              <w:left w:val="nil"/>
              <w:bottom w:val="single" w:sz="4" w:space="0" w:color="auto"/>
              <w:right w:val="single" w:sz="4" w:space="0" w:color="auto"/>
            </w:tcBorders>
            <w:vAlign w:val="center"/>
            <w:hideMark/>
          </w:tcPr>
          <w:p w14:paraId="00156864"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50527063"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05AE5851"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7EC73A8B" w14:textId="77777777" w:rsidTr="00FF38FD">
        <w:trPr>
          <w:trHeight w:val="2340"/>
        </w:trPr>
        <w:tc>
          <w:tcPr>
            <w:tcW w:w="855" w:type="pct"/>
            <w:vMerge/>
            <w:tcBorders>
              <w:top w:val="nil"/>
              <w:left w:val="single" w:sz="8" w:space="0" w:color="auto"/>
              <w:bottom w:val="single" w:sz="4" w:space="0" w:color="auto"/>
              <w:right w:val="single" w:sz="4" w:space="0" w:color="auto"/>
            </w:tcBorders>
            <w:vAlign w:val="center"/>
            <w:hideMark/>
          </w:tcPr>
          <w:p w14:paraId="77B4A702"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6877FE72"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5E694C08"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Potencialización del nivel de conocimiento de los líderes protectores de ANSA en biomonitoreo participativo</w:t>
            </w:r>
          </w:p>
        </w:tc>
        <w:tc>
          <w:tcPr>
            <w:tcW w:w="904" w:type="pct"/>
            <w:tcBorders>
              <w:top w:val="nil"/>
              <w:left w:val="nil"/>
              <w:bottom w:val="single" w:sz="4" w:space="0" w:color="auto"/>
              <w:right w:val="single" w:sz="4" w:space="0" w:color="auto"/>
            </w:tcBorders>
            <w:vAlign w:val="center"/>
            <w:hideMark/>
          </w:tcPr>
          <w:p w14:paraId="0896A8F9"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1.3 Actividades Formativas - Capacitación de 42 beneficiarios líderes protectores de las ANSA del Proyecto CAM 321-2023 en Biomonitoreo participativo de las ANSA, para medir salud ecostémica en las fincas.</w:t>
            </w:r>
          </w:p>
        </w:tc>
        <w:tc>
          <w:tcPr>
            <w:tcW w:w="518" w:type="pct"/>
            <w:tcBorders>
              <w:top w:val="nil"/>
              <w:left w:val="nil"/>
              <w:bottom w:val="single" w:sz="4" w:space="0" w:color="auto"/>
              <w:right w:val="single" w:sz="4" w:space="0" w:color="auto"/>
            </w:tcBorders>
            <w:vAlign w:val="center"/>
            <w:hideMark/>
          </w:tcPr>
          <w:p w14:paraId="16DD18AC" w14:textId="3BC8200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$45.881.640 </w:t>
            </w:r>
          </w:p>
        </w:tc>
        <w:tc>
          <w:tcPr>
            <w:tcW w:w="373" w:type="pct"/>
            <w:tcBorders>
              <w:top w:val="nil"/>
              <w:left w:val="nil"/>
              <w:bottom w:val="single" w:sz="4" w:space="0" w:color="auto"/>
              <w:right w:val="single" w:sz="4" w:space="0" w:color="auto"/>
            </w:tcBorders>
            <w:vAlign w:val="center"/>
            <w:hideMark/>
          </w:tcPr>
          <w:p w14:paraId="3B084B83"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4845AFF0"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347B71BD"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6E0E96D4" w14:textId="77777777" w:rsidTr="00FF38FD">
        <w:trPr>
          <w:trHeight w:val="2292"/>
        </w:trPr>
        <w:tc>
          <w:tcPr>
            <w:tcW w:w="855" w:type="pct"/>
            <w:vMerge/>
            <w:tcBorders>
              <w:top w:val="nil"/>
              <w:left w:val="single" w:sz="8" w:space="0" w:color="auto"/>
              <w:bottom w:val="single" w:sz="4" w:space="0" w:color="auto"/>
              <w:right w:val="single" w:sz="4" w:space="0" w:color="auto"/>
            </w:tcBorders>
            <w:vAlign w:val="center"/>
            <w:hideMark/>
          </w:tcPr>
          <w:p w14:paraId="3C1DF35D"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640DFCD7"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07A9BDF1"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Potencialización del nivel de conocimiento de los líderes protectores de ANSA en sitios de anidación para biomonitoreo participativo</w:t>
            </w:r>
          </w:p>
        </w:tc>
        <w:tc>
          <w:tcPr>
            <w:tcW w:w="904" w:type="pct"/>
            <w:tcBorders>
              <w:top w:val="nil"/>
              <w:left w:val="nil"/>
              <w:bottom w:val="single" w:sz="4" w:space="0" w:color="auto"/>
              <w:right w:val="single" w:sz="4" w:space="0" w:color="auto"/>
            </w:tcBorders>
            <w:vAlign w:val="center"/>
            <w:hideMark/>
          </w:tcPr>
          <w:p w14:paraId="15E8875E"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1.4 Implementación de seis (6) sitios de anidación para abejas silvestres “hoteles para abejas” como estrategia de restauración pasiva para promover la conectividad ecológica del paisaje.</w:t>
            </w:r>
          </w:p>
        </w:tc>
        <w:tc>
          <w:tcPr>
            <w:tcW w:w="518" w:type="pct"/>
            <w:tcBorders>
              <w:top w:val="nil"/>
              <w:left w:val="nil"/>
              <w:bottom w:val="single" w:sz="4" w:space="0" w:color="auto"/>
              <w:right w:val="single" w:sz="4" w:space="0" w:color="auto"/>
            </w:tcBorders>
            <w:vAlign w:val="center"/>
            <w:hideMark/>
          </w:tcPr>
          <w:p w14:paraId="149DD933" w14:textId="6AA78484"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$45.881.640 </w:t>
            </w:r>
          </w:p>
        </w:tc>
        <w:tc>
          <w:tcPr>
            <w:tcW w:w="373" w:type="pct"/>
            <w:tcBorders>
              <w:top w:val="nil"/>
              <w:left w:val="nil"/>
              <w:bottom w:val="single" w:sz="4" w:space="0" w:color="auto"/>
              <w:right w:val="single" w:sz="4" w:space="0" w:color="auto"/>
            </w:tcBorders>
            <w:vAlign w:val="center"/>
            <w:hideMark/>
          </w:tcPr>
          <w:p w14:paraId="06A227E9"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15E1D9D5"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146E7F19"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30178482" w14:textId="77777777" w:rsidTr="00FF38FD">
        <w:trPr>
          <w:trHeight w:val="2064"/>
        </w:trPr>
        <w:tc>
          <w:tcPr>
            <w:tcW w:w="855" w:type="pct"/>
            <w:vMerge/>
            <w:tcBorders>
              <w:top w:val="nil"/>
              <w:left w:val="single" w:sz="8" w:space="0" w:color="auto"/>
              <w:bottom w:val="single" w:sz="4" w:space="0" w:color="auto"/>
              <w:right w:val="single" w:sz="4" w:space="0" w:color="auto"/>
            </w:tcBorders>
            <w:vAlign w:val="center"/>
            <w:hideMark/>
          </w:tcPr>
          <w:p w14:paraId="40BD3E6C"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3710955E"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123F12B7"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 xml:space="preserve">Determinación de las perchas de atracción de avifauna como un parámetro de medición de la salud ecosistémica. </w:t>
            </w:r>
          </w:p>
        </w:tc>
        <w:tc>
          <w:tcPr>
            <w:tcW w:w="904" w:type="pct"/>
            <w:tcBorders>
              <w:top w:val="nil"/>
              <w:left w:val="nil"/>
              <w:bottom w:val="single" w:sz="4" w:space="0" w:color="auto"/>
              <w:right w:val="single" w:sz="4" w:space="0" w:color="auto"/>
            </w:tcBorders>
            <w:vAlign w:val="center"/>
            <w:hideMark/>
          </w:tcPr>
          <w:p w14:paraId="18BDA89C"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1.5 Enriquecimiento de áreas degradadas mediante instalación de (9) perchas para atracción de avifauna dispersora de semillas y siembra de especies nativas estratégicas.</w:t>
            </w:r>
          </w:p>
        </w:tc>
        <w:tc>
          <w:tcPr>
            <w:tcW w:w="518" w:type="pct"/>
            <w:tcBorders>
              <w:top w:val="nil"/>
              <w:left w:val="nil"/>
              <w:bottom w:val="single" w:sz="4" w:space="0" w:color="auto"/>
              <w:right w:val="single" w:sz="4" w:space="0" w:color="auto"/>
            </w:tcBorders>
            <w:vAlign w:val="center"/>
            <w:hideMark/>
          </w:tcPr>
          <w:p w14:paraId="3EFA3001" w14:textId="60129085"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$45.881.640 </w:t>
            </w:r>
          </w:p>
        </w:tc>
        <w:tc>
          <w:tcPr>
            <w:tcW w:w="373" w:type="pct"/>
            <w:tcBorders>
              <w:top w:val="nil"/>
              <w:left w:val="nil"/>
              <w:bottom w:val="single" w:sz="4" w:space="0" w:color="auto"/>
              <w:right w:val="single" w:sz="4" w:space="0" w:color="auto"/>
            </w:tcBorders>
            <w:vAlign w:val="center"/>
            <w:hideMark/>
          </w:tcPr>
          <w:p w14:paraId="1F106D35"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543A51BC"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5C5E7E13"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23BB8017" w14:textId="77777777" w:rsidTr="00FF38FD">
        <w:trPr>
          <w:trHeight w:val="2364"/>
        </w:trPr>
        <w:tc>
          <w:tcPr>
            <w:tcW w:w="855" w:type="pct"/>
            <w:vMerge/>
            <w:tcBorders>
              <w:top w:val="nil"/>
              <w:left w:val="single" w:sz="8" w:space="0" w:color="auto"/>
              <w:bottom w:val="single" w:sz="4" w:space="0" w:color="auto"/>
              <w:right w:val="single" w:sz="4" w:space="0" w:color="auto"/>
            </w:tcBorders>
            <w:vAlign w:val="center"/>
            <w:hideMark/>
          </w:tcPr>
          <w:p w14:paraId="11432E65"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595790E3"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0F5E3726"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 xml:space="preserve">Determinación de las trampas artesanales atrayentes para ANSA como un parámetro de medición de la salud ecosistémica. </w:t>
            </w:r>
          </w:p>
        </w:tc>
        <w:tc>
          <w:tcPr>
            <w:tcW w:w="904" w:type="pct"/>
            <w:tcBorders>
              <w:top w:val="nil"/>
              <w:left w:val="nil"/>
              <w:bottom w:val="single" w:sz="4" w:space="0" w:color="auto"/>
              <w:right w:val="single" w:sz="4" w:space="0" w:color="auto"/>
            </w:tcBorders>
            <w:vAlign w:val="center"/>
            <w:hideMark/>
          </w:tcPr>
          <w:p w14:paraId="2C7668C0"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1.6 Enriquecimiento de áreas de bosques y corredores biológicos aledaños al paisaje cafetero mediante la instalación de trampas artesanales atrayentes para ANSA y siembra de especies de flora nativas.</w:t>
            </w:r>
          </w:p>
        </w:tc>
        <w:tc>
          <w:tcPr>
            <w:tcW w:w="518" w:type="pct"/>
            <w:tcBorders>
              <w:top w:val="nil"/>
              <w:left w:val="nil"/>
              <w:bottom w:val="single" w:sz="4" w:space="0" w:color="auto"/>
              <w:right w:val="single" w:sz="4" w:space="0" w:color="auto"/>
            </w:tcBorders>
            <w:vAlign w:val="center"/>
            <w:hideMark/>
          </w:tcPr>
          <w:p w14:paraId="559D4D37" w14:textId="05837B55"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$22.940.820 </w:t>
            </w:r>
          </w:p>
        </w:tc>
        <w:tc>
          <w:tcPr>
            <w:tcW w:w="373" w:type="pct"/>
            <w:tcBorders>
              <w:top w:val="nil"/>
              <w:left w:val="nil"/>
              <w:bottom w:val="single" w:sz="4" w:space="0" w:color="auto"/>
              <w:right w:val="single" w:sz="4" w:space="0" w:color="auto"/>
            </w:tcBorders>
            <w:vAlign w:val="center"/>
            <w:hideMark/>
          </w:tcPr>
          <w:p w14:paraId="0EA80B0E"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5FBCC3EB"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67B4F22C"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72E10ACF" w14:textId="77777777" w:rsidTr="00FF38FD">
        <w:trPr>
          <w:trHeight w:val="288"/>
        </w:trPr>
        <w:tc>
          <w:tcPr>
            <w:tcW w:w="3361" w:type="pct"/>
            <w:gridSpan w:val="4"/>
            <w:tcBorders>
              <w:top w:val="single" w:sz="4" w:space="0" w:color="auto"/>
              <w:left w:val="single" w:sz="8" w:space="0" w:color="auto"/>
              <w:bottom w:val="single" w:sz="4" w:space="0" w:color="auto"/>
              <w:right w:val="single" w:sz="4" w:space="0" w:color="auto"/>
            </w:tcBorders>
            <w:shd w:val="clear" w:color="000000" w:fill="B4C6E7"/>
            <w:vAlign w:val="center"/>
            <w:hideMark/>
          </w:tcPr>
          <w:p w14:paraId="6B2DC0BA" w14:textId="1D0BB170"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Total</w:t>
            </w:r>
            <w:r>
              <w:rPr>
                <w:rFonts w:eastAsia="Times New Roman" w:cstheme="minorHAnsi"/>
                <w:b/>
                <w:bCs/>
                <w:sz w:val="20"/>
                <w:szCs w:val="20"/>
                <w:lang w:eastAsia="es-CO"/>
              </w:rPr>
              <w:t>,</w:t>
            </w:r>
            <w:r w:rsidRPr="00FF38FD">
              <w:rPr>
                <w:rFonts w:eastAsia="Times New Roman" w:cstheme="minorHAnsi"/>
                <w:b/>
                <w:bCs/>
                <w:sz w:val="20"/>
                <w:szCs w:val="20"/>
                <w:lang w:eastAsia="es-CO"/>
              </w:rPr>
              <w:t xml:space="preserve"> Objetivo Específico 1</w:t>
            </w:r>
          </w:p>
        </w:tc>
        <w:tc>
          <w:tcPr>
            <w:tcW w:w="518" w:type="pct"/>
            <w:tcBorders>
              <w:top w:val="nil"/>
              <w:left w:val="nil"/>
              <w:bottom w:val="single" w:sz="4" w:space="0" w:color="auto"/>
              <w:right w:val="single" w:sz="4" w:space="0" w:color="auto"/>
            </w:tcBorders>
            <w:vAlign w:val="center"/>
            <w:hideMark/>
          </w:tcPr>
          <w:p w14:paraId="55479F9F" w14:textId="172D8C3D"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$252.349.020 </w:t>
            </w:r>
          </w:p>
        </w:tc>
        <w:tc>
          <w:tcPr>
            <w:tcW w:w="373" w:type="pct"/>
            <w:tcBorders>
              <w:top w:val="nil"/>
              <w:left w:val="nil"/>
              <w:bottom w:val="single" w:sz="4" w:space="0" w:color="auto"/>
              <w:right w:val="single" w:sz="4" w:space="0" w:color="auto"/>
            </w:tcBorders>
            <w:vAlign w:val="center"/>
            <w:hideMark/>
          </w:tcPr>
          <w:p w14:paraId="37C380F0"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6236396C"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5545D3F4"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5EC1277F" w14:textId="77777777" w:rsidTr="00FF38FD">
        <w:trPr>
          <w:trHeight w:val="2316"/>
        </w:trPr>
        <w:tc>
          <w:tcPr>
            <w:tcW w:w="855" w:type="pct"/>
            <w:vMerge w:val="restart"/>
            <w:tcBorders>
              <w:top w:val="single" w:sz="4" w:space="0" w:color="auto"/>
              <w:left w:val="single" w:sz="8" w:space="0" w:color="auto"/>
              <w:bottom w:val="single" w:sz="4" w:space="0" w:color="auto"/>
              <w:right w:val="single" w:sz="4" w:space="0" w:color="auto"/>
            </w:tcBorders>
            <w:shd w:val="clear" w:color="000000" w:fill="C6E0B4"/>
            <w:vAlign w:val="center"/>
            <w:hideMark/>
          </w:tcPr>
          <w:p w14:paraId="3E6898DE" w14:textId="77777777"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lastRenderedPageBreak/>
              <w:t xml:space="preserve">OE 2 - Fortalecer la valoración del efecto económico y ecológico del servicio ecosistémico de polinización por ANSA en el paisaje cafetero del </w:t>
            </w:r>
            <w:proofErr w:type="gramStart"/>
            <w:r w:rsidRPr="00FF38FD">
              <w:rPr>
                <w:rFonts w:eastAsia="Times New Roman" w:cstheme="minorHAnsi"/>
                <w:b/>
                <w:bCs/>
                <w:sz w:val="20"/>
                <w:szCs w:val="20"/>
                <w:lang w:eastAsia="es-CO"/>
              </w:rPr>
              <w:t>Huila  mediante</w:t>
            </w:r>
            <w:proofErr w:type="gramEnd"/>
            <w:r w:rsidRPr="00FF38FD">
              <w:rPr>
                <w:rFonts w:eastAsia="Times New Roman" w:cstheme="minorHAnsi"/>
                <w:b/>
                <w:bCs/>
                <w:sz w:val="20"/>
                <w:szCs w:val="20"/>
                <w:lang w:eastAsia="es-CO"/>
              </w:rPr>
              <w:t xml:space="preserve"> asistencia técnica y científica.</w:t>
            </w:r>
          </w:p>
        </w:tc>
        <w:tc>
          <w:tcPr>
            <w:tcW w:w="771" w:type="pct"/>
            <w:vMerge w:val="restart"/>
            <w:tcBorders>
              <w:top w:val="nil"/>
              <w:left w:val="single" w:sz="4" w:space="0" w:color="auto"/>
              <w:bottom w:val="single" w:sz="4" w:space="0" w:color="auto"/>
              <w:right w:val="single" w:sz="4" w:space="0" w:color="auto"/>
            </w:tcBorders>
            <w:shd w:val="clear" w:color="000000" w:fill="C6E0B4"/>
            <w:vAlign w:val="center"/>
            <w:hideMark/>
          </w:tcPr>
          <w:p w14:paraId="4DBD4541" w14:textId="77777777"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Fortalecimiento de la valoración del efecto ecológico y económico del servicio ecosistémico de la polinización por ANSA en el paisaje cafetero</w:t>
            </w:r>
          </w:p>
        </w:tc>
        <w:tc>
          <w:tcPr>
            <w:tcW w:w="831" w:type="pct"/>
            <w:tcBorders>
              <w:top w:val="nil"/>
              <w:left w:val="nil"/>
              <w:bottom w:val="single" w:sz="4" w:space="0" w:color="auto"/>
              <w:right w:val="single" w:sz="4" w:space="0" w:color="auto"/>
            </w:tcBorders>
            <w:shd w:val="clear" w:color="000000" w:fill="FFFFFF"/>
            <w:vAlign w:val="center"/>
            <w:hideMark/>
          </w:tcPr>
          <w:p w14:paraId="7116A8D3"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Potencialización del conocimiento en rescate de nidos de ANSA en estado de vulnerabilidad</w:t>
            </w:r>
          </w:p>
        </w:tc>
        <w:tc>
          <w:tcPr>
            <w:tcW w:w="904" w:type="pct"/>
            <w:tcBorders>
              <w:top w:val="nil"/>
              <w:left w:val="nil"/>
              <w:bottom w:val="single" w:sz="4" w:space="0" w:color="auto"/>
              <w:right w:val="single" w:sz="4" w:space="0" w:color="auto"/>
            </w:tcBorders>
            <w:vAlign w:val="center"/>
            <w:hideMark/>
          </w:tcPr>
          <w:p w14:paraId="0D579B2B" w14:textId="2957E4D9"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2.1 Fortalecimiento de las capacidades técnicas de los beneficiarios en la aplicación de un protocolo de rescate de nidos en estado de vulnerabilidad, manejo y división de colmenas.</w:t>
            </w:r>
          </w:p>
        </w:tc>
        <w:tc>
          <w:tcPr>
            <w:tcW w:w="518" w:type="pct"/>
            <w:tcBorders>
              <w:top w:val="nil"/>
              <w:left w:val="nil"/>
              <w:bottom w:val="single" w:sz="4" w:space="0" w:color="auto"/>
              <w:right w:val="single" w:sz="4" w:space="0" w:color="auto"/>
            </w:tcBorders>
            <w:vAlign w:val="center"/>
            <w:hideMark/>
          </w:tcPr>
          <w:p w14:paraId="74E8857A" w14:textId="2124B438"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$45.881.640 </w:t>
            </w:r>
          </w:p>
        </w:tc>
        <w:tc>
          <w:tcPr>
            <w:tcW w:w="373" w:type="pct"/>
            <w:tcBorders>
              <w:top w:val="nil"/>
              <w:left w:val="nil"/>
              <w:bottom w:val="single" w:sz="4" w:space="0" w:color="auto"/>
              <w:right w:val="single" w:sz="4" w:space="0" w:color="auto"/>
            </w:tcBorders>
            <w:vAlign w:val="center"/>
            <w:hideMark/>
          </w:tcPr>
          <w:p w14:paraId="175596C1"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49852049"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133476E0"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6980985B" w14:textId="77777777" w:rsidTr="00FF38FD">
        <w:trPr>
          <w:trHeight w:val="2556"/>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33150EDA"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49E78142"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vAlign w:val="center"/>
            <w:hideMark/>
          </w:tcPr>
          <w:p w14:paraId="5156A66E"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Instalación de 72 cajas tecnificadas INPA en mínimo 12 meliponarios, con señaléticas de conservación, en nuevos beneficiarios comprometidos con el PROYECTO CAM 321-2023; según la capacidad de carga de la finca cafetera</w:t>
            </w:r>
          </w:p>
        </w:tc>
        <w:tc>
          <w:tcPr>
            <w:tcW w:w="904" w:type="pct"/>
            <w:tcBorders>
              <w:top w:val="nil"/>
              <w:left w:val="nil"/>
              <w:bottom w:val="single" w:sz="4" w:space="0" w:color="auto"/>
              <w:right w:val="single" w:sz="4" w:space="0" w:color="auto"/>
            </w:tcBorders>
            <w:vAlign w:val="center"/>
            <w:hideMark/>
          </w:tcPr>
          <w:p w14:paraId="043BA18E"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2.2. Instalación de 12 meliponarios, con su respectiva señalética de conservación en predios de nuevos beneficiarios</w:t>
            </w:r>
          </w:p>
        </w:tc>
        <w:tc>
          <w:tcPr>
            <w:tcW w:w="518" w:type="pct"/>
            <w:tcBorders>
              <w:top w:val="nil"/>
              <w:left w:val="nil"/>
              <w:bottom w:val="single" w:sz="4" w:space="0" w:color="auto"/>
              <w:right w:val="single" w:sz="4" w:space="0" w:color="auto"/>
            </w:tcBorders>
            <w:vAlign w:val="center"/>
            <w:hideMark/>
          </w:tcPr>
          <w:p w14:paraId="7EB18505"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7B49191C"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3E553099"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653626EF"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427B0CC8" w14:textId="77777777" w:rsidTr="00FF38FD">
        <w:trPr>
          <w:trHeight w:val="4104"/>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0561CCBB"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13F7C41B"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232AECB1"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 xml:space="preserve">Valoración </w:t>
            </w:r>
            <w:proofErr w:type="spellStart"/>
            <w:r w:rsidRPr="00FF38FD">
              <w:rPr>
                <w:rFonts w:eastAsia="Times New Roman" w:cstheme="minorHAnsi"/>
                <w:b/>
                <w:bCs/>
                <w:sz w:val="20"/>
                <w:szCs w:val="20"/>
                <w:lang w:eastAsia="es-CO"/>
              </w:rPr>
              <w:t>expost</w:t>
            </w:r>
            <w:proofErr w:type="spellEnd"/>
            <w:r w:rsidRPr="00FF38FD">
              <w:rPr>
                <w:rFonts w:eastAsia="Times New Roman" w:cstheme="minorHAnsi"/>
                <w:b/>
                <w:bCs/>
                <w:sz w:val="20"/>
                <w:szCs w:val="20"/>
                <w:lang w:eastAsia="es-CO"/>
              </w:rPr>
              <w:t xml:space="preserve"> del efecto ecológico y económico, respecto de la densidad de las ANSA</w:t>
            </w:r>
          </w:p>
        </w:tc>
        <w:tc>
          <w:tcPr>
            <w:tcW w:w="904" w:type="pct"/>
            <w:tcBorders>
              <w:top w:val="nil"/>
              <w:left w:val="nil"/>
              <w:bottom w:val="single" w:sz="4" w:space="0" w:color="auto"/>
              <w:right w:val="single" w:sz="4" w:space="0" w:color="auto"/>
            </w:tcBorders>
            <w:vAlign w:val="center"/>
            <w:hideMark/>
          </w:tcPr>
          <w:p w14:paraId="40C71493"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xml:space="preserve">2.3 Evaluar </w:t>
            </w:r>
            <w:proofErr w:type="spellStart"/>
            <w:r w:rsidRPr="00FF38FD">
              <w:rPr>
                <w:rFonts w:eastAsia="Times New Roman" w:cstheme="minorHAnsi"/>
                <w:color w:val="000000"/>
                <w:sz w:val="20"/>
                <w:szCs w:val="20"/>
                <w:lang w:eastAsia="es-CO"/>
              </w:rPr>
              <w:t>expost</w:t>
            </w:r>
            <w:proofErr w:type="spellEnd"/>
            <w:r w:rsidRPr="00FF38FD">
              <w:rPr>
                <w:rFonts w:eastAsia="Times New Roman" w:cstheme="minorHAnsi"/>
                <w:color w:val="000000"/>
                <w:sz w:val="20"/>
                <w:szCs w:val="20"/>
                <w:lang w:eastAsia="es-CO"/>
              </w:rPr>
              <w:t xml:space="preserve"> el efecto ecológico y económico de la densidad de ANSA en la polinización del cultivo de café, en las fincas de los pequeños caficultores lideres meliponicultores comprometidos con el PROYECTO CAM 321-2023, Mediante un monitoreo de la diversidad de ANSA siguiendo metodología y experimentos científicos previos de polinización.</w:t>
            </w:r>
          </w:p>
        </w:tc>
        <w:tc>
          <w:tcPr>
            <w:tcW w:w="518" w:type="pct"/>
            <w:tcBorders>
              <w:top w:val="nil"/>
              <w:left w:val="nil"/>
              <w:bottom w:val="single" w:sz="4" w:space="0" w:color="auto"/>
              <w:right w:val="single" w:sz="4" w:space="0" w:color="auto"/>
            </w:tcBorders>
            <w:vAlign w:val="center"/>
            <w:hideMark/>
          </w:tcPr>
          <w:p w14:paraId="306D0FD0" w14:textId="3EF08AE1"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$68.822.460 </w:t>
            </w:r>
          </w:p>
        </w:tc>
        <w:tc>
          <w:tcPr>
            <w:tcW w:w="373" w:type="pct"/>
            <w:tcBorders>
              <w:top w:val="nil"/>
              <w:left w:val="nil"/>
              <w:bottom w:val="single" w:sz="4" w:space="0" w:color="auto"/>
              <w:right w:val="single" w:sz="4" w:space="0" w:color="auto"/>
            </w:tcBorders>
            <w:vAlign w:val="center"/>
            <w:hideMark/>
          </w:tcPr>
          <w:p w14:paraId="6304722E"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3C9D43D3"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783FCBD1"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1D1CDC04" w14:textId="77777777" w:rsidTr="00FF38FD">
        <w:trPr>
          <w:trHeight w:val="2592"/>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05A6383D"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54C83EFF"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21259761"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 xml:space="preserve">Valoración </w:t>
            </w:r>
            <w:proofErr w:type="spellStart"/>
            <w:r w:rsidRPr="00FF38FD">
              <w:rPr>
                <w:rFonts w:eastAsia="Times New Roman" w:cstheme="minorHAnsi"/>
                <w:b/>
                <w:bCs/>
                <w:sz w:val="20"/>
                <w:szCs w:val="20"/>
                <w:lang w:eastAsia="es-CO"/>
              </w:rPr>
              <w:t>expost</w:t>
            </w:r>
            <w:proofErr w:type="spellEnd"/>
            <w:r w:rsidRPr="00FF38FD">
              <w:rPr>
                <w:rFonts w:eastAsia="Times New Roman" w:cstheme="minorHAnsi"/>
                <w:b/>
                <w:bCs/>
                <w:sz w:val="20"/>
                <w:szCs w:val="20"/>
                <w:lang w:eastAsia="es-CO"/>
              </w:rPr>
              <w:t xml:space="preserve"> del modelo innovador del proyecto verde "producción de café con polinización ANSA" CAFÉ ANSA</w:t>
            </w:r>
          </w:p>
        </w:tc>
        <w:tc>
          <w:tcPr>
            <w:tcW w:w="904" w:type="pct"/>
            <w:tcBorders>
              <w:top w:val="nil"/>
              <w:left w:val="nil"/>
              <w:bottom w:val="single" w:sz="4" w:space="0" w:color="auto"/>
              <w:right w:val="single" w:sz="4" w:space="0" w:color="auto"/>
            </w:tcBorders>
            <w:vAlign w:val="center"/>
            <w:hideMark/>
          </w:tcPr>
          <w:p w14:paraId="3A2D1671" w14:textId="2BF314DA"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xml:space="preserve">2.4 Valorar </w:t>
            </w:r>
            <w:proofErr w:type="spellStart"/>
            <w:r w:rsidRPr="00FF38FD">
              <w:rPr>
                <w:rFonts w:eastAsia="Times New Roman" w:cstheme="minorHAnsi"/>
                <w:color w:val="000000"/>
                <w:sz w:val="20"/>
                <w:szCs w:val="20"/>
                <w:lang w:eastAsia="es-CO"/>
              </w:rPr>
              <w:t>expost</w:t>
            </w:r>
            <w:proofErr w:type="spellEnd"/>
            <w:r w:rsidRPr="00FF38FD">
              <w:rPr>
                <w:rFonts w:eastAsia="Times New Roman" w:cstheme="minorHAnsi"/>
                <w:color w:val="000000"/>
                <w:sz w:val="20"/>
                <w:szCs w:val="20"/>
                <w:lang w:eastAsia="es-CO"/>
              </w:rPr>
              <w:t xml:space="preserve"> el modelo de innovación de proyecto verde respecto a la polinización de ANSA en el café; del conocimiento adquirido de la diversidad y abundancia de ANSA y el valor económico y ecológico de la polinización de ANSA en el café.</w:t>
            </w:r>
          </w:p>
        </w:tc>
        <w:tc>
          <w:tcPr>
            <w:tcW w:w="518" w:type="pct"/>
            <w:tcBorders>
              <w:top w:val="nil"/>
              <w:left w:val="nil"/>
              <w:bottom w:val="single" w:sz="4" w:space="0" w:color="auto"/>
              <w:right w:val="single" w:sz="4" w:space="0" w:color="auto"/>
            </w:tcBorders>
            <w:vAlign w:val="center"/>
            <w:hideMark/>
          </w:tcPr>
          <w:p w14:paraId="6EC2BB59" w14:textId="52DD64BB"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$68.822.460 </w:t>
            </w:r>
          </w:p>
        </w:tc>
        <w:tc>
          <w:tcPr>
            <w:tcW w:w="373" w:type="pct"/>
            <w:tcBorders>
              <w:top w:val="nil"/>
              <w:left w:val="nil"/>
              <w:bottom w:val="single" w:sz="4" w:space="0" w:color="auto"/>
              <w:right w:val="single" w:sz="4" w:space="0" w:color="auto"/>
            </w:tcBorders>
            <w:vAlign w:val="center"/>
            <w:hideMark/>
          </w:tcPr>
          <w:p w14:paraId="3F9A3E6B"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1B5956BB"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4D60FED4"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3D899BAA" w14:textId="77777777" w:rsidTr="00FF38FD">
        <w:trPr>
          <w:trHeight w:val="2304"/>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7731467D"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386A1CBA"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59DCD406" w14:textId="2773B5A1"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Fortalecimiento de las capacidades comunitarias para la implementación, manejo y conservación de flora melífera</w:t>
            </w:r>
          </w:p>
        </w:tc>
        <w:tc>
          <w:tcPr>
            <w:tcW w:w="904" w:type="pct"/>
            <w:tcBorders>
              <w:top w:val="nil"/>
              <w:left w:val="nil"/>
              <w:bottom w:val="single" w:sz="4" w:space="0" w:color="auto"/>
              <w:right w:val="single" w:sz="4" w:space="0" w:color="auto"/>
            </w:tcBorders>
            <w:vAlign w:val="center"/>
            <w:hideMark/>
          </w:tcPr>
          <w:p w14:paraId="07BEDCD3"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2.5 Establecimiento de 12 huertos melíferos en fincas cafeteras (siembra y manejo de frutales, plantas medicinales, ornamentales y hierbas aromáticas) como estrategia de conservación y soporte alimenticio para ANSA.</w:t>
            </w:r>
          </w:p>
        </w:tc>
        <w:tc>
          <w:tcPr>
            <w:tcW w:w="518" w:type="pct"/>
            <w:tcBorders>
              <w:top w:val="nil"/>
              <w:left w:val="nil"/>
              <w:bottom w:val="single" w:sz="4" w:space="0" w:color="auto"/>
              <w:right w:val="single" w:sz="4" w:space="0" w:color="auto"/>
            </w:tcBorders>
            <w:vAlign w:val="center"/>
            <w:hideMark/>
          </w:tcPr>
          <w:p w14:paraId="402A3AAF" w14:textId="39304A1F"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$22.940.820 </w:t>
            </w:r>
          </w:p>
        </w:tc>
        <w:tc>
          <w:tcPr>
            <w:tcW w:w="373" w:type="pct"/>
            <w:tcBorders>
              <w:top w:val="nil"/>
              <w:left w:val="nil"/>
              <w:bottom w:val="single" w:sz="4" w:space="0" w:color="auto"/>
              <w:right w:val="single" w:sz="4" w:space="0" w:color="auto"/>
            </w:tcBorders>
            <w:vAlign w:val="center"/>
            <w:hideMark/>
          </w:tcPr>
          <w:p w14:paraId="2F1A0F9C"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15D5AAD1"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4106D0EB"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364E3218" w14:textId="77777777" w:rsidTr="00FF38FD">
        <w:trPr>
          <w:trHeight w:val="288"/>
        </w:trPr>
        <w:tc>
          <w:tcPr>
            <w:tcW w:w="3361" w:type="pct"/>
            <w:gridSpan w:val="4"/>
            <w:tcBorders>
              <w:top w:val="single" w:sz="4" w:space="0" w:color="auto"/>
              <w:left w:val="single" w:sz="8" w:space="0" w:color="auto"/>
              <w:bottom w:val="single" w:sz="4" w:space="0" w:color="auto"/>
              <w:right w:val="single" w:sz="4" w:space="0" w:color="auto"/>
            </w:tcBorders>
            <w:shd w:val="clear" w:color="000000" w:fill="C6E0B4"/>
            <w:vAlign w:val="center"/>
            <w:hideMark/>
          </w:tcPr>
          <w:p w14:paraId="6325AFDB" w14:textId="34A4297A"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Total</w:t>
            </w:r>
            <w:r>
              <w:rPr>
                <w:rFonts w:eastAsia="Times New Roman" w:cstheme="minorHAnsi"/>
                <w:b/>
                <w:bCs/>
                <w:sz w:val="20"/>
                <w:szCs w:val="20"/>
                <w:lang w:eastAsia="es-CO"/>
              </w:rPr>
              <w:t>,</w:t>
            </w:r>
            <w:r w:rsidRPr="00FF38FD">
              <w:rPr>
                <w:rFonts w:eastAsia="Times New Roman" w:cstheme="minorHAnsi"/>
                <w:b/>
                <w:bCs/>
                <w:sz w:val="20"/>
                <w:szCs w:val="20"/>
                <w:lang w:eastAsia="es-CO"/>
              </w:rPr>
              <w:t xml:space="preserve"> Objetivo Específico 2</w:t>
            </w:r>
          </w:p>
        </w:tc>
        <w:tc>
          <w:tcPr>
            <w:tcW w:w="518" w:type="pct"/>
            <w:tcBorders>
              <w:top w:val="nil"/>
              <w:left w:val="nil"/>
              <w:bottom w:val="single" w:sz="4" w:space="0" w:color="auto"/>
              <w:right w:val="single" w:sz="4" w:space="0" w:color="auto"/>
            </w:tcBorders>
            <w:vAlign w:val="center"/>
            <w:hideMark/>
          </w:tcPr>
          <w:p w14:paraId="37D8625D" w14:textId="27E72C49"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$206.467.380 </w:t>
            </w:r>
          </w:p>
        </w:tc>
        <w:tc>
          <w:tcPr>
            <w:tcW w:w="373" w:type="pct"/>
            <w:tcBorders>
              <w:top w:val="nil"/>
              <w:left w:val="nil"/>
              <w:bottom w:val="single" w:sz="4" w:space="0" w:color="auto"/>
              <w:right w:val="single" w:sz="4" w:space="0" w:color="auto"/>
            </w:tcBorders>
            <w:vAlign w:val="center"/>
            <w:hideMark/>
          </w:tcPr>
          <w:p w14:paraId="034262A7"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24CF647B"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434E84EC"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146C60D1" w14:textId="77777777" w:rsidTr="00FF38FD">
        <w:trPr>
          <w:trHeight w:val="1896"/>
        </w:trPr>
        <w:tc>
          <w:tcPr>
            <w:tcW w:w="855" w:type="pct"/>
            <w:vMerge w:val="restart"/>
            <w:tcBorders>
              <w:top w:val="single" w:sz="4" w:space="0" w:color="auto"/>
              <w:left w:val="single" w:sz="8" w:space="0" w:color="auto"/>
              <w:bottom w:val="single" w:sz="4" w:space="0" w:color="auto"/>
              <w:right w:val="single" w:sz="4" w:space="0" w:color="auto"/>
            </w:tcBorders>
            <w:shd w:val="clear" w:color="000000" w:fill="F8CBAD"/>
            <w:vAlign w:val="center"/>
            <w:hideMark/>
          </w:tcPr>
          <w:p w14:paraId="70E48CD2" w14:textId="77777777"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OE 3 - Incrementar la generación, apropiación y transferencia social de conocimiento científico (</w:t>
            </w:r>
            <w:proofErr w:type="spellStart"/>
            <w:r w:rsidRPr="00FF38FD">
              <w:rPr>
                <w:rFonts w:eastAsia="Times New Roman" w:cstheme="minorHAnsi"/>
                <w:b/>
                <w:bCs/>
                <w:sz w:val="20"/>
                <w:szCs w:val="20"/>
                <w:lang w:eastAsia="es-CO"/>
              </w:rPr>
              <w:t>CTeI</w:t>
            </w:r>
            <w:proofErr w:type="spellEnd"/>
            <w:r w:rsidRPr="00FF38FD">
              <w:rPr>
                <w:rFonts w:eastAsia="Times New Roman" w:cstheme="minorHAnsi"/>
                <w:b/>
                <w:bCs/>
                <w:sz w:val="20"/>
                <w:szCs w:val="20"/>
                <w:lang w:eastAsia="es-CO"/>
              </w:rPr>
              <w:t xml:space="preserve">) sobre el servicio ecosistémico de polinización por ANSA y la importancia que estas tienen en el monitoreo de la salud ecosistémica del </w:t>
            </w:r>
            <w:r w:rsidRPr="00FF38FD">
              <w:rPr>
                <w:rFonts w:eastAsia="Times New Roman" w:cstheme="minorHAnsi"/>
                <w:b/>
                <w:bCs/>
                <w:sz w:val="20"/>
                <w:szCs w:val="20"/>
                <w:lang w:eastAsia="es-CO"/>
              </w:rPr>
              <w:lastRenderedPageBreak/>
              <w:t>paisaje cafetero del Huila.</w:t>
            </w:r>
          </w:p>
        </w:tc>
        <w:tc>
          <w:tcPr>
            <w:tcW w:w="771" w:type="pct"/>
            <w:vMerge w:val="restart"/>
            <w:tcBorders>
              <w:top w:val="nil"/>
              <w:left w:val="single" w:sz="4" w:space="0" w:color="auto"/>
              <w:bottom w:val="single" w:sz="4" w:space="0" w:color="auto"/>
              <w:right w:val="single" w:sz="4" w:space="0" w:color="auto"/>
            </w:tcBorders>
            <w:shd w:val="clear" w:color="000000" w:fill="F8CBAD"/>
            <w:vAlign w:val="center"/>
            <w:hideMark/>
          </w:tcPr>
          <w:p w14:paraId="0AFB46C8" w14:textId="3D1534BD"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lastRenderedPageBreak/>
              <w:t xml:space="preserve">Generación, apropiación y transferencia social del conocimiento científico, en el monitoreo de la salud </w:t>
            </w:r>
            <w:r w:rsidR="004C1D05" w:rsidRPr="00FF38FD">
              <w:rPr>
                <w:rFonts w:eastAsia="Times New Roman" w:cstheme="minorHAnsi"/>
                <w:b/>
                <w:bCs/>
                <w:sz w:val="20"/>
                <w:szCs w:val="20"/>
                <w:lang w:eastAsia="es-CO"/>
              </w:rPr>
              <w:t>ecosistémicas</w:t>
            </w:r>
            <w:r w:rsidRPr="00FF38FD">
              <w:rPr>
                <w:rFonts w:eastAsia="Times New Roman" w:cstheme="minorHAnsi"/>
                <w:b/>
                <w:bCs/>
                <w:sz w:val="20"/>
                <w:szCs w:val="20"/>
                <w:lang w:eastAsia="es-CO"/>
              </w:rPr>
              <w:t xml:space="preserve"> del paisaje cafetero</w:t>
            </w:r>
          </w:p>
        </w:tc>
        <w:tc>
          <w:tcPr>
            <w:tcW w:w="831" w:type="pct"/>
            <w:tcBorders>
              <w:top w:val="nil"/>
              <w:left w:val="nil"/>
              <w:bottom w:val="single" w:sz="4" w:space="0" w:color="auto"/>
              <w:right w:val="single" w:sz="4" w:space="0" w:color="auto"/>
            </w:tcBorders>
            <w:shd w:val="clear" w:color="000000" w:fill="FFFFFF"/>
            <w:vAlign w:val="center"/>
            <w:hideMark/>
          </w:tcPr>
          <w:p w14:paraId="64D72F1C"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Determinación de las especies de flora nectarífera y polinífera aprovechadas por las ANSA mediante un análisis melisopalinologíco.</w:t>
            </w:r>
          </w:p>
        </w:tc>
        <w:tc>
          <w:tcPr>
            <w:tcW w:w="904" w:type="pct"/>
            <w:tcBorders>
              <w:top w:val="nil"/>
              <w:left w:val="nil"/>
              <w:bottom w:val="single" w:sz="4" w:space="0" w:color="auto"/>
              <w:right w:val="single" w:sz="4" w:space="0" w:color="auto"/>
            </w:tcBorders>
            <w:vAlign w:val="center"/>
            <w:hideMark/>
          </w:tcPr>
          <w:p w14:paraId="2E3737D0"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3.1 Determinación de las especies de flora nectarífera y polinífera aprovechadas por las ANSA, mediante un análisis melisopalinologíco.</w:t>
            </w:r>
          </w:p>
        </w:tc>
        <w:tc>
          <w:tcPr>
            <w:tcW w:w="518" w:type="pct"/>
            <w:tcBorders>
              <w:top w:val="nil"/>
              <w:left w:val="nil"/>
              <w:bottom w:val="single" w:sz="4" w:space="0" w:color="auto"/>
              <w:right w:val="single" w:sz="4" w:space="0" w:color="auto"/>
            </w:tcBorders>
            <w:vAlign w:val="center"/>
            <w:hideMark/>
          </w:tcPr>
          <w:p w14:paraId="1764FCF5" w14:textId="294550B2"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$62.924.820 </w:t>
            </w:r>
          </w:p>
        </w:tc>
        <w:tc>
          <w:tcPr>
            <w:tcW w:w="373" w:type="pct"/>
            <w:tcBorders>
              <w:top w:val="nil"/>
              <w:left w:val="nil"/>
              <w:bottom w:val="single" w:sz="4" w:space="0" w:color="auto"/>
              <w:right w:val="single" w:sz="4" w:space="0" w:color="auto"/>
            </w:tcBorders>
            <w:vAlign w:val="center"/>
            <w:hideMark/>
          </w:tcPr>
          <w:p w14:paraId="1849070B"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449FE1C6"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44A54C49"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4D3DD46B" w14:textId="77777777" w:rsidTr="00FF38FD">
        <w:trPr>
          <w:trHeight w:val="1392"/>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1CCAF2AB"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30CC3B33"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2607EC65"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Suscripción de acuerdos de Conservación y Protección de ANSA.</w:t>
            </w:r>
          </w:p>
        </w:tc>
        <w:tc>
          <w:tcPr>
            <w:tcW w:w="904" w:type="pct"/>
            <w:tcBorders>
              <w:top w:val="nil"/>
              <w:left w:val="nil"/>
              <w:bottom w:val="single" w:sz="4" w:space="0" w:color="auto"/>
              <w:right w:val="single" w:sz="4" w:space="0" w:color="auto"/>
            </w:tcBorders>
            <w:vAlign w:val="center"/>
            <w:hideMark/>
          </w:tcPr>
          <w:p w14:paraId="1904A281"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3.2 Suscripción de mínimo 12 acuerdos de Conservación y Protección de ANSA.</w:t>
            </w:r>
          </w:p>
        </w:tc>
        <w:tc>
          <w:tcPr>
            <w:tcW w:w="518" w:type="pct"/>
            <w:tcBorders>
              <w:top w:val="nil"/>
              <w:left w:val="nil"/>
              <w:bottom w:val="single" w:sz="4" w:space="0" w:color="auto"/>
              <w:right w:val="single" w:sz="4" w:space="0" w:color="auto"/>
            </w:tcBorders>
            <w:vAlign w:val="center"/>
            <w:hideMark/>
          </w:tcPr>
          <w:p w14:paraId="61DAF119" w14:textId="6335765B"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$22.940.820 </w:t>
            </w:r>
          </w:p>
        </w:tc>
        <w:tc>
          <w:tcPr>
            <w:tcW w:w="373" w:type="pct"/>
            <w:tcBorders>
              <w:top w:val="nil"/>
              <w:left w:val="nil"/>
              <w:bottom w:val="single" w:sz="4" w:space="0" w:color="auto"/>
              <w:right w:val="single" w:sz="4" w:space="0" w:color="auto"/>
            </w:tcBorders>
            <w:vAlign w:val="center"/>
            <w:hideMark/>
          </w:tcPr>
          <w:p w14:paraId="27603BCD"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31E2FAA5"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6BB6573E"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5EE66EAD" w14:textId="77777777" w:rsidTr="00FF38FD">
        <w:trPr>
          <w:trHeight w:val="1788"/>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580AE01E"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3444B12C"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4A4DA965"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Generación de cartillas sobre Conservación, monitoreo y aprovechamiento sostenible de las ANSA en el Paisaje Cafetero</w:t>
            </w:r>
          </w:p>
        </w:tc>
        <w:tc>
          <w:tcPr>
            <w:tcW w:w="904" w:type="pct"/>
            <w:tcBorders>
              <w:top w:val="nil"/>
              <w:left w:val="nil"/>
              <w:bottom w:val="single" w:sz="4" w:space="0" w:color="auto"/>
              <w:right w:val="single" w:sz="4" w:space="0" w:color="auto"/>
            </w:tcBorders>
            <w:vAlign w:val="center"/>
            <w:hideMark/>
          </w:tcPr>
          <w:p w14:paraId="20685B50"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3.3 Generación de 300 cartillas sobre Conservación, monitoreo y aprovechamiento sostenible de las ANSA en el Paisaje Cafetero.</w:t>
            </w:r>
          </w:p>
        </w:tc>
        <w:tc>
          <w:tcPr>
            <w:tcW w:w="518" w:type="pct"/>
            <w:tcBorders>
              <w:top w:val="nil"/>
              <w:left w:val="nil"/>
              <w:bottom w:val="single" w:sz="4" w:space="0" w:color="auto"/>
              <w:right w:val="single" w:sz="4" w:space="0" w:color="auto"/>
            </w:tcBorders>
            <w:vAlign w:val="center"/>
            <w:hideMark/>
          </w:tcPr>
          <w:p w14:paraId="5E83DAD0" w14:textId="046B2FD4"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$22.940.820 </w:t>
            </w:r>
          </w:p>
        </w:tc>
        <w:tc>
          <w:tcPr>
            <w:tcW w:w="373" w:type="pct"/>
            <w:tcBorders>
              <w:top w:val="nil"/>
              <w:left w:val="nil"/>
              <w:bottom w:val="single" w:sz="4" w:space="0" w:color="auto"/>
              <w:right w:val="single" w:sz="4" w:space="0" w:color="auto"/>
            </w:tcBorders>
            <w:vAlign w:val="center"/>
            <w:hideMark/>
          </w:tcPr>
          <w:p w14:paraId="036E33BC"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35C3626D"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23A3D31B"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64FEB3F8" w14:textId="77777777" w:rsidTr="00FF38FD">
        <w:trPr>
          <w:trHeight w:val="2304"/>
        </w:trPr>
        <w:tc>
          <w:tcPr>
            <w:tcW w:w="855" w:type="pct"/>
            <w:vMerge/>
            <w:tcBorders>
              <w:top w:val="single" w:sz="4" w:space="0" w:color="auto"/>
              <w:left w:val="single" w:sz="8" w:space="0" w:color="auto"/>
              <w:bottom w:val="single" w:sz="4" w:space="0" w:color="auto"/>
              <w:right w:val="single" w:sz="4" w:space="0" w:color="auto"/>
            </w:tcBorders>
            <w:vAlign w:val="center"/>
            <w:hideMark/>
          </w:tcPr>
          <w:p w14:paraId="4930C1B5" w14:textId="77777777" w:rsidR="00FF38FD" w:rsidRPr="00FF38FD" w:rsidRDefault="00FF38FD" w:rsidP="00FF38FD">
            <w:pPr>
              <w:spacing w:after="0" w:line="240" w:lineRule="auto"/>
              <w:rPr>
                <w:rFonts w:eastAsia="Times New Roman" w:cstheme="minorHAnsi"/>
                <w:b/>
                <w:bCs/>
                <w:sz w:val="20"/>
                <w:szCs w:val="20"/>
                <w:lang w:eastAsia="es-CO"/>
              </w:rPr>
            </w:pPr>
          </w:p>
        </w:tc>
        <w:tc>
          <w:tcPr>
            <w:tcW w:w="771" w:type="pct"/>
            <w:vMerge/>
            <w:tcBorders>
              <w:top w:val="nil"/>
              <w:left w:val="single" w:sz="4" w:space="0" w:color="auto"/>
              <w:bottom w:val="single" w:sz="4" w:space="0" w:color="auto"/>
              <w:right w:val="single" w:sz="4" w:space="0" w:color="auto"/>
            </w:tcBorders>
            <w:vAlign w:val="center"/>
            <w:hideMark/>
          </w:tcPr>
          <w:p w14:paraId="6E8414F1" w14:textId="77777777" w:rsidR="00FF38FD" w:rsidRPr="00FF38FD" w:rsidRDefault="00FF38FD" w:rsidP="00FF38FD">
            <w:pPr>
              <w:spacing w:after="0" w:line="240" w:lineRule="auto"/>
              <w:rPr>
                <w:rFonts w:eastAsia="Times New Roman" w:cstheme="minorHAnsi"/>
                <w:b/>
                <w:bCs/>
                <w:sz w:val="20"/>
                <w:szCs w:val="20"/>
                <w:lang w:eastAsia="es-CO"/>
              </w:rPr>
            </w:pPr>
          </w:p>
        </w:tc>
        <w:tc>
          <w:tcPr>
            <w:tcW w:w="831" w:type="pct"/>
            <w:tcBorders>
              <w:top w:val="nil"/>
              <w:left w:val="nil"/>
              <w:bottom w:val="single" w:sz="4" w:space="0" w:color="auto"/>
              <w:right w:val="single" w:sz="4" w:space="0" w:color="auto"/>
            </w:tcBorders>
            <w:shd w:val="clear" w:color="000000" w:fill="FFFFFF"/>
            <w:vAlign w:val="center"/>
            <w:hideMark/>
          </w:tcPr>
          <w:p w14:paraId="5C2459BC" w14:textId="77777777" w:rsidR="00FF38FD" w:rsidRPr="00FF38FD" w:rsidRDefault="00FF38FD" w:rsidP="00FF38FD">
            <w:pPr>
              <w:spacing w:after="0" w:line="240" w:lineRule="auto"/>
              <w:rPr>
                <w:rFonts w:eastAsia="Times New Roman" w:cstheme="minorHAnsi"/>
                <w:b/>
                <w:bCs/>
                <w:sz w:val="20"/>
                <w:szCs w:val="20"/>
                <w:lang w:eastAsia="es-CO"/>
              </w:rPr>
            </w:pPr>
            <w:r w:rsidRPr="00FF38FD">
              <w:rPr>
                <w:rFonts w:eastAsia="Times New Roman" w:cstheme="minorHAnsi"/>
                <w:b/>
                <w:bCs/>
                <w:sz w:val="20"/>
                <w:szCs w:val="20"/>
                <w:lang w:eastAsia="es-CO"/>
              </w:rPr>
              <w:t>Fortalecimiento de las capacidades del proyecto verde, a las comunidades "guardianes de las ANSA"</w:t>
            </w:r>
          </w:p>
        </w:tc>
        <w:tc>
          <w:tcPr>
            <w:tcW w:w="904" w:type="pct"/>
            <w:tcBorders>
              <w:top w:val="nil"/>
              <w:left w:val="nil"/>
              <w:bottom w:val="single" w:sz="4" w:space="0" w:color="auto"/>
              <w:right w:val="single" w:sz="4" w:space="0" w:color="auto"/>
            </w:tcBorders>
            <w:vAlign w:val="center"/>
            <w:hideMark/>
          </w:tcPr>
          <w:p w14:paraId="7993689F"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3.4 Capacitación y transferencia de conocimiento del Proyecto verde de conservación “Guardianes de las ANSA” a 42 beneficiarios lideres replicadores.</w:t>
            </w:r>
          </w:p>
        </w:tc>
        <w:tc>
          <w:tcPr>
            <w:tcW w:w="518" w:type="pct"/>
            <w:tcBorders>
              <w:top w:val="nil"/>
              <w:left w:val="nil"/>
              <w:bottom w:val="single" w:sz="4" w:space="0" w:color="auto"/>
              <w:right w:val="single" w:sz="4" w:space="0" w:color="auto"/>
            </w:tcBorders>
            <w:vAlign w:val="center"/>
            <w:hideMark/>
          </w:tcPr>
          <w:p w14:paraId="2721881C" w14:textId="020C6FD9"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$22.940.820 </w:t>
            </w:r>
          </w:p>
        </w:tc>
        <w:tc>
          <w:tcPr>
            <w:tcW w:w="373" w:type="pct"/>
            <w:tcBorders>
              <w:top w:val="nil"/>
              <w:left w:val="nil"/>
              <w:bottom w:val="single" w:sz="4" w:space="0" w:color="auto"/>
              <w:right w:val="single" w:sz="4" w:space="0" w:color="auto"/>
            </w:tcBorders>
            <w:vAlign w:val="center"/>
            <w:hideMark/>
          </w:tcPr>
          <w:p w14:paraId="4C6F66D3"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68C87F85"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6ED10D78"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2FB02E78" w14:textId="77777777" w:rsidTr="00FF38FD">
        <w:trPr>
          <w:trHeight w:val="288"/>
        </w:trPr>
        <w:tc>
          <w:tcPr>
            <w:tcW w:w="3361" w:type="pct"/>
            <w:gridSpan w:val="4"/>
            <w:tcBorders>
              <w:top w:val="single" w:sz="4" w:space="0" w:color="auto"/>
              <w:left w:val="single" w:sz="8" w:space="0" w:color="auto"/>
              <w:bottom w:val="single" w:sz="4" w:space="0" w:color="auto"/>
              <w:right w:val="single" w:sz="4" w:space="0" w:color="auto"/>
            </w:tcBorders>
            <w:shd w:val="clear" w:color="000000" w:fill="F8CBAD"/>
            <w:vAlign w:val="center"/>
            <w:hideMark/>
          </w:tcPr>
          <w:p w14:paraId="1A4B2935" w14:textId="18D7FD92" w:rsidR="00FF38FD" w:rsidRPr="00FF38FD" w:rsidRDefault="00FF38FD" w:rsidP="00FF38FD">
            <w:pPr>
              <w:spacing w:after="0" w:line="240" w:lineRule="auto"/>
              <w:jc w:val="center"/>
              <w:rPr>
                <w:rFonts w:eastAsia="Times New Roman" w:cstheme="minorHAnsi"/>
                <w:b/>
                <w:bCs/>
                <w:sz w:val="20"/>
                <w:szCs w:val="20"/>
                <w:lang w:eastAsia="es-CO"/>
              </w:rPr>
            </w:pPr>
            <w:r w:rsidRPr="00FF38FD">
              <w:rPr>
                <w:rFonts w:eastAsia="Times New Roman" w:cstheme="minorHAnsi"/>
                <w:b/>
                <w:bCs/>
                <w:sz w:val="20"/>
                <w:szCs w:val="20"/>
                <w:lang w:eastAsia="es-CO"/>
              </w:rPr>
              <w:t>Total</w:t>
            </w:r>
            <w:r>
              <w:rPr>
                <w:rFonts w:eastAsia="Times New Roman" w:cstheme="minorHAnsi"/>
                <w:b/>
                <w:bCs/>
                <w:sz w:val="20"/>
                <w:szCs w:val="20"/>
                <w:lang w:eastAsia="es-CO"/>
              </w:rPr>
              <w:t>,</w:t>
            </w:r>
            <w:r w:rsidRPr="00FF38FD">
              <w:rPr>
                <w:rFonts w:eastAsia="Times New Roman" w:cstheme="minorHAnsi"/>
                <w:b/>
                <w:bCs/>
                <w:sz w:val="20"/>
                <w:szCs w:val="20"/>
                <w:lang w:eastAsia="es-CO"/>
              </w:rPr>
              <w:t xml:space="preserve"> Objetivo Específico 3</w:t>
            </w:r>
          </w:p>
        </w:tc>
        <w:tc>
          <w:tcPr>
            <w:tcW w:w="518" w:type="pct"/>
            <w:tcBorders>
              <w:top w:val="nil"/>
              <w:left w:val="nil"/>
              <w:bottom w:val="single" w:sz="4" w:space="0" w:color="auto"/>
              <w:right w:val="single" w:sz="4" w:space="0" w:color="auto"/>
            </w:tcBorders>
            <w:vAlign w:val="center"/>
            <w:hideMark/>
          </w:tcPr>
          <w:p w14:paraId="5078903F" w14:textId="0FC78B6B"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xml:space="preserve">$131.747.280 </w:t>
            </w:r>
          </w:p>
        </w:tc>
        <w:tc>
          <w:tcPr>
            <w:tcW w:w="373" w:type="pct"/>
            <w:tcBorders>
              <w:top w:val="nil"/>
              <w:left w:val="nil"/>
              <w:bottom w:val="single" w:sz="4" w:space="0" w:color="auto"/>
              <w:right w:val="single" w:sz="4" w:space="0" w:color="auto"/>
            </w:tcBorders>
            <w:vAlign w:val="center"/>
            <w:hideMark/>
          </w:tcPr>
          <w:p w14:paraId="3C42B15B"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4" w:space="0" w:color="auto"/>
              <w:right w:val="single" w:sz="4" w:space="0" w:color="auto"/>
            </w:tcBorders>
            <w:vAlign w:val="center"/>
            <w:hideMark/>
          </w:tcPr>
          <w:p w14:paraId="659ABC2F"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4" w:space="0" w:color="auto"/>
              <w:right w:val="single" w:sz="8" w:space="0" w:color="auto"/>
            </w:tcBorders>
            <w:vAlign w:val="center"/>
            <w:hideMark/>
          </w:tcPr>
          <w:p w14:paraId="7C3245E4"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r w:rsidR="00FF38FD" w:rsidRPr="00FF38FD" w14:paraId="20180EE3" w14:textId="77777777" w:rsidTr="00FF38FD">
        <w:trPr>
          <w:trHeight w:val="300"/>
        </w:trPr>
        <w:tc>
          <w:tcPr>
            <w:tcW w:w="3361" w:type="pct"/>
            <w:gridSpan w:val="4"/>
            <w:tcBorders>
              <w:top w:val="single" w:sz="4" w:space="0" w:color="auto"/>
              <w:left w:val="single" w:sz="8" w:space="0" w:color="auto"/>
              <w:bottom w:val="single" w:sz="8" w:space="0" w:color="auto"/>
              <w:right w:val="single" w:sz="4" w:space="0" w:color="000000"/>
            </w:tcBorders>
            <w:shd w:val="clear" w:color="000000" w:fill="D0CECE"/>
            <w:vAlign w:val="center"/>
            <w:hideMark/>
          </w:tcPr>
          <w:p w14:paraId="14F38824" w14:textId="16593DF1" w:rsidR="00FF38FD" w:rsidRPr="00FF38FD" w:rsidRDefault="00FF38FD" w:rsidP="00FF38FD">
            <w:pPr>
              <w:spacing w:after="0" w:line="240" w:lineRule="auto"/>
              <w:jc w:val="center"/>
              <w:rPr>
                <w:rFonts w:eastAsia="Times New Roman" w:cstheme="minorHAnsi"/>
                <w:b/>
                <w:bCs/>
                <w:color w:val="000000"/>
                <w:sz w:val="20"/>
                <w:szCs w:val="20"/>
                <w:lang w:eastAsia="es-CO"/>
              </w:rPr>
            </w:pPr>
            <w:r w:rsidRPr="00FF38FD">
              <w:rPr>
                <w:rFonts w:eastAsia="Times New Roman" w:cstheme="minorHAnsi"/>
                <w:b/>
                <w:bCs/>
                <w:color w:val="000000"/>
                <w:sz w:val="20"/>
                <w:szCs w:val="20"/>
                <w:lang w:eastAsia="es-CO"/>
              </w:rPr>
              <w:t>Total</w:t>
            </w:r>
            <w:r>
              <w:rPr>
                <w:rFonts w:eastAsia="Times New Roman" w:cstheme="minorHAnsi"/>
                <w:b/>
                <w:bCs/>
                <w:color w:val="000000"/>
                <w:sz w:val="20"/>
                <w:szCs w:val="20"/>
                <w:lang w:eastAsia="es-CO"/>
              </w:rPr>
              <w:t xml:space="preserve">, </w:t>
            </w:r>
            <w:r w:rsidRPr="00FF38FD">
              <w:rPr>
                <w:rFonts w:eastAsia="Times New Roman" w:cstheme="minorHAnsi"/>
                <w:b/>
                <w:bCs/>
                <w:color w:val="000000"/>
                <w:sz w:val="20"/>
                <w:szCs w:val="20"/>
                <w:lang w:eastAsia="es-CO"/>
              </w:rPr>
              <w:t>Valor Proyecto</w:t>
            </w:r>
          </w:p>
        </w:tc>
        <w:tc>
          <w:tcPr>
            <w:tcW w:w="518" w:type="pct"/>
            <w:tcBorders>
              <w:top w:val="nil"/>
              <w:left w:val="single" w:sz="4" w:space="0" w:color="auto"/>
              <w:bottom w:val="single" w:sz="8" w:space="0" w:color="auto"/>
              <w:right w:val="single" w:sz="4" w:space="0" w:color="auto"/>
            </w:tcBorders>
            <w:vAlign w:val="center"/>
            <w:hideMark/>
          </w:tcPr>
          <w:p w14:paraId="5DBA78AF" w14:textId="7D6BCCEA" w:rsidR="00FF38FD" w:rsidRPr="00533F2E" w:rsidRDefault="00FF38FD" w:rsidP="00FF38FD">
            <w:pPr>
              <w:spacing w:after="0" w:line="240" w:lineRule="auto"/>
              <w:rPr>
                <w:rFonts w:eastAsia="Times New Roman" w:cstheme="minorHAnsi"/>
                <w:b/>
                <w:bCs/>
                <w:color w:val="000000"/>
                <w:sz w:val="20"/>
                <w:szCs w:val="20"/>
                <w:lang w:eastAsia="es-CO"/>
              </w:rPr>
            </w:pPr>
            <w:r w:rsidRPr="00533F2E">
              <w:rPr>
                <w:rFonts w:eastAsia="Times New Roman" w:cstheme="minorHAnsi"/>
                <w:b/>
                <w:bCs/>
                <w:color w:val="000000"/>
                <w:sz w:val="20"/>
                <w:szCs w:val="20"/>
                <w:lang w:eastAsia="es-CO"/>
              </w:rPr>
              <w:t xml:space="preserve">$590.563.680 </w:t>
            </w:r>
          </w:p>
        </w:tc>
        <w:tc>
          <w:tcPr>
            <w:tcW w:w="373" w:type="pct"/>
            <w:tcBorders>
              <w:top w:val="nil"/>
              <w:left w:val="nil"/>
              <w:bottom w:val="single" w:sz="8" w:space="0" w:color="auto"/>
              <w:right w:val="single" w:sz="4" w:space="0" w:color="auto"/>
            </w:tcBorders>
            <w:vAlign w:val="center"/>
            <w:hideMark/>
          </w:tcPr>
          <w:p w14:paraId="55B4C6D6"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nil"/>
              <w:bottom w:val="single" w:sz="8" w:space="0" w:color="auto"/>
              <w:right w:val="single" w:sz="4" w:space="0" w:color="auto"/>
            </w:tcBorders>
            <w:vAlign w:val="center"/>
            <w:hideMark/>
          </w:tcPr>
          <w:p w14:paraId="133CE3D9" w14:textId="77777777" w:rsidR="00FF38FD" w:rsidRPr="00533F2E" w:rsidRDefault="00FF38FD" w:rsidP="00FF38FD">
            <w:pPr>
              <w:spacing w:after="0" w:line="240" w:lineRule="auto"/>
              <w:rPr>
                <w:rFonts w:eastAsia="Times New Roman" w:cstheme="minorHAnsi"/>
                <w:color w:val="000000"/>
                <w:sz w:val="20"/>
                <w:szCs w:val="20"/>
                <w:lang w:eastAsia="es-CO"/>
              </w:rPr>
            </w:pPr>
            <w:r w:rsidRPr="00533F2E">
              <w:rPr>
                <w:rFonts w:eastAsia="Times New Roman" w:cstheme="minorHAnsi"/>
                <w:color w:val="000000"/>
                <w:sz w:val="20"/>
                <w:szCs w:val="20"/>
                <w:lang w:eastAsia="es-CO"/>
              </w:rPr>
              <w:t> </w:t>
            </w:r>
          </w:p>
        </w:tc>
        <w:tc>
          <w:tcPr>
            <w:tcW w:w="373" w:type="pct"/>
            <w:tcBorders>
              <w:top w:val="nil"/>
              <w:left w:val="single" w:sz="4" w:space="0" w:color="auto"/>
              <w:bottom w:val="single" w:sz="8" w:space="0" w:color="auto"/>
              <w:right w:val="single" w:sz="8" w:space="0" w:color="auto"/>
            </w:tcBorders>
            <w:vAlign w:val="center"/>
            <w:hideMark/>
          </w:tcPr>
          <w:p w14:paraId="21FDC916" w14:textId="77777777" w:rsidR="00FF38FD" w:rsidRPr="00FF38FD" w:rsidRDefault="00FF38FD" w:rsidP="00FF38FD">
            <w:pPr>
              <w:spacing w:after="0" w:line="240" w:lineRule="auto"/>
              <w:rPr>
                <w:rFonts w:eastAsia="Times New Roman" w:cstheme="minorHAnsi"/>
                <w:color w:val="000000"/>
                <w:sz w:val="20"/>
                <w:szCs w:val="20"/>
                <w:lang w:eastAsia="es-CO"/>
              </w:rPr>
            </w:pPr>
            <w:r w:rsidRPr="00FF38FD">
              <w:rPr>
                <w:rFonts w:eastAsia="Times New Roman" w:cstheme="minorHAnsi"/>
                <w:color w:val="000000"/>
                <w:sz w:val="20"/>
                <w:szCs w:val="20"/>
                <w:lang w:eastAsia="es-CO"/>
              </w:rPr>
              <w:t> </w:t>
            </w:r>
          </w:p>
        </w:tc>
      </w:tr>
    </w:tbl>
    <w:p w14:paraId="72D75A7D" w14:textId="77777777" w:rsidR="002A66AA" w:rsidRDefault="002A66AA" w:rsidP="00183A71">
      <w:pPr>
        <w:rPr>
          <w:lang w:val="es-ES"/>
        </w:rPr>
        <w:sectPr w:rsidR="002A66AA" w:rsidSect="002A66AA">
          <w:pgSz w:w="15840" w:h="12240" w:orient="landscape"/>
          <w:pgMar w:top="1701" w:right="1701" w:bottom="1701" w:left="1701" w:header="709" w:footer="0" w:gutter="0"/>
          <w:cols w:space="708"/>
          <w:docGrid w:linePitch="360"/>
        </w:sectPr>
      </w:pPr>
    </w:p>
    <w:p w14:paraId="1E5681C1" w14:textId="25B02DBC" w:rsidR="00183A71" w:rsidRDefault="00183A71" w:rsidP="002A66AA">
      <w:pPr>
        <w:jc w:val="both"/>
        <w:rPr>
          <w:lang w:val="es-ES"/>
        </w:rPr>
      </w:pPr>
    </w:p>
    <w:p w14:paraId="4D84E792" w14:textId="2C5BE68C" w:rsidR="00DB3987" w:rsidRPr="002A66AA" w:rsidRDefault="00DB3987" w:rsidP="002A66AA">
      <w:pPr>
        <w:widowControl w:val="0"/>
        <w:jc w:val="both"/>
        <w:rPr>
          <w:rFonts w:eastAsia="Arial" w:cstheme="minorHAnsi"/>
          <w:color w:val="000000"/>
        </w:rPr>
      </w:pPr>
    </w:p>
    <w:p w14:paraId="20E3E623" w14:textId="09E0F4A8" w:rsidR="00DB3987" w:rsidRPr="002A66AA" w:rsidRDefault="00DB3987" w:rsidP="002A66AA">
      <w:pPr>
        <w:jc w:val="both"/>
        <w:rPr>
          <w:rFonts w:cstheme="minorHAnsi"/>
        </w:rPr>
      </w:pPr>
      <w:r w:rsidRPr="002A66AA">
        <w:rPr>
          <w:rFonts w:eastAsia="Arial" w:cstheme="minorHAnsi"/>
          <w:color w:val="000000"/>
        </w:rPr>
        <w:t xml:space="preserve">Por lo anterior el presupuesto oficial asciende a la suma de </w:t>
      </w:r>
      <w:r w:rsidRPr="002A66AA">
        <w:rPr>
          <w:rFonts w:eastAsia="Arial" w:cstheme="minorHAnsi"/>
          <w:b/>
        </w:rPr>
        <w:t xml:space="preserve">XXXXXXXXXXXXXXXXXXX XXXXXXXXXXXXXXXXXXXXXXX </w:t>
      </w:r>
      <w:proofErr w:type="gramStart"/>
      <w:r w:rsidRPr="002A66AA">
        <w:rPr>
          <w:rFonts w:eastAsia="Arial" w:cstheme="minorHAnsi"/>
          <w:b/>
        </w:rPr>
        <w:t>PESOS  (</w:t>
      </w:r>
      <w:proofErr w:type="gramEnd"/>
      <w:r w:rsidRPr="002A66AA">
        <w:rPr>
          <w:rFonts w:eastAsia="Arial" w:cstheme="minorHAnsi"/>
          <w:b/>
        </w:rPr>
        <w:t>$XXXXXXXXX,00) M/CTE</w:t>
      </w:r>
      <w:r w:rsidRPr="002A66AA">
        <w:rPr>
          <w:rFonts w:eastAsia="Arial" w:cstheme="minorHAnsi"/>
          <w:b/>
          <w:color w:val="000000"/>
        </w:rPr>
        <w:t xml:space="preserve">, </w:t>
      </w:r>
      <w:r w:rsidRPr="002A66AA">
        <w:rPr>
          <w:rFonts w:eastAsia="Arial" w:cstheme="minorHAnsi"/>
          <w:color w:val="000000"/>
        </w:rPr>
        <w:t>incluido IVA si a ello hubiere lugar</w:t>
      </w:r>
    </w:p>
    <w:sectPr w:rsidR="00DB3987" w:rsidRPr="002A66AA" w:rsidSect="002A66AA">
      <w:pgSz w:w="12240" w:h="15840"/>
      <w:pgMar w:top="1701" w:right="1701"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21E83" w14:textId="77777777" w:rsidR="00DF1AD0" w:rsidRDefault="00DF1AD0" w:rsidP="0049090C">
      <w:pPr>
        <w:spacing w:after="0" w:line="240" w:lineRule="auto"/>
      </w:pPr>
      <w:r>
        <w:separator/>
      </w:r>
    </w:p>
  </w:endnote>
  <w:endnote w:type="continuationSeparator" w:id="0">
    <w:p w14:paraId="7DF57E45" w14:textId="77777777" w:rsidR="00DF1AD0" w:rsidRDefault="00DF1AD0" w:rsidP="0049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B328A" w14:textId="001631E4" w:rsidR="0049090C" w:rsidRPr="00F74332" w:rsidRDefault="00183A71" w:rsidP="00F74332">
    <w:pPr>
      <w:pStyle w:val="Piedepgina"/>
    </w:pPr>
    <w:r>
      <w:rPr>
        <w:noProof/>
        <w:lang w:eastAsia="es-CO"/>
      </w:rPr>
      <w:drawing>
        <wp:anchor distT="0" distB="0" distL="114300" distR="114300" simplePos="0" relativeHeight="251658240" behindDoc="1" locked="0" layoutInCell="1" allowOverlap="1" wp14:anchorId="031DFEBC" wp14:editId="1BF0CDDC">
          <wp:simplePos x="0" y="0"/>
          <wp:positionH relativeFrom="column">
            <wp:posOffset>-676275</wp:posOffset>
          </wp:positionH>
          <wp:positionV relativeFrom="paragraph">
            <wp:posOffset>102870</wp:posOffset>
          </wp:positionV>
          <wp:extent cx="5612130" cy="732155"/>
          <wp:effectExtent l="0" t="0" r="7620" b="0"/>
          <wp:wrapTight wrapText="bothSides">
            <wp:wrapPolygon edited="0">
              <wp:start x="0" y="0"/>
              <wp:lineTo x="0" y="20794"/>
              <wp:lineTo x="21556" y="20794"/>
              <wp:lineTo x="21556"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3215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1028A" w14:textId="77777777" w:rsidR="00DF1AD0" w:rsidRDefault="00DF1AD0" w:rsidP="0049090C">
      <w:pPr>
        <w:spacing w:after="0" w:line="240" w:lineRule="auto"/>
      </w:pPr>
      <w:r>
        <w:separator/>
      </w:r>
    </w:p>
  </w:footnote>
  <w:footnote w:type="continuationSeparator" w:id="0">
    <w:p w14:paraId="67234A0C" w14:textId="77777777" w:rsidR="00DF1AD0" w:rsidRDefault="00DF1AD0" w:rsidP="00490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9B95A" w14:textId="1810F3B0" w:rsidR="00162EBE" w:rsidRDefault="00162EBE" w:rsidP="0049090C">
    <w:pPr>
      <w:pStyle w:val="Encabezado"/>
      <w:jc w:val="right"/>
      <w:rPr>
        <w:noProof/>
      </w:rPr>
    </w:pPr>
    <w:r w:rsidRPr="006E3DF7">
      <w:rPr>
        <w:noProof/>
      </w:rPr>
      <w:drawing>
        <wp:anchor distT="0" distB="0" distL="114300" distR="114300" simplePos="0" relativeHeight="251660288" behindDoc="0" locked="0" layoutInCell="1" allowOverlap="1" wp14:anchorId="0B0B8CF1" wp14:editId="2AB6B6E9">
          <wp:simplePos x="0" y="0"/>
          <wp:positionH relativeFrom="column">
            <wp:posOffset>5290185</wp:posOffset>
          </wp:positionH>
          <wp:positionV relativeFrom="paragraph">
            <wp:posOffset>-363220</wp:posOffset>
          </wp:positionV>
          <wp:extent cx="1238250" cy="82804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rotWithShape="1">
                  <a:blip r:embed="rId1"/>
                  <a:srcRect r="51959"/>
                  <a:stretch>
                    <a:fillRect/>
                  </a:stretch>
                </pic:blipFill>
                <pic:spPr bwMode="auto">
                  <a:xfrm>
                    <a:off x="0" y="0"/>
                    <a:ext cx="1238250" cy="828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D611B1" w14:textId="28A68A36" w:rsidR="0049090C" w:rsidRDefault="0049090C" w:rsidP="0049090C">
    <w:pPr>
      <w:pStyle w:val="Encabezado"/>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90C"/>
    <w:rsid w:val="00054651"/>
    <w:rsid w:val="000B140F"/>
    <w:rsid w:val="000C44E3"/>
    <w:rsid w:val="000D5608"/>
    <w:rsid w:val="001266F1"/>
    <w:rsid w:val="00162EBE"/>
    <w:rsid w:val="00183A71"/>
    <w:rsid w:val="001923AD"/>
    <w:rsid w:val="00193E9F"/>
    <w:rsid w:val="00197826"/>
    <w:rsid w:val="001B3D51"/>
    <w:rsid w:val="001C4D8A"/>
    <w:rsid w:val="001E0DFC"/>
    <w:rsid w:val="001F5606"/>
    <w:rsid w:val="002314AB"/>
    <w:rsid w:val="002602B7"/>
    <w:rsid w:val="0029503D"/>
    <w:rsid w:val="00296B23"/>
    <w:rsid w:val="002A66AA"/>
    <w:rsid w:val="002C32BA"/>
    <w:rsid w:val="002E254F"/>
    <w:rsid w:val="0032251E"/>
    <w:rsid w:val="00374B54"/>
    <w:rsid w:val="00393A9F"/>
    <w:rsid w:val="00394638"/>
    <w:rsid w:val="003C3AD3"/>
    <w:rsid w:val="003E7000"/>
    <w:rsid w:val="004264D7"/>
    <w:rsid w:val="00464B7B"/>
    <w:rsid w:val="00470FEF"/>
    <w:rsid w:val="00487485"/>
    <w:rsid w:val="0049090C"/>
    <w:rsid w:val="00492D2E"/>
    <w:rsid w:val="004C1D05"/>
    <w:rsid w:val="00533F2E"/>
    <w:rsid w:val="0055274E"/>
    <w:rsid w:val="00570EAF"/>
    <w:rsid w:val="00590DEF"/>
    <w:rsid w:val="005E5F6A"/>
    <w:rsid w:val="006012AA"/>
    <w:rsid w:val="00603CF2"/>
    <w:rsid w:val="00627BCF"/>
    <w:rsid w:val="00662DD7"/>
    <w:rsid w:val="00670DC0"/>
    <w:rsid w:val="006B7BBC"/>
    <w:rsid w:val="006E3DF7"/>
    <w:rsid w:val="00702EAE"/>
    <w:rsid w:val="007201C0"/>
    <w:rsid w:val="0075093E"/>
    <w:rsid w:val="00756BC0"/>
    <w:rsid w:val="007703D7"/>
    <w:rsid w:val="00782860"/>
    <w:rsid w:val="00796C9A"/>
    <w:rsid w:val="007B3DDA"/>
    <w:rsid w:val="007E3CF0"/>
    <w:rsid w:val="00832D4C"/>
    <w:rsid w:val="00867525"/>
    <w:rsid w:val="00893786"/>
    <w:rsid w:val="008A4946"/>
    <w:rsid w:val="008A7BB6"/>
    <w:rsid w:val="008D0F13"/>
    <w:rsid w:val="008D5696"/>
    <w:rsid w:val="00967964"/>
    <w:rsid w:val="009872FD"/>
    <w:rsid w:val="00990441"/>
    <w:rsid w:val="009C22F0"/>
    <w:rsid w:val="009C4E3E"/>
    <w:rsid w:val="009D4449"/>
    <w:rsid w:val="009E4CDC"/>
    <w:rsid w:val="009F69F2"/>
    <w:rsid w:val="00A01FB7"/>
    <w:rsid w:val="00A04C65"/>
    <w:rsid w:val="00A3288F"/>
    <w:rsid w:val="00AE15DE"/>
    <w:rsid w:val="00AE459B"/>
    <w:rsid w:val="00B10B44"/>
    <w:rsid w:val="00B7468A"/>
    <w:rsid w:val="00B76402"/>
    <w:rsid w:val="00BA5BDE"/>
    <w:rsid w:val="00BD1FD1"/>
    <w:rsid w:val="00C155FD"/>
    <w:rsid w:val="00C16C4E"/>
    <w:rsid w:val="00C30C18"/>
    <w:rsid w:val="00CE5489"/>
    <w:rsid w:val="00CE60EB"/>
    <w:rsid w:val="00D456A0"/>
    <w:rsid w:val="00D7398E"/>
    <w:rsid w:val="00D85333"/>
    <w:rsid w:val="00DB3066"/>
    <w:rsid w:val="00DB3987"/>
    <w:rsid w:val="00DC3221"/>
    <w:rsid w:val="00DC5CD9"/>
    <w:rsid w:val="00DF12A9"/>
    <w:rsid w:val="00DF1AD0"/>
    <w:rsid w:val="00E840DC"/>
    <w:rsid w:val="00EC0F80"/>
    <w:rsid w:val="00EF2DBA"/>
    <w:rsid w:val="00F528B8"/>
    <w:rsid w:val="00F61C3E"/>
    <w:rsid w:val="00F74332"/>
    <w:rsid w:val="00FE76FE"/>
    <w:rsid w:val="00FF38F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130464"/>
  <w15:docId w15:val="{E5BB527C-1FFA-41E0-BE06-18339B6A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A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0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090C"/>
  </w:style>
  <w:style w:type="paragraph" w:styleId="Piedepgina">
    <w:name w:val="footer"/>
    <w:basedOn w:val="Normal"/>
    <w:link w:val="PiedepginaCar"/>
    <w:uiPriority w:val="99"/>
    <w:unhideWhenUsed/>
    <w:rsid w:val="00490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090C"/>
  </w:style>
  <w:style w:type="character" w:styleId="Hipervnculo">
    <w:name w:val="Hyperlink"/>
    <w:basedOn w:val="Fuentedeprrafopredeter"/>
    <w:uiPriority w:val="99"/>
    <w:unhideWhenUsed/>
    <w:rsid w:val="00470FEF"/>
    <w:rPr>
      <w:color w:val="0563C1" w:themeColor="hyperlink"/>
      <w:u w:val="single"/>
    </w:rPr>
  </w:style>
  <w:style w:type="paragraph" w:customStyle="1" w:styleId="Default">
    <w:name w:val="Default"/>
    <w:rsid w:val="0078286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DB3987"/>
    <w:pPr>
      <w:spacing w:after="0" w:line="240" w:lineRule="auto"/>
    </w:pPr>
    <w:rPr>
      <w:rFonts w:ascii="Times New Roman" w:eastAsia="Times New Roman" w:hAnsi="Times New Roman" w:cs="Times New Roman"/>
      <w:sz w:val="24"/>
      <w:szCs w:val="24"/>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14424">
      <w:bodyDiv w:val="1"/>
      <w:marLeft w:val="0"/>
      <w:marRight w:val="0"/>
      <w:marTop w:val="0"/>
      <w:marBottom w:val="0"/>
      <w:divBdr>
        <w:top w:val="none" w:sz="0" w:space="0" w:color="auto"/>
        <w:left w:val="none" w:sz="0" w:space="0" w:color="auto"/>
        <w:bottom w:val="none" w:sz="0" w:space="0" w:color="auto"/>
        <w:right w:val="none" w:sz="0" w:space="0" w:color="auto"/>
      </w:divBdr>
    </w:div>
    <w:div w:id="711272862">
      <w:bodyDiv w:val="1"/>
      <w:marLeft w:val="0"/>
      <w:marRight w:val="0"/>
      <w:marTop w:val="0"/>
      <w:marBottom w:val="0"/>
      <w:divBdr>
        <w:top w:val="none" w:sz="0" w:space="0" w:color="auto"/>
        <w:left w:val="none" w:sz="0" w:space="0" w:color="auto"/>
        <w:bottom w:val="none" w:sz="0" w:space="0" w:color="auto"/>
        <w:right w:val="none" w:sz="0" w:space="0" w:color="auto"/>
      </w:divBdr>
    </w:div>
    <w:div w:id="1226068440">
      <w:bodyDiv w:val="1"/>
      <w:marLeft w:val="0"/>
      <w:marRight w:val="0"/>
      <w:marTop w:val="0"/>
      <w:marBottom w:val="0"/>
      <w:divBdr>
        <w:top w:val="none" w:sz="0" w:space="0" w:color="auto"/>
        <w:left w:val="none" w:sz="0" w:space="0" w:color="auto"/>
        <w:bottom w:val="none" w:sz="0" w:space="0" w:color="auto"/>
        <w:right w:val="none" w:sz="0" w:space="0" w:color="auto"/>
      </w:divBdr>
    </w:div>
    <w:div w:id="147109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8</Pages>
  <Words>1061</Words>
  <Characters>5841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Albeiro Cortes</dc:creator>
  <cp:keywords/>
  <dc:description/>
  <cp:lastModifiedBy>Rockero</cp:lastModifiedBy>
  <cp:revision>5</cp:revision>
  <dcterms:created xsi:type="dcterms:W3CDTF">2026-09-18T15:04:00Z</dcterms:created>
  <dcterms:modified xsi:type="dcterms:W3CDTF">2026-09-18T16:26:00Z</dcterms:modified>
</cp:coreProperties>
</file>