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1037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364"/>
        <w:gridCol w:w="8010"/>
      </w:tblGrid>
      <w:tr w:rsidR="00F72CBB" w:rsidRPr="00253AFB" w14:paraId="5978D2F6" w14:textId="77777777" w:rsidTr="00F72CBB">
        <w:trPr>
          <w:trHeight w:val="419"/>
          <w:jc w:val="center"/>
        </w:trPr>
        <w:tc>
          <w:tcPr>
            <w:tcW w:w="2364" w:type="dxa"/>
            <w:shd w:val="clear" w:color="auto" w:fill="D0CECE" w:themeFill="background2" w:themeFillShade="E6"/>
            <w:vAlign w:val="center"/>
          </w:tcPr>
          <w:p w14:paraId="3A196A1C" w14:textId="77777777" w:rsidR="00F72CBB" w:rsidRPr="00253AFB" w:rsidRDefault="00F72CBB" w:rsidP="00253AFB">
            <w:pPr>
              <w:pStyle w:val="TableParagraph"/>
              <w:ind w:left="122"/>
              <w:jc w:val="both"/>
              <w:rPr>
                <w:rFonts w:ascii="Arial Narrow" w:hAnsi="Arial Narrow" w:cs="Arial"/>
                <w:b/>
                <w:lang w:val="es-CO"/>
              </w:rPr>
            </w:pPr>
            <w:r w:rsidRPr="00253AFB">
              <w:rPr>
                <w:rFonts w:ascii="Arial Narrow" w:hAnsi="Arial Narrow" w:cs="Arial"/>
                <w:b/>
                <w:lang w:val="es-CO"/>
              </w:rPr>
              <w:t>Contrato</w:t>
            </w:r>
            <w:r w:rsidRPr="00253AFB">
              <w:rPr>
                <w:rFonts w:ascii="Arial Narrow" w:hAnsi="Arial Narrow" w:cs="Arial"/>
                <w:b/>
                <w:spacing w:val="18"/>
                <w:lang w:val="es-CO"/>
              </w:rPr>
              <w:t xml:space="preserve"> </w:t>
            </w:r>
            <w:r w:rsidRPr="00253AFB">
              <w:rPr>
                <w:rFonts w:ascii="Arial Narrow" w:hAnsi="Arial Narrow" w:cs="Arial"/>
                <w:b/>
                <w:lang w:val="es-CO"/>
              </w:rPr>
              <w:t>No.</w:t>
            </w:r>
          </w:p>
        </w:tc>
        <w:tc>
          <w:tcPr>
            <w:tcW w:w="8010" w:type="dxa"/>
            <w:vAlign w:val="center"/>
          </w:tcPr>
          <w:p w14:paraId="621BA43E" w14:textId="0506F933" w:rsidR="00F72CBB" w:rsidRPr="00253AFB" w:rsidRDefault="000909CE" w:rsidP="00253AFB">
            <w:pPr>
              <w:pStyle w:val="TableParagraph"/>
              <w:ind w:left="193"/>
              <w:jc w:val="both"/>
              <w:rPr>
                <w:rFonts w:ascii="Arial Narrow" w:hAnsi="Arial Narrow" w:cs="Arial"/>
                <w:lang w:val="es-CO"/>
              </w:rPr>
            </w:pPr>
            <w:r w:rsidRPr="00253AFB">
              <w:rPr>
                <w:rFonts w:ascii="Arial Narrow" w:hAnsi="Arial Narrow" w:cs="Arial"/>
                <w:lang w:val="es-CO"/>
              </w:rPr>
              <w:t xml:space="preserve">XXX </w:t>
            </w:r>
            <w:r w:rsidR="00F72CBB" w:rsidRPr="00253AFB">
              <w:rPr>
                <w:rFonts w:ascii="Arial Narrow" w:hAnsi="Arial Narrow" w:cs="Arial"/>
                <w:lang w:val="es-CO"/>
              </w:rPr>
              <w:t>DE 202</w:t>
            </w:r>
            <w:r w:rsidR="00840FC9">
              <w:rPr>
                <w:rFonts w:ascii="Arial Narrow" w:hAnsi="Arial Narrow" w:cs="Arial"/>
                <w:lang w:val="es-CO"/>
              </w:rPr>
              <w:t>6</w:t>
            </w:r>
          </w:p>
        </w:tc>
      </w:tr>
      <w:tr w:rsidR="001A63E9" w:rsidRPr="00253AFB" w14:paraId="490BB566" w14:textId="77777777" w:rsidTr="00F72CBB">
        <w:trPr>
          <w:trHeight w:val="425"/>
          <w:jc w:val="center"/>
        </w:trPr>
        <w:tc>
          <w:tcPr>
            <w:tcW w:w="2364" w:type="dxa"/>
            <w:shd w:val="clear" w:color="auto" w:fill="D0CECE" w:themeFill="background2" w:themeFillShade="E6"/>
            <w:vAlign w:val="center"/>
          </w:tcPr>
          <w:p w14:paraId="0B420B8D" w14:textId="77777777"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Entidad</w:t>
            </w:r>
            <w:r w:rsidRPr="00253AFB">
              <w:rPr>
                <w:rFonts w:ascii="Arial Narrow" w:hAnsi="Arial Narrow" w:cs="Arial"/>
                <w:b/>
                <w:spacing w:val="7"/>
                <w:lang w:val="es-CO"/>
              </w:rPr>
              <w:t xml:space="preserve"> </w:t>
            </w:r>
            <w:r w:rsidRPr="00253AFB">
              <w:rPr>
                <w:rFonts w:ascii="Arial Narrow" w:hAnsi="Arial Narrow" w:cs="Arial"/>
                <w:b/>
                <w:lang w:val="es-CO"/>
              </w:rPr>
              <w:t>Contratante:</w:t>
            </w:r>
          </w:p>
        </w:tc>
        <w:tc>
          <w:tcPr>
            <w:tcW w:w="8010" w:type="dxa"/>
            <w:vAlign w:val="center"/>
          </w:tcPr>
          <w:p w14:paraId="7FC1CE13" w14:textId="77777777" w:rsidR="001A4476" w:rsidRPr="00253AFB" w:rsidRDefault="001A4476" w:rsidP="00253AFB">
            <w:pPr>
              <w:pStyle w:val="TableParagraph"/>
              <w:ind w:left="174"/>
              <w:jc w:val="both"/>
              <w:rPr>
                <w:rFonts w:ascii="Arial Narrow" w:hAnsi="Arial Narrow" w:cs="Arial"/>
                <w:lang w:val="es-CO"/>
              </w:rPr>
            </w:pPr>
            <w:r w:rsidRPr="00253AFB">
              <w:rPr>
                <w:rFonts w:ascii="Arial Narrow" w:hAnsi="Arial Narrow" w:cs="Arial"/>
                <w:lang w:val="es-CO"/>
              </w:rPr>
              <w:t>INSTITUTO</w:t>
            </w:r>
            <w:r w:rsidRPr="00253AFB">
              <w:rPr>
                <w:rFonts w:ascii="Arial Narrow" w:hAnsi="Arial Narrow" w:cs="Arial"/>
                <w:spacing w:val="36"/>
                <w:lang w:val="es-CO"/>
              </w:rPr>
              <w:t xml:space="preserve"> </w:t>
            </w:r>
            <w:r w:rsidRPr="00253AFB">
              <w:rPr>
                <w:rFonts w:ascii="Arial Narrow" w:hAnsi="Arial Narrow" w:cs="Arial"/>
                <w:lang w:val="es-CO"/>
              </w:rPr>
              <w:t>GEOGRAFICO</w:t>
            </w:r>
            <w:r w:rsidRPr="00253AFB">
              <w:rPr>
                <w:rFonts w:ascii="Arial Narrow" w:hAnsi="Arial Narrow" w:cs="Arial"/>
                <w:spacing w:val="37"/>
                <w:lang w:val="es-CO"/>
              </w:rPr>
              <w:t xml:space="preserve"> </w:t>
            </w:r>
            <w:r w:rsidRPr="00253AFB">
              <w:rPr>
                <w:rFonts w:ascii="Arial Narrow" w:hAnsi="Arial Narrow" w:cs="Arial"/>
                <w:lang w:val="es-CO"/>
              </w:rPr>
              <w:t>AGUSTIN</w:t>
            </w:r>
            <w:r w:rsidRPr="00253AFB">
              <w:rPr>
                <w:rFonts w:ascii="Arial Narrow" w:hAnsi="Arial Narrow" w:cs="Arial"/>
                <w:spacing w:val="2"/>
                <w:lang w:val="es-CO"/>
              </w:rPr>
              <w:t xml:space="preserve"> </w:t>
            </w:r>
            <w:r w:rsidRPr="00253AFB">
              <w:rPr>
                <w:rFonts w:ascii="Arial Narrow" w:hAnsi="Arial Narrow" w:cs="Arial"/>
                <w:lang w:val="es-CO"/>
              </w:rPr>
              <w:t xml:space="preserve">CODAZZI </w:t>
            </w:r>
          </w:p>
        </w:tc>
      </w:tr>
      <w:tr w:rsidR="001A63E9" w:rsidRPr="00253AFB" w14:paraId="7EC67A0C" w14:textId="77777777" w:rsidTr="00F72CBB">
        <w:trPr>
          <w:trHeight w:val="417"/>
          <w:jc w:val="center"/>
        </w:trPr>
        <w:tc>
          <w:tcPr>
            <w:tcW w:w="2364" w:type="dxa"/>
            <w:shd w:val="clear" w:color="auto" w:fill="D0CECE" w:themeFill="background2" w:themeFillShade="E6"/>
            <w:vAlign w:val="center"/>
          </w:tcPr>
          <w:p w14:paraId="613AE5B1" w14:textId="77777777"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NIT:</w:t>
            </w:r>
          </w:p>
        </w:tc>
        <w:tc>
          <w:tcPr>
            <w:tcW w:w="8010" w:type="dxa"/>
            <w:vAlign w:val="center"/>
          </w:tcPr>
          <w:p w14:paraId="2B8A96C3" w14:textId="77777777" w:rsidR="001A4476" w:rsidRPr="00253AFB" w:rsidRDefault="001A4476" w:rsidP="00253AFB">
            <w:pPr>
              <w:pStyle w:val="TableParagraph"/>
              <w:ind w:left="177"/>
              <w:jc w:val="both"/>
              <w:rPr>
                <w:rFonts w:ascii="Arial Narrow" w:hAnsi="Arial Narrow" w:cs="Arial"/>
                <w:lang w:val="es-CO"/>
              </w:rPr>
            </w:pPr>
            <w:r w:rsidRPr="00253AFB">
              <w:rPr>
                <w:rFonts w:ascii="Arial Narrow" w:hAnsi="Arial Narrow" w:cs="Arial"/>
                <w:spacing w:val="10"/>
                <w:lang w:val="es-CO"/>
              </w:rPr>
              <w:t>899999004-9</w:t>
            </w:r>
            <w:r w:rsidRPr="00253AFB">
              <w:rPr>
                <w:rFonts w:ascii="Arial Narrow" w:hAnsi="Arial Narrow" w:cs="Arial"/>
                <w:lang w:val="es-CO"/>
              </w:rPr>
              <w:t xml:space="preserve"> </w:t>
            </w:r>
          </w:p>
        </w:tc>
      </w:tr>
      <w:tr w:rsidR="001A63E9" w:rsidRPr="00253AFB" w14:paraId="747961C3" w14:textId="77777777" w:rsidTr="00F72CBB">
        <w:trPr>
          <w:trHeight w:val="422"/>
          <w:jc w:val="center"/>
        </w:trPr>
        <w:tc>
          <w:tcPr>
            <w:tcW w:w="2364" w:type="dxa"/>
            <w:shd w:val="clear" w:color="auto" w:fill="D0CECE" w:themeFill="background2" w:themeFillShade="E6"/>
            <w:vAlign w:val="center"/>
          </w:tcPr>
          <w:p w14:paraId="1F451BF1" w14:textId="77777777"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Contratista:</w:t>
            </w:r>
          </w:p>
        </w:tc>
        <w:tc>
          <w:tcPr>
            <w:tcW w:w="8010" w:type="dxa"/>
            <w:vAlign w:val="center"/>
          </w:tcPr>
          <w:p w14:paraId="394DB083" w14:textId="4BDB4C6C" w:rsidR="001A4476" w:rsidRPr="00253AFB" w:rsidRDefault="00253AFB" w:rsidP="00253AFB">
            <w:pPr>
              <w:pStyle w:val="TableParagraph"/>
              <w:ind w:left="177"/>
              <w:jc w:val="both"/>
              <w:rPr>
                <w:rFonts w:ascii="Arial Narrow" w:hAnsi="Arial Narrow" w:cs="Arial"/>
                <w:lang w:val="es-CO"/>
              </w:rPr>
            </w:pPr>
            <w:r w:rsidRPr="00253AFB">
              <w:rPr>
                <w:rFonts w:ascii="Arial Narrow" w:hAnsi="Arial Narrow" w:cs="Arial"/>
                <w:lang w:val="es-CO"/>
              </w:rPr>
              <w:t>XXXXXX</w:t>
            </w:r>
          </w:p>
        </w:tc>
      </w:tr>
      <w:tr w:rsidR="001A63E9" w:rsidRPr="00253AFB" w14:paraId="02B2BA8B" w14:textId="77777777" w:rsidTr="00F72CBB">
        <w:trPr>
          <w:trHeight w:val="415"/>
          <w:jc w:val="center"/>
        </w:trPr>
        <w:tc>
          <w:tcPr>
            <w:tcW w:w="2364" w:type="dxa"/>
            <w:shd w:val="clear" w:color="auto" w:fill="D0CECE" w:themeFill="background2" w:themeFillShade="E6"/>
            <w:vAlign w:val="center"/>
          </w:tcPr>
          <w:p w14:paraId="6FA85D50" w14:textId="0B652140"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Identificación:</w:t>
            </w:r>
          </w:p>
        </w:tc>
        <w:tc>
          <w:tcPr>
            <w:tcW w:w="8010" w:type="dxa"/>
            <w:vAlign w:val="center"/>
          </w:tcPr>
          <w:p w14:paraId="2910C06C" w14:textId="3EE9FF13" w:rsidR="001A4476" w:rsidRPr="00253AFB" w:rsidRDefault="00253AFB" w:rsidP="00253AFB">
            <w:pPr>
              <w:pStyle w:val="TableParagraph"/>
              <w:ind w:left="237"/>
              <w:jc w:val="both"/>
              <w:rPr>
                <w:rFonts w:ascii="Arial Narrow" w:hAnsi="Arial Narrow" w:cs="Arial"/>
                <w:lang w:val="es-CO"/>
              </w:rPr>
            </w:pPr>
            <w:r w:rsidRPr="00253AFB">
              <w:rPr>
                <w:rFonts w:ascii="Arial Narrow" w:hAnsi="Arial Narrow" w:cs="Arial"/>
                <w:lang w:val="es-CO"/>
              </w:rPr>
              <w:t>XXXXXX</w:t>
            </w:r>
          </w:p>
        </w:tc>
      </w:tr>
      <w:tr w:rsidR="001A63E9" w:rsidRPr="00253AFB" w14:paraId="45783501" w14:textId="77777777" w:rsidTr="000C57C2">
        <w:trPr>
          <w:jc w:val="center"/>
        </w:trPr>
        <w:tc>
          <w:tcPr>
            <w:tcW w:w="10374" w:type="dxa"/>
            <w:gridSpan w:val="2"/>
          </w:tcPr>
          <w:p w14:paraId="1DAB08AA" w14:textId="63C96F4C" w:rsidR="001A4476" w:rsidRPr="00253AFB" w:rsidRDefault="00253AFB" w:rsidP="00B51754">
            <w:pPr>
              <w:pStyle w:val="TableParagraph"/>
              <w:ind w:left="81" w:right="122" w:firstLine="2"/>
              <w:jc w:val="both"/>
              <w:rPr>
                <w:rFonts w:ascii="Arial Narrow" w:hAnsi="Arial Narrow" w:cs="Arial"/>
                <w:lang w:val="es-CO"/>
              </w:rPr>
            </w:pPr>
            <w:r w:rsidRPr="00253AFB">
              <w:rPr>
                <w:rFonts w:ascii="Arial Narrow" w:hAnsi="Arial Narrow" w:cs="Arial"/>
                <w:lang w:val="es-CO"/>
              </w:rPr>
              <w:t>MARTHA LUCÍA PARRA GARCÍA</w:t>
            </w:r>
            <w:r w:rsidR="00E65018" w:rsidRPr="00253AFB">
              <w:rPr>
                <w:rFonts w:ascii="Arial Narrow" w:hAnsi="Arial Narrow" w:cs="Arial"/>
                <w:lang w:val="es-CO"/>
              </w:rPr>
              <w:t xml:space="preserve">, en calidad de SECRETARIA GENERAL, del INSTITUTO GEOGRÁFICO AGUSTÍN CODAZZI con NIT. 899999004-9 en </w:t>
            </w:r>
            <w:r w:rsidR="00B51754" w:rsidRPr="00B51754">
              <w:rPr>
                <w:rFonts w:ascii="Arial Narrow" w:hAnsi="Arial Narrow" w:cs="Arial"/>
                <w:lang w:val="es-CO"/>
              </w:rPr>
              <w:t xml:space="preserve">uso de las facultades y funciones delegadas a través de la Resolución </w:t>
            </w:r>
            <w:proofErr w:type="spellStart"/>
            <w:r w:rsidR="00B51754" w:rsidRPr="00B51754">
              <w:rPr>
                <w:rFonts w:ascii="Arial Narrow" w:hAnsi="Arial Narrow" w:cs="Arial"/>
                <w:lang w:val="es-CO"/>
              </w:rPr>
              <w:t>N°</w:t>
            </w:r>
            <w:proofErr w:type="spellEnd"/>
            <w:r w:rsidR="00B51754" w:rsidRPr="00B51754">
              <w:rPr>
                <w:rFonts w:ascii="Arial Narrow" w:hAnsi="Arial Narrow" w:cs="Arial"/>
                <w:lang w:val="es-CO"/>
              </w:rPr>
              <w:t xml:space="preserve"> 957 de 2023, modificada</w:t>
            </w:r>
            <w:r w:rsidR="00B51754">
              <w:rPr>
                <w:rFonts w:ascii="Arial Narrow" w:hAnsi="Arial Narrow" w:cs="Arial"/>
                <w:lang w:val="es-CO"/>
              </w:rPr>
              <w:t xml:space="preserve"> </w:t>
            </w:r>
            <w:r w:rsidR="00B51754" w:rsidRPr="00B51754">
              <w:rPr>
                <w:rFonts w:ascii="Arial Narrow" w:hAnsi="Arial Narrow" w:cs="Arial"/>
                <w:lang w:val="es-CO"/>
              </w:rPr>
              <w:t xml:space="preserve">por la Resolución </w:t>
            </w:r>
            <w:proofErr w:type="spellStart"/>
            <w:r w:rsidR="00B51754" w:rsidRPr="00B51754">
              <w:rPr>
                <w:rFonts w:ascii="Arial Narrow" w:hAnsi="Arial Narrow" w:cs="Arial"/>
                <w:lang w:val="es-CO"/>
              </w:rPr>
              <w:t>N°</w:t>
            </w:r>
            <w:proofErr w:type="spellEnd"/>
            <w:r w:rsidR="00B51754" w:rsidRPr="00B51754">
              <w:rPr>
                <w:rFonts w:ascii="Arial Narrow" w:hAnsi="Arial Narrow" w:cs="Arial"/>
                <w:lang w:val="es-CO"/>
              </w:rPr>
              <w:t xml:space="preserve"> 1963 de 2024</w:t>
            </w:r>
            <w:r w:rsidR="00E65018" w:rsidRPr="00253AFB">
              <w:rPr>
                <w:rFonts w:ascii="Arial Narrow" w:hAnsi="Arial Narrow" w:cs="Arial"/>
                <w:lang w:val="es-CO"/>
              </w:rPr>
              <w:t xml:space="preserve">, quien para los efectos del presente documento se denominará INSTITUTO GEOGRÁFICO AGUSTÍN CODAZZI, por una parte; y por la otra, </w:t>
            </w:r>
            <w:r w:rsidRPr="00253AFB">
              <w:rPr>
                <w:rFonts w:ascii="Arial Narrow" w:hAnsi="Arial Narrow" w:cs="Arial"/>
                <w:lang w:val="es-CO"/>
              </w:rPr>
              <w:t>XXXXXX</w:t>
            </w:r>
            <w:r w:rsidR="00E65018" w:rsidRPr="00253AFB">
              <w:rPr>
                <w:rFonts w:ascii="Arial Narrow" w:hAnsi="Arial Narrow" w:cs="Arial"/>
                <w:lang w:val="es-CO"/>
              </w:rPr>
              <w:t xml:space="preserve">, identificado con C.C. </w:t>
            </w:r>
            <w:r w:rsidRPr="00253AFB">
              <w:rPr>
                <w:rFonts w:ascii="Arial Narrow" w:hAnsi="Arial Narrow" w:cs="Arial"/>
                <w:lang w:val="es-CO"/>
              </w:rPr>
              <w:t>XXXX</w:t>
            </w:r>
            <w:r w:rsidR="00E65018" w:rsidRPr="00253AFB">
              <w:rPr>
                <w:rFonts w:ascii="Arial Narrow" w:hAnsi="Arial Narrow" w:cs="Arial"/>
                <w:lang w:val="es-CO"/>
              </w:rPr>
              <w:t xml:space="preserve">, representante legal de </w:t>
            </w:r>
            <w:r w:rsidRPr="00253AFB">
              <w:rPr>
                <w:rFonts w:ascii="Arial Narrow" w:hAnsi="Arial Narrow" w:cs="Arial"/>
                <w:lang w:val="es-CO"/>
              </w:rPr>
              <w:t xml:space="preserve">XXXX </w:t>
            </w:r>
            <w:r w:rsidR="00E65018" w:rsidRPr="00253AFB">
              <w:rPr>
                <w:rFonts w:ascii="Arial Narrow" w:hAnsi="Arial Narrow" w:cs="Arial"/>
                <w:lang w:val="es-CO"/>
              </w:rPr>
              <w:t xml:space="preserve">con </w:t>
            </w:r>
            <w:proofErr w:type="spellStart"/>
            <w:r w:rsidR="00E65018" w:rsidRPr="00253AFB">
              <w:rPr>
                <w:rFonts w:ascii="Arial Narrow" w:hAnsi="Arial Narrow" w:cs="Arial"/>
                <w:lang w:val="es-CO"/>
              </w:rPr>
              <w:t>Nit</w:t>
            </w:r>
            <w:proofErr w:type="spellEnd"/>
            <w:r w:rsidR="00E65018" w:rsidRPr="00253AFB">
              <w:rPr>
                <w:rFonts w:ascii="Arial Narrow" w:hAnsi="Arial Narrow" w:cs="Arial"/>
                <w:lang w:val="es-CO"/>
              </w:rPr>
              <w:t xml:space="preserve">. </w:t>
            </w:r>
            <w:r w:rsidRPr="00253AFB">
              <w:rPr>
                <w:rFonts w:ascii="Arial Narrow" w:hAnsi="Arial Narrow" w:cs="Arial"/>
                <w:lang w:val="es-CO"/>
              </w:rPr>
              <w:t>XXXXX</w:t>
            </w:r>
            <w:r w:rsidR="00E65018" w:rsidRPr="00253AFB">
              <w:rPr>
                <w:rFonts w:ascii="Arial Narrow" w:hAnsi="Arial Narrow" w:cs="Arial"/>
                <w:lang w:val="es-CO"/>
              </w:rPr>
              <w:t xml:space="preserve">, quien se denominará la CONTRATISTA y declara que tiene capacidad para celebrar este contrato, que no incurre en causal de inhabilidad e incompatibilidad de las previstas en las Leyes 80 de 1993, 1150 de 2007, 1474 de 2011 </w:t>
            </w:r>
            <w:r w:rsidR="00954EC9" w:rsidRPr="00253AFB">
              <w:rPr>
                <w:rFonts w:ascii="Arial Narrow" w:hAnsi="Arial Narrow" w:cs="Arial"/>
                <w:lang w:val="es-CO"/>
              </w:rPr>
              <w:t>y demás normas constitucionales y legales, hemos acordado celebrar el presente contrato en desarrollo del proceso de contratación bajo la modalidad de Selección Abreviada por Subasta Inversa SASI-</w:t>
            </w:r>
            <w:r w:rsidR="00097D80" w:rsidRPr="00097D80">
              <w:rPr>
                <w:rFonts w:ascii="Arial Narrow" w:hAnsi="Arial Narrow" w:cs="Arial"/>
                <w:highlight w:val="yellow"/>
                <w:lang w:val="es-CO"/>
              </w:rPr>
              <w:t>xxx</w:t>
            </w:r>
            <w:r w:rsidR="00954EC9" w:rsidRPr="00097D80">
              <w:rPr>
                <w:rFonts w:ascii="Arial Narrow" w:hAnsi="Arial Narrow" w:cs="Arial"/>
                <w:highlight w:val="yellow"/>
                <w:lang w:val="es-CO"/>
              </w:rPr>
              <w:t>-</w:t>
            </w:r>
            <w:r w:rsidR="00954EC9" w:rsidRPr="00253AFB">
              <w:rPr>
                <w:rFonts w:ascii="Arial Narrow" w:hAnsi="Arial Narrow" w:cs="Arial"/>
                <w:lang w:val="es-CO"/>
              </w:rPr>
              <w:t>20</w:t>
            </w:r>
            <w:r w:rsidR="00B962C8">
              <w:rPr>
                <w:rFonts w:ascii="Arial Narrow" w:hAnsi="Arial Narrow" w:cs="Arial"/>
                <w:lang w:val="es-CO"/>
              </w:rPr>
              <w:t>26</w:t>
            </w:r>
            <w:r w:rsidR="00954EC9" w:rsidRPr="00253AFB">
              <w:rPr>
                <w:rFonts w:ascii="Arial Narrow" w:hAnsi="Arial Narrow" w:cs="Arial"/>
                <w:lang w:val="es-CO"/>
              </w:rPr>
              <w:t>-SC, el cual se regirá por las siguientes:</w:t>
            </w:r>
          </w:p>
        </w:tc>
      </w:tr>
      <w:tr w:rsidR="001A63E9" w:rsidRPr="00253AFB" w14:paraId="34A05EEC" w14:textId="77777777" w:rsidTr="000C57C2">
        <w:trPr>
          <w:jc w:val="center"/>
        </w:trPr>
        <w:tc>
          <w:tcPr>
            <w:tcW w:w="10374" w:type="dxa"/>
            <w:gridSpan w:val="2"/>
            <w:shd w:val="clear" w:color="auto" w:fill="D4D4D4"/>
          </w:tcPr>
          <w:p w14:paraId="2F9650A4" w14:textId="77777777" w:rsidR="001A4476" w:rsidRPr="00253AFB" w:rsidRDefault="001A4476" w:rsidP="00253AFB">
            <w:pPr>
              <w:pStyle w:val="TableParagraph"/>
              <w:ind w:left="81" w:right="273"/>
              <w:jc w:val="both"/>
              <w:rPr>
                <w:rFonts w:ascii="Arial Narrow" w:hAnsi="Arial Narrow" w:cs="Arial"/>
                <w:b/>
                <w:lang w:val="es-CO"/>
              </w:rPr>
            </w:pPr>
            <w:r w:rsidRPr="00253AFB">
              <w:rPr>
                <w:rFonts w:ascii="Arial Narrow" w:hAnsi="Arial Narrow" w:cs="Arial"/>
                <w:b/>
                <w:lang w:val="es-CO"/>
              </w:rPr>
              <w:t>CLAUSULAS</w:t>
            </w:r>
          </w:p>
        </w:tc>
      </w:tr>
      <w:tr w:rsidR="001A63E9" w:rsidRPr="00253AFB" w14:paraId="7C51AB62" w14:textId="77777777" w:rsidTr="000C57C2">
        <w:trPr>
          <w:jc w:val="center"/>
        </w:trPr>
        <w:tc>
          <w:tcPr>
            <w:tcW w:w="10374" w:type="dxa"/>
            <w:gridSpan w:val="2"/>
            <w:shd w:val="clear" w:color="auto" w:fill="D4D4D4"/>
          </w:tcPr>
          <w:p w14:paraId="0766582F" w14:textId="6D35F502" w:rsidR="001A4476" w:rsidRPr="00253AFB" w:rsidRDefault="00CF0582" w:rsidP="00253AFB">
            <w:pPr>
              <w:pStyle w:val="TableParagraph"/>
              <w:ind w:left="122"/>
              <w:jc w:val="both"/>
              <w:rPr>
                <w:rFonts w:ascii="Arial Narrow" w:hAnsi="Arial Narrow" w:cs="Arial"/>
                <w:b/>
                <w:lang w:val="es-CO"/>
              </w:rPr>
            </w:pPr>
            <w:r w:rsidRPr="00253AFB">
              <w:rPr>
                <w:rFonts w:ascii="Arial Narrow" w:hAnsi="Arial Narrow" w:cs="Arial"/>
                <w:b/>
                <w:lang w:val="es-CO"/>
              </w:rPr>
              <w:t>1.)</w:t>
            </w:r>
            <w:r w:rsidRPr="00253AFB">
              <w:rPr>
                <w:rFonts w:ascii="Arial Narrow" w:hAnsi="Arial Narrow" w:cs="Arial"/>
                <w:b/>
                <w:spacing w:val="16"/>
                <w:lang w:val="es-CO"/>
              </w:rPr>
              <w:t xml:space="preserve"> </w:t>
            </w:r>
            <w:r w:rsidRPr="00253AFB">
              <w:rPr>
                <w:rFonts w:ascii="Arial Narrow" w:hAnsi="Arial Narrow" w:cs="Arial"/>
                <w:b/>
                <w:lang w:val="es-CO"/>
              </w:rPr>
              <w:t>Objeto:</w:t>
            </w:r>
          </w:p>
        </w:tc>
      </w:tr>
      <w:tr w:rsidR="001A63E9" w:rsidRPr="00253AFB" w14:paraId="0AFA58F3" w14:textId="77777777" w:rsidTr="000C57C2">
        <w:trPr>
          <w:jc w:val="center"/>
        </w:trPr>
        <w:tc>
          <w:tcPr>
            <w:tcW w:w="10374" w:type="dxa"/>
            <w:gridSpan w:val="2"/>
          </w:tcPr>
          <w:p w14:paraId="6428C42A" w14:textId="43FEC48A" w:rsidR="001A4476" w:rsidRPr="00097D80" w:rsidRDefault="00097D80" w:rsidP="00097D80">
            <w:pPr>
              <w:rPr>
                <w:rFonts w:ascii="Arial Narrow" w:hAnsi="Arial Narrow" w:cs="Arial"/>
                <w:lang w:val="es-ES"/>
              </w:rPr>
            </w:pPr>
            <w:r w:rsidRPr="00097D80">
              <w:rPr>
                <w:rFonts w:ascii="Arial Narrow" w:eastAsia="Times New Roman" w:hAnsi="Arial Narrow" w:cs="Arial"/>
                <w:lang w:val="es-CO"/>
              </w:rPr>
              <w:t>Contratar la renovación de los servicios de soporte, mantenimiento y garantía del sistema de balanceadores F5 de la Entidad</w:t>
            </w:r>
            <w:r>
              <w:rPr>
                <w:rFonts w:ascii="Arial Narrow" w:eastAsia="Times New Roman" w:hAnsi="Arial Narrow" w:cs="Arial"/>
                <w:lang w:val="es-CO"/>
              </w:rPr>
              <w:t>.</w:t>
            </w:r>
          </w:p>
        </w:tc>
      </w:tr>
      <w:tr w:rsidR="00CF0582" w:rsidRPr="00253AFB" w14:paraId="5E726795" w14:textId="77777777" w:rsidTr="000C57C2">
        <w:trPr>
          <w:jc w:val="center"/>
        </w:trPr>
        <w:tc>
          <w:tcPr>
            <w:tcW w:w="10374" w:type="dxa"/>
            <w:gridSpan w:val="2"/>
            <w:shd w:val="clear" w:color="auto" w:fill="D4D4D4"/>
          </w:tcPr>
          <w:p w14:paraId="6874A888" w14:textId="2EC024EA" w:rsidR="00CF0582" w:rsidRPr="00253AFB" w:rsidRDefault="007A4071" w:rsidP="00253AFB">
            <w:pPr>
              <w:pStyle w:val="TableParagraph"/>
              <w:ind w:left="127"/>
              <w:jc w:val="both"/>
              <w:rPr>
                <w:rFonts w:ascii="Arial Narrow" w:hAnsi="Arial Narrow" w:cs="Arial"/>
                <w:b/>
                <w:lang w:val="es-CO"/>
              </w:rPr>
            </w:pPr>
            <w:r w:rsidRPr="00253AFB">
              <w:rPr>
                <w:rFonts w:ascii="Arial Narrow" w:hAnsi="Arial Narrow" w:cs="Arial"/>
                <w:b/>
                <w:lang w:val="es-CO"/>
              </w:rPr>
              <w:t>2</w:t>
            </w:r>
            <w:r w:rsidR="00CF0582" w:rsidRPr="00253AFB">
              <w:rPr>
                <w:rFonts w:ascii="Arial Narrow" w:hAnsi="Arial Narrow" w:cs="Arial"/>
                <w:b/>
                <w:lang w:val="es-CO"/>
              </w:rPr>
              <w:t>.)</w:t>
            </w:r>
            <w:r w:rsidR="00CF0582" w:rsidRPr="00253AFB">
              <w:rPr>
                <w:rFonts w:ascii="Arial Narrow" w:hAnsi="Arial Narrow" w:cs="Arial"/>
                <w:b/>
                <w:spacing w:val="16"/>
                <w:lang w:val="es-CO"/>
              </w:rPr>
              <w:t xml:space="preserve"> </w:t>
            </w:r>
            <w:r w:rsidR="00CF0582" w:rsidRPr="00253AFB">
              <w:rPr>
                <w:rFonts w:ascii="Arial Narrow" w:hAnsi="Arial Narrow" w:cs="Arial"/>
                <w:b/>
                <w:lang w:val="es-CO"/>
              </w:rPr>
              <w:t>Especificaciones técnicas</w:t>
            </w:r>
          </w:p>
        </w:tc>
      </w:tr>
      <w:tr w:rsidR="00CF0582" w:rsidRPr="00253AFB" w14:paraId="471D99FF" w14:textId="77777777" w:rsidTr="00CF0582">
        <w:trPr>
          <w:jc w:val="center"/>
        </w:trPr>
        <w:tc>
          <w:tcPr>
            <w:tcW w:w="10374" w:type="dxa"/>
            <w:gridSpan w:val="2"/>
          </w:tcPr>
          <w:p w14:paraId="120AE5C6" w14:textId="6C37D873" w:rsidR="00CF0582" w:rsidRPr="00253AFB" w:rsidRDefault="00E65018" w:rsidP="00253AFB">
            <w:pPr>
              <w:pStyle w:val="TableParagraph"/>
              <w:jc w:val="both"/>
              <w:rPr>
                <w:rFonts w:ascii="Arial Narrow" w:hAnsi="Arial Narrow" w:cs="Arial"/>
                <w:lang w:val="es-CO"/>
              </w:rPr>
            </w:pPr>
            <w:r w:rsidRPr="00253AFB">
              <w:rPr>
                <w:rFonts w:ascii="Arial Narrow" w:hAnsi="Arial Narrow" w:cs="Arial"/>
                <w:lang w:val="es-CO"/>
              </w:rPr>
              <w:t>El Contratista deberá desarrollar el objeto del Contrato de conformidad con las especificaciones y requerimientos mínimos señalados en el documento Anexo 1 - Anexo Técnico del pliego de condiciones definitivo y demás documentos del Proceso de Selección Abreviada por Subasta Inversa No. SASI-</w:t>
            </w:r>
            <w:r w:rsidR="00097D80" w:rsidRPr="00097D80">
              <w:rPr>
                <w:rFonts w:ascii="Arial Narrow" w:hAnsi="Arial Narrow" w:cs="Arial"/>
                <w:highlight w:val="yellow"/>
                <w:lang w:val="es-CO"/>
              </w:rPr>
              <w:t>xxx</w:t>
            </w:r>
            <w:r w:rsidRPr="00253AFB">
              <w:rPr>
                <w:rFonts w:ascii="Arial Narrow" w:hAnsi="Arial Narrow" w:cs="Arial"/>
                <w:lang w:val="es-CO"/>
              </w:rPr>
              <w:t>-202</w:t>
            </w:r>
            <w:r w:rsidR="00CC7821">
              <w:rPr>
                <w:rFonts w:ascii="Arial Narrow" w:hAnsi="Arial Narrow" w:cs="Arial"/>
                <w:lang w:val="es-CO"/>
              </w:rPr>
              <w:t>6</w:t>
            </w:r>
            <w:r w:rsidRPr="00253AFB">
              <w:rPr>
                <w:rFonts w:ascii="Arial Narrow" w:hAnsi="Arial Narrow" w:cs="Arial"/>
                <w:lang w:val="es-CO"/>
              </w:rPr>
              <w:t>-SC</w:t>
            </w:r>
          </w:p>
        </w:tc>
      </w:tr>
      <w:tr w:rsidR="001A63E9" w:rsidRPr="00253AFB" w14:paraId="624622B8" w14:textId="77777777" w:rsidTr="000C57C2">
        <w:trPr>
          <w:jc w:val="center"/>
        </w:trPr>
        <w:tc>
          <w:tcPr>
            <w:tcW w:w="10374" w:type="dxa"/>
            <w:gridSpan w:val="2"/>
            <w:shd w:val="clear" w:color="auto" w:fill="D4D4D4"/>
          </w:tcPr>
          <w:p w14:paraId="41332603" w14:textId="01043C10" w:rsidR="001A4476" w:rsidRPr="00253AFB" w:rsidRDefault="007A4071" w:rsidP="00253AFB">
            <w:pPr>
              <w:pStyle w:val="TableParagraph"/>
              <w:ind w:left="127"/>
              <w:jc w:val="both"/>
              <w:rPr>
                <w:rFonts w:ascii="Arial Narrow" w:hAnsi="Arial Narrow" w:cs="Arial"/>
                <w:b/>
                <w:lang w:val="es-CO"/>
              </w:rPr>
            </w:pPr>
            <w:r w:rsidRPr="00253AFB">
              <w:rPr>
                <w:rFonts w:ascii="Arial Narrow" w:hAnsi="Arial Narrow" w:cs="Arial"/>
                <w:b/>
                <w:lang w:val="es-CO"/>
              </w:rPr>
              <w:t>3</w:t>
            </w:r>
            <w:r w:rsidR="000C57C2" w:rsidRPr="00253AFB">
              <w:rPr>
                <w:rFonts w:ascii="Arial Narrow" w:hAnsi="Arial Narrow" w:cs="Arial"/>
                <w:b/>
                <w:lang w:val="es-CO"/>
              </w:rPr>
              <w:t>.</w:t>
            </w:r>
            <w:r w:rsidR="001A4476" w:rsidRPr="00253AFB">
              <w:rPr>
                <w:rFonts w:ascii="Arial Narrow" w:hAnsi="Arial Narrow" w:cs="Arial"/>
                <w:b/>
                <w:lang w:val="es-CO"/>
              </w:rPr>
              <w:t>)</w:t>
            </w:r>
            <w:r w:rsidR="001A4476" w:rsidRPr="00253AFB">
              <w:rPr>
                <w:rFonts w:ascii="Arial Narrow" w:hAnsi="Arial Narrow" w:cs="Arial"/>
                <w:b/>
                <w:spacing w:val="20"/>
                <w:lang w:val="es-CO"/>
              </w:rPr>
              <w:t xml:space="preserve"> </w:t>
            </w:r>
            <w:r w:rsidR="001A4476" w:rsidRPr="00253AFB">
              <w:rPr>
                <w:rFonts w:ascii="Arial Narrow" w:hAnsi="Arial Narrow" w:cs="Arial"/>
                <w:b/>
                <w:lang w:val="es-CO"/>
              </w:rPr>
              <w:t>Plazo:</w:t>
            </w:r>
          </w:p>
        </w:tc>
      </w:tr>
      <w:tr w:rsidR="001A63E9" w:rsidRPr="00253AFB" w14:paraId="667D8B60" w14:textId="77777777" w:rsidTr="000C57C2">
        <w:trPr>
          <w:jc w:val="center"/>
        </w:trPr>
        <w:tc>
          <w:tcPr>
            <w:tcW w:w="10374" w:type="dxa"/>
            <w:gridSpan w:val="2"/>
          </w:tcPr>
          <w:p w14:paraId="37C04756" w14:textId="44BF00EF" w:rsidR="001A4476" w:rsidRPr="008E65E8" w:rsidRDefault="008E65E8" w:rsidP="008E65E8">
            <w:pPr>
              <w:keepNext/>
              <w:tabs>
                <w:tab w:val="left" w:pos="709"/>
                <w:tab w:val="left" w:pos="1276"/>
              </w:tabs>
              <w:jc w:val="both"/>
              <w:outlineLvl w:val="0"/>
              <w:rPr>
                <w:rFonts w:ascii="Arial Narrow" w:hAnsi="Arial Narrow" w:cs="Arial"/>
                <w:lang w:val="es-ES"/>
              </w:rPr>
            </w:pPr>
            <w:r w:rsidRPr="008E65E8">
              <w:rPr>
                <w:rFonts w:ascii="Arial" w:eastAsia="Times New Roman" w:hAnsi="Arial" w:cs="Arial"/>
                <w:kern w:val="3"/>
                <w:sz w:val="20"/>
                <w:szCs w:val="20"/>
                <w:lang w:val="es-ES" w:eastAsia="zh-CN"/>
              </w:rPr>
              <w:t>El plazo de ejecución del contrato derivado del presente proceso de selección será hasta el 31 de diciembre de 2026, contados a partir de la suscripción del acta de inicio, previo cumplimiento de los requisitos de perfeccionamiento y ejecución del contrato que se celebre.</w:t>
            </w:r>
          </w:p>
        </w:tc>
      </w:tr>
      <w:tr w:rsidR="001A63E9" w:rsidRPr="00253AFB" w14:paraId="60A1198D" w14:textId="77777777" w:rsidTr="000C57C2">
        <w:trPr>
          <w:jc w:val="center"/>
        </w:trPr>
        <w:tc>
          <w:tcPr>
            <w:tcW w:w="10374" w:type="dxa"/>
            <w:gridSpan w:val="2"/>
            <w:shd w:val="clear" w:color="auto" w:fill="D4D4D4"/>
          </w:tcPr>
          <w:p w14:paraId="7958D99B" w14:textId="1A915A0F" w:rsidR="001A4476" w:rsidRPr="00253AFB" w:rsidRDefault="007A4071" w:rsidP="00253AFB">
            <w:pPr>
              <w:pStyle w:val="TableParagraph"/>
              <w:ind w:left="122"/>
              <w:jc w:val="both"/>
              <w:rPr>
                <w:rFonts w:ascii="Arial Narrow" w:hAnsi="Arial Narrow" w:cs="Arial"/>
                <w:b/>
                <w:lang w:val="es-CO"/>
              </w:rPr>
            </w:pPr>
            <w:r w:rsidRPr="00253AFB">
              <w:rPr>
                <w:rFonts w:ascii="Arial Narrow" w:hAnsi="Arial Narrow" w:cs="Arial"/>
                <w:b/>
                <w:lang w:val="es-CO"/>
              </w:rPr>
              <w:t>4</w:t>
            </w:r>
            <w:r w:rsidR="000C57C2" w:rsidRPr="00253AFB">
              <w:rPr>
                <w:rFonts w:ascii="Arial Narrow" w:hAnsi="Arial Narrow" w:cs="Arial"/>
                <w:b/>
                <w:lang w:val="es-CO"/>
              </w:rPr>
              <w:t>.</w:t>
            </w:r>
            <w:r w:rsidR="001A4476" w:rsidRPr="00253AFB">
              <w:rPr>
                <w:rFonts w:ascii="Arial Narrow" w:hAnsi="Arial Narrow" w:cs="Arial"/>
                <w:b/>
                <w:lang w:val="es-CO"/>
              </w:rPr>
              <w:t xml:space="preserve">)  </w:t>
            </w:r>
            <w:r w:rsidR="001A4476" w:rsidRPr="00253AFB">
              <w:rPr>
                <w:rFonts w:ascii="Arial Narrow" w:hAnsi="Arial Narrow" w:cs="Arial"/>
                <w:b/>
                <w:spacing w:val="11"/>
                <w:lang w:val="es-CO"/>
              </w:rPr>
              <w:t xml:space="preserve"> </w:t>
            </w:r>
            <w:r w:rsidR="001A4476" w:rsidRPr="00253AFB">
              <w:rPr>
                <w:rFonts w:ascii="Arial Narrow" w:hAnsi="Arial Narrow" w:cs="Arial"/>
                <w:b/>
                <w:lang w:val="es-CO"/>
              </w:rPr>
              <w:t>Obligaciones</w:t>
            </w:r>
            <w:r w:rsidR="00954EC9" w:rsidRPr="00253AFB">
              <w:rPr>
                <w:rFonts w:ascii="Arial Narrow" w:hAnsi="Arial Narrow" w:cs="Arial"/>
                <w:b/>
                <w:lang w:val="es-CO"/>
              </w:rPr>
              <w:t xml:space="preserve"> de las partes</w:t>
            </w:r>
            <w:r w:rsidR="001A4476" w:rsidRPr="00253AFB">
              <w:rPr>
                <w:rFonts w:ascii="Arial Narrow" w:hAnsi="Arial Narrow" w:cs="Arial"/>
                <w:b/>
                <w:lang w:val="es-CO"/>
              </w:rPr>
              <w:t>:</w:t>
            </w:r>
          </w:p>
        </w:tc>
      </w:tr>
      <w:tr w:rsidR="001A63E9" w:rsidRPr="00253AFB" w14:paraId="67B7AC69" w14:textId="77777777" w:rsidTr="000C57C2">
        <w:trPr>
          <w:jc w:val="center"/>
        </w:trPr>
        <w:tc>
          <w:tcPr>
            <w:tcW w:w="10374" w:type="dxa"/>
            <w:gridSpan w:val="2"/>
          </w:tcPr>
          <w:p w14:paraId="7B21527D" w14:textId="3DECEA3C" w:rsidR="00954EC9" w:rsidRPr="00253AFB" w:rsidRDefault="00954EC9" w:rsidP="00253AFB">
            <w:pPr>
              <w:pStyle w:val="Ttulo1"/>
              <w:numPr>
                <w:ilvl w:val="1"/>
                <w:numId w:val="21"/>
              </w:numPr>
              <w:tabs>
                <w:tab w:val="left" w:pos="567"/>
              </w:tabs>
              <w:spacing w:before="0"/>
              <w:contextualSpacing/>
              <w:jc w:val="left"/>
              <w:outlineLvl w:val="0"/>
              <w:rPr>
                <w:rStyle w:val="normaltextrun"/>
                <w:rFonts w:ascii="Arial Narrow" w:hAnsi="Arial Narrow"/>
                <w:sz w:val="22"/>
                <w:szCs w:val="22"/>
                <w:lang w:val="es-CO"/>
              </w:rPr>
            </w:pPr>
            <w:r w:rsidRPr="00253AFB">
              <w:rPr>
                <w:rFonts w:ascii="Arial Narrow" w:hAnsi="Arial Narrow"/>
                <w:sz w:val="22"/>
                <w:szCs w:val="22"/>
                <w:lang w:val="es-CO"/>
              </w:rPr>
              <w:t>OBLIGACIONES GENERALES DEL CONTRATISTA</w:t>
            </w:r>
          </w:p>
          <w:p w14:paraId="48667846" w14:textId="77777777" w:rsidR="00954EC9" w:rsidRPr="00253AFB" w:rsidRDefault="00954EC9" w:rsidP="00253AFB">
            <w:pPr>
              <w:pStyle w:val="paragraph"/>
              <w:spacing w:before="0" w:beforeAutospacing="0" w:after="0" w:afterAutospacing="0"/>
              <w:ind w:left="360"/>
              <w:contextualSpacing/>
              <w:jc w:val="both"/>
              <w:textAlignment w:val="baseline"/>
              <w:rPr>
                <w:rFonts w:ascii="Arial Narrow" w:hAnsi="Arial Narrow" w:cs="Arial"/>
                <w:sz w:val="22"/>
                <w:szCs w:val="22"/>
                <w:lang w:val="es-CO"/>
              </w:rPr>
            </w:pPr>
          </w:p>
          <w:p w14:paraId="7A408C4E"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con el objeto del contrato, en las condiciones de calidad, oportunidad y, obligaciones definidas. </w:t>
            </w:r>
          </w:p>
          <w:p w14:paraId="195374F0"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Actuar sobre la base del principio de lealtad, honestidad, respeto, buena fe, oportunidad y transparencia; para ello, deberá aplicar el Código de Integridad que se puede consultar en https://www.igac.gov.co/sites/igac.gov.co/files/codigo_de_integridad_igac.pdf </w:t>
            </w:r>
          </w:p>
          <w:p w14:paraId="31B9E48B"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Responder en los plazos que el Instituto Geográfico Agustín Codazzi, establezca en cada caso, los requerimientos de aclaración o de información que le formule. </w:t>
            </w:r>
          </w:p>
          <w:p w14:paraId="43817BAB"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cabalmente con sus obligaciones, frente al Sistema de Seguridad Social Integral y parafiscales (Cajas de Compensación Familiar, Sena e ICBF), cuando corresponda, de conformidad con lo establecido en el artículo 23 de la Ley 1150 de 2007 y artículo 6 Ley 1562 de 2012 por cuanto el cumplimiento de esta obligación es requisito indispensable para la realización de cualquier pago. </w:t>
            </w:r>
          </w:p>
          <w:p w14:paraId="59721A6C"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Colaborar con el suministro y respuesta de la información correspondiente a los requerimientos efectuados por los organismos de control del Estado o cualquier otra autoridad, en relación con la ejecución, desarrollo o implementación del contrato y de asuntos relacionados con el mismo. </w:t>
            </w:r>
          </w:p>
          <w:p w14:paraId="096C9022"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lo dispuesto por la Ley 1581 de 2012 y demás garantías reconocidas por la Constitución y la Ley en materia de hábeas data, en lo atinente al tratamiento de la información producida y suministrada en virtud del presente contrato. En consecuencia, las partes conservarán la información bajo condiciones de seguridad que impidan su adulteración, pérdida, consulta, uso o acceso no autorizado o fraudulento y responderán ante las autoridades administrativas y judiciales competentes frente a cualquier incumplimiento. </w:t>
            </w:r>
          </w:p>
          <w:p w14:paraId="24E2153C"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lastRenderedPageBreak/>
              <w:t>Mantener en absoluta reserva y abstenerse de comunicar, divulgar, reproducir o utilizar, para sí o para terceros, por cualquier medio, los documentos o la información confidencial respecto de la cual tengan conocimiento en virtud del presente contrato. Para tal efecto, adoptarán los mecanismos de seguridad adecuados que permitan la salvaguarda de la información.</w:t>
            </w:r>
          </w:p>
          <w:p w14:paraId="10557112"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con todas y cada una de las obligaciones incluidas en la Política de Seguridad de la Información de la Entidad. </w:t>
            </w:r>
          </w:p>
          <w:p w14:paraId="38DF83F3"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Dar estricto cumplimiento a los lineamientos, normas, reglamentos, orientaciones y leyes ambientales aplicables en el desarrollo del contrato. Así mismo, el contratista reconoce y acepta que las autoridades competentes nacionales, regionales o locales que tengan jurisdicción sobre el área donde realizará las actividades, podrá disponer la suspensión de las actividades objeto de este contrato y/o imponer las medidas preventivas, multas o sanciones a que hubiere lugar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71D5D4E5"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Mantener indemne a la Entidad de cualquier daño o perjuicio originado en reclamaciones de terceros que tengan como causa sus actuaciones hasta por el monto del daño o perjuicio causado, así como por cualquier obligación de carácter laboral o relacionado que se originen en el incumplimiento de las obligaciones laborales que el contratista asuma frente al personal, subordinados o terceros que se vinculen a la ejecución de las obligaciones derivadas del presente contrato. </w:t>
            </w:r>
          </w:p>
          <w:p w14:paraId="33554A4E"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Entregar periódicamente y al finalizar el contrato, o cuando el supervisor los solicite, los documentos y archivos (físicos y electrónicos) a su cargo y que se produzcan en ejecución de sus obligaciones, debidamente inventariados conforme a las normas y procedimiento establecido por el Archivo General de la Nación. (incluirla cuando aplique)</w:t>
            </w:r>
          </w:p>
          <w:p w14:paraId="6A106893"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Mantener activa la cuenta bancaria reportada para los pagos con el fin de evitar traumatismos en el proceso de ejecución del contrato. Informar sobre cualquier cambio de la cuenta, aportando el documento. </w:t>
            </w:r>
          </w:p>
          <w:p w14:paraId="1288D23B"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Cumplir oportunamente con todas las exigencias y procedimientos establecidos para los contratos y sus modificaciones en la plataforma transaccional SECOP II, el término para atender dichos procedimientos deberá realizarse en un término no mayor a dos (2) días hábiles una vez recibida la notificación emitida por Colombia Compra Eficiente mediante correo electrónico.</w:t>
            </w:r>
          </w:p>
          <w:p w14:paraId="25F5DA75"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Garantizar no encontrarse incurso en ninguna de las causales de inhabilidad o incompatibilidad previstas en la ley 80/93 y de llegar sobrevenir laguna, informar inmediatamente al supervisor del contrato.</w:t>
            </w:r>
          </w:p>
          <w:p w14:paraId="63CA76BF"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No ceder el contrato, sin la previa autorización del Instituto Geográfico Agustín Codazzi Sede Central.</w:t>
            </w:r>
          </w:p>
          <w:p w14:paraId="693A58B9"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Indicar a la Entidad los documentos aportados para la contratación que gozan de carácter reservado e invocar la norma que ampara dicha reserva, para así dar cumplimiento en lo establecido en el numeral 4º del artículo 24 de la Ley 80 de 1993. Cuando fuere procedente, si el proponente no hace pronunciamiento expreso amparado en la ley, se entenderá que toda la oferta es pública. Se recomienda que, para cargar información sensible en SECOP II, utilice la opción “confidencial” y que adicionalmente tenga en cuenta lo establecido en la Ley 1581 de 2012 reglamentada parcialmente por el Decreto nacional.</w:t>
            </w:r>
          </w:p>
          <w:p w14:paraId="7E6A9B27"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Dar cumplimiento a las especificaciones del artículo 2.2.4.6.28 del Decreto 1072 de 2015 referente al Sistema de Gestión de Seguridad y Salud en el Trabajo. </w:t>
            </w:r>
          </w:p>
          <w:p w14:paraId="5A2239ED" w14:textId="5ACF213A" w:rsidR="00076EC4" w:rsidRPr="00076EC4" w:rsidRDefault="00796D9C" w:rsidP="00796D9C">
            <w:pPr>
              <w:pStyle w:val="Prrafodelista"/>
              <w:numPr>
                <w:ilvl w:val="0"/>
                <w:numId w:val="18"/>
              </w:numPr>
              <w:adjustRightInd w:val="0"/>
              <w:jc w:val="both"/>
              <w:rPr>
                <w:rFonts w:ascii="Arial Narrow" w:hAnsi="Arial Narrow"/>
                <w:i/>
                <w:lang w:val="es-CO"/>
              </w:rPr>
            </w:pPr>
            <w:r w:rsidRPr="00796D9C">
              <w:rPr>
                <w:rFonts w:ascii="Arial Narrow" w:hAnsi="Arial Narrow"/>
                <w:lang w:val="es-MX"/>
              </w:rPr>
              <w:t>Entregar certificado de su Administradora de Riesgos Laborales sobre el cumplimiento de estándares mínimos en Sistema de Gestión de Seguridad y Salud en el Trabajo</w:t>
            </w:r>
          </w:p>
          <w:p w14:paraId="02C62DAE" w14:textId="77777777" w:rsidR="00954EC9" w:rsidRPr="00253AFB" w:rsidRDefault="00954EC9" w:rsidP="00253AFB">
            <w:pPr>
              <w:adjustRightInd w:val="0"/>
              <w:ind w:right="-567"/>
              <w:contextualSpacing/>
              <w:jc w:val="both"/>
              <w:rPr>
                <w:rFonts w:ascii="Arial Narrow" w:hAnsi="Arial Narrow"/>
                <w:lang w:val="es-CO"/>
              </w:rPr>
            </w:pPr>
          </w:p>
          <w:p w14:paraId="07D323BD" w14:textId="514C96A1" w:rsidR="00954EC9" w:rsidRPr="00253AFB" w:rsidRDefault="009A4E0E" w:rsidP="00253AFB">
            <w:pPr>
              <w:adjustRightInd w:val="0"/>
              <w:contextualSpacing/>
              <w:jc w:val="both"/>
              <w:rPr>
                <w:rFonts w:ascii="Arial Narrow" w:hAnsi="Arial Narrow"/>
                <w:b/>
                <w:lang w:val="es-CO"/>
              </w:rPr>
            </w:pPr>
            <w:r>
              <w:rPr>
                <w:rFonts w:ascii="Arial Narrow" w:hAnsi="Arial Narrow"/>
                <w:b/>
                <w:lang w:val="es-CO"/>
              </w:rPr>
              <w:t xml:space="preserve"> </w:t>
            </w:r>
            <w:r w:rsidR="00954EC9" w:rsidRPr="00253AFB">
              <w:rPr>
                <w:rFonts w:ascii="Arial Narrow" w:hAnsi="Arial Narrow"/>
                <w:b/>
                <w:lang w:val="es-CO"/>
              </w:rPr>
              <w:t>4.2 OBLIGACIONES ESPECÍFICAS</w:t>
            </w:r>
          </w:p>
          <w:p w14:paraId="1C77B884"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bookmarkStart w:id="0" w:name="_Hlk79749146"/>
            <w:proofErr w:type="spellStart"/>
            <w:r w:rsidRPr="00276D28">
              <w:rPr>
                <w:rFonts w:ascii="Arial" w:hAnsi="Arial" w:cs="Arial"/>
                <w:sz w:val="20"/>
                <w:szCs w:val="20"/>
                <w:lang w:eastAsia="es-ES"/>
              </w:rPr>
              <w:t>Entregar</w:t>
            </w:r>
            <w:proofErr w:type="spellEnd"/>
            <w:r w:rsidRPr="00276D28">
              <w:rPr>
                <w:rFonts w:ascii="Arial" w:hAnsi="Arial" w:cs="Arial"/>
                <w:sz w:val="20"/>
                <w:szCs w:val="20"/>
                <w:lang w:eastAsia="es-ES"/>
              </w:rPr>
              <w:t xml:space="preserve"> al IGAC </w:t>
            </w:r>
            <w:proofErr w:type="spellStart"/>
            <w:r w:rsidRPr="00276D28">
              <w:rPr>
                <w:rFonts w:ascii="Arial" w:hAnsi="Arial" w:cs="Arial"/>
                <w:sz w:val="20"/>
                <w:szCs w:val="20"/>
                <w:lang w:eastAsia="es-ES"/>
              </w:rPr>
              <w:t>el</w:t>
            </w:r>
            <w:proofErr w:type="spellEnd"/>
            <w:r w:rsidRPr="00276D28">
              <w:rPr>
                <w:rFonts w:ascii="Arial" w:hAnsi="Arial" w:cs="Arial"/>
                <w:sz w:val="20"/>
                <w:szCs w:val="20"/>
                <w:lang w:eastAsia="es-ES"/>
              </w:rPr>
              <w:t xml:space="preserve"> acceso al portal web de licenciamiento y soporte del fabricante, junto con el documento y/o certificado que evidencie la renovación de los servicios de soporte y garantía de fábrica  para  la  solución  F5-BIG-IP-I5600  BIG-IP  </w:t>
            </w:r>
            <w:proofErr w:type="spellStart"/>
            <w:r w:rsidRPr="00276D28">
              <w:rPr>
                <w:rFonts w:ascii="Arial" w:hAnsi="Arial" w:cs="Arial"/>
                <w:sz w:val="20"/>
                <w:szCs w:val="20"/>
                <w:lang w:eastAsia="es-ES"/>
              </w:rPr>
              <w:t>Appliance</w:t>
            </w:r>
            <w:proofErr w:type="spellEnd"/>
            <w:r w:rsidRPr="00276D28">
              <w:rPr>
                <w:rFonts w:ascii="Arial" w:hAnsi="Arial" w:cs="Arial"/>
                <w:sz w:val="20"/>
                <w:szCs w:val="20"/>
                <w:lang w:eastAsia="es-ES"/>
              </w:rPr>
              <w:t xml:space="preserve">:  </w:t>
            </w:r>
            <w:proofErr w:type="spellStart"/>
            <w:r w:rsidRPr="00276D28">
              <w:rPr>
                <w:rFonts w:ascii="Arial" w:hAnsi="Arial" w:cs="Arial"/>
                <w:sz w:val="20"/>
                <w:szCs w:val="20"/>
                <w:lang w:eastAsia="es-ES"/>
              </w:rPr>
              <w:t>Best</w:t>
            </w:r>
            <w:proofErr w:type="spellEnd"/>
            <w:r w:rsidRPr="00276D28">
              <w:rPr>
                <w:rFonts w:ascii="Arial" w:hAnsi="Arial" w:cs="Arial"/>
                <w:sz w:val="20"/>
                <w:szCs w:val="20"/>
                <w:lang w:eastAsia="es-ES"/>
              </w:rPr>
              <w:t xml:space="preserve">  </w:t>
            </w:r>
            <w:proofErr w:type="spellStart"/>
            <w:r w:rsidRPr="00276D28">
              <w:rPr>
                <w:rFonts w:ascii="Arial" w:hAnsi="Arial" w:cs="Arial"/>
                <w:sz w:val="20"/>
                <w:szCs w:val="20"/>
                <w:lang w:eastAsia="es-ES"/>
              </w:rPr>
              <w:t>Bundle</w:t>
            </w:r>
            <w:proofErr w:type="spellEnd"/>
            <w:r w:rsidRPr="00276D28">
              <w:rPr>
                <w:rFonts w:ascii="Arial" w:hAnsi="Arial" w:cs="Arial"/>
                <w:sz w:val="20"/>
                <w:szCs w:val="20"/>
                <w:lang w:eastAsia="es-ES"/>
              </w:rPr>
              <w:t xml:space="preserve">,  de  propiedad  del IGAC, identificada con los seriales F5-MYMU-HMUJ y F5-FVJX-TYLQ, por un período de seis (6)  meses,  contado  a  partir  de  la  entrega,  activación  y  recibo  a  satisfacción  por  parte  de  la Entidad.  </w:t>
            </w:r>
          </w:p>
          <w:p w14:paraId="37EE5B5F"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276D28">
              <w:rPr>
                <w:rFonts w:ascii="Arial" w:hAnsi="Arial" w:cs="Arial"/>
                <w:sz w:val="20"/>
                <w:szCs w:val="20"/>
                <w:lang w:eastAsia="es-ES"/>
              </w:rPr>
              <w:t xml:space="preserve">Realizar la </w:t>
            </w:r>
            <w:proofErr w:type="gramStart"/>
            <w:r w:rsidRPr="00276D28">
              <w:rPr>
                <w:rFonts w:ascii="Arial" w:hAnsi="Arial" w:cs="Arial"/>
                <w:sz w:val="20"/>
                <w:szCs w:val="20"/>
                <w:lang w:eastAsia="es-ES"/>
              </w:rPr>
              <w:t>renovación  del</w:t>
            </w:r>
            <w:proofErr w:type="gramEnd"/>
            <w:r w:rsidRPr="00276D28">
              <w:rPr>
                <w:rFonts w:ascii="Arial" w:hAnsi="Arial" w:cs="Arial"/>
                <w:sz w:val="20"/>
                <w:szCs w:val="20"/>
                <w:lang w:eastAsia="es-ES"/>
              </w:rPr>
              <w:t xml:space="preserve">  soporte  y  garantía  de  fábrica  Premium,  directamente  con  el fabricante,  para  los  dos  (2)  equipos  F5-BIG-IP-I5600  BIG-IP  </w:t>
            </w:r>
            <w:proofErr w:type="spellStart"/>
            <w:r w:rsidRPr="00276D28">
              <w:rPr>
                <w:rFonts w:ascii="Arial" w:hAnsi="Arial" w:cs="Arial"/>
                <w:sz w:val="20"/>
                <w:szCs w:val="20"/>
                <w:lang w:eastAsia="es-ES"/>
              </w:rPr>
              <w:t>Appliance</w:t>
            </w:r>
            <w:proofErr w:type="spellEnd"/>
            <w:r w:rsidRPr="00276D28">
              <w:rPr>
                <w:rFonts w:ascii="Arial" w:hAnsi="Arial" w:cs="Arial"/>
                <w:sz w:val="20"/>
                <w:szCs w:val="20"/>
                <w:lang w:eastAsia="es-ES"/>
              </w:rPr>
              <w:t xml:space="preserve">:  </w:t>
            </w:r>
            <w:proofErr w:type="spellStart"/>
            <w:r w:rsidRPr="00276D28">
              <w:rPr>
                <w:rFonts w:ascii="Arial" w:hAnsi="Arial" w:cs="Arial"/>
                <w:sz w:val="20"/>
                <w:szCs w:val="20"/>
                <w:lang w:eastAsia="es-ES"/>
              </w:rPr>
              <w:t>Best</w:t>
            </w:r>
            <w:proofErr w:type="spellEnd"/>
            <w:r w:rsidRPr="00276D28">
              <w:rPr>
                <w:rFonts w:ascii="Arial" w:hAnsi="Arial" w:cs="Arial"/>
                <w:sz w:val="20"/>
                <w:szCs w:val="20"/>
                <w:lang w:eastAsia="es-ES"/>
              </w:rPr>
              <w:t xml:space="preserve">  </w:t>
            </w:r>
            <w:proofErr w:type="spellStart"/>
            <w:r w:rsidRPr="00276D28">
              <w:rPr>
                <w:rFonts w:ascii="Arial" w:hAnsi="Arial" w:cs="Arial"/>
                <w:sz w:val="20"/>
                <w:szCs w:val="20"/>
                <w:lang w:eastAsia="es-ES"/>
              </w:rPr>
              <w:t>Bundle</w:t>
            </w:r>
            <w:proofErr w:type="spellEnd"/>
            <w:r w:rsidRPr="00276D28">
              <w:rPr>
                <w:rFonts w:ascii="Arial" w:hAnsi="Arial" w:cs="Arial"/>
                <w:sz w:val="20"/>
                <w:szCs w:val="20"/>
                <w:lang w:eastAsia="es-ES"/>
              </w:rPr>
              <w:t xml:space="preserve">,  de conformidad  con  las  condiciones,  alcance  y  especificaciones  establecidas  en  el  Anexo  1  – Ficha Técnica.  </w:t>
            </w:r>
          </w:p>
          <w:p w14:paraId="4E3426EC"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276D28">
              <w:rPr>
                <w:rFonts w:ascii="Arial" w:hAnsi="Arial" w:cs="Arial"/>
                <w:sz w:val="20"/>
                <w:szCs w:val="20"/>
                <w:lang w:eastAsia="es-ES"/>
              </w:rPr>
              <w:t xml:space="preserve">Entregar al supervisor del contrato el Certificado de Activación de la Garantía y/o Soporte, en el cual se indiquen de manera clara y expresa las fechas de inicio y terminación de la cobertura por seis (6) meses, su </w:t>
            </w:r>
            <w:r w:rsidRPr="00276D28">
              <w:rPr>
                <w:rFonts w:ascii="Arial" w:hAnsi="Arial" w:cs="Arial"/>
                <w:sz w:val="20"/>
                <w:szCs w:val="20"/>
                <w:lang w:eastAsia="es-ES"/>
              </w:rPr>
              <w:lastRenderedPageBreak/>
              <w:t>carácter continuo e ininterrumpido y las condiciones aplicables durante las fases de soporte regular y soporte extendido, sin que el cambio de fase implique una nueva activación o costo adicional para la Entidad.</w:t>
            </w:r>
          </w:p>
          <w:p w14:paraId="41C61CA7"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856ECD">
              <w:rPr>
                <w:rFonts w:ascii="Arial" w:hAnsi="Arial" w:cs="Arial"/>
                <w:sz w:val="20"/>
                <w:szCs w:val="20"/>
                <w:lang w:eastAsia="es-ES"/>
              </w:rPr>
              <w:t xml:space="preserve">Participar en la reunión de inicio o </w:t>
            </w:r>
            <w:proofErr w:type="spellStart"/>
            <w:r w:rsidRPr="00856ECD">
              <w:rPr>
                <w:rFonts w:ascii="Arial" w:hAnsi="Arial" w:cs="Arial"/>
                <w:sz w:val="20"/>
                <w:szCs w:val="20"/>
                <w:lang w:eastAsia="es-ES"/>
              </w:rPr>
              <w:t>Kickoff</w:t>
            </w:r>
            <w:proofErr w:type="spellEnd"/>
            <w:r w:rsidRPr="00856ECD">
              <w:rPr>
                <w:rFonts w:ascii="Arial" w:hAnsi="Arial" w:cs="Arial"/>
                <w:sz w:val="20"/>
                <w:szCs w:val="20"/>
                <w:lang w:eastAsia="es-ES"/>
              </w:rPr>
              <w:t>, que se realizará dentro de los tres (3) días hábiles siguientes  a  la  suscripción  del  acta  de  inicio,  y  entregar  en  dicha  reunión  los  documentos requeridos para la ejecución contractual, entre ellos: plan de trabajo y cronograma, acuerdo de confidencialidad, plan de continuidad y contingencia, Plan de Responsabilidad Ambiental, hojas de vida del equipo de trabajo y procedimiento de escalamiento para la atención de solicitudes, requerimientos, incidentes y garantías. , conforme a los términos establecidos en el Anexo 1 – Ficha Técnica.</w:t>
            </w:r>
          </w:p>
          <w:p w14:paraId="6846023D"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6B5F11">
              <w:rPr>
                <w:rFonts w:ascii="Arial" w:hAnsi="Arial" w:cs="Arial"/>
                <w:sz w:val="20"/>
                <w:szCs w:val="20"/>
                <w:lang w:eastAsia="es-ES"/>
              </w:rPr>
              <w:t xml:space="preserve">Prestar el servicio de soporte técnico sobre la solución de balanceadores F5 de propiedad del IGAC, incluyendo la atención de incidentes y consultas a través de llamadas telefónicas, correo </w:t>
            </w:r>
            <w:proofErr w:type="gramStart"/>
            <w:r w:rsidRPr="006B5F11">
              <w:rPr>
                <w:rFonts w:ascii="Arial" w:hAnsi="Arial" w:cs="Arial"/>
                <w:sz w:val="20"/>
                <w:szCs w:val="20"/>
                <w:lang w:eastAsia="es-ES"/>
              </w:rPr>
              <w:t>electrónico,  sesiones</w:t>
            </w:r>
            <w:proofErr w:type="gramEnd"/>
            <w:r w:rsidRPr="006B5F11">
              <w:rPr>
                <w:rFonts w:ascii="Arial" w:hAnsi="Arial" w:cs="Arial"/>
                <w:sz w:val="20"/>
                <w:szCs w:val="20"/>
                <w:lang w:eastAsia="es-ES"/>
              </w:rPr>
              <w:t xml:space="preserve">  remotas  y  atención  en  sitio,  cuando  sea  requerido  por  la  Entidad,  de conformidad con los niveles de servicio establecidos en la ficha técnica.</w:t>
            </w:r>
          </w:p>
          <w:p w14:paraId="60D0DA9D"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6B5F11">
              <w:rPr>
                <w:rFonts w:ascii="Arial" w:hAnsi="Arial" w:cs="Arial"/>
                <w:sz w:val="20"/>
                <w:szCs w:val="20"/>
                <w:lang w:eastAsia="es-ES"/>
              </w:rPr>
              <w:t>Configurar, afinar y revisar los reportes y logs de la solución de balanceadores F5, así como realizar la instalación, parametrización, configuración, pruebas de funcionamiento y puesta en marcha de la renovación del soporte y garantía de la solución</w:t>
            </w:r>
            <w:r>
              <w:rPr>
                <w:rFonts w:ascii="Arial" w:hAnsi="Arial" w:cs="Arial"/>
                <w:sz w:val="20"/>
                <w:szCs w:val="20"/>
                <w:lang w:eastAsia="es-ES"/>
              </w:rPr>
              <w:t>.</w:t>
            </w:r>
          </w:p>
          <w:p w14:paraId="475FADEC"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6B5F11">
              <w:rPr>
                <w:rFonts w:ascii="Arial" w:hAnsi="Arial" w:cs="Arial"/>
                <w:sz w:val="20"/>
                <w:szCs w:val="20"/>
                <w:lang w:eastAsia="es-ES"/>
              </w:rPr>
              <w:t xml:space="preserve">Atender todas las solicitudes que realice el supervisor del </w:t>
            </w:r>
            <w:proofErr w:type="gramStart"/>
            <w:r w:rsidRPr="006B5F11">
              <w:rPr>
                <w:rFonts w:ascii="Arial" w:hAnsi="Arial" w:cs="Arial"/>
                <w:sz w:val="20"/>
                <w:szCs w:val="20"/>
                <w:lang w:eastAsia="es-ES"/>
              </w:rPr>
              <w:t>contrato  relacionadas</w:t>
            </w:r>
            <w:proofErr w:type="gramEnd"/>
            <w:r w:rsidRPr="006B5F11">
              <w:rPr>
                <w:rFonts w:ascii="Arial" w:hAnsi="Arial" w:cs="Arial"/>
                <w:sz w:val="20"/>
                <w:szCs w:val="20"/>
                <w:lang w:eastAsia="es-ES"/>
              </w:rPr>
              <w:t xml:space="preserve">  con  fallas, incidentes,  requerimientos  técnicos,  indisponibilidades,  funcionamiento  defectuoso  o necesidades  de  soporte  sobre  la  solución  de  balanceadores  F5,  y  efectuar  las  acciones correctivas necesarias para garantizar su adecuada operación.  </w:t>
            </w:r>
          </w:p>
          <w:p w14:paraId="3CA01E5C"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6B5F11">
              <w:rPr>
                <w:rFonts w:ascii="Arial" w:hAnsi="Arial" w:cs="Arial"/>
                <w:sz w:val="20"/>
                <w:szCs w:val="20"/>
                <w:lang w:eastAsia="es-ES"/>
              </w:rPr>
              <w:t xml:space="preserve">Registrar, clasificar, asignar y hacer seguimiento a </w:t>
            </w:r>
            <w:proofErr w:type="gramStart"/>
            <w:r w:rsidRPr="006B5F11">
              <w:rPr>
                <w:rFonts w:ascii="Arial" w:hAnsi="Arial" w:cs="Arial"/>
                <w:sz w:val="20"/>
                <w:szCs w:val="20"/>
                <w:lang w:eastAsia="es-ES"/>
              </w:rPr>
              <w:t>los  tickets</w:t>
            </w:r>
            <w:proofErr w:type="gramEnd"/>
            <w:r w:rsidRPr="006B5F11">
              <w:rPr>
                <w:rFonts w:ascii="Arial" w:hAnsi="Arial" w:cs="Arial"/>
                <w:sz w:val="20"/>
                <w:szCs w:val="20"/>
                <w:lang w:eastAsia="es-ES"/>
              </w:rPr>
              <w:t xml:space="preserve">  o  solicitudes  de  soporte presentadas por el IGAC, conforme a su criticidad, a través de la herramienta de mesa de ayuda del proveedor y de acuerdo con los esquemas de escalamiento definidos.  </w:t>
            </w:r>
          </w:p>
          <w:p w14:paraId="65B99147"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6B5F11">
              <w:rPr>
                <w:rFonts w:ascii="Arial" w:hAnsi="Arial" w:cs="Arial"/>
                <w:sz w:val="20"/>
                <w:szCs w:val="20"/>
                <w:lang w:eastAsia="es-ES"/>
              </w:rPr>
              <w:t xml:space="preserve">Prestar el servicio de mantenimiento correctivo de la solución de balanceadores F5 durante el </w:t>
            </w:r>
            <w:proofErr w:type="gramStart"/>
            <w:r w:rsidRPr="006B5F11">
              <w:rPr>
                <w:rFonts w:ascii="Arial" w:hAnsi="Arial" w:cs="Arial"/>
                <w:sz w:val="20"/>
                <w:szCs w:val="20"/>
                <w:lang w:eastAsia="es-ES"/>
              </w:rPr>
              <w:t>plazo  de</w:t>
            </w:r>
            <w:proofErr w:type="gramEnd"/>
            <w:r w:rsidRPr="006B5F11">
              <w:rPr>
                <w:rFonts w:ascii="Arial" w:hAnsi="Arial" w:cs="Arial"/>
                <w:sz w:val="20"/>
                <w:szCs w:val="20"/>
                <w:lang w:eastAsia="es-ES"/>
              </w:rPr>
              <w:t xml:space="preserve">  ejecución  del  contrato,  sin  límite  de  eventos,  incluyendo  el  diagnóstico  de  fallas, atención  técnica,  mano  de  obra  y  las  actividades  necesarias  para  restablecer  el  correcto funcionamiento de la solución.</w:t>
            </w:r>
          </w:p>
          <w:p w14:paraId="1B07332D"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6B5F11">
              <w:rPr>
                <w:rFonts w:ascii="Arial" w:hAnsi="Arial" w:cs="Arial"/>
                <w:sz w:val="20"/>
                <w:szCs w:val="20"/>
                <w:lang w:eastAsia="es-ES"/>
              </w:rPr>
              <w:t xml:space="preserve">Realizar, cuando sea necesario, el </w:t>
            </w:r>
            <w:proofErr w:type="gramStart"/>
            <w:r w:rsidRPr="006B5F11">
              <w:rPr>
                <w:rFonts w:ascii="Arial" w:hAnsi="Arial" w:cs="Arial"/>
                <w:sz w:val="20"/>
                <w:szCs w:val="20"/>
                <w:lang w:eastAsia="es-ES"/>
              </w:rPr>
              <w:t>reemplazo  de</w:t>
            </w:r>
            <w:proofErr w:type="gramEnd"/>
            <w:r w:rsidRPr="006B5F11">
              <w:rPr>
                <w:rFonts w:ascii="Arial" w:hAnsi="Arial" w:cs="Arial"/>
                <w:sz w:val="20"/>
                <w:szCs w:val="20"/>
                <w:lang w:eastAsia="es-ES"/>
              </w:rPr>
              <w:t xml:space="preserve">  partes,  equipos  y/o  repuestos  a  través  del soporte y garantía de fábrica RMA, así como suministrar e instalar temporalmente equipos o elementos de iguales o superiores características cuando la falla no pueda ser resuelta dentro de los tiempos establecidos en la ficha técnica.</w:t>
            </w:r>
          </w:p>
          <w:p w14:paraId="7E430BC7"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 Garantizar que los </w:t>
            </w:r>
            <w:proofErr w:type="gramStart"/>
            <w:r w:rsidRPr="005D74F7">
              <w:rPr>
                <w:rFonts w:ascii="Arial" w:hAnsi="Arial" w:cs="Arial"/>
                <w:sz w:val="20"/>
                <w:szCs w:val="20"/>
                <w:lang w:eastAsia="es-ES"/>
              </w:rPr>
              <w:t>repuestos,  partes</w:t>
            </w:r>
            <w:proofErr w:type="gramEnd"/>
            <w:r w:rsidRPr="005D74F7">
              <w:rPr>
                <w:rFonts w:ascii="Arial" w:hAnsi="Arial" w:cs="Arial"/>
                <w:sz w:val="20"/>
                <w:szCs w:val="20"/>
                <w:lang w:eastAsia="es-ES"/>
              </w:rPr>
              <w:t xml:space="preserve">  o  componentes  que  se  suministren  sean  nuevos,  no remanufacturados, de iguales o superiores características a los originales, compatibles con la solución de balanceadores F5 y sin costo adicional para el IGAC.</w:t>
            </w:r>
          </w:p>
          <w:p w14:paraId="6D27C79A"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Garantizar la extensión de la garantía directa del fabricante, la cual deberá cubrir defectos de fabricación, mal funcionamiento y reemplazo de equipos o componentes cuando sea necesario, conforme a las políticas del fabricante y lo previsto en el Anexo 1 – Ficha Técnica.</w:t>
            </w:r>
          </w:p>
          <w:p w14:paraId="2A2157F5"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Brindar soporte técnico con personal profesional, técnico, idóneo y certificado por el fabricante F</w:t>
            </w:r>
            <w:proofErr w:type="gramStart"/>
            <w:r w:rsidRPr="005D74F7">
              <w:rPr>
                <w:rFonts w:ascii="Arial" w:hAnsi="Arial" w:cs="Arial"/>
                <w:sz w:val="20"/>
                <w:szCs w:val="20"/>
                <w:lang w:eastAsia="es-ES"/>
              </w:rPr>
              <w:t>5,  garantizando</w:t>
            </w:r>
            <w:proofErr w:type="gramEnd"/>
            <w:r w:rsidRPr="005D74F7">
              <w:rPr>
                <w:rFonts w:ascii="Arial" w:hAnsi="Arial" w:cs="Arial"/>
                <w:sz w:val="20"/>
                <w:szCs w:val="20"/>
                <w:lang w:eastAsia="es-ES"/>
              </w:rPr>
              <w:t xml:space="preserve">  el  cumplimiento  del  equipo  mínimo  de  trabajo  requerido,  así  como  la disponibilidad, experiencia y dedicación establecida en la ficha técnica</w:t>
            </w:r>
          </w:p>
          <w:p w14:paraId="5C3812F7"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Proporcionar todo el </w:t>
            </w:r>
            <w:proofErr w:type="gramStart"/>
            <w:r w:rsidRPr="005D74F7">
              <w:rPr>
                <w:rFonts w:ascii="Arial" w:hAnsi="Arial" w:cs="Arial"/>
                <w:sz w:val="20"/>
                <w:szCs w:val="20"/>
                <w:lang w:eastAsia="es-ES"/>
              </w:rPr>
              <w:t>recurso  humano</w:t>
            </w:r>
            <w:proofErr w:type="gramEnd"/>
            <w:r w:rsidRPr="005D74F7">
              <w:rPr>
                <w:rFonts w:ascii="Arial" w:hAnsi="Arial" w:cs="Arial"/>
                <w:sz w:val="20"/>
                <w:szCs w:val="20"/>
                <w:lang w:eastAsia="es-ES"/>
              </w:rPr>
              <w:t xml:space="preserve">,  herramientas,  instrumentos,  equipos,  infraestructura tecnológica, elementos de trabajo y demás medios necesarios para la adecuada ejecución del contrato, sin que ello genere costos adicionales para el IGAC.  </w:t>
            </w:r>
          </w:p>
          <w:p w14:paraId="6E3C7A13"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Asumir </w:t>
            </w:r>
            <w:proofErr w:type="gramStart"/>
            <w:r w:rsidRPr="005D74F7">
              <w:rPr>
                <w:rFonts w:ascii="Arial" w:hAnsi="Arial" w:cs="Arial"/>
                <w:sz w:val="20"/>
                <w:szCs w:val="20"/>
                <w:lang w:eastAsia="es-ES"/>
              </w:rPr>
              <w:t>todos  los</w:t>
            </w:r>
            <w:proofErr w:type="gramEnd"/>
            <w:r w:rsidRPr="005D74F7">
              <w:rPr>
                <w:rFonts w:ascii="Arial" w:hAnsi="Arial" w:cs="Arial"/>
                <w:sz w:val="20"/>
                <w:szCs w:val="20"/>
                <w:lang w:eastAsia="es-ES"/>
              </w:rPr>
              <w:t xml:space="preserve">  costos  y  gastos  asociados  a  la  logística  requerida  para  la  ejecución  del contrato,  incluyendo  desplazamientos,  transporte,  </w:t>
            </w:r>
            <w:proofErr w:type="spellStart"/>
            <w:r w:rsidRPr="005D74F7">
              <w:rPr>
                <w:rFonts w:ascii="Arial" w:hAnsi="Arial" w:cs="Arial"/>
                <w:sz w:val="20"/>
                <w:szCs w:val="20"/>
                <w:lang w:eastAsia="es-ES"/>
              </w:rPr>
              <w:t>paqueaderos</w:t>
            </w:r>
            <w:proofErr w:type="spellEnd"/>
            <w:r w:rsidRPr="005D74F7">
              <w:rPr>
                <w:rFonts w:ascii="Arial" w:hAnsi="Arial" w:cs="Arial"/>
                <w:sz w:val="20"/>
                <w:szCs w:val="20"/>
                <w:lang w:eastAsia="es-ES"/>
              </w:rPr>
              <w:t>,  equipos,  herramientas  de trabajo,  dotación,  seguridad  y  salud  en  el  trabajo,  y  demás  elementos  necesarios  para  el cumplimiento de las obligaciones contractuales.</w:t>
            </w:r>
          </w:p>
          <w:p w14:paraId="21241DC5"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Ejecutar las actividades objeto del contrato sin afectar el funcionamiento de los servicios que actualmente presta el IGAC a los ciudadanos, usuarios internos, entidades y demás grupos de interés.</w:t>
            </w:r>
          </w:p>
          <w:p w14:paraId="0196D394"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Presentar los informes de mantenimientos correctivos que se generen durante la vigencia del contrato, dentro de los dos (2) días hábiles siguientes a la realización de cada mantenimiento, </w:t>
            </w:r>
            <w:proofErr w:type="gramStart"/>
            <w:r w:rsidRPr="005D74F7">
              <w:rPr>
                <w:rFonts w:ascii="Arial" w:hAnsi="Arial" w:cs="Arial"/>
                <w:sz w:val="20"/>
                <w:szCs w:val="20"/>
                <w:lang w:eastAsia="es-ES"/>
              </w:rPr>
              <w:t>incluyendo  procedimientos</w:t>
            </w:r>
            <w:proofErr w:type="gramEnd"/>
            <w:r w:rsidRPr="005D74F7">
              <w:rPr>
                <w:rFonts w:ascii="Arial" w:hAnsi="Arial" w:cs="Arial"/>
                <w:sz w:val="20"/>
                <w:szCs w:val="20"/>
                <w:lang w:eastAsia="es-ES"/>
              </w:rPr>
              <w:t xml:space="preserve">  realizados,  gestión  de  problemas,  actualizaciones  o  parches instalados,  causas  identificadas,  recomendaciones,  acciones  de  mejora  y  hoja  de  vida actualizada de los equipos</w:t>
            </w:r>
          </w:p>
          <w:p w14:paraId="123F9369"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Presentar el informe final de ejecución quince (15) días antes de la fecha de terminación del contrato, en el cual se dé cuenta de las actividades ejecutadas durante el plazo contractual y de los servicios prestados, como requisito para el cierre y liquidación del contrato.</w:t>
            </w:r>
          </w:p>
          <w:p w14:paraId="2C06D0EE"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proofErr w:type="gramStart"/>
            <w:r w:rsidRPr="005D74F7">
              <w:rPr>
                <w:rFonts w:ascii="Arial" w:hAnsi="Arial" w:cs="Arial"/>
                <w:sz w:val="20"/>
                <w:szCs w:val="20"/>
                <w:lang w:eastAsia="es-ES"/>
              </w:rPr>
              <w:lastRenderedPageBreak/>
              <w:t>Cumplir  con</w:t>
            </w:r>
            <w:proofErr w:type="gramEnd"/>
            <w:r w:rsidRPr="005D74F7">
              <w:rPr>
                <w:rFonts w:ascii="Arial" w:hAnsi="Arial" w:cs="Arial"/>
                <w:sz w:val="20"/>
                <w:szCs w:val="20"/>
                <w:lang w:eastAsia="es-ES"/>
              </w:rPr>
              <w:t xml:space="preserve">  todas  las  normas  y  leyes  colombianas  sobre  medio  ambiente  a  nivel  nacional, regional y local que se encuentren vigentes durante la ejecución del contrato, minimizando el impacto ambiental de las actividades desarrolladas.  </w:t>
            </w:r>
          </w:p>
          <w:p w14:paraId="1C89F8C4"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Presentar y cumplir el Plan de Responsabilidad Ambiental aplicable a las actividades de soporte, mantenimiento y atención técnica, incluyendo la gestión integral de residuos peligrosos RESPEL y residuos de aparatos eléctricos y electrónicos RAEE, cuando se generen durante la ejecución contractual.</w:t>
            </w:r>
          </w:p>
          <w:p w14:paraId="74193F2B"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Entregar, cuando aplique, los certificados de disposición final o aprovechamiento de residuos generados durante la prestación del servicio, expedidos por gestores autorizados y conforme a la normativa ambiental vigente</w:t>
            </w:r>
          </w:p>
          <w:p w14:paraId="07995384"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Presentar y cumplir el Plan de Continuidad y Contingencia, en el cual se identifiquen los riesgos </w:t>
            </w:r>
            <w:proofErr w:type="gramStart"/>
            <w:r w:rsidRPr="005D74F7">
              <w:rPr>
                <w:rFonts w:ascii="Arial" w:hAnsi="Arial" w:cs="Arial"/>
                <w:sz w:val="20"/>
                <w:szCs w:val="20"/>
                <w:lang w:eastAsia="es-ES"/>
              </w:rPr>
              <w:t>que  puedan</w:t>
            </w:r>
            <w:proofErr w:type="gramEnd"/>
            <w:r w:rsidRPr="005D74F7">
              <w:rPr>
                <w:rFonts w:ascii="Arial" w:hAnsi="Arial" w:cs="Arial"/>
                <w:sz w:val="20"/>
                <w:szCs w:val="20"/>
                <w:lang w:eastAsia="es-ES"/>
              </w:rPr>
              <w:t xml:space="preserve">  afectar  la  correcta  ejecución  del  contrato  y  las  medidas  para  garantizar  la continuidad de la prestación del servicio y la atención de incidentes</w:t>
            </w:r>
          </w:p>
          <w:p w14:paraId="2025A6A1"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proofErr w:type="gramStart"/>
            <w:r w:rsidRPr="005D74F7">
              <w:rPr>
                <w:rFonts w:ascii="Arial" w:hAnsi="Arial" w:cs="Arial"/>
                <w:sz w:val="20"/>
                <w:szCs w:val="20"/>
                <w:lang w:eastAsia="es-ES"/>
              </w:rPr>
              <w:t>Realizar,  en</w:t>
            </w:r>
            <w:proofErr w:type="gramEnd"/>
            <w:r w:rsidRPr="005D74F7">
              <w:rPr>
                <w:rFonts w:ascii="Arial" w:hAnsi="Arial" w:cs="Arial"/>
                <w:sz w:val="20"/>
                <w:szCs w:val="20"/>
                <w:lang w:eastAsia="es-ES"/>
              </w:rPr>
              <w:t xml:space="preserve">  conjunto  con  los  administradores  del  IGAC,  el  plan  de  copias  de  respaldo  — </w:t>
            </w:r>
            <w:proofErr w:type="spellStart"/>
            <w:r w:rsidRPr="005D74F7">
              <w:rPr>
                <w:rFonts w:ascii="Arial" w:hAnsi="Arial" w:cs="Arial"/>
                <w:sz w:val="20"/>
                <w:szCs w:val="20"/>
                <w:lang w:eastAsia="es-ES"/>
              </w:rPr>
              <w:t>backup</w:t>
            </w:r>
            <w:proofErr w:type="spellEnd"/>
            <w:r w:rsidRPr="005D74F7">
              <w:rPr>
                <w:rFonts w:ascii="Arial" w:hAnsi="Arial" w:cs="Arial"/>
                <w:sz w:val="20"/>
                <w:szCs w:val="20"/>
                <w:lang w:eastAsia="es-ES"/>
              </w:rPr>
              <w:t>—  de  los  componentes  de  la  solución,  con  el  fin  de  garantizar  la  protección  de  la información y la recuperación ante eventuales fallas.</w:t>
            </w:r>
          </w:p>
          <w:p w14:paraId="5F762064"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Suscribir y cumplir el acuerdo de confidencialidad y seguridad informática exigido por la Entidad, garantizando la reserva, protección y adecuado tratamiento de la información institucional a la cual tenga acceso durante la ejecución del contrato.  </w:t>
            </w:r>
          </w:p>
          <w:p w14:paraId="51C5751E"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Allegar los compromisos de confidencialidad suscritos por los trabajadores o personal asignado a la ejecución del contrato, conforme a lo establecido en el Anexo 1 – Ficha Técnica.  </w:t>
            </w:r>
          </w:p>
          <w:p w14:paraId="1F2AE31B"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 xml:space="preserve">Informar de manera clara, explícita y oportuna al supervisor del contrato cualquier requerimiento técnico, administrativo o de acceso que deba ser </w:t>
            </w:r>
            <w:proofErr w:type="gramStart"/>
            <w:r w:rsidRPr="005D74F7">
              <w:rPr>
                <w:rFonts w:ascii="Arial" w:hAnsi="Arial" w:cs="Arial"/>
                <w:sz w:val="20"/>
                <w:szCs w:val="20"/>
                <w:lang w:eastAsia="es-ES"/>
              </w:rPr>
              <w:t>atendido  por</w:t>
            </w:r>
            <w:proofErr w:type="gramEnd"/>
            <w:r w:rsidRPr="005D74F7">
              <w:rPr>
                <w:rFonts w:ascii="Arial" w:hAnsi="Arial" w:cs="Arial"/>
                <w:sz w:val="20"/>
                <w:szCs w:val="20"/>
                <w:lang w:eastAsia="es-ES"/>
              </w:rPr>
              <w:t xml:space="preserve">  la  Entidad  para  la  correcta ejecución y recibo a satisfacción de los servicios contratados</w:t>
            </w:r>
          </w:p>
          <w:p w14:paraId="4B57492A" w14:textId="77777777" w:rsidR="009A4E0E" w:rsidRDefault="009A4E0E" w:rsidP="009A4E0E">
            <w:pPr>
              <w:pStyle w:val="Prrafodelista"/>
              <w:numPr>
                <w:ilvl w:val="2"/>
                <w:numId w:val="39"/>
              </w:numPr>
              <w:ind w:left="851" w:hanging="426"/>
              <w:jc w:val="both"/>
              <w:rPr>
                <w:rFonts w:ascii="Arial" w:hAnsi="Arial" w:cs="Arial"/>
                <w:sz w:val="20"/>
                <w:szCs w:val="20"/>
                <w:lang w:eastAsia="es-ES"/>
              </w:rPr>
            </w:pPr>
            <w:r w:rsidRPr="005D74F7">
              <w:rPr>
                <w:rFonts w:ascii="Arial" w:hAnsi="Arial" w:cs="Arial"/>
                <w:sz w:val="20"/>
                <w:szCs w:val="20"/>
                <w:lang w:eastAsia="es-ES"/>
              </w:rPr>
              <w:t>Cumplir con las demás obligaciones, especificaciones técnicas, condiciones de servicio, niveles de atención, documentación, perfiles del equipo de trabajo y requisitos establecidos en el Anexo 1 – Ficha Técnica, los estudios previos, la oferta presentada y demás documentos que hagan parte integral del proceso contractual.</w:t>
            </w:r>
          </w:p>
          <w:p w14:paraId="58B928AF" w14:textId="77777777" w:rsidR="00742539" w:rsidRPr="00253AFB" w:rsidRDefault="00742539" w:rsidP="00742539">
            <w:pPr>
              <w:ind w:left="720"/>
              <w:jc w:val="both"/>
              <w:rPr>
                <w:rFonts w:ascii="Arial Narrow" w:hAnsi="Arial Narrow" w:cs="Arial"/>
                <w:lang w:val="es-CO"/>
              </w:rPr>
            </w:pPr>
          </w:p>
          <w:p w14:paraId="03D1E034" w14:textId="4EE5DB4D" w:rsidR="00253AFB" w:rsidRPr="00B51754" w:rsidRDefault="00253AFB" w:rsidP="00B51754">
            <w:pPr>
              <w:pStyle w:val="Prrafodelista"/>
              <w:numPr>
                <w:ilvl w:val="1"/>
                <w:numId w:val="27"/>
              </w:numPr>
              <w:adjustRightInd w:val="0"/>
              <w:jc w:val="both"/>
              <w:rPr>
                <w:rStyle w:val="normaltextrun"/>
                <w:rFonts w:ascii="Arial Narrow" w:hAnsi="Arial Narrow" w:cs="Arial"/>
                <w:b/>
                <w:bCs/>
                <w:lang w:val="es-CO"/>
              </w:rPr>
            </w:pPr>
            <w:r w:rsidRPr="00B51754">
              <w:rPr>
                <w:rStyle w:val="normaltextrun"/>
                <w:rFonts w:ascii="Arial Narrow" w:hAnsi="Arial Narrow" w:cs="Arial"/>
                <w:b/>
                <w:bCs/>
                <w:lang w:val="es-CO"/>
              </w:rPr>
              <w:t>OBLIGACIONES DEL IGAC</w:t>
            </w:r>
          </w:p>
          <w:p w14:paraId="2592E0EA" w14:textId="77777777" w:rsidR="00253AFB" w:rsidRPr="00253AFB" w:rsidRDefault="00253AFB" w:rsidP="00253AFB">
            <w:pPr>
              <w:pStyle w:val="Standard"/>
              <w:jc w:val="both"/>
              <w:rPr>
                <w:rFonts w:ascii="Arial Narrow" w:hAnsi="Arial Narrow" w:cs="Arial"/>
                <w:b/>
                <w:sz w:val="22"/>
                <w:szCs w:val="22"/>
                <w:lang w:val="es-CO"/>
              </w:rPr>
            </w:pPr>
          </w:p>
          <w:p w14:paraId="6A1BED5F"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Expedir el Certificado del Registro Presupuestal del contrato.</w:t>
            </w:r>
          </w:p>
          <w:p w14:paraId="4C6E4096"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Aprobar las garantías que se constituyan con ocasión a la suscripción del contrato y sus modificaciones (si aplica).</w:t>
            </w:r>
          </w:p>
          <w:p w14:paraId="3CB09202"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Efectuar los pagos estipulados en el contrato, en la forma y oportunidad prevista en el mismo.</w:t>
            </w:r>
          </w:p>
          <w:p w14:paraId="5CDE368F"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 xml:space="preserve">Verificar la afiliación y pago oportuno y completo de los aportes al Sistema de Seguridad Social Integral en salud, pensiones y riesgos laborales y de los aportes parafiscales (si aplica), efectuados por </w:t>
            </w:r>
            <w:r w:rsidRPr="000C14F5">
              <w:rPr>
                <w:rFonts w:ascii="Arial Narrow" w:hAnsi="Arial Narrow" w:cs="Arial"/>
                <w:b/>
                <w:lang w:val="es-MX"/>
              </w:rPr>
              <w:t>EL CONTRATISTA</w:t>
            </w:r>
            <w:r w:rsidRPr="000C14F5">
              <w:rPr>
                <w:rFonts w:ascii="Arial Narrow" w:hAnsi="Arial Narrow" w:cs="Arial"/>
                <w:lang w:val="es-MX"/>
              </w:rPr>
              <w:t xml:space="preserve"> de acuerdo con la normatividad vigente.</w:t>
            </w:r>
          </w:p>
          <w:p w14:paraId="53DFF200"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Designar un Supervisor para vigilar el cumplimiento del objeto contractual dentro del término de ejecución y demás condiciones establecidas.</w:t>
            </w:r>
          </w:p>
          <w:p w14:paraId="5153D2F9"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Suministrar al contratista la información requerida para la ejecución del objeto contractual.</w:t>
            </w:r>
          </w:p>
          <w:p w14:paraId="17D186A8"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Cumplir y hacer cumplir las condiciones pactadas en el contrato y en los documentos que forman parte del mismo.</w:t>
            </w:r>
          </w:p>
          <w:p w14:paraId="5C279998"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lang w:val="es-MX"/>
              </w:rPr>
              <w:t xml:space="preserve">Supervisar la ejecución del contrato. En desarrollo del principio de coordinación, </w:t>
            </w:r>
            <w:r w:rsidRPr="000C14F5">
              <w:rPr>
                <w:rFonts w:ascii="Arial Narrow" w:hAnsi="Arial Narrow" w:cs="Arial"/>
                <w:b/>
                <w:lang w:val="es-MX"/>
              </w:rPr>
              <w:t xml:space="preserve">LA ENTIDAD </w:t>
            </w:r>
            <w:r w:rsidRPr="000C14F5">
              <w:rPr>
                <w:rFonts w:ascii="Arial Narrow" w:hAnsi="Arial Narrow" w:cs="Arial"/>
                <w:lang w:val="es-MX"/>
              </w:rPr>
              <w:t>a través del supervisor podrá efectuar requerimientos escritos al contratista tendientes a lograr una adecuada e idónea ejecución del objeto contractual, sin que por esta circunstancia sea posible predicar la existencia de subordinación laboral alguna, bajo el entendido que la Administración tiene la responsabilidad de coordinar la prestación de los servicios en aras de garantizar el cumplimiento adecuado y oportuno del objeto contractual.</w:t>
            </w:r>
          </w:p>
          <w:p w14:paraId="763C4FC1" w14:textId="77777777" w:rsidR="000C14F5" w:rsidRPr="000C14F5" w:rsidRDefault="000C14F5" w:rsidP="009A4E0E">
            <w:pPr>
              <w:pStyle w:val="Prrafodelista"/>
              <w:numPr>
                <w:ilvl w:val="0"/>
                <w:numId w:val="19"/>
              </w:numPr>
              <w:ind w:left="851"/>
              <w:jc w:val="both"/>
              <w:rPr>
                <w:rFonts w:ascii="Arial Narrow" w:hAnsi="Arial Narrow" w:cs="Arial"/>
                <w:lang w:val="es-MX"/>
              </w:rPr>
            </w:pPr>
            <w:r w:rsidRPr="000C14F5">
              <w:rPr>
                <w:rFonts w:ascii="Arial Narrow" w:hAnsi="Arial Narrow" w:cs="Arial"/>
                <w:b/>
                <w:lang w:val="es-MX"/>
              </w:rPr>
              <w:t>LA ENTIDAD</w:t>
            </w:r>
            <w:r w:rsidRPr="000C14F5">
              <w:rPr>
                <w:rFonts w:ascii="Arial Narrow" w:hAnsi="Arial Narrow" w:cs="Arial"/>
                <w:lang w:val="es-MX"/>
              </w:rPr>
              <w:t>, dará cumplimiento a lo señalado en el artículo 4° del Decreto 1273 del 23 de julio de 2018.</w:t>
            </w:r>
          </w:p>
          <w:bookmarkEnd w:id="0"/>
          <w:p w14:paraId="558B9A9F" w14:textId="7138CCE8" w:rsidR="003E3A49" w:rsidRPr="00253AFB" w:rsidRDefault="003E3A49" w:rsidP="000C14F5">
            <w:pPr>
              <w:pStyle w:val="Prrafodelista"/>
              <w:ind w:left="360"/>
              <w:jc w:val="both"/>
              <w:rPr>
                <w:rFonts w:ascii="Arial Narrow" w:hAnsi="Arial Narrow" w:cs="Arial"/>
                <w:sz w:val="20"/>
                <w:szCs w:val="20"/>
                <w:lang w:val="es-CO"/>
              </w:rPr>
            </w:pPr>
          </w:p>
        </w:tc>
      </w:tr>
      <w:tr w:rsidR="001A63E9" w:rsidRPr="00253AFB" w14:paraId="14C44A18" w14:textId="77777777" w:rsidTr="000C57C2">
        <w:trPr>
          <w:jc w:val="center"/>
        </w:trPr>
        <w:tc>
          <w:tcPr>
            <w:tcW w:w="10374" w:type="dxa"/>
            <w:gridSpan w:val="2"/>
            <w:shd w:val="clear" w:color="auto" w:fill="D0CECE" w:themeFill="background2" w:themeFillShade="E6"/>
          </w:tcPr>
          <w:p w14:paraId="0C5E3282" w14:textId="53F2B6EA" w:rsidR="001A4476" w:rsidRPr="00253AFB" w:rsidRDefault="007A4071" w:rsidP="00253AFB">
            <w:pPr>
              <w:pStyle w:val="TableParagraph"/>
              <w:jc w:val="both"/>
              <w:rPr>
                <w:rFonts w:ascii="Arial Narrow" w:hAnsi="Arial Narrow" w:cs="Arial"/>
                <w:b/>
                <w:lang w:val="es-CO"/>
              </w:rPr>
            </w:pPr>
            <w:r w:rsidRPr="00253AFB">
              <w:rPr>
                <w:rFonts w:ascii="Arial Narrow" w:hAnsi="Arial Narrow" w:cs="Arial"/>
                <w:b/>
                <w:lang w:val="es-CO"/>
              </w:rPr>
              <w:lastRenderedPageBreak/>
              <w:t>5</w:t>
            </w:r>
            <w:r w:rsidR="000C57C2" w:rsidRPr="00253AFB">
              <w:rPr>
                <w:rFonts w:ascii="Arial Narrow" w:hAnsi="Arial Narrow" w:cs="Arial"/>
                <w:b/>
                <w:lang w:val="es-CO"/>
              </w:rPr>
              <w:t>.</w:t>
            </w:r>
            <w:r w:rsidR="001A4476" w:rsidRPr="00253AFB">
              <w:rPr>
                <w:rFonts w:ascii="Arial Narrow" w:hAnsi="Arial Narrow" w:cs="Arial"/>
                <w:b/>
                <w:lang w:val="es-CO"/>
              </w:rPr>
              <w:t>)</w:t>
            </w:r>
            <w:r w:rsidR="001A4476" w:rsidRPr="00253AFB">
              <w:rPr>
                <w:rFonts w:ascii="Arial Narrow" w:hAnsi="Arial Narrow" w:cs="Arial"/>
                <w:b/>
                <w:spacing w:val="3"/>
                <w:lang w:val="es-CO"/>
              </w:rPr>
              <w:t xml:space="preserve"> </w:t>
            </w:r>
            <w:r w:rsidR="001A4476" w:rsidRPr="00253AFB">
              <w:rPr>
                <w:rFonts w:ascii="Arial Narrow" w:hAnsi="Arial Narrow" w:cs="Arial"/>
                <w:b/>
                <w:lang w:val="es-CO"/>
              </w:rPr>
              <w:t>Valor</w:t>
            </w:r>
            <w:r w:rsidR="001A4476" w:rsidRPr="00253AFB">
              <w:rPr>
                <w:rFonts w:ascii="Arial Narrow" w:hAnsi="Arial Narrow" w:cs="Arial"/>
                <w:b/>
                <w:spacing w:val="-3"/>
                <w:lang w:val="es-CO"/>
              </w:rPr>
              <w:t xml:space="preserve"> </w:t>
            </w:r>
            <w:r w:rsidR="003E3A49" w:rsidRPr="00253AFB">
              <w:rPr>
                <w:rFonts w:ascii="Arial Narrow" w:hAnsi="Arial Narrow" w:cs="Arial"/>
                <w:b/>
                <w:lang w:val="es-CO"/>
              </w:rPr>
              <w:t>contrato</w:t>
            </w:r>
          </w:p>
        </w:tc>
      </w:tr>
      <w:tr w:rsidR="001A63E9" w:rsidRPr="00253AFB" w14:paraId="4C246D86" w14:textId="77777777" w:rsidTr="000C57C2">
        <w:trPr>
          <w:jc w:val="center"/>
        </w:trPr>
        <w:tc>
          <w:tcPr>
            <w:tcW w:w="10374" w:type="dxa"/>
            <w:gridSpan w:val="2"/>
          </w:tcPr>
          <w:p w14:paraId="495B3C48" w14:textId="57FCCE23" w:rsidR="001A4476" w:rsidRPr="00D320A2" w:rsidRDefault="00E65018" w:rsidP="00D320A2">
            <w:pPr>
              <w:pStyle w:val="TableParagraph"/>
              <w:jc w:val="both"/>
              <w:rPr>
                <w:rFonts w:ascii="Arial Narrow" w:hAnsi="Arial Narrow" w:cs="Arial"/>
                <w:bCs/>
              </w:rPr>
            </w:pPr>
            <w:r w:rsidRPr="00253AFB">
              <w:rPr>
                <w:rFonts w:ascii="Arial Narrow" w:hAnsi="Arial Narrow" w:cs="Arial"/>
                <w:lang w:val="es-CO"/>
              </w:rPr>
              <w:t xml:space="preserve">El valor del contrato es por la suma de </w:t>
            </w:r>
            <w:proofErr w:type="spellStart"/>
            <w:r w:rsidR="00FD5052">
              <w:rPr>
                <w:rFonts w:ascii="Arial Narrow" w:hAnsi="Arial Narrow" w:cs="Arial"/>
                <w:b/>
                <w:bCs/>
                <w:lang w:val="es-CO"/>
              </w:rPr>
              <w:t>xxxxx</w:t>
            </w:r>
            <w:proofErr w:type="spellEnd"/>
            <w:r w:rsidR="00FD5052">
              <w:rPr>
                <w:rFonts w:ascii="Arial Narrow" w:hAnsi="Arial Narrow" w:cs="Arial"/>
                <w:b/>
                <w:bCs/>
                <w:lang w:val="es-CO"/>
              </w:rPr>
              <w:t xml:space="preserve"> </w:t>
            </w:r>
            <w:r w:rsidR="00D320A2" w:rsidRPr="00D320A2">
              <w:rPr>
                <w:rFonts w:ascii="Arial Narrow" w:hAnsi="Arial Narrow" w:cs="Arial"/>
                <w:bCs/>
              </w:rPr>
              <w:t>M/CTE incluidos todos los impuestos</w:t>
            </w:r>
            <w:bookmarkStart w:id="1" w:name="_Hlk197773643"/>
            <w:r w:rsidR="00D320A2" w:rsidRPr="00D320A2">
              <w:rPr>
                <w:rFonts w:ascii="Arial Narrow" w:hAnsi="Arial Narrow" w:cs="Arial"/>
                <w:bCs/>
              </w:rPr>
              <w:t xml:space="preserve"> y la totalidad de los costos directos e indirectos a que haya lugar, </w:t>
            </w:r>
            <w:bookmarkEnd w:id="1"/>
            <w:r w:rsidR="00D320A2" w:rsidRPr="00D320A2">
              <w:rPr>
                <w:rFonts w:ascii="Arial Narrow" w:hAnsi="Arial Narrow" w:cs="Arial"/>
                <w:bCs/>
              </w:rPr>
              <w:t xml:space="preserve">con cargo al Certificado de Disponibilidad Presupuestal </w:t>
            </w:r>
            <w:proofErr w:type="spellStart"/>
            <w:proofErr w:type="gramStart"/>
            <w:r w:rsidR="00D320A2" w:rsidRPr="00D320A2">
              <w:rPr>
                <w:rFonts w:ascii="Arial Narrow" w:hAnsi="Arial Narrow" w:cs="Arial"/>
                <w:bCs/>
              </w:rPr>
              <w:t>No.</w:t>
            </w:r>
            <w:r w:rsidR="00FD5052">
              <w:rPr>
                <w:rFonts w:ascii="Arial Narrow" w:hAnsi="Arial Narrow" w:cs="Arial"/>
                <w:bCs/>
              </w:rPr>
              <w:t>xx</w:t>
            </w:r>
            <w:proofErr w:type="spellEnd"/>
            <w:proofErr w:type="gramEnd"/>
            <w:r w:rsidR="00E451A1">
              <w:rPr>
                <w:rFonts w:ascii="Arial Narrow" w:hAnsi="Arial Narrow" w:cs="Arial"/>
                <w:bCs/>
              </w:rPr>
              <w:t xml:space="preserve">    </w:t>
            </w:r>
            <w:r w:rsidR="00D320A2" w:rsidRPr="00D320A2">
              <w:rPr>
                <w:rFonts w:ascii="Arial Narrow" w:hAnsi="Arial Narrow" w:cs="Arial"/>
                <w:bCs/>
              </w:rPr>
              <w:t xml:space="preserve">de </w:t>
            </w:r>
            <w:r w:rsidR="00E451A1">
              <w:rPr>
                <w:rFonts w:ascii="Arial Narrow" w:hAnsi="Arial Narrow" w:cs="Arial"/>
                <w:bCs/>
              </w:rPr>
              <w:t xml:space="preserve"> </w:t>
            </w:r>
            <w:proofErr w:type="spellStart"/>
            <w:r w:rsidR="00FD5052">
              <w:rPr>
                <w:rFonts w:ascii="Arial Narrow" w:hAnsi="Arial Narrow" w:cs="Arial"/>
                <w:bCs/>
              </w:rPr>
              <w:t>xx</w:t>
            </w:r>
            <w:proofErr w:type="spellEnd"/>
            <w:r w:rsidR="00E451A1">
              <w:rPr>
                <w:rFonts w:ascii="Arial Narrow" w:hAnsi="Arial Narrow" w:cs="Arial"/>
                <w:bCs/>
              </w:rPr>
              <w:t xml:space="preserve">   </w:t>
            </w:r>
            <w:r w:rsidR="00D320A2" w:rsidRPr="00D320A2">
              <w:rPr>
                <w:rFonts w:ascii="Arial Narrow" w:hAnsi="Arial Narrow" w:cs="Arial"/>
                <w:bCs/>
              </w:rPr>
              <w:t xml:space="preserve">de </w:t>
            </w:r>
            <w:r w:rsidR="00E451A1">
              <w:rPr>
                <w:rFonts w:ascii="Arial Narrow" w:hAnsi="Arial Narrow" w:cs="Arial"/>
                <w:bCs/>
              </w:rPr>
              <w:t xml:space="preserve">  </w:t>
            </w:r>
            <w:proofErr w:type="spellStart"/>
            <w:r w:rsidR="00FD5052">
              <w:rPr>
                <w:rFonts w:ascii="Arial Narrow" w:hAnsi="Arial Narrow" w:cs="Arial"/>
                <w:bCs/>
              </w:rPr>
              <w:t>xx</w:t>
            </w:r>
            <w:proofErr w:type="spellEnd"/>
            <w:r w:rsidR="00E451A1">
              <w:rPr>
                <w:rFonts w:ascii="Arial Narrow" w:hAnsi="Arial Narrow" w:cs="Arial"/>
                <w:bCs/>
              </w:rPr>
              <w:t xml:space="preserve">   </w:t>
            </w:r>
            <w:r w:rsidR="00D320A2" w:rsidRPr="00D320A2">
              <w:rPr>
                <w:rFonts w:ascii="Arial Narrow" w:hAnsi="Arial Narrow" w:cs="Arial"/>
                <w:bCs/>
              </w:rPr>
              <w:t>de 2026, expedido por la Entidad.</w:t>
            </w:r>
          </w:p>
        </w:tc>
      </w:tr>
      <w:tr w:rsidR="001A63E9" w:rsidRPr="00253AFB" w14:paraId="584D18B2" w14:textId="77777777" w:rsidTr="000C57C2">
        <w:trPr>
          <w:jc w:val="center"/>
        </w:trPr>
        <w:tc>
          <w:tcPr>
            <w:tcW w:w="10374" w:type="dxa"/>
            <w:gridSpan w:val="2"/>
            <w:shd w:val="clear" w:color="auto" w:fill="D0CECE" w:themeFill="background2" w:themeFillShade="E6"/>
          </w:tcPr>
          <w:p w14:paraId="2C8A7F94" w14:textId="7B828709" w:rsidR="001A4476" w:rsidRPr="008D7BF2" w:rsidRDefault="007A4071" w:rsidP="00253AFB">
            <w:pPr>
              <w:pStyle w:val="TableParagraph"/>
              <w:jc w:val="both"/>
              <w:rPr>
                <w:rFonts w:ascii="Arial Narrow" w:eastAsiaTheme="minorEastAsia" w:hAnsi="Arial Narrow" w:cs="Arial"/>
                <w:kern w:val="3"/>
                <w:sz w:val="20"/>
                <w:szCs w:val="20"/>
                <w:lang w:eastAsia="zh-CN"/>
              </w:rPr>
            </w:pPr>
            <w:r w:rsidRPr="008D7BF2">
              <w:rPr>
                <w:rFonts w:ascii="Arial Narrow" w:hAnsi="Arial Narrow" w:cs="Arial"/>
                <w:b/>
                <w:lang w:val="es-CO"/>
              </w:rPr>
              <w:t>6</w:t>
            </w:r>
            <w:r w:rsidR="000C57C2" w:rsidRPr="008D7BF2">
              <w:rPr>
                <w:rFonts w:ascii="Arial Narrow" w:hAnsi="Arial Narrow" w:cs="Arial"/>
                <w:b/>
                <w:lang w:val="es-CO"/>
              </w:rPr>
              <w:t>.</w:t>
            </w:r>
            <w:r w:rsidR="001A4476" w:rsidRPr="008D7BF2">
              <w:rPr>
                <w:rFonts w:ascii="Arial Narrow" w:hAnsi="Arial Narrow" w:cs="Arial"/>
                <w:b/>
                <w:lang w:val="es-CO"/>
              </w:rPr>
              <w:t>) Forma de Pago:</w:t>
            </w:r>
          </w:p>
        </w:tc>
      </w:tr>
      <w:tr w:rsidR="001A63E9" w:rsidRPr="00253AFB" w14:paraId="3F9DD2B4" w14:textId="77777777" w:rsidTr="000C57C2">
        <w:trPr>
          <w:jc w:val="center"/>
        </w:trPr>
        <w:tc>
          <w:tcPr>
            <w:tcW w:w="10374" w:type="dxa"/>
            <w:gridSpan w:val="2"/>
          </w:tcPr>
          <w:p w14:paraId="12B7BBE9" w14:textId="77777777" w:rsidR="008D7BF2" w:rsidRPr="008D7BF2" w:rsidRDefault="008D7BF2" w:rsidP="008D7BF2">
            <w:pPr>
              <w:pStyle w:val="Standard"/>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El Instituto Geográfico Agustín Codazzi pagará al contratista, el valor del contrato de acuerdo con los servicios efectivamente prestados de la siguiente manera:</w:t>
            </w:r>
          </w:p>
          <w:p w14:paraId="2DB090A5" w14:textId="77777777" w:rsidR="008D7BF2" w:rsidRPr="008D7BF2" w:rsidRDefault="008D7BF2" w:rsidP="008D7BF2">
            <w:pPr>
              <w:pStyle w:val="Standard"/>
              <w:jc w:val="both"/>
              <w:rPr>
                <w:rFonts w:ascii="Arial Narrow" w:hAnsi="Arial Narrow" w:cs="Arial"/>
                <w:bCs/>
                <w:kern w:val="0"/>
                <w:sz w:val="22"/>
                <w:szCs w:val="22"/>
                <w:lang w:val="es-ES" w:eastAsia="en-US"/>
              </w:rPr>
            </w:pPr>
          </w:p>
          <w:p w14:paraId="69A9C9DA" w14:textId="77777777" w:rsidR="008D7BF2" w:rsidRPr="008D7BF2" w:rsidRDefault="008D7BF2" w:rsidP="008D7BF2">
            <w:pPr>
              <w:pStyle w:val="Standard"/>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 xml:space="preserve">Un  pago  correspondiente  al  valor  de  la  renovación  del  soporte  y  garantía  de  fábrica Premium,  para  los  dos  (2)  equipos  F5-BIG-IP-I5600  BIG-IP  </w:t>
            </w:r>
            <w:proofErr w:type="spellStart"/>
            <w:r w:rsidRPr="008D7BF2">
              <w:rPr>
                <w:rFonts w:ascii="Arial Narrow" w:hAnsi="Arial Narrow" w:cs="Arial"/>
                <w:bCs/>
                <w:kern w:val="0"/>
                <w:sz w:val="22"/>
                <w:szCs w:val="22"/>
                <w:lang w:val="es-ES" w:eastAsia="en-US"/>
              </w:rPr>
              <w:t>Appliance</w:t>
            </w:r>
            <w:proofErr w:type="spellEnd"/>
            <w:r w:rsidRPr="008D7BF2">
              <w:rPr>
                <w:rFonts w:ascii="Arial Narrow" w:hAnsi="Arial Narrow" w:cs="Arial"/>
                <w:bCs/>
                <w:kern w:val="0"/>
                <w:sz w:val="22"/>
                <w:szCs w:val="22"/>
                <w:lang w:val="es-ES" w:eastAsia="en-US"/>
              </w:rPr>
              <w:t xml:space="preserve">:  </w:t>
            </w:r>
            <w:proofErr w:type="spellStart"/>
            <w:r w:rsidRPr="008D7BF2">
              <w:rPr>
                <w:rFonts w:ascii="Arial Narrow" w:hAnsi="Arial Narrow" w:cs="Arial"/>
                <w:bCs/>
                <w:kern w:val="0"/>
                <w:sz w:val="22"/>
                <w:szCs w:val="22"/>
                <w:lang w:val="es-ES" w:eastAsia="en-US"/>
              </w:rPr>
              <w:t>Best</w:t>
            </w:r>
            <w:proofErr w:type="spellEnd"/>
            <w:r w:rsidRPr="008D7BF2">
              <w:rPr>
                <w:rFonts w:ascii="Arial Narrow" w:hAnsi="Arial Narrow" w:cs="Arial"/>
                <w:bCs/>
                <w:kern w:val="0"/>
                <w:sz w:val="22"/>
                <w:szCs w:val="22"/>
                <w:lang w:val="es-ES" w:eastAsia="en-US"/>
              </w:rPr>
              <w:t xml:space="preserve">  </w:t>
            </w:r>
            <w:proofErr w:type="spellStart"/>
            <w:r w:rsidRPr="008D7BF2">
              <w:rPr>
                <w:rFonts w:ascii="Arial Narrow" w:hAnsi="Arial Narrow" w:cs="Arial"/>
                <w:bCs/>
                <w:kern w:val="0"/>
                <w:sz w:val="22"/>
                <w:szCs w:val="22"/>
                <w:lang w:val="es-ES" w:eastAsia="en-US"/>
              </w:rPr>
              <w:t>Bundle</w:t>
            </w:r>
            <w:proofErr w:type="spellEnd"/>
            <w:r w:rsidRPr="008D7BF2">
              <w:rPr>
                <w:rFonts w:ascii="Arial Narrow" w:hAnsi="Arial Narrow" w:cs="Arial"/>
                <w:bCs/>
                <w:kern w:val="0"/>
                <w:sz w:val="22"/>
                <w:szCs w:val="22"/>
                <w:lang w:val="es-ES" w:eastAsia="en-US"/>
              </w:rPr>
              <w:t>,  de propiedad del Instituto Geográfico Agustín Codazzi – IGAC, identificados con los seriales F5- MYMU-HMUJ  y  F5-FVJX-TYLQ,  previa  entrega  por  parte  del  proveedor  del  certificado  de activación  de  la  garantía  y/o  soporte  emitido  por  el  fabricante,  en  el  cual  se  indique  de manera clara y expresa el período de vigencia de la renovación por seis (6) meses, contados a  partir  de  la  entrega,  activación  y  recibo  a  satisfacción  por  parte  de  la  Entidad,  junto  con  la certificación de recibo a satisfacción expedida por el supervisor del contrato.</w:t>
            </w:r>
          </w:p>
          <w:p w14:paraId="31B1AE13" w14:textId="77777777" w:rsidR="008D7BF2" w:rsidRPr="008D7BF2" w:rsidRDefault="008D7BF2" w:rsidP="008D7BF2">
            <w:pPr>
              <w:pStyle w:val="Standard"/>
              <w:jc w:val="both"/>
              <w:rPr>
                <w:rFonts w:ascii="Arial Narrow" w:hAnsi="Arial Narrow" w:cs="Arial"/>
                <w:bCs/>
                <w:kern w:val="0"/>
                <w:sz w:val="22"/>
                <w:szCs w:val="22"/>
                <w:lang w:val="es-ES" w:eastAsia="en-US"/>
              </w:rPr>
            </w:pPr>
          </w:p>
          <w:p w14:paraId="086FEEBD" w14:textId="77777777" w:rsidR="008D7BF2" w:rsidRDefault="008D7BF2" w:rsidP="008D7BF2">
            <w:pPr>
              <w:pStyle w:val="Standard"/>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 xml:space="preserve">Un único pago correspondiente al valor de los servicios de soporte técnico y mantenimiento correctivo efectivamente prestados desde la suscripción del acta de inicio y hasta el 31 de diciembre de </w:t>
            </w:r>
            <w:proofErr w:type="gramStart"/>
            <w:r w:rsidRPr="008D7BF2">
              <w:rPr>
                <w:rFonts w:ascii="Arial Narrow" w:hAnsi="Arial Narrow" w:cs="Arial"/>
                <w:bCs/>
                <w:kern w:val="0"/>
                <w:sz w:val="22"/>
                <w:szCs w:val="22"/>
                <w:lang w:val="es-ES" w:eastAsia="en-US"/>
              </w:rPr>
              <w:t>2026,  incluyendo</w:t>
            </w:r>
            <w:proofErr w:type="gramEnd"/>
            <w:r w:rsidRPr="008D7BF2">
              <w:rPr>
                <w:rFonts w:ascii="Arial Narrow" w:hAnsi="Arial Narrow" w:cs="Arial"/>
                <w:bCs/>
                <w:kern w:val="0"/>
                <w:sz w:val="22"/>
                <w:szCs w:val="22"/>
                <w:lang w:val="es-ES" w:eastAsia="en-US"/>
              </w:rPr>
              <w:t xml:space="preserve">  la  atención  de  incidentes,  configuración, afinamiento y revisión de reportes y logs, así como las actividades de mantenimiento correctivo realizadas  dentro  del  plazo  contractual.  El pago se </w:t>
            </w:r>
            <w:proofErr w:type="gramStart"/>
            <w:r w:rsidRPr="008D7BF2">
              <w:rPr>
                <w:rFonts w:ascii="Arial Narrow" w:hAnsi="Arial Narrow" w:cs="Arial"/>
                <w:bCs/>
                <w:kern w:val="0"/>
                <w:sz w:val="22"/>
                <w:szCs w:val="22"/>
                <w:lang w:val="es-ES" w:eastAsia="en-US"/>
              </w:rPr>
              <w:t>efectuará  una</w:t>
            </w:r>
            <w:proofErr w:type="gramEnd"/>
            <w:r w:rsidRPr="008D7BF2">
              <w:rPr>
                <w:rFonts w:ascii="Arial Narrow" w:hAnsi="Arial Narrow" w:cs="Arial"/>
                <w:bCs/>
                <w:kern w:val="0"/>
                <w:sz w:val="22"/>
                <w:szCs w:val="22"/>
                <w:lang w:val="es-ES" w:eastAsia="en-US"/>
              </w:rPr>
              <w:t xml:space="preserve">  vez  finalizado  dicho  plazo, previa presentación y aprobación de los informes correspondientes, incluido el informe final de ejecución, y la certificación de recibo a satisfacción expedida por el supervisor del contrato. Este pago no remunera actividades posteriores al 31 de diciembre de 2026, fecha a partir de la cual únicamente subsistirá la cobertura de fábrica previamente adquirida y pagada.</w:t>
            </w:r>
          </w:p>
          <w:p w14:paraId="162B8210" w14:textId="77777777" w:rsidR="00EC7E7D" w:rsidRDefault="00EC7E7D" w:rsidP="008D7BF2">
            <w:pPr>
              <w:pStyle w:val="Standard"/>
              <w:jc w:val="both"/>
              <w:rPr>
                <w:rFonts w:ascii="Arial Narrow" w:hAnsi="Arial Narrow" w:cs="Arial"/>
                <w:bCs/>
                <w:kern w:val="0"/>
                <w:sz w:val="22"/>
                <w:szCs w:val="22"/>
                <w:lang w:val="es-ES" w:eastAsia="en-US"/>
              </w:rPr>
            </w:pPr>
          </w:p>
          <w:p w14:paraId="32059436" w14:textId="1B13AFEA" w:rsidR="00EC7E7D" w:rsidRPr="008D7BF2" w:rsidRDefault="00EC7E7D" w:rsidP="008D7BF2">
            <w:pPr>
              <w:pStyle w:val="Standard"/>
              <w:jc w:val="both"/>
              <w:rPr>
                <w:rFonts w:ascii="Arial Narrow" w:hAnsi="Arial Narrow" w:cs="Arial"/>
                <w:bCs/>
                <w:kern w:val="0"/>
                <w:sz w:val="22"/>
                <w:szCs w:val="22"/>
                <w:lang w:val="es-ES" w:eastAsia="en-US"/>
              </w:rPr>
            </w:pPr>
            <w:r w:rsidRPr="003C0BDF">
              <w:rPr>
                <w:rFonts w:ascii="Arial" w:hAnsi="Arial" w:cs="Arial"/>
                <w:lang w:val="es-ES"/>
              </w:rPr>
              <w:t>P</w:t>
            </w:r>
            <w:r w:rsidRPr="00EC7E7D">
              <w:rPr>
                <w:rFonts w:ascii="Arial Narrow" w:hAnsi="Arial Narrow" w:cs="Arial"/>
                <w:bCs/>
                <w:kern w:val="0"/>
                <w:sz w:val="22"/>
                <w:szCs w:val="22"/>
                <w:lang w:val="es-ES" w:eastAsia="en-US"/>
              </w:rPr>
              <w:t>revia presentación de los siguientes documentos:</w:t>
            </w:r>
          </w:p>
          <w:p w14:paraId="0ABA2C97" w14:textId="77777777" w:rsidR="00365927" w:rsidRPr="008D7BF2" w:rsidRDefault="00365927" w:rsidP="00365927">
            <w:pPr>
              <w:pStyle w:val="Standard"/>
              <w:jc w:val="both"/>
              <w:rPr>
                <w:rFonts w:ascii="Arial Narrow" w:hAnsi="Arial Narrow" w:cs="Arial"/>
                <w:bCs/>
                <w:kern w:val="0"/>
                <w:sz w:val="22"/>
                <w:szCs w:val="22"/>
                <w:lang w:val="es-ES" w:eastAsia="en-US"/>
              </w:rPr>
            </w:pPr>
          </w:p>
          <w:p w14:paraId="234D4B3D" w14:textId="77777777" w:rsidR="00365927" w:rsidRPr="008D7BF2" w:rsidRDefault="00365927" w:rsidP="00365927">
            <w:pPr>
              <w:pStyle w:val="Standard"/>
              <w:numPr>
                <w:ilvl w:val="0"/>
                <w:numId w:val="37"/>
              </w:numPr>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Informe de actividades presentado por el contratista.</w:t>
            </w:r>
          </w:p>
          <w:p w14:paraId="674C2758" w14:textId="77777777" w:rsidR="00365927" w:rsidRPr="008D7BF2" w:rsidRDefault="00365927" w:rsidP="00365927">
            <w:pPr>
              <w:pStyle w:val="Standard"/>
              <w:numPr>
                <w:ilvl w:val="0"/>
                <w:numId w:val="37"/>
              </w:numPr>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Acta de supervisión que acredite el recibido del servicio a entera satisfacción por el IGAC</w:t>
            </w:r>
          </w:p>
          <w:p w14:paraId="6F8E400B" w14:textId="77777777" w:rsidR="00365927" w:rsidRPr="008D7BF2" w:rsidRDefault="00365927" w:rsidP="00365927">
            <w:pPr>
              <w:pStyle w:val="Standard"/>
              <w:numPr>
                <w:ilvl w:val="0"/>
                <w:numId w:val="37"/>
              </w:numPr>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Factura en las condiciones establecidas en la normatividad vigente (cuando aplique)</w:t>
            </w:r>
          </w:p>
          <w:p w14:paraId="3F3BE779" w14:textId="77777777" w:rsidR="00365927" w:rsidRPr="008D7BF2" w:rsidRDefault="00365927" w:rsidP="00365927">
            <w:pPr>
              <w:pStyle w:val="Standard"/>
              <w:numPr>
                <w:ilvl w:val="0"/>
                <w:numId w:val="37"/>
              </w:numPr>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Copia de la planilla de pago de los aportes al régimen de seguridad social, para el periodo cobrado, en proporción al valor mensual del contrato, cuando se trate de personas naturales o 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782BE1FF" w14:textId="77777777" w:rsidR="00365927" w:rsidRPr="008D7BF2" w:rsidRDefault="00365927" w:rsidP="00365927">
            <w:pPr>
              <w:pStyle w:val="Standard"/>
              <w:jc w:val="both"/>
              <w:rPr>
                <w:rFonts w:ascii="Arial Narrow" w:hAnsi="Arial Narrow" w:cs="Arial"/>
                <w:bCs/>
                <w:kern w:val="0"/>
                <w:sz w:val="22"/>
                <w:szCs w:val="22"/>
                <w:lang w:val="es-ES" w:eastAsia="en-US"/>
              </w:rPr>
            </w:pPr>
          </w:p>
          <w:p w14:paraId="4689FA0F" w14:textId="77777777" w:rsidR="00365927" w:rsidRPr="008D7BF2" w:rsidRDefault="00365927" w:rsidP="00365927">
            <w:pPr>
              <w:pStyle w:val="Standard"/>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Se entiende por "el cumplimiento de los servicios a entera satisfacción", que el servicio cumpla con todas las especificaciones previstas en el contrato y en la oferta económica y sea avalado por el supervisor del contrato. Lo anterior sin perjuicio de la aplicación de las estipulaciones contractuales y de las acciones legales.</w:t>
            </w:r>
          </w:p>
          <w:p w14:paraId="364AE632" w14:textId="77777777" w:rsidR="00365927" w:rsidRPr="008D7BF2" w:rsidRDefault="00365927" w:rsidP="00365927">
            <w:pPr>
              <w:pStyle w:val="Standard"/>
              <w:jc w:val="both"/>
              <w:rPr>
                <w:rFonts w:ascii="Arial Narrow" w:hAnsi="Arial Narrow" w:cs="Arial"/>
                <w:bCs/>
                <w:kern w:val="0"/>
                <w:sz w:val="22"/>
                <w:szCs w:val="22"/>
                <w:lang w:val="es-ES" w:eastAsia="en-US"/>
              </w:rPr>
            </w:pPr>
          </w:p>
          <w:p w14:paraId="726DD059" w14:textId="77777777" w:rsidR="00365927" w:rsidRPr="008D7BF2" w:rsidRDefault="00365927" w:rsidP="00365927">
            <w:pPr>
              <w:pStyle w:val="Standard"/>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Sin perjuicio de lo anterior, el pago que se genere en virtud del contrato estará sujeto a la programación y/o aprobación del programa anual mensualizado de caja – PAC, y a la situación efectiva de los recursos por parte de la Dirección Nacional de Crédito Público y Tesoro Nacional del Ministerio de Hacienda y Crédito Público. Los recursos que no puedan ser girados en la presente vigencia, quedarán constituidos como rezago presupuestal compuesto por las reservas presupuestales y las cuentas por pagar; recursos que cuentan con el 100% del PAC, para efectuar el pago en la siguiente vigencia.</w:t>
            </w:r>
          </w:p>
          <w:p w14:paraId="79DECB68" w14:textId="77777777" w:rsidR="00365927" w:rsidRPr="008D7BF2" w:rsidRDefault="00365927" w:rsidP="00365927">
            <w:pPr>
              <w:pStyle w:val="Standard"/>
              <w:jc w:val="both"/>
              <w:rPr>
                <w:rFonts w:ascii="Arial Narrow" w:hAnsi="Arial Narrow" w:cs="Arial"/>
                <w:bCs/>
                <w:kern w:val="0"/>
                <w:sz w:val="22"/>
                <w:szCs w:val="22"/>
                <w:lang w:val="es-ES" w:eastAsia="en-US"/>
              </w:rPr>
            </w:pPr>
          </w:p>
          <w:p w14:paraId="3AFAB927" w14:textId="1E74E8DE" w:rsidR="001A4476" w:rsidRPr="008D7BF2" w:rsidRDefault="00365927" w:rsidP="00365927">
            <w:pPr>
              <w:pStyle w:val="Standard"/>
              <w:jc w:val="both"/>
              <w:rPr>
                <w:rFonts w:ascii="Arial Narrow" w:hAnsi="Arial Narrow" w:cs="Arial"/>
                <w:bCs/>
                <w:kern w:val="0"/>
                <w:sz w:val="22"/>
                <w:szCs w:val="22"/>
                <w:lang w:val="es-ES" w:eastAsia="en-US"/>
              </w:rPr>
            </w:pPr>
            <w:r w:rsidRPr="008D7BF2">
              <w:rPr>
                <w:rFonts w:ascii="Arial Narrow" w:hAnsi="Arial Narrow" w:cs="Arial"/>
                <w:bCs/>
                <w:kern w:val="0"/>
                <w:sz w:val="22"/>
                <w:szCs w:val="22"/>
                <w:lang w:val="es-ES" w:eastAsia="en-US"/>
              </w:rPr>
              <w:t>En todo caso, los pagos previstos en este contrato están sujetos a la situación de fondos en la tesorería del Instituto.</w:t>
            </w:r>
          </w:p>
        </w:tc>
      </w:tr>
      <w:tr w:rsidR="001A63E9" w:rsidRPr="00253AFB" w14:paraId="65E0B41D" w14:textId="77777777" w:rsidTr="000C57C2">
        <w:trPr>
          <w:jc w:val="center"/>
        </w:trPr>
        <w:tc>
          <w:tcPr>
            <w:tcW w:w="10374" w:type="dxa"/>
            <w:gridSpan w:val="2"/>
            <w:shd w:val="clear" w:color="auto" w:fill="D0CECE" w:themeFill="background2" w:themeFillShade="E6"/>
          </w:tcPr>
          <w:p w14:paraId="096E41D8" w14:textId="21254288" w:rsidR="003E3A49" w:rsidRPr="00253AFB" w:rsidRDefault="007A4071" w:rsidP="00253AFB">
            <w:pPr>
              <w:jc w:val="both"/>
              <w:rPr>
                <w:rFonts w:ascii="Arial Narrow" w:hAnsi="Arial Narrow" w:cs="Arial"/>
                <w:lang w:val="es-CO"/>
              </w:rPr>
            </w:pPr>
            <w:r w:rsidRPr="00253AFB">
              <w:rPr>
                <w:rFonts w:ascii="Arial Narrow" w:hAnsi="Arial Narrow" w:cs="Arial"/>
                <w:b/>
                <w:lang w:val="es-CO"/>
              </w:rPr>
              <w:lastRenderedPageBreak/>
              <w:t>7</w:t>
            </w:r>
            <w:r w:rsidR="000C57C2" w:rsidRPr="00253AFB">
              <w:rPr>
                <w:rFonts w:ascii="Arial Narrow" w:hAnsi="Arial Narrow" w:cs="Arial"/>
                <w:b/>
                <w:lang w:val="es-CO"/>
              </w:rPr>
              <w:t>.</w:t>
            </w:r>
            <w:r w:rsidR="003E3A49" w:rsidRPr="00253AFB">
              <w:rPr>
                <w:rFonts w:ascii="Arial Narrow" w:hAnsi="Arial Narrow" w:cs="Arial"/>
                <w:b/>
                <w:lang w:val="es-CO"/>
              </w:rPr>
              <w:t>)</w:t>
            </w:r>
            <w:r w:rsidR="003E3A49" w:rsidRPr="00253AFB">
              <w:rPr>
                <w:rFonts w:ascii="Arial Narrow" w:hAnsi="Arial Narrow" w:cs="Arial"/>
                <w:b/>
                <w:spacing w:val="33"/>
                <w:lang w:val="es-CO"/>
              </w:rPr>
              <w:t xml:space="preserve"> </w:t>
            </w:r>
            <w:r w:rsidR="003E3A49" w:rsidRPr="00253AFB">
              <w:rPr>
                <w:rFonts w:ascii="Arial Narrow" w:hAnsi="Arial Narrow" w:cs="Arial"/>
                <w:b/>
                <w:lang w:val="es-CO"/>
              </w:rPr>
              <w:t>Garantías:</w:t>
            </w:r>
          </w:p>
        </w:tc>
      </w:tr>
      <w:tr w:rsidR="001A63E9" w:rsidRPr="00253AFB" w14:paraId="0ED67FB1" w14:textId="77777777" w:rsidTr="000C57C2">
        <w:trPr>
          <w:jc w:val="center"/>
        </w:trPr>
        <w:tc>
          <w:tcPr>
            <w:tcW w:w="10374" w:type="dxa"/>
            <w:gridSpan w:val="2"/>
          </w:tcPr>
          <w:p w14:paraId="0B25D6CB" w14:textId="325720F0" w:rsidR="00E65018" w:rsidRPr="00253AFB" w:rsidRDefault="00E65018" w:rsidP="00253AFB">
            <w:pPr>
              <w:pStyle w:val="NormalWeb"/>
              <w:spacing w:before="0" w:beforeAutospacing="0" w:after="0" w:afterAutospacing="0"/>
              <w:jc w:val="both"/>
              <w:rPr>
                <w:rFonts w:ascii="Arial Narrow" w:hAnsi="Arial Narrow" w:cstheme="minorHAnsi"/>
                <w:sz w:val="22"/>
                <w:szCs w:val="22"/>
                <w:lang w:val="es-CO"/>
              </w:rPr>
            </w:pPr>
            <w:r w:rsidRPr="00253AFB">
              <w:rPr>
                <w:rFonts w:ascii="Arial Narrow" w:hAnsi="Arial Narrow" w:cstheme="minorHAnsi"/>
                <w:sz w:val="22"/>
                <w:szCs w:val="22"/>
                <w:lang w:val="es-CO"/>
              </w:rPr>
              <w:t xml:space="preserve">El </w:t>
            </w:r>
            <w:r w:rsidR="00954EC9" w:rsidRPr="00253AFB">
              <w:rPr>
                <w:rFonts w:ascii="Arial Narrow" w:hAnsi="Arial Narrow" w:cstheme="minorHAnsi"/>
                <w:sz w:val="22"/>
                <w:szCs w:val="22"/>
                <w:lang w:val="es-CO"/>
              </w:rPr>
              <w:t>l contratista debe constituir a favor y a satisfacción del INSTITUTO GEOGRÁFICO AGUSTÍN CODAZZI la garantía única de cumplimiento, expedida por una compañía de seguros legalmente establecida en Colombia, fiducia mercantil en garantía o garantía bancaria a primer requerimiento, la cual amparará los riesgos descritos a continuación y con las siguientes condiciones establecidas en el pliego de condiciones del proceso SASI</w:t>
            </w:r>
            <w:r w:rsidR="00954EC9" w:rsidRPr="00EC7E7D">
              <w:rPr>
                <w:rFonts w:ascii="Arial Narrow" w:hAnsi="Arial Narrow" w:cstheme="minorHAnsi"/>
                <w:sz w:val="22"/>
                <w:szCs w:val="22"/>
                <w:highlight w:val="yellow"/>
                <w:lang w:val="es-CO"/>
              </w:rPr>
              <w:t>-</w:t>
            </w:r>
            <w:r w:rsidR="00EC7E7D" w:rsidRPr="00EC7E7D">
              <w:rPr>
                <w:rFonts w:ascii="Arial Narrow" w:hAnsi="Arial Narrow" w:cstheme="minorHAnsi"/>
                <w:sz w:val="22"/>
                <w:szCs w:val="22"/>
                <w:highlight w:val="yellow"/>
                <w:lang w:val="es-CO"/>
              </w:rPr>
              <w:t>xx</w:t>
            </w:r>
            <w:r w:rsidR="00954EC9" w:rsidRPr="00EC7E7D">
              <w:rPr>
                <w:rFonts w:ascii="Arial Narrow" w:hAnsi="Arial Narrow" w:cstheme="minorHAnsi"/>
                <w:sz w:val="22"/>
                <w:szCs w:val="22"/>
                <w:highlight w:val="yellow"/>
                <w:lang w:val="es-CO"/>
              </w:rPr>
              <w:t>-</w:t>
            </w:r>
            <w:r w:rsidR="00954EC9" w:rsidRPr="00253AFB">
              <w:rPr>
                <w:rFonts w:ascii="Arial Narrow" w:hAnsi="Arial Narrow" w:cstheme="minorHAnsi"/>
                <w:sz w:val="22"/>
                <w:szCs w:val="22"/>
                <w:lang w:val="es-CO"/>
              </w:rPr>
              <w:t>202</w:t>
            </w:r>
            <w:r w:rsidR="00884CAE">
              <w:rPr>
                <w:rFonts w:ascii="Arial Narrow" w:hAnsi="Arial Narrow" w:cstheme="minorHAnsi"/>
                <w:sz w:val="22"/>
                <w:szCs w:val="22"/>
                <w:lang w:val="es-CO"/>
              </w:rPr>
              <w:t>6</w:t>
            </w:r>
            <w:r w:rsidR="00954EC9" w:rsidRPr="00253AFB">
              <w:rPr>
                <w:rFonts w:ascii="Arial Narrow" w:hAnsi="Arial Narrow" w:cstheme="minorHAnsi"/>
                <w:sz w:val="22"/>
                <w:szCs w:val="22"/>
                <w:lang w:val="es-CO"/>
              </w:rPr>
              <w:t>-SC</w:t>
            </w:r>
          </w:p>
          <w:p w14:paraId="4AA68DE1" w14:textId="77777777" w:rsidR="001A399D" w:rsidRPr="009579B0" w:rsidRDefault="001A399D" w:rsidP="001A399D">
            <w:pPr>
              <w:pStyle w:val="Standard"/>
              <w:jc w:val="both"/>
              <w:rPr>
                <w:rFonts w:ascii="Arial" w:hAnsi="Arial" w:cs="Arial"/>
                <w:lang w:bidi="hi-IN"/>
              </w:rPr>
            </w:pPr>
          </w:p>
          <w:p w14:paraId="729DDB5C" w14:textId="77777777" w:rsidR="001A399D" w:rsidRDefault="001A399D" w:rsidP="001A399D">
            <w:pPr>
              <w:pStyle w:val="Standard"/>
              <w:numPr>
                <w:ilvl w:val="0"/>
                <w:numId w:val="38"/>
              </w:numPr>
              <w:jc w:val="both"/>
              <w:rPr>
                <w:rFonts w:ascii="Arial" w:hAnsi="Arial" w:cs="Arial"/>
                <w:iCs/>
                <w:lang w:val="es-ES"/>
              </w:rPr>
            </w:pPr>
            <w:r w:rsidRPr="00291A81">
              <w:rPr>
                <w:rFonts w:ascii="Arial" w:hAnsi="Arial" w:cs="Arial"/>
                <w:b/>
                <w:bCs/>
                <w:iCs/>
                <w:lang w:val="es-ES"/>
              </w:rPr>
              <w:t>Cumplimiento del contrato:</w:t>
            </w:r>
            <w:r w:rsidRPr="008A28F1">
              <w:rPr>
                <w:rFonts w:ascii="Arial" w:hAnsi="Arial" w:cs="Arial"/>
                <w:iCs/>
                <w:lang w:val="es-ES"/>
              </w:rPr>
              <w:t xml:space="preserve"> </w:t>
            </w:r>
            <w:r>
              <w:rPr>
                <w:rFonts w:ascii="Arial" w:hAnsi="Arial" w:cs="Arial"/>
                <w:iCs/>
                <w:lang w:val="es-ES"/>
              </w:rPr>
              <w:t>30</w:t>
            </w:r>
            <w:r w:rsidRPr="008A28F1">
              <w:rPr>
                <w:rFonts w:ascii="Arial" w:hAnsi="Arial" w:cs="Arial"/>
                <w:iCs/>
                <w:lang w:val="es-ES"/>
              </w:rPr>
              <w:t>% del valor total del contrato</w:t>
            </w:r>
            <w:r>
              <w:rPr>
                <w:rFonts w:ascii="Arial" w:hAnsi="Arial" w:cs="Arial"/>
                <w:iCs/>
                <w:lang w:val="es-ES"/>
              </w:rPr>
              <w:t xml:space="preserve"> </w:t>
            </w:r>
            <w:r w:rsidRPr="00BA2BD6">
              <w:rPr>
                <w:rFonts w:ascii="Arial" w:hAnsi="Arial" w:cs="Arial"/>
                <w:iCs/>
                <w:lang w:val="es-ES"/>
              </w:rPr>
              <w:t>incluido IVA y una vigencia igual al plazo de ejecución del contrato y de sus prórrogas si las hubiere y un (1) año más. Debiendo en todo caso cumplir con la vigencia mínima dispuesta en el artículo 2.2.1.2.3.1.12. del Decreto 1082 de 2015. Este amparo debe ser constituido a partir de la fecha de suscripción del contrato y cuya vigencia debe mantenerse hasta la liquidación del contrato.</w:t>
            </w:r>
          </w:p>
          <w:p w14:paraId="2CF54478" w14:textId="77777777" w:rsidR="001A399D" w:rsidRDefault="001A399D" w:rsidP="001A399D">
            <w:pPr>
              <w:pStyle w:val="Standard"/>
              <w:numPr>
                <w:ilvl w:val="0"/>
                <w:numId w:val="38"/>
              </w:numPr>
              <w:jc w:val="both"/>
              <w:rPr>
                <w:rFonts w:ascii="Arial" w:hAnsi="Arial" w:cs="Arial"/>
                <w:iCs/>
                <w:lang w:val="es-ES"/>
              </w:rPr>
            </w:pPr>
            <w:r w:rsidRPr="002B6040">
              <w:rPr>
                <w:rFonts w:ascii="Arial" w:hAnsi="Arial" w:cs="Arial"/>
                <w:b/>
                <w:bCs/>
                <w:iCs/>
                <w:lang w:val="es-ES"/>
              </w:rPr>
              <w:t>Calidad del servicio</w:t>
            </w:r>
            <w:r w:rsidRPr="002B6040">
              <w:rPr>
                <w:rFonts w:ascii="Arial" w:hAnsi="Arial" w:cs="Arial"/>
                <w:iCs/>
                <w:lang w:val="es-ES"/>
              </w:rPr>
              <w:t>: 20% del valor total del contrato</w:t>
            </w:r>
            <w:r>
              <w:rPr>
                <w:rFonts w:ascii="Arial" w:hAnsi="Arial" w:cs="Arial"/>
                <w:iCs/>
                <w:lang w:val="es-ES"/>
              </w:rPr>
              <w:t xml:space="preserve"> </w:t>
            </w:r>
            <w:r w:rsidRPr="002B6040">
              <w:rPr>
                <w:rFonts w:ascii="Arial" w:hAnsi="Arial" w:cs="Arial"/>
                <w:iCs/>
                <w:lang w:val="es-ES"/>
              </w:rPr>
              <w:t xml:space="preserve">incluido IVA y una vigencia igual al plazo de ejecución </w:t>
            </w:r>
            <w:r w:rsidRPr="002B6040">
              <w:rPr>
                <w:rFonts w:ascii="Arial" w:hAnsi="Arial" w:cs="Arial"/>
                <w:iCs/>
                <w:lang w:val="es-ES"/>
              </w:rPr>
              <w:lastRenderedPageBreak/>
              <w:t>del contrato y de sus prórrogas si las hubiere y un (1) año más. Este amparo debe ser constituido a partir de la fecha de suscripción del contrato.</w:t>
            </w:r>
          </w:p>
          <w:p w14:paraId="585086BC" w14:textId="77777777" w:rsidR="001A399D" w:rsidRPr="002B6040" w:rsidRDefault="001A399D" w:rsidP="001A399D">
            <w:pPr>
              <w:pStyle w:val="Standard"/>
              <w:numPr>
                <w:ilvl w:val="0"/>
                <w:numId w:val="38"/>
              </w:numPr>
              <w:jc w:val="both"/>
              <w:rPr>
                <w:rFonts w:ascii="Arial" w:hAnsi="Arial" w:cs="Arial"/>
                <w:iCs/>
                <w:lang w:val="es-ES"/>
              </w:rPr>
            </w:pPr>
            <w:r w:rsidRPr="002B6040">
              <w:rPr>
                <w:rFonts w:ascii="Arial" w:hAnsi="Arial" w:cs="Arial"/>
                <w:b/>
                <w:bCs/>
                <w:iCs/>
                <w:lang w:val="es-ES"/>
              </w:rPr>
              <w:t>Pago de salarios, prestaciones sociales legales e indemnizaciones laborales:</w:t>
            </w:r>
            <w:r w:rsidRPr="002B6040">
              <w:rPr>
                <w:rFonts w:ascii="Arial" w:hAnsi="Arial" w:cs="Arial"/>
                <w:iCs/>
                <w:lang w:val="es-ES"/>
              </w:rPr>
              <w:t xml:space="preserve"> 5% del valor total del contrato, vigente igual al plazo de ejecución del contrato y tres (3) años más. Este amparo debe ser constituido a partir de la fecha de suscripción del contrato.</w:t>
            </w:r>
          </w:p>
          <w:p w14:paraId="244DBDA7" w14:textId="77777777" w:rsidR="001A399D" w:rsidRDefault="001A399D" w:rsidP="001A399D">
            <w:pPr>
              <w:pStyle w:val="Standard"/>
              <w:numPr>
                <w:ilvl w:val="0"/>
                <w:numId w:val="38"/>
              </w:numPr>
              <w:jc w:val="both"/>
              <w:rPr>
                <w:rFonts w:ascii="Arial" w:hAnsi="Arial" w:cs="Arial"/>
                <w:iCs/>
                <w:lang w:val="es-ES"/>
              </w:rPr>
            </w:pPr>
            <w:r>
              <w:rPr>
                <w:rFonts w:ascii="Arial" w:hAnsi="Arial" w:cs="Arial"/>
                <w:b/>
                <w:bCs/>
                <w:iCs/>
                <w:lang w:val="es-ES"/>
              </w:rPr>
              <w:t>Calidad de los bienes</w:t>
            </w:r>
            <w:r w:rsidRPr="00291A81">
              <w:rPr>
                <w:rFonts w:ascii="Arial" w:hAnsi="Arial" w:cs="Arial"/>
                <w:b/>
                <w:bCs/>
                <w:iCs/>
                <w:lang w:val="es-ES"/>
              </w:rPr>
              <w:t>:</w:t>
            </w:r>
            <w:r w:rsidRPr="00331C80">
              <w:rPr>
                <w:rFonts w:ascii="Arial" w:hAnsi="Arial" w:cs="Arial"/>
                <w:iCs/>
                <w:lang w:val="es-ES"/>
              </w:rPr>
              <w:t xml:space="preserve"> </w:t>
            </w:r>
            <w:r w:rsidRPr="002B6040">
              <w:rPr>
                <w:rFonts w:ascii="Arial" w:hAnsi="Arial" w:cs="Arial"/>
                <w:iCs/>
                <w:lang w:val="es-ES"/>
              </w:rPr>
              <w:t>20% del valor total del contrato</w:t>
            </w:r>
            <w:r>
              <w:rPr>
                <w:rFonts w:ascii="Arial" w:hAnsi="Arial" w:cs="Arial"/>
                <w:iCs/>
                <w:lang w:val="es-ES"/>
              </w:rPr>
              <w:t xml:space="preserve"> </w:t>
            </w:r>
            <w:r w:rsidRPr="002B6040">
              <w:rPr>
                <w:rFonts w:ascii="Arial" w:hAnsi="Arial" w:cs="Arial"/>
                <w:iCs/>
                <w:lang w:val="es-ES"/>
              </w:rPr>
              <w:t>incluido IVA</w:t>
            </w:r>
            <w:r>
              <w:rPr>
                <w:rFonts w:ascii="Arial" w:hAnsi="Arial" w:cs="Arial"/>
                <w:iCs/>
                <w:lang w:val="es-ES"/>
              </w:rPr>
              <w:t xml:space="preserve"> </w:t>
            </w:r>
            <w:r w:rsidRPr="00776E3E">
              <w:rPr>
                <w:rFonts w:ascii="Arial" w:hAnsi="Arial" w:cs="Arial"/>
                <w:iCs/>
                <w:lang w:val="es-ES"/>
              </w:rPr>
              <w:t>y una vigencia igual al plazo de ejecución del contrato y de sus prórrogas si las hubiere y un (1) años más. Este amparo debe ser constituido a partir de la fecha de suscripción del contrato.</w:t>
            </w:r>
          </w:p>
          <w:p w14:paraId="1BD328F2" w14:textId="1A282E86" w:rsidR="003E3A49" w:rsidRPr="00400B9A" w:rsidRDefault="003E3A49" w:rsidP="001A399D">
            <w:pPr>
              <w:pStyle w:val="Standard"/>
              <w:ind w:left="720"/>
              <w:jc w:val="both"/>
              <w:rPr>
                <w:rFonts w:ascii="Arial" w:hAnsi="Arial" w:cs="Arial"/>
                <w:iCs/>
                <w:lang w:val="es-ES"/>
              </w:rPr>
            </w:pPr>
          </w:p>
        </w:tc>
      </w:tr>
      <w:tr w:rsidR="001A63E9" w:rsidRPr="00253AFB" w14:paraId="7081195D" w14:textId="77777777" w:rsidTr="000C57C2">
        <w:trPr>
          <w:jc w:val="center"/>
        </w:trPr>
        <w:tc>
          <w:tcPr>
            <w:tcW w:w="10374" w:type="dxa"/>
            <w:gridSpan w:val="2"/>
            <w:shd w:val="clear" w:color="auto" w:fill="D0CECE" w:themeFill="background2" w:themeFillShade="E6"/>
          </w:tcPr>
          <w:p w14:paraId="11010DF5" w14:textId="37CC36C4" w:rsidR="003E3A49" w:rsidRPr="00253AFB" w:rsidRDefault="007A4071" w:rsidP="00253AFB">
            <w:pPr>
              <w:jc w:val="both"/>
              <w:rPr>
                <w:rFonts w:ascii="Arial Narrow" w:hAnsi="Arial Narrow" w:cs="Arial"/>
                <w:b/>
                <w:lang w:val="es-CO"/>
              </w:rPr>
            </w:pPr>
            <w:r w:rsidRPr="00253AFB">
              <w:rPr>
                <w:rFonts w:ascii="Arial Narrow" w:hAnsi="Arial Narrow" w:cs="Arial"/>
                <w:b/>
                <w:lang w:val="es-CO"/>
              </w:rPr>
              <w:lastRenderedPageBreak/>
              <w:t>8</w:t>
            </w:r>
            <w:r w:rsidR="001A63E9" w:rsidRPr="00253AFB">
              <w:rPr>
                <w:rFonts w:ascii="Arial Narrow" w:hAnsi="Arial Narrow" w:cs="Arial"/>
                <w:b/>
                <w:lang w:val="es-CO"/>
              </w:rPr>
              <w:t xml:space="preserve">.) </w:t>
            </w:r>
            <w:r w:rsidR="00954EC9" w:rsidRPr="00253AFB">
              <w:rPr>
                <w:rFonts w:ascii="Arial Narrow" w:hAnsi="Arial Narrow" w:cs="Arial"/>
                <w:b/>
                <w:lang w:val="es-CO"/>
              </w:rPr>
              <w:t>Cláusulas Excepcionales</w:t>
            </w:r>
          </w:p>
        </w:tc>
      </w:tr>
      <w:tr w:rsidR="001A63E9" w:rsidRPr="00253AFB" w14:paraId="0BB2C134" w14:textId="77777777" w:rsidTr="000C57C2">
        <w:trPr>
          <w:jc w:val="center"/>
        </w:trPr>
        <w:tc>
          <w:tcPr>
            <w:tcW w:w="10374" w:type="dxa"/>
            <w:gridSpan w:val="2"/>
          </w:tcPr>
          <w:p w14:paraId="1DEF984F" w14:textId="19473A12" w:rsidR="001A63E9" w:rsidRPr="00253AFB" w:rsidRDefault="00954EC9" w:rsidP="00253AFB">
            <w:pPr>
              <w:jc w:val="both"/>
              <w:rPr>
                <w:rFonts w:ascii="Arial Narrow" w:hAnsi="Arial Narrow" w:cs="Arial"/>
                <w:lang w:val="es-CO"/>
              </w:rPr>
            </w:pPr>
            <w:r w:rsidRPr="00253AFB">
              <w:rPr>
                <w:rFonts w:ascii="Arial Narrow" w:hAnsi="Arial Narrow" w:cs="Arial"/>
                <w:lang w:val="es-CO"/>
              </w:rPr>
              <w:t>En este contrato se entienden pactadas las cláusulas excepcionales previstas en los artículos 14 a 18 de la Ley 80 de 1993, y demás normas que regulen la materia.</w:t>
            </w:r>
          </w:p>
        </w:tc>
      </w:tr>
      <w:tr w:rsidR="001A63E9" w:rsidRPr="00253AFB" w14:paraId="34951BD8" w14:textId="77777777" w:rsidTr="000C57C2">
        <w:trPr>
          <w:jc w:val="center"/>
        </w:trPr>
        <w:tc>
          <w:tcPr>
            <w:tcW w:w="10374" w:type="dxa"/>
            <w:gridSpan w:val="2"/>
            <w:shd w:val="clear" w:color="auto" w:fill="D0CECE" w:themeFill="background2" w:themeFillShade="E6"/>
          </w:tcPr>
          <w:p w14:paraId="2589DAA1" w14:textId="656328EB" w:rsidR="001A63E9" w:rsidRPr="00253AFB" w:rsidRDefault="007A4071" w:rsidP="00253AFB">
            <w:pPr>
              <w:jc w:val="both"/>
              <w:rPr>
                <w:rFonts w:ascii="Arial Narrow" w:hAnsi="Arial Narrow" w:cs="Arial"/>
                <w:b/>
                <w:lang w:val="es-CO"/>
              </w:rPr>
            </w:pPr>
            <w:r w:rsidRPr="00253AFB">
              <w:rPr>
                <w:rFonts w:ascii="Arial Narrow" w:hAnsi="Arial Narrow" w:cs="Arial"/>
                <w:b/>
                <w:lang w:val="es-CO"/>
              </w:rPr>
              <w:t>9</w:t>
            </w:r>
            <w:r w:rsidR="001A63E9" w:rsidRPr="00253AFB">
              <w:rPr>
                <w:rFonts w:ascii="Arial Narrow" w:hAnsi="Arial Narrow" w:cs="Arial"/>
                <w:b/>
                <w:lang w:val="es-CO"/>
              </w:rPr>
              <w:t xml:space="preserve">.) </w:t>
            </w:r>
            <w:r w:rsidR="00954EC9" w:rsidRPr="00253AFB">
              <w:rPr>
                <w:rFonts w:ascii="Arial Narrow" w:hAnsi="Arial Narrow" w:cs="Arial"/>
                <w:b/>
                <w:lang w:val="es-CO"/>
              </w:rPr>
              <w:t>Causales de Terminación</w:t>
            </w:r>
          </w:p>
        </w:tc>
      </w:tr>
      <w:tr w:rsidR="001A63E9" w:rsidRPr="00253AFB" w14:paraId="0B5FCCA3" w14:textId="77777777" w:rsidTr="000C57C2">
        <w:trPr>
          <w:jc w:val="center"/>
        </w:trPr>
        <w:tc>
          <w:tcPr>
            <w:tcW w:w="10374" w:type="dxa"/>
            <w:gridSpan w:val="2"/>
          </w:tcPr>
          <w:p w14:paraId="32D75EE2" w14:textId="1DD30DC8" w:rsidR="001A63E9" w:rsidRPr="00253AFB" w:rsidRDefault="00954EC9" w:rsidP="00253AFB">
            <w:pPr>
              <w:jc w:val="both"/>
              <w:rPr>
                <w:rFonts w:ascii="Arial Narrow" w:hAnsi="Arial Narrow" w:cs="Arial"/>
                <w:lang w:val="es-CO"/>
              </w:rPr>
            </w:pPr>
            <w:r w:rsidRPr="00253AFB">
              <w:rPr>
                <w:rFonts w:ascii="Arial Narrow" w:hAnsi="Arial Narrow" w:cs="Arial"/>
                <w:lang w:val="es-CO"/>
              </w:rPr>
              <w:t xml:space="preserve">El contrato también podrá terminarse por cualquiera de los siguientes eventos: i) por acuerdo de las partes; </w:t>
            </w:r>
            <w:proofErr w:type="spellStart"/>
            <w:r w:rsidRPr="00253AFB">
              <w:rPr>
                <w:rFonts w:ascii="Arial Narrow" w:hAnsi="Arial Narrow" w:cs="Arial"/>
                <w:lang w:val="es-CO"/>
              </w:rPr>
              <w:t>ii</w:t>
            </w:r>
            <w:proofErr w:type="spellEnd"/>
            <w:r w:rsidRPr="00253AFB">
              <w:rPr>
                <w:rFonts w:ascii="Arial Narrow" w:hAnsi="Arial Narrow" w:cs="Arial"/>
                <w:lang w:val="es-CO"/>
              </w:rPr>
              <w:t xml:space="preserve">) por vencimiento del plazo; </w:t>
            </w:r>
            <w:proofErr w:type="spellStart"/>
            <w:r w:rsidRPr="00253AFB">
              <w:rPr>
                <w:rFonts w:ascii="Arial Narrow" w:hAnsi="Arial Narrow" w:cs="Arial"/>
                <w:lang w:val="es-CO"/>
              </w:rPr>
              <w:t>iii</w:t>
            </w:r>
            <w:proofErr w:type="spellEnd"/>
            <w:r w:rsidRPr="00253AFB">
              <w:rPr>
                <w:rFonts w:ascii="Arial Narrow" w:hAnsi="Arial Narrow" w:cs="Arial"/>
                <w:lang w:val="es-CO"/>
              </w:rPr>
              <w:t>) por caso fortuito o fuerza mayor.</w:t>
            </w:r>
          </w:p>
        </w:tc>
      </w:tr>
      <w:tr w:rsidR="000C57C2" w:rsidRPr="00253AFB" w14:paraId="34377A9E" w14:textId="77777777" w:rsidTr="000C57C2">
        <w:trPr>
          <w:jc w:val="center"/>
        </w:trPr>
        <w:tc>
          <w:tcPr>
            <w:tcW w:w="10374" w:type="dxa"/>
            <w:gridSpan w:val="2"/>
            <w:shd w:val="clear" w:color="auto" w:fill="D0CECE" w:themeFill="background2" w:themeFillShade="E6"/>
          </w:tcPr>
          <w:p w14:paraId="553A2F5A" w14:textId="47D776C8" w:rsidR="001A63E9" w:rsidRPr="00253AFB" w:rsidRDefault="007A4071" w:rsidP="00253AFB">
            <w:pPr>
              <w:jc w:val="both"/>
              <w:rPr>
                <w:rFonts w:ascii="Arial Narrow" w:hAnsi="Arial Narrow" w:cs="Arial"/>
                <w:b/>
                <w:lang w:val="es-CO"/>
              </w:rPr>
            </w:pPr>
            <w:r w:rsidRPr="00253AFB">
              <w:rPr>
                <w:rFonts w:ascii="Arial Narrow" w:hAnsi="Arial Narrow" w:cs="Arial"/>
                <w:b/>
                <w:lang w:val="es-CO"/>
              </w:rPr>
              <w:t>10</w:t>
            </w:r>
            <w:r w:rsidR="000C57C2" w:rsidRPr="00253AFB">
              <w:rPr>
                <w:rFonts w:ascii="Arial Narrow" w:hAnsi="Arial Narrow" w:cs="Arial"/>
                <w:b/>
                <w:lang w:val="es-CO"/>
              </w:rPr>
              <w:t xml:space="preserve">.) </w:t>
            </w:r>
            <w:r w:rsidR="00954EC9" w:rsidRPr="00253AFB">
              <w:rPr>
                <w:rFonts w:ascii="Arial Narrow" w:hAnsi="Arial Narrow" w:cs="Arial"/>
                <w:b/>
                <w:lang w:val="es-CO"/>
              </w:rPr>
              <w:t>Multas</w:t>
            </w:r>
          </w:p>
        </w:tc>
      </w:tr>
      <w:tr w:rsidR="001A63E9" w:rsidRPr="00253AFB" w14:paraId="7D97C181" w14:textId="77777777" w:rsidTr="000C57C2">
        <w:trPr>
          <w:jc w:val="center"/>
        </w:trPr>
        <w:tc>
          <w:tcPr>
            <w:tcW w:w="10374" w:type="dxa"/>
            <w:gridSpan w:val="2"/>
          </w:tcPr>
          <w:p w14:paraId="5F2DDD83" w14:textId="11463CB9" w:rsidR="001A63E9" w:rsidRPr="00253AFB" w:rsidRDefault="00954EC9" w:rsidP="00253AFB">
            <w:pPr>
              <w:jc w:val="both"/>
              <w:rPr>
                <w:rFonts w:ascii="Arial Narrow" w:hAnsi="Arial Narrow" w:cs="Arial"/>
                <w:lang w:val="es-CO"/>
              </w:rPr>
            </w:pPr>
            <w:r w:rsidRPr="00253AFB">
              <w:rPr>
                <w:rFonts w:ascii="Arial Narrow" w:hAnsi="Arial Narrow" w:cs="Arial"/>
                <w:lang w:val="es-CO"/>
              </w:rPr>
              <w:t xml:space="preserve">En caso de que el contratista incumpla parcialmente cualquiera de las obligaciones a su cargo pagará al instituto una suma equivalente al 1% del valor del incumplimiento por cada día de mora o retardo en el cumplimiento de la obligación, sin que el valor de esta suma exceda del 10% del valor total del contrato y sin que haya necesidad de requerimiento alguno para constituir en mora, a los cuales renuncia expresamente el contratista.  </w:t>
            </w:r>
          </w:p>
        </w:tc>
      </w:tr>
      <w:tr w:rsidR="000C57C2" w:rsidRPr="00253AFB" w14:paraId="62F3BA11" w14:textId="77777777" w:rsidTr="000C57C2">
        <w:trPr>
          <w:jc w:val="center"/>
        </w:trPr>
        <w:tc>
          <w:tcPr>
            <w:tcW w:w="10374" w:type="dxa"/>
            <w:gridSpan w:val="2"/>
            <w:shd w:val="clear" w:color="auto" w:fill="D0CECE" w:themeFill="background2" w:themeFillShade="E6"/>
          </w:tcPr>
          <w:p w14:paraId="0B9EB789" w14:textId="23ACD4FB" w:rsidR="001A63E9"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1</w:t>
            </w:r>
            <w:r w:rsidRPr="00253AFB">
              <w:rPr>
                <w:rFonts w:ascii="Arial Narrow" w:hAnsi="Arial Narrow" w:cs="Arial"/>
                <w:b/>
                <w:lang w:val="es-CO"/>
              </w:rPr>
              <w:t xml:space="preserve">.) </w:t>
            </w:r>
            <w:r w:rsidR="00954EC9" w:rsidRPr="00253AFB">
              <w:rPr>
                <w:rFonts w:ascii="Arial Narrow" w:hAnsi="Arial Narrow" w:cs="Arial"/>
                <w:b/>
                <w:lang w:val="es-CO"/>
              </w:rPr>
              <w:t>Clausula penal</w:t>
            </w:r>
          </w:p>
        </w:tc>
      </w:tr>
      <w:tr w:rsidR="000C57C2" w:rsidRPr="00253AFB" w14:paraId="7D71FD2B" w14:textId="77777777" w:rsidTr="000C57C2">
        <w:trPr>
          <w:jc w:val="center"/>
        </w:trPr>
        <w:tc>
          <w:tcPr>
            <w:tcW w:w="10374" w:type="dxa"/>
            <w:gridSpan w:val="2"/>
          </w:tcPr>
          <w:p w14:paraId="20C33FC4" w14:textId="25AAC682" w:rsidR="001A63E9" w:rsidRPr="00253AFB" w:rsidRDefault="00122F26" w:rsidP="00253AFB">
            <w:pPr>
              <w:jc w:val="both"/>
              <w:rPr>
                <w:rFonts w:ascii="Arial Narrow" w:hAnsi="Arial Narrow" w:cs="Arial"/>
                <w:lang w:val="es-CO"/>
              </w:rPr>
            </w:pPr>
            <w:r w:rsidRPr="00253AFB">
              <w:rPr>
                <w:rFonts w:ascii="Arial Narrow" w:hAnsi="Arial Narrow" w:cs="Arial"/>
                <w:lang w:val="es-CO"/>
              </w:rPr>
              <w:t>En caso de incumplimiento total o parcial por parte de EL CONTRATISTA de las obligaciones que por este contrato adquiera; el Instituto cobrará, a título de pena, una sanción pecuniaria equivalente al diez por ciento (10%) del valor total del presente contrato, suma que se tendrá como pago parcial de los perjuicios que reciba. El Instituto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al Instituto, pudiendo ésta reclamar, por vía judicial, los perjuicios que excedan del monto de la cláusula penal. PARÁGRAFO SEGUNDO. La aplicación de la cláusula penal podrá hacerse efectiva en los eventos aquí señalados, sin perjuicio del cumplimiento de la obligación principal por parte de EL CONTRATISTA.</w:t>
            </w:r>
          </w:p>
        </w:tc>
      </w:tr>
      <w:tr w:rsidR="000C57C2" w:rsidRPr="00253AFB" w14:paraId="41960C04" w14:textId="77777777" w:rsidTr="000C57C2">
        <w:trPr>
          <w:jc w:val="center"/>
        </w:trPr>
        <w:tc>
          <w:tcPr>
            <w:tcW w:w="10374" w:type="dxa"/>
            <w:gridSpan w:val="2"/>
            <w:shd w:val="clear" w:color="auto" w:fill="D0CECE" w:themeFill="background2" w:themeFillShade="E6"/>
          </w:tcPr>
          <w:p w14:paraId="3D0345B5" w14:textId="58C8267D" w:rsidR="001A63E9" w:rsidRPr="00253AFB" w:rsidRDefault="000C57C2" w:rsidP="00253AFB">
            <w:pPr>
              <w:jc w:val="both"/>
              <w:rPr>
                <w:rFonts w:ascii="Arial Narrow" w:hAnsi="Arial Narrow" w:cs="Arial"/>
                <w:b/>
                <w:lang w:val="es-CO"/>
              </w:rPr>
            </w:pPr>
            <w:r w:rsidRPr="00253AFB">
              <w:rPr>
                <w:rFonts w:ascii="Arial Narrow" w:hAnsi="Arial Narrow"/>
                <w:b/>
                <w:lang w:val="es-CO"/>
              </w:rPr>
              <w:t>1</w:t>
            </w:r>
            <w:r w:rsidR="007A4071" w:rsidRPr="00253AFB">
              <w:rPr>
                <w:rFonts w:ascii="Arial Narrow" w:hAnsi="Arial Narrow"/>
                <w:b/>
                <w:lang w:val="es-CO"/>
              </w:rPr>
              <w:t>2</w:t>
            </w:r>
            <w:r w:rsidRPr="00253AFB">
              <w:rPr>
                <w:rFonts w:ascii="Arial Narrow" w:hAnsi="Arial Narrow"/>
                <w:b/>
                <w:lang w:val="es-CO"/>
              </w:rPr>
              <w:t xml:space="preserve">.) </w:t>
            </w:r>
            <w:r w:rsidR="00122F26" w:rsidRPr="00253AFB">
              <w:rPr>
                <w:rFonts w:ascii="Arial Narrow" w:hAnsi="Arial Narrow"/>
                <w:b/>
                <w:lang w:val="es-CO"/>
              </w:rPr>
              <w:t>Procedimiento para la aplicación de multas, sanciones y declaratorias de incumplimiento:</w:t>
            </w:r>
          </w:p>
        </w:tc>
      </w:tr>
      <w:tr w:rsidR="001A63E9" w:rsidRPr="00253AFB" w14:paraId="7054246B" w14:textId="77777777" w:rsidTr="000C57C2">
        <w:trPr>
          <w:jc w:val="center"/>
        </w:trPr>
        <w:tc>
          <w:tcPr>
            <w:tcW w:w="10374" w:type="dxa"/>
            <w:gridSpan w:val="2"/>
          </w:tcPr>
          <w:p w14:paraId="2916F224" w14:textId="45475EC3" w:rsidR="001A63E9" w:rsidRPr="00253AFB" w:rsidRDefault="00122F26" w:rsidP="00253AFB">
            <w:pPr>
              <w:pStyle w:val="Textoindependiente"/>
              <w:tabs>
                <w:tab w:val="left" w:pos="10065"/>
              </w:tabs>
              <w:ind w:right="286"/>
              <w:jc w:val="both"/>
              <w:rPr>
                <w:rFonts w:ascii="Arial Narrow" w:hAnsi="Arial Narrow" w:cs="Arial"/>
                <w:b/>
                <w:lang w:val="es-CO"/>
              </w:rPr>
            </w:pPr>
            <w:r w:rsidRPr="00253AFB">
              <w:rPr>
                <w:rFonts w:ascii="Arial Narrow" w:hAnsi="Arial Narrow"/>
                <w:lang w:val="es-CO"/>
              </w:rPr>
              <w:t>Para la aplicación de las multas, cláusula penal y sanciones previstas en el presente contrato se seguirá el procedimiento establecido en el artículo 86 de la Ley 1474 del 12 de julio de 2011.</w:t>
            </w:r>
          </w:p>
        </w:tc>
      </w:tr>
      <w:tr w:rsidR="000C57C2" w:rsidRPr="00253AFB" w14:paraId="3F9D93C4" w14:textId="77777777" w:rsidTr="000C57C2">
        <w:trPr>
          <w:jc w:val="center"/>
        </w:trPr>
        <w:tc>
          <w:tcPr>
            <w:tcW w:w="10374" w:type="dxa"/>
            <w:gridSpan w:val="2"/>
            <w:shd w:val="clear" w:color="auto" w:fill="D0CECE" w:themeFill="background2" w:themeFillShade="E6"/>
          </w:tcPr>
          <w:p w14:paraId="6FF25B18" w14:textId="04DD1CE7" w:rsidR="001A63E9" w:rsidRPr="00253AFB" w:rsidRDefault="000C57C2" w:rsidP="00253AFB">
            <w:pPr>
              <w:jc w:val="both"/>
              <w:rPr>
                <w:rFonts w:ascii="Arial Narrow" w:hAnsi="Arial Narrow" w:cs="Arial"/>
                <w:b/>
                <w:lang w:val="es-CO"/>
              </w:rPr>
            </w:pPr>
            <w:r w:rsidRPr="00253AFB">
              <w:rPr>
                <w:rFonts w:ascii="Arial Narrow" w:hAnsi="Arial Narrow"/>
                <w:b/>
                <w:lang w:val="es-CO"/>
              </w:rPr>
              <w:t>1</w:t>
            </w:r>
            <w:r w:rsidR="007A4071" w:rsidRPr="00253AFB">
              <w:rPr>
                <w:rFonts w:ascii="Arial Narrow" w:hAnsi="Arial Narrow"/>
                <w:b/>
                <w:lang w:val="es-CO"/>
              </w:rPr>
              <w:t>3</w:t>
            </w:r>
            <w:r w:rsidRPr="00253AFB">
              <w:rPr>
                <w:rFonts w:ascii="Arial Narrow" w:hAnsi="Arial Narrow"/>
                <w:b/>
                <w:lang w:val="es-CO"/>
              </w:rPr>
              <w:t xml:space="preserve">.) </w:t>
            </w:r>
            <w:r w:rsidR="00122F26" w:rsidRPr="00253AFB">
              <w:rPr>
                <w:rFonts w:ascii="Arial Narrow" w:hAnsi="Arial Narrow"/>
                <w:b/>
                <w:lang w:val="es-CO"/>
              </w:rPr>
              <w:t>Documentos integrantes del Contrato:</w:t>
            </w:r>
          </w:p>
        </w:tc>
      </w:tr>
      <w:tr w:rsidR="001A63E9" w:rsidRPr="00253AFB" w14:paraId="1C527073" w14:textId="77777777" w:rsidTr="000C57C2">
        <w:trPr>
          <w:jc w:val="center"/>
        </w:trPr>
        <w:tc>
          <w:tcPr>
            <w:tcW w:w="10374" w:type="dxa"/>
            <w:gridSpan w:val="2"/>
          </w:tcPr>
          <w:p w14:paraId="32B31C53" w14:textId="2BD99CA5" w:rsidR="001A63E9" w:rsidRPr="00253AFB" w:rsidRDefault="00122F26" w:rsidP="00253AFB">
            <w:pPr>
              <w:tabs>
                <w:tab w:val="left" w:pos="1110"/>
              </w:tabs>
              <w:jc w:val="both"/>
              <w:rPr>
                <w:rFonts w:ascii="Arial Narrow" w:hAnsi="Arial Narrow" w:cs="Arial"/>
                <w:b/>
                <w:lang w:val="es-CO"/>
              </w:rPr>
            </w:pPr>
            <w:r w:rsidRPr="00253AFB">
              <w:rPr>
                <w:rFonts w:ascii="Arial Narrow" w:hAnsi="Arial Narrow"/>
                <w:lang w:val="es-CO"/>
              </w:rPr>
              <w:t>Hacen parte del presente contrato el CDP, el estudio previo, alcance del estudio previo, el pliego de condiciones, el Anexo 1, la oferta y los demás documentos expedidos en la etapa precontractual del proceso SASI</w:t>
            </w:r>
            <w:r w:rsidRPr="001A399D">
              <w:rPr>
                <w:rFonts w:ascii="Arial Narrow" w:hAnsi="Arial Narrow"/>
                <w:highlight w:val="yellow"/>
                <w:lang w:val="es-CO"/>
              </w:rPr>
              <w:t>-</w:t>
            </w:r>
            <w:r w:rsidR="001A399D" w:rsidRPr="001A399D">
              <w:rPr>
                <w:rFonts w:ascii="Arial Narrow" w:hAnsi="Arial Narrow"/>
                <w:highlight w:val="yellow"/>
                <w:lang w:val="es-CO"/>
              </w:rPr>
              <w:t>xxx</w:t>
            </w:r>
            <w:r w:rsidRPr="00253AFB">
              <w:rPr>
                <w:rFonts w:ascii="Arial Narrow" w:hAnsi="Arial Narrow"/>
                <w:lang w:val="es-CO"/>
              </w:rPr>
              <w:t>-20</w:t>
            </w:r>
            <w:r w:rsidR="00884CAE">
              <w:rPr>
                <w:rFonts w:ascii="Arial Narrow" w:hAnsi="Arial Narrow"/>
                <w:lang w:val="es-CO"/>
              </w:rPr>
              <w:t>26</w:t>
            </w:r>
            <w:r w:rsidRPr="00253AFB">
              <w:rPr>
                <w:rFonts w:ascii="Arial Narrow" w:hAnsi="Arial Narrow"/>
                <w:lang w:val="es-CO"/>
              </w:rPr>
              <w:t>-SC.</w:t>
            </w:r>
          </w:p>
        </w:tc>
      </w:tr>
      <w:tr w:rsidR="001A63E9" w:rsidRPr="00253AFB" w14:paraId="3951A685" w14:textId="77777777" w:rsidTr="000C57C2">
        <w:trPr>
          <w:jc w:val="center"/>
        </w:trPr>
        <w:tc>
          <w:tcPr>
            <w:tcW w:w="10374" w:type="dxa"/>
            <w:gridSpan w:val="2"/>
            <w:shd w:val="clear" w:color="auto" w:fill="D0CECE" w:themeFill="background2" w:themeFillShade="E6"/>
          </w:tcPr>
          <w:p w14:paraId="0DE8DC21" w14:textId="139ED35E" w:rsidR="001A63E9" w:rsidRPr="00253AFB" w:rsidRDefault="000C57C2" w:rsidP="00253AFB">
            <w:pPr>
              <w:jc w:val="both"/>
              <w:rPr>
                <w:rFonts w:ascii="Arial Narrow" w:hAnsi="Arial Narrow" w:cs="Arial"/>
                <w:b/>
                <w:bCs/>
                <w:lang w:val="es-CO"/>
              </w:rPr>
            </w:pPr>
            <w:r w:rsidRPr="00253AFB">
              <w:rPr>
                <w:rFonts w:ascii="Arial Narrow" w:hAnsi="Arial Narrow" w:cs="Arial"/>
                <w:b/>
                <w:bCs/>
                <w:lang w:val="es-CO"/>
              </w:rPr>
              <w:t>1</w:t>
            </w:r>
            <w:r w:rsidR="007A4071" w:rsidRPr="00253AFB">
              <w:rPr>
                <w:rFonts w:ascii="Arial Narrow" w:hAnsi="Arial Narrow" w:cs="Arial"/>
                <w:b/>
                <w:bCs/>
                <w:lang w:val="es-CO"/>
              </w:rPr>
              <w:t>4</w:t>
            </w:r>
            <w:r w:rsidRPr="00253AFB">
              <w:rPr>
                <w:rFonts w:ascii="Arial Narrow" w:hAnsi="Arial Narrow" w:cs="Arial"/>
                <w:b/>
                <w:bCs/>
                <w:lang w:val="es-CO"/>
              </w:rPr>
              <w:t xml:space="preserve">.) </w:t>
            </w:r>
            <w:r w:rsidR="00122F26" w:rsidRPr="00253AFB">
              <w:rPr>
                <w:rFonts w:ascii="Arial Narrow" w:hAnsi="Arial Narrow" w:cs="Arial"/>
                <w:b/>
                <w:bCs/>
                <w:lang w:val="es-CO"/>
              </w:rPr>
              <w:t>Suspensión del contrato:</w:t>
            </w:r>
          </w:p>
        </w:tc>
      </w:tr>
      <w:tr w:rsidR="000C57C2" w:rsidRPr="00253AFB" w14:paraId="464313E7" w14:textId="77777777" w:rsidTr="000C57C2">
        <w:trPr>
          <w:jc w:val="center"/>
        </w:trPr>
        <w:tc>
          <w:tcPr>
            <w:tcW w:w="10374" w:type="dxa"/>
            <w:gridSpan w:val="2"/>
          </w:tcPr>
          <w:p w14:paraId="789A7ADB" w14:textId="77777777" w:rsidR="00122F26" w:rsidRPr="00253AFB" w:rsidRDefault="00122F26" w:rsidP="00253AFB">
            <w:pPr>
              <w:jc w:val="both"/>
              <w:rPr>
                <w:rFonts w:ascii="Arial Narrow" w:hAnsi="Arial Narrow"/>
                <w:lang w:val="es-CO"/>
              </w:rPr>
            </w:pPr>
            <w:r w:rsidRPr="00253AFB">
              <w:rPr>
                <w:rFonts w:ascii="Arial Narrow" w:hAnsi="Arial Narrow"/>
                <w:lang w:val="es-CO"/>
              </w:rPr>
              <w:t>Se podrá, de común acuerdo entre las partes, suspender el término de vigencia y ejecución del contrato, mediante la suscripción</w:t>
            </w:r>
          </w:p>
          <w:p w14:paraId="7557D995" w14:textId="59680FFB" w:rsidR="001A63E9" w:rsidRPr="00253AFB" w:rsidRDefault="00122F26" w:rsidP="00253AFB">
            <w:pPr>
              <w:jc w:val="both"/>
              <w:rPr>
                <w:rFonts w:ascii="Arial Narrow" w:hAnsi="Arial Narrow" w:cs="Arial"/>
                <w:b/>
                <w:lang w:val="es-CO"/>
              </w:rPr>
            </w:pPr>
            <w:r w:rsidRPr="00253AFB">
              <w:rPr>
                <w:rFonts w:ascii="Arial Narrow" w:hAnsi="Arial Narrow"/>
                <w:lang w:val="es-CO"/>
              </w:rPr>
              <w:t>de un acta donde conste tal evento, sin que para los efectos del plazo extintivo se compute el tiempo de suspensión.</w:t>
            </w:r>
          </w:p>
        </w:tc>
      </w:tr>
      <w:tr w:rsidR="000C57C2" w:rsidRPr="00253AFB" w14:paraId="79DB4228" w14:textId="77777777" w:rsidTr="000C57C2">
        <w:trPr>
          <w:jc w:val="center"/>
        </w:trPr>
        <w:tc>
          <w:tcPr>
            <w:tcW w:w="10374" w:type="dxa"/>
            <w:gridSpan w:val="2"/>
            <w:shd w:val="clear" w:color="auto" w:fill="D0CECE" w:themeFill="background2" w:themeFillShade="E6"/>
          </w:tcPr>
          <w:p w14:paraId="62D754C0" w14:textId="343460A5" w:rsidR="001A63E9"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5</w:t>
            </w:r>
            <w:r w:rsidRPr="00253AFB">
              <w:rPr>
                <w:rFonts w:ascii="Arial Narrow" w:hAnsi="Arial Narrow" w:cs="Arial"/>
                <w:b/>
                <w:lang w:val="es-CO"/>
              </w:rPr>
              <w:t xml:space="preserve">.) </w:t>
            </w:r>
            <w:r w:rsidR="00122F26" w:rsidRPr="00253AFB">
              <w:rPr>
                <w:rFonts w:ascii="Arial Narrow" w:hAnsi="Arial Narrow" w:cs="Arial"/>
                <w:b/>
                <w:lang w:val="es-CO"/>
              </w:rPr>
              <w:t>Declaraciones:</w:t>
            </w:r>
          </w:p>
        </w:tc>
      </w:tr>
      <w:tr w:rsidR="000C57C2" w:rsidRPr="00253AFB" w14:paraId="165D7819" w14:textId="77777777" w:rsidTr="000C57C2">
        <w:trPr>
          <w:jc w:val="center"/>
        </w:trPr>
        <w:tc>
          <w:tcPr>
            <w:tcW w:w="10374" w:type="dxa"/>
            <w:gridSpan w:val="2"/>
          </w:tcPr>
          <w:p w14:paraId="0D0BBCFA" w14:textId="688E6B46" w:rsidR="001A63E9" w:rsidRPr="00253AFB" w:rsidRDefault="00122F26" w:rsidP="00253AFB">
            <w:pPr>
              <w:jc w:val="both"/>
              <w:rPr>
                <w:rFonts w:ascii="Arial Narrow" w:hAnsi="Arial Narrow" w:cs="Arial"/>
                <w:lang w:val="es-CO"/>
              </w:rPr>
            </w:pPr>
            <w:r w:rsidRPr="00253AFB">
              <w:rPr>
                <w:rFonts w:ascii="Arial Narrow" w:hAnsi="Arial Narrow" w:cs="Arial"/>
                <w:lang w:val="es-CO"/>
              </w:rPr>
              <w:t>Las partes declaran que conocen, comprenden y aceptan todas y cada una de las estipulaciones contenidas en el presente contrato y los demás documentos que forman parte integral del proceso SASI</w:t>
            </w:r>
            <w:r w:rsidRPr="001A399D">
              <w:rPr>
                <w:rFonts w:ascii="Arial Narrow" w:hAnsi="Arial Narrow" w:cs="Arial"/>
                <w:highlight w:val="yellow"/>
                <w:lang w:val="es-CO"/>
              </w:rPr>
              <w:t>-</w:t>
            </w:r>
            <w:r w:rsidR="001A399D" w:rsidRPr="001A399D">
              <w:rPr>
                <w:rFonts w:ascii="Arial Narrow" w:hAnsi="Arial Narrow" w:cs="Arial"/>
                <w:highlight w:val="yellow"/>
                <w:lang w:val="es-CO"/>
              </w:rPr>
              <w:t>xxx</w:t>
            </w:r>
            <w:r w:rsidRPr="001A399D">
              <w:rPr>
                <w:rFonts w:ascii="Arial Narrow" w:hAnsi="Arial Narrow" w:cs="Arial"/>
                <w:highlight w:val="yellow"/>
                <w:lang w:val="es-CO"/>
              </w:rPr>
              <w:t>-</w:t>
            </w:r>
            <w:r w:rsidRPr="00253AFB">
              <w:rPr>
                <w:rFonts w:ascii="Arial Narrow" w:hAnsi="Arial Narrow" w:cs="Arial"/>
                <w:lang w:val="es-CO"/>
              </w:rPr>
              <w:t>202</w:t>
            </w:r>
            <w:r w:rsidR="00884CAE">
              <w:rPr>
                <w:rFonts w:ascii="Arial Narrow" w:hAnsi="Arial Narrow" w:cs="Arial"/>
                <w:lang w:val="es-CO"/>
              </w:rPr>
              <w:t>6</w:t>
            </w:r>
            <w:r w:rsidRPr="00253AFB">
              <w:rPr>
                <w:rFonts w:ascii="Arial Narrow" w:hAnsi="Arial Narrow" w:cs="Arial"/>
                <w:lang w:val="es-CO"/>
              </w:rPr>
              <w:t>-SC, cuya interpretación se sustentará en el principio de la autonomía de la voluntad de las partes con fundamento en el artículo 1602 del Código Civil Colombiano.</w:t>
            </w:r>
          </w:p>
        </w:tc>
      </w:tr>
      <w:tr w:rsidR="000C57C2" w:rsidRPr="00253AFB" w14:paraId="31B51BB2" w14:textId="77777777" w:rsidTr="000C57C2">
        <w:trPr>
          <w:jc w:val="center"/>
        </w:trPr>
        <w:tc>
          <w:tcPr>
            <w:tcW w:w="10374" w:type="dxa"/>
            <w:gridSpan w:val="2"/>
            <w:shd w:val="clear" w:color="auto" w:fill="D0CECE" w:themeFill="background2" w:themeFillShade="E6"/>
          </w:tcPr>
          <w:p w14:paraId="539FBA26" w14:textId="2379B31D" w:rsidR="001A63E9"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6</w:t>
            </w:r>
            <w:r w:rsidRPr="00253AFB">
              <w:rPr>
                <w:rFonts w:ascii="Arial Narrow" w:hAnsi="Arial Narrow" w:cs="Arial"/>
                <w:b/>
                <w:lang w:val="es-CO"/>
              </w:rPr>
              <w:t xml:space="preserve">.) </w:t>
            </w:r>
            <w:r w:rsidR="00122F26" w:rsidRPr="00253AFB">
              <w:rPr>
                <w:rFonts w:ascii="Arial Narrow" w:hAnsi="Arial Narrow" w:cs="Arial"/>
                <w:b/>
                <w:lang w:val="es-CO"/>
              </w:rPr>
              <w:t>Supervisión:</w:t>
            </w:r>
          </w:p>
        </w:tc>
      </w:tr>
      <w:tr w:rsidR="000C57C2" w:rsidRPr="00253AFB" w14:paraId="51E34A73" w14:textId="77777777" w:rsidTr="000C57C2">
        <w:trPr>
          <w:jc w:val="center"/>
        </w:trPr>
        <w:tc>
          <w:tcPr>
            <w:tcW w:w="10374" w:type="dxa"/>
            <w:gridSpan w:val="2"/>
          </w:tcPr>
          <w:p w14:paraId="71D9F6F0" w14:textId="17496895" w:rsidR="001A63E9" w:rsidRPr="00253AFB" w:rsidRDefault="00122F26" w:rsidP="00253AFB">
            <w:pPr>
              <w:jc w:val="both"/>
              <w:rPr>
                <w:rFonts w:ascii="Arial Narrow" w:hAnsi="Arial Narrow" w:cs="Arial"/>
                <w:b/>
                <w:lang w:val="es-CO"/>
              </w:rPr>
            </w:pPr>
            <w:r w:rsidRPr="00253AFB">
              <w:rPr>
                <w:rFonts w:ascii="Arial Narrow" w:hAnsi="Arial Narrow"/>
                <w:spacing w:val="-1"/>
                <w:lang w:val="es-CO"/>
              </w:rPr>
              <w:t xml:space="preserve">La supervisión del contrato estará a cargo </w:t>
            </w:r>
            <w:r w:rsidR="00253AFB" w:rsidRPr="00253AFB">
              <w:rPr>
                <w:rFonts w:ascii="Arial Narrow" w:hAnsi="Arial Narrow"/>
                <w:spacing w:val="-1"/>
                <w:lang w:val="es-CO"/>
              </w:rPr>
              <w:t>de XXXXXX</w:t>
            </w:r>
            <w:r w:rsidRPr="00253AFB">
              <w:rPr>
                <w:rFonts w:ascii="Arial Narrow" w:hAnsi="Arial Narrow"/>
                <w:spacing w:val="-1"/>
                <w:lang w:val="es-CO"/>
              </w:rPr>
              <w:t>, quien velará por los intereses de la ENTIDAD y tendrá además de las funciones que por la índole y naturaleza del contrato le sean propias, las establecidas en el procedimiento de supervisión vigente. PARÁGRAFO: En el evento de cambio de supervisor no será necesario modificar el contrato y la designación se efectuará mediante memorando suscrito por el ordenador del gasto.</w:t>
            </w:r>
          </w:p>
        </w:tc>
      </w:tr>
      <w:tr w:rsidR="000C57C2" w:rsidRPr="00253AFB" w14:paraId="5E2EE0A5" w14:textId="77777777" w:rsidTr="000C57C2">
        <w:trPr>
          <w:jc w:val="center"/>
        </w:trPr>
        <w:tc>
          <w:tcPr>
            <w:tcW w:w="10374" w:type="dxa"/>
            <w:gridSpan w:val="2"/>
            <w:shd w:val="clear" w:color="auto" w:fill="D0CECE" w:themeFill="background2" w:themeFillShade="E6"/>
          </w:tcPr>
          <w:p w14:paraId="1B170BDD" w14:textId="51E0F93E" w:rsidR="001A63E9" w:rsidRPr="00253AFB" w:rsidRDefault="000C57C2" w:rsidP="00253AFB">
            <w:pPr>
              <w:jc w:val="both"/>
              <w:rPr>
                <w:rFonts w:ascii="Arial Narrow" w:hAnsi="Arial Narrow"/>
                <w:spacing w:val="-1"/>
                <w:lang w:val="es-CO"/>
              </w:rPr>
            </w:pPr>
            <w:r w:rsidRPr="00253AFB">
              <w:rPr>
                <w:rFonts w:ascii="Arial Narrow" w:hAnsi="Arial Narrow"/>
                <w:b/>
                <w:spacing w:val="-1"/>
                <w:lang w:val="es-CO"/>
              </w:rPr>
              <w:t>1</w:t>
            </w:r>
            <w:r w:rsidR="007A4071" w:rsidRPr="00253AFB">
              <w:rPr>
                <w:rFonts w:ascii="Arial Narrow" w:hAnsi="Arial Narrow"/>
                <w:b/>
                <w:spacing w:val="-1"/>
                <w:lang w:val="es-CO"/>
              </w:rPr>
              <w:t>7</w:t>
            </w:r>
            <w:r w:rsidRPr="00253AFB">
              <w:rPr>
                <w:rFonts w:ascii="Arial Narrow" w:hAnsi="Arial Narrow"/>
                <w:b/>
                <w:spacing w:val="-1"/>
                <w:lang w:val="es-CO"/>
              </w:rPr>
              <w:t xml:space="preserve">.) </w:t>
            </w:r>
            <w:r w:rsidR="00122F26" w:rsidRPr="00253AFB">
              <w:rPr>
                <w:rFonts w:ascii="Arial Narrow" w:hAnsi="Arial Narrow"/>
                <w:b/>
                <w:spacing w:val="-1"/>
                <w:lang w:val="es-CO"/>
              </w:rPr>
              <w:t>Liquidación</w:t>
            </w:r>
          </w:p>
        </w:tc>
      </w:tr>
      <w:tr w:rsidR="000C57C2" w:rsidRPr="00253AFB" w14:paraId="301B1266" w14:textId="77777777" w:rsidTr="000C57C2">
        <w:trPr>
          <w:jc w:val="center"/>
        </w:trPr>
        <w:tc>
          <w:tcPr>
            <w:tcW w:w="10374" w:type="dxa"/>
            <w:gridSpan w:val="2"/>
          </w:tcPr>
          <w:p w14:paraId="3B831DCD" w14:textId="796DA1C8" w:rsidR="001A63E9" w:rsidRPr="00253AFB" w:rsidRDefault="00D907E6" w:rsidP="00253AFB">
            <w:pPr>
              <w:jc w:val="both"/>
              <w:rPr>
                <w:rFonts w:ascii="Arial Narrow" w:hAnsi="Arial Narrow"/>
                <w:lang w:val="es-CO"/>
              </w:rPr>
            </w:pPr>
            <w:r w:rsidRPr="00D907E6">
              <w:rPr>
                <w:rFonts w:ascii="Arial Narrow" w:hAnsi="Arial Narrow"/>
                <w:lang w:val="es-CO"/>
              </w:rPr>
              <w:t xml:space="preserve">Teniendo en cuenta que la naturaleza del contrato, requerirá ser objeto de liquidación en concordancia con lo previsto en el artículo 60 de la Ley 80 de 1993.  La liquidación se realiza después de la terminación del contrato y debe ser de mutuo acuerdo entre las </w:t>
            </w:r>
            <w:r w:rsidRPr="00D907E6">
              <w:rPr>
                <w:rFonts w:ascii="Arial Narrow" w:hAnsi="Arial Narrow"/>
                <w:lang w:val="es-CO"/>
              </w:rPr>
              <w:lastRenderedPageBreak/>
              <w:t>partes, o de forma unilateral por la entidad estatal si no hay acuerdo dentro del plazo establecido</w:t>
            </w:r>
          </w:p>
        </w:tc>
      </w:tr>
      <w:tr w:rsidR="000C57C2" w:rsidRPr="00253AFB" w14:paraId="450648F3" w14:textId="77777777" w:rsidTr="000C57C2">
        <w:trPr>
          <w:jc w:val="center"/>
        </w:trPr>
        <w:tc>
          <w:tcPr>
            <w:tcW w:w="10374" w:type="dxa"/>
            <w:gridSpan w:val="2"/>
            <w:shd w:val="clear" w:color="auto" w:fill="D0CECE" w:themeFill="background2" w:themeFillShade="E6"/>
          </w:tcPr>
          <w:p w14:paraId="5A92990C" w14:textId="386193F1" w:rsidR="000C57C2" w:rsidRPr="00253AFB" w:rsidRDefault="000C57C2" w:rsidP="00253AFB">
            <w:pPr>
              <w:jc w:val="both"/>
              <w:rPr>
                <w:rFonts w:ascii="Arial Narrow" w:hAnsi="Arial Narrow" w:cs="Arial"/>
                <w:b/>
                <w:lang w:val="es-CO"/>
              </w:rPr>
            </w:pPr>
            <w:r w:rsidRPr="00253AFB">
              <w:rPr>
                <w:rFonts w:ascii="Arial Narrow" w:hAnsi="Arial Narrow" w:cs="Arial"/>
                <w:b/>
                <w:lang w:val="es-CO"/>
              </w:rPr>
              <w:lastRenderedPageBreak/>
              <w:t>1</w:t>
            </w:r>
            <w:r w:rsidR="007A4071" w:rsidRPr="00253AFB">
              <w:rPr>
                <w:rFonts w:ascii="Arial Narrow" w:hAnsi="Arial Narrow" w:cs="Arial"/>
                <w:b/>
                <w:lang w:val="es-CO"/>
              </w:rPr>
              <w:t>8</w:t>
            </w:r>
            <w:r w:rsidRPr="00253AFB">
              <w:rPr>
                <w:rFonts w:ascii="Arial Narrow" w:hAnsi="Arial Narrow" w:cs="Arial"/>
                <w:b/>
                <w:lang w:val="es-CO"/>
              </w:rPr>
              <w:t>.)</w:t>
            </w:r>
            <w:r w:rsidRPr="00253AFB">
              <w:rPr>
                <w:rFonts w:ascii="Arial Narrow" w:hAnsi="Arial Narrow" w:cs="Arial"/>
                <w:b/>
                <w:spacing w:val="16"/>
                <w:lang w:val="es-CO"/>
              </w:rPr>
              <w:t xml:space="preserve"> </w:t>
            </w:r>
            <w:r w:rsidR="008E1652" w:rsidRPr="00253AFB">
              <w:rPr>
                <w:rFonts w:ascii="Arial Narrow" w:hAnsi="Arial Narrow" w:cs="Arial"/>
                <w:b/>
                <w:lang w:val="es-CO"/>
              </w:rPr>
              <w:t xml:space="preserve">Responsabilidad del Contratista:  </w:t>
            </w:r>
          </w:p>
        </w:tc>
      </w:tr>
      <w:tr w:rsidR="000C57C2" w:rsidRPr="00253AFB" w14:paraId="01758B3F" w14:textId="77777777" w:rsidTr="000C57C2">
        <w:trPr>
          <w:jc w:val="center"/>
        </w:trPr>
        <w:tc>
          <w:tcPr>
            <w:tcW w:w="10374" w:type="dxa"/>
            <w:gridSpan w:val="2"/>
          </w:tcPr>
          <w:p w14:paraId="6C472C25" w14:textId="246E1FE5" w:rsidR="000C57C2" w:rsidRPr="00253AFB" w:rsidRDefault="008E1652" w:rsidP="00253AFB">
            <w:pPr>
              <w:jc w:val="both"/>
              <w:rPr>
                <w:rFonts w:ascii="Arial Narrow" w:hAnsi="Arial Narrow" w:cs="Arial"/>
                <w:b/>
                <w:lang w:val="es-CO"/>
              </w:rPr>
            </w:pPr>
            <w:r w:rsidRPr="00253AFB">
              <w:rPr>
                <w:rFonts w:ascii="Arial Narrow" w:hAnsi="Arial Narrow" w:cs="Arial"/>
                <w:lang w:val="es-CO"/>
              </w:rPr>
              <w:t xml:space="preserve">De conformidad con los artículos 52 y 56 de la Ley 80 de 1993, el contratista responderá civil y penalmente por sus acciones y omisiones ocurridas con motivo de este contrato.  </w:t>
            </w:r>
          </w:p>
        </w:tc>
      </w:tr>
      <w:tr w:rsidR="000C57C2" w:rsidRPr="00253AFB" w14:paraId="161BBD9F" w14:textId="77777777" w:rsidTr="000C57C2">
        <w:trPr>
          <w:jc w:val="center"/>
        </w:trPr>
        <w:tc>
          <w:tcPr>
            <w:tcW w:w="10374" w:type="dxa"/>
            <w:gridSpan w:val="2"/>
            <w:shd w:val="clear" w:color="auto" w:fill="D0CECE" w:themeFill="background2" w:themeFillShade="E6"/>
          </w:tcPr>
          <w:p w14:paraId="1FBC4E7C" w14:textId="01CA5A85" w:rsidR="000C57C2"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9</w:t>
            </w:r>
            <w:r w:rsidRPr="00253AFB">
              <w:rPr>
                <w:rFonts w:ascii="Arial Narrow" w:hAnsi="Arial Narrow" w:cs="Arial"/>
                <w:b/>
                <w:lang w:val="es-CO"/>
              </w:rPr>
              <w:t>.)</w:t>
            </w:r>
            <w:r w:rsidRPr="00253AFB">
              <w:rPr>
                <w:rFonts w:ascii="Arial Narrow" w:hAnsi="Arial Narrow" w:cs="Arial"/>
                <w:b/>
                <w:spacing w:val="89"/>
                <w:lang w:val="es-CO"/>
              </w:rPr>
              <w:t xml:space="preserve"> </w:t>
            </w:r>
            <w:r w:rsidR="008E1652" w:rsidRPr="00253AFB">
              <w:rPr>
                <w:rFonts w:ascii="Arial Narrow" w:hAnsi="Arial Narrow" w:cs="Arial"/>
                <w:b/>
                <w:lang w:val="es-CO"/>
              </w:rPr>
              <w:t>Solución de las Controversias Contractuales:</w:t>
            </w:r>
          </w:p>
        </w:tc>
      </w:tr>
      <w:tr w:rsidR="000C57C2" w:rsidRPr="00253AFB" w14:paraId="096C5F86" w14:textId="77777777" w:rsidTr="000C57C2">
        <w:trPr>
          <w:jc w:val="center"/>
        </w:trPr>
        <w:tc>
          <w:tcPr>
            <w:tcW w:w="10374" w:type="dxa"/>
            <w:gridSpan w:val="2"/>
          </w:tcPr>
          <w:p w14:paraId="390ED774" w14:textId="7D624126" w:rsidR="000C57C2" w:rsidRPr="00253AFB" w:rsidRDefault="008E1652" w:rsidP="00253AFB">
            <w:pPr>
              <w:jc w:val="both"/>
              <w:rPr>
                <w:rFonts w:ascii="Arial Narrow" w:hAnsi="Arial Narrow" w:cs="Arial"/>
                <w:lang w:val="es-CO"/>
              </w:rPr>
            </w:pPr>
            <w:r w:rsidRPr="00253AFB">
              <w:rPr>
                <w:rFonts w:ascii="Arial Narrow" w:hAnsi="Arial Narrow" w:cs="Arial"/>
                <w:lang w:val="es-CO"/>
              </w:rPr>
              <w:t>De conformidad con el artículo 68 de la Ley 80 de 1993, el Instituto y el contratista buscarán solucionar en forma ágil y directa las discrepancias que surjan por razón de este contrato. Para tal efecto se acudirá al empleo de los mecanismos de solución de las controversias previstos en el Capítulo VIII de la Ley 80 de 1993 y a la conciliación, amigable composición y transacción.</w:t>
            </w:r>
          </w:p>
        </w:tc>
      </w:tr>
      <w:tr w:rsidR="000C57C2" w:rsidRPr="00253AFB" w14:paraId="72ECFFAF" w14:textId="77777777" w:rsidTr="000C57C2">
        <w:trPr>
          <w:jc w:val="center"/>
        </w:trPr>
        <w:tc>
          <w:tcPr>
            <w:tcW w:w="10374" w:type="dxa"/>
            <w:gridSpan w:val="2"/>
            <w:shd w:val="clear" w:color="auto" w:fill="D0CECE" w:themeFill="background2" w:themeFillShade="E6"/>
          </w:tcPr>
          <w:p w14:paraId="0917D903" w14:textId="45E52E1C" w:rsidR="000C57C2" w:rsidRPr="00253AFB" w:rsidRDefault="007A4071" w:rsidP="00253AFB">
            <w:pPr>
              <w:jc w:val="both"/>
              <w:rPr>
                <w:rFonts w:ascii="Arial Narrow" w:hAnsi="Arial Narrow"/>
                <w:lang w:val="es-CO"/>
              </w:rPr>
            </w:pPr>
            <w:r w:rsidRPr="00253AFB">
              <w:rPr>
                <w:rFonts w:ascii="Arial Narrow" w:hAnsi="Arial Narrow" w:cs="Arial"/>
                <w:b/>
                <w:lang w:val="es-CO"/>
              </w:rPr>
              <w:t>20</w:t>
            </w:r>
            <w:r w:rsidR="000C57C2" w:rsidRPr="00253AFB">
              <w:rPr>
                <w:rFonts w:ascii="Arial Narrow" w:hAnsi="Arial Narrow" w:cs="Arial"/>
                <w:b/>
                <w:lang w:val="es-CO"/>
              </w:rPr>
              <w:t xml:space="preserve">.) </w:t>
            </w:r>
            <w:r w:rsidR="008E1652" w:rsidRPr="00253AFB">
              <w:rPr>
                <w:rFonts w:ascii="Arial Narrow" w:hAnsi="Arial Narrow" w:cs="Arial"/>
                <w:b/>
                <w:lang w:val="es-CO"/>
              </w:rPr>
              <w:t>Confidencialidad:</w:t>
            </w:r>
          </w:p>
        </w:tc>
      </w:tr>
      <w:tr w:rsidR="000C57C2" w:rsidRPr="00253AFB" w14:paraId="13428875" w14:textId="77777777" w:rsidTr="000C57C2">
        <w:trPr>
          <w:jc w:val="center"/>
        </w:trPr>
        <w:tc>
          <w:tcPr>
            <w:tcW w:w="10374" w:type="dxa"/>
            <w:gridSpan w:val="2"/>
          </w:tcPr>
          <w:p w14:paraId="59FF95E8" w14:textId="43D028A1" w:rsidR="008E1652" w:rsidRPr="00253AFB" w:rsidRDefault="008E1652" w:rsidP="00253AFB">
            <w:pPr>
              <w:pStyle w:val="Prrafodelista"/>
              <w:numPr>
                <w:ilvl w:val="0"/>
                <w:numId w:val="23"/>
              </w:numPr>
              <w:ind w:left="426" w:hanging="284"/>
              <w:jc w:val="both"/>
              <w:rPr>
                <w:rFonts w:ascii="Arial Narrow" w:hAnsi="Arial Narrow" w:cs="Arial"/>
                <w:lang w:val="es-CO"/>
              </w:rPr>
            </w:pPr>
            <w:r w:rsidRPr="00253AFB">
              <w:rPr>
                <w:rFonts w:ascii="Arial Narrow" w:hAnsi="Arial Narrow" w:cs="Arial"/>
                <w:lang w:val="es-CO"/>
              </w:rPr>
              <w:t>El contratista respecto de toda la información que cree, elabore, produzca, requiera, adquiera, conozca, procese, utilice, sintetice, reproduzca, etc., durante y con ocasión del desarrollo del proceso y de la ejecución del contrato dará a dicha información exclusivamente el uso indispensable para la debida ejecución estando prohibido su revelación y publicación, divulgación, transmisión o reproducción a terceros sin previa autorización escrita de la entidad, dada su confidencialidad.</w:t>
            </w:r>
          </w:p>
          <w:p w14:paraId="4D026FAB" w14:textId="77777777" w:rsidR="008E1652" w:rsidRPr="00253AFB" w:rsidRDefault="008E1652" w:rsidP="00253AFB">
            <w:pPr>
              <w:pStyle w:val="Prrafodelista"/>
              <w:numPr>
                <w:ilvl w:val="0"/>
                <w:numId w:val="23"/>
              </w:numPr>
              <w:ind w:left="426" w:hanging="284"/>
              <w:jc w:val="both"/>
              <w:rPr>
                <w:rFonts w:ascii="Arial Narrow" w:hAnsi="Arial Narrow" w:cs="Arial"/>
                <w:lang w:val="es-CO"/>
              </w:rPr>
            </w:pPr>
            <w:r w:rsidRPr="00253AFB">
              <w:rPr>
                <w:rFonts w:ascii="Arial Narrow" w:hAnsi="Arial Narrow" w:cs="Arial"/>
                <w:lang w:val="es-CO"/>
              </w:rPr>
              <w:t xml:space="preserve">El contratista se obliga a cuidar que sus empleados, contratistas o mandatarios que por la razón que sea, se involucren o relacionen con cada actividad objeto del proceso y del contrato, se obliguen solidaria e íntegramente a la protección aquí establecida, en especial imponiéndoles restricciones orientadas a: i) No revelar información propia de la Entidad ni sobre los lugares a los cuales tenga acceso, con ocasión del desarrollo del proceso y de la ejecución del contrato. </w:t>
            </w:r>
            <w:proofErr w:type="spellStart"/>
            <w:r w:rsidRPr="00253AFB">
              <w:rPr>
                <w:rFonts w:ascii="Arial Narrow" w:hAnsi="Arial Narrow" w:cs="Arial"/>
                <w:lang w:val="es-CO"/>
              </w:rPr>
              <w:t>ii</w:t>
            </w:r>
            <w:proofErr w:type="spellEnd"/>
            <w:r w:rsidRPr="00253AFB">
              <w:rPr>
                <w:rFonts w:ascii="Arial Narrow" w:hAnsi="Arial Narrow" w:cs="Arial"/>
                <w:lang w:val="es-CO"/>
              </w:rPr>
              <w:t xml:space="preserve">) No permitir que terceros obtengan información relacionada con el literal anterior. </w:t>
            </w:r>
            <w:proofErr w:type="spellStart"/>
            <w:r w:rsidRPr="00253AFB">
              <w:rPr>
                <w:rFonts w:ascii="Arial Narrow" w:hAnsi="Arial Narrow" w:cs="Arial"/>
                <w:lang w:val="es-CO"/>
              </w:rPr>
              <w:t>iii</w:t>
            </w:r>
            <w:proofErr w:type="spellEnd"/>
            <w:r w:rsidRPr="00253AFB">
              <w:rPr>
                <w:rFonts w:ascii="Arial Narrow" w:hAnsi="Arial Narrow" w:cs="Arial"/>
                <w:lang w:val="es-CO"/>
              </w:rPr>
              <w:t xml:space="preserve">) No obrar a través de terceros o sugerir que terceros hagan lo propio en su nombre. </w:t>
            </w:r>
            <w:proofErr w:type="spellStart"/>
            <w:r w:rsidRPr="00253AFB">
              <w:rPr>
                <w:rFonts w:ascii="Arial Narrow" w:hAnsi="Arial Narrow" w:cs="Arial"/>
                <w:lang w:val="es-CO"/>
              </w:rPr>
              <w:t>iv</w:t>
            </w:r>
            <w:proofErr w:type="spellEnd"/>
            <w:r w:rsidRPr="00253AFB">
              <w:rPr>
                <w:rFonts w:ascii="Arial Narrow" w:hAnsi="Arial Narrow" w:cs="Arial"/>
                <w:lang w:val="es-CO"/>
              </w:rPr>
              <w:t>) No publicar información alguna, por medios de comunicación electrónica o correos internos de su grupo empresarial, que permita a terceros o a sus funcionarios no autorizados acceder a la información.</w:t>
            </w:r>
          </w:p>
          <w:p w14:paraId="4B892EAD" w14:textId="77777777" w:rsidR="008E1652" w:rsidRPr="00253AFB" w:rsidRDefault="008E1652" w:rsidP="00253AFB">
            <w:pPr>
              <w:pStyle w:val="Prrafodelista"/>
              <w:numPr>
                <w:ilvl w:val="0"/>
                <w:numId w:val="23"/>
              </w:numPr>
              <w:ind w:left="426" w:hanging="284"/>
              <w:jc w:val="both"/>
              <w:rPr>
                <w:rFonts w:ascii="Arial Narrow" w:hAnsi="Arial Narrow" w:cs="Arial"/>
                <w:lang w:val="es-CO"/>
              </w:rPr>
            </w:pPr>
            <w:r w:rsidRPr="00253AFB">
              <w:rPr>
                <w:rFonts w:ascii="Arial Narrow" w:hAnsi="Arial Narrow" w:cs="Arial"/>
                <w:lang w:val="es-CO"/>
              </w:rPr>
              <w:t>c) La trasgresión a la presente obligación de confidencialidad, dará lugar a las acciones a las que haya lugar y a la terminación anticipada y unilateral del contrato por la parte perjudicada, así como a las acciones judiciales y la indemnización por perjuicios a que haya lugar.</w:t>
            </w:r>
          </w:p>
          <w:p w14:paraId="3EEFDEC9" w14:textId="0DD7D4AA" w:rsidR="000C57C2" w:rsidRPr="00253AFB" w:rsidRDefault="008E1652" w:rsidP="00253AFB">
            <w:pPr>
              <w:pStyle w:val="Prrafodelista"/>
              <w:numPr>
                <w:ilvl w:val="0"/>
                <w:numId w:val="23"/>
              </w:numPr>
              <w:ind w:left="426" w:hanging="284"/>
              <w:jc w:val="both"/>
              <w:rPr>
                <w:rFonts w:ascii="Arial Narrow" w:hAnsi="Arial Narrow"/>
                <w:lang w:val="es-CO"/>
              </w:rPr>
            </w:pPr>
            <w:r w:rsidRPr="00253AFB">
              <w:rPr>
                <w:rFonts w:ascii="Arial Narrow" w:hAnsi="Arial Narrow" w:cs="Arial"/>
                <w:lang w:val="es-CO"/>
              </w:rPr>
              <w:t>Bajo los términos de lo presente, antes de que el contratista publique o divulgue, o haga publicar o divulgar alguna ponencia u otro artículo que incorpore o revele cualquier información derivada directa o indirectamente de la ejecución del contrato o de algún proyecto específico, enviará un ejemplar de dicha ponencia o artículo a la Entidad para sus comentarios y respectiva aprobación o negación.</w:t>
            </w:r>
          </w:p>
        </w:tc>
      </w:tr>
      <w:tr w:rsidR="000C57C2" w:rsidRPr="00253AFB" w14:paraId="04D3EEE6" w14:textId="77777777" w:rsidTr="000C57C2">
        <w:trPr>
          <w:jc w:val="center"/>
        </w:trPr>
        <w:tc>
          <w:tcPr>
            <w:tcW w:w="10374" w:type="dxa"/>
            <w:gridSpan w:val="2"/>
            <w:shd w:val="clear" w:color="auto" w:fill="D0CECE" w:themeFill="background2" w:themeFillShade="E6"/>
          </w:tcPr>
          <w:p w14:paraId="0911A42C" w14:textId="042532FB" w:rsidR="000C57C2" w:rsidRPr="00253AFB" w:rsidRDefault="000C57C2" w:rsidP="00253AFB">
            <w:pPr>
              <w:jc w:val="both"/>
              <w:rPr>
                <w:rFonts w:ascii="Arial Narrow" w:hAnsi="Arial Narrow" w:cs="Arial"/>
                <w:lang w:val="es-CO"/>
              </w:rPr>
            </w:pPr>
            <w:r w:rsidRPr="00253AFB">
              <w:rPr>
                <w:rFonts w:ascii="Arial Narrow" w:hAnsi="Arial Narrow" w:cs="Arial"/>
                <w:b/>
                <w:lang w:val="es-CO"/>
              </w:rPr>
              <w:t>2</w:t>
            </w:r>
            <w:r w:rsidR="007A4071" w:rsidRPr="00253AFB">
              <w:rPr>
                <w:rFonts w:ascii="Arial Narrow" w:hAnsi="Arial Narrow" w:cs="Arial"/>
                <w:b/>
                <w:lang w:val="es-CO"/>
              </w:rPr>
              <w:t>1</w:t>
            </w:r>
            <w:r w:rsidRPr="00253AFB">
              <w:rPr>
                <w:rFonts w:ascii="Arial Narrow" w:hAnsi="Arial Narrow" w:cs="Arial"/>
                <w:b/>
                <w:lang w:val="es-CO"/>
              </w:rPr>
              <w:t>.)</w:t>
            </w:r>
            <w:r w:rsidRPr="00253AFB">
              <w:rPr>
                <w:rFonts w:ascii="Arial Narrow" w:hAnsi="Arial Narrow" w:cs="Arial"/>
                <w:b/>
                <w:spacing w:val="75"/>
                <w:lang w:val="es-CO"/>
              </w:rPr>
              <w:t xml:space="preserve"> </w:t>
            </w:r>
            <w:r w:rsidR="00940E97" w:rsidRPr="00253AFB">
              <w:rPr>
                <w:rFonts w:ascii="Arial Narrow" w:hAnsi="Arial Narrow" w:cs="Arial"/>
                <w:b/>
                <w:lang w:val="es-CO"/>
              </w:rPr>
              <w:t>Ausencia de relación laboral:</w:t>
            </w:r>
          </w:p>
        </w:tc>
      </w:tr>
      <w:tr w:rsidR="000C57C2" w:rsidRPr="00253AFB" w14:paraId="5D375340" w14:textId="77777777" w:rsidTr="000C57C2">
        <w:trPr>
          <w:jc w:val="center"/>
        </w:trPr>
        <w:tc>
          <w:tcPr>
            <w:tcW w:w="10374" w:type="dxa"/>
            <w:gridSpan w:val="2"/>
          </w:tcPr>
          <w:p w14:paraId="1A7D8A82" w14:textId="7C1D361D" w:rsidR="000C57C2" w:rsidRPr="00253AFB" w:rsidRDefault="00940E97" w:rsidP="00253AFB">
            <w:pPr>
              <w:jc w:val="both"/>
              <w:rPr>
                <w:rFonts w:ascii="Arial Narrow" w:hAnsi="Arial Narrow"/>
                <w:lang w:val="es-CO"/>
              </w:rPr>
            </w:pPr>
            <w:r w:rsidRPr="00253AFB">
              <w:rPr>
                <w:rFonts w:ascii="Arial Narrow" w:hAnsi="Arial Narrow"/>
                <w:lang w:val="es-CO"/>
              </w:rPr>
              <w:t>El contrato será ejecutado por el contratista con absoluta autonomía e independencia y en desarrollo del mismo, no se generará vínculo laboral alguno entre el Instituto y el contratista. De igual manera, los empleados del contratista no tendrán relación laboral alguna con el Instituto, únicamente con el Contratista y éste será el responsable de las prestaciones sociales, sueldos y demás beneficios exigidos por la ley, tales como seguridad social y pensional, resultantes de la relación laboral de dichos empleados con el contratista. Adicionalmente el contratista, con la suscripción del contrato, manifiesta encontrarse al día en el pago de las obligaciones que por ese concepto se deriven en los términos de la normatividad vigente al respecto.</w:t>
            </w:r>
          </w:p>
        </w:tc>
      </w:tr>
      <w:tr w:rsidR="000C57C2" w:rsidRPr="00253AFB" w14:paraId="2DD23833" w14:textId="77777777" w:rsidTr="000C57C2">
        <w:trPr>
          <w:jc w:val="center"/>
        </w:trPr>
        <w:tc>
          <w:tcPr>
            <w:tcW w:w="10374" w:type="dxa"/>
            <w:gridSpan w:val="2"/>
            <w:shd w:val="clear" w:color="auto" w:fill="D0CECE" w:themeFill="background2" w:themeFillShade="E6"/>
          </w:tcPr>
          <w:p w14:paraId="43CD1603" w14:textId="1AACDD46" w:rsidR="000C57C2" w:rsidRPr="00253AFB" w:rsidRDefault="000C57C2" w:rsidP="00253AFB">
            <w:pPr>
              <w:jc w:val="both"/>
              <w:rPr>
                <w:rFonts w:ascii="Arial Narrow" w:hAnsi="Arial Narrow" w:cs="Arial"/>
                <w:lang w:val="es-CO"/>
              </w:rPr>
            </w:pPr>
            <w:r w:rsidRPr="00253AFB">
              <w:rPr>
                <w:rFonts w:ascii="Arial Narrow" w:hAnsi="Arial Narrow" w:cs="Arial"/>
                <w:b/>
                <w:lang w:val="es-CO"/>
              </w:rPr>
              <w:t>2</w:t>
            </w:r>
            <w:r w:rsidR="007A4071" w:rsidRPr="00253AFB">
              <w:rPr>
                <w:rFonts w:ascii="Arial Narrow" w:hAnsi="Arial Narrow" w:cs="Arial"/>
                <w:b/>
                <w:lang w:val="es-CO"/>
              </w:rPr>
              <w:t>2</w:t>
            </w:r>
            <w:r w:rsidRPr="00253AFB">
              <w:rPr>
                <w:rFonts w:ascii="Arial Narrow" w:hAnsi="Arial Narrow" w:cs="Arial"/>
                <w:b/>
                <w:lang w:val="es-CO"/>
              </w:rPr>
              <w:t>.)</w:t>
            </w:r>
            <w:r w:rsidRPr="00253AFB">
              <w:rPr>
                <w:rFonts w:ascii="Arial Narrow" w:hAnsi="Arial Narrow" w:cs="Arial"/>
                <w:b/>
                <w:spacing w:val="79"/>
                <w:lang w:val="es-CO"/>
              </w:rPr>
              <w:t xml:space="preserve"> </w:t>
            </w:r>
            <w:r w:rsidR="00940E97" w:rsidRPr="00253AFB">
              <w:rPr>
                <w:rFonts w:ascii="Arial Narrow" w:hAnsi="Arial Narrow" w:cs="Arial"/>
                <w:b/>
                <w:lang w:val="es-CO"/>
              </w:rPr>
              <w:t>Requisitos de perfeccionamiento y ejecución:</w:t>
            </w:r>
          </w:p>
        </w:tc>
      </w:tr>
      <w:tr w:rsidR="000C57C2" w:rsidRPr="00253AFB" w14:paraId="50D9CAB3" w14:textId="77777777" w:rsidTr="000C57C2">
        <w:trPr>
          <w:jc w:val="center"/>
        </w:trPr>
        <w:tc>
          <w:tcPr>
            <w:tcW w:w="10374" w:type="dxa"/>
            <w:gridSpan w:val="2"/>
          </w:tcPr>
          <w:p w14:paraId="37764FA2" w14:textId="5F21B9D6" w:rsidR="000C57C2" w:rsidRPr="00253AFB" w:rsidRDefault="00940E97" w:rsidP="00253AFB">
            <w:pPr>
              <w:jc w:val="both"/>
              <w:rPr>
                <w:rFonts w:ascii="Arial Narrow" w:hAnsi="Arial Narrow" w:cs="Arial"/>
                <w:b/>
                <w:lang w:val="es-CO"/>
              </w:rPr>
            </w:pPr>
            <w:r w:rsidRPr="00253AFB">
              <w:rPr>
                <w:rFonts w:ascii="Arial Narrow" w:hAnsi="Arial Narrow" w:cs="Arial"/>
                <w:spacing w:val="-1"/>
                <w:lang w:val="es-CO"/>
              </w:rPr>
              <w:t>El presente contrato se entiende perfeccionado con la firma de las partes a través de su aceptación en SECOP II; y para su ejecución se requiere la aprobación de la garantía única cumplimiento y la expedición del respectivo registro presupuestal.</w:t>
            </w:r>
          </w:p>
        </w:tc>
      </w:tr>
      <w:tr w:rsidR="00940E97" w:rsidRPr="00253AFB" w14:paraId="5EE54CD6" w14:textId="77777777" w:rsidTr="00940E97">
        <w:trPr>
          <w:jc w:val="center"/>
        </w:trPr>
        <w:tc>
          <w:tcPr>
            <w:tcW w:w="10374" w:type="dxa"/>
            <w:gridSpan w:val="2"/>
            <w:shd w:val="clear" w:color="auto" w:fill="BFBFBF" w:themeFill="background1" w:themeFillShade="BF"/>
          </w:tcPr>
          <w:p w14:paraId="4E9901C2" w14:textId="6328DFD8" w:rsidR="00940E97" w:rsidRPr="00253AFB" w:rsidRDefault="00940E97" w:rsidP="00253AFB">
            <w:pPr>
              <w:jc w:val="both"/>
              <w:rPr>
                <w:rFonts w:ascii="Arial Narrow" w:hAnsi="Arial Narrow" w:cs="Arial"/>
                <w:spacing w:val="-1"/>
                <w:lang w:val="es-CO"/>
              </w:rPr>
            </w:pPr>
            <w:r w:rsidRPr="00253AFB">
              <w:rPr>
                <w:rFonts w:ascii="Arial Narrow" w:hAnsi="Arial Narrow" w:cs="Arial"/>
                <w:b/>
                <w:lang w:val="es-CO"/>
              </w:rPr>
              <w:t>22.)</w:t>
            </w:r>
            <w:r w:rsidRPr="00253AFB">
              <w:rPr>
                <w:rFonts w:ascii="Arial Narrow" w:hAnsi="Arial Narrow" w:cs="Arial"/>
                <w:b/>
                <w:spacing w:val="79"/>
                <w:lang w:val="es-CO"/>
              </w:rPr>
              <w:t xml:space="preserve"> </w:t>
            </w:r>
            <w:r w:rsidRPr="00253AFB">
              <w:rPr>
                <w:rFonts w:ascii="Arial Narrow" w:hAnsi="Arial Narrow" w:cs="Arial"/>
                <w:b/>
                <w:lang w:val="es-CO"/>
              </w:rPr>
              <w:t>Notificaciones</w:t>
            </w:r>
          </w:p>
        </w:tc>
      </w:tr>
      <w:tr w:rsidR="00940E97" w:rsidRPr="00253AFB" w14:paraId="26B4ABB7" w14:textId="77777777" w:rsidTr="000C57C2">
        <w:trPr>
          <w:jc w:val="center"/>
        </w:trPr>
        <w:tc>
          <w:tcPr>
            <w:tcW w:w="10374" w:type="dxa"/>
            <w:gridSpan w:val="2"/>
          </w:tcPr>
          <w:p w14:paraId="26585B56" w14:textId="05ECC58B"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Las partes acuerdan como domicilio contractual la ciudad de Bogotá, D.C. 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Las notificaciones serán recibidas por el INSTITUTO GEOGRAFICO AGUSTIN CODAZZI en la carrera 30 No.48-51 o al correo electrónico contratacion@igac.gov.co, </w:t>
            </w:r>
            <w:proofErr w:type="spellStart"/>
            <w:r w:rsidRPr="00253AFB">
              <w:rPr>
                <w:rFonts w:ascii="Arial Narrow" w:hAnsi="Arial Narrow" w:cs="Arial"/>
                <w:spacing w:val="-1"/>
                <w:lang w:val="es-CO"/>
              </w:rPr>
              <w:t>ii</w:t>
            </w:r>
            <w:proofErr w:type="spellEnd"/>
            <w:r w:rsidRPr="00253AFB">
              <w:rPr>
                <w:rFonts w:ascii="Arial Narrow" w:hAnsi="Arial Narrow" w:cs="Arial"/>
                <w:spacing w:val="-1"/>
                <w:lang w:val="es-CO"/>
              </w:rPr>
              <w:t xml:space="preserve">) Al Contratista, en el correo electrónico </w:t>
            </w:r>
            <w:proofErr w:type="spellStart"/>
            <w:r w:rsidR="00253AFB" w:rsidRPr="00253AFB">
              <w:rPr>
                <w:rFonts w:ascii="Arial Narrow" w:hAnsi="Arial Narrow" w:cs="Arial"/>
                <w:spacing w:val="-1"/>
                <w:lang w:val="es-CO"/>
              </w:rPr>
              <w:t>xxxxxxxx</w:t>
            </w:r>
            <w:proofErr w:type="spellEnd"/>
          </w:p>
        </w:tc>
      </w:tr>
      <w:tr w:rsidR="00940E97" w:rsidRPr="00253AFB" w14:paraId="77AD487D" w14:textId="77777777" w:rsidTr="00940E97">
        <w:trPr>
          <w:trHeight w:val="384"/>
          <w:jc w:val="center"/>
        </w:trPr>
        <w:tc>
          <w:tcPr>
            <w:tcW w:w="10374" w:type="dxa"/>
            <w:gridSpan w:val="2"/>
            <w:vAlign w:val="center"/>
          </w:tcPr>
          <w:p w14:paraId="4A4C9998" w14:textId="7712AEDA"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Elaboró: </w:t>
            </w:r>
            <w:r w:rsidR="00253AFB" w:rsidRPr="00253AFB">
              <w:rPr>
                <w:rFonts w:ascii="Arial Narrow" w:hAnsi="Arial Narrow" w:cs="Arial"/>
                <w:spacing w:val="-1"/>
                <w:lang w:val="es-CO"/>
              </w:rPr>
              <w:t>XXXXXXXX</w:t>
            </w:r>
            <w:r w:rsidRPr="00253AFB">
              <w:rPr>
                <w:rFonts w:ascii="Arial Narrow" w:hAnsi="Arial Narrow" w:cs="Arial"/>
                <w:spacing w:val="-1"/>
                <w:lang w:val="es-CO"/>
              </w:rPr>
              <w:t xml:space="preserve"> </w:t>
            </w:r>
          </w:p>
        </w:tc>
      </w:tr>
      <w:tr w:rsidR="00940E97" w:rsidRPr="00253AFB" w14:paraId="6C7D13C5" w14:textId="77777777" w:rsidTr="00940E97">
        <w:trPr>
          <w:trHeight w:val="418"/>
          <w:jc w:val="center"/>
        </w:trPr>
        <w:tc>
          <w:tcPr>
            <w:tcW w:w="10374" w:type="dxa"/>
            <w:gridSpan w:val="2"/>
            <w:vAlign w:val="center"/>
          </w:tcPr>
          <w:p w14:paraId="4597D2C1" w14:textId="3BAF9F9F"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Revisó: </w:t>
            </w:r>
            <w:r w:rsidR="00253AFB" w:rsidRPr="00253AFB">
              <w:rPr>
                <w:rFonts w:ascii="Arial Narrow" w:hAnsi="Arial Narrow" w:cs="Arial"/>
                <w:spacing w:val="-1"/>
                <w:lang w:val="es-CO"/>
              </w:rPr>
              <w:t>XXXXXX</w:t>
            </w:r>
          </w:p>
        </w:tc>
      </w:tr>
      <w:tr w:rsidR="00940E97" w:rsidRPr="00253AFB" w14:paraId="67680593" w14:textId="77777777" w:rsidTr="00940E97">
        <w:trPr>
          <w:trHeight w:val="424"/>
          <w:jc w:val="center"/>
        </w:trPr>
        <w:tc>
          <w:tcPr>
            <w:tcW w:w="10374" w:type="dxa"/>
            <w:gridSpan w:val="2"/>
            <w:vAlign w:val="center"/>
          </w:tcPr>
          <w:p w14:paraId="7BE04FF3" w14:textId="2E76528D"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Aprobó: </w:t>
            </w:r>
            <w:r w:rsidR="00253AFB" w:rsidRPr="00253AFB">
              <w:rPr>
                <w:rFonts w:ascii="Arial Narrow" w:hAnsi="Arial Narrow" w:cs="Arial"/>
                <w:spacing w:val="-1"/>
                <w:lang w:val="es-CO"/>
              </w:rPr>
              <w:t>XXXXXXX</w:t>
            </w:r>
          </w:p>
        </w:tc>
      </w:tr>
    </w:tbl>
    <w:p w14:paraId="5FB2FD9B" w14:textId="77777777" w:rsidR="00757B36" w:rsidRPr="00253AFB" w:rsidRDefault="00757B36" w:rsidP="00253AFB">
      <w:pPr>
        <w:tabs>
          <w:tab w:val="left" w:pos="900"/>
          <w:tab w:val="center" w:pos="4513"/>
        </w:tabs>
        <w:spacing w:after="0" w:line="240" w:lineRule="auto"/>
        <w:ind w:right="51"/>
        <w:jc w:val="both"/>
        <w:rPr>
          <w:rFonts w:ascii="Arial Narrow" w:hAnsi="Arial Narrow"/>
        </w:rPr>
      </w:pPr>
    </w:p>
    <w:sectPr w:rsidR="00757B36" w:rsidRPr="00253AFB" w:rsidSect="00253AFB">
      <w:headerReference w:type="default" r:id="rId8"/>
      <w:footerReference w:type="default" r:id="rId9"/>
      <w:pgSz w:w="12240" w:h="15840"/>
      <w:pgMar w:top="1560" w:right="1701" w:bottom="1701" w:left="1701" w:header="56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3A7DF" w14:textId="77777777" w:rsidR="001A7A7E" w:rsidRDefault="001A7A7E" w:rsidP="00757B36">
      <w:pPr>
        <w:spacing w:after="0" w:line="240" w:lineRule="auto"/>
      </w:pPr>
      <w:r>
        <w:separator/>
      </w:r>
    </w:p>
  </w:endnote>
  <w:endnote w:type="continuationSeparator" w:id="0">
    <w:p w14:paraId="5C040CB1" w14:textId="77777777" w:rsidR="001A7A7E" w:rsidRDefault="001A7A7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787626747"/>
      <w:docPartObj>
        <w:docPartGallery w:val="Page Numbers (Bottom of Page)"/>
        <w:docPartUnique/>
      </w:docPartObj>
    </w:sdtPr>
    <w:sdtEndPr/>
    <w:sdtContent>
      <w:p w14:paraId="324BE145" w14:textId="2550970C" w:rsidR="00D34D20" w:rsidRDefault="00D34D20">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215CD69C">
                  <wp:simplePos x="0" y="0"/>
                  <wp:positionH relativeFrom="margin">
                    <wp:posOffset>-99060</wp:posOffset>
                  </wp:positionH>
                  <wp:positionV relativeFrom="paragraph">
                    <wp:posOffset>-152400</wp:posOffset>
                  </wp:positionV>
                  <wp:extent cx="6029325" cy="110744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107440"/>
                          </a:xfrm>
                          <a:prstGeom prst="rect">
                            <a:avLst/>
                          </a:prstGeom>
                          <a:noFill/>
                          <a:ln w="6350">
                            <a:noFill/>
                          </a:ln>
                        </wps:spPr>
                        <wps:txb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5B94717C" w:rsidR="00D34D20" w:rsidRPr="00FE18CB" w:rsidRDefault="003D64F4"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14:paraId="3453229D" w14:textId="10D599CE"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53E497EA" wp14:editId="340AE5D4">
                                    <wp:extent cx="105961" cy="167306"/>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Carrera </w:t>
                              </w:r>
                              <w:r w:rsidR="003D64F4">
                                <w:rPr>
                                  <w:rFonts w:ascii="Verdana" w:hAnsi="Verdana"/>
                                  <w:sz w:val="20"/>
                                  <w:szCs w:val="20"/>
                                </w:rPr>
                                <w:t>30</w:t>
                              </w:r>
                              <w:r w:rsidR="00D34D20" w:rsidRPr="00FE18CB">
                                <w:rPr>
                                  <w:rFonts w:ascii="Verdana" w:hAnsi="Verdana"/>
                                  <w:sz w:val="20"/>
                                  <w:szCs w:val="20"/>
                                </w:rPr>
                                <w:t xml:space="preserve"> No.</w:t>
                              </w:r>
                              <w:r w:rsidR="003D64F4">
                                <w:rPr>
                                  <w:rFonts w:ascii="Verdana" w:hAnsi="Verdana"/>
                                  <w:sz w:val="20"/>
                                  <w:szCs w:val="20"/>
                                </w:rPr>
                                <w:t xml:space="preserve"> 48</w:t>
                              </w:r>
                              <w:r w:rsidR="00D34D20" w:rsidRPr="00FE18CB">
                                <w:rPr>
                                  <w:rFonts w:ascii="Verdana" w:hAnsi="Verdana"/>
                                  <w:sz w:val="20"/>
                                  <w:szCs w:val="20"/>
                                </w:rPr>
                                <w:t xml:space="preserve"> - </w:t>
                              </w:r>
                              <w:r w:rsidR="003D64F4">
                                <w:rPr>
                                  <w:rFonts w:ascii="Verdana" w:hAnsi="Verdana"/>
                                  <w:sz w:val="20"/>
                                  <w:szCs w:val="20"/>
                                </w:rPr>
                                <w:t>51</w:t>
                              </w:r>
                              <w:r w:rsidR="00D34D20" w:rsidRPr="00FE18CB">
                                <w:rPr>
                                  <w:rFonts w:ascii="Verdana" w:hAnsi="Verdana"/>
                                  <w:sz w:val="20"/>
                                  <w:szCs w:val="20"/>
                                </w:rPr>
                                <w:t>, Bogotá D.C., Colombia</w:t>
                              </w:r>
                            </w:p>
                            <w:p w14:paraId="7463B94C" w14:textId="2B67563C"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4FD176E1" wp14:editId="12549BF3">
                                    <wp:extent cx="71755" cy="165589"/>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(+57) 601 </w:t>
                              </w:r>
                              <w:r w:rsidR="005F2EBC">
                                <w:rPr>
                                  <w:rFonts w:ascii="Verdana" w:hAnsi="Verdana"/>
                                  <w:sz w:val="20"/>
                                  <w:szCs w:val="20"/>
                                </w:rPr>
                                <w:t>653 1888</w:t>
                              </w:r>
                            </w:p>
                            <w:p w14:paraId="3F743D65" w14:textId="7C6E253D" w:rsidR="00D34D20" w:rsidRPr="00FE18CB" w:rsidRDefault="00AC58E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34FC2DD5" wp14:editId="7968C097">
                                    <wp:extent cx="82800" cy="165600"/>
                                    <wp:effectExtent l="0" t="0" r="635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2pt;width:474.75pt;height:8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25sOQIAAGIEAAAOAAAAZHJzL2Uyb0RvYy54bWysVMlu2zAQvRfoPxC811q8JDEsB64DFwWC&#10;JIBT5ExTpCWA4rAkbcn9+g4p2THSnopeqCFnf29Gi/uuUeQorKtBFzQbpZQIzaGs9b6gP143X24p&#10;cZ7pkinQoqAn4ej98vOnRWvmIocKVCkswSDazVtT0Mp7M08SxyvRMDcCIzQqJdiGebzafVJa1mL0&#10;RiV5ms6SFmxpLHDhHL4+9Eq6jPGlFNw/S+mEJ6qgWJuPp43nLpzJcsHme8tMVfOhDPYPVTSs1pj0&#10;EuqBeUYOtv4jVFNzCw6kH3FoEpCy5iL2gN1k6YduthUzIvaC4Dhzgcn9v7D86fhiSV0id3k+ztJs&#10;ejujRLMGuVofWGmBlIJ40XkgWUCrNW6OTluDbr77Ch16nt8dPgYQOmmb8MX2COoR99MFa4xEOD7O&#10;0vxunE8p4ajLsvRmMolsJO/uxjr/TUBDglBQi2RGjNnx0XksBU3PJiGbhk2tVCRUadJiivE0jQ4X&#10;DXoojY6hib7YIPlu1w2d7aA8YWMW+kFxhm9qTP7InH9hFicDe8Fp9894SAWYBAaJkgrsr7+9B3sk&#10;DLWUtDhpBXU/D8wKStR3jVTeZaF14uNlMr3J8WKvNbtrjT40a8BhznCvDI9isPfqLEoLzRsuxSpk&#10;RRXTHHMX1J/Fte/nH5eKi9UqGuEwGuYf9dbwEDrAGaB97d6YNQP+YQie4DyTbP6Bht62J2J18CDr&#10;yFEAuEd1wB0HOVI3LF3YlOt7tHr/NSx/AwAA//8DAFBLAwQUAAYACAAAACEAR64hpOIAAAALAQAA&#10;DwAAAGRycy9kb3ducmV2LnhtbEyPwU7CQBCG7ya+w2ZMvMGWQgnUbglpQkyMHkAu3qbdpW3sztbu&#10;AtWndzzhbSbz5Z/vzzaj7cTFDL51pGA2jUAYqpxuqVZwfN9NViB8QNLYOTIKvo2HTX5/l2Gq3ZX2&#10;5nIIteAQ8ikqaELoUyl91RiLfup6Q3w7ucFi4HWopR7wyuG2k3EULaXFlvhDg70pGlN9Hs5WwUux&#10;e8N9GdvVT1c8v562/dfxI1Hq8WHcPoEIZgw3GP70WR1ydirdmbQXnYLJLFkyykO84FJMrOfzNYiS&#10;0SRagMwz+b9D/gsAAP//AwBQSwECLQAUAAYACAAAACEAtoM4kv4AAADhAQAAEwAAAAAAAAAAAAAA&#10;AAAAAAAAW0NvbnRlbnRfVHlwZXNdLnhtbFBLAQItABQABgAIAAAAIQA4/SH/1gAAAJQBAAALAAAA&#10;AAAAAAAAAAAAAC8BAABfcmVscy8ucmVsc1BLAQItABQABgAIAAAAIQAbL25sOQIAAGIEAAAOAAAA&#10;AAAAAAAAAAAAAC4CAABkcnMvZTJvRG9jLnhtbFBLAQItABQABgAIAAAAIQBHriGk4gAAAAsBAAAP&#10;AAAAAAAAAAAAAAAAAJMEAABkcnMvZG93bnJldi54bWxQSwUGAAAAAAQABADzAAAAogUAAAAA&#10;" filled="f" stroked="f" strokeweight=".5pt">
                  <v:textbo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5B94717C" w:rsidR="00D34D20" w:rsidRPr="00FE18CB" w:rsidRDefault="003D64F4"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14:paraId="3453229D" w14:textId="10D599CE"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53E497EA" wp14:editId="340AE5D4">
                              <wp:extent cx="105961" cy="167306"/>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Carrera </w:t>
                        </w:r>
                        <w:r w:rsidR="003D64F4">
                          <w:rPr>
                            <w:rFonts w:ascii="Verdana" w:hAnsi="Verdana"/>
                            <w:sz w:val="20"/>
                            <w:szCs w:val="20"/>
                          </w:rPr>
                          <w:t>30</w:t>
                        </w:r>
                        <w:r w:rsidR="00D34D20" w:rsidRPr="00FE18CB">
                          <w:rPr>
                            <w:rFonts w:ascii="Verdana" w:hAnsi="Verdana"/>
                            <w:sz w:val="20"/>
                            <w:szCs w:val="20"/>
                          </w:rPr>
                          <w:t xml:space="preserve"> No.</w:t>
                        </w:r>
                        <w:r w:rsidR="003D64F4">
                          <w:rPr>
                            <w:rFonts w:ascii="Verdana" w:hAnsi="Verdana"/>
                            <w:sz w:val="20"/>
                            <w:szCs w:val="20"/>
                          </w:rPr>
                          <w:t xml:space="preserve"> 48</w:t>
                        </w:r>
                        <w:r w:rsidR="00D34D20" w:rsidRPr="00FE18CB">
                          <w:rPr>
                            <w:rFonts w:ascii="Verdana" w:hAnsi="Verdana"/>
                            <w:sz w:val="20"/>
                            <w:szCs w:val="20"/>
                          </w:rPr>
                          <w:t xml:space="preserve"> - </w:t>
                        </w:r>
                        <w:r w:rsidR="003D64F4">
                          <w:rPr>
                            <w:rFonts w:ascii="Verdana" w:hAnsi="Verdana"/>
                            <w:sz w:val="20"/>
                            <w:szCs w:val="20"/>
                          </w:rPr>
                          <w:t>51</w:t>
                        </w:r>
                        <w:r w:rsidR="00D34D20" w:rsidRPr="00FE18CB">
                          <w:rPr>
                            <w:rFonts w:ascii="Verdana" w:hAnsi="Verdana"/>
                            <w:sz w:val="20"/>
                            <w:szCs w:val="20"/>
                          </w:rPr>
                          <w:t>, Bogotá D.C., Colombia</w:t>
                        </w:r>
                      </w:p>
                      <w:p w14:paraId="7463B94C" w14:textId="2B67563C"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4FD176E1" wp14:editId="12549BF3">
                              <wp:extent cx="71755" cy="165589"/>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(+57) 601 </w:t>
                        </w:r>
                        <w:r w:rsidR="005F2EBC">
                          <w:rPr>
                            <w:rFonts w:ascii="Verdana" w:hAnsi="Verdana"/>
                            <w:sz w:val="20"/>
                            <w:szCs w:val="20"/>
                          </w:rPr>
                          <w:t>653 1888</w:t>
                        </w:r>
                      </w:p>
                      <w:p w14:paraId="3F743D65" w14:textId="7C6E253D" w:rsidR="00D34D20" w:rsidRPr="00FE18CB" w:rsidRDefault="00AC58E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34FC2DD5" wp14:editId="7968C097">
                              <wp:extent cx="82800" cy="165600"/>
                              <wp:effectExtent l="0" t="0" r="635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D56905" w:rsidRPr="00D56905">
          <w:rPr>
            <w:noProof/>
            <w:lang w:val="es-ES"/>
          </w:rPr>
          <w:t>1</w:t>
        </w:r>
        <w:r>
          <w:fldChar w:fldCharType="end"/>
        </w:r>
        <w:r>
          <w:rPr>
            <w:lang w:val="es-ES"/>
          </w:rPr>
          <w:t xml:space="preserve"> </w:t>
        </w:r>
      </w:p>
    </w:sdtContent>
  </w:sdt>
  <w:p w14:paraId="409F4B9A" w14:textId="58DB5509" w:rsidR="00D34D20" w:rsidRPr="00D34D20" w:rsidRDefault="00B51754" w:rsidP="00D34D20">
    <w:pPr>
      <w:spacing w:after="0" w:line="276" w:lineRule="auto"/>
      <w:jc w:val="both"/>
      <w:rPr>
        <w:rFonts w:ascii="Helvetica" w:hAnsi="Helvetica"/>
      </w:rPr>
    </w:pPr>
    <w:r>
      <w:rPr>
        <w:noProof/>
      </w:rPr>
      <w:drawing>
        <wp:anchor distT="0" distB="0" distL="114300" distR="114300" simplePos="0" relativeHeight="251669504" behindDoc="1" locked="0" layoutInCell="1" allowOverlap="1" wp14:anchorId="7B279216" wp14:editId="0B424C75">
          <wp:simplePos x="0" y="0"/>
          <wp:positionH relativeFrom="column">
            <wp:posOffset>-1080135</wp:posOffset>
          </wp:positionH>
          <wp:positionV relativeFrom="paragraph">
            <wp:posOffset>942975</wp:posOffset>
          </wp:positionV>
          <wp:extent cx="7790180" cy="10080625"/>
          <wp:effectExtent l="0" t="0" r="1270" b="0"/>
          <wp:wrapNone/>
          <wp:docPr id="1240105272"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05272" name="Imagen 1" descr="Imagen que contiene Interfaz de usuario gráfica&#10;&#10;El contenido generado por IA puede ser incorrecto."/>
                  <pic:cNvPicPr/>
                </pic:nvPicPr>
                <pic:blipFill>
                  <a:blip r:embed="rId4">
                    <a:extLst>
                      <a:ext uri="{28A0092B-C50C-407E-A947-70E740481C1C}">
                        <a14:useLocalDpi xmlns:a14="http://schemas.microsoft.com/office/drawing/2010/main" val="0"/>
                      </a:ext>
                    </a:extLst>
                  </a:blip>
                  <a:stretch>
                    <a:fillRect/>
                  </a:stretch>
                </pic:blipFill>
                <pic:spPr>
                  <a:xfrm>
                    <a:off x="0" y="0"/>
                    <a:ext cx="7790180" cy="10080625"/>
                  </a:xfrm>
                  <a:prstGeom prst="rect">
                    <a:avLst/>
                  </a:prstGeom>
                </pic:spPr>
              </pic:pic>
            </a:graphicData>
          </a:graphic>
          <wp14:sizeRelH relativeFrom="page">
            <wp14:pctWidth>0</wp14:pctWidth>
          </wp14:sizeRelH>
          <wp14:sizeRelV relativeFrom="page">
            <wp14:pctHeight>0</wp14:pctHeight>
          </wp14:sizeRelV>
        </wp:anchor>
      </w:drawing>
    </w:r>
    <w:r w:rsidR="00253AFB">
      <w:rPr>
        <w:rFonts w:ascii="Helvetica" w:hAnsi="Helvetica"/>
        <w:noProof/>
        <w:lang w:eastAsia="es-CO"/>
      </w:rPr>
      <mc:AlternateContent>
        <mc:Choice Requires="wps">
          <w:drawing>
            <wp:anchor distT="0" distB="0" distL="114300" distR="114300" simplePos="0" relativeHeight="251666432" behindDoc="0" locked="0" layoutInCell="1" allowOverlap="1" wp14:anchorId="53999895" wp14:editId="7CF7429C">
              <wp:simplePos x="0" y="0"/>
              <wp:positionH relativeFrom="column">
                <wp:posOffset>2920365</wp:posOffset>
              </wp:positionH>
              <wp:positionV relativeFrom="paragraph">
                <wp:posOffset>850900</wp:posOffset>
              </wp:positionV>
              <wp:extent cx="1998345" cy="71120"/>
              <wp:effectExtent l="0" t="0" r="1905" b="5080"/>
              <wp:wrapNone/>
              <wp:docPr id="805895676"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0029AF3" id="Rectángulo 5" o:spid="_x0000_s1026" style="position:absolute;margin-left:229.95pt;margin-top:67pt;width:157.35pt;height: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06efgIAAF4FAAAOAAAAZHJzL2Uyb0RvYy54bWysVFFP2zAQfp+0/2D5fSQpZUBFiioQ0yQE&#10;CJh4dh27ieT4vLPbtPv1OztpygDtYdqLY/vuvrv78p0vLretYRuFvgFb8uIo50xZCVVjVyX/8Xzz&#10;5YwzH4SthAGrSr5Tnl/OP3+66NxMTaAGUylkBGL9rHMlr0Nwsyzzslat8EfglCWjBmxFoCOusgpF&#10;R+itySZ5/jXrACuHIJX3dHvdG/k84WutZLjX2qvATMmptpBWTOsyrtn8QsxWKFzdyKEM8Q9VtKKx&#10;lHSEuhZBsDU276DaRiJ40OFIQpuB1o1UqQfqpsjfdPNUC6dSL0SOdyNN/v/ByrvNk3tAoqFzfuZp&#10;G7vYamzjl+pj20TWbiRLbQOTdFmcn58dT084k2Q7LYpJIjM7BDv04ZuClsVNyZH+RaJIbG59oITk&#10;uneJuTyYprppjEkHXC2vDLKNiP8tP87PTuOvopA/3IyNzhZiWG+ON9mhlbQLO6Oin7GPSrOmouIn&#10;qZKkMjXmEVIqG4reVItK9emLkzzf9zZGpFoSYETWlH/EHgCigt9j91UO/jFUJZGOwfnfCuuDx4iU&#10;GWwYg9vGAn4EYKirIXPvvyeppyaytIRq94AMoR8R7+RNQ//tVvjwIJBmgqaH5jzc06INdCWHYcdZ&#10;Dfjro/voT1IlK2cdzVjJ/c+1QMWZ+W5JxOfFdBqHMh2mJ6ckIYavLcvXFrtur4DkUNCL4mTaRv9g&#10;9luN0L7Qc7CIWckkrKTcJZcB94er0M8+PShSLRbJjQbRiXBrn5yM4JHVqMvn7YtAN4g3kOrvYD+P&#10;YvZGw71vjLSwWAfQTRL4gdeBbxriJJzhwYmvxOtz8jo8i/PfAAAA//8DAFBLAwQUAAYACAAAACEA&#10;nn6uRt0AAAALAQAADwAAAGRycy9kb3ducmV2LnhtbEyPwU7DMBBE70j8g7VI3KhDSVIa4lRVETcO&#10;tIW7Gy+xRbyOYrcJf89yguPOPM3O1JvZ9+KCY3SBFNwvMhBIbTCOOgXvx5e7RxAxaTK6D4QKvjHC&#10;prm+qnVlwkR7vBxSJziEYqUV2JSGSsrYWvQ6LsKAxN5nGL1OfI6dNKOeONz3cpllpfTaEX+wesCd&#10;xfbrcPYKUrENcnpz1pjsw/lyf3zd5c9K3d7M2ycQCef0B8Nvfa4ODXc6hTOZKHoFebFeM8rGQ86j&#10;mFit8hLEiZW8WIJsavl/Q/MDAAD//wMAUEsBAi0AFAAGAAgAAAAhALaDOJL+AAAA4QEAABMAAAAA&#10;AAAAAAAAAAAAAAAAAFtDb250ZW50X1R5cGVzXS54bWxQSwECLQAUAAYACAAAACEAOP0h/9YAAACU&#10;AQAACwAAAAAAAAAAAAAAAAAvAQAAX3JlbHMvLnJlbHNQSwECLQAUAAYACAAAACEA+kdOnn4CAABe&#10;BQAADgAAAAAAAAAAAAAAAAAuAgAAZHJzL2Uyb0RvYy54bWxQSwECLQAUAAYACAAAACEAnn6uRt0A&#10;AAALAQAADwAAAAAAAAAAAAAAAADYBAAAZHJzL2Rvd25yZXYueG1sUEsFBgAAAAAEAAQA8wAAAOIF&#10;AAAAAA==&#10;" fillcolor="#003087" stroked="f" strokeweight="1pt"/>
          </w:pict>
        </mc:Fallback>
      </mc:AlternateContent>
    </w:r>
    <w:r w:rsidR="00253AFB">
      <w:rPr>
        <w:rFonts w:ascii="Helvetica" w:hAnsi="Helvetica"/>
        <w:noProof/>
        <w:lang w:eastAsia="es-CO"/>
      </w:rPr>
      <mc:AlternateContent>
        <mc:Choice Requires="wps">
          <w:drawing>
            <wp:anchor distT="0" distB="0" distL="114300" distR="114300" simplePos="0" relativeHeight="251667456" behindDoc="0" locked="0" layoutInCell="1" allowOverlap="1" wp14:anchorId="4AAA457D" wp14:editId="7E16FCE5">
              <wp:simplePos x="0" y="0"/>
              <wp:positionH relativeFrom="column">
                <wp:posOffset>4916805</wp:posOffset>
              </wp:positionH>
              <wp:positionV relativeFrom="paragraph">
                <wp:posOffset>850900</wp:posOffset>
              </wp:positionV>
              <wp:extent cx="1998345" cy="71120"/>
              <wp:effectExtent l="0" t="0" r="1905" b="5080"/>
              <wp:wrapNone/>
              <wp:docPr id="20844485"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3B67A84" id="Rectángulo 6" o:spid="_x0000_s1026" style="position:absolute;margin-left:387.15pt;margin-top:67pt;width:157.35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n5fwIAAF4FAAAOAAAAZHJzL2Uyb0RvYy54bWysVMFu2zAMvQ/YPwi6r7azdG2DOkWQrsOA&#10;oi3WDj0rshQbkEWNUuJkXz9KdpyuHXYYdpElkXwknx91ebVrDdsq9A3YkhcnOWfKSqgauy7596eb&#10;D+ec+SBsJQxYVfK98vxq/v7dZedmagI1mEohIxDrZ50reR2Cm2WZl7VqhT8BpywZNWArAh1xnVUo&#10;OkJvTTbJ809ZB1g5BKm8p9vr3sjnCV9rJcO91l4FZkpOtYW0YlpXcc3ml2K2RuHqRg5liH+oohWN&#10;paQj1LUIgm2weQPVNhLBgw4nEtoMtG6kSj1QN0X+qpvHWjiVeiFyvBtp8v8PVt5tH90DEg2d8zNP&#10;29jFTmMbv1Qf2yWy9iNZaheYpMvi4uL84/SUM0m2s6KYJDKzY7BDH74oaFnclBzpXySKxPbWB0pI&#10;rgeXmMuDaaqbxph0wPVqaZBtBf235XmRTz7HX0Uhv7kZG50txLDeHG+yYytpF/ZGRT9jvynNmoqK&#10;n6RKksrUmEdIqWwoelMtKtWnL07z/NDbGJFqSYARWVP+EXsAiAp+i91XOfjHUJVEOgbnfyusDx4j&#10;UmawYQxuGwv4JwBDXQ2Ze/8DST01kaUVVPsHZAj9iHgnbxr6b7fChweBNBM0PTTn4Z4WbaArOQw7&#10;zmrAn3+6j/4kVbJy1tGMldz/2AhUnJmvlkR8UUyncSjTYXp6RhJi+NKyemmxm3YJJIeCXhQn0zb6&#10;B3PYaoT2mZ6DRcxKJmEl5S65DHg4LEM/+/SgSLVYJDcaRCfCrX10MoJHVqMun3bPAt0g3kCqv4PD&#10;PIrZKw33vjHSwmITQDdJ4EdeB75piJNwhgcnvhIvz8nr+CzOfwEAAP//AwBQSwMEFAAGAAgAAAAh&#10;AO3IznPfAAAADAEAAA8AAABkcnMvZG93bnJldi54bWxMj81OwzAQhO9IvIO1SNyoQ5P+hTgVQkB7&#10;QqJB6tWNlyQQr6PYTcLbsz3BbVYzmv0m2062FQP2vnGk4H4WgUAqnWmoUvBRvNytQfigyejWESr4&#10;QQ/b/Poq06lxI73jcAiV4BLyqVZQh9ClUvqyRqv9zHVI7H263urAZ19J0+uRy20r51G0lFY3xB9q&#10;3eFTjeX34WwV7Gxc7IbELpZFGL/2z69IxzdU6vZmenwAEXAKf2G44DM65Mx0cmcyXrQKVqsk5igb&#10;ccKjLolovWF1YpUs5iDzTP4fkf8CAAD//wMAUEsBAi0AFAAGAAgAAAAhALaDOJL+AAAA4QEAABMA&#10;AAAAAAAAAAAAAAAAAAAAAFtDb250ZW50X1R5cGVzXS54bWxQSwECLQAUAAYACAAAACEAOP0h/9YA&#10;AACUAQAACwAAAAAAAAAAAAAAAAAvAQAAX3JlbHMvLnJlbHNQSwECLQAUAAYACAAAACEArkc5+X8C&#10;AABeBQAADgAAAAAAAAAAAAAAAAAuAgAAZHJzL2Uyb0RvYy54bWxQSwECLQAUAAYACAAAACEA7cjO&#10;c98AAAAMAQAADwAAAAAAAAAAAAAAAADZBAAAZHJzL2Rvd25yZXYueG1sUEsFBgAAAAAEAAQA8wAA&#10;AOUFAAAAAA==&#10;" fillcolor="#c8102e" stroked="f" strokeweight="1pt"/>
          </w:pict>
        </mc:Fallback>
      </mc:AlternateContent>
    </w:r>
    <w:r w:rsidR="002F0E25">
      <w:rPr>
        <w:rFonts w:ascii="Helvetica" w:hAnsi="Helvetica"/>
        <w:noProof/>
        <w:lang w:eastAsia="es-CO"/>
      </w:rPr>
      <mc:AlternateContent>
        <mc:Choice Requires="wps">
          <w:drawing>
            <wp:anchor distT="0" distB="0" distL="114300" distR="114300" simplePos="0" relativeHeight="251661312" behindDoc="0" locked="0" layoutInCell="1" allowOverlap="1" wp14:anchorId="6C1BB633" wp14:editId="447BE065">
              <wp:simplePos x="0" y="0"/>
              <wp:positionH relativeFrom="column">
                <wp:posOffset>-1080135</wp:posOffset>
              </wp:positionH>
              <wp:positionV relativeFrom="paragraph">
                <wp:posOffset>850900</wp:posOffset>
              </wp:positionV>
              <wp:extent cx="3999230" cy="70485"/>
              <wp:effectExtent l="0" t="0" r="1270" b="5715"/>
              <wp:wrapNone/>
              <wp:docPr id="1615802184"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281790B" id="Rectángulo 4" o:spid="_x0000_s1026" style="position:absolute;margin-left:-85.05pt;margin-top:67pt;width:314.9pt;height: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472gAIAAF4FAAAOAAAAZHJzL2Uyb0RvYy54bWysVE1v2zAMvQ/YfxB0X+2k6doEdYogRYYB&#10;RVusHXpWZCkxIIsapcTJfv0o+SNdV+ww7GJL4uMj+UTq+uZQG7ZX6CuwBR+d5ZwpK6Gs7Kbg359X&#10;n64480HYUhiwquBH5fnN/OOH68bN1Bi2YEqFjEisnzWu4NsQ3CzLvNyqWvgzcMqSUQPWItAWN1mJ&#10;oiH22mTjPP+cNYClQ5DKezq9bY18nvi1VjI8aO1VYKbglFtIX0zfdfxm82sx26Bw20p2aYh/yKIW&#10;laWgA9WtCILtsPqDqq4kggcdziTUGWhdSZVqoGpG+ZtqnrbCqVQLiePdIJP/f7Tyfv/kHpFkaJyf&#10;eVrGKg4a6/in/NghiXUcxFKHwCQdnk+n0/E5aSrJdplPri6imNnJ2aEPXxTULC4KjnQXSSKxv/Oh&#10;hfaQGMuDqcpVZUza4Ga9NMj2gu5ttVre5umqiP03mLERbCG6tYzxJDuVklbhaFTEGftNaVaVlPw4&#10;ZZK6TA1xhJTKhlFr2opSteFHF/kpeuzL6JEqTYSRWVP8gbsj6JEtSc/dZtnho6tKTTo4539LrHUe&#10;PFJksGFwrisL+B6Boaq6yC2+F6mVJqq0hvL4iAyhHRHv5Kqie7sTPjwKpJmgm6Y5Dw/00QaagkO3&#10;4mwL+PO984inViUrZw3NWMH9j51AxZn5aqmJp6PJJA5l2kwuLse0wdeW9WuL3dVLoHYY0YviZFpG&#10;fDD9UiPUL/QcLGJUMgkrKXbBZcB+swzt7NODItVikWA0iE6EO/vkZCSPqsa+fD68CHRd8wbq+nvo&#10;51HM3vRwi42eFha7ALpKDX7StdObhjg1TvfgxFfi9T6hTs/i/BcAAAD//wMAUEsDBBQABgAIAAAA&#10;IQAMRBdh4gAAAAwBAAAPAAAAZHJzL2Rvd25yZXYueG1sTI/BTsMwEETvSPyDtUhcqtYJTWkIcSqE&#10;hEQPFRCQuLrx4lTE6yh22vD3bE9w3Jmn2ZlyM7lOHHEIB08K0kUCAqnx5kBWwcf70zwHEaImoztP&#10;qOAHA2yqy4tSF8af6A2PdbSCQygUWkEbY19IGZoWnQ4L3yOx9+UHpyOfg5Vm0CcOd528SZJb6fSB&#10;+EOre3xssfmuR6fA7l5eaxzNLM9pN7Pbfmm3z59KXV9ND/cgIk7xD4Zzfa4OFXfa+5FMEJ2CebpO&#10;UmbZWWa8ipFsdbcGsWclW6Ugq1L+H1H9AgAA//8DAFBLAQItABQABgAIAAAAIQC2gziS/gAAAOEB&#10;AAATAAAAAAAAAAAAAAAAAAAAAABbQ29udGVudF9UeXBlc10ueG1sUEsBAi0AFAAGAAgAAAAhADj9&#10;If/WAAAAlAEAAAsAAAAAAAAAAAAAAAAALwEAAF9yZWxzLy5yZWxzUEsBAi0AFAAGAAgAAAAhALnP&#10;jvaAAgAAXgUAAA4AAAAAAAAAAAAAAAAALgIAAGRycy9lMm9Eb2MueG1sUEsBAi0AFAAGAAgAAAAh&#10;AAxEF2HiAAAADAEAAA8AAAAAAAAAAAAAAAAA2gQAAGRycy9kb3ducmV2LnhtbFBLBQYAAAAABAAE&#10;APMAAADpBQAAAAA=&#10;" fillcolor="#ffcd0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0EB9" w14:textId="77777777" w:rsidR="001A7A7E" w:rsidRDefault="001A7A7E" w:rsidP="00757B36">
      <w:pPr>
        <w:spacing w:after="0" w:line="240" w:lineRule="auto"/>
      </w:pPr>
      <w:r>
        <w:separator/>
      </w:r>
    </w:p>
  </w:footnote>
  <w:footnote w:type="continuationSeparator" w:id="0">
    <w:p w14:paraId="0E7AD549" w14:textId="77777777" w:rsidR="001A7A7E" w:rsidRDefault="001A7A7E"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BEA91" w14:textId="77777777" w:rsidR="00B51754" w:rsidRDefault="00B51754" w:rsidP="00B51754">
    <w:pPr>
      <w:pStyle w:val="Encabezado"/>
    </w:pPr>
    <w:r>
      <w:rPr>
        <w:noProof/>
      </w:rPr>
      <w:drawing>
        <wp:anchor distT="0" distB="0" distL="114300" distR="114300" simplePos="0" relativeHeight="251671552" behindDoc="1" locked="0" layoutInCell="1" allowOverlap="1" wp14:anchorId="71E269C8" wp14:editId="1D6BDFE1">
          <wp:simplePos x="0" y="0"/>
          <wp:positionH relativeFrom="column">
            <wp:posOffset>-1080136</wp:posOffset>
          </wp:positionH>
          <wp:positionV relativeFrom="paragraph">
            <wp:posOffset>-458545</wp:posOffset>
          </wp:positionV>
          <wp:extent cx="7790329" cy="10081239"/>
          <wp:effectExtent l="0" t="0" r="0" b="3175"/>
          <wp:wrapNone/>
          <wp:docPr id="2080276580"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276580" name="Imagen 1" descr="Imagen que contiene 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02056" cy="10096415"/>
                  </a:xfrm>
                  <a:prstGeom prst="rect">
                    <a:avLst/>
                  </a:prstGeom>
                </pic:spPr>
              </pic:pic>
            </a:graphicData>
          </a:graphic>
          <wp14:sizeRelH relativeFrom="page">
            <wp14:pctWidth>0</wp14:pctWidth>
          </wp14:sizeRelH>
          <wp14:sizeRelV relativeFrom="page">
            <wp14:pctHeight>0</wp14:pctHeight>
          </wp14:sizeRelV>
        </wp:anchor>
      </w:drawing>
    </w:r>
  </w:p>
  <w:p w14:paraId="41BFEE59" w14:textId="59F64C56" w:rsidR="00B51754" w:rsidRDefault="00B51754" w:rsidP="00B51754">
    <w:pPr>
      <w:pStyle w:val="Encabezado"/>
    </w:pPr>
  </w:p>
  <w:p w14:paraId="5FF8CE25" w14:textId="5EDFD417" w:rsidR="00757B36" w:rsidRPr="00B51754" w:rsidRDefault="00757B36" w:rsidP="00B51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34A"/>
    <w:multiLevelType w:val="multilevel"/>
    <w:tmpl w:val="8C08B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334BEB"/>
    <w:multiLevelType w:val="multilevel"/>
    <w:tmpl w:val="8526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4323"/>
    <w:multiLevelType w:val="multilevel"/>
    <w:tmpl w:val="6B4A6EEE"/>
    <w:lvl w:ilvl="0">
      <w:start w:val="3"/>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4832" w:hanging="720"/>
      </w:pPr>
      <w:rPr>
        <w:rFonts w:hint="default"/>
        <w:b/>
      </w:rPr>
    </w:lvl>
    <w:lvl w:ilvl="3">
      <w:start w:val="1"/>
      <w:numFmt w:val="decimal"/>
      <w:lvlText w:val="%1.%2.%3.%4."/>
      <w:lvlJc w:val="left"/>
      <w:pPr>
        <w:ind w:left="1080" w:hanging="1080"/>
      </w:pPr>
      <w:rPr>
        <w:rFonts w:hint="default"/>
        <w:b/>
        <w:sz w:val="2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AC59C0"/>
    <w:multiLevelType w:val="hybridMultilevel"/>
    <w:tmpl w:val="B3C665B2"/>
    <w:lvl w:ilvl="0" w:tplc="EEF49174">
      <w:start w:val="1"/>
      <w:numFmt w:val="decimal"/>
      <w:lvlText w:val="%1."/>
      <w:lvlJc w:val="left"/>
      <w:pPr>
        <w:ind w:left="362" w:hanging="360"/>
      </w:pPr>
      <w:rPr>
        <w:rFonts w:ascii="Microsoft Sans Serif" w:eastAsia="Microsoft Sans Serif" w:hAnsi="Microsoft Sans Serif" w:cs="Microsoft Sans Serif" w:hint="default"/>
        <w:w w:val="100"/>
        <w:sz w:val="18"/>
        <w:szCs w:val="18"/>
        <w:lang w:val="es-ES" w:eastAsia="en-US" w:bidi="ar-SA"/>
      </w:rPr>
    </w:lvl>
    <w:lvl w:ilvl="1" w:tplc="7FEACFD4">
      <w:numFmt w:val="bullet"/>
      <w:lvlText w:val="•"/>
      <w:lvlJc w:val="left"/>
      <w:pPr>
        <w:ind w:left="1351" w:hanging="360"/>
      </w:pPr>
      <w:rPr>
        <w:rFonts w:hint="default"/>
        <w:lang w:val="es-ES" w:eastAsia="en-US" w:bidi="ar-SA"/>
      </w:rPr>
    </w:lvl>
    <w:lvl w:ilvl="2" w:tplc="A8D6C44E">
      <w:numFmt w:val="bullet"/>
      <w:lvlText w:val="•"/>
      <w:lvlJc w:val="left"/>
      <w:pPr>
        <w:ind w:left="2343" w:hanging="360"/>
      </w:pPr>
      <w:rPr>
        <w:rFonts w:hint="default"/>
        <w:lang w:val="es-ES" w:eastAsia="en-US" w:bidi="ar-SA"/>
      </w:rPr>
    </w:lvl>
    <w:lvl w:ilvl="3" w:tplc="7ED2B31A">
      <w:numFmt w:val="bullet"/>
      <w:lvlText w:val="•"/>
      <w:lvlJc w:val="left"/>
      <w:pPr>
        <w:ind w:left="3335" w:hanging="360"/>
      </w:pPr>
      <w:rPr>
        <w:rFonts w:hint="default"/>
        <w:lang w:val="es-ES" w:eastAsia="en-US" w:bidi="ar-SA"/>
      </w:rPr>
    </w:lvl>
    <w:lvl w:ilvl="4" w:tplc="66B0FB88">
      <w:numFmt w:val="bullet"/>
      <w:lvlText w:val="•"/>
      <w:lvlJc w:val="left"/>
      <w:pPr>
        <w:ind w:left="4327" w:hanging="360"/>
      </w:pPr>
      <w:rPr>
        <w:rFonts w:hint="default"/>
        <w:lang w:val="es-ES" w:eastAsia="en-US" w:bidi="ar-SA"/>
      </w:rPr>
    </w:lvl>
    <w:lvl w:ilvl="5" w:tplc="27704762">
      <w:numFmt w:val="bullet"/>
      <w:lvlText w:val="•"/>
      <w:lvlJc w:val="left"/>
      <w:pPr>
        <w:ind w:left="5319" w:hanging="360"/>
      </w:pPr>
      <w:rPr>
        <w:rFonts w:hint="default"/>
        <w:lang w:val="es-ES" w:eastAsia="en-US" w:bidi="ar-SA"/>
      </w:rPr>
    </w:lvl>
    <w:lvl w:ilvl="6" w:tplc="FF367900">
      <w:numFmt w:val="bullet"/>
      <w:lvlText w:val="•"/>
      <w:lvlJc w:val="left"/>
      <w:pPr>
        <w:ind w:left="6311" w:hanging="360"/>
      </w:pPr>
      <w:rPr>
        <w:rFonts w:hint="default"/>
        <w:lang w:val="es-ES" w:eastAsia="en-US" w:bidi="ar-SA"/>
      </w:rPr>
    </w:lvl>
    <w:lvl w:ilvl="7" w:tplc="5C98B512">
      <w:numFmt w:val="bullet"/>
      <w:lvlText w:val="•"/>
      <w:lvlJc w:val="left"/>
      <w:pPr>
        <w:ind w:left="7303" w:hanging="360"/>
      </w:pPr>
      <w:rPr>
        <w:rFonts w:hint="default"/>
        <w:lang w:val="es-ES" w:eastAsia="en-US" w:bidi="ar-SA"/>
      </w:rPr>
    </w:lvl>
    <w:lvl w:ilvl="8" w:tplc="F4B2FD94">
      <w:numFmt w:val="bullet"/>
      <w:lvlText w:val="•"/>
      <w:lvlJc w:val="left"/>
      <w:pPr>
        <w:ind w:left="8295" w:hanging="360"/>
      </w:pPr>
      <w:rPr>
        <w:rFonts w:hint="default"/>
        <w:lang w:val="es-ES" w:eastAsia="en-US" w:bidi="ar-SA"/>
      </w:rPr>
    </w:lvl>
  </w:abstractNum>
  <w:abstractNum w:abstractNumId="5" w15:restartNumberingAfterBreak="0">
    <w:nsid w:val="13072CD3"/>
    <w:multiLevelType w:val="hybridMultilevel"/>
    <w:tmpl w:val="CD0833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0D97EF"/>
    <w:multiLevelType w:val="hybridMultilevel"/>
    <w:tmpl w:val="B3E62F30"/>
    <w:lvl w:ilvl="0" w:tplc="A0A20FAA">
      <w:start w:val="1"/>
      <w:numFmt w:val="bullet"/>
      <w:lvlText w:val=""/>
      <w:lvlJc w:val="left"/>
      <w:pPr>
        <w:ind w:left="465" w:hanging="360"/>
      </w:pPr>
      <w:rPr>
        <w:rFonts w:ascii="Symbol" w:hAnsi="Symbol" w:hint="default"/>
      </w:rPr>
    </w:lvl>
    <w:lvl w:ilvl="1" w:tplc="6C0EE57A">
      <w:start w:val="1"/>
      <w:numFmt w:val="bullet"/>
      <w:lvlText w:val="o"/>
      <w:lvlJc w:val="left"/>
      <w:pPr>
        <w:ind w:left="1185" w:hanging="360"/>
      </w:pPr>
      <w:rPr>
        <w:rFonts w:ascii="Courier New" w:hAnsi="Courier New" w:hint="default"/>
      </w:rPr>
    </w:lvl>
    <w:lvl w:ilvl="2" w:tplc="177EA81A">
      <w:start w:val="1"/>
      <w:numFmt w:val="bullet"/>
      <w:lvlText w:val=""/>
      <w:lvlJc w:val="left"/>
      <w:pPr>
        <w:ind w:left="1905" w:hanging="360"/>
      </w:pPr>
      <w:rPr>
        <w:rFonts w:ascii="Wingdings" w:hAnsi="Wingdings" w:hint="default"/>
      </w:rPr>
    </w:lvl>
    <w:lvl w:ilvl="3" w:tplc="6172AFF8">
      <w:start w:val="1"/>
      <w:numFmt w:val="bullet"/>
      <w:lvlText w:val=""/>
      <w:lvlJc w:val="left"/>
      <w:pPr>
        <w:ind w:left="2625" w:hanging="360"/>
      </w:pPr>
      <w:rPr>
        <w:rFonts w:ascii="Symbol" w:hAnsi="Symbol" w:hint="default"/>
      </w:rPr>
    </w:lvl>
    <w:lvl w:ilvl="4" w:tplc="2FC26CC4">
      <w:start w:val="1"/>
      <w:numFmt w:val="bullet"/>
      <w:lvlText w:val="o"/>
      <w:lvlJc w:val="left"/>
      <w:pPr>
        <w:ind w:left="3345" w:hanging="360"/>
      </w:pPr>
      <w:rPr>
        <w:rFonts w:ascii="Courier New" w:hAnsi="Courier New" w:hint="default"/>
      </w:rPr>
    </w:lvl>
    <w:lvl w:ilvl="5" w:tplc="2C40E64A">
      <w:start w:val="1"/>
      <w:numFmt w:val="bullet"/>
      <w:lvlText w:val=""/>
      <w:lvlJc w:val="left"/>
      <w:pPr>
        <w:ind w:left="4065" w:hanging="360"/>
      </w:pPr>
      <w:rPr>
        <w:rFonts w:ascii="Wingdings" w:hAnsi="Wingdings" w:hint="default"/>
      </w:rPr>
    </w:lvl>
    <w:lvl w:ilvl="6" w:tplc="3CD2CCE0">
      <w:start w:val="1"/>
      <w:numFmt w:val="bullet"/>
      <w:lvlText w:val=""/>
      <w:lvlJc w:val="left"/>
      <w:pPr>
        <w:ind w:left="4785" w:hanging="360"/>
      </w:pPr>
      <w:rPr>
        <w:rFonts w:ascii="Symbol" w:hAnsi="Symbol" w:hint="default"/>
      </w:rPr>
    </w:lvl>
    <w:lvl w:ilvl="7" w:tplc="5602E57A">
      <w:start w:val="1"/>
      <w:numFmt w:val="bullet"/>
      <w:lvlText w:val="o"/>
      <w:lvlJc w:val="left"/>
      <w:pPr>
        <w:ind w:left="5505" w:hanging="360"/>
      </w:pPr>
      <w:rPr>
        <w:rFonts w:ascii="Courier New" w:hAnsi="Courier New" w:hint="default"/>
      </w:rPr>
    </w:lvl>
    <w:lvl w:ilvl="8" w:tplc="3B3275B2">
      <w:start w:val="1"/>
      <w:numFmt w:val="bullet"/>
      <w:lvlText w:val=""/>
      <w:lvlJc w:val="left"/>
      <w:pPr>
        <w:ind w:left="6225" w:hanging="360"/>
      </w:pPr>
      <w:rPr>
        <w:rFonts w:ascii="Wingdings" w:hAnsi="Wingdings" w:hint="default"/>
      </w:rPr>
    </w:lvl>
  </w:abstractNum>
  <w:abstractNum w:abstractNumId="7" w15:restartNumberingAfterBreak="0">
    <w:nsid w:val="1A0D1E25"/>
    <w:multiLevelType w:val="hybridMultilevel"/>
    <w:tmpl w:val="76B6A824"/>
    <w:lvl w:ilvl="0" w:tplc="0A4C42AE">
      <w:numFmt w:val="bullet"/>
      <w:lvlText w:val=""/>
      <w:lvlJc w:val="left"/>
      <w:pPr>
        <w:ind w:left="465" w:hanging="360"/>
      </w:pPr>
      <w:rPr>
        <w:rFonts w:ascii="Symbol" w:eastAsia="Symbol" w:hAnsi="Symbol" w:cs="Symbol" w:hint="default"/>
        <w:w w:val="101"/>
        <w:sz w:val="18"/>
        <w:szCs w:val="18"/>
        <w:lang w:val="es-ES" w:eastAsia="en-US" w:bidi="ar-SA"/>
      </w:rPr>
    </w:lvl>
    <w:lvl w:ilvl="1" w:tplc="9364DA86">
      <w:numFmt w:val="bullet"/>
      <w:lvlText w:val="•"/>
      <w:lvlJc w:val="left"/>
      <w:pPr>
        <w:ind w:left="1218" w:hanging="360"/>
      </w:pPr>
      <w:rPr>
        <w:rFonts w:hint="default"/>
        <w:lang w:val="es-ES" w:eastAsia="en-US" w:bidi="ar-SA"/>
      </w:rPr>
    </w:lvl>
    <w:lvl w:ilvl="2" w:tplc="EBBE8118">
      <w:numFmt w:val="bullet"/>
      <w:lvlText w:val="•"/>
      <w:lvlJc w:val="left"/>
      <w:pPr>
        <w:ind w:left="1977" w:hanging="360"/>
      </w:pPr>
      <w:rPr>
        <w:rFonts w:hint="default"/>
        <w:lang w:val="es-ES" w:eastAsia="en-US" w:bidi="ar-SA"/>
      </w:rPr>
    </w:lvl>
    <w:lvl w:ilvl="3" w:tplc="090ECF26">
      <w:numFmt w:val="bullet"/>
      <w:lvlText w:val="•"/>
      <w:lvlJc w:val="left"/>
      <w:pPr>
        <w:ind w:left="2736" w:hanging="360"/>
      </w:pPr>
      <w:rPr>
        <w:rFonts w:hint="default"/>
        <w:lang w:val="es-ES" w:eastAsia="en-US" w:bidi="ar-SA"/>
      </w:rPr>
    </w:lvl>
    <w:lvl w:ilvl="4" w:tplc="A1CA7486">
      <w:numFmt w:val="bullet"/>
      <w:lvlText w:val="•"/>
      <w:lvlJc w:val="left"/>
      <w:pPr>
        <w:ind w:left="3495" w:hanging="360"/>
      </w:pPr>
      <w:rPr>
        <w:rFonts w:hint="default"/>
        <w:lang w:val="es-ES" w:eastAsia="en-US" w:bidi="ar-SA"/>
      </w:rPr>
    </w:lvl>
    <w:lvl w:ilvl="5" w:tplc="A956F4B4">
      <w:numFmt w:val="bullet"/>
      <w:lvlText w:val="•"/>
      <w:lvlJc w:val="left"/>
      <w:pPr>
        <w:ind w:left="4254" w:hanging="360"/>
      </w:pPr>
      <w:rPr>
        <w:rFonts w:hint="default"/>
        <w:lang w:val="es-ES" w:eastAsia="en-US" w:bidi="ar-SA"/>
      </w:rPr>
    </w:lvl>
    <w:lvl w:ilvl="6" w:tplc="4F6AFB40">
      <w:numFmt w:val="bullet"/>
      <w:lvlText w:val="•"/>
      <w:lvlJc w:val="left"/>
      <w:pPr>
        <w:ind w:left="5013" w:hanging="360"/>
      </w:pPr>
      <w:rPr>
        <w:rFonts w:hint="default"/>
        <w:lang w:val="es-ES" w:eastAsia="en-US" w:bidi="ar-SA"/>
      </w:rPr>
    </w:lvl>
    <w:lvl w:ilvl="7" w:tplc="738AFCB6">
      <w:numFmt w:val="bullet"/>
      <w:lvlText w:val="•"/>
      <w:lvlJc w:val="left"/>
      <w:pPr>
        <w:ind w:left="5772" w:hanging="360"/>
      </w:pPr>
      <w:rPr>
        <w:rFonts w:hint="default"/>
        <w:lang w:val="es-ES" w:eastAsia="en-US" w:bidi="ar-SA"/>
      </w:rPr>
    </w:lvl>
    <w:lvl w:ilvl="8" w:tplc="97B455AA">
      <w:numFmt w:val="bullet"/>
      <w:lvlText w:val="•"/>
      <w:lvlJc w:val="left"/>
      <w:pPr>
        <w:ind w:left="6531" w:hanging="360"/>
      </w:pPr>
      <w:rPr>
        <w:rFonts w:hint="default"/>
        <w:lang w:val="es-ES" w:eastAsia="en-US" w:bidi="ar-SA"/>
      </w:rPr>
    </w:lvl>
  </w:abstractNum>
  <w:abstractNum w:abstractNumId="8" w15:restartNumberingAfterBreak="0">
    <w:nsid w:val="1CD6690C"/>
    <w:multiLevelType w:val="hybridMultilevel"/>
    <w:tmpl w:val="8DEAD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C1B77"/>
    <w:multiLevelType w:val="hybridMultilevel"/>
    <w:tmpl w:val="21566218"/>
    <w:lvl w:ilvl="0" w:tplc="85347D64">
      <w:start w:val="1"/>
      <w:numFmt w:val="decimal"/>
      <w:lvlText w:val="%1."/>
      <w:lvlJc w:val="left"/>
      <w:pPr>
        <w:ind w:left="720" w:hanging="360"/>
      </w:pPr>
      <w:rPr>
        <w:rFonts w:ascii="Arial" w:eastAsia="Times New Roman" w:hAnsi="Arial" w:cs="Arial"/>
      </w:rPr>
    </w:lvl>
    <w:lvl w:ilvl="1" w:tplc="48D481B8">
      <w:start w:val="1"/>
      <w:numFmt w:val="lowerLetter"/>
      <w:lvlText w:val="%2."/>
      <w:lvlJc w:val="left"/>
      <w:pPr>
        <w:ind w:left="1440" w:hanging="360"/>
      </w:pPr>
    </w:lvl>
    <w:lvl w:ilvl="2" w:tplc="FF841C9A">
      <w:start w:val="1"/>
      <w:numFmt w:val="lowerRoman"/>
      <w:lvlText w:val="%3."/>
      <w:lvlJc w:val="right"/>
      <w:pPr>
        <w:ind w:left="2160" w:hanging="180"/>
      </w:pPr>
    </w:lvl>
    <w:lvl w:ilvl="3" w:tplc="A008BB22">
      <w:start w:val="1"/>
      <w:numFmt w:val="decimal"/>
      <w:lvlText w:val="%4."/>
      <w:lvlJc w:val="left"/>
      <w:pPr>
        <w:ind w:left="2880" w:hanging="360"/>
      </w:pPr>
    </w:lvl>
    <w:lvl w:ilvl="4" w:tplc="8920F0E2">
      <w:start w:val="1"/>
      <w:numFmt w:val="lowerLetter"/>
      <w:lvlText w:val="%5."/>
      <w:lvlJc w:val="left"/>
      <w:pPr>
        <w:ind w:left="3600" w:hanging="360"/>
      </w:pPr>
    </w:lvl>
    <w:lvl w:ilvl="5" w:tplc="B16E5060">
      <w:start w:val="1"/>
      <w:numFmt w:val="lowerRoman"/>
      <w:lvlText w:val="%6."/>
      <w:lvlJc w:val="right"/>
      <w:pPr>
        <w:ind w:left="4320" w:hanging="180"/>
      </w:pPr>
    </w:lvl>
    <w:lvl w:ilvl="6" w:tplc="00B2079C">
      <w:start w:val="1"/>
      <w:numFmt w:val="decimal"/>
      <w:lvlText w:val="%7."/>
      <w:lvlJc w:val="left"/>
      <w:pPr>
        <w:ind w:left="5040" w:hanging="360"/>
      </w:pPr>
    </w:lvl>
    <w:lvl w:ilvl="7" w:tplc="6964A0E8">
      <w:start w:val="1"/>
      <w:numFmt w:val="lowerLetter"/>
      <w:lvlText w:val="%8."/>
      <w:lvlJc w:val="left"/>
      <w:pPr>
        <w:ind w:left="5760" w:hanging="360"/>
      </w:pPr>
    </w:lvl>
    <w:lvl w:ilvl="8" w:tplc="75D4A4D4">
      <w:start w:val="1"/>
      <w:numFmt w:val="lowerRoman"/>
      <w:lvlText w:val="%9."/>
      <w:lvlJc w:val="right"/>
      <w:pPr>
        <w:ind w:left="6480" w:hanging="180"/>
      </w:pPr>
    </w:lvl>
  </w:abstractNum>
  <w:abstractNum w:abstractNumId="10" w15:restartNumberingAfterBreak="0">
    <w:nsid w:val="23B3373F"/>
    <w:multiLevelType w:val="hybridMultilevel"/>
    <w:tmpl w:val="6396DE0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FE5F5E"/>
    <w:multiLevelType w:val="multilevel"/>
    <w:tmpl w:val="36FE1C9C"/>
    <w:lvl w:ilvl="0">
      <w:start w:val="2"/>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3572F3"/>
    <w:multiLevelType w:val="hybridMultilevel"/>
    <w:tmpl w:val="0ED8E5F0"/>
    <w:lvl w:ilvl="0" w:tplc="CCB03B6E">
      <w:start w:val="1"/>
      <w:numFmt w:val="decimal"/>
      <w:lvlText w:val="%1."/>
      <w:lvlJc w:val="left"/>
      <w:pPr>
        <w:ind w:left="720" w:hanging="360"/>
      </w:pPr>
      <w:rPr>
        <w:rFonts w:ascii="Arial" w:eastAsia="Calibri" w:hAnsi="Arial" w:cs="Arial"/>
      </w:rPr>
    </w:lvl>
    <w:lvl w:ilvl="1" w:tplc="A106ED6C">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BA0DCA"/>
    <w:multiLevelType w:val="multilevel"/>
    <w:tmpl w:val="F90E5288"/>
    <w:lvl w:ilvl="0">
      <w:start w:val="1"/>
      <w:numFmt w:val="decimal"/>
      <w:lvlText w:val="%1."/>
      <w:lvlJc w:val="left"/>
      <w:pPr>
        <w:ind w:left="360" w:hanging="360"/>
      </w:pPr>
      <w:rPr>
        <w:rFonts w:hint="default"/>
        <w:color w:val="auto"/>
        <w:sz w:val="20"/>
        <w:szCs w:val="20"/>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AAC4538"/>
    <w:multiLevelType w:val="multilevel"/>
    <w:tmpl w:val="D1288D5A"/>
    <w:lvl w:ilvl="0">
      <w:start w:val="1"/>
      <w:numFmt w:val="decimal"/>
      <w:lvlText w:val="%1."/>
      <w:lvlJc w:val="left"/>
      <w:pPr>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3396BA76"/>
    <w:multiLevelType w:val="hybridMultilevel"/>
    <w:tmpl w:val="F40ABE24"/>
    <w:lvl w:ilvl="0" w:tplc="DAA817C8">
      <w:start w:val="1"/>
      <w:numFmt w:val="decimal"/>
      <w:lvlText w:val="%1."/>
      <w:lvlJc w:val="left"/>
      <w:pPr>
        <w:ind w:left="465" w:hanging="360"/>
      </w:pPr>
    </w:lvl>
    <w:lvl w:ilvl="1" w:tplc="B2201F9E">
      <w:start w:val="1"/>
      <w:numFmt w:val="lowerLetter"/>
      <w:lvlText w:val="%2."/>
      <w:lvlJc w:val="left"/>
      <w:pPr>
        <w:ind w:left="1185" w:hanging="360"/>
      </w:pPr>
    </w:lvl>
    <w:lvl w:ilvl="2" w:tplc="3C9808B6">
      <w:start w:val="1"/>
      <w:numFmt w:val="lowerRoman"/>
      <w:lvlText w:val="%3."/>
      <w:lvlJc w:val="right"/>
      <w:pPr>
        <w:ind w:left="1905" w:hanging="180"/>
      </w:pPr>
    </w:lvl>
    <w:lvl w:ilvl="3" w:tplc="7CECFC5A">
      <w:start w:val="1"/>
      <w:numFmt w:val="decimal"/>
      <w:lvlText w:val="%4."/>
      <w:lvlJc w:val="left"/>
      <w:pPr>
        <w:ind w:left="2625" w:hanging="360"/>
      </w:pPr>
    </w:lvl>
    <w:lvl w:ilvl="4" w:tplc="D3308E20">
      <w:start w:val="1"/>
      <w:numFmt w:val="lowerLetter"/>
      <w:lvlText w:val="%5."/>
      <w:lvlJc w:val="left"/>
      <w:pPr>
        <w:ind w:left="3345" w:hanging="360"/>
      </w:pPr>
    </w:lvl>
    <w:lvl w:ilvl="5" w:tplc="DFAE9A26">
      <w:start w:val="1"/>
      <w:numFmt w:val="lowerRoman"/>
      <w:lvlText w:val="%6."/>
      <w:lvlJc w:val="right"/>
      <w:pPr>
        <w:ind w:left="4065" w:hanging="180"/>
      </w:pPr>
    </w:lvl>
    <w:lvl w:ilvl="6" w:tplc="3F2AC3C8">
      <w:start w:val="1"/>
      <w:numFmt w:val="decimal"/>
      <w:lvlText w:val="%7."/>
      <w:lvlJc w:val="left"/>
      <w:pPr>
        <w:ind w:left="4785" w:hanging="360"/>
      </w:pPr>
    </w:lvl>
    <w:lvl w:ilvl="7" w:tplc="6CA0C1E8">
      <w:start w:val="1"/>
      <w:numFmt w:val="lowerLetter"/>
      <w:lvlText w:val="%8."/>
      <w:lvlJc w:val="left"/>
      <w:pPr>
        <w:ind w:left="5505" w:hanging="360"/>
      </w:pPr>
    </w:lvl>
    <w:lvl w:ilvl="8" w:tplc="9E04A636">
      <w:start w:val="1"/>
      <w:numFmt w:val="lowerRoman"/>
      <w:lvlText w:val="%9."/>
      <w:lvlJc w:val="right"/>
      <w:pPr>
        <w:ind w:left="6225" w:hanging="180"/>
      </w:pPr>
    </w:lvl>
  </w:abstractNum>
  <w:abstractNum w:abstractNumId="16" w15:restartNumberingAfterBreak="0">
    <w:nsid w:val="341A0E52"/>
    <w:multiLevelType w:val="hybridMultilevel"/>
    <w:tmpl w:val="2558151C"/>
    <w:lvl w:ilvl="0" w:tplc="596C01C2">
      <w:numFmt w:val="bullet"/>
      <w:lvlText w:val=""/>
      <w:lvlJc w:val="left"/>
      <w:pPr>
        <w:ind w:left="465" w:hanging="360"/>
      </w:pPr>
      <w:rPr>
        <w:rFonts w:ascii="Symbol" w:eastAsia="Symbol" w:hAnsi="Symbol" w:cs="Symbol" w:hint="default"/>
        <w:w w:val="101"/>
        <w:sz w:val="18"/>
        <w:szCs w:val="18"/>
        <w:lang w:val="es-ES" w:eastAsia="en-US" w:bidi="ar-SA"/>
      </w:rPr>
    </w:lvl>
    <w:lvl w:ilvl="1" w:tplc="EA401D82">
      <w:numFmt w:val="bullet"/>
      <w:lvlText w:val="•"/>
      <w:lvlJc w:val="left"/>
      <w:pPr>
        <w:ind w:left="1180" w:hanging="360"/>
      </w:pPr>
      <w:rPr>
        <w:rFonts w:hint="default"/>
        <w:lang w:val="es-ES" w:eastAsia="en-US" w:bidi="ar-SA"/>
      </w:rPr>
    </w:lvl>
    <w:lvl w:ilvl="2" w:tplc="8592A9FE">
      <w:numFmt w:val="bullet"/>
      <w:lvlText w:val="•"/>
      <w:lvlJc w:val="left"/>
      <w:pPr>
        <w:ind w:left="1900" w:hanging="360"/>
      </w:pPr>
      <w:rPr>
        <w:rFonts w:hint="default"/>
        <w:lang w:val="es-ES" w:eastAsia="en-US" w:bidi="ar-SA"/>
      </w:rPr>
    </w:lvl>
    <w:lvl w:ilvl="3" w:tplc="FD7E9876">
      <w:numFmt w:val="bullet"/>
      <w:lvlText w:val="•"/>
      <w:lvlJc w:val="left"/>
      <w:pPr>
        <w:ind w:left="2620" w:hanging="360"/>
      </w:pPr>
      <w:rPr>
        <w:rFonts w:hint="default"/>
        <w:lang w:val="es-ES" w:eastAsia="en-US" w:bidi="ar-SA"/>
      </w:rPr>
    </w:lvl>
    <w:lvl w:ilvl="4" w:tplc="6AEA0270">
      <w:numFmt w:val="bullet"/>
      <w:lvlText w:val="•"/>
      <w:lvlJc w:val="left"/>
      <w:pPr>
        <w:ind w:left="3340" w:hanging="360"/>
      </w:pPr>
      <w:rPr>
        <w:rFonts w:hint="default"/>
        <w:lang w:val="es-ES" w:eastAsia="en-US" w:bidi="ar-SA"/>
      </w:rPr>
    </w:lvl>
    <w:lvl w:ilvl="5" w:tplc="E45AF284">
      <w:numFmt w:val="bullet"/>
      <w:lvlText w:val="•"/>
      <w:lvlJc w:val="left"/>
      <w:pPr>
        <w:ind w:left="4060" w:hanging="360"/>
      </w:pPr>
      <w:rPr>
        <w:rFonts w:hint="default"/>
        <w:lang w:val="es-ES" w:eastAsia="en-US" w:bidi="ar-SA"/>
      </w:rPr>
    </w:lvl>
    <w:lvl w:ilvl="6" w:tplc="4AFE8ADC">
      <w:numFmt w:val="bullet"/>
      <w:lvlText w:val="•"/>
      <w:lvlJc w:val="left"/>
      <w:pPr>
        <w:ind w:left="4780" w:hanging="360"/>
      </w:pPr>
      <w:rPr>
        <w:rFonts w:hint="default"/>
        <w:lang w:val="es-ES" w:eastAsia="en-US" w:bidi="ar-SA"/>
      </w:rPr>
    </w:lvl>
    <w:lvl w:ilvl="7" w:tplc="A7B426B4">
      <w:numFmt w:val="bullet"/>
      <w:lvlText w:val="•"/>
      <w:lvlJc w:val="left"/>
      <w:pPr>
        <w:ind w:left="5500" w:hanging="360"/>
      </w:pPr>
      <w:rPr>
        <w:rFonts w:hint="default"/>
        <w:lang w:val="es-ES" w:eastAsia="en-US" w:bidi="ar-SA"/>
      </w:rPr>
    </w:lvl>
    <w:lvl w:ilvl="8" w:tplc="44AE4470">
      <w:numFmt w:val="bullet"/>
      <w:lvlText w:val="•"/>
      <w:lvlJc w:val="left"/>
      <w:pPr>
        <w:ind w:left="6220" w:hanging="360"/>
      </w:pPr>
      <w:rPr>
        <w:rFonts w:hint="default"/>
        <w:lang w:val="es-ES" w:eastAsia="en-US" w:bidi="ar-SA"/>
      </w:rPr>
    </w:lvl>
  </w:abstractNum>
  <w:abstractNum w:abstractNumId="17" w15:restartNumberingAfterBreak="0">
    <w:nsid w:val="3B4E6FEC"/>
    <w:multiLevelType w:val="hybridMultilevel"/>
    <w:tmpl w:val="592A0A4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7FA67FCE">
      <w:start w:val="1"/>
      <w:numFmt w:val="decimal"/>
      <w:lvlText w:val="%3."/>
      <w:lvlJc w:val="left"/>
      <w:pPr>
        <w:ind w:left="2688" w:hanging="708"/>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1E19CA"/>
    <w:multiLevelType w:val="hybridMultilevel"/>
    <w:tmpl w:val="3B50C1D8"/>
    <w:lvl w:ilvl="0" w:tplc="098A30C0">
      <w:start w:val="1"/>
      <w:numFmt w:val="decimal"/>
      <w:lvlText w:val="%1."/>
      <w:lvlJc w:val="left"/>
      <w:pPr>
        <w:ind w:left="360" w:hanging="360"/>
      </w:pPr>
      <w:rPr>
        <w:b/>
        <w:bCs/>
        <w:i w:val="0"/>
        <w:i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413D0D33"/>
    <w:multiLevelType w:val="hybridMultilevel"/>
    <w:tmpl w:val="398C0E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2E9351D"/>
    <w:multiLevelType w:val="multilevel"/>
    <w:tmpl w:val="8170196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E24E92"/>
    <w:multiLevelType w:val="multilevel"/>
    <w:tmpl w:val="F410B6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770120"/>
    <w:multiLevelType w:val="hybridMultilevel"/>
    <w:tmpl w:val="CAAA9378"/>
    <w:lvl w:ilvl="0" w:tplc="F2B0028A">
      <w:start w:val="1"/>
      <w:numFmt w:val="decimal"/>
      <w:lvlText w:val="%1."/>
      <w:lvlJc w:val="left"/>
      <w:pPr>
        <w:ind w:left="772" w:hanging="360"/>
      </w:pPr>
      <w:rPr>
        <w:rFonts w:ascii="Arial" w:eastAsia="Arial MT" w:hAnsi="Arial" w:cs="Arial" w:hint="default"/>
        <w:b w:val="0"/>
        <w:bCs w:val="0"/>
        <w:i w:val="0"/>
        <w:iCs w:val="0"/>
        <w:spacing w:val="0"/>
        <w:w w:val="81"/>
        <w:sz w:val="20"/>
        <w:szCs w:val="20"/>
        <w:lang w:val="es-ES" w:eastAsia="en-US" w:bidi="ar-SA"/>
      </w:rPr>
    </w:lvl>
    <w:lvl w:ilvl="1" w:tplc="032C0C90">
      <w:numFmt w:val="bullet"/>
      <w:lvlText w:val="•"/>
      <w:lvlJc w:val="left"/>
      <w:pPr>
        <w:ind w:left="1782" w:hanging="360"/>
      </w:pPr>
      <w:rPr>
        <w:rFonts w:hint="default"/>
        <w:lang w:val="es-ES" w:eastAsia="en-US" w:bidi="ar-SA"/>
      </w:rPr>
    </w:lvl>
    <w:lvl w:ilvl="2" w:tplc="4E0C934A">
      <w:numFmt w:val="bullet"/>
      <w:lvlText w:val="•"/>
      <w:lvlJc w:val="left"/>
      <w:pPr>
        <w:ind w:left="2784" w:hanging="360"/>
      </w:pPr>
      <w:rPr>
        <w:rFonts w:hint="default"/>
        <w:lang w:val="es-ES" w:eastAsia="en-US" w:bidi="ar-SA"/>
      </w:rPr>
    </w:lvl>
    <w:lvl w:ilvl="3" w:tplc="25EAECE0">
      <w:numFmt w:val="bullet"/>
      <w:lvlText w:val="•"/>
      <w:lvlJc w:val="left"/>
      <w:pPr>
        <w:ind w:left="3786" w:hanging="360"/>
      </w:pPr>
      <w:rPr>
        <w:rFonts w:hint="default"/>
        <w:lang w:val="es-ES" w:eastAsia="en-US" w:bidi="ar-SA"/>
      </w:rPr>
    </w:lvl>
    <w:lvl w:ilvl="4" w:tplc="17081444">
      <w:numFmt w:val="bullet"/>
      <w:lvlText w:val="•"/>
      <w:lvlJc w:val="left"/>
      <w:pPr>
        <w:ind w:left="4788" w:hanging="360"/>
      </w:pPr>
      <w:rPr>
        <w:rFonts w:hint="default"/>
        <w:lang w:val="es-ES" w:eastAsia="en-US" w:bidi="ar-SA"/>
      </w:rPr>
    </w:lvl>
    <w:lvl w:ilvl="5" w:tplc="B8EEFD3A">
      <w:numFmt w:val="bullet"/>
      <w:lvlText w:val="•"/>
      <w:lvlJc w:val="left"/>
      <w:pPr>
        <w:ind w:left="5790" w:hanging="360"/>
      </w:pPr>
      <w:rPr>
        <w:rFonts w:hint="default"/>
        <w:lang w:val="es-ES" w:eastAsia="en-US" w:bidi="ar-SA"/>
      </w:rPr>
    </w:lvl>
    <w:lvl w:ilvl="6" w:tplc="5D9A6BEA">
      <w:numFmt w:val="bullet"/>
      <w:lvlText w:val="•"/>
      <w:lvlJc w:val="left"/>
      <w:pPr>
        <w:ind w:left="6792" w:hanging="360"/>
      </w:pPr>
      <w:rPr>
        <w:rFonts w:hint="default"/>
        <w:lang w:val="es-ES" w:eastAsia="en-US" w:bidi="ar-SA"/>
      </w:rPr>
    </w:lvl>
    <w:lvl w:ilvl="7" w:tplc="765C0C62">
      <w:numFmt w:val="bullet"/>
      <w:lvlText w:val="•"/>
      <w:lvlJc w:val="left"/>
      <w:pPr>
        <w:ind w:left="7794" w:hanging="360"/>
      </w:pPr>
      <w:rPr>
        <w:rFonts w:hint="default"/>
        <w:lang w:val="es-ES" w:eastAsia="en-US" w:bidi="ar-SA"/>
      </w:rPr>
    </w:lvl>
    <w:lvl w:ilvl="8" w:tplc="7BFE1E2A">
      <w:numFmt w:val="bullet"/>
      <w:lvlText w:val="•"/>
      <w:lvlJc w:val="left"/>
      <w:pPr>
        <w:ind w:left="8796" w:hanging="360"/>
      </w:pPr>
      <w:rPr>
        <w:rFonts w:hint="default"/>
        <w:lang w:val="es-ES" w:eastAsia="en-US" w:bidi="ar-SA"/>
      </w:rPr>
    </w:lvl>
  </w:abstractNum>
  <w:abstractNum w:abstractNumId="24" w15:restartNumberingAfterBreak="0">
    <w:nsid w:val="4D18567C"/>
    <w:multiLevelType w:val="hybridMultilevel"/>
    <w:tmpl w:val="FD80E5B4"/>
    <w:lvl w:ilvl="0" w:tplc="97C618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4F87476"/>
    <w:multiLevelType w:val="hybridMultilevel"/>
    <w:tmpl w:val="5A468248"/>
    <w:lvl w:ilvl="0" w:tplc="6D9ECCA4">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86A1DF2"/>
    <w:multiLevelType w:val="hybridMultilevel"/>
    <w:tmpl w:val="2AEAAF80"/>
    <w:lvl w:ilvl="0" w:tplc="6582C9D8">
      <w:start w:val="1"/>
      <w:numFmt w:val="decimal"/>
      <w:lvlText w:val="%1."/>
      <w:lvlJc w:val="left"/>
      <w:pPr>
        <w:ind w:left="362" w:hanging="360"/>
      </w:pPr>
      <w:rPr>
        <w:rFonts w:ascii="Microsoft Sans Serif" w:eastAsia="Microsoft Sans Serif" w:hAnsi="Microsoft Sans Serif" w:cs="Microsoft Sans Serif" w:hint="default"/>
        <w:w w:val="100"/>
        <w:sz w:val="18"/>
        <w:szCs w:val="18"/>
        <w:lang w:val="es-ES" w:eastAsia="en-US" w:bidi="ar-SA"/>
      </w:rPr>
    </w:lvl>
    <w:lvl w:ilvl="1" w:tplc="01AEBFD8">
      <w:numFmt w:val="bullet"/>
      <w:lvlText w:val="•"/>
      <w:lvlJc w:val="left"/>
      <w:pPr>
        <w:ind w:left="1351" w:hanging="360"/>
      </w:pPr>
      <w:rPr>
        <w:rFonts w:hint="default"/>
        <w:lang w:val="es-ES" w:eastAsia="en-US" w:bidi="ar-SA"/>
      </w:rPr>
    </w:lvl>
    <w:lvl w:ilvl="2" w:tplc="6E785872">
      <w:numFmt w:val="bullet"/>
      <w:lvlText w:val="•"/>
      <w:lvlJc w:val="left"/>
      <w:pPr>
        <w:ind w:left="2343" w:hanging="360"/>
      </w:pPr>
      <w:rPr>
        <w:rFonts w:hint="default"/>
        <w:lang w:val="es-ES" w:eastAsia="en-US" w:bidi="ar-SA"/>
      </w:rPr>
    </w:lvl>
    <w:lvl w:ilvl="3" w:tplc="6AE200F2">
      <w:numFmt w:val="bullet"/>
      <w:lvlText w:val="•"/>
      <w:lvlJc w:val="left"/>
      <w:pPr>
        <w:ind w:left="3335" w:hanging="360"/>
      </w:pPr>
      <w:rPr>
        <w:rFonts w:hint="default"/>
        <w:lang w:val="es-ES" w:eastAsia="en-US" w:bidi="ar-SA"/>
      </w:rPr>
    </w:lvl>
    <w:lvl w:ilvl="4" w:tplc="C0AE72BA">
      <w:numFmt w:val="bullet"/>
      <w:lvlText w:val="•"/>
      <w:lvlJc w:val="left"/>
      <w:pPr>
        <w:ind w:left="4327" w:hanging="360"/>
      </w:pPr>
      <w:rPr>
        <w:rFonts w:hint="default"/>
        <w:lang w:val="es-ES" w:eastAsia="en-US" w:bidi="ar-SA"/>
      </w:rPr>
    </w:lvl>
    <w:lvl w:ilvl="5" w:tplc="E84A20F0">
      <w:numFmt w:val="bullet"/>
      <w:lvlText w:val="•"/>
      <w:lvlJc w:val="left"/>
      <w:pPr>
        <w:ind w:left="5319" w:hanging="360"/>
      </w:pPr>
      <w:rPr>
        <w:rFonts w:hint="default"/>
        <w:lang w:val="es-ES" w:eastAsia="en-US" w:bidi="ar-SA"/>
      </w:rPr>
    </w:lvl>
    <w:lvl w:ilvl="6" w:tplc="1CC89B90">
      <w:numFmt w:val="bullet"/>
      <w:lvlText w:val="•"/>
      <w:lvlJc w:val="left"/>
      <w:pPr>
        <w:ind w:left="6311" w:hanging="360"/>
      </w:pPr>
      <w:rPr>
        <w:rFonts w:hint="default"/>
        <w:lang w:val="es-ES" w:eastAsia="en-US" w:bidi="ar-SA"/>
      </w:rPr>
    </w:lvl>
    <w:lvl w:ilvl="7" w:tplc="71D6AA92">
      <w:numFmt w:val="bullet"/>
      <w:lvlText w:val="•"/>
      <w:lvlJc w:val="left"/>
      <w:pPr>
        <w:ind w:left="7303" w:hanging="360"/>
      </w:pPr>
      <w:rPr>
        <w:rFonts w:hint="default"/>
        <w:lang w:val="es-ES" w:eastAsia="en-US" w:bidi="ar-SA"/>
      </w:rPr>
    </w:lvl>
    <w:lvl w:ilvl="8" w:tplc="555E6E34">
      <w:numFmt w:val="bullet"/>
      <w:lvlText w:val="•"/>
      <w:lvlJc w:val="left"/>
      <w:pPr>
        <w:ind w:left="8295" w:hanging="360"/>
      </w:pPr>
      <w:rPr>
        <w:rFonts w:hint="default"/>
        <w:lang w:val="es-ES" w:eastAsia="en-US" w:bidi="ar-SA"/>
      </w:rPr>
    </w:lvl>
  </w:abstractNum>
  <w:abstractNum w:abstractNumId="28" w15:restartNumberingAfterBreak="0">
    <w:nsid w:val="678771A3"/>
    <w:multiLevelType w:val="hybridMultilevel"/>
    <w:tmpl w:val="82F6A7F8"/>
    <w:lvl w:ilvl="0" w:tplc="644E6E7C">
      <w:numFmt w:val="bullet"/>
      <w:lvlText w:val=""/>
      <w:lvlJc w:val="left"/>
      <w:pPr>
        <w:ind w:left="465" w:hanging="360"/>
      </w:pPr>
      <w:rPr>
        <w:rFonts w:ascii="Symbol" w:eastAsia="Symbol" w:hAnsi="Symbol" w:cs="Symbol" w:hint="default"/>
        <w:w w:val="101"/>
        <w:sz w:val="18"/>
        <w:szCs w:val="18"/>
        <w:lang w:val="es-ES" w:eastAsia="en-US" w:bidi="ar-SA"/>
      </w:rPr>
    </w:lvl>
    <w:lvl w:ilvl="1" w:tplc="29D2B42C">
      <w:numFmt w:val="bullet"/>
      <w:lvlText w:val="•"/>
      <w:lvlJc w:val="left"/>
      <w:pPr>
        <w:ind w:left="1180" w:hanging="360"/>
      </w:pPr>
      <w:rPr>
        <w:rFonts w:hint="default"/>
        <w:lang w:val="es-ES" w:eastAsia="en-US" w:bidi="ar-SA"/>
      </w:rPr>
    </w:lvl>
    <w:lvl w:ilvl="2" w:tplc="9ACE7888">
      <w:numFmt w:val="bullet"/>
      <w:lvlText w:val="•"/>
      <w:lvlJc w:val="left"/>
      <w:pPr>
        <w:ind w:left="1900" w:hanging="360"/>
      </w:pPr>
      <w:rPr>
        <w:rFonts w:hint="default"/>
        <w:lang w:val="es-ES" w:eastAsia="en-US" w:bidi="ar-SA"/>
      </w:rPr>
    </w:lvl>
    <w:lvl w:ilvl="3" w:tplc="77B61864">
      <w:numFmt w:val="bullet"/>
      <w:lvlText w:val="•"/>
      <w:lvlJc w:val="left"/>
      <w:pPr>
        <w:ind w:left="2620" w:hanging="360"/>
      </w:pPr>
      <w:rPr>
        <w:rFonts w:hint="default"/>
        <w:lang w:val="es-ES" w:eastAsia="en-US" w:bidi="ar-SA"/>
      </w:rPr>
    </w:lvl>
    <w:lvl w:ilvl="4" w:tplc="1C8A3AE0">
      <w:numFmt w:val="bullet"/>
      <w:lvlText w:val="•"/>
      <w:lvlJc w:val="left"/>
      <w:pPr>
        <w:ind w:left="3340" w:hanging="360"/>
      </w:pPr>
      <w:rPr>
        <w:rFonts w:hint="default"/>
        <w:lang w:val="es-ES" w:eastAsia="en-US" w:bidi="ar-SA"/>
      </w:rPr>
    </w:lvl>
    <w:lvl w:ilvl="5" w:tplc="129A01B8">
      <w:numFmt w:val="bullet"/>
      <w:lvlText w:val="•"/>
      <w:lvlJc w:val="left"/>
      <w:pPr>
        <w:ind w:left="4060" w:hanging="360"/>
      </w:pPr>
      <w:rPr>
        <w:rFonts w:hint="default"/>
        <w:lang w:val="es-ES" w:eastAsia="en-US" w:bidi="ar-SA"/>
      </w:rPr>
    </w:lvl>
    <w:lvl w:ilvl="6" w:tplc="4AF89772">
      <w:numFmt w:val="bullet"/>
      <w:lvlText w:val="•"/>
      <w:lvlJc w:val="left"/>
      <w:pPr>
        <w:ind w:left="4780" w:hanging="360"/>
      </w:pPr>
      <w:rPr>
        <w:rFonts w:hint="default"/>
        <w:lang w:val="es-ES" w:eastAsia="en-US" w:bidi="ar-SA"/>
      </w:rPr>
    </w:lvl>
    <w:lvl w:ilvl="7" w:tplc="8C6A1F28">
      <w:numFmt w:val="bullet"/>
      <w:lvlText w:val="•"/>
      <w:lvlJc w:val="left"/>
      <w:pPr>
        <w:ind w:left="5500" w:hanging="360"/>
      </w:pPr>
      <w:rPr>
        <w:rFonts w:hint="default"/>
        <w:lang w:val="es-ES" w:eastAsia="en-US" w:bidi="ar-SA"/>
      </w:rPr>
    </w:lvl>
    <w:lvl w:ilvl="8" w:tplc="AC444540">
      <w:numFmt w:val="bullet"/>
      <w:lvlText w:val="•"/>
      <w:lvlJc w:val="left"/>
      <w:pPr>
        <w:ind w:left="6220" w:hanging="360"/>
      </w:pPr>
      <w:rPr>
        <w:rFonts w:hint="default"/>
        <w:lang w:val="es-ES" w:eastAsia="en-US" w:bidi="ar-SA"/>
      </w:rPr>
    </w:lvl>
  </w:abstractNum>
  <w:abstractNum w:abstractNumId="29" w15:restartNumberingAfterBreak="0">
    <w:nsid w:val="6A102E66"/>
    <w:multiLevelType w:val="hybridMultilevel"/>
    <w:tmpl w:val="B04A8D30"/>
    <w:lvl w:ilvl="0" w:tplc="03005CD4">
      <w:start w:val="1"/>
      <w:numFmt w:val="decimal"/>
      <w:lvlText w:val="%1."/>
      <w:lvlJc w:val="left"/>
      <w:pPr>
        <w:ind w:left="720" w:hanging="360"/>
      </w:pPr>
    </w:lvl>
    <w:lvl w:ilvl="1" w:tplc="908CC442">
      <w:start w:val="1"/>
      <w:numFmt w:val="lowerLetter"/>
      <w:lvlText w:val="%2."/>
      <w:lvlJc w:val="left"/>
      <w:pPr>
        <w:ind w:left="1440" w:hanging="360"/>
      </w:pPr>
    </w:lvl>
    <w:lvl w:ilvl="2" w:tplc="963E47BE">
      <w:start w:val="1"/>
      <w:numFmt w:val="lowerRoman"/>
      <w:lvlText w:val="%3."/>
      <w:lvlJc w:val="right"/>
      <w:pPr>
        <w:ind w:left="2160" w:hanging="180"/>
      </w:pPr>
    </w:lvl>
    <w:lvl w:ilvl="3" w:tplc="CC88205C">
      <w:start w:val="1"/>
      <w:numFmt w:val="decimal"/>
      <w:lvlText w:val="%4."/>
      <w:lvlJc w:val="left"/>
      <w:pPr>
        <w:ind w:left="2880" w:hanging="360"/>
      </w:pPr>
    </w:lvl>
    <w:lvl w:ilvl="4" w:tplc="B1FA3F58">
      <w:start w:val="1"/>
      <w:numFmt w:val="lowerLetter"/>
      <w:lvlText w:val="%5."/>
      <w:lvlJc w:val="left"/>
      <w:pPr>
        <w:ind w:left="3600" w:hanging="360"/>
      </w:pPr>
    </w:lvl>
    <w:lvl w:ilvl="5" w:tplc="8C365C34">
      <w:start w:val="1"/>
      <w:numFmt w:val="lowerRoman"/>
      <w:lvlText w:val="%6."/>
      <w:lvlJc w:val="right"/>
      <w:pPr>
        <w:ind w:left="4320" w:hanging="180"/>
      </w:pPr>
    </w:lvl>
    <w:lvl w:ilvl="6" w:tplc="9EBAF75A">
      <w:start w:val="1"/>
      <w:numFmt w:val="decimal"/>
      <w:lvlText w:val="%7."/>
      <w:lvlJc w:val="left"/>
      <w:pPr>
        <w:ind w:left="5040" w:hanging="360"/>
      </w:pPr>
    </w:lvl>
    <w:lvl w:ilvl="7" w:tplc="CF2C6F96">
      <w:start w:val="1"/>
      <w:numFmt w:val="lowerLetter"/>
      <w:lvlText w:val="%8."/>
      <w:lvlJc w:val="left"/>
      <w:pPr>
        <w:ind w:left="5760" w:hanging="360"/>
      </w:pPr>
    </w:lvl>
    <w:lvl w:ilvl="8" w:tplc="5F606E16">
      <w:start w:val="1"/>
      <w:numFmt w:val="lowerRoman"/>
      <w:lvlText w:val="%9."/>
      <w:lvlJc w:val="right"/>
      <w:pPr>
        <w:ind w:left="6480" w:hanging="180"/>
      </w:pPr>
    </w:lvl>
  </w:abstractNum>
  <w:abstractNum w:abstractNumId="30" w15:restartNumberingAfterBreak="0">
    <w:nsid w:val="6B9E4DE9"/>
    <w:multiLevelType w:val="hybridMultilevel"/>
    <w:tmpl w:val="5CA46172"/>
    <w:lvl w:ilvl="0" w:tplc="D88E4ECA">
      <w:numFmt w:val="bullet"/>
      <w:lvlText w:val=""/>
      <w:lvlJc w:val="left"/>
      <w:pPr>
        <w:ind w:left="462" w:hanging="357"/>
      </w:pPr>
      <w:rPr>
        <w:rFonts w:ascii="Symbol" w:eastAsia="Symbol" w:hAnsi="Symbol" w:cs="Symbol" w:hint="default"/>
        <w:w w:val="101"/>
        <w:sz w:val="18"/>
        <w:szCs w:val="18"/>
        <w:lang w:val="es-ES" w:eastAsia="en-US" w:bidi="ar-SA"/>
      </w:rPr>
    </w:lvl>
    <w:lvl w:ilvl="1" w:tplc="342CDBA6">
      <w:numFmt w:val="bullet"/>
      <w:lvlText w:val="•"/>
      <w:lvlJc w:val="left"/>
      <w:pPr>
        <w:ind w:left="1218" w:hanging="357"/>
      </w:pPr>
      <w:rPr>
        <w:rFonts w:hint="default"/>
        <w:lang w:val="es-ES" w:eastAsia="en-US" w:bidi="ar-SA"/>
      </w:rPr>
    </w:lvl>
    <w:lvl w:ilvl="2" w:tplc="EAD46710">
      <w:numFmt w:val="bullet"/>
      <w:lvlText w:val="•"/>
      <w:lvlJc w:val="left"/>
      <w:pPr>
        <w:ind w:left="1977" w:hanging="357"/>
      </w:pPr>
      <w:rPr>
        <w:rFonts w:hint="default"/>
        <w:lang w:val="es-ES" w:eastAsia="en-US" w:bidi="ar-SA"/>
      </w:rPr>
    </w:lvl>
    <w:lvl w:ilvl="3" w:tplc="432C3AF6">
      <w:numFmt w:val="bullet"/>
      <w:lvlText w:val="•"/>
      <w:lvlJc w:val="left"/>
      <w:pPr>
        <w:ind w:left="2735" w:hanging="357"/>
      </w:pPr>
      <w:rPr>
        <w:rFonts w:hint="default"/>
        <w:lang w:val="es-ES" w:eastAsia="en-US" w:bidi="ar-SA"/>
      </w:rPr>
    </w:lvl>
    <w:lvl w:ilvl="4" w:tplc="3A18195C">
      <w:numFmt w:val="bullet"/>
      <w:lvlText w:val="•"/>
      <w:lvlJc w:val="left"/>
      <w:pPr>
        <w:ind w:left="3494" w:hanging="357"/>
      </w:pPr>
      <w:rPr>
        <w:rFonts w:hint="default"/>
        <w:lang w:val="es-ES" w:eastAsia="en-US" w:bidi="ar-SA"/>
      </w:rPr>
    </w:lvl>
    <w:lvl w:ilvl="5" w:tplc="24E48F20">
      <w:numFmt w:val="bullet"/>
      <w:lvlText w:val="•"/>
      <w:lvlJc w:val="left"/>
      <w:pPr>
        <w:ind w:left="4252" w:hanging="357"/>
      </w:pPr>
      <w:rPr>
        <w:rFonts w:hint="default"/>
        <w:lang w:val="es-ES" w:eastAsia="en-US" w:bidi="ar-SA"/>
      </w:rPr>
    </w:lvl>
    <w:lvl w:ilvl="6" w:tplc="597A1D00">
      <w:numFmt w:val="bullet"/>
      <w:lvlText w:val="•"/>
      <w:lvlJc w:val="left"/>
      <w:pPr>
        <w:ind w:left="5011" w:hanging="357"/>
      </w:pPr>
      <w:rPr>
        <w:rFonts w:hint="default"/>
        <w:lang w:val="es-ES" w:eastAsia="en-US" w:bidi="ar-SA"/>
      </w:rPr>
    </w:lvl>
    <w:lvl w:ilvl="7" w:tplc="E72618F4">
      <w:numFmt w:val="bullet"/>
      <w:lvlText w:val="•"/>
      <w:lvlJc w:val="left"/>
      <w:pPr>
        <w:ind w:left="5769" w:hanging="357"/>
      </w:pPr>
      <w:rPr>
        <w:rFonts w:hint="default"/>
        <w:lang w:val="es-ES" w:eastAsia="en-US" w:bidi="ar-SA"/>
      </w:rPr>
    </w:lvl>
    <w:lvl w:ilvl="8" w:tplc="9872DAA0">
      <w:numFmt w:val="bullet"/>
      <w:lvlText w:val="•"/>
      <w:lvlJc w:val="left"/>
      <w:pPr>
        <w:ind w:left="6528" w:hanging="357"/>
      </w:pPr>
      <w:rPr>
        <w:rFonts w:hint="default"/>
        <w:lang w:val="es-ES" w:eastAsia="en-US" w:bidi="ar-SA"/>
      </w:rPr>
    </w:lvl>
  </w:abstractNum>
  <w:abstractNum w:abstractNumId="31" w15:restartNumberingAfterBreak="0">
    <w:nsid w:val="6DE23BEF"/>
    <w:multiLevelType w:val="multilevel"/>
    <w:tmpl w:val="EB941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142567"/>
    <w:multiLevelType w:val="hybridMultilevel"/>
    <w:tmpl w:val="14F2DD76"/>
    <w:lvl w:ilvl="0" w:tplc="961AD42A">
      <w:start w:val="1"/>
      <w:numFmt w:val="decimal"/>
      <w:lvlText w:val="%1."/>
      <w:lvlJc w:val="left"/>
      <w:pPr>
        <w:ind w:left="772" w:hanging="360"/>
      </w:pPr>
      <w:rPr>
        <w:rFonts w:ascii="Arial MT" w:eastAsia="Arial MT" w:hAnsi="Arial MT" w:cs="Arial MT" w:hint="default"/>
        <w:b w:val="0"/>
        <w:bCs w:val="0"/>
        <w:i w:val="0"/>
        <w:iCs w:val="0"/>
        <w:spacing w:val="0"/>
        <w:w w:val="81"/>
        <w:sz w:val="24"/>
        <w:szCs w:val="24"/>
        <w:lang w:val="es-ES" w:eastAsia="en-US" w:bidi="ar-SA"/>
      </w:rPr>
    </w:lvl>
    <w:lvl w:ilvl="1" w:tplc="E578DA34">
      <w:numFmt w:val="bullet"/>
      <w:lvlText w:val="•"/>
      <w:lvlJc w:val="left"/>
      <w:pPr>
        <w:ind w:left="1782" w:hanging="360"/>
      </w:pPr>
      <w:rPr>
        <w:rFonts w:hint="default"/>
        <w:lang w:val="es-ES" w:eastAsia="en-US" w:bidi="ar-SA"/>
      </w:rPr>
    </w:lvl>
    <w:lvl w:ilvl="2" w:tplc="AE1E4E30">
      <w:numFmt w:val="bullet"/>
      <w:lvlText w:val="•"/>
      <w:lvlJc w:val="left"/>
      <w:pPr>
        <w:ind w:left="2784" w:hanging="360"/>
      </w:pPr>
      <w:rPr>
        <w:rFonts w:hint="default"/>
        <w:lang w:val="es-ES" w:eastAsia="en-US" w:bidi="ar-SA"/>
      </w:rPr>
    </w:lvl>
    <w:lvl w:ilvl="3" w:tplc="194493CE">
      <w:numFmt w:val="bullet"/>
      <w:lvlText w:val="•"/>
      <w:lvlJc w:val="left"/>
      <w:pPr>
        <w:ind w:left="3786" w:hanging="360"/>
      </w:pPr>
      <w:rPr>
        <w:rFonts w:hint="default"/>
        <w:lang w:val="es-ES" w:eastAsia="en-US" w:bidi="ar-SA"/>
      </w:rPr>
    </w:lvl>
    <w:lvl w:ilvl="4" w:tplc="B84EF7C0">
      <w:numFmt w:val="bullet"/>
      <w:lvlText w:val="•"/>
      <w:lvlJc w:val="left"/>
      <w:pPr>
        <w:ind w:left="4788" w:hanging="360"/>
      </w:pPr>
      <w:rPr>
        <w:rFonts w:hint="default"/>
        <w:lang w:val="es-ES" w:eastAsia="en-US" w:bidi="ar-SA"/>
      </w:rPr>
    </w:lvl>
    <w:lvl w:ilvl="5" w:tplc="4B1E3732">
      <w:numFmt w:val="bullet"/>
      <w:lvlText w:val="•"/>
      <w:lvlJc w:val="left"/>
      <w:pPr>
        <w:ind w:left="5790" w:hanging="360"/>
      </w:pPr>
      <w:rPr>
        <w:rFonts w:hint="default"/>
        <w:lang w:val="es-ES" w:eastAsia="en-US" w:bidi="ar-SA"/>
      </w:rPr>
    </w:lvl>
    <w:lvl w:ilvl="6" w:tplc="C556EA0E">
      <w:numFmt w:val="bullet"/>
      <w:lvlText w:val="•"/>
      <w:lvlJc w:val="left"/>
      <w:pPr>
        <w:ind w:left="6792" w:hanging="360"/>
      </w:pPr>
      <w:rPr>
        <w:rFonts w:hint="default"/>
        <w:lang w:val="es-ES" w:eastAsia="en-US" w:bidi="ar-SA"/>
      </w:rPr>
    </w:lvl>
    <w:lvl w:ilvl="7" w:tplc="E078101C">
      <w:numFmt w:val="bullet"/>
      <w:lvlText w:val="•"/>
      <w:lvlJc w:val="left"/>
      <w:pPr>
        <w:ind w:left="7794" w:hanging="360"/>
      </w:pPr>
      <w:rPr>
        <w:rFonts w:hint="default"/>
        <w:lang w:val="es-ES" w:eastAsia="en-US" w:bidi="ar-SA"/>
      </w:rPr>
    </w:lvl>
    <w:lvl w:ilvl="8" w:tplc="5630FAAE">
      <w:numFmt w:val="bullet"/>
      <w:lvlText w:val="•"/>
      <w:lvlJc w:val="left"/>
      <w:pPr>
        <w:ind w:left="8796" w:hanging="360"/>
      </w:pPr>
      <w:rPr>
        <w:rFonts w:hint="default"/>
        <w:lang w:val="es-ES" w:eastAsia="en-US" w:bidi="ar-SA"/>
      </w:rPr>
    </w:lvl>
  </w:abstractNum>
  <w:abstractNum w:abstractNumId="33" w15:restartNumberingAfterBreak="0">
    <w:nsid w:val="6F956B96"/>
    <w:multiLevelType w:val="hybridMultilevel"/>
    <w:tmpl w:val="2CD659FE"/>
    <w:lvl w:ilvl="0" w:tplc="C44C2D42">
      <w:start w:val="7"/>
      <w:numFmt w:val="decimal"/>
      <w:lvlText w:val="%1)"/>
      <w:lvlJc w:val="left"/>
      <w:pPr>
        <w:ind w:left="279" w:hanging="258"/>
      </w:pPr>
      <w:rPr>
        <w:rFonts w:hint="default"/>
        <w:w w:val="100"/>
        <w:lang w:val="es-ES" w:eastAsia="en-US" w:bidi="ar-SA"/>
      </w:rPr>
    </w:lvl>
    <w:lvl w:ilvl="1" w:tplc="C58ADBA6">
      <w:numFmt w:val="bullet"/>
      <w:lvlText w:val="•"/>
      <w:lvlJc w:val="left"/>
      <w:pPr>
        <w:ind w:left="1238" w:hanging="258"/>
      </w:pPr>
      <w:rPr>
        <w:rFonts w:hint="default"/>
        <w:lang w:val="es-ES" w:eastAsia="en-US" w:bidi="ar-SA"/>
      </w:rPr>
    </w:lvl>
    <w:lvl w:ilvl="2" w:tplc="1C929842">
      <w:numFmt w:val="bullet"/>
      <w:lvlText w:val="•"/>
      <w:lvlJc w:val="left"/>
      <w:pPr>
        <w:ind w:left="2196" w:hanging="258"/>
      </w:pPr>
      <w:rPr>
        <w:rFonts w:hint="default"/>
        <w:lang w:val="es-ES" w:eastAsia="en-US" w:bidi="ar-SA"/>
      </w:rPr>
    </w:lvl>
    <w:lvl w:ilvl="3" w:tplc="9C38A47E">
      <w:numFmt w:val="bullet"/>
      <w:lvlText w:val="•"/>
      <w:lvlJc w:val="left"/>
      <w:pPr>
        <w:ind w:left="3154" w:hanging="258"/>
      </w:pPr>
      <w:rPr>
        <w:rFonts w:hint="default"/>
        <w:lang w:val="es-ES" w:eastAsia="en-US" w:bidi="ar-SA"/>
      </w:rPr>
    </w:lvl>
    <w:lvl w:ilvl="4" w:tplc="1952B136">
      <w:numFmt w:val="bullet"/>
      <w:lvlText w:val="•"/>
      <w:lvlJc w:val="left"/>
      <w:pPr>
        <w:ind w:left="4112" w:hanging="258"/>
      </w:pPr>
      <w:rPr>
        <w:rFonts w:hint="default"/>
        <w:lang w:val="es-ES" w:eastAsia="en-US" w:bidi="ar-SA"/>
      </w:rPr>
    </w:lvl>
    <w:lvl w:ilvl="5" w:tplc="DE66B3A2">
      <w:numFmt w:val="bullet"/>
      <w:lvlText w:val="•"/>
      <w:lvlJc w:val="left"/>
      <w:pPr>
        <w:ind w:left="5070" w:hanging="258"/>
      </w:pPr>
      <w:rPr>
        <w:rFonts w:hint="default"/>
        <w:lang w:val="es-ES" w:eastAsia="en-US" w:bidi="ar-SA"/>
      </w:rPr>
    </w:lvl>
    <w:lvl w:ilvl="6" w:tplc="E2B61CD8">
      <w:numFmt w:val="bullet"/>
      <w:lvlText w:val="•"/>
      <w:lvlJc w:val="left"/>
      <w:pPr>
        <w:ind w:left="6028" w:hanging="258"/>
      </w:pPr>
      <w:rPr>
        <w:rFonts w:hint="default"/>
        <w:lang w:val="es-ES" w:eastAsia="en-US" w:bidi="ar-SA"/>
      </w:rPr>
    </w:lvl>
    <w:lvl w:ilvl="7" w:tplc="F91E92AC">
      <w:numFmt w:val="bullet"/>
      <w:lvlText w:val="•"/>
      <w:lvlJc w:val="left"/>
      <w:pPr>
        <w:ind w:left="6986" w:hanging="258"/>
      </w:pPr>
      <w:rPr>
        <w:rFonts w:hint="default"/>
        <w:lang w:val="es-ES" w:eastAsia="en-US" w:bidi="ar-SA"/>
      </w:rPr>
    </w:lvl>
    <w:lvl w:ilvl="8" w:tplc="539C13BC">
      <w:numFmt w:val="bullet"/>
      <w:lvlText w:val="•"/>
      <w:lvlJc w:val="left"/>
      <w:pPr>
        <w:ind w:left="7944" w:hanging="258"/>
      </w:pPr>
      <w:rPr>
        <w:rFonts w:hint="default"/>
        <w:lang w:val="es-ES" w:eastAsia="en-US" w:bidi="ar-SA"/>
      </w:rPr>
    </w:lvl>
  </w:abstractNum>
  <w:abstractNum w:abstractNumId="34"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5" w15:restartNumberingAfterBreak="0">
    <w:nsid w:val="75FD4A5F"/>
    <w:multiLevelType w:val="hybridMultilevel"/>
    <w:tmpl w:val="179C1940"/>
    <w:lvl w:ilvl="0" w:tplc="0C9AD790">
      <w:start w:val="1"/>
      <w:numFmt w:val="decimal"/>
      <w:lvlText w:val="%1."/>
      <w:lvlJc w:val="left"/>
      <w:pPr>
        <w:ind w:left="720" w:hanging="360"/>
      </w:pPr>
      <w:rPr>
        <w:rFonts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9E5E72"/>
    <w:multiLevelType w:val="hybridMultilevel"/>
    <w:tmpl w:val="F2C64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D6138C9"/>
    <w:multiLevelType w:val="hybridMultilevel"/>
    <w:tmpl w:val="6C880F1A"/>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
  </w:num>
  <w:num w:numId="2">
    <w:abstractNumId w:val="16"/>
  </w:num>
  <w:num w:numId="3">
    <w:abstractNumId w:val="28"/>
  </w:num>
  <w:num w:numId="4">
    <w:abstractNumId w:val="7"/>
  </w:num>
  <w:num w:numId="5">
    <w:abstractNumId w:val="30"/>
  </w:num>
  <w:num w:numId="6">
    <w:abstractNumId w:val="33"/>
  </w:num>
  <w:num w:numId="7">
    <w:abstractNumId w:val="4"/>
  </w:num>
  <w:num w:numId="8">
    <w:abstractNumId w:val="27"/>
  </w:num>
  <w:num w:numId="9">
    <w:abstractNumId w:val="0"/>
  </w:num>
  <w:num w:numId="10">
    <w:abstractNumId w:val="13"/>
  </w:num>
  <w:num w:numId="11">
    <w:abstractNumId w:val="38"/>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26"/>
  </w:num>
  <w:num w:numId="15">
    <w:abstractNumId w:val="36"/>
  </w:num>
  <w:num w:numId="16">
    <w:abstractNumId w:val="24"/>
  </w:num>
  <w:num w:numId="17">
    <w:abstractNumId w:val="37"/>
  </w:num>
  <w:num w:numId="18">
    <w:abstractNumId w:val="18"/>
  </w:num>
  <w:num w:numId="19">
    <w:abstractNumId w:val="34"/>
  </w:num>
  <w:num w:numId="20">
    <w:abstractNumId w:val="3"/>
  </w:num>
  <w:num w:numId="21">
    <w:abstractNumId w:val="22"/>
  </w:num>
  <w:num w:numId="22">
    <w:abstractNumId w:val="12"/>
  </w:num>
  <w:num w:numId="23">
    <w:abstractNumId w:val="10"/>
  </w:num>
  <w:num w:numId="24">
    <w:abstractNumId w:val="1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5"/>
  </w:num>
  <w:num w:numId="29">
    <w:abstractNumId w:val="20"/>
  </w:num>
  <w:num w:numId="30">
    <w:abstractNumId w:val="8"/>
  </w:num>
  <w:num w:numId="31">
    <w:abstractNumId w:val="6"/>
  </w:num>
  <w:num w:numId="32">
    <w:abstractNumId w:val="15"/>
  </w:num>
  <w:num w:numId="33">
    <w:abstractNumId w:val="11"/>
  </w:num>
  <w:num w:numId="34">
    <w:abstractNumId w:val="35"/>
  </w:num>
  <w:num w:numId="35">
    <w:abstractNumId w:val="25"/>
  </w:num>
  <w:num w:numId="36">
    <w:abstractNumId w:val="2"/>
  </w:num>
  <w:num w:numId="37">
    <w:abstractNumId w:val="32"/>
  </w:num>
  <w:num w:numId="38">
    <w:abstractNumId w:val="23"/>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1B45"/>
    <w:rsid w:val="00013AE7"/>
    <w:rsid w:val="00017A87"/>
    <w:rsid w:val="00040BCC"/>
    <w:rsid w:val="00076EC4"/>
    <w:rsid w:val="00081E27"/>
    <w:rsid w:val="000909CE"/>
    <w:rsid w:val="00097D80"/>
    <w:rsid w:val="000C14F5"/>
    <w:rsid w:val="000C57C2"/>
    <w:rsid w:val="000D63DD"/>
    <w:rsid w:val="000F7106"/>
    <w:rsid w:val="00122F26"/>
    <w:rsid w:val="00141C1B"/>
    <w:rsid w:val="00154BA8"/>
    <w:rsid w:val="00171FC5"/>
    <w:rsid w:val="001847D0"/>
    <w:rsid w:val="001A399D"/>
    <w:rsid w:val="001A4476"/>
    <w:rsid w:val="001A63E9"/>
    <w:rsid w:val="001A7A7E"/>
    <w:rsid w:val="001B0799"/>
    <w:rsid w:val="001C7A36"/>
    <w:rsid w:val="001D1240"/>
    <w:rsid w:val="001D3F0C"/>
    <w:rsid w:val="002055A0"/>
    <w:rsid w:val="00242203"/>
    <w:rsid w:val="00253AFB"/>
    <w:rsid w:val="00255542"/>
    <w:rsid w:val="00256928"/>
    <w:rsid w:val="0028239A"/>
    <w:rsid w:val="00290BE0"/>
    <w:rsid w:val="00295A2D"/>
    <w:rsid w:val="002C5DEC"/>
    <w:rsid w:val="002F0E25"/>
    <w:rsid w:val="00301B1C"/>
    <w:rsid w:val="0030489C"/>
    <w:rsid w:val="003102FE"/>
    <w:rsid w:val="003115B4"/>
    <w:rsid w:val="00322E30"/>
    <w:rsid w:val="00331994"/>
    <w:rsid w:val="00334A14"/>
    <w:rsid w:val="00351250"/>
    <w:rsid w:val="00365927"/>
    <w:rsid w:val="003907E2"/>
    <w:rsid w:val="003A478D"/>
    <w:rsid w:val="003C71D2"/>
    <w:rsid w:val="003D1F19"/>
    <w:rsid w:val="003D64F4"/>
    <w:rsid w:val="003E3A49"/>
    <w:rsid w:val="003F4D05"/>
    <w:rsid w:val="00400B9A"/>
    <w:rsid w:val="00410691"/>
    <w:rsid w:val="00436E05"/>
    <w:rsid w:val="004556B5"/>
    <w:rsid w:val="00460F40"/>
    <w:rsid w:val="00462FA5"/>
    <w:rsid w:val="00505AA1"/>
    <w:rsid w:val="00514486"/>
    <w:rsid w:val="005F2EBC"/>
    <w:rsid w:val="00600BE6"/>
    <w:rsid w:val="00634967"/>
    <w:rsid w:val="0064339E"/>
    <w:rsid w:val="00646A00"/>
    <w:rsid w:val="006A5F17"/>
    <w:rsid w:val="0070096B"/>
    <w:rsid w:val="007105FD"/>
    <w:rsid w:val="0073200C"/>
    <w:rsid w:val="007350F4"/>
    <w:rsid w:val="00742539"/>
    <w:rsid w:val="007458C4"/>
    <w:rsid w:val="00757B36"/>
    <w:rsid w:val="00781782"/>
    <w:rsid w:val="0079159E"/>
    <w:rsid w:val="00796D9C"/>
    <w:rsid w:val="007A4071"/>
    <w:rsid w:val="007A70C4"/>
    <w:rsid w:val="007F11B3"/>
    <w:rsid w:val="007F1A8F"/>
    <w:rsid w:val="007F3866"/>
    <w:rsid w:val="00840FC9"/>
    <w:rsid w:val="00855EE3"/>
    <w:rsid w:val="00860619"/>
    <w:rsid w:val="00877214"/>
    <w:rsid w:val="00884CAE"/>
    <w:rsid w:val="008876E5"/>
    <w:rsid w:val="00895F5C"/>
    <w:rsid w:val="008D7BF2"/>
    <w:rsid w:val="008E1652"/>
    <w:rsid w:val="008E65E8"/>
    <w:rsid w:val="008F367D"/>
    <w:rsid w:val="00926390"/>
    <w:rsid w:val="00940E97"/>
    <w:rsid w:val="00947416"/>
    <w:rsid w:val="00954EC9"/>
    <w:rsid w:val="00960AF2"/>
    <w:rsid w:val="009802FC"/>
    <w:rsid w:val="00992638"/>
    <w:rsid w:val="009A4E0E"/>
    <w:rsid w:val="009D46D7"/>
    <w:rsid w:val="009F3954"/>
    <w:rsid w:val="00AC58EF"/>
    <w:rsid w:val="00AD6F60"/>
    <w:rsid w:val="00AF5ACF"/>
    <w:rsid w:val="00B2349F"/>
    <w:rsid w:val="00B51754"/>
    <w:rsid w:val="00B540E1"/>
    <w:rsid w:val="00B64AAD"/>
    <w:rsid w:val="00B72522"/>
    <w:rsid w:val="00B75D91"/>
    <w:rsid w:val="00B76492"/>
    <w:rsid w:val="00B962C8"/>
    <w:rsid w:val="00BA0F64"/>
    <w:rsid w:val="00BA2A02"/>
    <w:rsid w:val="00C443CF"/>
    <w:rsid w:val="00C86098"/>
    <w:rsid w:val="00C9191A"/>
    <w:rsid w:val="00CB28CB"/>
    <w:rsid w:val="00CC7821"/>
    <w:rsid w:val="00CE5164"/>
    <w:rsid w:val="00CF0582"/>
    <w:rsid w:val="00D16E9E"/>
    <w:rsid w:val="00D320A2"/>
    <w:rsid w:val="00D34D20"/>
    <w:rsid w:val="00D41457"/>
    <w:rsid w:val="00D47DAB"/>
    <w:rsid w:val="00D504B1"/>
    <w:rsid w:val="00D56905"/>
    <w:rsid w:val="00D907E6"/>
    <w:rsid w:val="00DA7D66"/>
    <w:rsid w:val="00DB0EF2"/>
    <w:rsid w:val="00E11EFE"/>
    <w:rsid w:val="00E13A48"/>
    <w:rsid w:val="00E451A1"/>
    <w:rsid w:val="00E65018"/>
    <w:rsid w:val="00E90C4D"/>
    <w:rsid w:val="00E974FF"/>
    <w:rsid w:val="00EA3C0B"/>
    <w:rsid w:val="00EB3F6B"/>
    <w:rsid w:val="00EC7E7D"/>
    <w:rsid w:val="00EE0250"/>
    <w:rsid w:val="00EE7FA2"/>
    <w:rsid w:val="00F41201"/>
    <w:rsid w:val="00F72CBB"/>
    <w:rsid w:val="00F808B3"/>
    <w:rsid w:val="00FC30EC"/>
    <w:rsid w:val="00FD5052"/>
    <w:rsid w:val="00FE1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A4476"/>
    <w:pPr>
      <w:widowControl w:val="0"/>
      <w:autoSpaceDE w:val="0"/>
      <w:autoSpaceDN w:val="0"/>
      <w:spacing w:before="80" w:after="0" w:line="240" w:lineRule="auto"/>
      <w:ind w:left="279"/>
      <w:jc w:val="both"/>
      <w:outlineLvl w:val="0"/>
    </w:pPr>
    <w:rPr>
      <w:rFonts w:ascii="Times New Roman" w:eastAsia="Times New Roman" w:hAnsi="Times New Roman" w:cs="Times New Roman"/>
      <w:b/>
      <w:bCs/>
      <w:kern w:val="0"/>
      <w:sz w:val="24"/>
      <w:szCs w:val="24"/>
      <w:lang w:val="es-ES"/>
      <w14:ligatures w14:val="none"/>
    </w:rPr>
  </w:style>
  <w:style w:type="paragraph" w:styleId="Ttulo2">
    <w:name w:val="heading 2"/>
    <w:basedOn w:val="Normal"/>
    <w:next w:val="Normal"/>
    <w:link w:val="Ttulo2Car"/>
    <w:uiPriority w:val="9"/>
    <w:semiHidden/>
    <w:unhideWhenUsed/>
    <w:qFormat/>
    <w:rsid w:val="00D907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a"/>
    <w:basedOn w:val="Normal"/>
    <w:link w:val="PrrafodelistaCar"/>
    <w:uiPriority w:val="34"/>
    <w:qFormat/>
    <w:rsid w:val="00757B36"/>
    <w:pPr>
      <w:ind w:left="720"/>
      <w:contextualSpacing/>
    </w:pPr>
  </w:style>
  <w:style w:type="character" w:customStyle="1" w:styleId="normaltextrun">
    <w:name w:val="normaltextrun"/>
    <w:basedOn w:val="Fuentedeprrafopredeter"/>
    <w:rsid w:val="00B64AAD"/>
  </w:style>
  <w:style w:type="paragraph" w:customStyle="1" w:styleId="paragraph">
    <w:name w:val="paragraph"/>
    <w:basedOn w:val="Normal"/>
    <w:rsid w:val="00B64AA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extoindependiente">
    <w:name w:val="Body Text"/>
    <w:basedOn w:val="Normal"/>
    <w:link w:val="TextoindependienteCar"/>
    <w:uiPriority w:val="1"/>
    <w:qFormat/>
    <w:rsid w:val="00D56905"/>
    <w:pPr>
      <w:widowControl w:val="0"/>
      <w:autoSpaceDE w:val="0"/>
      <w:autoSpaceDN w:val="0"/>
      <w:spacing w:after="0" w:line="240" w:lineRule="auto"/>
    </w:pPr>
    <w:rPr>
      <w:rFonts w:ascii="Times New Roman" w:eastAsia="Times New Roman" w:hAnsi="Times New Roman" w:cs="Times New Roman"/>
      <w:kern w:val="0"/>
      <w:lang w:val="nl-NL"/>
      <w14:ligatures w14:val="none"/>
    </w:rPr>
  </w:style>
  <w:style w:type="character" w:customStyle="1" w:styleId="TextoindependienteCar">
    <w:name w:val="Texto independiente Car"/>
    <w:basedOn w:val="Fuentedeprrafopredeter"/>
    <w:link w:val="Textoindependiente"/>
    <w:uiPriority w:val="1"/>
    <w:rsid w:val="00D56905"/>
    <w:rPr>
      <w:rFonts w:ascii="Times New Roman" w:eastAsia="Times New Roman" w:hAnsi="Times New Roman" w:cs="Times New Roman"/>
      <w:kern w:val="0"/>
      <w:lang w:val="nl-NL"/>
      <w14:ligatures w14:val="none"/>
    </w:rPr>
  </w:style>
  <w:style w:type="table" w:styleId="Tablaconcuadrcula">
    <w:name w:val="Table Grid"/>
    <w:basedOn w:val="Tablanormal"/>
    <w:uiPriority w:val="39"/>
    <w:rsid w:val="00D56905"/>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17A87"/>
    <w:rPr>
      <w:color w:val="605E5C"/>
      <w:shd w:val="clear" w:color="auto" w:fill="E1DFDD"/>
    </w:rPr>
  </w:style>
  <w:style w:type="character" w:customStyle="1" w:styleId="Ttulo1Car">
    <w:name w:val="Título 1 Car"/>
    <w:basedOn w:val="Fuentedeprrafopredeter"/>
    <w:link w:val="Ttulo1"/>
    <w:uiPriority w:val="9"/>
    <w:rsid w:val="001A4476"/>
    <w:rPr>
      <w:rFonts w:ascii="Times New Roman" w:eastAsia="Times New Roman" w:hAnsi="Times New Roman" w:cs="Times New Roman"/>
      <w:b/>
      <w:bCs/>
      <w:kern w:val="0"/>
      <w:sz w:val="24"/>
      <w:szCs w:val="24"/>
      <w:lang w:val="es-ES"/>
      <w14:ligatures w14:val="none"/>
    </w:rPr>
  </w:style>
  <w:style w:type="table" w:customStyle="1" w:styleId="TableNormal">
    <w:name w:val="Table Normal"/>
    <w:uiPriority w:val="2"/>
    <w:semiHidden/>
    <w:unhideWhenUsed/>
    <w:qFormat/>
    <w:rsid w:val="001A447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A4476"/>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E3A49"/>
  </w:style>
  <w:style w:type="paragraph" w:styleId="NormalWeb">
    <w:name w:val="Normal (Web)"/>
    <w:basedOn w:val="Normal"/>
    <w:uiPriority w:val="99"/>
    <w:unhideWhenUsed/>
    <w:rsid w:val="001A63E9"/>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customStyle="1" w:styleId="Standard">
    <w:name w:val="Standard"/>
    <w:link w:val="StandardCar"/>
    <w:qFormat/>
    <w:rsid w:val="00954EC9"/>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character" w:customStyle="1" w:styleId="StandardCar">
    <w:name w:val="Standard Car"/>
    <w:link w:val="Standard"/>
    <w:locked/>
    <w:rsid w:val="00954EC9"/>
    <w:rPr>
      <w:rFonts w:ascii="Times New Roman" w:eastAsia="Times New Roman" w:hAnsi="Times New Roman" w:cs="Times New Roman"/>
      <w:kern w:val="3"/>
      <w:sz w:val="20"/>
      <w:szCs w:val="20"/>
      <w:lang w:eastAsia="zh-CN"/>
      <w14:ligatures w14:val="none"/>
    </w:rPr>
  </w:style>
  <w:style w:type="character" w:customStyle="1" w:styleId="Ttulo2Car">
    <w:name w:val="Título 2 Car"/>
    <w:basedOn w:val="Fuentedeprrafopredeter"/>
    <w:link w:val="Ttulo2"/>
    <w:uiPriority w:val="9"/>
    <w:semiHidden/>
    <w:rsid w:val="00D907E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9462">
      <w:bodyDiv w:val="1"/>
      <w:marLeft w:val="0"/>
      <w:marRight w:val="0"/>
      <w:marTop w:val="0"/>
      <w:marBottom w:val="0"/>
      <w:divBdr>
        <w:top w:val="none" w:sz="0" w:space="0" w:color="auto"/>
        <w:left w:val="none" w:sz="0" w:space="0" w:color="auto"/>
        <w:bottom w:val="none" w:sz="0" w:space="0" w:color="auto"/>
        <w:right w:val="none" w:sz="0" w:space="0" w:color="auto"/>
      </w:divBdr>
    </w:div>
    <w:div w:id="362751884">
      <w:bodyDiv w:val="1"/>
      <w:marLeft w:val="0"/>
      <w:marRight w:val="0"/>
      <w:marTop w:val="0"/>
      <w:marBottom w:val="0"/>
      <w:divBdr>
        <w:top w:val="none" w:sz="0" w:space="0" w:color="auto"/>
        <w:left w:val="none" w:sz="0" w:space="0" w:color="auto"/>
        <w:bottom w:val="none" w:sz="0" w:space="0" w:color="auto"/>
        <w:right w:val="none" w:sz="0" w:space="0" w:color="auto"/>
      </w:divBdr>
    </w:div>
    <w:div w:id="114924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DE28A-3B07-487B-BD0C-571087244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4840</Words>
  <Characters>26624</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martha lucia osorio rosas</cp:lastModifiedBy>
  <cp:revision>9</cp:revision>
  <cp:lastPrinted>2023-11-08T16:34:00Z</cp:lastPrinted>
  <dcterms:created xsi:type="dcterms:W3CDTF">2026-09-08T17:13:00Z</dcterms:created>
  <dcterms:modified xsi:type="dcterms:W3CDTF">2026-09-08T17:25:00Z</dcterms:modified>
</cp:coreProperties>
</file>