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8E30A" w14:textId="64934535" w:rsidR="00F336C2" w:rsidRDefault="00B97B95" w:rsidP="00F336C2">
      <w:pPr>
        <w:ind w:hanging="2"/>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831F4E">
        <w:rPr>
          <w:rFonts w:ascii="Arial Narrow" w:eastAsia="Arial Narrow" w:hAnsi="Arial Narrow" w:cs="Arial Narrow"/>
          <w:sz w:val="22"/>
          <w:szCs w:val="22"/>
        </w:rPr>
        <w:t>XXXXXXXX</w:t>
      </w:r>
      <w:r w:rsidR="002616C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se allegó el estudio previo final, suscrito por </w:t>
      </w:r>
      <w:r w:rsidR="00DA3DAE">
        <w:rPr>
          <w:rFonts w:ascii="Arial Narrow" w:eastAsia="Arial Narrow" w:hAnsi="Arial Narrow" w:cs="Arial Narrow"/>
          <w:sz w:val="22"/>
          <w:szCs w:val="22"/>
        </w:rPr>
        <w:t>el jefe del Departamento de Construcciones y con visto bueno de la Subdirección de Bienes</w:t>
      </w:r>
      <w:r w:rsidRPr="00712EC7">
        <w:rPr>
          <w:rFonts w:ascii="Arial Narrow" w:eastAsia="Arial Narrow" w:hAnsi="Arial Narrow" w:cs="Arial Narrow"/>
          <w:sz w:val="22"/>
          <w:szCs w:val="22"/>
        </w:rPr>
        <w:t>, justificando la necesidad para contratar</w:t>
      </w:r>
      <w:r w:rsidR="00DA3DAE">
        <w:rPr>
          <w:rFonts w:ascii="Arial Narrow" w:eastAsia="Arial Narrow" w:hAnsi="Arial Narrow" w:cs="Arial Narrow"/>
          <w:sz w:val="22"/>
          <w:szCs w:val="22"/>
        </w:rPr>
        <w:t xml:space="preserve"> </w:t>
      </w:r>
      <w:r w:rsidR="00DA3DAE" w:rsidRPr="004612B2">
        <w:rPr>
          <w:rFonts w:ascii="Arial Narrow" w:eastAsia="Arial Narrow" w:hAnsi="Arial Narrow" w:cs="Arial Narrow"/>
          <w:b/>
          <w:bCs/>
          <w:sz w:val="22"/>
          <w:szCs w:val="22"/>
        </w:rPr>
        <w:t>“</w:t>
      </w:r>
      <w:r w:rsidR="006C2E3D" w:rsidRPr="00B52DB3">
        <w:rPr>
          <w:rFonts w:ascii="Arial Narrow" w:hAnsi="Arial Narrow" w:cs="Arial"/>
          <w:b/>
          <w:bCs/>
          <w:sz w:val="22"/>
          <w:szCs w:val="22"/>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r w:rsidR="00DA3DAE" w:rsidRPr="00DA3DAE">
        <w:rPr>
          <w:rFonts w:ascii="Arial Narrow" w:eastAsia="Arial Narrow" w:hAnsi="Arial Narrow" w:cs="Arial Narrow"/>
          <w:b/>
          <w:bCs/>
          <w:sz w:val="22"/>
          <w:szCs w:val="22"/>
        </w:rPr>
        <w:t>”</w:t>
      </w:r>
      <w:r w:rsidRPr="00DA3DAE">
        <w:rPr>
          <w:rFonts w:ascii="Arial Narrow" w:eastAsia="Arial Narrow" w:hAnsi="Arial Narrow" w:cs="Arial Narrow"/>
          <w:b/>
          <w:bCs/>
          <w:sz w:val="22"/>
          <w:szCs w:val="22"/>
        </w:rPr>
        <w:t>,</w:t>
      </w:r>
      <w:r w:rsidR="00FF40D8" w:rsidRPr="00712EC7">
        <w:rPr>
          <w:rFonts w:ascii="Arial Narrow" w:eastAsia="Arial Narrow" w:hAnsi="Arial Narrow" w:cs="Arial Narrow"/>
          <w:b/>
          <w:sz w:val="22"/>
          <w:szCs w:val="22"/>
        </w:rPr>
        <w:t xml:space="preserve"> </w:t>
      </w:r>
      <w:r w:rsidRPr="00712EC7">
        <w:rPr>
          <w:rFonts w:ascii="Arial Narrow" w:eastAsia="Arial Narrow" w:hAnsi="Arial Narrow" w:cs="Arial Narrow"/>
          <w:sz w:val="22"/>
          <w:szCs w:val="22"/>
        </w:rPr>
        <w:t xml:space="preserve">procediendo la entidad a publicar  el día </w:t>
      </w:r>
      <w:r w:rsidR="00DA3DAE">
        <w:rPr>
          <w:rFonts w:ascii="Arial Narrow" w:eastAsia="Arial Narrow" w:hAnsi="Arial Narrow" w:cs="Arial Narrow"/>
          <w:sz w:val="22"/>
          <w:szCs w:val="22"/>
        </w:rPr>
        <w:t>XX</w:t>
      </w:r>
      <w:r w:rsidR="00AC32F7">
        <w:rPr>
          <w:rFonts w:ascii="Arial Narrow" w:eastAsia="Arial Narrow" w:hAnsi="Arial Narrow" w:cs="Arial Narrow"/>
          <w:sz w:val="22"/>
          <w:szCs w:val="22"/>
        </w:rPr>
        <w:t xml:space="preserve"> de </w:t>
      </w:r>
      <w:r w:rsidR="00DA3DAE">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El aviso de convocatoria pública, los estudios y documentos previos y el proyecto de pliego de condiciones con el fin de que los interesados en participar en el Proceso de Contratación presentaran observacione</w:t>
      </w:r>
      <w:r w:rsidRPr="00054CD2">
        <w:rPr>
          <w:rFonts w:ascii="Arial Narrow" w:eastAsia="Arial Narrow" w:hAnsi="Arial Narrow" w:cs="Arial Narrow"/>
          <w:sz w:val="22"/>
          <w:szCs w:val="22"/>
        </w:rPr>
        <w:t xml:space="preserve">s.  </w:t>
      </w:r>
      <w:r w:rsidRPr="00054CD2">
        <w:rPr>
          <w:rFonts w:ascii="Arial Narrow" w:eastAsia="Arial Narrow" w:hAnsi="Arial Narrow" w:cs="Arial Narrow"/>
          <w:b/>
          <w:sz w:val="22"/>
          <w:szCs w:val="22"/>
        </w:rPr>
        <w:t xml:space="preserve">2) </w:t>
      </w:r>
      <w:r w:rsidRPr="00054CD2">
        <w:rPr>
          <w:rFonts w:ascii="Arial Narrow" w:eastAsia="Arial Narrow" w:hAnsi="Arial Narrow" w:cs="Arial Narrow"/>
          <w:sz w:val="22"/>
          <w:szCs w:val="22"/>
        </w:rPr>
        <w:t xml:space="preserve">Que el día </w:t>
      </w:r>
      <w:proofErr w:type="spellStart"/>
      <w:r w:rsidRPr="00054CD2">
        <w:rPr>
          <w:rFonts w:ascii="Arial Narrow" w:eastAsia="Arial Narrow" w:hAnsi="Arial Narrow" w:cs="Arial Narrow"/>
          <w:sz w:val="22"/>
          <w:szCs w:val="22"/>
        </w:rPr>
        <w:t>xxxxxxxxx</w:t>
      </w:r>
      <w:proofErr w:type="spellEnd"/>
      <w:r w:rsidRPr="00054CD2">
        <w:rPr>
          <w:rFonts w:ascii="Arial Narrow" w:eastAsia="Arial Narrow" w:hAnsi="Arial Narrow" w:cs="Arial Narrow"/>
          <w:sz w:val="22"/>
          <w:szCs w:val="22"/>
        </w:rPr>
        <w:t>, se publicó en el</w:t>
      </w:r>
      <w:r w:rsidRPr="00054CD2">
        <w:rPr>
          <w:rFonts w:ascii="Arial Narrow" w:eastAsia="Arial Narrow" w:hAnsi="Arial Narrow" w:cs="Arial Narrow"/>
          <w:b/>
          <w:sz w:val="22"/>
          <w:szCs w:val="22"/>
        </w:rPr>
        <w:t xml:space="preserve"> SECOP II</w:t>
      </w:r>
      <w:r w:rsidRPr="00054CD2">
        <w:rPr>
          <w:rFonts w:ascii="Arial Narrow" w:eastAsia="Arial Narrow" w:hAnsi="Arial Narrow" w:cs="Arial Narrow"/>
          <w:sz w:val="22"/>
          <w:szCs w:val="22"/>
        </w:rPr>
        <w:t xml:space="preserve"> la Resolución No. </w:t>
      </w:r>
      <w:proofErr w:type="spellStart"/>
      <w:r w:rsidRPr="00054CD2">
        <w:rPr>
          <w:rFonts w:ascii="Arial Narrow" w:eastAsia="Arial Narrow" w:hAnsi="Arial Narrow" w:cs="Arial Narrow"/>
          <w:sz w:val="22"/>
          <w:szCs w:val="22"/>
        </w:rPr>
        <w:t>xxxxxxxxxx</w:t>
      </w:r>
      <w:proofErr w:type="spellEnd"/>
      <w:r w:rsidRPr="00054CD2">
        <w:rPr>
          <w:rFonts w:ascii="Arial Narrow" w:eastAsia="Arial Narrow" w:hAnsi="Arial Narrow" w:cs="Arial Narrow"/>
          <w:sz w:val="22"/>
          <w:szCs w:val="22"/>
        </w:rPr>
        <w:t xml:space="preserve">, mediante el cual se dio apertura al proceso de selección por Subasta Inversa </w:t>
      </w:r>
      <w:r w:rsidR="008C39E5" w:rsidRPr="00054CD2">
        <w:rPr>
          <w:rFonts w:ascii="Arial Narrow" w:hAnsi="Arial Narrow" w:cs="Arial"/>
          <w:b/>
          <w:bCs/>
          <w:sz w:val="22"/>
          <w:szCs w:val="22"/>
        </w:rPr>
        <w:t>FGN-NC-IPSE-00</w:t>
      </w:r>
      <w:r w:rsidR="00AA07C3">
        <w:rPr>
          <w:rFonts w:ascii="Arial Narrow" w:hAnsi="Arial Narrow" w:cs="Arial"/>
          <w:b/>
          <w:bCs/>
          <w:sz w:val="22"/>
          <w:szCs w:val="22"/>
        </w:rPr>
        <w:t>59</w:t>
      </w:r>
      <w:r w:rsidR="008C39E5" w:rsidRPr="00054CD2">
        <w:rPr>
          <w:rFonts w:ascii="Arial Narrow" w:hAnsi="Arial Narrow" w:cs="Arial"/>
          <w:b/>
          <w:bCs/>
          <w:sz w:val="22"/>
          <w:szCs w:val="22"/>
        </w:rPr>
        <w:t>-2026</w:t>
      </w:r>
      <w:r w:rsidRPr="00054CD2">
        <w:rPr>
          <w:rFonts w:ascii="Arial Narrow" w:eastAsia="Arial Narrow" w:hAnsi="Arial Narrow" w:cs="Arial Narrow"/>
          <w:b/>
          <w:sz w:val="22"/>
          <w:szCs w:val="22"/>
        </w:rPr>
        <w:t xml:space="preserve">, </w:t>
      </w:r>
      <w:r w:rsidRPr="00054CD2">
        <w:rPr>
          <w:rFonts w:ascii="Arial Narrow" w:eastAsia="Arial Narrow" w:hAnsi="Arial Narrow" w:cs="Arial Narrow"/>
          <w:sz w:val="22"/>
          <w:szCs w:val="22"/>
        </w:rPr>
        <w:t>así como</w:t>
      </w:r>
      <w:r w:rsidRPr="00BA0E88">
        <w:rPr>
          <w:rFonts w:ascii="Arial Narrow" w:eastAsia="Arial Narrow" w:hAnsi="Arial Narrow" w:cs="Arial Narrow"/>
          <w:sz w:val="22"/>
          <w:szCs w:val="22"/>
        </w:rPr>
        <w:t xml:space="preserve">, el pliego de condiciones definitivo. </w:t>
      </w: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 xml:space="preserve">Que el </w:t>
      </w:r>
      <w:r w:rsidR="007412FE" w:rsidRPr="00BA0E88">
        <w:rPr>
          <w:rFonts w:ascii="Arial Narrow" w:eastAsia="Arial Narrow" w:hAnsi="Arial Narrow" w:cs="Arial Narrow"/>
          <w:sz w:val="22"/>
          <w:szCs w:val="22"/>
        </w:rPr>
        <w:t>presupuesto</w:t>
      </w:r>
      <w:r w:rsidR="007412FE">
        <w:rPr>
          <w:rFonts w:ascii="Arial Narrow" w:eastAsia="Arial Narrow" w:hAnsi="Arial Narrow" w:cs="Arial Narrow"/>
          <w:sz w:val="22"/>
          <w:szCs w:val="22"/>
        </w:rPr>
        <w:t xml:space="preserve"> </w:t>
      </w:r>
      <w:r w:rsidR="007412FE" w:rsidRPr="00B35D9A">
        <w:rPr>
          <w:rFonts w:ascii="Arial Narrow" w:eastAsia="Arial Narrow" w:hAnsi="Arial Narrow" w:cs="Arial Narrow"/>
          <w:sz w:val="22"/>
          <w:szCs w:val="22"/>
        </w:rPr>
        <w:t>es</w:t>
      </w:r>
      <w:r w:rsidR="00DA3DAE" w:rsidRPr="00B35D9A">
        <w:rPr>
          <w:rFonts w:ascii="Arial Narrow" w:eastAsia="Arial Narrow" w:hAnsi="Arial Narrow" w:cs="Arial Narrow"/>
          <w:sz w:val="22"/>
          <w:szCs w:val="22"/>
        </w:rPr>
        <w:t xml:space="preserve"> </w:t>
      </w:r>
      <w:r w:rsidR="0094180A" w:rsidRPr="005C6F13">
        <w:rPr>
          <w:rFonts w:ascii="Arial Narrow" w:eastAsia="Arial Narrow" w:hAnsi="Arial Narrow" w:cs="Arial Narrow"/>
          <w:b/>
          <w:bCs/>
          <w:color w:val="000000"/>
        </w:rPr>
        <w:t>CIENTO NOVENTA Y TRES MILLONES SETECIENTOS DIEZ MIL VEINTISEIS PESOS CON VEINTIUN CENTAVOS M/CTE ($193.710.026,21)</w:t>
      </w:r>
      <w:r w:rsidR="0094180A">
        <w:rPr>
          <w:rFonts w:ascii="Arial Narrow" w:eastAsia="Arial Narrow" w:hAnsi="Arial Narrow" w:cs="Arial Narrow"/>
          <w:b/>
          <w:bCs/>
          <w:color w:val="000000"/>
        </w:rPr>
        <w:t xml:space="preserve"> </w:t>
      </w:r>
      <w:r w:rsidR="00F336C2" w:rsidRPr="00F336C2">
        <w:rPr>
          <w:rFonts w:ascii="Arial Narrow" w:eastAsia="Arial Narrow" w:hAnsi="Arial Narrow" w:cs="Arial Narrow"/>
          <w:sz w:val="22"/>
          <w:szCs w:val="22"/>
        </w:rPr>
        <w:t xml:space="preserve">incluido IVA y todos los costos directos e indirectos y los impuestos nacionales a que haya lugar, distribuido por vigencia así: </w:t>
      </w:r>
    </w:p>
    <w:p w14:paraId="79568C94" w14:textId="77777777" w:rsidR="007D7363" w:rsidRPr="00F336C2" w:rsidRDefault="007D7363" w:rsidP="00F336C2">
      <w:pPr>
        <w:ind w:hanging="2"/>
        <w:jc w:val="both"/>
        <w:rPr>
          <w:rFonts w:ascii="Arial Narrow" w:eastAsia="Arial Narrow" w:hAnsi="Arial Narrow" w:cs="Arial Narrow"/>
          <w:sz w:val="22"/>
          <w:szCs w:val="22"/>
        </w:rPr>
      </w:pPr>
    </w:p>
    <w:tbl>
      <w:tblPr>
        <w:tblW w:w="6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2"/>
        <w:gridCol w:w="1226"/>
        <w:gridCol w:w="1298"/>
        <w:gridCol w:w="1298"/>
        <w:gridCol w:w="1358"/>
      </w:tblGrid>
      <w:tr w:rsidR="00B52DB3" w14:paraId="70EB104D" w14:textId="77777777" w:rsidTr="00B52DB3">
        <w:trPr>
          <w:trHeight w:val="337"/>
          <w:tblHeader/>
          <w:jc w:val="center"/>
        </w:trPr>
        <w:tc>
          <w:tcPr>
            <w:tcW w:w="1662" w:type="dxa"/>
            <w:shd w:val="clear" w:color="auto" w:fill="1F3864"/>
            <w:tcMar>
              <w:top w:w="60" w:type="dxa"/>
              <w:left w:w="80" w:type="dxa"/>
              <w:bottom w:w="60" w:type="dxa"/>
              <w:right w:w="80" w:type="dxa"/>
            </w:tcMar>
            <w:vAlign w:val="center"/>
          </w:tcPr>
          <w:p w14:paraId="7C091A62" w14:textId="77777777" w:rsidR="00B52DB3" w:rsidRDefault="00B52DB3" w:rsidP="0007209B">
            <w:pPr>
              <w:spacing w:line="260" w:lineRule="auto"/>
              <w:jc w:val="center"/>
            </w:pPr>
            <w:r>
              <w:rPr>
                <w:b/>
                <w:bCs/>
                <w:color w:val="FFFFFF"/>
                <w:sz w:val="16"/>
                <w:szCs w:val="16"/>
              </w:rPr>
              <w:t>Concepto</w:t>
            </w:r>
          </w:p>
        </w:tc>
        <w:tc>
          <w:tcPr>
            <w:tcW w:w="1226" w:type="dxa"/>
            <w:shd w:val="clear" w:color="auto" w:fill="1F3864"/>
            <w:tcMar>
              <w:top w:w="60" w:type="dxa"/>
              <w:left w:w="80" w:type="dxa"/>
              <w:bottom w:w="60" w:type="dxa"/>
              <w:right w:w="80" w:type="dxa"/>
            </w:tcMar>
            <w:vAlign w:val="center"/>
          </w:tcPr>
          <w:p w14:paraId="044616A5" w14:textId="77777777" w:rsidR="00B52DB3" w:rsidRDefault="00B52DB3" w:rsidP="0007209B">
            <w:pPr>
              <w:spacing w:line="260" w:lineRule="auto"/>
              <w:jc w:val="center"/>
            </w:pPr>
            <w:r>
              <w:rPr>
                <w:b/>
                <w:bCs/>
                <w:color w:val="FFFFFF"/>
                <w:sz w:val="16"/>
                <w:szCs w:val="16"/>
              </w:rPr>
              <w:t>Vigencia 2026 (1 mes)</w:t>
            </w:r>
          </w:p>
        </w:tc>
        <w:tc>
          <w:tcPr>
            <w:tcW w:w="1298" w:type="dxa"/>
            <w:shd w:val="clear" w:color="auto" w:fill="1F3864"/>
            <w:tcMar>
              <w:top w:w="60" w:type="dxa"/>
              <w:left w:w="80" w:type="dxa"/>
              <w:bottom w:w="60" w:type="dxa"/>
              <w:right w:w="80" w:type="dxa"/>
            </w:tcMar>
            <w:vAlign w:val="center"/>
          </w:tcPr>
          <w:p w14:paraId="0FDF60EE" w14:textId="77777777" w:rsidR="00B52DB3" w:rsidRDefault="00B52DB3" w:rsidP="0007209B">
            <w:pPr>
              <w:spacing w:line="260" w:lineRule="auto"/>
              <w:jc w:val="center"/>
            </w:pPr>
            <w:r>
              <w:rPr>
                <w:b/>
                <w:bCs/>
                <w:color w:val="FFFFFF"/>
                <w:sz w:val="16"/>
                <w:szCs w:val="16"/>
              </w:rPr>
              <w:t>Vigencia 2027 (12 meses)</w:t>
            </w:r>
          </w:p>
        </w:tc>
        <w:tc>
          <w:tcPr>
            <w:tcW w:w="1298" w:type="dxa"/>
            <w:shd w:val="clear" w:color="auto" w:fill="1F3864"/>
            <w:tcMar>
              <w:top w:w="60" w:type="dxa"/>
              <w:left w:w="80" w:type="dxa"/>
              <w:bottom w:w="60" w:type="dxa"/>
              <w:right w:w="80" w:type="dxa"/>
            </w:tcMar>
            <w:vAlign w:val="center"/>
          </w:tcPr>
          <w:p w14:paraId="07964BA7" w14:textId="77777777" w:rsidR="00B52DB3" w:rsidRDefault="00B52DB3" w:rsidP="0007209B">
            <w:pPr>
              <w:spacing w:line="260" w:lineRule="auto"/>
              <w:jc w:val="center"/>
            </w:pPr>
            <w:r>
              <w:rPr>
                <w:b/>
                <w:bCs/>
                <w:color w:val="FFFFFF"/>
                <w:sz w:val="16"/>
                <w:szCs w:val="16"/>
              </w:rPr>
              <w:t>Vigencia 2028 (11 meses)</w:t>
            </w:r>
          </w:p>
        </w:tc>
        <w:tc>
          <w:tcPr>
            <w:tcW w:w="1358" w:type="dxa"/>
            <w:shd w:val="clear" w:color="auto" w:fill="1F3864"/>
            <w:tcMar>
              <w:top w:w="60" w:type="dxa"/>
              <w:left w:w="80" w:type="dxa"/>
              <w:bottom w:w="60" w:type="dxa"/>
              <w:right w:w="80" w:type="dxa"/>
            </w:tcMar>
            <w:vAlign w:val="center"/>
          </w:tcPr>
          <w:p w14:paraId="2BE0FA32" w14:textId="77777777" w:rsidR="00B52DB3" w:rsidRDefault="00B52DB3" w:rsidP="0007209B">
            <w:pPr>
              <w:spacing w:line="260" w:lineRule="auto"/>
              <w:jc w:val="center"/>
            </w:pPr>
            <w:r>
              <w:rPr>
                <w:b/>
                <w:bCs/>
                <w:color w:val="FFFFFF"/>
                <w:sz w:val="16"/>
                <w:szCs w:val="16"/>
              </w:rPr>
              <w:t>Total 24 meses</w:t>
            </w:r>
          </w:p>
        </w:tc>
      </w:tr>
      <w:tr w:rsidR="00B52DB3" w14:paraId="01436BBE" w14:textId="77777777" w:rsidTr="00B52DB3">
        <w:trPr>
          <w:trHeight w:val="327"/>
          <w:jc w:val="center"/>
        </w:trPr>
        <w:tc>
          <w:tcPr>
            <w:tcW w:w="1662" w:type="dxa"/>
            <w:tcMar>
              <w:top w:w="60" w:type="dxa"/>
              <w:left w:w="80" w:type="dxa"/>
              <w:bottom w:w="60" w:type="dxa"/>
              <w:right w:w="80" w:type="dxa"/>
            </w:tcMar>
            <w:vAlign w:val="center"/>
          </w:tcPr>
          <w:p w14:paraId="04DD4666" w14:textId="77777777" w:rsidR="00B52DB3" w:rsidRDefault="00B52DB3" w:rsidP="0007209B">
            <w:pPr>
              <w:spacing w:line="260" w:lineRule="auto"/>
            </w:pPr>
            <w:r>
              <w:rPr>
                <w:color w:val="000000"/>
                <w:sz w:val="16"/>
                <w:szCs w:val="16"/>
              </w:rPr>
              <w:t>Prestaciones mensuales del servicio</w:t>
            </w:r>
          </w:p>
        </w:tc>
        <w:tc>
          <w:tcPr>
            <w:tcW w:w="1226" w:type="dxa"/>
            <w:tcMar>
              <w:top w:w="60" w:type="dxa"/>
              <w:left w:w="80" w:type="dxa"/>
              <w:bottom w:w="60" w:type="dxa"/>
              <w:right w:w="80" w:type="dxa"/>
            </w:tcMar>
            <w:vAlign w:val="center"/>
          </w:tcPr>
          <w:p w14:paraId="37E2643D" w14:textId="77777777" w:rsidR="00B52DB3" w:rsidRDefault="00B52DB3" w:rsidP="0007209B">
            <w:pPr>
              <w:spacing w:line="260" w:lineRule="auto"/>
              <w:jc w:val="right"/>
            </w:pPr>
            <w:r>
              <w:rPr>
                <w:color w:val="000000"/>
                <w:sz w:val="16"/>
                <w:szCs w:val="16"/>
              </w:rPr>
              <w:t>$4.782.313,69</w:t>
            </w:r>
          </w:p>
        </w:tc>
        <w:tc>
          <w:tcPr>
            <w:tcW w:w="1298" w:type="dxa"/>
            <w:tcMar>
              <w:top w:w="60" w:type="dxa"/>
              <w:left w:w="80" w:type="dxa"/>
              <w:bottom w:w="60" w:type="dxa"/>
              <w:right w:w="80" w:type="dxa"/>
            </w:tcMar>
            <w:vAlign w:val="center"/>
          </w:tcPr>
          <w:p w14:paraId="032C3FF2" w14:textId="77777777" w:rsidR="00B52DB3" w:rsidRDefault="00B52DB3" w:rsidP="0007209B">
            <w:pPr>
              <w:spacing w:line="260" w:lineRule="auto"/>
              <w:jc w:val="right"/>
            </w:pPr>
            <w:r>
              <w:rPr>
                <w:color w:val="000000"/>
                <w:sz w:val="16"/>
                <w:szCs w:val="16"/>
              </w:rPr>
              <w:t>$59.912.826,00</w:t>
            </w:r>
          </w:p>
        </w:tc>
        <w:tc>
          <w:tcPr>
            <w:tcW w:w="1298" w:type="dxa"/>
            <w:tcMar>
              <w:top w:w="60" w:type="dxa"/>
              <w:left w:w="80" w:type="dxa"/>
              <w:bottom w:w="60" w:type="dxa"/>
              <w:right w:w="80" w:type="dxa"/>
            </w:tcMar>
            <w:vAlign w:val="center"/>
          </w:tcPr>
          <w:p w14:paraId="539DDAD7" w14:textId="77777777" w:rsidR="00B52DB3" w:rsidRDefault="00B52DB3" w:rsidP="0007209B">
            <w:pPr>
              <w:spacing w:line="260" w:lineRule="auto"/>
              <w:jc w:val="right"/>
            </w:pPr>
            <w:r>
              <w:rPr>
                <w:color w:val="000000"/>
                <w:sz w:val="16"/>
                <w:szCs w:val="16"/>
              </w:rPr>
              <w:t>$56.567.693,27</w:t>
            </w:r>
          </w:p>
        </w:tc>
        <w:tc>
          <w:tcPr>
            <w:tcW w:w="1358" w:type="dxa"/>
            <w:tcMar>
              <w:top w:w="60" w:type="dxa"/>
              <w:left w:w="80" w:type="dxa"/>
              <w:bottom w:w="60" w:type="dxa"/>
              <w:right w:w="80" w:type="dxa"/>
            </w:tcMar>
            <w:vAlign w:val="center"/>
          </w:tcPr>
          <w:p w14:paraId="69E13F39" w14:textId="77777777" w:rsidR="00B52DB3" w:rsidRDefault="00B52DB3" w:rsidP="0007209B">
            <w:pPr>
              <w:spacing w:line="260" w:lineRule="auto"/>
              <w:jc w:val="right"/>
            </w:pPr>
            <w:r>
              <w:rPr>
                <w:color w:val="000000"/>
                <w:sz w:val="16"/>
                <w:szCs w:val="16"/>
              </w:rPr>
              <w:t>$121.262.832,96</w:t>
            </w:r>
          </w:p>
        </w:tc>
      </w:tr>
      <w:tr w:rsidR="00B52DB3" w14:paraId="23AB66A6" w14:textId="77777777" w:rsidTr="00B52DB3">
        <w:trPr>
          <w:trHeight w:val="337"/>
          <w:jc w:val="center"/>
        </w:trPr>
        <w:tc>
          <w:tcPr>
            <w:tcW w:w="1662" w:type="dxa"/>
            <w:tcMar>
              <w:top w:w="60" w:type="dxa"/>
              <w:left w:w="80" w:type="dxa"/>
              <w:bottom w:w="60" w:type="dxa"/>
              <w:right w:w="80" w:type="dxa"/>
            </w:tcMar>
            <w:vAlign w:val="center"/>
          </w:tcPr>
          <w:p w14:paraId="1288F912" w14:textId="77777777" w:rsidR="00B52DB3" w:rsidRDefault="00B52DB3" w:rsidP="0007209B">
            <w:pPr>
              <w:spacing w:line="260" w:lineRule="auto"/>
            </w:pPr>
            <w:r>
              <w:rPr>
                <w:color w:val="000000"/>
                <w:sz w:val="16"/>
                <w:szCs w:val="16"/>
              </w:rPr>
              <w:t>Bolsa de repuestos</w:t>
            </w:r>
          </w:p>
        </w:tc>
        <w:tc>
          <w:tcPr>
            <w:tcW w:w="1226" w:type="dxa"/>
            <w:tcMar>
              <w:top w:w="60" w:type="dxa"/>
              <w:left w:w="80" w:type="dxa"/>
              <w:bottom w:w="60" w:type="dxa"/>
              <w:right w:w="80" w:type="dxa"/>
            </w:tcMar>
            <w:vAlign w:val="center"/>
          </w:tcPr>
          <w:p w14:paraId="2BC7DEFD" w14:textId="77777777" w:rsidR="00B52DB3" w:rsidRDefault="00B52DB3" w:rsidP="0007209B">
            <w:pPr>
              <w:spacing w:line="260" w:lineRule="auto"/>
              <w:jc w:val="right"/>
            </w:pPr>
            <w:r>
              <w:rPr>
                <w:color w:val="000000"/>
                <w:sz w:val="16"/>
                <w:szCs w:val="16"/>
              </w:rPr>
              <w:t>$2.857.142,60</w:t>
            </w:r>
          </w:p>
        </w:tc>
        <w:tc>
          <w:tcPr>
            <w:tcW w:w="1298" w:type="dxa"/>
            <w:tcMar>
              <w:top w:w="60" w:type="dxa"/>
              <w:left w:w="80" w:type="dxa"/>
              <w:bottom w:w="60" w:type="dxa"/>
              <w:right w:w="80" w:type="dxa"/>
            </w:tcMar>
            <w:vAlign w:val="center"/>
          </w:tcPr>
          <w:p w14:paraId="2DC25EC6" w14:textId="77777777" w:rsidR="00B52DB3" w:rsidRDefault="00B52DB3" w:rsidP="0007209B">
            <w:pPr>
              <w:spacing w:line="260" w:lineRule="auto"/>
              <w:jc w:val="right"/>
            </w:pPr>
            <w:r>
              <w:rPr>
                <w:color w:val="000000"/>
                <w:sz w:val="16"/>
                <w:szCs w:val="16"/>
              </w:rPr>
              <w:t>$35.794.282,40</w:t>
            </w:r>
          </w:p>
        </w:tc>
        <w:tc>
          <w:tcPr>
            <w:tcW w:w="1298" w:type="dxa"/>
            <w:tcMar>
              <w:top w:w="60" w:type="dxa"/>
              <w:left w:w="80" w:type="dxa"/>
              <w:bottom w:w="60" w:type="dxa"/>
              <w:right w:w="80" w:type="dxa"/>
            </w:tcMar>
            <w:vAlign w:val="center"/>
          </w:tcPr>
          <w:p w14:paraId="14BA9F5F" w14:textId="77777777" w:rsidR="00B52DB3" w:rsidRDefault="00B52DB3" w:rsidP="0007209B">
            <w:pPr>
              <w:spacing w:line="260" w:lineRule="auto"/>
              <w:jc w:val="right"/>
            </w:pPr>
            <w:r>
              <w:rPr>
                <w:color w:val="000000"/>
                <w:sz w:val="16"/>
                <w:szCs w:val="16"/>
              </w:rPr>
              <w:t>$33.795.768,25</w:t>
            </w:r>
          </w:p>
        </w:tc>
        <w:tc>
          <w:tcPr>
            <w:tcW w:w="1358" w:type="dxa"/>
            <w:tcMar>
              <w:top w:w="60" w:type="dxa"/>
              <w:left w:w="80" w:type="dxa"/>
              <w:bottom w:w="60" w:type="dxa"/>
              <w:right w:w="80" w:type="dxa"/>
            </w:tcMar>
            <w:vAlign w:val="center"/>
          </w:tcPr>
          <w:p w14:paraId="5680BBA4" w14:textId="77777777" w:rsidR="00B52DB3" w:rsidRDefault="00B52DB3" w:rsidP="0007209B">
            <w:pPr>
              <w:spacing w:line="260" w:lineRule="auto"/>
              <w:jc w:val="right"/>
            </w:pPr>
            <w:r>
              <w:rPr>
                <w:color w:val="000000"/>
                <w:sz w:val="16"/>
                <w:szCs w:val="16"/>
              </w:rPr>
              <w:t>$72.447.193,25</w:t>
            </w:r>
          </w:p>
        </w:tc>
      </w:tr>
      <w:tr w:rsidR="00B52DB3" w14:paraId="45D4407A" w14:textId="77777777" w:rsidTr="00B52DB3">
        <w:trPr>
          <w:trHeight w:val="327"/>
          <w:jc w:val="center"/>
        </w:trPr>
        <w:tc>
          <w:tcPr>
            <w:tcW w:w="1662" w:type="dxa"/>
            <w:shd w:val="clear" w:color="auto" w:fill="F2F2F2"/>
            <w:tcMar>
              <w:top w:w="60" w:type="dxa"/>
              <w:left w:w="80" w:type="dxa"/>
              <w:bottom w:w="60" w:type="dxa"/>
              <w:right w:w="80" w:type="dxa"/>
            </w:tcMar>
            <w:vAlign w:val="center"/>
          </w:tcPr>
          <w:p w14:paraId="018DA4DB" w14:textId="77777777" w:rsidR="00B52DB3" w:rsidRDefault="00B52DB3" w:rsidP="0007209B">
            <w:pPr>
              <w:spacing w:line="260" w:lineRule="auto"/>
            </w:pPr>
            <w:r>
              <w:rPr>
                <w:color w:val="000000"/>
                <w:sz w:val="16"/>
                <w:szCs w:val="16"/>
              </w:rPr>
              <w:t>Presupuesto asignado</w:t>
            </w:r>
          </w:p>
        </w:tc>
        <w:tc>
          <w:tcPr>
            <w:tcW w:w="1226" w:type="dxa"/>
            <w:shd w:val="clear" w:color="auto" w:fill="F2F2F2"/>
            <w:tcMar>
              <w:top w:w="60" w:type="dxa"/>
              <w:left w:w="80" w:type="dxa"/>
              <w:bottom w:w="60" w:type="dxa"/>
              <w:right w:w="80" w:type="dxa"/>
            </w:tcMar>
            <w:vAlign w:val="center"/>
          </w:tcPr>
          <w:p w14:paraId="31FA2207" w14:textId="77777777" w:rsidR="00B52DB3" w:rsidRDefault="00B52DB3" w:rsidP="0007209B">
            <w:pPr>
              <w:spacing w:line="260" w:lineRule="auto"/>
              <w:jc w:val="right"/>
            </w:pPr>
            <w:r>
              <w:rPr>
                <w:color w:val="000000"/>
                <w:sz w:val="16"/>
                <w:szCs w:val="16"/>
              </w:rPr>
              <w:t>$7.639.456,29</w:t>
            </w:r>
          </w:p>
        </w:tc>
        <w:tc>
          <w:tcPr>
            <w:tcW w:w="1298" w:type="dxa"/>
            <w:shd w:val="clear" w:color="auto" w:fill="F2F2F2"/>
            <w:tcMar>
              <w:top w:w="60" w:type="dxa"/>
              <w:left w:w="80" w:type="dxa"/>
              <w:bottom w:w="60" w:type="dxa"/>
              <w:right w:w="80" w:type="dxa"/>
            </w:tcMar>
            <w:vAlign w:val="center"/>
          </w:tcPr>
          <w:p w14:paraId="63F8306C" w14:textId="77777777" w:rsidR="00B52DB3" w:rsidRDefault="00B52DB3" w:rsidP="0007209B">
            <w:pPr>
              <w:spacing w:line="260" w:lineRule="auto"/>
              <w:jc w:val="right"/>
            </w:pPr>
            <w:r>
              <w:rPr>
                <w:color w:val="000000"/>
                <w:sz w:val="16"/>
                <w:szCs w:val="16"/>
              </w:rPr>
              <w:t>$95.707.108,40</w:t>
            </w:r>
          </w:p>
        </w:tc>
        <w:tc>
          <w:tcPr>
            <w:tcW w:w="1298" w:type="dxa"/>
            <w:shd w:val="clear" w:color="auto" w:fill="F2F2F2"/>
            <w:tcMar>
              <w:top w:w="60" w:type="dxa"/>
              <w:left w:w="80" w:type="dxa"/>
              <w:bottom w:w="60" w:type="dxa"/>
              <w:right w:w="80" w:type="dxa"/>
            </w:tcMar>
            <w:vAlign w:val="center"/>
          </w:tcPr>
          <w:p w14:paraId="43668852" w14:textId="77777777" w:rsidR="00B52DB3" w:rsidRDefault="00B52DB3" w:rsidP="0007209B">
            <w:pPr>
              <w:spacing w:line="260" w:lineRule="auto"/>
              <w:jc w:val="right"/>
            </w:pPr>
            <w:r>
              <w:rPr>
                <w:color w:val="000000"/>
                <w:sz w:val="16"/>
                <w:szCs w:val="16"/>
              </w:rPr>
              <w:t>$90.363.461,52</w:t>
            </w:r>
          </w:p>
        </w:tc>
        <w:tc>
          <w:tcPr>
            <w:tcW w:w="1358" w:type="dxa"/>
            <w:shd w:val="clear" w:color="auto" w:fill="F2F2F2"/>
            <w:tcMar>
              <w:top w:w="60" w:type="dxa"/>
              <w:left w:w="80" w:type="dxa"/>
              <w:bottom w:w="60" w:type="dxa"/>
              <w:right w:w="80" w:type="dxa"/>
            </w:tcMar>
            <w:vAlign w:val="center"/>
          </w:tcPr>
          <w:p w14:paraId="4F88954B" w14:textId="77777777" w:rsidR="00B52DB3" w:rsidRDefault="00B52DB3" w:rsidP="0007209B">
            <w:pPr>
              <w:spacing w:line="260" w:lineRule="auto"/>
              <w:jc w:val="right"/>
            </w:pPr>
            <w:r>
              <w:rPr>
                <w:color w:val="000000"/>
                <w:sz w:val="16"/>
                <w:szCs w:val="16"/>
              </w:rPr>
              <w:t>$193.710.026,21</w:t>
            </w:r>
          </w:p>
        </w:tc>
      </w:tr>
    </w:tbl>
    <w:p w14:paraId="6CE55B31" w14:textId="2F9DBD9C" w:rsidR="007412FE" w:rsidRDefault="00351CF9" w:rsidP="00F336C2">
      <w:pPr>
        <w:ind w:hanging="2"/>
        <w:jc w:val="both"/>
        <w:rPr>
          <w:rFonts w:ascii="Arial Narrow" w:eastAsia="Arial" w:hAnsi="Arial Narrow"/>
          <w:b/>
          <w:bCs/>
          <w:sz w:val="22"/>
          <w:szCs w:val="22"/>
          <w:lang w:val="es-CO"/>
        </w:rPr>
      </w:pPr>
      <w:r>
        <w:rPr>
          <w:rFonts w:ascii="Arial Narrow" w:eastAsia="Arial" w:hAnsi="Arial Narrow"/>
          <w:b/>
          <w:bCs/>
          <w:sz w:val="22"/>
          <w:szCs w:val="22"/>
          <w:lang w:val="es-CO"/>
        </w:rPr>
        <w:t xml:space="preserve"> </w:t>
      </w:r>
    </w:p>
    <w:p w14:paraId="00000002" w14:textId="003B89B7"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proofErr w:type="spellStart"/>
      <w:r w:rsidRPr="007D7363">
        <w:rPr>
          <w:rFonts w:ascii="Arial Narrow" w:eastAsia="Arial Narrow" w:hAnsi="Arial Narrow" w:cs="Arial Narrow"/>
          <w:sz w:val="22"/>
          <w:szCs w:val="22"/>
        </w:rPr>
        <w:t>xxxxxxxxxx</w:t>
      </w:r>
      <w:proofErr w:type="spellEnd"/>
      <w:r w:rsidRPr="00BA0E88">
        <w:rPr>
          <w:rFonts w:ascii="Arial Narrow" w:eastAsia="Arial Narrow" w:hAnsi="Arial Narrow" w:cs="Arial Narrow"/>
          <w:sz w:val="22"/>
          <w:szCs w:val="22"/>
        </w:rPr>
        <w:t xml:space="preserve"> se realizó el cierre del proceso de Selección por </w:t>
      </w:r>
      <w:r w:rsidR="00764014" w:rsidRPr="00BA0E88">
        <w:rPr>
          <w:rFonts w:ascii="Arial Narrow" w:eastAsia="Arial Narrow" w:hAnsi="Arial Narrow" w:cs="Arial Narrow"/>
          <w:sz w:val="22"/>
          <w:szCs w:val="22"/>
        </w:rPr>
        <w:t xml:space="preserve">subasta inversa N. </w:t>
      </w:r>
      <w:r w:rsidR="00236A83" w:rsidRPr="00BA0E88">
        <w:rPr>
          <w:rFonts w:ascii="Arial Narrow" w:hAnsi="Arial Narrow" w:cs="Arial"/>
          <w:b/>
          <w:bCs/>
          <w:sz w:val="22"/>
          <w:szCs w:val="22"/>
        </w:rPr>
        <w:t>FGN-NC-IPSE-00</w:t>
      </w:r>
      <w:r w:rsidR="007D7363">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5)</w:t>
      </w:r>
      <w:r w:rsidRPr="00BA0E88">
        <w:rPr>
          <w:rFonts w:ascii="Arial Narrow" w:eastAsia="Arial Narrow" w:hAnsi="Arial Narrow" w:cs="Arial Narrow"/>
          <w:sz w:val="22"/>
          <w:szCs w:val="22"/>
        </w:rPr>
        <w:t xml:space="preserve"> Que surtidas todas las etapas del proceso de selección </w:t>
      </w:r>
      <w:r w:rsidR="00236A83" w:rsidRPr="00BA0E88">
        <w:rPr>
          <w:rFonts w:ascii="Arial Narrow" w:hAnsi="Arial Narrow" w:cs="Arial"/>
          <w:b/>
          <w:bCs/>
          <w:sz w:val="22"/>
          <w:szCs w:val="22"/>
        </w:rPr>
        <w:t>FGN-NC-IPSE-00</w:t>
      </w:r>
      <w:r w:rsidR="00E22755">
        <w:rPr>
          <w:rFonts w:ascii="Arial Narrow" w:hAnsi="Arial Narrow" w:cs="Arial"/>
          <w:b/>
          <w:bCs/>
          <w:sz w:val="22"/>
          <w:szCs w:val="22"/>
        </w:rPr>
        <w:t>59</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y de la junta de contratación, adjudicó el Proceso de Selección, según consta en la Resolución de Adjudicación respectiva. </w:t>
      </w: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w:t>
      </w:r>
      <w:r w:rsidR="00351CF9" w:rsidRPr="00BA0E88">
        <w:rPr>
          <w:rFonts w:ascii="Arial Narrow" w:eastAsia="Arial Narrow" w:hAnsi="Arial Narrow" w:cs="Arial Narrow"/>
          <w:sz w:val="22"/>
          <w:szCs w:val="22"/>
        </w:rPr>
        <w:t>Que,</w:t>
      </w:r>
      <w:r w:rsidRPr="00BA0E88">
        <w:rPr>
          <w:rFonts w:ascii="Arial Narrow" w:eastAsia="Arial Narrow" w:hAnsi="Arial Narrow" w:cs="Arial Narrow"/>
          <w:sz w:val="22"/>
          <w:szCs w:val="22"/>
        </w:rPr>
        <w:t xml:space="preserv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497CBAE4" w14:textId="56124933" w:rsidR="00360F3F" w:rsidRPr="009C4CD4" w:rsidRDefault="00B97B95" w:rsidP="00B35D9A">
      <w:pPr>
        <w:ind w:hanging="2"/>
        <w:jc w:val="both"/>
        <w:rPr>
          <w:rFonts w:ascii="Arial Narrow" w:hAnsi="Arial Narrow" w:cs="Arial"/>
          <w:b/>
          <w:bCs/>
        </w:rPr>
      </w:pPr>
      <w:r w:rsidRPr="00BA0E88">
        <w:rPr>
          <w:rFonts w:ascii="Arial Narrow" w:eastAsia="Arial Narrow" w:hAnsi="Arial Narrow" w:cs="Arial Narrow"/>
          <w:b/>
          <w:sz w:val="22"/>
          <w:szCs w:val="22"/>
        </w:rPr>
        <w:t xml:space="preserve">CLÁUSULA PRIMERA-OBJETO: </w:t>
      </w:r>
      <w:r w:rsidR="00B52DB3" w:rsidRPr="00B52DB3">
        <w:rPr>
          <w:rFonts w:ascii="Arial Narrow" w:hAnsi="Arial Narrow" w:cs="Arial"/>
          <w:b/>
          <w:bCs/>
          <w:sz w:val="22"/>
          <w:szCs w:val="22"/>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r w:rsidR="00B52DB3">
        <w:rPr>
          <w:rFonts w:ascii="Arial Narrow" w:hAnsi="Arial Narrow" w:cs="Arial"/>
          <w:b/>
          <w:bCs/>
          <w:sz w:val="22"/>
          <w:szCs w:val="22"/>
        </w:rPr>
        <w:t>.</w:t>
      </w:r>
    </w:p>
    <w:p w14:paraId="5606CE3B" w14:textId="77777777" w:rsidR="00360F3F" w:rsidRPr="00BA0E88" w:rsidRDefault="00360F3F">
      <w:pPr>
        <w:jc w:val="both"/>
        <w:rPr>
          <w:rFonts w:ascii="Arial Narrow" w:eastAsia="Arial Narrow" w:hAnsi="Arial Narrow" w:cs="Arial Narrow"/>
          <w:sz w:val="22"/>
          <w:szCs w:val="22"/>
        </w:rPr>
      </w:pPr>
    </w:p>
    <w:p w14:paraId="6F4C08B9" w14:textId="43E220D1"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CLÁUSULA SEGUNDA-VALOR ESTIMADO DEL CONTRATO: </w:t>
      </w:r>
      <w:r w:rsidRPr="00BA0E88">
        <w:rPr>
          <w:rFonts w:ascii="Arial Narrow" w:eastAsia="Arial Narrow" w:hAnsi="Arial Narrow" w:cs="Arial Narrow"/>
          <w:sz w:val="22"/>
          <w:szCs w:val="22"/>
        </w:rPr>
        <w:t xml:space="preserve">El valor del contrato es de </w:t>
      </w:r>
      <w:r w:rsidR="00E22755" w:rsidRPr="005C6F13">
        <w:rPr>
          <w:rFonts w:ascii="Arial Narrow" w:eastAsia="Arial Narrow" w:hAnsi="Arial Narrow" w:cs="Arial Narrow"/>
          <w:b/>
          <w:bCs/>
          <w:color w:val="000000"/>
        </w:rPr>
        <w:t>CIENTO NOVENTA Y TRES MILLONES SETECIENTOS DIEZ MIL VEINTISEIS PESOS CON VEINTIUN CENTAVOS M/CTE ($193.710.026,21)</w:t>
      </w:r>
      <w:r w:rsidR="00E22755">
        <w:rPr>
          <w:rFonts w:ascii="Arial Narrow" w:eastAsia="Arial Narrow" w:hAnsi="Arial Narrow" w:cs="Arial Narrow"/>
          <w:b/>
          <w:bCs/>
          <w:color w:val="000000"/>
        </w:rPr>
        <w:t xml:space="preserve"> </w:t>
      </w:r>
      <w:r w:rsidR="00E22755" w:rsidRPr="00F336C2">
        <w:rPr>
          <w:rFonts w:ascii="Arial Narrow" w:eastAsia="Arial Narrow" w:hAnsi="Arial Narrow" w:cs="Arial Narrow"/>
          <w:sz w:val="22"/>
          <w:szCs w:val="22"/>
        </w:rPr>
        <w:t xml:space="preserve">incluido IVA </w:t>
      </w:r>
      <w:r w:rsidRPr="00BA0E88">
        <w:rPr>
          <w:rFonts w:ascii="Arial Narrow" w:eastAsia="Arial Narrow" w:hAnsi="Arial Narrow" w:cs="Arial Narrow"/>
          <w:sz w:val="22"/>
          <w:szCs w:val="22"/>
        </w:rPr>
        <w:t>y todos los costos directos e indirectos y los impuestos nacionales a que haya lugar, conforme a los valores unitarios ofertados por el contratista, así:</w:t>
      </w:r>
    </w:p>
    <w:p w14:paraId="00000018" w14:textId="4A7E6865"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355DEB">
        <w:rPr>
          <w:rFonts w:ascii="Arial Narrow" w:eastAsia="Arial Narrow" w:hAnsi="Arial Narrow" w:cs="Arial Narrow"/>
          <w:sz w:val="22"/>
          <w:szCs w:val="22"/>
        </w:rPr>
        <w:t xml:space="preserve"> </w:t>
      </w:r>
      <w:r w:rsidR="00707E8A" w:rsidRPr="00707E8A">
        <w:rPr>
          <w:rFonts w:ascii="Arial Narrow" w:eastAsia="Arial Narrow" w:hAnsi="Arial Narrow" w:cs="Arial Narrow"/>
          <w:iCs/>
          <w:sz w:val="22"/>
          <w:szCs w:val="22"/>
        </w:rPr>
        <w:t xml:space="preserve">50126 de 10 de agosto de 2026 </w:t>
      </w:r>
      <w:r w:rsidRPr="00712EC7">
        <w:rPr>
          <w:rFonts w:ascii="Arial Narrow" w:eastAsia="Arial Narrow" w:hAnsi="Arial Narrow" w:cs="Arial Narrow"/>
          <w:sz w:val="22"/>
          <w:szCs w:val="22"/>
        </w:rPr>
        <w:t xml:space="preserve">expedido por el </w:t>
      </w:r>
      <w:proofErr w:type="gramStart"/>
      <w:r w:rsidRPr="00712EC7">
        <w:rPr>
          <w:rFonts w:ascii="Arial Narrow" w:eastAsia="Arial Narrow" w:hAnsi="Arial Narrow" w:cs="Arial Narrow"/>
          <w:sz w:val="22"/>
          <w:szCs w:val="22"/>
        </w:rPr>
        <w:t>Jefe</w:t>
      </w:r>
      <w:proofErr w:type="gramEnd"/>
      <w:r w:rsidRPr="00712EC7">
        <w:rPr>
          <w:rFonts w:ascii="Arial Narrow" w:eastAsia="Arial Narrow" w:hAnsi="Arial Narrow" w:cs="Arial Narrow"/>
          <w:sz w:val="22"/>
          <w:szCs w:val="22"/>
        </w:rPr>
        <w:t xml:space="preserve"> del Departamento de Presupuesto y Contabilidad de la Entidad</w:t>
      </w:r>
      <w:r w:rsidR="008846C1">
        <w:rPr>
          <w:rFonts w:ascii="Arial Narrow" w:eastAsia="Arial Narrow" w:hAnsi="Arial Narrow" w:cs="Arial Narrow"/>
          <w:sz w:val="22"/>
          <w:szCs w:val="22"/>
        </w:rPr>
        <w:t xml:space="preserve"> y</w:t>
      </w:r>
      <w:r w:rsidR="00355DEB">
        <w:rPr>
          <w:rFonts w:ascii="Arial Narrow" w:eastAsia="Arial Narrow" w:hAnsi="Arial Narrow" w:cs="Arial Narrow"/>
          <w:sz w:val="22"/>
          <w:szCs w:val="22"/>
        </w:rPr>
        <w:t xml:space="preserve"> </w:t>
      </w:r>
      <w:r w:rsidR="008846C1" w:rsidRPr="008846C1">
        <w:rPr>
          <w:rFonts w:ascii="Arial Narrow" w:eastAsia="Arial Narrow" w:hAnsi="Arial Narrow" w:cs="Arial Narrow"/>
          <w:sz w:val="22"/>
          <w:szCs w:val="22"/>
        </w:rPr>
        <w:t xml:space="preserve">oficio de aprobación de Vigencias </w:t>
      </w:r>
      <w:r w:rsidR="00017195" w:rsidRPr="008846C1">
        <w:rPr>
          <w:rFonts w:ascii="Arial Narrow" w:eastAsia="Arial Narrow" w:hAnsi="Arial Narrow" w:cs="Arial Narrow"/>
          <w:sz w:val="22"/>
          <w:szCs w:val="22"/>
        </w:rPr>
        <w:t>Futuras</w:t>
      </w:r>
      <w:r w:rsidR="008846C1" w:rsidRPr="008846C1">
        <w:rPr>
          <w:rFonts w:ascii="Arial Narrow" w:eastAsia="Arial Narrow" w:hAnsi="Arial Narrow" w:cs="Arial Narrow"/>
          <w:sz w:val="22"/>
          <w:szCs w:val="22"/>
        </w:rPr>
        <w:t xml:space="preserve"> </w:t>
      </w:r>
      <w:proofErr w:type="spellStart"/>
      <w:r w:rsidR="008846C1" w:rsidRPr="008846C1">
        <w:rPr>
          <w:rFonts w:ascii="Arial Narrow" w:eastAsia="Arial Narrow" w:hAnsi="Arial Narrow" w:cs="Arial Narrow"/>
          <w:sz w:val="22"/>
          <w:szCs w:val="22"/>
        </w:rPr>
        <w:t>xxxxxxxx</w:t>
      </w:r>
      <w:proofErr w:type="spellEnd"/>
    </w:p>
    <w:p w14:paraId="7EE82285" w14:textId="77777777" w:rsidR="00360F3F" w:rsidRDefault="00360F3F">
      <w:pPr>
        <w:jc w:val="both"/>
        <w:rPr>
          <w:rFonts w:ascii="Arial Narrow" w:eastAsia="Arial Narrow" w:hAnsi="Arial Narrow" w:cs="Arial Narrow"/>
          <w:b/>
          <w:sz w:val="22"/>
          <w:szCs w:val="22"/>
        </w:rPr>
      </w:pPr>
      <w:bookmarkStart w:id="1" w:name="_heading=h.1fob9te" w:colFirst="0" w:colLast="0"/>
      <w:bookmarkEnd w:id="1"/>
    </w:p>
    <w:p w14:paraId="00000024" w14:textId="292B5853"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PARÁGRAFO: </w:t>
      </w:r>
      <w:r w:rsidRPr="00712EC7">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12EC7" w:rsidRDefault="00AA00DA">
      <w:pPr>
        <w:jc w:val="both"/>
        <w:rPr>
          <w:rFonts w:ascii="Arial Narrow" w:eastAsia="Arial Narrow" w:hAnsi="Arial Narrow" w:cs="Arial Narrow"/>
          <w:b/>
          <w:sz w:val="22"/>
          <w:szCs w:val="22"/>
        </w:rPr>
      </w:pPr>
    </w:p>
    <w:p w14:paraId="35F7EDEA" w14:textId="77777777" w:rsidR="003371E0" w:rsidRPr="00A10B42" w:rsidRDefault="00B97B95" w:rsidP="003371E0">
      <w:pPr>
        <w:tabs>
          <w:tab w:val="left" w:pos="426"/>
        </w:tabs>
        <w:jc w:val="both"/>
        <w:rPr>
          <w:rFonts w:ascii="Arial Narrow" w:hAnsi="Arial Narrow" w:cs="Arial"/>
          <w:sz w:val="22"/>
          <w:szCs w:val="22"/>
          <w:lang w:val="es-CO"/>
        </w:rPr>
      </w:pPr>
      <w:r w:rsidRPr="00712EC7">
        <w:rPr>
          <w:rFonts w:ascii="Arial Narrow" w:eastAsia="Arial Narrow" w:hAnsi="Arial Narrow" w:cs="Arial Narrow"/>
          <w:b/>
          <w:sz w:val="22"/>
          <w:szCs w:val="22"/>
        </w:rPr>
        <w:t>CLÁUSULA TERCERA-FORMA DE PAGO</w:t>
      </w:r>
      <w:r w:rsidRPr="00712EC7">
        <w:rPr>
          <w:rFonts w:ascii="Arial Narrow" w:eastAsia="Arial Narrow" w:hAnsi="Arial Narrow" w:cs="Arial Narrow"/>
          <w:sz w:val="22"/>
          <w:szCs w:val="22"/>
        </w:rPr>
        <w:t xml:space="preserve">:  </w:t>
      </w:r>
      <w:r w:rsidR="003371E0" w:rsidRPr="00A10B42">
        <w:rPr>
          <w:rFonts w:ascii="Arial Narrow" w:hAnsi="Arial Narrow" w:cs="Arial"/>
          <w:sz w:val="22"/>
          <w:szCs w:val="22"/>
          <w:lang w:val="es-CO"/>
        </w:rPr>
        <w:t xml:space="preserve">La </w:t>
      </w:r>
      <w:r w:rsidR="003371E0" w:rsidRPr="00A10B42">
        <w:rPr>
          <w:rFonts w:ascii="Arial Narrow" w:hAnsi="Arial Narrow" w:cs="Arial"/>
          <w:b/>
          <w:bCs/>
          <w:sz w:val="22"/>
          <w:szCs w:val="22"/>
          <w:lang w:val="es-CO"/>
        </w:rPr>
        <w:t>FISCALÍA GENERAL DE LA NACIÓN</w:t>
      </w:r>
      <w:r w:rsidR="003371E0" w:rsidRPr="00A10B42">
        <w:rPr>
          <w:rFonts w:ascii="Arial Narrow" w:hAnsi="Arial Narrow" w:cs="Arial"/>
          <w:sz w:val="22"/>
          <w:szCs w:val="22"/>
          <w:lang w:val="es-CO"/>
        </w:rPr>
        <w:t xml:space="preserve"> pagará al contratista el valor del contrato de la siguiente manera: </w:t>
      </w:r>
    </w:p>
    <w:p w14:paraId="3E4F1699" w14:textId="77777777" w:rsidR="00A9101C" w:rsidRPr="00A10B42" w:rsidRDefault="00A9101C" w:rsidP="003371E0">
      <w:pPr>
        <w:tabs>
          <w:tab w:val="left" w:pos="426"/>
        </w:tabs>
        <w:jc w:val="both"/>
        <w:rPr>
          <w:rFonts w:ascii="Arial Narrow" w:hAnsi="Arial Narrow" w:cs="Arial"/>
          <w:sz w:val="22"/>
          <w:szCs w:val="22"/>
          <w:lang w:val="es-CO"/>
        </w:rPr>
      </w:pPr>
    </w:p>
    <w:p w14:paraId="204FA215" w14:textId="77777777" w:rsidR="00A9101C" w:rsidRPr="00A10B42" w:rsidRDefault="00A9101C" w:rsidP="00A9101C">
      <w:pPr>
        <w:tabs>
          <w:tab w:val="left" w:pos="426"/>
        </w:tabs>
        <w:jc w:val="both"/>
        <w:rPr>
          <w:rFonts w:ascii="Arial Narrow" w:eastAsia="Arial Narrow" w:hAnsi="Arial Narrow" w:cs="Arial Narrow"/>
          <w:sz w:val="22"/>
          <w:szCs w:val="22"/>
          <w:lang w:val="es-CO"/>
        </w:rPr>
      </w:pPr>
      <w:r w:rsidRPr="00A10B42">
        <w:rPr>
          <w:rFonts w:ascii="Arial Narrow" w:eastAsia="Arial Narrow" w:hAnsi="Arial Narrow" w:cs="Arial Narrow"/>
          <w:sz w:val="22"/>
          <w:szCs w:val="22"/>
          <w:lang w:val="es-CO"/>
        </w:rPr>
        <w:t xml:space="preserve">La FISCALÍA GENERAL DE LA NACIÓN pagará al contratista el valor del contrato de la siguiente manera: </w:t>
      </w:r>
    </w:p>
    <w:p w14:paraId="02E1F263" w14:textId="77777777" w:rsidR="00A10B42" w:rsidRPr="00A10B42" w:rsidRDefault="00A10B42" w:rsidP="00A10B42">
      <w:p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color w:val="000000" w:themeColor="text1"/>
          <w:sz w:val="22"/>
          <w:szCs w:val="22"/>
          <w:lang w:eastAsia="en-US"/>
        </w:rPr>
        <w:t xml:space="preserve">Por concepto de mantenimiento: Hasta por la suma de </w:t>
      </w:r>
      <w:r w:rsidRPr="00A10B42">
        <w:rPr>
          <w:rFonts w:ascii="Arial Narrow" w:eastAsia="Calibri" w:hAnsi="Arial Narrow" w:cs="Arial"/>
          <w:b/>
          <w:bCs/>
          <w:sz w:val="22"/>
          <w:szCs w:val="22"/>
          <w:lang w:eastAsia="en-US"/>
        </w:rPr>
        <w:t>CIENTO VEINTIUN MILLONES DOSCIENTOS SESENTA Y DOS MIL OCHOCIENTOS TREINTA Y DOS PESOS CON SETENTA Y TRES CENTAVOS M/CTE ($121.262.832,73)</w:t>
      </w:r>
      <w:r w:rsidRPr="00A10B42">
        <w:rPr>
          <w:rFonts w:ascii="Arial Narrow" w:eastAsia="Calibri" w:hAnsi="Arial Narrow" w:cs="Arial"/>
          <w:sz w:val="22"/>
          <w:szCs w:val="22"/>
          <w:lang w:eastAsia="en-US"/>
        </w:rPr>
        <w:t>,</w:t>
      </w:r>
      <w:r w:rsidRPr="00A10B42">
        <w:rPr>
          <w:rFonts w:ascii="Arial Narrow" w:eastAsia="Calibri" w:hAnsi="Arial Narrow" w:cs="Arial"/>
          <w:color w:val="FF0000"/>
          <w:sz w:val="22"/>
          <w:szCs w:val="22"/>
          <w:lang w:eastAsia="en-US"/>
        </w:rPr>
        <w:t xml:space="preserve"> </w:t>
      </w:r>
      <w:r w:rsidRPr="00A10B42">
        <w:rPr>
          <w:rFonts w:ascii="Arial Narrow" w:eastAsia="Calibri" w:hAnsi="Arial Narrow" w:cs="Arial"/>
          <w:color w:val="000000" w:themeColor="text1"/>
          <w:sz w:val="22"/>
          <w:szCs w:val="22"/>
          <w:lang w:eastAsia="en-US"/>
        </w:rPr>
        <w:t>incluido IVA y todos los costos directos e indirectos a que haya lugar, desagregados por vigencias así:</w:t>
      </w:r>
    </w:p>
    <w:p w14:paraId="311C849A" w14:textId="77777777" w:rsidR="00A10B42" w:rsidRPr="00A10B42" w:rsidRDefault="00A10B42" w:rsidP="00A10B42">
      <w:pPr>
        <w:jc w:val="both"/>
        <w:rPr>
          <w:rFonts w:ascii="Arial Narrow" w:eastAsia="Calibri" w:hAnsi="Arial Narrow" w:cs="Arial"/>
          <w:color w:val="000000" w:themeColor="text1"/>
          <w:sz w:val="22"/>
          <w:szCs w:val="22"/>
          <w:lang w:eastAsia="en-US"/>
        </w:rPr>
      </w:pPr>
    </w:p>
    <w:p w14:paraId="2E17CA1C" w14:textId="77777777" w:rsidR="00A10B42" w:rsidRPr="00A10B42" w:rsidRDefault="00A10B42" w:rsidP="00A10B42">
      <w:pPr>
        <w:numPr>
          <w:ilvl w:val="0"/>
          <w:numId w:val="31"/>
        </w:num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b/>
          <w:color w:val="000000" w:themeColor="text1"/>
          <w:sz w:val="22"/>
          <w:szCs w:val="22"/>
          <w:lang w:eastAsia="en-US"/>
        </w:rPr>
        <w:t>Para la vigencia 2026</w:t>
      </w:r>
      <w:r w:rsidRPr="00A10B42">
        <w:rPr>
          <w:rFonts w:ascii="Arial Narrow" w:eastAsia="Calibri" w:hAnsi="Arial Narrow" w:cs="Arial"/>
          <w:color w:val="000000" w:themeColor="text1"/>
          <w:sz w:val="22"/>
          <w:szCs w:val="22"/>
          <w:lang w:eastAsia="en-US"/>
        </w:rPr>
        <w:t xml:space="preserve">, se realizará un (1) pago mensual correspondiente el mes de diciembre, por un valor de </w:t>
      </w:r>
      <w:r w:rsidRPr="00A10B42">
        <w:rPr>
          <w:rFonts w:ascii="Arial Narrow" w:eastAsia="Calibri" w:hAnsi="Arial Narrow" w:cs="Arial"/>
          <w:b/>
          <w:bCs/>
          <w:color w:val="000000" w:themeColor="text1"/>
          <w:sz w:val="22"/>
          <w:szCs w:val="22"/>
          <w:lang w:eastAsia="en-US"/>
        </w:rPr>
        <w:t>CUATRO MILLONES SETECIENTOS OCHENTA Y DOS MIL TRESCIENTOS TRECE PESOS CON SESENTA Y NUEVE CENTAVOS M/CTE. ($4.782.313,69)</w:t>
      </w:r>
      <w:r w:rsidRPr="00A10B42">
        <w:rPr>
          <w:rFonts w:ascii="Arial Narrow" w:eastAsia="Calibri" w:hAnsi="Arial Narrow" w:cs="Arial"/>
          <w:color w:val="000000" w:themeColor="text1"/>
          <w:sz w:val="22"/>
          <w:szCs w:val="22"/>
          <w:lang w:eastAsia="en-US"/>
        </w:rPr>
        <w:t xml:space="preserve">, por concepto de los servicios efectivamente prestados de mantenimiento preventivo y correctivo técnico integral especializado, previa presentación de la factura correspondiente, acompañada de la certificación de cumplimiento a satisfacción expedida por el supervisor del contrato.  </w:t>
      </w:r>
    </w:p>
    <w:p w14:paraId="61B16D8F" w14:textId="77777777" w:rsidR="00A10B42" w:rsidRPr="00A10B42" w:rsidRDefault="00A10B42" w:rsidP="00A10B42">
      <w:pPr>
        <w:spacing w:after="200" w:line="276" w:lineRule="auto"/>
        <w:ind w:left="405"/>
        <w:contextualSpacing/>
        <w:jc w:val="both"/>
        <w:rPr>
          <w:rFonts w:ascii="Arial Narrow" w:eastAsia="Calibri" w:hAnsi="Arial Narrow" w:cs="Arial"/>
          <w:color w:val="000000" w:themeColor="text1"/>
          <w:sz w:val="22"/>
          <w:szCs w:val="22"/>
          <w:lang w:eastAsia="en-US"/>
        </w:rPr>
      </w:pPr>
    </w:p>
    <w:p w14:paraId="6EC4FB89" w14:textId="77777777" w:rsidR="00A10B42" w:rsidRPr="00A10B42" w:rsidRDefault="00A10B42" w:rsidP="00A10B42">
      <w:pPr>
        <w:numPr>
          <w:ilvl w:val="0"/>
          <w:numId w:val="31"/>
        </w:num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b/>
          <w:color w:val="000000" w:themeColor="text1"/>
          <w:sz w:val="22"/>
          <w:szCs w:val="22"/>
          <w:lang w:eastAsia="en-US"/>
        </w:rPr>
        <w:t>Para la vigencia 2027</w:t>
      </w:r>
      <w:r w:rsidRPr="00A10B42">
        <w:rPr>
          <w:rFonts w:ascii="Arial Narrow" w:eastAsia="Calibri" w:hAnsi="Arial Narrow" w:cs="Arial"/>
          <w:color w:val="000000" w:themeColor="text1"/>
          <w:sz w:val="22"/>
          <w:szCs w:val="22"/>
          <w:lang w:eastAsia="en-US"/>
        </w:rPr>
        <w:t xml:space="preserve">, durante los meses comprendidos entre enero y diciembre, se efectuarán doce (12) pagos mensuales, cada uno por un valor de hasta </w:t>
      </w:r>
      <w:r w:rsidRPr="00A10B42">
        <w:rPr>
          <w:rFonts w:ascii="Arial Narrow" w:eastAsia="Calibri" w:hAnsi="Arial Narrow" w:cs="Arial"/>
          <w:b/>
          <w:color w:val="000000" w:themeColor="text1"/>
          <w:sz w:val="22"/>
          <w:szCs w:val="22"/>
          <w:lang w:eastAsia="en-US"/>
        </w:rPr>
        <w:t xml:space="preserve">CUATRO MILLONES NOVECIENTOS NOVENTA Y DOS MIL SETECIENTOS TREINTA Y CINCO PESOS CON CUARENTA Y NUEVE CENTAVOS </w:t>
      </w:r>
      <w:r w:rsidRPr="00A10B42">
        <w:rPr>
          <w:rFonts w:ascii="Arial Narrow" w:eastAsia="Calibri" w:hAnsi="Arial Narrow" w:cs="Arial"/>
          <w:b/>
          <w:bCs/>
          <w:color w:val="000000" w:themeColor="text1"/>
          <w:sz w:val="22"/>
          <w:szCs w:val="22"/>
          <w:lang w:eastAsia="en-US"/>
        </w:rPr>
        <w:t>M/CTE ($4.992.735,49)</w:t>
      </w:r>
      <w:r w:rsidRPr="00A10B42">
        <w:rPr>
          <w:rFonts w:ascii="Arial Narrow" w:eastAsia="Calibri" w:hAnsi="Arial Narrow" w:cs="Arial"/>
          <w:color w:val="000000" w:themeColor="text1"/>
          <w:sz w:val="22"/>
          <w:szCs w:val="22"/>
          <w:lang w:eastAsia="en-US"/>
        </w:rPr>
        <w:t xml:space="preserve">, para un total de  </w:t>
      </w:r>
      <w:r w:rsidRPr="00A10B42">
        <w:rPr>
          <w:rFonts w:ascii="Arial Narrow" w:eastAsia="Calibri" w:hAnsi="Arial Narrow" w:cs="Arial"/>
          <w:b/>
          <w:color w:val="000000" w:themeColor="text1"/>
          <w:sz w:val="22"/>
          <w:szCs w:val="22"/>
          <w:lang w:eastAsia="en-US"/>
        </w:rPr>
        <w:t>CINCUENTA Y NUEVE MILLONES NOVECIENTOS DOCE MIL OCHOCIENTOS VEINTICINCO PESOS CON NOVENTA Y UN CENTAVOS M/CTE. ($59.912.825,91)</w:t>
      </w:r>
      <w:r w:rsidRPr="00A10B42">
        <w:rPr>
          <w:rFonts w:ascii="Arial Narrow" w:eastAsia="Calibri" w:hAnsi="Arial Narrow" w:cs="Arial"/>
          <w:color w:val="000000" w:themeColor="text1"/>
          <w:sz w:val="22"/>
          <w:szCs w:val="22"/>
          <w:lang w:eastAsia="en-US"/>
        </w:rPr>
        <w:t xml:space="preserve"> por concepto de los servicios efectivamente prestados de mantenimiento preventivo y correctivo técnico integral especializado, previa presentación de la factura acompañada de la certificación de cumplimiento a satisfacción expedida por el supervisor del contrato.</w:t>
      </w:r>
    </w:p>
    <w:p w14:paraId="15F2A8E3" w14:textId="77777777" w:rsidR="00A10B42" w:rsidRPr="00A10B42" w:rsidRDefault="00A10B42" w:rsidP="00A10B42">
      <w:pPr>
        <w:ind w:left="405"/>
        <w:jc w:val="both"/>
        <w:rPr>
          <w:rFonts w:ascii="Arial Narrow" w:eastAsia="Calibri" w:hAnsi="Arial Narrow" w:cs="Arial"/>
          <w:color w:val="000000" w:themeColor="text1"/>
          <w:sz w:val="22"/>
          <w:szCs w:val="22"/>
          <w:lang w:eastAsia="en-US"/>
        </w:rPr>
      </w:pPr>
    </w:p>
    <w:p w14:paraId="1945D885" w14:textId="77777777" w:rsidR="00A10B42" w:rsidRPr="00A10B42" w:rsidRDefault="00A10B42" w:rsidP="00A10B42">
      <w:pPr>
        <w:numPr>
          <w:ilvl w:val="0"/>
          <w:numId w:val="31"/>
        </w:numPr>
        <w:spacing w:after="200" w:line="276" w:lineRule="auto"/>
        <w:contextualSpacing/>
        <w:rPr>
          <w:rFonts w:ascii="Arial Narrow" w:eastAsia="Calibri" w:hAnsi="Arial Narrow" w:cs="Arial"/>
          <w:color w:val="000000" w:themeColor="text1"/>
          <w:sz w:val="22"/>
          <w:szCs w:val="22"/>
          <w:lang w:eastAsia="en-US"/>
        </w:rPr>
      </w:pPr>
      <w:r w:rsidRPr="00A10B42">
        <w:rPr>
          <w:rFonts w:ascii="Arial Narrow" w:eastAsia="Calibri" w:hAnsi="Arial Narrow" w:cs="Arial"/>
          <w:b/>
          <w:color w:val="000000" w:themeColor="text1"/>
          <w:sz w:val="22"/>
          <w:szCs w:val="22"/>
          <w:lang w:eastAsia="en-US"/>
        </w:rPr>
        <w:t>Para la vigencia 2028</w:t>
      </w:r>
      <w:r w:rsidRPr="00A10B42">
        <w:rPr>
          <w:rFonts w:ascii="Arial Narrow" w:eastAsia="Calibri" w:hAnsi="Arial Narrow" w:cs="Arial"/>
          <w:color w:val="000000" w:themeColor="text1"/>
          <w:sz w:val="22"/>
          <w:szCs w:val="22"/>
          <w:lang w:eastAsia="en-US"/>
        </w:rPr>
        <w:t xml:space="preserve">, durante los meses comprendidos entre enero y noviembre, se efectuarán once (11) pagos mensuales, cada uno por un valor de hasta </w:t>
      </w:r>
      <w:r w:rsidRPr="00A10B42">
        <w:rPr>
          <w:rFonts w:ascii="Arial Narrow" w:eastAsia="Calibri" w:hAnsi="Arial Narrow" w:cs="Arial"/>
          <w:b/>
          <w:bCs/>
          <w:color w:val="000000" w:themeColor="text1"/>
          <w:sz w:val="22"/>
          <w:szCs w:val="22"/>
          <w:lang w:eastAsia="en-US"/>
        </w:rPr>
        <w:t>CINCO MILLONES CIENTO CUARENTA Y DOS MIL QUINIENTOS DIECISIETE PESOS CON CINCUENTA Y SEIS CENTAVOS M/CTE. ($5.142.517,56</w:t>
      </w:r>
      <w:r w:rsidRPr="00A10B42">
        <w:rPr>
          <w:rFonts w:ascii="Arial Narrow" w:eastAsia="Calibri" w:hAnsi="Arial Narrow" w:cs="Arial"/>
          <w:color w:val="000000" w:themeColor="text1"/>
          <w:sz w:val="22"/>
          <w:szCs w:val="22"/>
          <w:lang w:eastAsia="en-US"/>
        </w:rPr>
        <w:t xml:space="preserve">),  para un total de </w:t>
      </w:r>
      <w:r w:rsidRPr="00A10B42">
        <w:rPr>
          <w:rFonts w:ascii="Arial Narrow" w:eastAsia="Calibri" w:hAnsi="Arial Narrow" w:cs="Arial"/>
          <w:b/>
          <w:color w:val="000000" w:themeColor="text1"/>
          <w:sz w:val="22"/>
          <w:szCs w:val="22"/>
          <w:lang w:eastAsia="en-US"/>
        </w:rPr>
        <w:t>CINCUENTA Y SEIS MILLONES QUINIENTOS SESENTA Y SIETE MIL SEISCIENTOS NOVENTA Y TRE PESOS CON TRECE CENTAVOS M/CTE. ($56.567.693,13)</w:t>
      </w:r>
      <w:r w:rsidRPr="00A10B42">
        <w:rPr>
          <w:rFonts w:ascii="Arial Narrow" w:eastAsia="Calibri" w:hAnsi="Arial Narrow" w:cs="Arial"/>
          <w:color w:val="000000" w:themeColor="text1"/>
          <w:sz w:val="22"/>
          <w:szCs w:val="22"/>
          <w:lang w:eastAsia="en-US"/>
        </w:rPr>
        <w:t xml:space="preserve"> por concepto de los servicios efectivamente prestados de mantenimiento preventivo y correctivo técnico integral especializado, previa presentación de la factura acompañada de la certificación de cumplimiento a satisfacción expedida por el supervisor del contrato.</w:t>
      </w:r>
    </w:p>
    <w:p w14:paraId="279027CE" w14:textId="77777777" w:rsidR="00A10B42" w:rsidRPr="00A10B42" w:rsidRDefault="00A10B42" w:rsidP="00A10B42">
      <w:pPr>
        <w:jc w:val="both"/>
        <w:rPr>
          <w:rFonts w:ascii="Arial Narrow" w:eastAsia="Calibri" w:hAnsi="Arial Narrow" w:cs="Arial"/>
          <w:color w:val="000000" w:themeColor="text1"/>
          <w:sz w:val="22"/>
          <w:szCs w:val="22"/>
          <w:lang w:eastAsia="en-US"/>
        </w:rPr>
      </w:pPr>
    </w:p>
    <w:p w14:paraId="6053DA3B" w14:textId="77777777" w:rsidR="00A10B42" w:rsidRPr="00A10B42" w:rsidRDefault="00A10B42" w:rsidP="00A10B42">
      <w:p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color w:val="000000" w:themeColor="text1"/>
          <w:sz w:val="22"/>
          <w:szCs w:val="22"/>
          <w:lang w:eastAsia="en-US"/>
        </w:rPr>
        <w:t>NOTA: El valor mensual del servicio de mantenimiento estará supeditado a la oferta presentada por el proponente adjudicatario, e incluye la mano de obra para la instalación de repuestos cuando a ello haya lugar.</w:t>
      </w:r>
    </w:p>
    <w:p w14:paraId="0BE805D1" w14:textId="77777777" w:rsidR="00A10B42" w:rsidRPr="00A10B42" w:rsidRDefault="00A10B42" w:rsidP="00A10B42">
      <w:pPr>
        <w:jc w:val="both"/>
        <w:rPr>
          <w:rFonts w:ascii="Arial Narrow" w:eastAsia="Calibri" w:hAnsi="Arial Narrow" w:cs="Arial"/>
          <w:color w:val="000000" w:themeColor="text1"/>
          <w:sz w:val="22"/>
          <w:szCs w:val="22"/>
          <w:lang w:eastAsia="en-US"/>
        </w:rPr>
      </w:pPr>
    </w:p>
    <w:p w14:paraId="5F33EA7B" w14:textId="77777777" w:rsidR="00A10B42" w:rsidRPr="00A10B42" w:rsidRDefault="00A10B42" w:rsidP="00A10B42">
      <w:p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color w:val="000000" w:themeColor="text1"/>
          <w:sz w:val="22"/>
          <w:szCs w:val="22"/>
          <w:lang w:eastAsia="en-US"/>
        </w:rPr>
        <w:t xml:space="preserve">Por concepto de repuestos: Hasta por la suma de </w:t>
      </w:r>
      <w:r w:rsidRPr="00A10B42">
        <w:rPr>
          <w:rFonts w:ascii="Arial Narrow" w:eastAsia="Calibri" w:hAnsi="Arial Narrow" w:cs="Arial"/>
          <w:b/>
          <w:bCs/>
          <w:sz w:val="22"/>
          <w:szCs w:val="22"/>
          <w:lang w:eastAsia="en-US"/>
        </w:rPr>
        <w:t>SETENTA Y DOS MILLONES CUATROCIENTOS CUARENTA Y SIETE MIL CIENTO NOVENTA Y TRES PESOS CON CUARENTA Y OCHO CENTAVOS M/CTE. ($72.447.193,48)</w:t>
      </w:r>
      <w:r w:rsidRPr="00A10B42">
        <w:rPr>
          <w:rFonts w:ascii="Arial Narrow" w:eastAsia="Calibri" w:hAnsi="Arial Narrow" w:cs="Arial"/>
          <w:sz w:val="22"/>
          <w:szCs w:val="22"/>
          <w:lang w:eastAsia="en-US"/>
        </w:rPr>
        <w:t xml:space="preserve">, </w:t>
      </w:r>
      <w:r w:rsidRPr="00A10B42">
        <w:rPr>
          <w:rFonts w:ascii="Arial Narrow" w:eastAsia="Calibri" w:hAnsi="Arial Narrow" w:cs="Arial"/>
          <w:color w:val="000000" w:themeColor="text1"/>
          <w:sz w:val="22"/>
          <w:szCs w:val="22"/>
          <w:lang w:eastAsia="en-US"/>
        </w:rPr>
        <w:t>incluido IVA y todos los costos directos y los impuestos nacionales a que haya lugar, desagregados por vigencias de la siguiente manera:</w:t>
      </w:r>
    </w:p>
    <w:p w14:paraId="65B75C6E" w14:textId="77777777" w:rsidR="00A10B42" w:rsidRPr="00A10B42" w:rsidRDefault="00A10B42" w:rsidP="00A10B42">
      <w:pPr>
        <w:jc w:val="both"/>
        <w:rPr>
          <w:rFonts w:ascii="Arial Narrow" w:eastAsia="Calibri" w:hAnsi="Arial Narrow" w:cs="Arial"/>
          <w:color w:val="000000" w:themeColor="text1"/>
          <w:sz w:val="22"/>
          <w:szCs w:val="22"/>
          <w:lang w:eastAsia="en-US"/>
        </w:rPr>
      </w:pPr>
    </w:p>
    <w:p w14:paraId="4661C971" w14:textId="77777777" w:rsidR="00A10B42" w:rsidRPr="00A10B42" w:rsidRDefault="00A10B42" w:rsidP="00A10B42">
      <w:pPr>
        <w:numPr>
          <w:ilvl w:val="0"/>
          <w:numId w:val="32"/>
        </w:num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b/>
          <w:color w:val="000000" w:themeColor="text1"/>
          <w:sz w:val="22"/>
          <w:szCs w:val="22"/>
          <w:lang w:eastAsia="en-US"/>
        </w:rPr>
        <w:lastRenderedPageBreak/>
        <w:t>Para la vigencia 2026</w:t>
      </w:r>
      <w:r w:rsidRPr="00A10B42">
        <w:rPr>
          <w:rFonts w:ascii="Arial Narrow" w:eastAsia="Calibri" w:hAnsi="Arial Narrow" w:cs="Arial"/>
          <w:color w:val="000000" w:themeColor="text1"/>
          <w:sz w:val="22"/>
          <w:szCs w:val="22"/>
          <w:lang w:eastAsia="en-US"/>
        </w:rPr>
        <w:t xml:space="preserve">, para el mes de diciembre, hasta por la suma </w:t>
      </w:r>
      <w:r w:rsidRPr="00A10B42">
        <w:rPr>
          <w:rFonts w:ascii="Arial Narrow" w:eastAsia="Calibri" w:hAnsi="Arial Narrow" w:cs="Arial"/>
          <w:b/>
          <w:bCs/>
          <w:color w:val="000000" w:themeColor="text1"/>
          <w:sz w:val="22"/>
          <w:szCs w:val="22"/>
          <w:lang w:eastAsia="en-US"/>
        </w:rPr>
        <w:t>DOS</w:t>
      </w:r>
      <w:r w:rsidRPr="00A10B42">
        <w:rPr>
          <w:rFonts w:ascii="Arial Narrow" w:eastAsia="Calibri" w:hAnsi="Arial Narrow" w:cs="Arial"/>
          <w:color w:val="000000" w:themeColor="text1"/>
          <w:sz w:val="22"/>
          <w:szCs w:val="22"/>
          <w:lang w:eastAsia="en-US"/>
        </w:rPr>
        <w:t xml:space="preserve"> </w:t>
      </w:r>
      <w:r w:rsidRPr="00A10B42">
        <w:rPr>
          <w:rFonts w:ascii="Arial Narrow" w:eastAsia="Calibri" w:hAnsi="Arial Narrow" w:cs="Arial"/>
          <w:b/>
          <w:bCs/>
          <w:color w:val="000000" w:themeColor="text1"/>
          <w:sz w:val="22"/>
          <w:szCs w:val="22"/>
          <w:lang w:eastAsia="en-US"/>
        </w:rPr>
        <w:t>MILLONES OCHOCIENTOS CINCUENTA Y SIETE MIL CIENTO CUARENTA Y DOS PESOS CON SESENTA CENTAVOS M/CTE ($2.857.142,60)</w:t>
      </w:r>
      <w:r w:rsidRPr="00A10B42">
        <w:rPr>
          <w:rFonts w:ascii="Arial Narrow" w:eastAsia="Calibri" w:hAnsi="Arial Narrow" w:cs="Arial"/>
          <w:color w:val="000000" w:themeColor="text1"/>
          <w:sz w:val="22"/>
          <w:szCs w:val="22"/>
          <w:lang w:eastAsia="en-US"/>
        </w:rPr>
        <w:t>, previa presentación de la factura correspondiente, la cual deberá ser independiente a la del servicio de mantenimiento y reflejar el valor de los repuestos suministrados mensualmente, acompañada de la certificación del cumplimiento a satisfacción y la autorización expedida por el supervisor del contrato.</w:t>
      </w:r>
    </w:p>
    <w:p w14:paraId="3079D9F4" w14:textId="77777777" w:rsidR="00A10B42" w:rsidRPr="00A10B42" w:rsidRDefault="00A10B42" w:rsidP="00A10B42">
      <w:pPr>
        <w:spacing w:after="200" w:line="276" w:lineRule="auto"/>
        <w:ind w:left="720"/>
        <w:contextualSpacing/>
        <w:jc w:val="both"/>
        <w:rPr>
          <w:rFonts w:ascii="Arial Narrow" w:eastAsia="Calibri" w:hAnsi="Arial Narrow" w:cs="Arial"/>
          <w:color w:val="000000" w:themeColor="text1"/>
          <w:sz w:val="22"/>
          <w:szCs w:val="22"/>
          <w:lang w:eastAsia="en-US"/>
        </w:rPr>
      </w:pPr>
    </w:p>
    <w:p w14:paraId="4DAB40AE" w14:textId="77777777" w:rsidR="00A10B42" w:rsidRPr="00A10B42" w:rsidRDefault="00A10B42" w:rsidP="00A10B42">
      <w:pPr>
        <w:numPr>
          <w:ilvl w:val="0"/>
          <w:numId w:val="32"/>
        </w:numPr>
        <w:jc w:val="both"/>
        <w:rPr>
          <w:rFonts w:ascii="Arial Narrow" w:eastAsia="Calibri" w:hAnsi="Arial Narrow" w:cs="Arial"/>
          <w:sz w:val="22"/>
          <w:szCs w:val="22"/>
          <w:lang w:eastAsia="en-US"/>
        </w:rPr>
      </w:pPr>
      <w:r w:rsidRPr="00A10B42">
        <w:rPr>
          <w:rFonts w:ascii="Arial Narrow" w:eastAsia="Calibri" w:hAnsi="Arial Narrow" w:cs="Arial"/>
          <w:color w:val="000000" w:themeColor="text1"/>
          <w:sz w:val="22"/>
          <w:szCs w:val="22"/>
          <w:lang w:eastAsia="en-US"/>
        </w:rPr>
        <w:t xml:space="preserve">Para la vigencia 2027, durante los meses comprendidos entre enero y diciembre, hasta por la suma de </w:t>
      </w:r>
      <w:r w:rsidRPr="00A10B42">
        <w:rPr>
          <w:rFonts w:ascii="Arial Narrow" w:eastAsia="Calibri" w:hAnsi="Arial Narrow" w:cs="Arial"/>
          <w:b/>
          <w:bCs/>
          <w:color w:val="000000" w:themeColor="text1"/>
          <w:sz w:val="22"/>
          <w:szCs w:val="22"/>
          <w:lang w:eastAsia="en-US"/>
        </w:rPr>
        <w:t>TREINTA Y CINCO MILLONES SETECIENTOS NOVENTA Y CUATRO MIL DOSCIENTOS OCHENTA Y DOS PESOS CON CUARENTA Y NUEVE CENTAVOS M/CTE ($35.795.768,39</w:t>
      </w:r>
      <w:r w:rsidRPr="00A10B42">
        <w:rPr>
          <w:rFonts w:ascii="Arial Narrow" w:eastAsia="Calibri" w:hAnsi="Arial Narrow" w:cs="Arial"/>
          <w:color w:val="000000" w:themeColor="text1"/>
          <w:sz w:val="22"/>
          <w:szCs w:val="22"/>
          <w:lang w:eastAsia="en-US"/>
        </w:rPr>
        <w:t xml:space="preserve">), previa presentación de la factura correspondiente, la cual deberá ser independiente a la del servicio de mantenimiento y reflejar el valor de los repuestos suministrados mensualmente, acompañada de la certificación del cumplimiento a satisfacción y la autorización expedida por el supervisor del contrato. </w:t>
      </w:r>
    </w:p>
    <w:p w14:paraId="3DDD2149" w14:textId="77777777" w:rsidR="00A10B42" w:rsidRPr="00A10B42" w:rsidRDefault="00A10B42" w:rsidP="00A10B42">
      <w:pPr>
        <w:numPr>
          <w:ilvl w:val="0"/>
          <w:numId w:val="32"/>
        </w:num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sz w:val="22"/>
          <w:szCs w:val="22"/>
          <w:lang w:eastAsia="en-US"/>
        </w:rPr>
        <w:t xml:space="preserve">Para la vigencia 2028, durante los meses comprendidos entre enero y noviembre, hasta por la suma  de </w:t>
      </w:r>
      <w:r w:rsidRPr="00A10B42">
        <w:rPr>
          <w:rFonts w:ascii="Arial Narrow" w:eastAsia="Calibri" w:hAnsi="Arial Narrow" w:cs="Arial"/>
          <w:b/>
          <w:sz w:val="22"/>
          <w:szCs w:val="22"/>
          <w:lang w:eastAsia="en-US"/>
        </w:rPr>
        <w:t xml:space="preserve">TREINTA Y TRES MILLONES SETECIENTOS NOVENTA Y CINCO MIL SETECIENTOS SESENTA Y OCHO PESOS CON TREINTA Y NUEVE  CENTAVOS </w:t>
      </w:r>
      <w:r w:rsidRPr="00A10B42">
        <w:rPr>
          <w:rFonts w:ascii="Arial Narrow" w:eastAsia="Calibri" w:hAnsi="Arial Narrow" w:cs="Arial"/>
          <w:b/>
          <w:bCs/>
          <w:sz w:val="22"/>
          <w:szCs w:val="22"/>
          <w:lang w:eastAsia="en-US"/>
        </w:rPr>
        <w:t>M/CTE ($33.795.768,39)</w:t>
      </w:r>
      <w:r w:rsidRPr="00A10B42">
        <w:rPr>
          <w:rFonts w:ascii="Arial Narrow" w:eastAsia="Calibri" w:hAnsi="Arial Narrow" w:cs="Arial"/>
          <w:color w:val="000000" w:themeColor="text1"/>
          <w:sz w:val="22"/>
          <w:szCs w:val="22"/>
          <w:lang w:eastAsia="en-US"/>
        </w:rPr>
        <w:t xml:space="preserve">, previa presentación de la factura correspondiente, la cual deberá ser independiente a la del servicio de mantenimiento y reflejar el valor de los repuestos suministrados mensualmente, acompañada de la certificación del cumplimiento a satisfacción y la autorización expedida por el supervisor del contrato. </w:t>
      </w:r>
    </w:p>
    <w:p w14:paraId="6752D1B2" w14:textId="77777777" w:rsidR="00A10B42" w:rsidRPr="00A10B42" w:rsidRDefault="00A10B42" w:rsidP="00A10B42">
      <w:pPr>
        <w:jc w:val="both"/>
        <w:rPr>
          <w:rFonts w:ascii="Arial Narrow" w:eastAsia="Calibri" w:hAnsi="Arial Narrow" w:cs="Arial"/>
          <w:color w:val="000000" w:themeColor="text1"/>
          <w:sz w:val="22"/>
          <w:szCs w:val="22"/>
          <w:lang w:eastAsia="en-US"/>
        </w:rPr>
      </w:pPr>
    </w:p>
    <w:p w14:paraId="6F43943F" w14:textId="77777777" w:rsidR="00A10B42" w:rsidRPr="00A10B42" w:rsidRDefault="00A10B42" w:rsidP="00A10B42">
      <w:pPr>
        <w:jc w:val="both"/>
        <w:rPr>
          <w:rFonts w:ascii="Arial Narrow" w:eastAsia="Calibri" w:hAnsi="Arial Narrow" w:cs="Arial"/>
          <w:color w:val="000000" w:themeColor="text1"/>
          <w:sz w:val="22"/>
          <w:szCs w:val="22"/>
          <w:lang w:eastAsia="en-US"/>
        </w:rPr>
      </w:pPr>
      <w:r w:rsidRPr="00A10B42">
        <w:rPr>
          <w:rFonts w:ascii="Arial Narrow" w:eastAsia="Calibri" w:hAnsi="Arial Narrow" w:cs="Arial"/>
          <w:color w:val="000000" w:themeColor="text1"/>
          <w:sz w:val="22"/>
          <w:szCs w:val="22"/>
          <w:lang w:eastAsia="en-US"/>
        </w:rPr>
        <w:t xml:space="preserve">Nota: Para efectos del pago de los repuestos recurrentes, se hará con base en los valores unitarios establecidos en la oferta económica. </w:t>
      </w:r>
    </w:p>
    <w:p w14:paraId="35C53CA8" w14:textId="77777777" w:rsidR="00A10B42" w:rsidRDefault="00A10B42">
      <w:pPr>
        <w:jc w:val="both"/>
        <w:rPr>
          <w:rFonts w:ascii="Arial Narrow" w:eastAsia="Arial Narrow" w:hAnsi="Arial Narrow" w:cs="Arial Narrow"/>
          <w:b/>
          <w:sz w:val="22"/>
          <w:szCs w:val="22"/>
        </w:rPr>
      </w:pPr>
    </w:p>
    <w:p w14:paraId="0000002A" w14:textId="5157F0FF"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lastRenderedPageBreak/>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 xml:space="preserve">La Subdirección Financiera de la </w:t>
      </w:r>
      <w:proofErr w:type="gramStart"/>
      <w:r w:rsidRPr="00712EC7">
        <w:rPr>
          <w:rFonts w:ascii="Arial Narrow" w:eastAsia="Arial Narrow" w:hAnsi="Arial Narrow" w:cs="Arial Narrow"/>
          <w:color w:val="000000"/>
          <w:sz w:val="22"/>
          <w:szCs w:val="22"/>
        </w:rPr>
        <w:t>Fiscalía General</w:t>
      </w:r>
      <w:proofErr w:type="gramEnd"/>
      <w:r w:rsidRPr="00712EC7">
        <w:rPr>
          <w:rFonts w:ascii="Arial Narrow" w:eastAsia="Arial Narrow" w:hAnsi="Arial Narrow" w:cs="Arial Narrow"/>
          <w:color w:val="000000"/>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712EC7">
        <w:rPr>
          <w:rFonts w:ascii="Arial Narrow" w:eastAsia="Arial Narrow" w:hAnsi="Arial Narrow" w:cs="Arial Narrow"/>
          <w:sz w:val="22"/>
          <w:szCs w:val="22"/>
          <w:highlight w:val="white"/>
        </w:rPr>
        <w:t>electrónica,  adicionalmente</w:t>
      </w:r>
      <w:proofErr w:type="gramEnd"/>
      <w:r w:rsidRPr="00712EC7">
        <w:rPr>
          <w:rFonts w:ascii="Arial Narrow" w:eastAsia="Arial Narrow" w:hAnsi="Arial Narrow" w:cs="Arial Narrow"/>
          <w:sz w:val="22"/>
          <w:szCs w:val="22"/>
          <w:highlight w:val="white"/>
        </w:rPr>
        <w:t xml:space="preserve">, deberá seguir las instrucciones contempladas en el Modelo de emisión y recepción de facturación electrónica de la </w:t>
      </w:r>
      <w:proofErr w:type="gramStart"/>
      <w:r w:rsidRPr="00712EC7">
        <w:rPr>
          <w:rFonts w:ascii="Arial Narrow" w:eastAsia="Arial Narrow" w:hAnsi="Arial Narrow" w:cs="Arial Narrow"/>
          <w:sz w:val="22"/>
          <w:szCs w:val="22"/>
          <w:highlight w:val="white"/>
        </w:rPr>
        <w:t>Fiscalía General</w:t>
      </w:r>
      <w:proofErr w:type="gramEnd"/>
      <w:r w:rsidRPr="00712EC7">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7" w14:textId="77777777" w:rsidR="00AA00DA" w:rsidRPr="00712EC7" w:rsidRDefault="00B97B95">
      <w:pPr>
        <w:jc w:val="both"/>
        <w:rPr>
          <w:rFonts w:ascii="Arial Narrow" w:eastAsia="Arial Narrow" w:hAnsi="Arial Narrow" w:cs="Arial Narrow"/>
          <w:b/>
          <w:sz w:val="22"/>
          <w:szCs w:val="22"/>
        </w:rPr>
      </w:pPr>
      <w:bookmarkStart w:id="2" w:name="_heading=h.3znysh7" w:colFirst="0" w:colLast="0"/>
      <w:bookmarkEnd w:id="2"/>
      <w:r w:rsidRPr="00712EC7">
        <w:rPr>
          <w:rFonts w:ascii="Arial Narrow" w:eastAsia="Arial Narrow" w:hAnsi="Arial Narrow" w:cs="Arial Narrow"/>
          <w:b/>
          <w:sz w:val="22"/>
          <w:szCs w:val="22"/>
        </w:rPr>
        <w:t xml:space="preserve">CLÁUSULA CUARTA-PLAZO Y LUGAR DE EJECUCIÓN DEL CONTRATO: </w:t>
      </w:r>
    </w:p>
    <w:p w14:paraId="00000048" w14:textId="77777777" w:rsidR="00AA00DA" w:rsidRPr="00712EC7" w:rsidRDefault="00AA00DA">
      <w:pPr>
        <w:jc w:val="both"/>
        <w:rPr>
          <w:rFonts w:ascii="Arial Narrow" w:eastAsia="Arial Narrow" w:hAnsi="Arial Narrow" w:cs="Arial Narrow"/>
          <w:b/>
          <w:sz w:val="22"/>
          <w:szCs w:val="22"/>
        </w:rPr>
      </w:pPr>
    </w:p>
    <w:p w14:paraId="0A34FB33" w14:textId="77777777" w:rsidR="00660122" w:rsidRPr="00CC1D89" w:rsidRDefault="00660122" w:rsidP="00660122">
      <w:pPr>
        <w:pStyle w:val="Normal6"/>
        <w:tabs>
          <w:tab w:val="left" w:pos="284"/>
        </w:tabs>
        <w:jc w:val="both"/>
        <w:rPr>
          <w:rFonts w:ascii="Arial Narrow" w:eastAsia="Arial Narrow" w:hAnsi="Arial Narrow" w:cs="Arial Narrow"/>
          <w:sz w:val="22"/>
          <w:szCs w:val="22"/>
          <w:highlight w:val="white"/>
          <w:lang w:val="es-ES"/>
        </w:rPr>
      </w:pPr>
      <w:r w:rsidRPr="00CC1D89">
        <w:rPr>
          <w:rFonts w:ascii="Arial Narrow" w:eastAsia="Arial Narrow" w:hAnsi="Arial Narrow" w:cs="Arial Narrow"/>
          <w:sz w:val="22"/>
          <w:szCs w:val="22"/>
          <w:highlight w:val="white"/>
          <w:lang w:val="es-ES"/>
        </w:rPr>
        <w:t>El plazo de ejecución del contrato será hasta el 30 de noviembre de 2028, iniciando desde la suscripción del acta de inicio, previo cumplimiento de los requisitos de ejecución del contrato, esto es, a partir del registro presupuestal y aprobación de la garantía.</w:t>
      </w:r>
    </w:p>
    <w:p w14:paraId="526D6025" w14:textId="77777777" w:rsidR="007B3941" w:rsidRPr="00CC1D89" w:rsidRDefault="007B3941">
      <w:pPr>
        <w:jc w:val="both"/>
        <w:rPr>
          <w:rFonts w:ascii="Arial Narrow" w:eastAsia="Arial Narrow" w:hAnsi="Arial Narrow" w:cs="Arial Narrow"/>
          <w:sz w:val="22"/>
          <w:szCs w:val="22"/>
        </w:rPr>
      </w:pPr>
    </w:p>
    <w:p w14:paraId="52C13940" w14:textId="77777777" w:rsidR="00CC1D89" w:rsidRPr="00CC1D89" w:rsidRDefault="00D420A5" w:rsidP="00CC1D89">
      <w:pPr>
        <w:jc w:val="both"/>
        <w:rPr>
          <w:rFonts w:ascii="Arial Narrow" w:eastAsia="Arial" w:hAnsi="Arial Narrow" w:cs="Arial"/>
          <w:sz w:val="22"/>
          <w:szCs w:val="22"/>
        </w:rPr>
      </w:pPr>
      <w:r w:rsidRPr="00CC1D89">
        <w:rPr>
          <w:rFonts w:ascii="Arial Narrow" w:eastAsia="Arial Narrow" w:hAnsi="Arial Narrow" w:cs="Arial Narrow"/>
          <w:sz w:val="22"/>
          <w:szCs w:val="22"/>
        </w:rPr>
        <w:lastRenderedPageBreak/>
        <w:t>Lugar de ejecución:</w:t>
      </w:r>
      <w:r w:rsidR="00491059" w:rsidRPr="00CC1D89">
        <w:rPr>
          <w:rFonts w:ascii="Arial Narrow" w:eastAsia="Arial Narrow" w:hAnsi="Arial Narrow" w:cs="Arial Narrow"/>
          <w:sz w:val="22"/>
          <w:szCs w:val="22"/>
        </w:rPr>
        <w:t xml:space="preserve"> </w:t>
      </w:r>
      <w:r w:rsidR="00CC1D89" w:rsidRPr="00CC1D89">
        <w:rPr>
          <w:rFonts w:ascii="Arial Narrow" w:eastAsia="Arial" w:hAnsi="Arial Narrow" w:cs="Arial"/>
          <w:sz w:val="22"/>
          <w:szCs w:val="22"/>
        </w:rPr>
        <w:t xml:space="preserve">El contrato se ejecutará en la(s) ciudad(es) de Bogotá D.C., en la Sede Ciudad salitre (avenida Calle 24 # 52-01 Bogotá D.C.) de la </w:t>
      </w:r>
      <w:proofErr w:type="gramStart"/>
      <w:r w:rsidR="00CC1D89" w:rsidRPr="00CC1D89">
        <w:rPr>
          <w:rFonts w:ascii="Arial Narrow" w:eastAsia="Arial" w:hAnsi="Arial Narrow" w:cs="Arial"/>
          <w:sz w:val="22"/>
          <w:szCs w:val="22"/>
        </w:rPr>
        <w:t>Fiscalía General</w:t>
      </w:r>
      <w:proofErr w:type="gramEnd"/>
      <w:r w:rsidR="00CC1D89" w:rsidRPr="00CC1D89">
        <w:rPr>
          <w:rFonts w:ascii="Arial Narrow" w:eastAsia="Arial" w:hAnsi="Arial Narrow" w:cs="Arial"/>
          <w:sz w:val="22"/>
          <w:szCs w:val="22"/>
        </w:rPr>
        <w:t xml:space="preserve"> de la Nación, en donde se ubican los ascensores objeto de mantenimiento así:</w:t>
      </w:r>
    </w:p>
    <w:p w14:paraId="59BE1B4C" w14:textId="77777777" w:rsidR="00CC1D89" w:rsidRPr="00CC1D89" w:rsidRDefault="00CC1D89" w:rsidP="00CC1D89">
      <w:pPr>
        <w:jc w:val="both"/>
        <w:rPr>
          <w:rFonts w:ascii="Arial Narrow" w:eastAsia="Arial" w:hAnsi="Arial Narrow" w:cs="Arial"/>
          <w:sz w:val="22"/>
          <w:szCs w:val="22"/>
        </w:rPr>
      </w:pPr>
    </w:p>
    <w:p w14:paraId="6D2A24A6" w14:textId="77777777" w:rsidR="00CC1D89" w:rsidRPr="00CC1D89" w:rsidRDefault="00CC1D89" w:rsidP="00CC1D89">
      <w:pPr>
        <w:numPr>
          <w:ilvl w:val="0"/>
          <w:numId w:val="33"/>
        </w:numPr>
        <w:ind w:left="241" w:hanging="241"/>
        <w:jc w:val="both"/>
        <w:rPr>
          <w:rFonts w:ascii="Arial Narrow" w:eastAsia="Arial" w:hAnsi="Arial Narrow" w:cs="Arial"/>
          <w:sz w:val="22"/>
          <w:szCs w:val="22"/>
        </w:rPr>
      </w:pPr>
      <w:r w:rsidRPr="00CC1D89">
        <w:rPr>
          <w:rFonts w:ascii="Arial Narrow" w:eastAsia="Arial" w:hAnsi="Arial Narrow" w:cs="Arial"/>
          <w:sz w:val="22"/>
          <w:szCs w:val="22"/>
        </w:rPr>
        <w:t>Un (1) ascensor marca GOLDSTAR con control HOSTING MONARCH ubicado en el Edificio Gustavo de Greiff, en adelante identificado como C1</w:t>
      </w:r>
    </w:p>
    <w:p w14:paraId="04CCDFAE" w14:textId="77777777" w:rsidR="00CC1D89" w:rsidRPr="00CC1D89" w:rsidRDefault="00CC1D89" w:rsidP="00CC1D89">
      <w:pPr>
        <w:numPr>
          <w:ilvl w:val="0"/>
          <w:numId w:val="33"/>
        </w:numPr>
        <w:ind w:left="241" w:hanging="241"/>
        <w:jc w:val="both"/>
        <w:rPr>
          <w:rFonts w:ascii="Arial Narrow" w:eastAsia="Arial" w:hAnsi="Arial Narrow" w:cs="Arial"/>
          <w:sz w:val="22"/>
          <w:szCs w:val="22"/>
        </w:rPr>
      </w:pPr>
      <w:r w:rsidRPr="00CC1D89">
        <w:rPr>
          <w:rFonts w:ascii="Arial Narrow" w:eastAsia="Arial" w:hAnsi="Arial Narrow" w:cs="Arial"/>
          <w:sz w:val="22"/>
          <w:szCs w:val="22"/>
        </w:rPr>
        <w:t>Un (1) ascensor marca GOLDSTAR con control HOSTING MONARCH ubicado en el Edificio Gustavo de Greiff, en adelante identificado como C2</w:t>
      </w:r>
    </w:p>
    <w:p w14:paraId="42ADD4ED" w14:textId="77777777" w:rsidR="00CC1D89" w:rsidRPr="00CC1D89" w:rsidRDefault="00CC1D89" w:rsidP="00CC1D89">
      <w:pPr>
        <w:numPr>
          <w:ilvl w:val="0"/>
          <w:numId w:val="33"/>
        </w:numPr>
        <w:ind w:left="241" w:hanging="241"/>
        <w:jc w:val="both"/>
        <w:rPr>
          <w:rFonts w:ascii="Arial Narrow" w:eastAsia="Arial" w:hAnsi="Arial Narrow" w:cs="Arial"/>
          <w:sz w:val="22"/>
          <w:szCs w:val="22"/>
        </w:rPr>
      </w:pPr>
      <w:r w:rsidRPr="00CC1D89">
        <w:rPr>
          <w:rFonts w:ascii="Arial Narrow" w:eastAsia="Arial" w:hAnsi="Arial Narrow" w:cs="Arial"/>
          <w:sz w:val="22"/>
          <w:szCs w:val="22"/>
        </w:rPr>
        <w:t>Un (1) ascensor marca GOLDSTAR con control HOSTING MONARCH ubicado en el edificio F en adelante identificado como F1.</w:t>
      </w:r>
    </w:p>
    <w:p w14:paraId="21CE6336" w14:textId="77777777" w:rsidR="00CC1D89" w:rsidRPr="00CC1D89" w:rsidRDefault="00CC1D89" w:rsidP="00CC1D89">
      <w:pPr>
        <w:numPr>
          <w:ilvl w:val="0"/>
          <w:numId w:val="33"/>
        </w:numPr>
        <w:ind w:left="241" w:hanging="241"/>
        <w:jc w:val="both"/>
        <w:rPr>
          <w:rFonts w:ascii="Arial Narrow" w:eastAsia="Arial" w:hAnsi="Arial Narrow" w:cs="Arial"/>
          <w:sz w:val="22"/>
          <w:szCs w:val="22"/>
        </w:rPr>
      </w:pPr>
      <w:r w:rsidRPr="00CC1D89">
        <w:rPr>
          <w:rFonts w:ascii="Arial Narrow" w:eastAsia="Arial" w:hAnsi="Arial Narrow" w:cs="Arial"/>
          <w:sz w:val="22"/>
          <w:szCs w:val="22"/>
        </w:rPr>
        <w:t>Un (1) ascensor marca GOLDSTAR con control HOSTING MONARCH ubicado en el edificio F en adelante identificado como F2.</w:t>
      </w:r>
    </w:p>
    <w:p w14:paraId="4E6CEF72" w14:textId="05C0E3AA" w:rsidR="00065730" w:rsidRPr="00CC1D89" w:rsidRDefault="00CC1D89" w:rsidP="00CC1D89">
      <w:pPr>
        <w:jc w:val="both"/>
        <w:rPr>
          <w:rFonts w:ascii="Arial Narrow" w:hAnsi="Arial Narrow"/>
          <w:bCs/>
          <w:sz w:val="22"/>
          <w:szCs w:val="22"/>
        </w:rPr>
      </w:pPr>
      <w:r w:rsidRPr="00CC1D89">
        <w:rPr>
          <w:rFonts w:ascii="Arial Narrow" w:eastAsia="Arial" w:hAnsi="Arial Narrow" w:cs="Arial"/>
          <w:sz w:val="22"/>
          <w:szCs w:val="22"/>
        </w:rPr>
        <w:t>Un (1) ascensor marca GOLDSTAR con control HOSTING MONARCH, ubicado en el edificio L, en adelante identificado como L1.</w:t>
      </w:r>
    </w:p>
    <w:p w14:paraId="1353D7E4" w14:textId="3D004B5D" w:rsidR="00D420A5" w:rsidRPr="00712EC7" w:rsidRDefault="00D420A5" w:rsidP="00437C39">
      <w:pPr>
        <w:tabs>
          <w:tab w:val="left" w:pos="284"/>
        </w:tabs>
        <w:jc w:val="both"/>
        <w:rPr>
          <w:rFonts w:ascii="Arial Narrow" w:eastAsia="Arial Narrow" w:hAnsi="Arial Narrow" w:cs="Arial Narrow"/>
          <w:sz w:val="22"/>
          <w:szCs w:val="22"/>
        </w:rPr>
      </w:pPr>
    </w:p>
    <w:p w14:paraId="25C764BA" w14:textId="568F56EF" w:rsidR="0029091B" w:rsidRPr="001E2D84" w:rsidRDefault="00B97B95" w:rsidP="0029091B">
      <w:pPr>
        <w:numPr>
          <w:ilvl w:val="0"/>
          <w:numId w:val="22"/>
        </w:numPr>
        <w:spacing w:after="160" w:line="259" w:lineRule="auto"/>
        <w:jc w:val="both"/>
        <w:rPr>
          <w:rFonts w:ascii="Arial Narrow" w:eastAsia="Arial Narrow" w:hAnsi="Arial Narrow" w:cs="Arial Narrow"/>
          <w:sz w:val="22"/>
          <w:szCs w:val="22"/>
          <w:lang w:val="es-CO"/>
        </w:rPr>
      </w:pPr>
      <w:bookmarkStart w:id="3" w:name="_heading=h.2et92p0" w:colFirst="0" w:colLast="0"/>
      <w:bookmarkEnd w:id="3"/>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w:t>
      </w:r>
      <w:r w:rsidRPr="00712EC7">
        <w:rPr>
          <w:rFonts w:ascii="Arial Narrow" w:eastAsia="Arial Narrow" w:hAnsi="Arial Narrow" w:cs="Arial Narrow"/>
          <w:sz w:val="22"/>
          <w:szCs w:val="22"/>
        </w:rPr>
        <w:lastRenderedPageBreak/>
        <w:t xml:space="preserve">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w:t>
      </w:r>
      <w:proofErr w:type="gramStart"/>
      <w:r w:rsidRPr="00712EC7">
        <w:rPr>
          <w:rFonts w:ascii="Arial Narrow" w:eastAsia="Arial Narrow" w:hAnsi="Arial Narrow" w:cs="Arial Narrow"/>
          <w:sz w:val="22"/>
          <w:szCs w:val="22"/>
        </w:rPr>
        <w:t>deber,</w:t>
      </w:r>
      <w:proofErr w:type="gramEnd"/>
      <w:r w:rsidRPr="00712EC7">
        <w:rPr>
          <w:rFonts w:ascii="Arial Narrow" w:eastAsia="Arial Narrow" w:hAnsi="Arial Narrow" w:cs="Arial Narrow"/>
          <w:sz w:val="22"/>
          <w:szCs w:val="22"/>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 xml:space="preserve">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FF6B9D" w:rsidRPr="001B7801">
        <w:rPr>
          <w:rFonts w:ascii="Arial Narrow" w:eastAsia="Arial Narrow" w:hAnsi="Arial Narrow" w:cs="Arial Narrow"/>
          <w:i/>
          <w:iCs/>
          <w:sz w:val="22"/>
          <w:szCs w:val="22"/>
        </w:rPr>
        <w:t>Fiscalía General</w:t>
      </w:r>
      <w:proofErr w:type="gramEnd"/>
      <w:r w:rsidR="00FF6B9D" w:rsidRPr="001B7801">
        <w:rPr>
          <w:rFonts w:ascii="Arial Narrow" w:eastAsia="Arial Narrow" w:hAnsi="Arial Narrow" w:cs="Arial Narrow"/>
          <w:i/>
          <w:iCs/>
          <w:sz w:val="22"/>
          <w:szCs w:val="22"/>
        </w:rPr>
        <w:t xml:space="preserve">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conforme a las criterios definidos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 xml:space="preserve">Garantizar la vinculación de jóvenes entre los 18 y 28 </w:t>
      </w:r>
      <w:proofErr w:type="gramStart"/>
      <w:r w:rsidR="00EB67DE" w:rsidRPr="00D53884">
        <w:rPr>
          <w:rFonts w:ascii="Arial Narrow" w:eastAsia="Arial Narrow" w:hAnsi="Arial Narrow" w:cs="Arial Narrow"/>
          <w:bCs/>
          <w:sz w:val="22"/>
          <w:szCs w:val="22"/>
          <w:lang w:val="es-CO"/>
        </w:rPr>
        <w:t>años de edad</w:t>
      </w:r>
      <w:proofErr w:type="gramEnd"/>
      <w:r w:rsidR="00EB67DE" w:rsidRPr="00D53884">
        <w:rPr>
          <w:rFonts w:ascii="Arial Narrow" w:eastAsia="Arial Narrow" w:hAnsi="Arial Narrow" w:cs="Arial Narrow"/>
          <w:bCs/>
          <w:sz w:val="22"/>
          <w:szCs w:val="22"/>
          <w:lang w:val="es-CO"/>
        </w:rPr>
        <w:t xml:space="preserve">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AA6E90">
        <w:rPr>
          <w:rFonts w:ascii="Arial Narrow" w:eastAsia="Arial Narrow" w:hAnsi="Arial Narrow" w:cs="Arial Narrow"/>
          <w:bCs/>
          <w:sz w:val="22"/>
          <w:szCs w:val="22"/>
          <w:lang w:val="es-CO"/>
        </w:rPr>
        <w:t xml:space="preserve"> </w:t>
      </w:r>
      <w:r w:rsidR="00AA6E90">
        <w:rPr>
          <w:rFonts w:ascii="Arial Narrow" w:eastAsia="Arial Narrow" w:hAnsi="Arial Narrow" w:cs="Arial Narrow"/>
          <w:b/>
          <w:sz w:val="22"/>
          <w:szCs w:val="22"/>
          <w:lang w:val="es-CO"/>
        </w:rPr>
        <w:t xml:space="preserve">22) </w:t>
      </w:r>
      <w:r w:rsidRPr="0029091B">
        <w:rPr>
          <w:rFonts w:ascii="Arial Narrow" w:eastAsia="Arial Narrow" w:hAnsi="Arial Narrow" w:cs="Arial Narrow"/>
          <w:sz w:val="22"/>
          <w:szCs w:val="22"/>
          <w:lang w:val="es-CO"/>
        </w:rPr>
        <w:t xml:space="preserve">Las demás inherentes al objeto y la naturaleza del contrato y aquellas indicadas por el supervisor para su cabal cumplimiento. </w:t>
      </w:r>
      <w:r w:rsidR="0029091B" w:rsidRPr="0029091B">
        <w:rPr>
          <w:rFonts w:ascii="Arial Narrow" w:eastAsia="Arial Narrow" w:hAnsi="Arial Narrow" w:cs="Arial Narrow"/>
          <w:b/>
          <w:bCs/>
          <w:sz w:val="22"/>
          <w:szCs w:val="22"/>
          <w:lang w:val="es-CO"/>
        </w:rPr>
        <w:t>22)</w:t>
      </w:r>
      <w:r w:rsidR="0029091B" w:rsidRPr="0029091B">
        <w:rPr>
          <w:rFonts w:ascii="Arial Narrow" w:eastAsia="Arial Narrow" w:hAnsi="Arial Narrow" w:cs="Arial Narrow"/>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29091B">
        <w:rPr>
          <w:rFonts w:ascii="Arial Narrow" w:eastAsia="Arial Narrow" w:hAnsi="Arial Narrow" w:cs="Arial Narrow"/>
          <w:sz w:val="22"/>
          <w:szCs w:val="22"/>
          <w:lang w:val="es-CO"/>
        </w:rPr>
        <w:t xml:space="preserve"> </w:t>
      </w:r>
      <w:r w:rsidR="0029091B" w:rsidRPr="0029091B">
        <w:rPr>
          <w:rFonts w:ascii="Arial Narrow" w:eastAsia="Arial Narrow" w:hAnsi="Arial Narrow" w:cs="Arial Narrow"/>
          <w:sz w:val="22"/>
          <w:szCs w:val="22"/>
          <w:lang w:val="es-CO"/>
        </w:rPr>
        <w:t>Para dar cumplimiento a esta obligación, el CONTRATISTA deberá observar de forma estricta las siguientes reglas:</w:t>
      </w:r>
    </w:p>
    <w:p w14:paraId="6D6FFAAD" w14:textId="77777777" w:rsidR="0029091B" w:rsidRPr="0029091B" w:rsidRDefault="0029091B" w:rsidP="0029091B">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7BF0A725" w14:textId="77777777" w:rsidR="0029091B" w:rsidRPr="0029091B" w:rsidRDefault="0029091B" w:rsidP="0029091B">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 xml:space="preserve">Soportes requeridos: El reporte deberá acompañarse de un certificado de existencia y representación legal actualizado, junto con una certificación suscrita por el representante legal y el revisor fiscal (o </w:t>
      </w:r>
      <w:r w:rsidRPr="0029091B">
        <w:rPr>
          <w:rFonts w:ascii="Arial Narrow" w:eastAsia="Arial Narrow" w:hAnsi="Arial Narrow" w:cs="Arial Narrow"/>
          <w:sz w:val="22"/>
          <w:szCs w:val="22"/>
          <w:lang w:val="es-CO"/>
        </w:rPr>
        <w:lastRenderedPageBreak/>
        <w:t>contador público, si aplica), en la que se detalle la nueva estructura de propiedad y se identifique plenamente a los nuevos beneficiarios finales.</w:t>
      </w:r>
    </w:p>
    <w:p w14:paraId="5A4930A6" w14:textId="77777777" w:rsidR="0029091B" w:rsidRPr="0029091B" w:rsidRDefault="0029091B" w:rsidP="0029091B">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0000004E" w14:textId="2B980510" w:rsidR="00AA00DA" w:rsidRPr="00743C33" w:rsidRDefault="0029091B" w:rsidP="00743C33">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0000004F" w14:textId="77777777" w:rsidR="00AA00DA"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w:t>
      </w:r>
      <w:r w:rsidRPr="00743C33">
        <w:rPr>
          <w:rFonts w:ascii="Arial Narrow" w:eastAsia="Arial Narrow" w:hAnsi="Arial Narrow" w:cs="Arial Narrow"/>
          <w:b/>
          <w:color w:val="000000"/>
          <w:sz w:val="22"/>
          <w:szCs w:val="22"/>
        </w:rPr>
        <w:t>) OBLIGACIONES ESPECÍFICAS DEL CONTRATISTA</w:t>
      </w:r>
      <w:r w:rsidRPr="00743C33">
        <w:rPr>
          <w:rFonts w:ascii="Arial Narrow" w:eastAsia="Arial Narrow" w:hAnsi="Arial Narrow" w:cs="Arial Narrow"/>
          <w:color w:val="000000"/>
          <w:sz w:val="22"/>
          <w:szCs w:val="22"/>
        </w:rPr>
        <w:t>:</w:t>
      </w:r>
    </w:p>
    <w:p w14:paraId="6B1F0B8B" w14:textId="77777777" w:rsidR="00C5087A" w:rsidRPr="00706539" w:rsidRDefault="00C5087A" w:rsidP="00C5087A">
      <w:pPr>
        <w:jc w:val="both"/>
        <w:rPr>
          <w:rFonts w:ascii="Arial" w:eastAsia="Arial" w:hAnsi="Arial" w:cs="Arial"/>
          <w:sz w:val="20"/>
          <w:szCs w:val="20"/>
        </w:rPr>
      </w:pPr>
    </w:p>
    <w:p w14:paraId="210ACE88"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Realizar el</w:t>
      </w:r>
      <w:r w:rsidRPr="00C5087A">
        <w:rPr>
          <w:rFonts w:ascii="Arial Narrow" w:eastAsia="Arial" w:hAnsi="Arial Narrow" w:cs="Arial"/>
          <w:b/>
          <w:sz w:val="22"/>
          <w:szCs w:val="22"/>
        </w:rPr>
        <w:t xml:space="preserve"> </w:t>
      </w:r>
      <w:r w:rsidRPr="00C5087A">
        <w:rPr>
          <w:rFonts w:ascii="Arial Narrow" w:eastAsia="Arial" w:hAnsi="Arial Narrow" w:cs="Arial"/>
          <w:sz w:val="22"/>
          <w:szCs w:val="22"/>
        </w:rPr>
        <w:t xml:space="preserve">mantenimiento preventivo y correctivo técnico integral especializado (instalación de repuestos </w:t>
      </w:r>
      <w:r w:rsidRPr="00C5087A">
        <w:rPr>
          <w:rFonts w:ascii="Arial Narrow" w:hAnsi="Arial Narrow" w:cs="Arial"/>
          <w:sz w:val="22"/>
          <w:szCs w:val="22"/>
        </w:rPr>
        <w:t>deben ser n</w:t>
      </w:r>
      <w:proofErr w:type="spellStart"/>
      <w:r w:rsidRPr="00C5087A">
        <w:rPr>
          <w:rFonts w:ascii="Arial Narrow" w:hAnsi="Arial Narrow" w:cs="Arial"/>
          <w:sz w:val="22"/>
          <w:szCs w:val="22"/>
          <w:lang w:val="es-CO"/>
        </w:rPr>
        <w:t>uevos</w:t>
      </w:r>
      <w:proofErr w:type="spellEnd"/>
      <w:r w:rsidRPr="00C5087A">
        <w:rPr>
          <w:rFonts w:ascii="Arial Narrow" w:hAnsi="Arial Narrow" w:cs="Arial"/>
          <w:sz w:val="22"/>
          <w:szCs w:val="22"/>
          <w:lang w:val="es-CO"/>
        </w:rPr>
        <w:t>, originales cuando existan o técnicamente equivalentes certificados</w:t>
      </w:r>
      <w:r w:rsidRPr="00C5087A">
        <w:rPr>
          <w:rFonts w:ascii="Arial Narrow" w:hAnsi="Arial Narrow" w:cs="Arial"/>
          <w:sz w:val="22"/>
          <w:szCs w:val="22"/>
        </w:rPr>
        <w:t xml:space="preserve">, garantizando compatibilidad funcional y seguridad operacional, </w:t>
      </w:r>
      <w:r w:rsidRPr="00C5087A">
        <w:rPr>
          <w:rFonts w:ascii="Arial Narrow" w:eastAsia="Arial" w:hAnsi="Arial Narrow" w:cs="Arial"/>
          <w:sz w:val="22"/>
          <w:szCs w:val="22"/>
        </w:rPr>
        <w:t>que garantice el correcto funcionamiento de los ascensores, conforme con las especificaciones técnicas exigidas por la Entidad.) y a los precios presentados en la oferta económica.</w:t>
      </w:r>
    </w:p>
    <w:p w14:paraId="36A1F4C6"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Garantizar el cumplimiento de los tiempos de atención correspondientes al Mantenimiento Correctivo y a la atención de emergencias que se presenten, descritos en la Ficha Técnica, a saber:</w:t>
      </w:r>
    </w:p>
    <w:p w14:paraId="7E3820B3" w14:textId="77777777" w:rsidR="00C5087A" w:rsidRPr="00C5087A" w:rsidRDefault="00C5087A" w:rsidP="00C5087A">
      <w:pPr>
        <w:jc w:val="both"/>
        <w:rPr>
          <w:rFonts w:ascii="Arial Narrow" w:eastAsia="Arial" w:hAnsi="Arial Narrow" w:cs="Arial"/>
          <w:sz w:val="22"/>
          <w:szCs w:val="22"/>
        </w:rPr>
      </w:pPr>
    </w:p>
    <w:tbl>
      <w:tblPr>
        <w:tblW w:w="6494" w:type="dxa"/>
        <w:jc w:val="center"/>
        <w:tblLayout w:type="fixed"/>
        <w:tblCellMar>
          <w:left w:w="70" w:type="dxa"/>
          <w:right w:w="70" w:type="dxa"/>
        </w:tblCellMar>
        <w:tblLook w:val="04A0" w:firstRow="1" w:lastRow="0" w:firstColumn="1" w:lastColumn="0" w:noHBand="0" w:noVBand="1"/>
      </w:tblPr>
      <w:tblGrid>
        <w:gridCol w:w="3498"/>
        <w:gridCol w:w="2996"/>
      </w:tblGrid>
      <w:tr w:rsidR="00C5087A" w:rsidRPr="00C5087A" w14:paraId="4837EBC9" w14:textId="77777777" w:rsidTr="0007209B">
        <w:trPr>
          <w:trHeight w:val="585"/>
          <w:jc w:val="center"/>
        </w:trPr>
        <w:tc>
          <w:tcPr>
            <w:tcW w:w="3498" w:type="dxa"/>
            <w:tcBorders>
              <w:top w:val="single" w:sz="8" w:space="0" w:color="auto"/>
              <w:left w:val="single" w:sz="8" w:space="0" w:color="auto"/>
              <w:bottom w:val="single" w:sz="8" w:space="0" w:color="auto"/>
              <w:right w:val="single" w:sz="8" w:space="0" w:color="auto"/>
            </w:tcBorders>
            <w:noWrap/>
            <w:vAlign w:val="center"/>
            <w:hideMark/>
          </w:tcPr>
          <w:p w14:paraId="4A4B6BE3" w14:textId="77777777" w:rsidR="00C5087A" w:rsidRPr="00C5087A" w:rsidRDefault="00C5087A" w:rsidP="0007209B">
            <w:pPr>
              <w:jc w:val="center"/>
              <w:rPr>
                <w:rFonts w:ascii="Arial Narrow" w:hAnsi="Arial Narrow"/>
                <w:b/>
                <w:bCs/>
                <w:sz w:val="22"/>
                <w:szCs w:val="22"/>
              </w:rPr>
            </w:pPr>
            <w:r w:rsidRPr="00C5087A">
              <w:rPr>
                <w:rFonts w:ascii="Arial Narrow" w:hAnsi="Arial Narrow"/>
                <w:b/>
                <w:bCs/>
                <w:sz w:val="22"/>
                <w:szCs w:val="22"/>
              </w:rPr>
              <w:t>EVENTO</w:t>
            </w:r>
          </w:p>
        </w:tc>
        <w:tc>
          <w:tcPr>
            <w:tcW w:w="2996" w:type="dxa"/>
            <w:tcBorders>
              <w:top w:val="single" w:sz="8" w:space="0" w:color="auto"/>
              <w:left w:val="nil"/>
              <w:bottom w:val="single" w:sz="8" w:space="0" w:color="auto"/>
              <w:right w:val="single" w:sz="8" w:space="0" w:color="auto"/>
            </w:tcBorders>
            <w:noWrap/>
            <w:vAlign w:val="center"/>
            <w:hideMark/>
          </w:tcPr>
          <w:p w14:paraId="4A76BCDB" w14:textId="77777777" w:rsidR="00C5087A" w:rsidRPr="00C5087A" w:rsidRDefault="00C5087A" w:rsidP="0007209B">
            <w:pPr>
              <w:jc w:val="center"/>
              <w:rPr>
                <w:rFonts w:ascii="Arial Narrow" w:hAnsi="Arial Narrow"/>
                <w:b/>
                <w:bCs/>
                <w:sz w:val="22"/>
                <w:szCs w:val="22"/>
              </w:rPr>
            </w:pPr>
            <w:r w:rsidRPr="00C5087A">
              <w:rPr>
                <w:rFonts w:ascii="Arial Narrow" w:hAnsi="Arial Narrow"/>
                <w:b/>
                <w:bCs/>
                <w:sz w:val="22"/>
                <w:szCs w:val="22"/>
              </w:rPr>
              <w:t>TIEMPO DE ATENCION</w:t>
            </w:r>
          </w:p>
        </w:tc>
      </w:tr>
      <w:tr w:rsidR="00C5087A" w:rsidRPr="00C5087A" w14:paraId="2A6A312A" w14:textId="77777777" w:rsidTr="0007209B">
        <w:trPr>
          <w:trHeight w:val="585"/>
          <w:jc w:val="center"/>
        </w:trPr>
        <w:tc>
          <w:tcPr>
            <w:tcW w:w="3498" w:type="dxa"/>
            <w:tcBorders>
              <w:top w:val="nil"/>
              <w:left w:val="single" w:sz="8" w:space="0" w:color="auto"/>
              <w:bottom w:val="single" w:sz="8" w:space="0" w:color="auto"/>
              <w:right w:val="single" w:sz="8" w:space="0" w:color="auto"/>
            </w:tcBorders>
            <w:vAlign w:val="center"/>
            <w:hideMark/>
          </w:tcPr>
          <w:p w14:paraId="245D49C6" w14:textId="77777777" w:rsidR="00C5087A" w:rsidRPr="00C5087A" w:rsidRDefault="00C5087A" w:rsidP="0007209B">
            <w:pPr>
              <w:rPr>
                <w:rFonts w:ascii="Arial Narrow" w:hAnsi="Arial Narrow"/>
                <w:b/>
                <w:bCs/>
                <w:sz w:val="22"/>
                <w:szCs w:val="22"/>
              </w:rPr>
            </w:pPr>
            <w:r w:rsidRPr="00C5087A">
              <w:rPr>
                <w:rFonts w:ascii="Arial Narrow" w:hAnsi="Arial Narrow"/>
                <w:b/>
                <w:bCs/>
                <w:sz w:val="22"/>
                <w:szCs w:val="22"/>
              </w:rPr>
              <w:t>Atención emergencia</w:t>
            </w:r>
          </w:p>
        </w:tc>
        <w:tc>
          <w:tcPr>
            <w:tcW w:w="2996" w:type="dxa"/>
            <w:tcBorders>
              <w:top w:val="nil"/>
              <w:left w:val="nil"/>
              <w:bottom w:val="single" w:sz="8" w:space="0" w:color="auto"/>
              <w:right w:val="single" w:sz="8" w:space="0" w:color="auto"/>
            </w:tcBorders>
            <w:vAlign w:val="center"/>
            <w:hideMark/>
          </w:tcPr>
          <w:p w14:paraId="29E3FCE9" w14:textId="77777777" w:rsidR="00C5087A" w:rsidRPr="00C5087A" w:rsidRDefault="00C5087A" w:rsidP="0007209B">
            <w:pPr>
              <w:jc w:val="center"/>
              <w:rPr>
                <w:rFonts w:ascii="Arial Narrow" w:hAnsi="Arial Narrow"/>
                <w:sz w:val="22"/>
                <w:szCs w:val="22"/>
              </w:rPr>
            </w:pPr>
            <w:r w:rsidRPr="00C5087A">
              <w:rPr>
                <w:rFonts w:ascii="Arial Narrow" w:hAnsi="Arial Narrow"/>
                <w:sz w:val="22"/>
                <w:szCs w:val="22"/>
              </w:rPr>
              <w:t>No debe superar los 40 min</w:t>
            </w:r>
          </w:p>
        </w:tc>
      </w:tr>
      <w:tr w:rsidR="00C5087A" w:rsidRPr="00C5087A" w14:paraId="7CBAB943" w14:textId="77777777" w:rsidTr="0007209B">
        <w:trPr>
          <w:trHeight w:val="487"/>
          <w:jc w:val="center"/>
        </w:trPr>
        <w:tc>
          <w:tcPr>
            <w:tcW w:w="3498" w:type="dxa"/>
            <w:tcBorders>
              <w:top w:val="nil"/>
              <w:left w:val="single" w:sz="8" w:space="0" w:color="auto"/>
              <w:bottom w:val="single" w:sz="8" w:space="0" w:color="auto"/>
              <w:right w:val="single" w:sz="8" w:space="0" w:color="auto"/>
            </w:tcBorders>
            <w:vAlign w:val="center"/>
            <w:hideMark/>
          </w:tcPr>
          <w:p w14:paraId="46ECECC7" w14:textId="77777777" w:rsidR="00C5087A" w:rsidRPr="00C5087A" w:rsidRDefault="00C5087A" w:rsidP="0007209B">
            <w:pPr>
              <w:rPr>
                <w:rFonts w:ascii="Arial Narrow" w:hAnsi="Arial Narrow"/>
                <w:b/>
                <w:bCs/>
                <w:sz w:val="22"/>
                <w:szCs w:val="22"/>
              </w:rPr>
            </w:pPr>
            <w:r w:rsidRPr="00C5087A">
              <w:rPr>
                <w:rFonts w:ascii="Arial Narrow" w:hAnsi="Arial Narrow"/>
                <w:b/>
                <w:bCs/>
                <w:sz w:val="22"/>
                <w:szCs w:val="22"/>
              </w:rPr>
              <w:t>Atrapamiento de usuarios</w:t>
            </w:r>
          </w:p>
        </w:tc>
        <w:tc>
          <w:tcPr>
            <w:tcW w:w="2996" w:type="dxa"/>
            <w:tcBorders>
              <w:top w:val="nil"/>
              <w:left w:val="nil"/>
              <w:bottom w:val="single" w:sz="8" w:space="0" w:color="auto"/>
              <w:right w:val="single" w:sz="8" w:space="0" w:color="auto"/>
            </w:tcBorders>
            <w:vAlign w:val="center"/>
            <w:hideMark/>
          </w:tcPr>
          <w:p w14:paraId="0A4463F1" w14:textId="77777777" w:rsidR="00C5087A" w:rsidRPr="00C5087A" w:rsidRDefault="00C5087A" w:rsidP="0007209B">
            <w:pPr>
              <w:jc w:val="center"/>
              <w:rPr>
                <w:rFonts w:ascii="Arial Narrow" w:hAnsi="Arial Narrow"/>
                <w:sz w:val="22"/>
                <w:szCs w:val="22"/>
              </w:rPr>
            </w:pPr>
            <w:r w:rsidRPr="00C5087A">
              <w:rPr>
                <w:rFonts w:ascii="Arial Narrow" w:hAnsi="Arial Narrow"/>
                <w:sz w:val="22"/>
                <w:szCs w:val="22"/>
              </w:rPr>
              <w:t>15-30 min día / 30-60 min noche</w:t>
            </w:r>
          </w:p>
        </w:tc>
      </w:tr>
      <w:tr w:rsidR="00C5087A" w:rsidRPr="00C5087A" w14:paraId="5A26C3A9" w14:textId="77777777" w:rsidTr="0007209B">
        <w:trPr>
          <w:trHeight w:val="735"/>
          <w:jc w:val="center"/>
        </w:trPr>
        <w:tc>
          <w:tcPr>
            <w:tcW w:w="3498" w:type="dxa"/>
            <w:tcBorders>
              <w:top w:val="nil"/>
              <w:left w:val="single" w:sz="8" w:space="0" w:color="auto"/>
              <w:bottom w:val="single" w:sz="8" w:space="0" w:color="auto"/>
              <w:right w:val="single" w:sz="8" w:space="0" w:color="auto"/>
            </w:tcBorders>
            <w:vAlign w:val="center"/>
            <w:hideMark/>
          </w:tcPr>
          <w:p w14:paraId="22623FB2" w14:textId="77777777" w:rsidR="00C5087A" w:rsidRPr="00C5087A" w:rsidRDefault="00C5087A" w:rsidP="0007209B">
            <w:pPr>
              <w:rPr>
                <w:rFonts w:ascii="Arial Narrow" w:hAnsi="Arial Narrow"/>
                <w:b/>
                <w:bCs/>
                <w:sz w:val="22"/>
                <w:szCs w:val="22"/>
              </w:rPr>
            </w:pPr>
            <w:r w:rsidRPr="00C5087A">
              <w:rPr>
                <w:rFonts w:ascii="Arial Narrow" w:hAnsi="Arial Narrow"/>
                <w:b/>
                <w:bCs/>
                <w:sz w:val="22"/>
                <w:szCs w:val="22"/>
              </w:rPr>
              <w:t>Bloqueo equipo sin usuarios</w:t>
            </w:r>
          </w:p>
        </w:tc>
        <w:tc>
          <w:tcPr>
            <w:tcW w:w="2996" w:type="dxa"/>
            <w:tcBorders>
              <w:top w:val="nil"/>
              <w:left w:val="nil"/>
              <w:bottom w:val="single" w:sz="8" w:space="0" w:color="auto"/>
              <w:right w:val="single" w:sz="8" w:space="0" w:color="auto"/>
            </w:tcBorders>
            <w:vAlign w:val="center"/>
            <w:hideMark/>
          </w:tcPr>
          <w:p w14:paraId="2E3248FC" w14:textId="77777777" w:rsidR="00C5087A" w:rsidRPr="00C5087A" w:rsidRDefault="00C5087A" w:rsidP="0007209B">
            <w:pPr>
              <w:jc w:val="center"/>
              <w:rPr>
                <w:rFonts w:ascii="Arial Narrow" w:hAnsi="Arial Narrow"/>
                <w:sz w:val="22"/>
                <w:szCs w:val="22"/>
              </w:rPr>
            </w:pPr>
            <w:r w:rsidRPr="00C5087A">
              <w:rPr>
                <w:rFonts w:ascii="Arial Narrow" w:hAnsi="Arial Narrow"/>
                <w:sz w:val="22"/>
                <w:szCs w:val="22"/>
              </w:rPr>
              <w:t>15- 60 min día / 60 a 120 min noche</w:t>
            </w:r>
          </w:p>
        </w:tc>
      </w:tr>
      <w:tr w:rsidR="00C5087A" w:rsidRPr="00C5087A" w14:paraId="6BE239DE" w14:textId="77777777" w:rsidTr="0007209B">
        <w:trPr>
          <w:trHeight w:val="315"/>
          <w:jc w:val="center"/>
        </w:trPr>
        <w:tc>
          <w:tcPr>
            <w:tcW w:w="3498" w:type="dxa"/>
            <w:tcBorders>
              <w:top w:val="nil"/>
              <w:left w:val="single" w:sz="8" w:space="0" w:color="auto"/>
              <w:bottom w:val="single" w:sz="8" w:space="0" w:color="auto"/>
              <w:right w:val="single" w:sz="8" w:space="0" w:color="auto"/>
            </w:tcBorders>
            <w:vAlign w:val="center"/>
            <w:hideMark/>
          </w:tcPr>
          <w:p w14:paraId="1C2D1B9D" w14:textId="77777777" w:rsidR="00C5087A" w:rsidRPr="00C5087A" w:rsidRDefault="00C5087A" w:rsidP="0007209B">
            <w:pPr>
              <w:rPr>
                <w:rFonts w:ascii="Arial Narrow" w:hAnsi="Arial Narrow"/>
                <w:b/>
                <w:bCs/>
                <w:sz w:val="22"/>
                <w:szCs w:val="22"/>
              </w:rPr>
            </w:pPr>
            <w:r w:rsidRPr="00C5087A">
              <w:rPr>
                <w:rFonts w:ascii="Arial Narrow" w:hAnsi="Arial Narrow"/>
                <w:b/>
                <w:bCs/>
                <w:sz w:val="22"/>
                <w:szCs w:val="22"/>
              </w:rPr>
              <w:t xml:space="preserve">Solución sin repuesto </w:t>
            </w:r>
          </w:p>
        </w:tc>
        <w:tc>
          <w:tcPr>
            <w:tcW w:w="2996" w:type="dxa"/>
            <w:tcBorders>
              <w:top w:val="nil"/>
              <w:left w:val="nil"/>
              <w:bottom w:val="single" w:sz="8" w:space="0" w:color="auto"/>
              <w:right w:val="single" w:sz="8" w:space="0" w:color="auto"/>
            </w:tcBorders>
            <w:vAlign w:val="center"/>
            <w:hideMark/>
          </w:tcPr>
          <w:p w14:paraId="09891B1F" w14:textId="77777777" w:rsidR="00C5087A" w:rsidRPr="00C5087A" w:rsidRDefault="00C5087A" w:rsidP="0007209B">
            <w:pPr>
              <w:jc w:val="center"/>
              <w:rPr>
                <w:rFonts w:ascii="Arial Narrow" w:hAnsi="Arial Narrow"/>
                <w:sz w:val="22"/>
                <w:szCs w:val="22"/>
              </w:rPr>
            </w:pPr>
            <w:r w:rsidRPr="00C5087A">
              <w:rPr>
                <w:rFonts w:ascii="Arial Narrow" w:hAnsi="Arial Narrow"/>
                <w:sz w:val="22"/>
                <w:szCs w:val="22"/>
              </w:rPr>
              <w:t>2 horas</w:t>
            </w:r>
          </w:p>
        </w:tc>
      </w:tr>
      <w:tr w:rsidR="00C5087A" w:rsidRPr="00C5087A" w14:paraId="5B8E7B5C" w14:textId="77777777" w:rsidTr="0007209B">
        <w:trPr>
          <w:trHeight w:val="315"/>
          <w:jc w:val="center"/>
        </w:trPr>
        <w:tc>
          <w:tcPr>
            <w:tcW w:w="3498" w:type="dxa"/>
            <w:tcBorders>
              <w:top w:val="nil"/>
              <w:left w:val="single" w:sz="8" w:space="0" w:color="auto"/>
              <w:bottom w:val="single" w:sz="8" w:space="0" w:color="auto"/>
              <w:right w:val="single" w:sz="8" w:space="0" w:color="auto"/>
            </w:tcBorders>
            <w:vAlign w:val="center"/>
            <w:hideMark/>
          </w:tcPr>
          <w:p w14:paraId="60D2F009" w14:textId="77777777" w:rsidR="00C5087A" w:rsidRPr="00C5087A" w:rsidRDefault="00C5087A" w:rsidP="0007209B">
            <w:pPr>
              <w:rPr>
                <w:rFonts w:ascii="Arial Narrow" w:hAnsi="Arial Narrow"/>
                <w:b/>
                <w:bCs/>
                <w:sz w:val="22"/>
                <w:szCs w:val="22"/>
              </w:rPr>
            </w:pPr>
            <w:r w:rsidRPr="00C5087A">
              <w:rPr>
                <w:rFonts w:ascii="Arial Narrow" w:hAnsi="Arial Narrow"/>
                <w:b/>
                <w:bCs/>
                <w:sz w:val="22"/>
                <w:szCs w:val="22"/>
              </w:rPr>
              <w:t>Solución con repuesto</w:t>
            </w:r>
          </w:p>
        </w:tc>
        <w:tc>
          <w:tcPr>
            <w:tcW w:w="2996" w:type="dxa"/>
            <w:tcBorders>
              <w:top w:val="nil"/>
              <w:left w:val="nil"/>
              <w:bottom w:val="single" w:sz="8" w:space="0" w:color="auto"/>
              <w:right w:val="single" w:sz="8" w:space="0" w:color="auto"/>
            </w:tcBorders>
            <w:vAlign w:val="center"/>
            <w:hideMark/>
          </w:tcPr>
          <w:p w14:paraId="174F62D0" w14:textId="77777777" w:rsidR="00C5087A" w:rsidRPr="00C5087A" w:rsidRDefault="00C5087A" w:rsidP="0007209B">
            <w:pPr>
              <w:jc w:val="center"/>
              <w:rPr>
                <w:rFonts w:ascii="Arial Narrow" w:hAnsi="Arial Narrow"/>
                <w:sz w:val="22"/>
                <w:szCs w:val="22"/>
              </w:rPr>
            </w:pPr>
            <w:r w:rsidRPr="00C5087A">
              <w:rPr>
                <w:rFonts w:ascii="Arial Narrow" w:hAnsi="Arial Narrow"/>
                <w:sz w:val="22"/>
                <w:szCs w:val="22"/>
              </w:rPr>
              <w:t>1 día</w:t>
            </w:r>
          </w:p>
        </w:tc>
      </w:tr>
      <w:tr w:rsidR="00C5087A" w:rsidRPr="00C5087A" w14:paraId="10011F16" w14:textId="77777777" w:rsidTr="0007209B">
        <w:trPr>
          <w:trHeight w:val="783"/>
          <w:jc w:val="center"/>
        </w:trPr>
        <w:tc>
          <w:tcPr>
            <w:tcW w:w="3498" w:type="dxa"/>
            <w:tcBorders>
              <w:top w:val="nil"/>
              <w:left w:val="single" w:sz="8" w:space="0" w:color="auto"/>
              <w:bottom w:val="single" w:sz="8" w:space="0" w:color="auto"/>
              <w:right w:val="single" w:sz="8" w:space="0" w:color="auto"/>
            </w:tcBorders>
            <w:vAlign w:val="center"/>
            <w:hideMark/>
          </w:tcPr>
          <w:p w14:paraId="041F624D" w14:textId="77777777" w:rsidR="00C5087A" w:rsidRPr="00C5087A" w:rsidRDefault="00C5087A" w:rsidP="0007209B">
            <w:pPr>
              <w:rPr>
                <w:rFonts w:ascii="Arial Narrow" w:hAnsi="Arial Narrow"/>
                <w:b/>
                <w:bCs/>
                <w:sz w:val="22"/>
                <w:szCs w:val="22"/>
              </w:rPr>
            </w:pPr>
            <w:r w:rsidRPr="00C5087A">
              <w:rPr>
                <w:rFonts w:ascii="Arial Narrow" w:hAnsi="Arial Narrow"/>
                <w:b/>
                <w:bCs/>
                <w:sz w:val="22"/>
                <w:szCs w:val="22"/>
              </w:rPr>
              <w:t>Normalización definitiva incluyendo sábados domingos y festivos</w:t>
            </w:r>
          </w:p>
        </w:tc>
        <w:tc>
          <w:tcPr>
            <w:tcW w:w="2996" w:type="dxa"/>
            <w:tcBorders>
              <w:top w:val="nil"/>
              <w:left w:val="nil"/>
              <w:bottom w:val="single" w:sz="8" w:space="0" w:color="auto"/>
              <w:right w:val="single" w:sz="8" w:space="0" w:color="auto"/>
            </w:tcBorders>
            <w:vAlign w:val="center"/>
            <w:hideMark/>
          </w:tcPr>
          <w:p w14:paraId="430ACA56" w14:textId="77777777" w:rsidR="00C5087A" w:rsidRPr="00C5087A" w:rsidRDefault="00C5087A" w:rsidP="0007209B">
            <w:pPr>
              <w:jc w:val="center"/>
              <w:rPr>
                <w:rFonts w:ascii="Arial Narrow" w:hAnsi="Arial Narrow"/>
                <w:sz w:val="22"/>
                <w:szCs w:val="22"/>
              </w:rPr>
            </w:pPr>
            <w:r w:rsidRPr="00C5087A">
              <w:rPr>
                <w:rFonts w:ascii="Arial Narrow" w:hAnsi="Arial Narrow"/>
                <w:sz w:val="22"/>
                <w:szCs w:val="22"/>
              </w:rPr>
              <w:t>12 horas</w:t>
            </w:r>
          </w:p>
        </w:tc>
      </w:tr>
    </w:tbl>
    <w:p w14:paraId="16123A4E" w14:textId="77777777" w:rsidR="00C5087A" w:rsidRPr="00C5087A" w:rsidRDefault="00C5087A" w:rsidP="00C5087A">
      <w:pPr>
        <w:ind w:left="475"/>
        <w:jc w:val="both"/>
        <w:rPr>
          <w:rFonts w:ascii="Arial Narrow" w:hAnsi="Arial Narrow" w:cs="Arial"/>
          <w:sz w:val="22"/>
          <w:szCs w:val="22"/>
        </w:rPr>
      </w:pPr>
    </w:p>
    <w:p w14:paraId="5453755C"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 xml:space="preserve">Garantizar y realizar la verificación del estado funcional, parametrización, diagnóstico y programación técnica especializada para el correcto funcionamiento de las tarjetas electrónicas, memorias y complementos electrónicos con que cuentan los ascensores marca </w:t>
      </w:r>
      <w:r w:rsidRPr="00C5087A">
        <w:rPr>
          <w:rFonts w:ascii="Arial Narrow" w:eastAsia="Arial" w:hAnsi="Arial Narrow" w:cs="Arial"/>
          <w:b/>
          <w:sz w:val="22"/>
          <w:szCs w:val="22"/>
        </w:rPr>
        <w:t>GOLDSTAR</w:t>
      </w:r>
      <w:r w:rsidRPr="00C5087A">
        <w:rPr>
          <w:rFonts w:ascii="Arial Narrow" w:eastAsia="Arial" w:hAnsi="Arial Narrow" w:cs="Arial"/>
          <w:sz w:val="22"/>
          <w:szCs w:val="22"/>
        </w:rPr>
        <w:t xml:space="preserve">, </w:t>
      </w:r>
      <w:r w:rsidRPr="00C5087A">
        <w:rPr>
          <w:rFonts w:ascii="Arial Narrow" w:eastAsia="Arial" w:hAnsi="Arial Narrow" w:cs="Arial"/>
          <w:b/>
          <w:sz w:val="22"/>
          <w:szCs w:val="22"/>
        </w:rPr>
        <w:t>con control HOSTING MONARCH</w:t>
      </w:r>
      <w:r w:rsidRPr="00C5087A">
        <w:rPr>
          <w:rFonts w:ascii="Arial Narrow" w:eastAsia="Arial" w:hAnsi="Arial Narrow" w:cs="Arial"/>
          <w:sz w:val="22"/>
          <w:szCs w:val="22"/>
        </w:rPr>
        <w:t xml:space="preserve"> lo cual debe realizarse con equipos de diagnóstico electrónico y software específico de diagnóstico y programación propios de esta clase de ascensores.</w:t>
      </w:r>
    </w:p>
    <w:p w14:paraId="20CA3F03"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 xml:space="preserve">Mantener en perfecto estado de funcionamiento </w:t>
      </w:r>
      <w:r w:rsidRPr="00C5087A">
        <w:rPr>
          <w:rFonts w:ascii="Arial Narrow" w:eastAsia="Arial" w:hAnsi="Arial Narrow" w:cs="Arial"/>
          <w:b/>
          <w:sz w:val="22"/>
          <w:szCs w:val="22"/>
          <w:u w:val="single"/>
        </w:rPr>
        <w:t>la citofonía</w:t>
      </w:r>
      <w:r w:rsidRPr="00C5087A">
        <w:rPr>
          <w:rFonts w:ascii="Arial Narrow" w:eastAsia="Arial" w:hAnsi="Arial Narrow" w:cs="Arial"/>
          <w:sz w:val="22"/>
          <w:szCs w:val="22"/>
        </w:rPr>
        <w:t xml:space="preserve">, </w:t>
      </w:r>
      <w:r w:rsidRPr="00C5087A">
        <w:rPr>
          <w:rFonts w:ascii="Arial Narrow" w:eastAsia="Arial" w:hAnsi="Arial Narrow" w:cs="Arial"/>
          <w:b/>
          <w:sz w:val="22"/>
          <w:szCs w:val="22"/>
          <w:u w:val="single"/>
        </w:rPr>
        <w:t>la ventilación</w:t>
      </w:r>
      <w:r w:rsidRPr="00C5087A">
        <w:rPr>
          <w:rFonts w:ascii="Arial Narrow" w:eastAsia="Arial" w:hAnsi="Arial Narrow" w:cs="Arial"/>
          <w:sz w:val="22"/>
          <w:szCs w:val="22"/>
        </w:rPr>
        <w:t xml:space="preserve">, de cada uno de los equipos objeto del contrato, </w:t>
      </w:r>
      <w:r w:rsidRPr="00C5087A">
        <w:rPr>
          <w:rFonts w:ascii="Arial Narrow" w:eastAsia="Arial" w:hAnsi="Arial Narrow" w:cs="Arial"/>
          <w:b/>
          <w:sz w:val="22"/>
          <w:szCs w:val="22"/>
          <w:u w:val="single"/>
        </w:rPr>
        <w:t>la iluminación</w:t>
      </w:r>
      <w:r w:rsidRPr="00C5087A">
        <w:rPr>
          <w:rFonts w:ascii="Arial Narrow" w:eastAsia="Arial" w:hAnsi="Arial Narrow" w:cs="Arial"/>
          <w:sz w:val="22"/>
          <w:szCs w:val="22"/>
        </w:rPr>
        <w:t xml:space="preserve"> tanto del ascensor como del foso de este, en todo su recorrido, y efectuar la </w:t>
      </w:r>
      <w:r w:rsidRPr="00C5087A">
        <w:rPr>
          <w:rFonts w:ascii="Arial Narrow" w:eastAsia="Arial" w:hAnsi="Arial Narrow" w:cs="Arial"/>
          <w:b/>
          <w:sz w:val="22"/>
          <w:szCs w:val="22"/>
          <w:u w:val="single"/>
        </w:rPr>
        <w:t xml:space="preserve">verificación y puesta a punto de cada una de las botoneras y </w:t>
      </w:r>
      <w:proofErr w:type="spellStart"/>
      <w:r w:rsidRPr="00C5087A">
        <w:rPr>
          <w:rFonts w:ascii="Arial Narrow" w:eastAsia="Arial" w:hAnsi="Arial Narrow" w:cs="Arial"/>
          <w:b/>
          <w:sz w:val="22"/>
          <w:szCs w:val="22"/>
          <w:u w:val="single"/>
        </w:rPr>
        <w:t>displays</w:t>
      </w:r>
      <w:proofErr w:type="spellEnd"/>
      <w:r w:rsidRPr="00C5087A">
        <w:rPr>
          <w:rFonts w:ascii="Arial Narrow" w:eastAsia="Arial" w:hAnsi="Arial Narrow" w:cs="Arial"/>
          <w:sz w:val="22"/>
          <w:szCs w:val="22"/>
        </w:rPr>
        <w:t>, tanto interiores como exteriores, al igual que la verificación del buen estado de funcionamiento de los bombillos o led de cada una de ellas.</w:t>
      </w:r>
    </w:p>
    <w:p w14:paraId="09E021D9"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lastRenderedPageBreak/>
        <w:t xml:space="preserve">Contar con un laboratorio y/o banco especializado de pruebas propio o disponible mediante convenio operativo vigente, dotado con equipos de diagnóstico, software de programación, entre otros; ubicado en la ciudad de Bogotá D.C. para diagnóstico, programación y reparación de tarjetas electrónicas, memorias y complementos electrónicos con que cuentan los ascensores </w:t>
      </w:r>
      <w:r w:rsidRPr="00C5087A">
        <w:rPr>
          <w:rFonts w:ascii="Arial Narrow" w:eastAsia="Arial" w:hAnsi="Arial Narrow" w:cs="Arial"/>
          <w:b/>
          <w:bCs/>
          <w:sz w:val="22"/>
          <w:szCs w:val="22"/>
        </w:rPr>
        <w:t>marca GOLDSTAR con control HOSTING MONARCH</w:t>
      </w:r>
      <w:r w:rsidRPr="00C5087A">
        <w:rPr>
          <w:rFonts w:ascii="Arial Narrow" w:eastAsia="Arial" w:hAnsi="Arial Narrow" w:cs="Arial"/>
          <w:sz w:val="22"/>
          <w:szCs w:val="22"/>
        </w:rPr>
        <w:t xml:space="preserve"> y de la misma manera, dotado con equipos de diagnóstico y reparación de partes eléctricas y mecánicas.</w:t>
      </w:r>
    </w:p>
    <w:p w14:paraId="767F2771"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Elaborar y presentar, para aprobación de la supervisión, un</w:t>
      </w:r>
      <w:r w:rsidRPr="00C5087A">
        <w:rPr>
          <w:rFonts w:ascii="Arial Narrow" w:eastAsia="Arial" w:hAnsi="Arial Narrow" w:cs="Arial"/>
          <w:sz w:val="22"/>
          <w:szCs w:val="22"/>
          <w:u w:val="single"/>
        </w:rPr>
        <w:t xml:space="preserve"> cronograma de visitas para los diferentes tipos de mantenimientos descritos en las especificaciones técnicas, dentro de los cinco (5) días siguientes a la suscripción del acta de inicio,</w:t>
      </w:r>
      <w:r w:rsidRPr="00C5087A">
        <w:rPr>
          <w:rFonts w:ascii="Arial Narrow" w:eastAsia="Arial" w:hAnsi="Arial Narrow" w:cs="Arial"/>
          <w:sz w:val="22"/>
          <w:szCs w:val="22"/>
        </w:rPr>
        <w:t xml:space="preserve"> el cual deberá ser aprobado por el supervisor del contrato. </w:t>
      </w:r>
    </w:p>
    <w:p w14:paraId="0719214D" w14:textId="77777777" w:rsidR="00C5087A" w:rsidRPr="00C5087A" w:rsidRDefault="00C5087A" w:rsidP="00C5087A">
      <w:pPr>
        <w:numPr>
          <w:ilvl w:val="0"/>
          <w:numId w:val="35"/>
        </w:numPr>
        <w:jc w:val="both"/>
        <w:rPr>
          <w:rFonts w:ascii="Arial Narrow" w:eastAsia="Arial Narrow" w:hAnsi="Arial Narrow" w:cs="Arial"/>
          <w:b/>
          <w:sz w:val="22"/>
          <w:szCs w:val="22"/>
        </w:rPr>
      </w:pPr>
      <w:r w:rsidRPr="00C5087A">
        <w:rPr>
          <w:rFonts w:ascii="Arial Narrow" w:eastAsia="Arial" w:hAnsi="Arial Narrow" w:cs="Arial"/>
          <w:sz w:val="22"/>
          <w:szCs w:val="22"/>
        </w:rPr>
        <w:t xml:space="preserve">Suministrar los insumos y repuestos los cuales </w:t>
      </w:r>
      <w:r w:rsidRPr="00C5087A">
        <w:rPr>
          <w:rFonts w:ascii="Arial Narrow" w:hAnsi="Arial Narrow" w:cs="Arial"/>
          <w:sz w:val="22"/>
          <w:szCs w:val="22"/>
        </w:rPr>
        <w:t>deben ser n</w:t>
      </w:r>
      <w:proofErr w:type="spellStart"/>
      <w:r w:rsidRPr="00C5087A">
        <w:rPr>
          <w:rFonts w:ascii="Arial Narrow" w:hAnsi="Arial Narrow" w:cs="Arial"/>
          <w:sz w:val="22"/>
          <w:szCs w:val="22"/>
          <w:lang w:val="es-CO"/>
        </w:rPr>
        <w:t>uevos</w:t>
      </w:r>
      <w:proofErr w:type="spellEnd"/>
      <w:r w:rsidRPr="00C5087A">
        <w:rPr>
          <w:rFonts w:ascii="Arial Narrow" w:hAnsi="Arial Narrow" w:cs="Arial"/>
          <w:sz w:val="22"/>
          <w:szCs w:val="22"/>
          <w:lang w:val="es-CO"/>
        </w:rPr>
        <w:t>, originales cuando existan o técnicamente equivalentes certificados</w:t>
      </w:r>
      <w:r w:rsidRPr="00C5087A">
        <w:rPr>
          <w:rFonts w:ascii="Arial Narrow" w:hAnsi="Arial Narrow" w:cs="Arial"/>
          <w:sz w:val="22"/>
          <w:szCs w:val="22"/>
        </w:rPr>
        <w:t>, garantizando compatibilidad funcional y seguridad operacional</w:t>
      </w:r>
      <w:r w:rsidRPr="00C5087A">
        <w:rPr>
          <w:rFonts w:ascii="Arial Narrow" w:eastAsia="Arial" w:hAnsi="Arial Narrow" w:cs="Arial"/>
          <w:sz w:val="22"/>
          <w:szCs w:val="22"/>
        </w:rPr>
        <w:t xml:space="preserve"> para cada uno de los ascensores marca </w:t>
      </w:r>
      <w:r w:rsidRPr="00C5087A">
        <w:rPr>
          <w:rFonts w:ascii="Arial Narrow" w:eastAsia="Arial" w:hAnsi="Arial Narrow" w:cs="Arial"/>
          <w:b/>
          <w:sz w:val="22"/>
          <w:szCs w:val="22"/>
        </w:rPr>
        <w:t>GOLDSTAR</w:t>
      </w:r>
      <w:r w:rsidRPr="00C5087A">
        <w:rPr>
          <w:rFonts w:ascii="Arial Narrow" w:eastAsia="Arial" w:hAnsi="Arial Narrow" w:cs="Arial"/>
          <w:sz w:val="22"/>
          <w:szCs w:val="22"/>
        </w:rPr>
        <w:t xml:space="preserve">, </w:t>
      </w:r>
      <w:r w:rsidRPr="00C5087A">
        <w:rPr>
          <w:rFonts w:ascii="Arial Narrow" w:eastAsia="Arial" w:hAnsi="Arial Narrow" w:cs="Arial"/>
          <w:b/>
          <w:sz w:val="22"/>
          <w:szCs w:val="22"/>
        </w:rPr>
        <w:t xml:space="preserve">con control HOSTING MONARCH </w:t>
      </w:r>
      <w:r w:rsidRPr="00C5087A">
        <w:rPr>
          <w:rFonts w:ascii="Arial Narrow" w:eastAsia="Arial" w:hAnsi="Arial Narrow" w:cs="Arial"/>
          <w:sz w:val="22"/>
          <w:szCs w:val="22"/>
        </w:rPr>
        <w:t>que sean necesarios para el normal funcionamiento de los ascensores, previa autorización por parte del supervisor del contrato para la entrega, instalación y puesta en funcionamiento de dichos repuestos.</w:t>
      </w:r>
    </w:p>
    <w:p w14:paraId="6A1F3534"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 xml:space="preserve">Contar con un stock de </w:t>
      </w:r>
      <w:r w:rsidRPr="00C5087A">
        <w:rPr>
          <w:rFonts w:ascii="Arial Narrow" w:hAnsi="Arial Narrow" w:cs="Arial"/>
          <w:sz w:val="22"/>
          <w:szCs w:val="22"/>
        </w:rPr>
        <w:t>repuestos los cuales deben ser n</w:t>
      </w:r>
      <w:proofErr w:type="spellStart"/>
      <w:r w:rsidRPr="00C5087A">
        <w:rPr>
          <w:rFonts w:ascii="Arial Narrow" w:hAnsi="Arial Narrow" w:cs="Arial"/>
          <w:sz w:val="22"/>
          <w:szCs w:val="22"/>
          <w:lang w:val="es-CO"/>
        </w:rPr>
        <w:t>uevos</w:t>
      </w:r>
      <w:proofErr w:type="spellEnd"/>
      <w:r w:rsidRPr="00C5087A">
        <w:rPr>
          <w:rFonts w:ascii="Arial Narrow" w:hAnsi="Arial Narrow" w:cs="Arial"/>
          <w:sz w:val="22"/>
          <w:szCs w:val="22"/>
          <w:lang w:val="es-CO"/>
        </w:rPr>
        <w:t>, originales cuando existan o técnicamente equivalentes certificados</w:t>
      </w:r>
      <w:r w:rsidRPr="00C5087A">
        <w:rPr>
          <w:rFonts w:ascii="Arial Narrow" w:hAnsi="Arial Narrow" w:cs="Arial"/>
          <w:sz w:val="22"/>
          <w:szCs w:val="22"/>
        </w:rPr>
        <w:t>, garantizando compatibilidad funcional y seguridad operacional</w:t>
      </w:r>
      <w:r w:rsidRPr="00C5087A">
        <w:rPr>
          <w:rFonts w:ascii="Arial Narrow" w:eastAsia="Arial" w:hAnsi="Arial Narrow" w:cs="Arial"/>
          <w:sz w:val="22"/>
          <w:szCs w:val="22"/>
        </w:rPr>
        <w:t>, de tal forma que se cumpla con los tiempos de suministro e instalación de estos en los términos descritos en las especificaciones técnicas.</w:t>
      </w:r>
    </w:p>
    <w:p w14:paraId="4A48E880"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 xml:space="preserve">Realizar el </w:t>
      </w:r>
      <w:r w:rsidRPr="00C5087A">
        <w:rPr>
          <w:rFonts w:ascii="Arial Narrow" w:eastAsia="Arial" w:hAnsi="Arial Narrow" w:cs="Arial"/>
          <w:b/>
          <w:sz w:val="22"/>
          <w:szCs w:val="22"/>
        </w:rPr>
        <w:t>diagnóstico operativo inicial</w:t>
      </w:r>
      <w:r w:rsidRPr="00C5087A">
        <w:rPr>
          <w:rFonts w:ascii="Arial Narrow" w:eastAsia="Arial" w:hAnsi="Arial Narrow" w:cs="Arial"/>
          <w:sz w:val="22"/>
          <w:szCs w:val="22"/>
        </w:rPr>
        <w:t xml:space="preserve"> de cada equipo, para determinar su estado, los repuestos a cambiar y estimar la vida útil de las partes en uso, y presentar el diagnóstico en forma escrita con registro fotográfico a la Entidad, dentro de los quince (15) días calendario siguientes a la suscripción del acta de inicio.</w:t>
      </w:r>
    </w:p>
    <w:p w14:paraId="6A0C63D1"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Presentar la ficha técnica de chequeo de cada visita y para cada uno de los equipos, donde deben aparecer en forma integral todas las partes y componentes de cada equipo, con sus respectivas casillas de verificación, describiendo, en cada reporte de servicio técnico, el diagnóstico del estado en que se encontraba el equipo causa de dicha falla o reporte efectuado, y solución aplicada.</w:t>
      </w:r>
    </w:p>
    <w:p w14:paraId="785E49A6"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Realizar la planilla de control de mantenimientos históricos para cada uno de los equipos, presentando copia semestral actualizada a la Entidad, identificando plenamente el equipo atendido, con número de serie, ubicación, número de paradas, indicando fallas presentadas, causa de las mismas y solución aplicada, repuestos instalados, fecha de las labores realizadas.</w:t>
      </w:r>
    </w:p>
    <w:p w14:paraId="543C67C1" w14:textId="77777777" w:rsidR="00C5087A" w:rsidRPr="00C5087A" w:rsidRDefault="00C5087A" w:rsidP="00C5087A">
      <w:pPr>
        <w:numPr>
          <w:ilvl w:val="0"/>
          <w:numId w:val="35"/>
        </w:numPr>
        <w:shd w:val="clear" w:color="auto" w:fill="FFFFFF" w:themeFill="background1"/>
        <w:jc w:val="both"/>
        <w:rPr>
          <w:rFonts w:ascii="Arial Narrow" w:eastAsia="Arial" w:hAnsi="Arial Narrow" w:cs="Arial"/>
          <w:sz w:val="22"/>
          <w:szCs w:val="22"/>
        </w:rPr>
      </w:pPr>
      <w:r w:rsidRPr="00C5087A">
        <w:rPr>
          <w:rFonts w:ascii="Arial Narrow" w:eastAsia="Arial" w:hAnsi="Arial Narrow" w:cs="Arial"/>
          <w:sz w:val="22"/>
          <w:szCs w:val="22"/>
        </w:rPr>
        <w:t xml:space="preserve">Cumplir con la normatividad y permisos ambientales y sanitarios, necesarios para el desarrollo del objeto contractual, y con las disposiciones del Plan de Gestión Integral de Residuos de la </w:t>
      </w:r>
      <w:proofErr w:type="gramStart"/>
      <w:r w:rsidRPr="00C5087A">
        <w:rPr>
          <w:rFonts w:ascii="Arial Narrow" w:eastAsia="Arial" w:hAnsi="Arial Narrow" w:cs="Arial"/>
          <w:sz w:val="22"/>
          <w:szCs w:val="22"/>
        </w:rPr>
        <w:t>Fiscalía General</w:t>
      </w:r>
      <w:proofErr w:type="gramEnd"/>
      <w:r w:rsidRPr="00C5087A">
        <w:rPr>
          <w:rFonts w:ascii="Arial Narrow" w:eastAsia="Arial" w:hAnsi="Arial Narrow" w:cs="Arial"/>
          <w:sz w:val="22"/>
          <w:szCs w:val="22"/>
        </w:rPr>
        <w:t xml:space="preserve"> de la Nación, el cual le será socializado por la supervisión.</w:t>
      </w:r>
    </w:p>
    <w:p w14:paraId="2C653A18" w14:textId="77777777" w:rsidR="00C5087A" w:rsidRPr="00C5087A" w:rsidRDefault="00C5087A" w:rsidP="00C5087A">
      <w:pPr>
        <w:numPr>
          <w:ilvl w:val="0"/>
          <w:numId w:val="35"/>
        </w:numPr>
        <w:shd w:val="clear" w:color="auto" w:fill="FFFFFF"/>
        <w:jc w:val="both"/>
        <w:rPr>
          <w:rFonts w:ascii="Arial Narrow" w:eastAsia="Arial" w:hAnsi="Arial Narrow" w:cs="Arial"/>
          <w:sz w:val="22"/>
          <w:szCs w:val="22"/>
          <w:highlight w:val="white"/>
        </w:rPr>
      </w:pPr>
      <w:r w:rsidRPr="00C5087A">
        <w:rPr>
          <w:rFonts w:ascii="Arial Narrow" w:eastAsia="Arial" w:hAnsi="Arial Narrow" w:cs="Arial"/>
          <w:sz w:val="22"/>
          <w:szCs w:val="22"/>
          <w:highlight w:val="white"/>
        </w:rPr>
        <w:t xml:space="preserve">Cumplir con sus obligaciones como responsable ambiental de los residuos generados durante la realización de los mantenimientos, para lo cual el contratista deberá: </w:t>
      </w:r>
    </w:p>
    <w:p w14:paraId="42728289" w14:textId="77777777" w:rsidR="00C5087A" w:rsidRPr="00C5087A" w:rsidRDefault="00C5087A" w:rsidP="00C5087A">
      <w:pPr>
        <w:shd w:val="clear" w:color="auto" w:fill="FFFFFF"/>
        <w:ind w:left="708"/>
        <w:jc w:val="both"/>
        <w:rPr>
          <w:rFonts w:ascii="Arial Narrow" w:eastAsia="Arial" w:hAnsi="Arial Narrow" w:cs="Arial"/>
          <w:sz w:val="22"/>
          <w:szCs w:val="22"/>
          <w:highlight w:val="white"/>
        </w:rPr>
      </w:pPr>
    </w:p>
    <w:p w14:paraId="3E06971D" w14:textId="77777777" w:rsidR="00C5087A" w:rsidRPr="00C5087A" w:rsidRDefault="00C5087A" w:rsidP="00C5087A">
      <w:pPr>
        <w:pStyle w:val="Prrafodelista"/>
        <w:widowControl/>
        <w:numPr>
          <w:ilvl w:val="0"/>
          <w:numId w:val="36"/>
        </w:numPr>
        <w:pBdr>
          <w:top w:val="nil"/>
          <w:left w:val="nil"/>
          <w:bottom w:val="nil"/>
          <w:right w:val="nil"/>
          <w:between w:val="nil"/>
        </w:pBdr>
        <w:suppressAutoHyphens w:val="0"/>
        <w:autoSpaceDN/>
        <w:spacing w:after="200" w:line="276" w:lineRule="auto"/>
        <w:contextualSpacing/>
        <w:jc w:val="both"/>
        <w:textAlignment w:val="auto"/>
        <w:rPr>
          <w:rFonts w:ascii="Arial Narrow" w:eastAsia="Arial" w:hAnsi="Arial Narrow" w:cs="Arial"/>
          <w:color w:val="000000"/>
          <w:sz w:val="22"/>
          <w:szCs w:val="22"/>
          <w:highlight w:val="white"/>
        </w:rPr>
      </w:pPr>
      <w:r w:rsidRPr="00C5087A">
        <w:rPr>
          <w:rFonts w:ascii="Arial Narrow" w:eastAsia="Arial" w:hAnsi="Arial Narrow" w:cs="Arial"/>
          <w:color w:val="000000" w:themeColor="text1"/>
          <w:sz w:val="22"/>
          <w:szCs w:val="22"/>
          <w:highlight w:val="white"/>
          <w:u w:val="single"/>
          <w:lang w:val="es-ES"/>
        </w:rPr>
        <w:t>Para los Residuos Aparatos Eléctricos y Electrónicos – RAEES</w:t>
      </w:r>
      <w:r w:rsidRPr="00C5087A">
        <w:rPr>
          <w:rFonts w:ascii="Arial Narrow" w:eastAsia="Arial" w:hAnsi="Arial Narrow" w:cs="Arial"/>
          <w:color w:val="000000" w:themeColor="text1"/>
          <w:sz w:val="22"/>
          <w:szCs w:val="22"/>
          <w:highlight w:val="white"/>
          <w:lang w:val="es-ES"/>
        </w:rPr>
        <w:t xml:space="preserve">: Adelantar su embalaje, rotulación según lo indica el Plan de Gestión Integral de Residuos de la </w:t>
      </w:r>
      <w:proofErr w:type="gramStart"/>
      <w:r w:rsidRPr="00C5087A">
        <w:rPr>
          <w:rFonts w:ascii="Arial Narrow" w:eastAsia="Arial" w:hAnsi="Arial Narrow" w:cs="Arial"/>
          <w:color w:val="000000" w:themeColor="text1"/>
          <w:sz w:val="22"/>
          <w:szCs w:val="22"/>
          <w:highlight w:val="white"/>
          <w:lang w:val="es-ES"/>
        </w:rPr>
        <w:t>Fiscalía General</w:t>
      </w:r>
      <w:proofErr w:type="gramEnd"/>
      <w:r w:rsidRPr="00C5087A">
        <w:rPr>
          <w:rFonts w:ascii="Arial Narrow" w:eastAsia="Arial" w:hAnsi="Arial Narrow" w:cs="Arial"/>
          <w:color w:val="000000" w:themeColor="text1"/>
          <w:sz w:val="22"/>
          <w:szCs w:val="22"/>
          <w:highlight w:val="white"/>
          <w:lang w:val="es-ES"/>
        </w:rPr>
        <w:t xml:space="preserve"> de la Nación vigente, y puestos a disposición del supervisor o su delegado, para su aprovechamiento en el punto de acopio de residuos que se indique.</w:t>
      </w:r>
    </w:p>
    <w:p w14:paraId="1DE0091B" w14:textId="77777777" w:rsidR="00C5087A" w:rsidRPr="00C5087A" w:rsidRDefault="00C5087A" w:rsidP="00C5087A">
      <w:pPr>
        <w:pStyle w:val="Prrafodelista"/>
        <w:widowControl/>
        <w:numPr>
          <w:ilvl w:val="0"/>
          <w:numId w:val="36"/>
        </w:numPr>
        <w:pBdr>
          <w:top w:val="nil"/>
          <w:left w:val="nil"/>
          <w:bottom w:val="nil"/>
          <w:right w:val="nil"/>
          <w:between w:val="nil"/>
        </w:pBdr>
        <w:suppressAutoHyphens w:val="0"/>
        <w:autoSpaceDN/>
        <w:spacing w:after="200" w:line="276" w:lineRule="auto"/>
        <w:contextualSpacing/>
        <w:jc w:val="both"/>
        <w:textAlignment w:val="auto"/>
        <w:rPr>
          <w:rFonts w:ascii="Arial Narrow" w:eastAsia="Arial" w:hAnsi="Arial Narrow" w:cs="Arial"/>
          <w:color w:val="000000"/>
          <w:sz w:val="22"/>
          <w:szCs w:val="22"/>
          <w:highlight w:val="white"/>
          <w:lang w:val="es-ES"/>
        </w:rPr>
      </w:pPr>
      <w:r w:rsidRPr="00C5087A">
        <w:rPr>
          <w:rFonts w:ascii="Arial Narrow" w:eastAsia="Arial" w:hAnsi="Arial Narrow" w:cs="Arial"/>
          <w:color w:val="000000" w:themeColor="text1"/>
          <w:sz w:val="22"/>
          <w:szCs w:val="22"/>
          <w:highlight w:val="white"/>
          <w:lang w:val="es-ES"/>
        </w:rPr>
        <w:t>P</w:t>
      </w:r>
      <w:r w:rsidRPr="00C5087A">
        <w:rPr>
          <w:rFonts w:ascii="Arial Narrow" w:eastAsia="Arial" w:hAnsi="Arial Narrow" w:cs="Arial"/>
          <w:color w:val="000000" w:themeColor="text1"/>
          <w:sz w:val="22"/>
          <w:szCs w:val="22"/>
          <w:highlight w:val="white"/>
          <w:u w:val="single"/>
          <w:lang w:val="es-ES"/>
        </w:rPr>
        <w:t>ara los Residuos Peligrosos (químicos o cortopunzantes), ordinarios (no aprovechables) y aprovechables (no peligrosos) que puedan ser generados por la prestación del servicio en la sede de la Entidad</w:t>
      </w:r>
      <w:r w:rsidRPr="00C5087A">
        <w:rPr>
          <w:rFonts w:ascii="Arial Narrow" w:eastAsia="Arial" w:hAnsi="Arial Narrow" w:cs="Arial"/>
          <w:color w:val="000000" w:themeColor="text1"/>
          <w:sz w:val="22"/>
          <w:szCs w:val="22"/>
          <w:highlight w:val="white"/>
          <w:lang w:val="es-ES"/>
        </w:rPr>
        <w:t xml:space="preserve">: realizará su separación según lo indica el Plan de Gestión Integral de Residuos de la </w:t>
      </w:r>
      <w:proofErr w:type="gramStart"/>
      <w:r w:rsidRPr="00C5087A">
        <w:rPr>
          <w:rFonts w:ascii="Arial Narrow" w:eastAsia="Arial" w:hAnsi="Arial Narrow" w:cs="Arial"/>
          <w:color w:val="000000" w:themeColor="text1"/>
          <w:sz w:val="22"/>
          <w:szCs w:val="22"/>
          <w:highlight w:val="white"/>
          <w:lang w:val="es-ES"/>
        </w:rPr>
        <w:t>Fiscalía General</w:t>
      </w:r>
      <w:proofErr w:type="gramEnd"/>
      <w:r w:rsidRPr="00C5087A">
        <w:rPr>
          <w:rFonts w:ascii="Arial Narrow" w:eastAsia="Arial" w:hAnsi="Arial Narrow" w:cs="Arial"/>
          <w:color w:val="000000" w:themeColor="text1"/>
          <w:sz w:val="22"/>
          <w:szCs w:val="22"/>
          <w:highlight w:val="white"/>
          <w:lang w:val="es-ES"/>
        </w:rPr>
        <w:t xml:space="preserve"> de la Nación vigente, en los contenedores designados para tal fin. </w:t>
      </w:r>
    </w:p>
    <w:p w14:paraId="36CA14EB" w14:textId="77777777" w:rsidR="00C5087A" w:rsidRPr="00C5087A" w:rsidRDefault="00C5087A" w:rsidP="00C5087A">
      <w:pPr>
        <w:pStyle w:val="Prrafodelista"/>
        <w:widowControl/>
        <w:numPr>
          <w:ilvl w:val="0"/>
          <w:numId w:val="36"/>
        </w:numPr>
        <w:pBdr>
          <w:top w:val="nil"/>
          <w:left w:val="nil"/>
          <w:bottom w:val="nil"/>
          <w:right w:val="nil"/>
          <w:between w:val="nil"/>
        </w:pBdr>
        <w:suppressAutoHyphens w:val="0"/>
        <w:autoSpaceDN/>
        <w:spacing w:after="200" w:line="276" w:lineRule="auto"/>
        <w:contextualSpacing/>
        <w:jc w:val="both"/>
        <w:textAlignment w:val="auto"/>
        <w:rPr>
          <w:rFonts w:ascii="Arial Narrow" w:eastAsia="Arial" w:hAnsi="Arial Narrow" w:cs="Arial"/>
          <w:color w:val="000000"/>
          <w:sz w:val="22"/>
          <w:szCs w:val="22"/>
          <w:highlight w:val="white"/>
        </w:rPr>
      </w:pPr>
      <w:proofErr w:type="spellStart"/>
      <w:r w:rsidRPr="00C5087A">
        <w:rPr>
          <w:rFonts w:ascii="Arial Narrow" w:eastAsia="Arial" w:hAnsi="Arial Narrow" w:cs="Arial"/>
          <w:color w:val="000000"/>
          <w:sz w:val="22"/>
          <w:szCs w:val="22"/>
          <w:highlight w:val="white"/>
        </w:rPr>
        <w:t>Entregar</w:t>
      </w:r>
      <w:proofErr w:type="spellEnd"/>
      <w:r w:rsidRPr="00C5087A">
        <w:rPr>
          <w:rFonts w:ascii="Arial Narrow" w:eastAsia="Arial" w:hAnsi="Arial Narrow" w:cs="Arial"/>
          <w:color w:val="000000"/>
          <w:sz w:val="22"/>
          <w:szCs w:val="22"/>
          <w:highlight w:val="white"/>
        </w:rPr>
        <w:t xml:space="preserve"> el </w:t>
      </w:r>
      <w:proofErr w:type="spellStart"/>
      <w:r w:rsidRPr="00C5087A">
        <w:rPr>
          <w:rFonts w:ascii="Arial Narrow" w:eastAsia="Arial" w:hAnsi="Arial Narrow" w:cs="Arial"/>
          <w:color w:val="000000"/>
          <w:sz w:val="22"/>
          <w:szCs w:val="22"/>
          <w:highlight w:val="white"/>
        </w:rPr>
        <w:t>aceite</w:t>
      </w:r>
      <w:proofErr w:type="spellEnd"/>
      <w:r w:rsidRPr="00C5087A">
        <w:rPr>
          <w:rFonts w:ascii="Arial Narrow" w:eastAsia="Arial" w:hAnsi="Arial Narrow" w:cs="Arial"/>
          <w:color w:val="000000"/>
          <w:sz w:val="22"/>
          <w:szCs w:val="22"/>
          <w:highlight w:val="white"/>
        </w:rPr>
        <w:t xml:space="preserve"> </w:t>
      </w:r>
      <w:proofErr w:type="spellStart"/>
      <w:r w:rsidRPr="00C5087A">
        <w:rPr>
          <w:rFonts w:ascii="Arial Narrow" w:eastAsia="Arial" w:hAnsi="Arial Narrow" w:cs="Arial"/>
          <w:color w:val="000000"/>
          <w:sz w:val="22"/>
          <w:szCs w:val="22"/>
          <w:highlight w:val="white"/>
        </w:rPr>
        <w:t>usado</w:t>
      </w:r>
      <w:proofErr w:type="spellEnd"/>
      <w:r w:rsidRPr="00C5087A">
        <w:rPr>
          <w:rFonts w:ascii="Arial Narrow" w:eastAsia="Arial" w:hAnsi="Arial Narrow" w:cs="Arial"/>
          <w:color w:val="000000"/>
          <w:sz w:val="22"/>
          <w:szCs w:val="22"/>
          <w:highlight w:val="white"/>
        </w:rPr>
        <w:t xml:space="preserve"> de </w:t>
      </w:r>
      <w:proofErr w:type="spellStart"/>
      <w:r w:rsidRPr="00C5087A">
        <w:rPr>
          <w:rFonts w:ascii="Arial Narrow" w:eastAsia="Arial" w:hAnsi="Arial Narrow" w:cs="Arial"/>
          <w:color w:val="000000"/>
          <w:sz w:val="22"/>
          <w:szCs w:val="22"/>
          <w:highlight w:val="white"/>
        </w:rPr>
        <w:t>origen</w:t>
      </w:r>
      <w:proofErr w:type="spellEnd"/>
      <w:r w:rsidRPr="00C5087A">
        <w:rPr>
          <w:rFonts w:ascii="Arial Narrow" w:eastAsia="Arial" w:hAnsi="Arial Narrow" w:cs="Arial"/>
          <w:color w:val="000000"/>
          <w:sz w:val="22"/>
          <w:szCs w:val="22"/>
          <w:highlight w:val="white"/>
        </w:rPr>
        <w:t xml:space="preserve"> industrial, </w:t>
      </w:r>
      <w:proofErr w:type="spellStart"/>
      <w:r w:rsidRPr="00C5087A">
        <w:rPr>
          <w:rFonts w:ascii="Arial Narrow" w:eastAsia="Arial" w:hAnsi="Arial Narrow" w:cs="Arial"/>
          <w:color w:val="000000"/>
          <w:sz w:val="22"/>
          <w:szCs w:val="22"/>
          <w:highlight w:val="white"/>
        </w:rPr>
        <w:t>comercial</w:t>
      </w:r>
      <w:proofErr w:type="spellEnd"/>
      <w:r w:rsidRPr="00C5087A">
        <w:rPr>
          <w:rFonts w:ascii="Arial Narrow" w:eastAsia="Arial" w:hAnsi="Arial Narrow" w:cs="Arial"/>
          <w:color w:val="000000"/>
          <w:sz w:val="22"/>
          <w:szCs w:val="22"/>
          <w:highlight w:val="white"/>
        </w:rPr>
        <w:t xml:space="preserve"> o </w:t>
      </w:r>
      <w:proofErr w:type="spellStart"/>
      <w:r w:rsidRPr="00C5087A">
        <w:rPr>
          <w:rFonts w:ascii="Arial Narrow" w:eastAsia="Arial" w:hAnsi="Arial Narrow" w:cs="Arial"/>
          <w:color w:val="000000"/>
          <w:sz w:val="22"/>
          <w:szCs w:val="22"/>
          <w:highlight w:val="white"/>
        </w:rPr>
        <w:t>institucional</w:t>
      </w:r>
      <w:proofErr w:type="spellEnd"/>
      <w:r w:rsidRPr="00C5087A">
        <w:rPr>
          <w:rFonts w:ascii="Arial Narrow" w:eastAsia="Arial" w:hAnsi="Arial Narrow" w:cs="Arial"/>
          <w:color w:val="000000"/>
          <w:sz w:val="22"/>
          <w:szCs w:val="22"/>
          <w:highlight w:val="white"/>
        </w:rPr>
        <w:t xml:space="preserve">, </w:t>
      </w:r>
      <w:proofErr w:type="spellStart"/>
      <w:r w:rsidRPr="00C5087A">
        <w:rPr>
          <w:rFonts w:ascii="Arial Narrow" w:eastAsia="Arial" w:hAnsi="Arial Narrow" w:cs="Arial"/>
          <w:color w:val="000000"/>
          <w:sz w:val="22"/>
          <w:szCs w:val="22"/>
          <w:highlight w:val="white"/>
        </w:rPr>
        <w:t>generado</w:t>
      </w:r>
      <w:proofErr w:type="spellEnd"/>
      <w:r w:rsidRPr="00C5087A">
        <w:rPr>
          <w:rFonts w:ascii="Arial Narrow" w:eastAsia="Arial" w:hAnsi="Arial Narrow" w:cs="Arial"/>
          <w:color w:val="000000"/>
          <w:sz w:val="22"/>
          <w:szCs w:val="22"/>
          <w:highlight w:val="white"/>
        </w:rPr>
        <w:t xml:space="preserve"> </w:t>
      </w:r>
      <w:proofErr w:type="spellStart"/>
      <w:r w:rsidRPr="00C5087A">
        <w:rPr>
          <w:rFonts w:ascii="Arial Narrow" w:eastAsia="Arial" w:hAnsi="Arial Narrow" w:cs="Arial"/>
          <w:color w:val="000000"/>
          <w:sz w:val="22"/>
          <w:szCs w:val="22"/>
          <w:highlight w:val="white"/>
        </w:rPr>
        <w:t>durante</w:t>
      </w:r>
      <w:proofErr w:type="spellEnd"/>
      <w:r w:rsidRPr="00C5087A">
        <w:rPr>
          <w:rFonts w:ascii="Arial Narrow" w:eastAsia="Arial" w:hAnsi="Arial Narrow" w:cs="Arial"/>
          <w:color w:val="000000"/>
          <w:sz w:val="22"/>
          <w:szCs w:val="22"/>
          <w:highlight w:val="white"/>
        </w:rPr>
        <w:t xml:space="preserve"> la </w:t>
      </w:r>
      <w:proofErr w:type="spellStart"/>
      <w:r w:rsidRPr="00C5087A">
        <w:rPr>
          <w:rFonts w:ascii="Arial Narrow" w:eastAsia="Arial" w:hAnsi="Arial Narrow" w:cs="Arial"/>
          <w:color w:val="000000"/>
          <w:sz w:val="22"/>
          <w:szCs w:val="22"/>
          <w:highlight w:val="white"/>
        </w:rPr>
        <w:t>ejecución</w:t>
      </w:r>
      <w:proofErr w:type="spellEnd"/>
      <w:r w:rsidRPr="00C5087A">
        <w:rPr>
          <w:rFonts w:ascii="Arial Narrow" w:eastAsia="Arial" w:hAnsi="Arial Narrow" w:cs="Arial"/>
          <w:color w:val="000000"/>
          <w:sz w:val="22"/>
          <w:szCs w:val="22"/>
          <w:highlight w:val="white"/>
        </w:rPr>
        <w:t xml:space="preserve"> del </w:t>
      </w:r>
      <w:proofErr w:type="spellStart"/>
      <w:r w:rsidRPr="00C5087A">
        <w:rPr>
          <w:rFonts w:ascii="Arial Narrow" w:eastAsia="Arial" w:hAnsi="Arial Narrow" w:cs="Arial"/>
          <w:color w:val="000000"/>
          <w:sz w:val="22"/>
          <w:szCs w:val="22"/>
          <w:highlight w:val="white"/>
        </w:rPr>
        <w:t>contrato</w:t>
      </w:r>
      <w:proofErr w:type="spellEnd"/>
      <w:r w:rsidRPr="00C5087A">
        <w:rPr>
          <w:rFonts w:ascii="Arial Narrow" w:eastAsia="Arial" w:hAnsi="Arial Narrow" w:cs="Arial"/>
          <w:color w:val="000000"/>
          <w:sz w:val="22"/>
          <w:szCs w:val="22"/>
          <w:highlight w:val="white"/>
        </w:rPr>
        <w:t xml:space="preserve">, a un gestor </w:t>
      </w:r>
      <w:proofErr w:type="spellStart"/>
      <w:r w:rsidRPr="00C5087A">
        <w:rPr>
          <w:rFonts w:ascii="Arial Narrow" w:eastAsia="Arial" w:hAnsi="Arial Narrow" w:cs="Arial"/>
          <w:color w:val="000000"/>
          <w:sz w:val="22"/>
          <w:szCs w:val="22"/>
          <w:highlight w:val="white"/>
        </w:rPr>
        <w:t>que</w:t>
      </w:r>
      <w:proofErr w:type="spellEnd"/>
      <w:r w:rsidRPr="00C5087A">
        <w:rPr>
          <w:rFonts w:ascii="Arial Narrow" w:eastAsia="Arial" w:hAnsi="Arial Narrow" w:cs="Arial"/>
          <w:color w:val="000000"/>
          <w:sz w:val="22"/>
          <w:szCs w:val="22"/>
          <w:highlight w:val="white"/>
        </w:rPr>
        <w:t xml:space="preserve"> </w:t>
      </w:r>
      <w:proofErr w:type="spellStart"/>
      <w:r w:rsidRPr="00C5087A">
        <w:rPr>
          <w:rFonts w:ascii="Arial Narrow" w:eastAsia="Arial" w:hAnsi="Arial Narrow" w:cs="Arial"/>
          <w:color w:val="000000"/>
          <w:sz w:val="22"/>
          <w:szCs w:val="22"/>
          <w:highlight w:val="white"/>
        </w:rPr>
        <w:t>cuente</w:t>
      </w:r>
      <w:proofErr w:type="spellEnd"/>
      <w:r w:rsidRPr="00C5087A">
        <w:rPr>
          <w:rFonts w:ascii="Arial Narrow" w:eastAsia="Arial" w:hAnsi="Arial Narrow" w:cs="Arial"/>
          <w:color w:val="000000"/>
          <w:sz w:val="22"/>
          <w:szCs w:val="22"/>
          <w:highlight w:val="white"/>
        </w:rPr>
        <w:t xml:space="preserve"> con: </w:t>
      </w:r>
    </w:p>
    <w:p w14:paraId="0191597C" w14:textId="77777777" w:rsidR="00C5087A" w:rsidRPr="00C5087A" w:rsidRDefault="00C5087A" w:rsidP="00C5087A">
      <w:pPr>
        <w:pBdr>
          <w:top w:val="nil"/>
          <w:left w:val="nil"/>
          <w:bottom w:val="nil"/>
          <w:right w:val="nil"/>
          <w:between w:val="nil"/>
        </w:pBdr>
        <w:shd w:val="clear" w:color="auto" w:fill="FFFFFF"/>
        <w:ind w:left="1215"/>
        <w:jc w:val="both"/>
        <w:rPr>
          <w:rFonts w:ascii="Arial Narrow" w:eastAsia="Arial" w:hAnsi="Arial Narrow" w:cs="Arial"/>
          <w:color w:val="000000"/>
          <w:sz w:val="22"/>
          <w:szCs w:val="22"/>
          <w:highlight w:val="white"/>
        </w:rPr>
      </w:pPr>
      <w:r w:rsidRPr="00C5087A">
        <w:rPr>
          <w:rFonts w:ascii="Arial Narrow" w:eastAsia="Arial" w:hAnsi="Arial Narrow" w:cs="Arial"/>
          <w:color w:val="000000"/>
          <w:sz w:val="22"/>
          <w:szCs w:val="22"/>
          <w:highlight w:val="white"/>
        </w:rPr>
        <w:lastRenderedPageBreak/>
        <w:t>Registro de acopiador primario, </w:t>
      </w:r>
    </w:p>
    <w:p w14:paraId="4022A2EB" w14:textId="77777777" w:rsidR="00C5087A" w:rsidRPr="00C5087A" w:rsidRDefault="00C5087A" w:rsidP="00C5087A">
      <w:pPr>
        <w:pBdr>
          <w:top w:val="nil"/>
          <w:left w:val="nil"/>
          <w:bottom w:val="nil"/>
          <w:right w:val="nil"/>
          <w:between w:val="nil"/>
        </w:pBdr>
        <w:shd w:val="clear" w:color="auto" w:fill="FFFFFF"/>
        <w:ind w:left="1215"/>
        <w:jc w:val="both"/>
        <w:rPr>
          <w:rFonts w:ascii="Arial Narrow" w:eastAsia="Arial" w:hAnsi="Arial Narrow" w:cs="Arial"/>
          <w:color w:val="000000"/>
          <w:sz w:val="22"/>
          <w:szCs w:val="22"/>
          <w:highlight w:val="white"/>
        </w:rPr>
      </w:pPr>
      <w:r w:rsidRPr="00C5087A">
        <w:rPr>
          <w:rFonts w:ascii="Arial Narrow" w:eastAsia="Arial" w:hAnsi="Arial Narrow" w:cs="Arial"/>
          <w:color w:val="000000"/>
          <w:sz w:val="22"/>
          <w:szCs w:val="22"/>
          <w:highlight w:val="white"/>
        </w:rPr>
        <w:t>Registro de movilización de aceite usado para su movilización. </w:t>
      </w:r>
    </w:p>
    <w:p w14:paraId="0BD0E60B" w14:textId="77777777" w:rsidR="00C5087A" w:rsidRPr="00C5087A" w:rsidRDefault="00C5087A" w:rsidP="00C5087A">
      <w:pPr>
        <w:pBdr>
          <w:top w:val="nil"/>
          <w:left w:val="nil"/>
          <w:bottom w:val="nil"/>
          <w:right w:val="nil"/>
          <w:between w:val="nil"/>
        </w:pBdr>
        <w:shd w:val="clear" w:color="auto" w:fill="FFFFFF"/>
        <w:ind w:left="1215"/>
        <w:jc w:val="both"/>
        <w:rPr>
          <w:rFonts w:ascii="Arial Narrow" w:eastAsia="Arial" w:hAnsi="Arial Narrow" w:cs="Arial"/>
          <w:color w:val="000000"/>
          <w:sz w:val="22"/>
          <w:szCs w:val="22"/>
          <w:highlight w:val="white"/>
        </w:rPr>
      </w:pPr>
      <w:r w:rsidRPr="00C5087A">
        <w:rPr>
          <w:rFonts w:ascii="Arial Narrow" w:eastAsia="Arial" w:hAnsi="Arial Narrow" w:cs="Arial"/>
          <w:color w:val="000000"/>
          <w:sz w:val="22"/>
          <w:szCs w:val="22"/>
          <w:highlight w:val="white"/>
        </w:rPr>
        <w:t>El gestor deberá hacer entrega al supervisor del contrato del Certificado de disposición final o de aprovechamiento del residuo en un plazo máximo de noventa (90) días una vez entregado. El aprovechamiento o disposición final debe realizarse con una empresa que cuente con la licencia ambiental correspondiente emitida por la autoridad ambiental competente.</w:t>
      </w:r>
    </w:p>
    <w:p w14:paraId="6815FCAD" w14:textId="77777777" w:rsidR="00C5087A" w:rsidRPr="00C5087A" w:rsidRDefault="00C5087A" w:rsidP="00C5087A">
      <w:pPr>
        <w:pStyle w:val="Prrafodelista"/>
        <w:widowControl/>
        <w:numPr>
          <w:ilvl w:val="0"/>
          <w:numId w:val="36"/>
        </w:numPr>
        <w:pBdr>
          <w:top w:val="nil"/>
          <w:left w:val="nil"/>
          <w:bottom w:val="nil"/>
          <w:right w:val="nil"/>
          <w:between w:val="nil"/>
        </w:pBdr>
        <w:suppressAutoHyphens w:val="0"/>
        <w:autoSpaceDN/>
        <w:spacing w:after="200" w:line="276" w:lineRule="auto"/>
        <w:contextualSpacing/>
        <w:jc w:val="both"/>
        <w:textAlignment w:val="auto"/>
        <w:rPr>
          <w:rFonts w:ascii="Arial Narrow" w:eastAsia="Arial" w:hAnsi="Arial Narrow" w:cs="Arial"/>
          <w:color w:val="000000"/>
          <w:sz w:val="22"/>
          <w:szCs w:val="22"/>
          <w:highlight w:val="white"/>
          <w:lang w:val="es-ES"/>
        </w:rPr>
      </w:pPr>
      <w:r w:rsidRPr="00C5087A">
        <w:rPr>
          <w:rFonts w:ascii="Arial Narrow" w:eastAsia="Arial" w:hAnsi="Arial Narrow" w:cs="Arial"/>
          <w:color w:val="000000" w:themeColor="text1"/>
          <w:sz w:val="22"/>
          <w:szCs w:val="22"/>
          <w:highlight w:val="white"/>
          <w:u w:val="single"/>
          <w:lang w:val="es-ES"/>
        </w:rPr>
        <w:t>En caso de generarse residuos peligrosos (diferentes a los especificados anteriormente), en el desarrollo del objeto contractual:</w:t>
      </w:r>
      <w:r w:rsidRPr="00C5087A">
        <w:rPr>
          <w:rFonts w:ascii="Arial Narrow" w:eastAsia="Arial" w:hAnsi="Arial Narrow" w:cs="Arial"/>
          <w:color w:val="000000" w:themeColor="text1"/>
          <w:sz w:val="22"/>
          <w:szCs w:val="22"/>
          <w:highlight w:val="white"/>
          <w:lang w:val="es-ES"/>
        </w:rPr>
        <w:t xml:space="preserve"> deberá allegar Certificación de disposición final de dichos residuos, en un plazo máximo de noventa (90) días,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2E8B5A08"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 xml:space="preserve">Disponer del personal técnico especializado, con idoneidad y experiencia para la realización del mantenimiento preventivo, y correctivo de los ascensores </w:t>
      </w:r>
      <w:r w:rsidRPr="00C5087A">
        <w:rPr>
          <w:rFonts w:ascii="Arial Narrow" w:eastAsia="Arial" w:hAnsi="Arial Narrow" w:cs="Arial"/>
          <w:b/>
          <w:sz w:val="22"/>
          <w:szCs w:val="22"/>
        </w:rPr>
        <w:t>marca GOLDSTAR con control HOSTING MONARCH</w:t>
      </w:r>
      <w:r w:rsidRPr="00C5087A">
        <w:rPr>
          <w:rFonts w:ascii="Arial Narrow" w:eastAsia="Arial" w:hAnsi="Arial Narrow" w:cs="Arial"/>
          <w:sz w:val="22"/>
          <w:szCs w:val="22"/>
        </w:rPr>
        <w:t xml:space="preserve"> objeto del contrato.</w:t>
      </w:r>
    </w:p>
    <w:p w14:paraId="3309AEF0"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Prestar asistencia técnica especializada en caso de presentarse fallas o desperfectos de los ascensores, así como de los equipos y repuestos objeto del presente contrato, durante el periodo de ejecución, incluyendo sábados, domingos y festivos. Para tal fin deberá contar con el personal técnico especializado idóneo, equipos y herramientas especializadas, para atender cualquier servicio de soporte durante la ejecución del contrato, en los tiempos establecidos en las especificaciones técnicas.</w:t>
      </w:r>
    </w:p>
    <w:p w14:paraId="1588F259"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 xml:space="preserve">Realizar durante la antepenúltima visita programada, </w:t>
      </w:r>
      <w:r w:rsidRPr="00C5087A">
        <w:rPr>
          <w:rFonts w:ascii="Arial Narrow" w:eastAsia="Arial" w:hAnsi="Arial Narrow" w:cs="Arial"/>
          <w:b/>
          <w:sz w:val="22"/>
          <w:szCs w:val="22"/>
        </w:rPr>
        <w:t>el diagnóstico final</w:t>
      </w:r>
      <w:r w:rsidRPr="00C5087A">
        <w:rPr>
          <w:rFonts w:ascii="Arial Narrow" w:eastAsia="Arial" w:hAnsi="Arial Narrow" w:cs="Arial"/>
          <w:sz w:val="22"/>
          <w:szCs w:val="22"/>
        </w:rPr>
        <w:t xml:space="preserve"> de cada equipo para determinar su estado y presentar el diagnóstico en forma escrita con registro fotográfico a la Entidad, dentro de los siguientes diez (10) días calendario a esta visita.</w:t>
      </w:r>
    </w:p>
    <w:p w14:paraId="41C60CE9"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Garantizar que los repuestos, componentes y soluciones tecnológicas suministradas durante la ejecución contractual sean compatibles con la arquitectura mecánica, eléctrica y electrónica de los ascensores objeto del contrato. En caso de descontinuación u obsolescencia de algún componente, el contratista deberá proponer una solución técnicamente equivalente o superior, previa validación y aprobación de la supervisión</w:t>
      </w:r>
    </w:p>
    <w:p w14:paraId="65EA128B"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Contar con la autorización previa del supervisor del contrato, para instalar o retirar repuestos de los equipos. En consecuencia, el contratista deberá remitir la relación de los repuestos necesarios para dejar en óptimo funcionamiento los equipos objeto de funcionamiento, aportando las respectivas cotizaciones, repuestos que deberán ser originales cuando existan o técnicamente equivalentes, nuevos, no remanufacturados y avalados por el fabricante.</w:t>
      </w:r>
    </w:p>
    <w:p w14:paraId="5FD65EC6" w14:textId="77777777" w:rsidR="00C5087A" w:rsidRPr="00C5087A" w:rsidRDefault="00C5087A" w:rsidP="00C5087A">
      <w:pPr>
        <w:numPr>
          <w:ilvl w:val="0"/>
          <w:numId w:val="35"/>
        </w:numPr>
        <w:jc w:val="both"/>
        <w:rPr>
          <w:rFonts w:ascii="Arial Narrow" w:hAnsi="Arial Narrow" w:cs="Arial"/>
          <w:sz w:val="22"/>
          <w:szCs w:val="22"/>
        </w:rPr>
      </w:pPr>
      <w:r w:rsidRPr="00C5087A">
        <w:rPr>
          <w:rFonts w:ascii="Arial Narrow" w:eastAsia="Arial" w:hAnsi="Arial Narrow" w:cs="Arial"/>
          <w:sz w:val="22"/>
          <w:szCs w:val="22"/>
        </w:rPr>
        <w:t xml:space="preserve">Realizar las </w:t>
      </w:r>
      <w:r w:rsidRPr="00C5087A">
        <w:rPr>
          <w:rFonts w:ascii="Arial Narrow" w:eastAsia="Arial" w:hAnsi="Arial Narrow" w:cs="Arial"/>
          <w:b/>
          <w:sz w:val="22"/>
          <w:szCs w:val="22"/>
        </w:rPr>
        <w:t>pruebas de seguridad y de protocolo</w:t>
      </w:r>
      <w:r w:rsidRPr="00C5087A">
        <w:rPr>
          <w:rFonts w:ascii="Arial Narrow" w:eastAsia="Arial" w:hAnsi="Arial Narrow" w:cs="Arial"/>
          <w:sz w:val="22"/>
          <w:szCs w:val="22"/>
        </w:rPr>
        <w:t xml:space="preserve"> pertinentes en cada uno de los equipos para mitigar las potenciales fallas y daños de diferente índole, siguiendo las buenas prácticas de mantenimiento y la normatividad vigente para esta clase de equipos, anualmente.</w:t>
      </w:r>
    </w:p>
    <w:p w14:paraId="3DFEAA92"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Indemnizar los daños que cause el contratista con ocasión de la ejecución contractual.</w:t>
      </w:r>
    </w:p>
    <w:p w14:paraId="6DE2784E"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 xml:space="preserve">Aceptar los procedimientos administrativos que determine la </w:t>
      </w:r>
      <w:proofErr w:type="gramStart"/>
      <w:r w:rsidRPr="00C5087A">
        <w:rPr>
          <w:rFonts w:ascii="Arial Narrow" w:eastAsia="Arial" w:hAnsi="Arial Narrow" w:cs="Arial"/>
          <w:sz w:val="22"/>
          <w:szCs w:val="22"/>
        </w:rPr>
        <w:t>Fiscalía General</w:t>
      </w:r>
      <w:proofErr w:type="gramEnd"/>
      <w:r w:rsidRPr="00C5087A">
        <w:rPr>
          <w:rFonts w:ascii="Arial Narrow" w:eastAsia="Arial" w:hAnsi="Arial Narrow" w:cs="Arial"/>
          <w:sz w:val="22"/>
          <w:szCs w:val="22"/>
        </w:rPr>
        <w:t xml:space="preserve"> de la Nación para la ejecución del contrato, como seguir los protocolos de control de ingreso, horarios para realizar los mantenimientos, uso de prendas y equipos de seguridad por parte de los técnicos, protocolos de bioseguridad y en general los que determine el supervisor del contrato para el normal desarrollo de objeto contractual.</w:t>
      </w:r>
    </w:p>
    <w:p w14:paraId="242E3D4D"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Responder en forma oportuna e idónea a los requerimientos, instrucciones y/o solicitudes de información que le comunique la Entidad a través de la Supervisión del contrato, y asistir a reuniones convocadas por la entidad para tratar asuntos relacionados con la celebración, inicio, ejecución, modificación, cierre y liquidación del contrato.</w:t>
      </w:r>
    </w:p>
    <w:p w14:paraId="1CF27B48"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lastRenderedPageBreak/>
        <w:t xml:space="preserve">Prestar acompañamiento, el número de veces que sea necesario, a fin de llevar a cabo el proceso de Certificación de los ascensores exigido por la ONAC o el organismo que haga sus veces. </w:t>
      </w:r>
    </w:p>
    <w:p w14:paraId="1D703780"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b/>
          <w:sz w:val="22"/>
          <w:szCs w:val="22"/>
        </w:rPr>
        <w:t>Hacer entrega de certificación a nombre de la Fiscalía General de la Nación para los ascensores objeto del mantenimiento, en las siguientes fechas:</w:t>
      </w:r>
      <w:r w:rsidRPr="00C5087A">
        <w:rPr>
          <w:rFonts w:ascii="Arial Narrow" w:eastAsia="Arial" w:hAnsi="Arial Narrow" w:cs="Arial"/>
          <w:b/>
          <w:sz w:val="22"/>
          <w:szCs w:val="22"/>
          <w:u w:val="single"/>
        </w:rPr>
        <w:t xml:space="preserve"> (1) en el mes de diciembre de 2026, (1) en el mes de diciembre del 2027 y 1 al final del mes de noviembre de 2028</w:t>
      </w:r>
      <w:r w:rsidRPr="00C5087A">
        <w:rPr>
          <w:rFonts w:ascii="Arial Narrow" w:eastAsia="Arial" w:hAnsi="Arial Narrow" w:cs="Arial"/>
          <w:b/>
          <w:sz w:val="22"/>
          <w:szCs w:val="22"/>
        </w:rPr>
        <w:t xml:space="preserve"> expedida por una entidad certificadora acreditada ante la ONAC</w:t>
      </w:r>
      <w:r w:rsidRPr="00C5087A">
        <w:rPr>
          <w:rFonts w:ascii="Arial Narrow" w:eastAsia="Arial" w:hAnsi="Arial Narrow" w:cs="Arial"/>
          <w:sz w:val="22"/>
          <w:szCs w:val="22"/>
        </w:rPr>
        <w:t>, en la que conste que los ascensores objeto del presente contrato, han sido inspeccionados y se encuentra conforme con los requisitos establecidos en la normatividad vigente, especialmente:</w:t>
      </w:r>
    </w:p>
    <w:p w14:paraId="750DE1C5" w14:textId="77777777" w:rsidR="00C5087A" w:rsidRPr="00C5087A" w:rsidRDefault="00C5087A" w:rsidP="00C5087A">
      <w:pPr>
        <w:ind w:left="1169"/>
        <w:jc w:val="both"/>
        <w:rPr>
          <w:rFonts w:ascii="Arial Narrow" w:eastAsia="Arial" w:hAnsi="Arial Narrow" w:cs="Arial"/>
          <w:sz w:val="22"/>
          <w:szCs w:val="22"/>
        </w:rPr>
      </w:pPr>
    </w:p>
    <w:p w14:paraId="309B2C37" w14:textId="77777777" w:rsidR="00C5087A" w:rsidRPr="00C5087A" w:rsidRDefault="00C5087A" w:rsidP="00C5087A">
      <w:pPr>
        <w:numPr>
          <w:ilvl w:val="0"/>
          <w:numId w:val="34"/>
        </w:numPr>
        <w:ind w:left="1162"/>
        <w:jc w:val="both"/>
        <w:rPr>
          <w:rFonts w:ascii="Arial Narrow" w:eastAsia="Arial" w:hAnsi="Arial Narrow" w:cs="Arial"/>
          <w:sz w:val="22"/>
          <w:szCs w:val="22"/>
        </w:rPr>
      </w:pPr>
      <w:r w:rsidRPr="00C5087A">
        <w:rPr>
          <w:rFonts w:ascii="Arial Narrow" w:eastAsia="Arial" w:hAnsi="Arial Narrow" w:cs="Arial"/>
          <w:sz w:val="22"/>
          <w:szCs w:val="22"/>
        </w:rPr>
        <w:t>Norma ISO/IEC 17020-1, y</w:t>
      </w:r>
    </w:p>
    <w:p w14:paraId="4BFC1851" w14:textId="77777777" w:rsidR="00C5087A" w:rsidRPr="00C5087A" w:rsidRDefault="00C5087A" w:rsidP="00C5087A">
      <w:pPr>
        <w:numPr>
          <w:ilvl w:val="0"/>
          <w:numId w:val="34"/>
        </w:numPr>
        <w:ind w:left="1162"/>
        <w:jc w:val="both"/>
        <w:rPr>
          <w:rFonts w:ascii="Arial Narrow" w:eastAsia="Arial Narrow" w:hAnsi="Arial Narrow" w:cs="Arial"/>
          <w:sz w:val="22"/>
          <w:szCs w:val="22"/>
        </w:rPr>
      </w:pPr>
      <w:r w:rsidRPr="00C5087A">
        <w:rPr>
          <w:rFonts w:ascii="Arial Narrow" w:eastAsia="Arial" w:hAnsi="Arial Narrow" w:cs="Arial"/>
          <w:sz w:val="22"/>
          <w:szCs w:val="22"/>
        </w:rPr>
        <w:t xml:space="preserve">Norma Técnica Colombiana </w:t>
      </w:r>
      <w:r w:rsidRPr="00C5087A">
        <w:rPr>
          <w:rFonts w:ascii="Arial Narrow" w:eastAsia="Arial" w:hAnsi="Arial Narrow" w:cs="Arial"/>
          <w:b/>
          <w:bCs/>
          <w:sz w:val="22"/>
          <w:szCs w:val="22"/>
        </w:rPr>
        <w:t xml:space="preserve">NTC 5926-1:2021 </w:t>
      </w:r>
      <w:r w:rsidRPr="00C5087A">
        <w:rPr>
          <w:rFonts w:ascii="Arial Narrow" w:eastAsia="Arial" w:hAnsi="Arial Narrow" w:cs="Arial"/>
          <w:b/>
          <w:bCs/>
          <w:sz w:val="22"/>
          <w:szCs w:val="22"/>
          <w:u w:val="single"/>
        </w:rPr>
        <w:t>(</w:t>
      </w:r>
      <w:r w:rsidRPr="00C5087A">
        <w:rPr>
          <w:rFonts w:ascii="Arial Narrow" w:eastAsia="Arial" w:hAnsi="Arial Narrow" w:cs="Arial"/>
          <w:sz w:val="22"/>
          <w:szCs w:val="22"/>
          <w:u w:val="single"/>
        </w:rPr>
        <w:t>Revisión técnico-mecánica de sistemas de transporte vertical y puertas eléctricas. Parte 1: Ascensores eléctricos e hidráulicos.)</w:t>
      </w:r>
    </w:p>
    <w:p w14:paraId="213DA934" w14:textId="77777777" w:rsidR="00C5087A" w:rsidRPr="00C5087A" w:rsidRDefault="00C5087A" w:rsidP="00C5087A">
      <w:pPr>
        <w:numPr>
          <w:ilvl w:val="0"/>
          <w:numId w:val="34"/>
        </w:numPr>
        <w:ind w:left="1162"/>
        <w:jc w:val="both"/>
        <w:rPr>
          <w:rFonts w:ascii="Arial Narrow" w:eastAsia="Arial" w:hAnsi="Arial Narrow" w:cs="Arial"/>
          <w:sz w:val="22"/>
          <w:szCs w:val="22"/>
        </w:rPr>
      </w:pPr>
      <w:r w:rsidRPr="00C5087A">
        <w:rPr>
          <w:rFonts w:ascii="Arial Narrow" w:eastAsia="Arial" w:hAnsi="Arial Narrow" w:cs="Arial"/>
          <w:sz w:val="22"/>
          <w:szCs w:val="22"/>
        </w:rPr>
        <w:t>La Resolución No.092 de 2014 del FOPAE (IDIGER), para Ascensores, escaleras mecánicas, rampas eléctricas</w:t>
      </w:r>
    </w:p>
    <w:p w14:paraId="5590F832" w14:textId="77777777" w:rsidR="00C5087A" w:rsidRPr="00C5087A" w:rsidRDefault="00C5087A" w:rsidP="00C5087A">
      <w:pPr>
        <w:numPr>
          <w:ilvl w:val="0"/>
          <w:numId w:val="34"/>
        </w:numPr>
        <w:ind w:left="1162"/>
        <w:jc w:val="both"/>
        <w:rPr>
          <w:rFonts w:ascii="Arial Narrow" w:eastAsia="Arial" w:hAnsi="Arial Narrow" w:cs="Arial"/>
          <w:sz w:val="22"/>
          <w:szCs w:val="22"/>
        </w:rPr>
      </w:pPr>
      <w:r w:rsidRPr="00C5087A">
        <w:rPr>
          <w:rFonts w:ascii="Arial Narrow" w:eastAsia="Arial" w:hAnsi="Arial Narrow" w:cs="Arial"/>
          <w:sz w:val="22"/>
          <w:szCs w:val="22"/>
        </w:rPr>
        <w:t xml:space="preserve">En cumplimiento de lo establecido por el Decreto Distrital No. 663 de 2011 y modificado por el Acuerdo No. 786 de 2020, las puertas eléctricas deben ser inspeccionadas y certificadas con el fin de minimizar el riesgo de ocurrencia de incidentes, garantizando la seguridad tanto de los servidores como de los visitantes a las instalaciones de la </w:t>
      </w:r>
      <w:proofErr w:type="gramStart"/>
      <w:r w:rsidRPr="00C5087A">
        <w:rPr>
          <w:rFonts w:ascii="Arial Narrow" w:eastAsia="Arial" w:hAnsi="Arial Narrow" w:cs="Arial"/>
          <w:sz w:val="22"/>
          <w:szCs w:val="22"/>
        </w:rPr>
        <w:t>Fiscalía General</w:t>
      </w:r>
      <w:proofErr w:type="gramEnd"/>
      <w:r w:rsidRPr="00C5087A">
        <w:rPr>
          <w:rFonts w:ascii="Arial Narrow" w:eastAsia="Arial" w:hAnsi="Arial Narrow" w:cs="Arial"/>
          <w:sz w:val="22"/>
          <w:szCs w:val="22"/>
        </w:rPr>
        <w:t xml:space="preserve"> de la Nación. </w:t>
      </w:r>
    </w:p>
    <w:p w14:paraId="358E7ADE" w14:textId="77777777" w:rsidR="00C5087A" w:rsidRPr="00C5087A" w:rsidRDefault="00C5087A" w:rsidP="00C5087A">
      <w:pPr>
        <w:numPr>
          <w:ilvl w:val="0"/>
          <w:numId w:val="34"/>
        </w:numPr>
        <w:ind w:left="1162"/>
        <w:jc w:val="both"/>
        <w:rPr>
          <w:rFonts w:ascii="Arial Narrow" w:eastAsia="Arial Narrow" w:hAnsi="Arial Narrow" w:cs="Arial"/>
          <w:sz w:val="22"/>
          <w:szCs w:val="22"/>
        </w:rPr>
      </w:pPr>
      <w:r w:rsidRPr="00C5087A">
        <w:rPr>
          <w:rFonts w:ascii="Arial Narrow" w:eastAsia="Arial" w:hAnsi="Arial Narrow" w:cs="Arial"/>
          <w:sz w:val="22"/>
          <w:szCs w:val="22"/>
        </w:rPr>
        <w:t xml:space="preserve">El servicio de inspección y certificación de Sistemas de transporte vertical debe ser brindado por empresas certificadoras las cuales deben estar acreditadas debidamente por el Organismo Nacional de Acreditación de Colombia – ONAC, bajo la norma ISO/IEC 17020-1, con el fin de que estos verifiquen el cumplimiento de los requisitos establecidos en la Norma Técnica Colombiana </w:t>
      </w:r>
      <w:r w:rsidRPr="00C5087A">
        <w:rPr>
          <w:rFonts w:ascii="Arial Narrow" w:eastAsia="Arial" w:hAnsi="Arial Narrow" w:cs="Arial"/>
          <w:b/>
          <w:bCs/>
          <w:sz w:val="22"/>
          <w:szCs w:val="22"/>
        </w:rPr>
        <w:t xml:space="preserve">NTC 5926-1:2021 </w:t>
      </w:r>
      <w:r w:rsidRPr="00C5087A">
        <w:rPr>
          <w:rFonts w:ascii="Arial Narrow" w:eastAsia="Arial" w:hAnsi="Arial Narrow" w:cs="Arial"/>
          <w:b/>
          <w:bCs/>
          <w:sz w:val="22"/>
          <w:szCs w:val="22"/>
          <w:u w:val="single"/>
        </w:rPr>
        <w:t>(</w:t>
      </w:r>
      <w:r w:rsidRPr="00C5087A">
        <w:rPr>
          <w:rFonts w:ascii="Arial Narrow" w:eastAsia="Arial" w:hAnsi="Arial Narrow" w:cs="Arial"/>
          <w:sz w:val="22"/>
          <w:szCs w:val="22"/>
          <w:u w:val="single"/>
        </w:rPr>
        <w:t>Revisión técnico-mecánica de sistemas de transporte vertical y puertas eléctricas. Parte 1: Ascensores eléctricos e hidráulicos.)</w:t>
      </w:r>
    </w:p>
    <w:p w14:paraId="360C7549" w14:textId="77777777" w:rsidR="00C5087A" w:rsidRPr="00C5087A" w:rsidRDefault="00C5087A" w:rsidP="00C5087A">
      <w:pPr>
        <w:ind w:left="595" w:hanging="284"/>
        <w:jc w:val="both"/>
        <w:rPr>
          <w:rFonts w:ascii="Arial Narrow" w:eastAsia="Arial" w:hAnsi="Arial Narrow" w:cs="Arial"/>
          <w:sz w:val="22"/>
          <w:szCs w:val="22"/>
        </w:rPr>
      </w:pPr>
    </w:p>
    <w:p w14:paraId="16FC34CF" w14:textId="77777777" w:rsidR="00C5087A" w:rsidRPr="00C5087A" w:rsidRDefault="00C5087A" w:rsidP="00C5087A">
      <w:pPr>
        <w:numPr>
          <w:ilvl w:val="0"/>
          <w:numId w:val="35"/>
        </w:numPr>
        <w:jc w:val="both"/>
        <w:rPr>
          <w:rFonts w:ascii="Arial Narrow" w:eastAsia="Arial" w:hAnsi="Arial Narrow"/>
          <w:sz w:val="22"/>
          <w:szCs w:val="22"/>
          <w:lang w:val="es-CO"/>
        </w:rPr>
      </w:pPr>
      <w:r w:rsidRPr="00C5087A">
        <w:rPr>
          <w:rFonts w:ascii="Arial Narrow" w:eastAsia="Arial" w:hAnsi="Arial Narrow" w:cs="Arial"/>
          <w:sz w:val="22"/>
          <w:szCs w:val="22"/>
        </w:rPr>
        <w:t>Contratar, bajo su cuenta y riesgo, la inspección y certificación de los ascensores objeto del presente contrato, con una entidad certificadora acreditada ante la ONAC, y entregarla al supervisor. El costo de las actividades de inspección, acompañamiento y certificación está incluido dentro de la oferta económica presentada por el contratista y no generará costos ni pagos adicionales a cargo de la Entidad.</w:t>
      </w:r>
    </w:p>
    <w:p w14:paraId="6482A105" w14:textId="77777777" w:rsidR="00C5087A" w:rsidRPr="00C5087A" w:rsidRDefault="00C5087A" w:rsidP="00C5087A">
      <w:pPr>
        <w:numPr>
          <w:ilvl w:val="0"/>
          <w:numId w:val="35"/>
        </w:numPr>
        <w:jc w:val="both"/>
        <w:rPr>
          <w:rFonts w:ascii="Arial Narrow" w:eastAsia="Arial" w:hAnsi="Arial Narrow" w:cs="Arial"/>
          <w:sz w:val="22"/>
          <w:szCs w:val="22"/>
          <w:highlight w:val="white"/>
        </w:rPr>
      </w:pPr>
      <w:r w:rsidRPr="00C5087A">
        <w:rPr>
          <w:rFonts w:ascii="Arial Narrow" w:eastAsia="Arial" w:hAnsi="Arial Narrow" w:cs="Arial"/>
          <w:sz w:val="22"/>
          <w:szCs w:val="22"/>
          <w:highlight w:val="white"/>
        </w:rPr>
        <w:t xml:space="preserve">Presentar la factura con la relación de los servicios prestados y/o repuestos suministrados, aprobados por la Supervisión, dentro de los 10 días siguientes a la culminación del mes de servicio correspondiente. En caso de repuestos suministrados, el contratista deberá adjuntar a la factura, como condición para el pago, </w:t>
      </w:r>
      <w:r w:rsidRPr="00C5087A">
        <w:rPr>
          <w:rFonts w:ascii="Arial Narrow" w:eastAsia="Arial" w:hAnsi="Arial Narrow" w:cs="Arial"/>
          <w:sz w:val="22"/>
          <w:szCs w:val="22"/>
          <w:highlight w:val="white"/>
          <w:u w:val="single"/>
        </w:rPr>
        <w:t>el certificado de origen de los repuestos</w:t>
      </w:r>
      <w:r w:rsidRPr="00C5087A">
        <w:rPr>
          <w:rFonts w:ascii="Arial Narrow" w:hAnsi="Arial Narrow" w:cs="Arial"/>
          <w:sz w:val="22"/>
          <w:szCs w:val="22"/>
        </w:rPr>
        <w:t xml:space="preserve"> los cuales deben ser n</w:t>
      </w:r>
      <w:proofErr w:type="spellStart"/>
      <w:r w:rsidRPr="00C5087A">
        <w:rPr>
          <w:rFonts w:ascii="Arial Narrow" w:hAnsi="Arial Narrow" w:cs="Arial"/>
          <w:sz w:val="22"/>
          <w:szCs w:val="22"/>
          <w:lang w:val="es-CO"/>
        </w:rPr>
        <w:t>uevos</w:t>
      </w:r>
      <w:proofErr w:type="spellEnd"/>
      <w:r w:rsidRPr="00C5087A">
        <w:rPr>
          <w:rFonts w:ascii="Arial Narrow" w:hAnsi="Arial Narrow" w:cs="Arial"/>
          <w:sz w:val="22"/>
          <w:szCs w:val="22"/>
          <w:lang w:val="es-CO"/>
        </w:rPr>
        <w:t>, originales cuando existan o técnicamente equivalentes certificados</w:t>
      </w:r>
      <w:r w:rsidRPr="00C5087A">
        <w:rPr>
          <w:rFonts w:ascii="Arial Narrow" w:hAnsi="Arial Narrow" w:cs="Arial"/>
          <w:sz w:val="22"/>
          <w:szCs w:val="22"/>
        </w:rPr>
        <w:t>, garantizando compatibilidad funcional y seguridad operacional.</w:t>
      </w:r>
      <w:r w:rsidRPr="00C5087A">
        <w:rPr>
          <w:rFonts w:ascii="Arial Narrow" w:eastAsia="Arial" w:hAnsi="Arial Narrow" w:cs="Arial"/>
          <w:sz w:val="22"/>
          <w:szCs w:val="22"/>
          <w:highlight w:val="white"/>
          <w:u w:val="single"/>
        </w:rPr>
        <w:t xml:space="preserve"> </w:t>
      </w:r>
    </w:p>
    <w:p w14:paraId="02682306" w14:textId="77777777" w:rsidR="00C5087A" w:rsidRPr="00C5087A" w:rsidRDefault="00C5087A" w:rsidP="00C5087A">
      <w:pPr>
        <w:numPr>
          <w:ilvl w:val="0"/>
          <w:numId w:val="35"/>
        </w:numPr>
        <w:jc w:val="both"/>
        <w:rPr>
          <w:rFonts w:ascii="Arial Narrow" w:eastAsia="Arial" w:hAnsi="Arial Narrow" w:cs="Arial"/>
          <w:sz w:val="22"/>
          <w:szCs w:val="22"/>
          <w:highlight w:val="white"/>
        </w:rPr>
      </w:pPr>
      <w:r w:rsidRPr="00C5087A">
        <w:rPr>
          <w:rFonts w:ascii="Arial Narrow" w:eastAsia="Arial" w:hAnsi="Arial Narrow" w:cs="Arial"/>
          <w:sz w:val="22"/>
          <w:szCs w:val="22"/>
        </w:rPr>
        <w:t>Presentar al supervisor del contrato, al momento de suscribir el acta de inicio, la hoja de vida del profesional responsable del Sistema de Gestión de Seguridad y Salud en el Trabajo (SG-SST) con licencia en SST y curso de cincuenta (50) horas actualizado. </w:t>
      </w:r>
    </w:p>
    <w:p w14:paraId="7014475D"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Presentar al supervisor del contrato, al momento de suscribir el acta de inicio, certificación firmada por el representante legal, en la que declare, bajo la gravedad del juramento, el cumplimiento de los estándares mínimos del Sistema de Gestión de Seguridad y Salud en el trabajo SG-SST, según Resolución 0312 de 2019.</w:t>
      </w:r>
    </w:p>
    <w:p w14:paraId="55029EBE"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Presentar mensualmente a la supervisión, certificación de encontrarse a paz y salvo en el pago de aportes al Sistema de Seguridad Social en salud, pensiones y ARL de los trabajadores que ingresen a la Entidad a realizar la recolección de los residuos, al igual que el pago de aportes a parafiscales.</w:t>
      </w:r>
    </w:p>
    <w:p w14:paraId="6090B56A"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 xml:space="preserve">Atender los requerimientos de la supervisión en el sentido de recibir inducción del SG-SST, y el diligenciamiento de los formatos con que la entidad cuenta, con el fin de socializar los peligros y riesgos de la actividad desarrollada y la forma de prevenirlos en la ejecución del contrato. </w:t>
      </w:r>
    </w:p>
    <w:p w14:paraId="2A8C8DE8"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 xml:space="preserve">Presentar, dentro de los tres (3) días hábiles siguientes a la aprobación del mantenimiento correctivo, la cotización de los repuestos que no se encuentren dentro del listado de repuestos recurrentes u ofertados </w:t>
      </w:r>
      <w:r w:rsidRPr="00C5087A">
        <w:rPr>
          <w:rFonts w:ascii="Arial Narrow" w:eastAsia="Arial" w:hAnsi="Arial Narrow" w:cs="Arial"/>
          <w:sz w:val="22"/>
          <w:szCs w:val="22"/>
        </w:rPr>
        <w:lastRenderedPageBreak/>
        <w:t xml:space="preserve">en el marco del proceso de contratación adelantado, para análisis y comparación con la cotización presentada por la supervisión del contrato, quien fungirá como gestor de la bolsa de repuestos, a efectos de establecer el precio a pagar por dicho repuesto, cuya instalación, en todo caso, deberá ser aprobada por la Supervisión. </w:t>
      </w:r>
    </w:p>
    <w:p w14:paraId="6D2CD46C" w14:textId="77777777" w:rsidR="00C5087A" w:rsidRPr="00C5087A" w:rsidRDefault="00C5087A" w:rsidP="00C5087A">
      <w:pPr>
        <w:numPr>
          <w:ilvl w:val="0"/>
          <w:numId w:val="35"/>
        </w:numPr>
        <w:jc w:val="both"/>
        <w:rPr>
          <w:rFonts w:ascii="Arial Narrow" w:eastAsia="Arial" w:hAnsi="Arial Narrow" w:cs="Arial"/>
          <w:sz w:val="22"/>
          <w:szCs w:val="22"/>
          <w:highlight w:val="yellow"/>
        </w:rPr>
      </w:pPr>
      <w:r w:rsidRPr="00546B81">
        <w:rPr>
          <w:rFonts w:ascii="Arial Narrow" w:eastAsia="Arial" w:hAnsi="Arial Narrow" w:cs="Arial"/>
          <w:sz w:val="22"/>
          <w:szCs w:val="22"/>
        </w:rPr>
        <w:t>La utilización</w:t>
      </w:r>
      <w:r w:rsidRPr="00C5087A">
        <w:rPr>
          <w:rFonts w:ascii="Arial Narrow" w:eastAsia="Arial" w:hAnsi="Arial Narrow" w:cs="Arial"/>
          <w:sz w:val="22"/>
          <w:szCs w:val="22"/>
        </w:rPr>
        <w:t xml:space="preserve"> de los recursos asignados a la bolsa de repuestos estará sujeta a autorización previa y expresa de la supervisión, sustentada en diagnóstico técnico que justifique el reemplazo del componente correspondiente, sin que ello implique obligación de ejecución o agotamiento total de la bolsa durante el plazo contractual.</w:t>
      </w:r>
    </w:p>
    <w:p w14:paraId="6BDE1696" w14:textId="77777777" w:rsidR="00C5087A" w:rsidRPr="00C5087A" w:rsidRDefault="00C5087A" w:rsidP="00C5087A">
      <w:pPr>
        <w:numPr>
          <w:ilvl w:val="0"/>
          <w:numId w:val="35"/>
        </w:numPr>
        <w:jc w:val="both"/>
        <w:rPr>
          <w:rFonts w:ascii="Arial Narrow" w:eastAsia="Arial" w:hAnsi="Arial Narrow" w:cs="Arial"/>
          <w:sz w:val="22"/>
          <w:szCs w:val="22"/>
        </w:rPr>
      </w:pPr>
      <w:r w:rsidRPr="00C5087A">
        <w:rPr>
          <w:rFonts w:ascii="Arial Narrow" w:eastAsia="Arial" w:hAnsi="Arial Narrow" w:cs="Arial"/>
          <w:sz w:val="22"/>
          <w:szCs w:val="22"/>
        </w:rPr>
        <w:t>Las demás que señale la ley y normas complementarias.</w:t>
      </w:r>
    </w:p>
    <w:p w14:paraId="2D266AC1" w14:textId="77777777" w:rsidR="00340797" w:rsidRDefault="00340797" w:rsidP="00A26DCC">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F9E998A" w14:textId="2504FFFB" w:rsidR="00990C15" w:rsidRPr="00990C15" w:rsidRDefault="00990C15" w:rsidP="00A26DCC">
      <w:pPr>
        <w:pBdr>
          <w:top w:val="nil"/>
          <w:left w:val="nil"/>
          <w:bottom w:val="nil"/>
          <w:right w:val="nil"/>
          <w:between w:val="nil"/>
        </w:pBdr>
        <w:tabs>
          <w:tab w:val="left" w:pos="426"/>
        </w:tabs>
        <w:jc w:val="both"/>
        <w:rPr>
          <w:rFonts w:ascii="Arial Narrow" w:eastAsia="Arial" w:hAnsi="Arial Narrow" w:cs="Arial"/>
          <w:b/>
          <w:bCs/>
          <w:sz w:val="22"/>
          <w:szCs w:val="22"/>
          <w:lang w:val="es-CO"/>
        </w:rPr>
      </w:pPr>
      <w:r w:rsidRPr="00990C15">
        <w:rPr>
          <w:rFonts w:ascii="Arial Narrow" w:eastAsia="Arial" w:hAnsi="Arial Narrow" w:cs="Arial"/>
          <w:b/>
          <w:bCs/>
          <w:sz w:val="22"/>
          <w:szCs w:val="22"/>
          <w:lang w:val="es-CO"/>
        </w:rPr>
        <w:t xml:space="preserve">Obligaciones ambientales </w:t>
      </w:r>
    </w:p>
    <w:p w14:paraId="7A42409C" w14:textId="77777777" w:rsidR="00990C15" w:rsidRDefault="00990C15" w:rsidP="00A26DCC">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A7DC686" w14:textId="77777777" w:rsidR="00990C15" w:rsidRPr="00706539" w:rsidRDefault="00990C15" w:rsidP="00990C15">
      <w:pPr>
        <w:pStyle w:val="Normal6"/>
        <w:shd w:val="clear" w:color="auto" w:fill="FFFFFF"/>
        <w:jc w:val="both"/>
        <w:rPr>
          <w:rFonts w:eastAsia="Arial"/>
          <w:sz w:val="20"/>
          <w:szCs w:val="20"/>
        </w:rPr>
      </w:pPr>
    </w:p>
    <w:p w14:paraId="5635DEEA" w14:textId="77777777" w:rsidR="00990C15" w:rsidRPr="00990C15" w:rsidRDefault="00990C15" w:rsidP="00990C15">
      <w:pPr>
        <w:pStyle w:val="Normal6"/>
        <w:numPr>
          <w:ilvl w:val="0"/>
          <w:numId w:val="37"/>
        </w:numPr>
        <w:jc w:val="both"/>
        <w:rPr>
          <w:rFonts w:ascii="Arial Narrow" w:eastAsia="Arial" w:hAnsi="Arial Narrow"/>
          <w:sz w:val="22"/>
          <w:szCs w:val="22"/>
          <w:lang w:val="es-ES"/>
        </w:rPr>
      </w:pPr>
      <w:r w:rsidRPr="00990C15">
        <w:rPr>
          <w:rFonts w:ascii="Arial Narrow" w:eastAsia="Arial" w:hAnsi="Arial Narrow"/>
          <w:sz w:val="22"/>
          <w:szCs w:val="22"/>
          <w:lang w:val="es-ES"/>
        </w:rPr>
        <w:t xml:space="preserve">Para los Residuos Aparatos Eléctricos y Electrónicos RAEE –, será obligación del CONTRATISTA adelantar su, rotulación según lo indica el Plan de Gestión Integral de Residuos de la </w:t>
      </w:r>
      <w:proofErr w:type="gramStart"/>
      <w:r w:rsidRPr="00990C15">
        <w:rPr>
          <w:rFonts w:ascii="Arial Narrow" w:eastAsia="Arial" w:hAnsi="Arial Narrow"/>
          <w:sz w:val="22"/>
          <w:szCs w:val="22"/>
          <w:lang w:val="es-ES"/>
        </w:rPr>
        <w:t>Fiscalía General</w:t>
      </w:r>
      <w:proofErr w:type="gramEnd"/>
      <w:r w:rsidRPr="00990C15">
        <w:rPr>
          <w:rFonts w:ascii="Arial Narrow" w:eastAsia="Arial" w:hAnsi="Arial Narrow"/>
          <w:sz w:val="22"/>
          <w:szCs w:val="22"/>
          <w:lang w:val="es-ES"/>
        </w:rPr>
        <w:t xml:space="preserve"> de la Nación vigente, y puestos a disposición del supervisor o su delegado embalaje, para su aprovechamiento en el punto de acopio de residuos que se indique.</w:t>
      </w:r>
    </w:p>
    <w:p w14:paraId="6BB5A7D9" w14:textId="77777777" w:rsidR="00990C15" w:rsidRPr="00990C15" w:rsidRDefault="00990C15" w:rsidP="00990C15">
      <w:pPr>
        <w:pStyle w:val="Normal6"/>
        <w:ind w:left="720"/>
        <w:jc w:val="both"/>
        <w:rPr>
          <w:rFonts w:ascii="Arial Narrow" w:eastAsia="Arial" w:hAnsi="Arial Narrow"/>
          <w:sz w:val="22"/>
          <w:szCs w:val="22"/>
          <w:lang w:val="es-ES"/>
        </w:rPr>
      </w:pPr>
    </w:p>
    <w:p w14:paraId="32F51ECD" w14:textId="77777777" w:rsidR="00990C15" w:rsidRPr="00990C15" w:rsidRDefault="00990C15" w:rsidP="00990C15">
      <w:pPr>
        <w:pStyle w:val="Normal6"/>
        <w:numPr>
          <w:ilvl w:val="0"/>
          <w:numId w:val="37"/>
        </w:numPr>
        <w:jc w:val="both"/>
        <w:rPr>
          <w:rFonts w:ascii="Arial Narrow" w:eastAsia="Arial" w:hAnsi="Arial Narrow"/>
          <w:sz w:val="22"/>
          <w:szCs w:val="22"/>
          <w:lang w:val="es-ES"/>
        </w:rPr>
      </w:pPr>
      <w:r w:rsidRPr="00990C15">
        <w:rPr>
          <w:rFonts w:ascii="Arial Narrow" w:eastAsia="Arial" w:hAnsi="Arial Narrow"/>
          <w:sz w:val="22"/>
          <w:szCs w:val="22"/>
          <w:lang w:val="es-ES"/>
        </w:rPr>
        <w:t xml:space="preserve">Para los Residuos Peligrosos (químicos o cortopunzantes), ordinarios (no aprovechables) y aprovechables (no peligrosos) que puedan ser generados por la prestación del servicio en la sede de la Entidad, el CONTRATISTA realizará su separación según lo indica el Plan de Gestión Integral de Residuos de la </w:t>
      </w:r>
      <w:proofErr w:type="gramStart"/>
      <w:r w:rsidRPr="00990C15">
        <w:rPr>
          <w:rFonts w:ascii="Arial Narrow" w:eastAsia="Arial" w:hAnsi="Arial Narrow"/>
          <w:sz w:val="22"/>
          <w:szCs w:val="22"/>
          <w:lang w:val="es-ES"/>
        </w:rPr>
        <w:t>Fiscalía General</w:t>
      </w:r>
      <w:proofErr w:type="gramEnd"/>
      <w:r w:rsidRPr="00990C15">
        <w:rPr>
          <w:rFonts w:ascii="Arial Narrow" w:eastAsia="Arial" w:hAnsi="Arial Narrow"/>
          <w:sz w:val="22"/>
          <w:szCs w:val="22"/>
          <w:lang w:val="es-ES"/>
        </w:rPr>
        <w:t xml:space="preserve"> de la Nación vigente, en los contenedores designados para tal fin.</w:t>
      </w:r>
    </w:p>
    <w:p w14:paraId="00AB78C4" w14:textId="77777777" w:rsidR="00990C15" w:rsidRPr="00990C15" w:rsidRDefault="00990C15" w:rsidP="00990C15">
      <w:pPr>
        <w:pStyle w:val="Normal6"/>
        <w:ind w:left="720"/>
        <w:jc w:val="both"/>
        <w:rPr>
          <w:rFonts w:ascii="Arial Narrow" w:eastAsia="Arial" w:hAnsi="Arial Narrow"/>
          <w:sz w:val="22"/>
          <w:szCs w:val="22"/>
          <w:lang w:val="es-ES"/>
        </w:rPr>
      </w:pPr>
    </w:p>
    <w:p w14:paraId="4D44A5F5" w14:textId="77777777" w:rsidR="00990C15" w:rsidRPr="00990C15" w:rsidRDefault="00990C15" w:rsidP="00990C15">
      <w:pPr>
        <w:pStyle w:val="Normal6"/>
        <w:numPr>
          <w:ilvl w:val="0"/>
          <w:numId w:val="37"/>
        </w:numPr>
        <w:jc w:val="both"/>
        <w:rPr>
          <w:rFonts w:ascii="Arial Narrow" w:eastAsia="Arial" w:hAnsi="Arial Narrow"/>
          <w:sz w:val="22"/>
          <w:szCs w:val="22"/>
          <w:lang w:val="es-ES"/>
        </w:rPr>
      </w:pPr>
      <w:r w:rsidRPr="00990C15">
        <w:rPr>
          <w:rFonts w:ascii="Arial Narrow" w:eastAsia="Arial" w:hAnsi="Arial Narrow"/>
          <w:sz w:val="22"/>
          <w:szCs w:val="22"/>
          <w:lang w:val="es-ES"/>
        </w:rPr>
        <w:t>El CONTRATISTA entregará el aceite usado de origen industrial, comercial o institucional, generado durante la ejecución del contrato a un gestor que cuente con:</w:t>
      </w:r>
    </w:p>
    <w:p w14:paraId="5D9F8F08" w14:textId="77777777" w:rsidR="00990C15" w:rsidRPr="00990C15" w:rsidRDefault="00990C15" w:rsidP="00990C15">
      <w:pPr>
        <w:pStyle w:val="Normal6"/>
        <w:numPr>
          <w:ilvl w:val="1"/>
          <w:numId w:val="37"/>
        </w:numPr>
        <w:pBdr>
          <w:top w:val="nil"/>
          <w:left w:val="nil"/>
          <w:bottom w:val="nil"/>
          <w:right w:val="nil"/>
          <w:between w:val="nil"/>
        </w:pBdr>
        <w:shd w:val="clear" w:color="auto" w:fill="FFFFFF"/>
        <w:spacing w:line="276" w:lineRule="auto"/>
        <w:jc w:val="both"/>
        <w:rPr>
          <w:rFonts w:ascii="Arial Narrow" w:eastAsia="Arial" w:hAnsi="Arial Narrow"/>
          <w:sz w:val="22"/>
          <w:szCs w:val="22"/>
          <w:lang w:val="es-ES"/>
        </w:rPr>
      </w:pPr>
      <w:r w:rsidRPr="00990C15">
        <w:rPr>
          <w:rFonts w:ascii="Arial Narrow" w:eastAsia="Arial" w:hAnsi="Arial Narrow"/>
          <w:sz w:val="22"/>
          <w:szCs w:val="22"/>
          <w:lang w:val="es-ES"/>
        </w:rPr>
        <w:t>Registro de acopiador primario,</w:t>
      </w:r>
    </w:p>
    <w:p w14:paraId="4D3F01D8" w14:textId="77777777" w:rsidR="00990C15" w:rsidRPr="00990C15" w:rsidRDefault="00990C15" w:rsidP="00990C15">
      <w:pPr>
        <w:pStyle w:val="Normal6"/>
        <w:numPr>
          <w:ilvl w:val="1"/>
          <w:numId w:val="37"/>
        </w:numPr>
        <w:pBdr>
          <w:top w:val="nil"/>
          <w:left w:val="nil"/>
          <w:bottom w:val="nil"/>
          <w:right w:val="nil"/>
          <w:between w:val="nil"/>
        </w:pBdr>
        <w:shd w:val="clear" w:color="auto" w:fill="FFFFFF"/>
        <w:spacing w:after="200" w:line="276" w:lineRule="auto"/>
        <w:jc w:val="both"/>
        <w:rPr>
          <w:rFonts w:ascii="Arial Narrow" w:eastAsia="Arial" w:hAnsi="Arial Narrow"/>
          <w:sz w:val="22"/>
          <w:szCs w:val="22"/>
          <w:lang w:val="es-ES"/>
        </w:rPr>
      </w:pPr>
      <w:r w:rsidRPr="00990C15">
        <w:rPr>
          <w:rFonts w:ascii="Arial Narrow" w:eastAsia="Arial" w:hAnsi="Arial Narrow"/>
          <w:sz w:val="22"/>
          <w:szCs w:val="22"/>
          <w:lang w:val="es-ES"/>
        </w:rPr>
        <w:t>Registro de movilización de aceite usado para su movilización. </w:t>
      </w:r>
    </w:p>
    <w:p w14:paraId="05369071" w14:textId="77777777" w:rsidR="00990C15" w:rsidRPr="00990C15" w:rsidRDefault="00990C15" w:rsidP="00990C15">
      <w:pPr>
        <w:pStyle w:val="Normal6"/>
        <w:numPr>
          <w:ilvl w:val="0"/>
          <w:numId w:val="37"/>
        </w:numPr>
        <w:jc w:val="both"/>
        <w:rPr>
          <w:rFonts w:ascii="Arial Narrow" w:eastAsia="Arial" w:hAnsi="Arial Narrow"/>
          <w:sz w:val="22"/>
          <w:szCs w:val="22"/>
          <w:lang w:val="es-ES"/>
        </w:rPr>
      </w:pPr>
      <w:r w:rsidRPr="00990C15">
        <w:rPr>
          <w:rFonts w:ascii="Arial Narrow" w:eastAsia="Arial" w:hAnsi="Arial Narrow"/>
          <w:sz w:val="22"/>
          <w:szCs w:val="22"/>
          <w:lang w:val="es-ES"/>
        </w:rPr>
        <w:t>El contratista deberá garantizar y gestionar la entrega por parte del gestor del Certificado de disposición final o de aprovechamiento del residuo, al Supervisor del contrato, en un plazo máximo de noventa (90) días calendario siguientes a la entrega del residuo. El aprovechamiento o disposición final debe realizarse con una empresa que cuente con la licencia ambiental correspondiente, emitida por la autoridad ambiental competente.</w:t>
      </w:r>
    </w:p>
    <w:p w14:paraId="194FF1C8" w14:textId="77777777" w:rsidR="00990C15" w:rsidRPr="00990C15" w:rsidRDefault="00990C15" w:rsidP="00990C15">
      <w:pPr>
        <w:pStyle w:val="Normal6"/>
        <w:ind w:left="720"/>
        <w:jc w:val="both"/>
        <w:rPr>
          <w:rFonts w:ascii="Arial Narrow" w:eastAsia="Arial" w:hAnsi="Arial Narrow"/>
          <w:sz w:val="22"/>
          <w:szCs w:val="22"/>
          <w:lang w:val="es-ES"/>
        </w:rPr>
      </w:pPr>
    </w:p>
    <w:p w14:paraId="2AFB3802" w14:textId="77777777" w:rsidR="00990C15" w:rsidRPr="00990C15" w:rsidRDefault="00990C15" w:rsidP="00990C15">
      <w:pPr>
        <w:pStyle w:val="Normal6"/>
        <w:numPr>
          <w:ilvl w:val="0"/>
          <w:numId w:val="37"/>
        </w:numPr>
        <w:shd w:val="clear" w:color="auto" w:fill="FFFFFF"/>
        <w:jc w:val="both"/>
        <w:rPr>
          <w:rFonts w:ascii="Arial Narrow" w:eastAsia="Arial" w:hAnsi="Arial Narrow"/>
          <w:sz w:val="22"/>
          <w:szCs w:val="22"/>
          <w:lang w:val="es-ES"/>
        </w:rPr>
      </w:pPr>
      <w:r w:rsidRPr="00990C15">
        <w:rPr>
          <w:rFonts w:ascii="Arial Narrow" w:eastAsia="Arial" w:hAnsi="Arial Narrow"/>
          <w:sz w:val="22"/>
          <w:szCs w:val="22"/>
          <w:lang w:val="es-ES"/>
        </w:rPr>
        <w:t>En caso de generarse residuos peligrosos (diferentes a los especificados anteriormente), en el desarrollo del objeto contractual, el CONTRATISTA deberá allegar Certificación de disposición final de dichos residuos, en un plazo máximo de noventa (90) días,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044E4A1C" w14:textId="77777777" w:rsidR="00990C15" w:rsidRPr="00340797" w:rsidRDefault="00990C15" w:rsidP="00A26DCC">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0000053" w14:textId="7FDD39A9" w:rsidR="00AA00DA" w:rsidRDefault="00FF7251">
      <w:pPr>
        <w:shd w:val="clear" w:color="auto" w:fill="FFFFFF"/>
        <w:spacing w:line="276" w:lineRule="auto"/>
        <w:jc w:val="both"/>
        <w:rPr>
          <w:rFonts w:ascii="Arial Narrow" w:eastAsia="Arial Narrow" w:hAnsi="Arial Narrow" w:cs="Arial Narrow"/>
          <w:sz w:val="22"/>
          <w:szCs w:val="22"/>
        </w:rPr>
      </w:pPr>
      <w:bookmarkStart w:id="4" w:name="_heading=h.tyjcwt" w:colFirst="0" w:colLast="0"/>
      <w:bookmarkEnd w:id="4"/>
      <w:r>
        <w:rPr>
          <w:rFonts w:ascii="Arial Narrow" w:eastAsia="Arial Narrow" w:hAnsi="Arial Narrow" w:cs="Arial Narrow"/>
          <w:b/>
          <w:sz w:val="22"/>
          <w:szCs w:val="22"/>
          <w:u w:val="single"/>
        </w:rPr>
        <w:t>C</w:t>
      </w:r>
      <w:r w:rsidR="00B97B95" w:rsidRPr="00712EC7">
        <w:rPr>
          <w:rFonts w:ascii="Arial Narrow" w:eastAsia="Arial Narrow" w:hAnsi="Arial Narrow" w:cs="Arial Narrow"/>
          <w:b/>
          <w:sz w:val="22"/>
          <w:szCs w:val="22"/>
          <w:u w:val="single"/>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contratista 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rsidP="008B7CE3">
      <w:pPr>
        <w:shd w:val="clear" w:color="auto" w:fill="FFFFFF"/>
        <w:spacing w:line="276" w:lineRule="auto"/>
        <w:jc w:val="both"/>
        <w:rPr>
          <w:rFonts w:ascii="Arial Narrow" w:eastAsia="Arial Narrow" w:hAnsi="Arial Narrow" w:cs="Arial Narrow"/>
          <w:sz w:val="22"/>
          <w:szCs w:val="22"/>
        </w:rPr>
      </w:pPr>
    </w:p>
    <w:p w14:paraId="00000055" w14:textId="77777777" w:rsidR="00AA00DA" w:rsidRPr="00712EC7" w:rsidRDefault="00B97B95">
      <w:pPr>
        <w:shd w:val="clear" w:color="auto" w:fill="FFFFFF"/>
        <w:spacing w:line="276"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w:t>
      </w:r>
      <w:r w:rsidRPr="00712EC7">
        <w:rPr>
          <w:rFonts w:ascii="Arial Narrow" w:eastAsia="Arial Narrow" w:hAnsi="Arial Narrow" w:cs="Arial Narrow"/>
          <w:sz w:val="22"/>
          <w:szCs w:val="22"/>
        </w:rPr>
        <w:lastRenderedPageBreak/>
        <w:t xml:space="preserve">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3F665E15"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SÉPTIMA-GARANTÍA </w:t>
      </w:r>
      <w:r w:rsidR="00FC7227">
        <w:rPr>
          <w:rFonts w:ascii="Arial Narrow" w:eastAsia="Arial Narrow" w:hAnsi="Arial Narrow" w:cs="Arial Narrow"/>
          <w:b/>
          <w:sz w:val="22"/>
          <w:szCs w:val="22"/>
        </w:rPr>
        <w:t xml:space="preserve">DE CUMPLIMIENTO -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84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545"/>
        <w:gridCol w:w="2475"/>
      </w:tblGrid>
      <w:tr w:rsidR="00A66EEB" w:rsidRPr="00706539" w14:paraId="0D93E16E" w14:textId="77777777" w:rsidTr="00A66EEB">
        <w:trPr>
          <w:trHeight w:val="314"/>
          <w:jc w:val="center"/>
        </w:trPr>
        <w:tc>
          <w:tcPr>
            <w:tcW w:w="3397" w:type="dxa"/>
            <w:shd w:val="clear" w:color="auto" w:fill="F2F2F2"/>
            <w:vAlign w:val="center"/>
          </w:tcPr>
          <w:p w14:paraId="2D961BBF" w14:textId="77777777" w:rsidR="00A66EEB" w:rsidRPr="00A66EEB" w:rsidRDefault="00A66EEB" w:rsidP="0007209B">
            <w:pPr>
              <w:ind w:hanging="2"/>
              <w:jc w:val="center"/>
              <w:rPr>
                <w:rFonts w:ascii="Arial Narrow" w:eastAsia="Arial" w:hAnsi="Arial Narrow" w:cs="Arial"/>
                <w:b/>
                <w:color w:val="000000"/>
                <w:sz w:val="18"/>
                <w:szCs w:val="18"/>
              </w:rPr>
            </w:pPr>
            <w:r w:rsidRPr="00A66EEB">
              <w:rPr>
                <w:rFonts w:ascii="Arial Narrow" w:eastAsia="Arial" w:hAnsi="Arial Narrow" w:cs="Arial"/>
                <w:b/>
                <w:sz w:val="18"/>
                <w:szCs w:val="18"/>
              </w:rPr>
              <w:t>Amparo</w:t>
            </w:r>
          </w:p>
        </w:tc>
        <w:tc>
          <w:tcPr>
            <w:tcW w:w="2545" w:type="dxa"/>
            <w:shd w:val="clear" w:color="auto" w:fill="F2F2F2"/>
            <w:vAlign w:val="center"/>
          </w:tcPr>
          <w:p w14:paraId="72B33471" w14:textId="77777777" w:rsidR="00A66EEB" w:rsidRPr="00A66EEB" w:rsidRDefault="00A66EEB" w:rsidP="0007209B">
            <w:pPr>
              <w:ind w:hanging="2"/>
              <w:jc w:val="center"/>
              <w:rPr>
                <w:rFonts w:ascii="Arial Narrow" w:eastAsia="Arial" w:hAnsi="Arial Narrow" w:cs="Arial"/>
                <w:b/>
                <w:color w:val="000000"/>
                <w:sz w:val="18"/>
                <w:szCs w:val="18"/>
              </w:rPr>
            </w:pPr>
            <w:r w:rsidRPr="00A66EEB">
              <w:rPr>
                <w:rFonts w:ascii="Arial Narrow" w:eastAsia="Arial" w:hAnsi="Arial Narrow" w:cs="Arial"/>
                <w:b/>
                <w:sz w:val="18"/>
                <w:szCs w:val="18"/>
              </w:rPr>
              <w:t>Suficiencia</w:t>
            </w:r>
          </w:p>
        </w:tc>
        <w:tc>
          <w:tcPr>
            <w:tcW w:w="2475" w:type="dxa"/>
            <w:shd w:val="clear" w:color="auto" w:fill="F2F2F2"/>
            <w:vAlign w:val="center"/>
          </w:tcPr>
          <w:p w14:paraId="5FEFCCE2" w14:textId="77777777" w:rsidR="00A66EEB" w:rsidRPr="00A66EEB" w:rsidRDefault="00A66EEB" w:rsidP="0007209B">
            <w:pPr>
              <w:ind w:hanging="2"/>
              <w:jc w:val="center"/>
              <w:rPr>
                <w:rFonts w:ascii="Arial Narrow" w:eastAsia="Arial" w:hAnsi="Arial Narrow" w:cs="Arial"/>
                <w:b/>
                <w:color w:val="000000"/>
                <w:sz w:val="18"/>
                <w:szCs w:val="18"/>
              </w:rPr>
            </w:pPr>
            <w:r w:rsidRPr="00A66EEB">
              <w:rPr>
                <w:rFonts w:ascii="Arial Narrow" w:eastAsia="Arial" w:hAnsi="Arial Narrow" w:cs="Arial"/>
                <w:b/>
                <w:sz w:val="18"/>
                <w:szCs w:val="18"/>
              </w:rPr>
              <w:t>Vigencia</w:t>
            </w:r>
          </w:p>
        </w:tc>
      </w:tr>
      <w:tr w:rsidR="00A66EEB" w:rsidRPr="00706539" w14:paraId="68049BBE" w14:textId="77777777" w:rsidTr="00A66EEB">
        <w:trPr>
          <w:trHeight w:val="314"/>
          <w:jc w:val="center"/>
        </w:trPr>
        <w:tc>
          <w:tcPr>
            <w:tcW w:w="3397" w:type="dxa"/>
            <w:shd w:val="clear" w:color="auto" w:fill="F2F2F2"/>
            <w:vAlign w:val="center"/>
          </w:tcPr>
          <w:p w14:paraId="7D3BFEF1" w14:textId="77777777" w:rsidR="00A66EEB" w:rsidRPr="00A66EEB" w:rsidRDefault="00A66EEB" w:rsidP="0007209B">
            <w:pPr>
              <w:ind w:hanging="2"/>
              <w:rPr>
                <w:rFonts w:ascii="Arial Narrow" w:eastAsia="Arial Narrow" w:hAnsi="Arial Narrow" w:cs="Arial Narrow"/>
                <w:color w:val="000000"/>
                <w:sz w:val="18"/>
                <w:szCs w:val="18"/>
              </w:rPr>
            </w:pPr>
            <w:r w:rsidRPr="00A66EEB">
              <w:rPr>
                <w:rFonts w:ascii="Arial Narrow" w:eastAsia="Arial Narrow" w:hAnsi="Arial Narrow" w:cs="Arial Narrow"/>
                <w:color w:val="000000"/>
                <w:sz w:val="18"/>
                <w:szCs w:val="18"/>
              </w:rPr>
              <w:t>Cumplimiento del contrato</w:t>
            </w:r>
          </w:p>
        </w:tc>
        <w:tc>
          <w:tcPr>
            <w:tcW w:w="2545" w:type="dxa"/>
            <w:vAlign w:val="center"/>
          </w:tcPr>
          <w:p w14:paraId="01B0566C"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30% del valor del contrato</w:t>
            </w:r>
          </w:p>
        </w:tc>
        <w:tc>
          <w:tcPr>
            <w:tcW w:w="2475" w:type="dxa"/>
            <w:vAlign w:val="center"/>
          </w:tcPr>
          <w:p w14:paraId="64F00BE1"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término de ejecución y ocho (8) meses más.</w:t>
            </w:r>
          </w:p>
        </w:tc>
      </w:tr>
      <w:tr w:rsidR="00A66EEB" w:rsidRPr="00706539" w14:paraId="6EDB6BC1" w14:textId="77777777" w:rsidTr="00A66EEB">
        <w:trPr>
          <w:trHeight w:val="314"/>
          <w:jc w:val="center"/>
        </w:trPr>
        <w:tc>
          <w:tcPr>
            <w:tcW w:w="3397" w:type="dxa"/>
            <w:shd w:val="clear" w:color="auto" w:fill="F2F2F2"/>
            <w:vAlign w:val="center"/>
          </w:tcPr>
          <w:p w14:paraId="13D7B32D" w14:textId="77777777" w:rsidR="00A66EEB" w:rsidRPr="00A66EEB" w:rsidRDefault="00A66EEB" w:rsidP="0007209B">
            <w:pPr>
              <w:ind w:hanging="2"/>
              <w:rPr>
                <w:rFonts w:ascii="Arial Narrow" w:eastAsia="Arial Narrow" w:hAnsi="Arial Narrow" w:cs="Arial Narrow"/>
                <w:color w:val="000000"/>
                <w:sz w:val="18"/>
                <w:szCs w:val="18"/>
              </w:rPr>
            </w:pPr>
            <w:r w:rsidRPr="00A66EEB">
              <w:rPr>
                <w:rFonts w:ascii="Arial Narrow" w:eastAsia="Arial Narrow" w:hAnsi="Arial Narrow" w:cs="Arial Narrow"/>
                <w:color w:val="000000"/>
                <w:sz w:val="18"/>
                <w:szCs w:val="18"/>
              </w:rPr>
              <w:t>Pago de salarios prestaciones sociales legales e indemnizaciones laborales</w:t>
            </w:r>
          </w:p>
        </w:tc>
        <w:tc>
          <w:tcPr>
            <w:tcW w:w="2545" w:type="dxa"/>
            <w:vAlign w:val="center"/>
          </w:tcPr>
          <w:p w14:paraId="55016F15"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5% del valor total del contrato</w:t>
            </w:r>
          </w:p>
        </w:tc>
        <w:tc>
          <w:tcPr>
            <w:tcW w:w="2475" w:type="dxa"/>
            <w:vAlign w:val="center"/>
          </w:tcPr>
          <w:p w14:paraId="330F5923"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término de ejecución y tres (3) años más.</w:t>
            </w:r>
          </w:p>
        </w:tc>
      </w:tr>
      <w:tr w:rsidR="00A66EEB" w:rsidRPr="00706539" w14:paraId="70C8646C" w14:textId="77777777" w:rsidTr="00A66EEB">
        <w:trPr>
          <w:trHeight w:val="314"/>
          <w:jc w:val="center"/>
        </w:trPr>
        <w:tc>
          <w:tcPr>
            <w:tcW w:w="3397" w:type="dxa"/>
            <w:shd w:val="clear" w:color="auto" w:fill="F2F2F2"/>
            <w:vAlign w:val="center"/>
          </w:tcPr>
          <w:p w14:paraId="72C1B55C" w14:textId="77777777" w:rsidR="00A66EEB" w:rsidRPr="00A66EEB" w:rsidRDefault="00A66EEB" w:rsidP="0007209B">
            <w:pPr>
              <w:ind w:hanging="2"/>
              <w:rPr>
                <w:rFonts w:ascii="Arial Narrow" w:eastAsia="Arial Narrow" w:hAnsi="Arial Narrow" w:cs="Arial Narrow"/>
                <w:color w:val="000000"/>
                <w:sz w:val="18"/>
                <w:szCs w:val="18"/>
              </w:rPr>
            </w:pPr>
            <w:r w:rsidRPr="00A66EEB">
              <w:rPr>
                <w:rFonts w:ascii="Arial Narrow" w:eastAsia="Arial Narrow" w:hAnsi="Arial Narrow" w:cs="Arial Narrow"/>
                <w:color w:val="000000"/>
                <w:sz w:val="18"/>
                <w:szCs w:val="18"/>
              </w:rPr>
              <w:t>Calidad de servicio</w:t>
            </w:r>
          </w:p>
        </w:tc>
        <w:tc>
          <w:tcPr>
            <w:tcW w:w="2545" w:type="dxa"/>
            <w:vAlign w:val="center"/>
          </w:tcPr>
          <w:p w14:paraId="0C577A25"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30% del valor del contrato</w:t>
            </w:r>
          </w:p>
        </w:tc>
        <w:tc>
          <w:tcPr>
            <w:tcW w:w="2475" w:type="dxa"/>
            <w:vAlign w:val="center"/>
          </w:tcPr>
          <w:p w14:paraId="12F58A54"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término de un (1) año contado a partir del vencimiento del plazo de ejecución.</w:t>
            </w:r>
          </w:p>
        </w:tc>
      </w:tr>
      <w:tr w:rsidR="00A66EEB" w:rsidRPr="00706539" w14:paraId="76F91CAF" w14:textId="77777777" w:rsidTr="00A66EEB">
        <w:trPr>
          <w:trHeight w:val="314"/>
          <w:jc w:val="center"/>
        </w:trPr>
        <w:tc>
          <w:tcPr>
            <w:tcW w:w="3397" w:type="dxa"/>
            <w:shd w:val="clear" w:color="auto" w:fill="F2F2F2"/>
            <w:vAlign w:val="center"/>
          </w:tcPr>
          <w:p w14:paraId="52C16E02" w14:textId="77777777" w:rsidR="00A66EEB" w:rsidRPr="00A66EEB" w:rsidRDefault="00A66EEB" w:rsidP="0007209B">
            <w:pPr>
              <w:ind w:hanging="2"/>
              <w:rPr>
                <w:rFonts w:ascii="Arial Narrow" w:eastAsia="Arial Narrow" w:hAnsi="Arial Narrow" w:cs="Arial Narrow"/>
                <w:color w:val="000000"/>
                <w:sz w:val="18"/>
                <w:szCs w:val="18"/>
              </w:rPr>
            </w:pPr>
            <w:r w:rsidRPr="00A66EEB">
              <w:rPr>
                <w:rFonts w:ascii="Arial Narrow" w:eastAsia="Arial Narrow" w:hAnsi="Arial Narrow" w:cs="Arial Narrow"/>
                <w:color w:val="000000"/>
                <w:sz w:val="18"/>
                <w:szCs w:val="18"/>
              </w:rPr>
              <w:t>Calidad y correcto funcionamiento de los bienes</w:t>
            </w:r>
          </w:p>
        </w:tc>
        <w:tc>
          <w:tcPr>
            <w:tcW w:w="2545" w:type="dxa"/>
            <w:vAlign w:val="center"/>
          </w:tcPr>
          <w:p w14:paraId="61A6166B"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30% del valor del contrato</w:t>
            </w:r>
          </w:p>
        </w:tc>
        <w:tc>
          <w:tcPr>
            <w:tcW w:w="2475" w:type="dxa"/>
            <w:vAlign w:val="center"/>
          </w:tcPr>
          <w:p w14:paraId="3BB702F4" w14:textId="77777777" w:rsidR="00A66EEB" w:rsidRPr="00A66EEB" w:rsidRDefault="00A66EEB" w:rsidP="0007209B">
            <w:pPr>
              <w:pStyle w:val="Normal6"/>
              <w:ind w:hanging="2"/>
              <w:jc w:val="center"/>
              <w:rPr>
                <w:rFonts w:ascii="Arial Narrow" w:eastAsia="Arial Narrow" w:hAnsi="Arial Narrow" w:cs="Arial Narrow"/>
                <w:color w:val="000000"/>
                <w:position w:val="-1"/>
                <w:sz w:val="18"/>
                <w:szCs w:val="18"/>
                <w:lang w:val="es-CO" w:eastAsia="en-US"/>
              </w:rPr>
            </w:pPr>
            <w:r w:rsidRPr="00A66EEB">
              <w:rPr>
                <w:rFonts w:ascii="Arial Narrow" w:eastAsia="Arial Narrow" w:hAnsi="Arial Narrow" w:cs="Arial Narrow"/>
                <w:color w:val="000000"/>
                <w:position w:val="-1"/>
                <w:sz w:val="18"/>
                <w:szCs w:val="18"/>
                <w:lang w:val="es-CO" w:eastAsia="en-US"/>
              </w:rPr>
              <w:t>Por el término de un (1) año contado a partir del vencimiento del plazo de ejecución.</w:t>
            </w:r>
          </w:p>
        </w:tc>
      </w:tr>
    </w:tbl>
    <w:p w14:paraId="6BEBA650" w14:textId="77777777" w:rsidR="008B7CE3" w:rsidRDefault="008B7CE3">
      <w:pPr>
        <w:jc w:val="both"/>
        <w:rPr>
          <w:rFonts w:ascii="Arial Narrow" w:eastAsia="Arial Narrow" w:hAnsi="Arial Narrow" w:cs="Arial Narrow"/>
          <w:b/>
          <w:sz w:val="22"/>
          <w:szCs w:val="22"/>
        </w:rPr>
      </w:pPr>
    </w:p>
    <w:p w14:paraId="17F6AB10" w14:textId="77777777" w:rsidR="00876FBF" w:rsidRPr="00157DD3" w:rsidRDefault="00876FBF" w:rsidP="00876FBF">
      <w:pPr>
        <w:pStyle w:val="Prrafodelista"/>
        <w:widowControl/>
        <w:numPr>
          <w:ilvl w:val="0"/>
          <w:numId w:val="30"/>
        </w:numPr>
        <w:autoSpaceDN/>
        <w:contextualSpacing/>
        <w:jc w:val="both"/>
        <w:textDirection w:val="btLr"/>
        <w:textAlignment w:val="top"/>
        <w:outlineLvl w:val="0"/>
        <w:rPr>
          <w:rFonts w:ascii="Arial Narrow" w:eastAsia="Arial" w:hAnsi="Arial Narrow" w:cs="Arial"/>
          <w:b/>
        </w:rPr>
      </w:pPr>
      <w:proofErr w:type="spellStart"/>
      <w:r w:rsidRPr="00157DD3">
        <w:rPr>
          <w:rFonts w:ascii="Arial Narrow" w:eastAsia="Arial" w:hAnsi="Arial Narrow" w:cs="Arial"/>
          <w:b/>
        </w:rPr>
        <w:t>Responsabilidad</w:t>
      </w:r>
      <w:proofErr w:type="spellEnd"/>
      <w:r w:rsidRPr="00157DD3">
        <w:rPr>
          <w:rFonts w:ascii="Arial Narrow" w:eastAsia="Arial" w:hAnsi="Arial Narrow" w:cs="Arial"/>
          <w:b/>
        </w:rPr>
        <w:t xml:space="preserve"> Civil Extracontractual</w:t>
      </w:r>
    </w:p>
    <w:p w14:paraId="6D0D40FA" w14:textId="77777777" w:rsidR="00876FBF" w:rsidRDefault="00876FBF" w:rsidP="00876FBF">
      <w:pPr>
        <w:ind w:hanging="2"/>
        <w:jc w:val="both"/>
        <w:rPr>
          <w:rFonts w:ascii="Arial Narrow" w:eastAsia="Arial" w:hAnsi="Arial Narrow" w:cs="Arial"/>
          <w:b/>
        </w:rPr>
      </w:pPr>
    </w:p>
    <w:p w14:paraId="3082B18E" w14:textId="77777777" w:rsidR="00876FBF" w:rsidRPr="00876FBF" w:rsidRDefault="00876FBF" w:rsidP="00876FBF">
      <w:pPr>
        <w:ind w:hanging="2"/>
        <w:jc w:val="both"/>
        <w:rPr>
          <w:rFonts w:ascii="Arial Narrow" w:eastAsia="Arial Narrow" w:hAnsi="Arial Narrow" w:cs="Arial Narrow"/>
          <w:sz w:val="22"/>
          <w:szCs w:val="22"/>
        </w:rPr>
      </w:pPr>
      <w:r w:rsidRPr="00876FBF">
        <w:rPr>
          <w:rFonts w:ascii="Arial Narrow" w:eastAsia="Arial Narrow" w:hAnsi="Arial Narrow" w:cs="Arial Narrow"/>
          <w:sz w:val="22"/>
          <w:szCs w:val="22"/>
        </w:rPr>
        <w:t xml:space="preserve">El contratista debe presentar una garantía de responsabilidad civil extracontractual, a favor de la </w:t>
      </w:r>
      <w:proofErr w:type="gramStart"/>
      <w:r w:rsidRPr="00876FBF">
        <w:rPr>
          <w:rFonts w:ascii="Arial Narrow" w:eastAsia="Arial Narrow" w:hAnsi="Arial Narrow" w:cs="Arial Narrow"/>
          <w:sz w:val="22"/>
          <w:szCs w:val="22"/>
        </w:rPr>
        <w:t>Fiscalía General</w:t>
      </w:r>
      <w:proofErr w:type="gramEnd"/>
      <w:r w:rsidRPr="00876FBF">
        <w:rPr>
          <w:rFonts w:ascii="Arial Narrow" w:eastAsia="Arial Narrow" w:hAnsi="Arial Narrow" w:cs="Arial Narrow"/>
          <w:sz w:val="22"/>
          <w:szCs w:val="22"/>
        </w:rPr>
        <w:t xml:space="preserve"> de la Nación con NIT. 800.152.783-2, de conformidad con la Subsección 1 Sección 3 del Decreto 1082 de 2015. La garantía deberá ser presentada a Gestión Contractual:</w:t>
      </w:r>
    </w:p>
    <w:p w14:paraId="20E25C72" w14:textId="77777777" w:rsidR="00876FBF" w:rsidRDefault="00876FBF" w:rsidP="00876FBF">
      <w:pPr>
        <w:ind w:hanging="2"/>
        <w:jc w:val="both"/>
        <w:rPr>
          <w:rFonts w:ascii="Arial Narrow" w:eastAsia="Arial" w:hAnsi="Arial Narrow" w:cs="Arial"/>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7"/>
        <w:gridCol w:w="3106"/>
        <w:gridCol w:w="2623"/>
      </w:tblGrid>
      <w:tr w:rsidR="00876FBF" w:rsidRPr="00964378" w14:paraId="18F46821" w14:textId="77777777" w:rsidTr="00C90201">
        <w:trPr>
          <w:trHeight w:val="355"/>
          <w:jc w:val="center"/>
        </w:trPr>
        <w:tc>
          <w:tcPr>
            <w:tcW w:w="1444" w:type="pct"/>
            <w:shd w:val="clear" w:color="auto" w:fill="D9D9D9"/>
            <w:vAlign w:val="center"/>
          </w:tcPr>
          <w:p w14:paraId="27013C4F" w14:textId="77777777" w:rsidR="00876FBF" w:rsidRPr="00964378" w:rsidRDefault="00876FBF" w:rsidP="00C90201">
            <w:pPr>
              <w:ind w:hanging="2"/>
              <w:jc w:val="center"/>
              <w:rPr>
                <w:rFonts w:ascii="Arial Narrow" w:hAnsi="Arial Narrow"/>
                <w:b/>
              </w:rPr>
            </w:pPr>
            <w:r w:rsidRPr="00964378">
              <w:rPr>
                <w:rFonts w:ascii="Arial Narrow" w:hAnsi="Arial Narrow"/>
                <w:b/>
              </w:rPr>
              <w:t>AMPARO</w:t>
            </w:r>
          </w:p>
        </w:tc>
        <w:tc>
          <w:tcPr>
            <w:tcW w:w="1928" w:type="pct"/>
            <w:shd w:val="clear" w:color="auto" w:fill="D9D9D9"/>
            <w:vAlign w:val="center"/>
          </w:tcPr>
          <w:p w14:paraId="757373B2" w14:textId="77777777" w:rsidR="00876FBF" w:rsidRPr="00964378" w:rsidRDefault="00876FBF" w:rsidP="00C90201">
            <w:pPr>
              <w:ind w:hanging="2"/>
              <w:jc w:val="center"/>
              <w:rPr>
                <w:rFonts w:ascii="Arial Narrow" w:hAnsi="Arial Narrow"/>
                <w:b/>
              </w:rPr>
            </w:pPr>
            <w:r w:rsidRPr="00964378">
              <w:rPr>
                <w:rFonts w:ascii="Arial Narrow" w:eastAsia="Calibri" w:hAnsi="Arial Narrow"/>
                <w:b/>
              </w:rPr>
              <w:t>SUFICIENCIA</w:t>
            </w:r>
          </w:p>
        </w:tc>
        <w:tc>
          <w:tcPr>
            <w:tcW w:w="1628" w:type="pct"/>
            <w:shd w:val="clear" w:color="auto" w:fill="D9D9D9"/>
            <w:vAlign w:val="center"/>
          </w:tcPr>
          <w:p w14:paraId="692A5B10" w14:textId="77777777" w:rsidR="00876FBF" w:rsidRPr="00964378" w:rsidRDefault="00876FBF" w:rsidP="00C90201">
            <w:pPr>
              <w:ind w:hanging="2"/>
              <w:jc w:val="center"/>
              <w:rPr>
                <w:rFonts w:ascii="Arial Narrow" w:hAnsi="Arial Narrow"/>
                <w:b/>
              </w:rPr>
            </w:pPr>
            <w:r w:rsidRPr="00964378">
              <w:rPr>
                <w:rFonts w:ascii="Arial Narrow" w:hAnsi="Arial Narrow"/>
                <w:b/>
              </w:rPr>
              <w:t>VIGENCIA</w:t>
            </w:r>
          </w:p>
        </w:tc>
      </w:tr>
      <w:tr w:rsidR="00876FBF" w:rsidRPr="00964378" w14:paraId="53E4AFB1" w14:textId="77777777" w:rsidTr="00C90201">
        <w:trPr>
          <w:trHeight w:val="595"/>
          <w:jc w:val="center"/>
        </w:trPr>
        <w:tc>
          <w:tcPr>
            <w:tcW w:w="1444" w:type="pct"/>
            <w:vAlign w:val="center"/>
          </w:tcPr>
          <w:p w14:paraId="734B825E" w14:textId="77777777" w:rsidR="00876FBF" w:rsidRPr="00964378" w:rsidRDefault="00876FBF" w:rsidP="00C90201">
            <w:pPr>
              <w:ind w:hanging="2"/>
              <w:jc w:val="center"/>
              <w:rPr>
                <w:rFonts w:ascii="Arial Narrow" w:hAnsi="Arial Narrow"/>
              </w:rPr>
            </w:pPr>
            <w:r w:rsidRPr="00964378">
              <w:rPr>
                <w:rFonts w:ascii="Arial Narrow" w:hAnsi="Arial Narrow"/>
              </w:rPr>
              <w:t>Responsabilidad civil extracontractual</w:t>
            </w:r>
          </w:p>
        </w:tc>
        <w:tc>
          <w:tcPr>
            <w:tcW w:w="1928" w:type="pct"/>
            <w:shd w:val="clear" w:color="auto" w:fill="FFFFFF"/>
          </w:tcPr>
          <w:p w14:paraId="32D53BD2" w14:textId="77777777" w:rsidR="00876FBF" w:rsidRPr="00964378" w:rsidRDefault="00876FBF" w:rsidP="00C90201">
            <w:pPr>
              <w:ind w:hanging="2"/>
              <w:jc w:val="center"/>
              <w:rPr>
                <w:rFonts w:ascii="Arial Narrow" w:hAnsi="Arial Narrow"/>
                <w:b/>
                <w:i/>
              </w:rPr>
            </w:pPr>
          </w:p>
          <w:p w14:paraId="3964C1E1" w14:textId="77777777" w:rsidR="00876FBF" w:rsidRPr="00964378" w:rsidRDefault="00876FBF" w:rsidP="00C90201">
            <w:pPr>
              <w:ind w:hanging="2"/>
              <w:jc w:val="center"/>
              <w:rPr>
                <w:rFonts w:ascii="Arial Narrow" w:hAnsi="Arial Narrow"/>
                <w:b/>
                <w:i/>
              </w:rPr>
            </w:pPr>
            <w:r w:rsidRPr="00964378">
              <w:rPr>
                <w:rFonts w:ascii="Arial Narrow" w:hAnsi="Arial Narrow"/>
              </w:rPr>
              <w:t>200 SMMLV</w:t>
            </w:r>
          </w:p>
        </w:tc>
        <w:tc>
          <w:tcPr>
            <w:tcW w:w="1628" w:type="pct"/>
          </w:tcPr>
          <w:p w14:paraId="696E9F5D" w14:textId="77777777" w:rsidR="00876FBF" w:rsidRPr="00964378" w:rsidRDefault="00876FBF" w:rsidP="00C90201">
            <w:pPr>
              <w:ind w:hanging="2"/>
              <w:jc w:val="center"/>
              <w:rPr>
                <w:rFonts w:ascii="Arial Narrow" w:hAnsi="Arial Narrow"/>
              </w:rPr>
            </w:pPr>
            <w:r w:rsidRPr="00964378">
              <w:rPr>
                <w:rFonts w:ascii="Arial Narrow" w:hAnsi="Arial Narrow"/>
              </w:rPr>
              <w:t>Por el término de ejecución del contrato</w:t>
            </w:r>
          </w:p>
        </w:tc>
      </w:tr>
    </w:tbl>
    <w:p w14:paraId="0734EB47" w14:textId="77777777" w:rsidR="00876FBF" w:rsidRDefault="00876FBF" w:rsidP="00876FBF">
      <w:pPr>
        <w:ind w:hanging="2"/>
        <w:jc w:val="both"/>
        <w:rPr>
          <w:rFonts w:ascii="Arial Narrow" w:eastAsia="Arial Narrow" w:hAnsi="Arial Narrow" w:cs="Arial Narrow"/>
          <w:color w:val="000000"/>
        </w:rPr>
      </w:pPr>
    </w:p>
    <w:p w14:paraId="1432AB55" w14:textId="77777777" w:rsidR="00876FBF" w:rsidRDefault="00876FBF" w:rsidP="00876FBF">
      <w:pPr>
        <w:ind w:hanging="2"/>
        <w:jc w:val="both"/>
        <w:rPr>
          <w:rFonts w:ascii="Arial Narrow" w:eastAsia="Arial Narrow" w:hAnsi="Arial Narrow" w:cs="Arial Narrow"/>
          <w:sz w:val="22"/>
          <w:szCs w:val="22"/>
        </w:rPr>
      </w:pPr>
      <w:r w:rsidRPr="00876FBF">
        <w:rPr>
          <w:rFonts w:ascii="Arial Narrow" w:eastAsia="Arial Narrow" w:hAnsi="Arial Narrow" w:cs="Arial Narrow"/>
          <w:sz w:val="22"/>
          <w:szCs w:val="22"/>
        </w:rPr>
        <w:t>En aplicación al artículo 2.2.1.2.3.2.9 del Decreto 1082 de 2015, el amparo de responsabilidad civil extracontractual debe contener además de la cobertura básica de predios, labores y operaciones, mínimo los siguientes amparos:</w:t>
      </w:r>
    </w:p>
    <w:p w14:paraId="4F381121" w14:textId="77777777" w:rsidR="00876FBF" w:rsidRPr="00876FBF" w:rsidRDefault="00876FBF" w:rsidP="00876FBF">
      <w:pPr>
        <w:ind w:hanging="2"/>
        <w:jc w:val="both"/>
        <w:rPr>
          <w:rFonts w:ascii="Arial Narrow" w:eastAsia="Arial Narrow" w:hAnsi="Arial Narrow" w:cs="Arial Narrow"/>
          <w:sz w:val="22"/>
          <w:szCs w:val="22"/>
        </w:rPr>
      </w:pPr>
    </w:p>
    <w:p w14:paraId="76E3999E"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3.1. Cobertura expresa de perjuicios por daño emergente y lucro cesante.</w:t>
      </w:r>
    </w:p>
    <w:p w14:paraId="14893604"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3.2. Cobertura expresa de perjuicios extrapatrimoniales.</w:t>
      </w:r>
    </w:p>
    <w:p w14:paraId="6EE9F56B"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3.3. Cobertura expresa de la responsabilidad surgida por actos de contratistas y subcontratistas, salvo que el subcontratista tenga su propio seguro de responsabilidad extracontractual, con los mismos amparos aquí requeridos.</w:t>
      </w:r>
    </w:p>
    <w:p w14:paraId="2078EC08"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3.4. Cobertura expresa de amparo patronal.</w:t>
      </w:r>
    </w:p>
    <w:p w14:paraId="5A03A095"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3.5. Cobertura expresa de vehículos propios y no propios.</w:t>
      </w:r>
    </w:p>
    <w:p w14:paraId="478004EE" w14:textId="77777777" w:rsidR="00876FBF" w:rsidRPr="00876FBF" w:rsidRDefault="00876FBF" w:rsidP="00876FBF">
      <w:pPr>
        <w:ind w:hanging="2"/>
        <w:jc w:val="both"/>
        <w:rPr>
          <w:rFonts w:ascii="Arial Narrow" w:eastAsia="Arial Narrow" w:hAnsi="Arial Narrow" w:cs="Arial Narrow"/>
          <w:sz w:val="22"/>
          <w:szCs w:val="22"/>
        </w:rPr>
      </w:pPr>
    </w:p>
    <w:p w14:paraId="58345E60"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Tener en cuenta que la suficiencia de cada amparo deberá ser de 200 SMMLV es decir sin sublímites.</w:t>
      </w:r>
    </w:p>
    <w:p w14:paraId="4B1FE18A" w14:textId="77777777" w:rsidR="00876FBF" w:rsidRPr="00712EC7" w:rsidRDefault="00876FBF">
      <w:pPr>
        <w:jc w:val="both"/>
        <w:rPr>
          <w:rFonts w:ascii="Arial Narrow" w:eastAsia="Arial Narrow" w:hAnsi="Arial Narrow" w:cs="Arial Narrow"/>
          <w:b/>
          <w:sz w:val="22"/>
          <w:szCs w:val="22"/>
        </w:rPr>
      </w:pPr>
    </w:p>
    <w:p w14:paraId="143D06AD" w14:textId="21EBE57F" w:rsidR="00F0187E" w:rsidRPr="00E51DAD" w:rsidRDefault="00B97B95" w:rsidP="00F0187E">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DD7BED" w:rsidRPr="00712EC7">
        <w:rPr>
          <w:rFonts w:ascii="Arial Narrow" w:eastAsia="Arial Narrow" w:hAnsi="Arial Narrow" w:cs="Arial Narrow"/>
          <w:color w:val="242424"/>
          <w:sz w:val="22"/>
          <w:szCs w:val="22"/>
        </w:rPr>
        <w:t xml:space="preserve">por </w:t>
      </w:r>
      <w:proofErr w:type="gramStart"/>
      <w:r w:rsidR="00DD7BED" w:rsidRPr="00712EC7">
        <w:rPr>
          <w:rFonts w:ascii="Arial Narrow" w:eastAsia="Arial Narrow" w:hAnsi="Arial Narrow" w:cs="Arial Narrow"/>
          <w:color w:val="242424"/>
          <w:sz w:val="22"/>
          <w:szCs w:val="22"/>
        </w:rPr>
        <w:t>Jefe</w:t>
      </w:r>
      <w:proofErr w:type="gramEnd"/>
      <w:r w:rsidR="00DD7BED" w:rsidRPr="00DD7BED">
        <w:rPr>
          <w:rFonts w:ascii="Arial Narrow" w:eastAsia="Arial Narrow" w:hAnsi="Arial Narrow" w:cs="Arial Narrow"/>
          <w:color w:val="242424"/>
          <w:sz w:val="22"/>
          <w:szCs w:val="22"/>
        </w:rPr>
        <w:t xml:space="preserve"> del Departamento de </w:t>
      </w:r>
      <w:r w:rsidR="00DD7BED" w:rsidRPr="00DD7BED">
        <w:rPr>
          <w:rFonts w:ascii="Arial Narrow" w:eastAsia="Arial Narrow" w:hAnsi="Arial Narrow" w:cs="Arial Narrow"/>
          <w:color w:val="242424"/>
          <w:sz w:val="22"/>
          <w:szCs w:val="22"/>
        </w:rPr>
        <w:lastRenderedPageBreak/>
        <w:t>Construcciones y Administración de Sedes</w:t>
      </w:r>
      <w:r w:rsidR="00C03F11">
        <w:rPr>
          <w:rFonts w:ascii="Arial Narrow" w:eastAsia="Arial Narrow" w:hAnsi="Arial Narrow" w:cs="Arial Narrow"/>
          <w:color w:val="242424"/>
          <w:sz w:val="22"/>
          <w:szCs w:val="22"/>
        </w:rPr>
        <w:t xml:space="preserve"> de la Subdirección de Bienes</w:t>
      </w:r>
      <w:r w:rsidR="00DD7BED" w:rsidRPr="00DD7BED">
        <w:rPr>
          <w:rFonts w:ascii="Arial Narrow" w:eastAsia="Arial Narrow" w:hAnsi="Arial Narrow" w:cs="Arial Narrow"/>
          <w:color w:val="242424"/>
          <w:sz w:val="22"/>
          <w:szCs w:val="22"/>
        </w:rPr>
        <w:t xml:space="preserve"> </w:t>
      </w:r>
      <w:r w:rsidR="00D44E00">
        <w:rPr>
          <w:rFonts w:ascii="Arial Narrow" w:eastAsia="Arial Narrow" w:hAnsi="Arial Narrow" w:cs="Arial Narrow"/>
          <w:color w:val="242424"/>
          <w:sz w:val="22"/>
          <w:szCs w:val="22"/>
        </w:rPr>
        <w:t>o</w:t>
      </w:r>
      <w:r w:rsidR="00DD7BED" w:rsidRPr="00DD7BED">
        <w:rPr>
          <w:rFonts w:ascii="Arial Narrow" w:eastAsia="Arial Narrow" w:hAnsi="Arial Narrow" w:cs="Arial Narrow"/>
          <w:color w:val="242424"/>
          <w:sz w:val="22"/>
          <w:szCs w:val="22"/>
        </w:rPr>
        <w:t xml:space="preserve"> quien este designe</w:t>
      </w:r>
      <w:r w:rsidR="00E51DAD">
        <w:rPr>
          <w:rFonts w:ascii="Arial Narrow" w:eastAsia="Arial Narrow" w:hAnsi="Arial Narrow" w:cs="Arial Narrow"/>
          <w:color w:val="242424"/>
          <w:sz w:val="22"/>
          <w:szCs w:val="22"/>
        </w:rPr>
        <w:t xml:space="preserve">,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712EC7">
        <w:rPr>
          <w:rFonts w:ascii="Arial Narrow" w:eastAsia="Arial Narrow" w:hAnsi="Arial Narrow" w:cs="Arial Narrow"/>
          <w:color w:val="242424"/>
          <w:sz w:val="22"/>
          <w:szCs w:val="22"/>
        </w:rPr>
        <w:t>Fiscalía General</w:t>
      </w:r>
      <w:proofErr w:type="gramEnd"/>
      <w:r w:rsidRPr="00712EC7">
        <w:rPr>
          <w:rFonts w:ascii="Arial Narrow" w:eastAsia="Arial Narrow" w:hAnsi="Arial Narrow" w:cs="Arial Narrow"/>
          <w:color w:val="242424"/>
          <w:sz w:val="22"/>
          <w:szCs w:val="22"/>
        </w:rPr>
        <w:t xml:space="preserve">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5CEFE2A2" w14:textId="493D9CBD"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F0187E">
        <w:rPr>
          <w:rFonts w:ascii="Arial Narrow" w:eastAsia="Arial Narrow" w:hAnsi="Arial Narrow" w:cs="Arial Narrow"/>
          <w:b/>
          <w:sz w:val="22"/>
          <w:szCs w:val="22"/>
          <w:lang w:val="es-CO"/>
        </w:rPr>
        <w:t xml:space="preserve">CLÁUSULA </w:t>
      </w:r>
      <w:r w:rsidR="00B41EFB">
        <w:rPr>
          <w:rFonts w:ascii="Arial Narrow" w:eastAsia="Arial Narrow" w:hAnsi="Arial Narrow" w:cs="Arial Narrow"/>
          <w:b/>
          <w:sz w:val="22"/>
          <w:szCs w:val="22"/>
          <w:lang w:val="es-CO"/>
        </w:rPr>
        <w:t>NOVENA</w:t>
      </w:r>
      <w:r w:rsidRPr="00F0187E">
        <w:rPr>
          <w:rFonts w:ascii="Arial Narrow" w:eastAsia="Arial Narrow" w:hAnsi="Arial Narrow" w:cs="Arial Narrow"/>
          <w:b/>
          <w:sz w:val="22"/>
          <w:szCs w:val="22"/>
          <w:lang w:val="es-CO"/>
        </w:rPr>
        <w:t xml:space="preserve"> -PENAL PECUNIARIA. </w:t>
      </w:r>
      <w:r w:rsidRPr="00F0187E">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44AD69E6" w:rsidR="00AA00DA" w:rsidRPr="00712EC7" w:rsidRDefault="00FB476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 xml:space="preserve">CLÁUSULA </w:t>
      </w:r>
      <w:r w:rsidR="00876589" w:rsidRPr="00560166">
        <w:rPr>
          <w:rFonts w:ascii="Arial Narrow" w:eastAsia="Arial Narrow" w:hAnsi="Arial Narrow" w:cs="Arial Narrow"/>
          <w:b/>
          <w:bCs/>
          <w:sz w:val="22"/>
          <w:szCs w:val="22"/>
        </w:rPr>
        <w:t>DÉCIMA</w:t>
      </w:r>
      <w:r w:rsidR="00F0187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las acciones y omisiones de su personal, sus asesores, subcontratistas o </w:t>
      </w:r>
      <w:proofErr w:type="gramStart"/>
      <w:r w:rsidRPr="00712EC7">
        <w:rPr>
          <w:rFonts w:ascii="Arial Narrow" w:eastAsia="Arial Narrow" w:hAnsi="Arial Narrow" w:cs="Arial Narrow"/>
          <w:sz w:val="22"/>
          <w:szCs w:val="22"/>
        </w:rPr>
        <w:t>proveedores</w:t>
      </w:r>
      <w:proofErr w:type="gramEnd"/>
      <w:r w:rsidRPr="00712EC7">
        <w:rPr>
          <w:rFonts w:ascii="Arial Narrow" w:eastAsia="Arial Narrow" w:hAnsi="Arial Narrow" w:cs="Arial Narrow"/>
          <w:sz w:val="22"/>
          <w:szCs w:val="22"/>
        </w:rPr>
        <w:t xml:space="preserve">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00000077" w14:textId="2EF181B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DÉCIMA</w:t>
      </w:r>
      <w:r w:rsidR="00876589" w:rsidRPr="00712EC7">
        <w:rPr>
          <w:rFonts w:ascii="Arial Narrow" w:eastAsia="Arial Narrow" w:hAnsi="Arial Narrow" w:cs="Arial Narrow"/>
          <w:b/>
          <w:sz w:val="22"/>
          <w:szCs w:val="22"/>
        </w:rPr>
        <w:t xml:space="preserve"> </w:t>
      </w:r>
      <w:r w:rsidR="00B41EFB">
        <w:rPr>
          <w:rFonts w:ascii="Arial Narrow" w:eastAsia="Arial Narrow" w:hAnsi="Arial Narrow" w:cs="Arial Narrow"/>
          <w:b/>
          <w:bCs/>
          <w:sz w:val="22"/>
          <w:szCs w:val="22"/>
        </w:rPr>
        <w:t>PRIMERA</w:t>
      </w:r>
      <w:r w:rsidR="00B41EFB">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xml:space="preserve">. Las partes buscarán solucionar en forma ágil, rápida y directa las diferencias y discrepancias surgidas de la actividad contractual, acudiendo a los </w:t>
      </w:r>
      <w:r w:rsidRPr="00712EC7">
        <w:rPr>
          <w:rFonts w:ascii="Arial Narrow" w:eastAsia="Arial Narrow" w:hAnsi="Arial Narrow" w:cs="Arial Narrow"/>
          <w:sz w:val="22"/>
          <w:szCs w:val="22"/>
        </w:rPr>
        <w:lastRenderedPageBreak/>
        <w:t>mecanismos de solución de controversias contractuales previstos en la Ley 80 de 1993, sin que esto amerite renuncia a la potestad sancionatoria.</w:t>
      </w:r>
    </w:p>
    <w:p w14:paraId="00000078" w14:textId="50FD10A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SEGUNDA</w:t>
      </w:r>
      <w:r w:rsidR="00B41EFB" w:rsidRPr="00712EC7">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3A2CDF2C" w14:textId="4F7869BD" w:rsidR="00F0187E" w:rsidRDefault="00B97B95" w:rsidP="00F0187E">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TERCERA</w:t>
      </w:r>
      <w:r w:rsidRPr="00712EC7">
        <w:rPr>
          <w:rFonts w:ascii="Arial Narrow" w:eastAsia="Arial Narrow" w:hAnsi="Arial Narrow" w:cs="Arial Narrow"/>
          <w:b/>
          <w:sz w:val="22"/>
          <w:szCs w:val="22"/>
        </w:rPr>
        <w:t>-LIQUIDACIÓN</w:t>
      </w:r>
      <w:r w:rsidR="00AF3FC8" w:rsidRPr="00712EC7">
        <w:rPr>
          <w:rFonts w:ascii="Arial Narrow" w:eastAsia="Arial Narrow" w:hAnsi="Arial Narrow" w:cs="Arial Narrow"/>
          <w:b/>
          <w:sz w:val="22"/>
          <w:szCs w:val="22"/>
        </w:rPr>
        <w:t xml:space="preserve">: </w:t>
      </w:r>
      <w:r w:rsidR="003836D6"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5EAD2F6" w14:textId="4F210B52" w:rsidR="00482A01" w:rsidRPr="00560166" w:rsidRDefault="00F0187E" w:rsidP="00F0187E">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sidR="00960949">
        <w:rPr>
          <w:rFonts w:ascii="Arial Narrow" w:eastAsia="Arial Narrow" w:hAnsi="Arial Narrow" w:cs="Arial Narrow"/>
          <w:sz w:val="22"/>
          <w:szCs w:val="22"/>
        </w:rPr>
        <w:t>término de soporte para cada grupo</w:t>
      </w:r>
      <w:r w:rsidRPr="00F0187E">
        <w:rPr>
          <w:rFonts w:ascii="Arial Narrow" w:eastAsia="Arial Narrow" w:hAnsi="Arial Narrow" w:cs="Arial Narrow"/>
          <w:sz w:val="22"/>
          <w:szCs w:val="22"/>
        </w:rPr>
        <w:t xml:space="preserve">, es decir los términos para la liquidación se computarán a partir del vencimiento </w:t>
      </w:r>
      <w:r w:rsidR="00960949">
        <w:rPr>
          <w:rFonts w:ascii="Arial Narrow" w:eastAsia="Arial Narrow" w:hAnsi="Arial Narrow" w:cs="Arial Narrow"/>
          <w:sz w:val="22"/>
          <w:szCs w:val="22"/>
        </w:rPr>
        <w:t xml:space="preserve">de </w:t>
      </w:r>
      <w:r w:rsidR="004F3796">
        <w:rPr>
          <w:rFonts w:ascii="Arial Narrow" w:eastAsia="Arial Narrow" w:hAnsi="Arial Narrow" w:cs="Arial Narrow"/>
          <w:sz w:val="22"/>
          <w:szCs w:val="22"/>
        </w:rPr>
        <w:t xml:space="preserve">la vigencia del mencionado soporte. </w:t>
      </w:r>
      <w:r w:rsidR="00482A01" w:rsidRPr="00560166">
        <w:rPr>
          <w:rFonts w:ascii="Arial Narrow" w:eastAsia="Arial Narrow" w:hAnsi="Arial Narrow" w:cs="Arial Narrow"/>
          <w:sz w:val="22"/>
          <w:szCs w:val="22"/>
          <w:lang w:val="es-CO"/>
        </w:rPr>
        <w:t xml:space="preserve"> </w:t>
      </w:r>
    </w:p>
    <w:p w14:paraId="00000080" w14:textId="360289D4" w:rsidR="00AA00DA" w:rsidRPr="00712EC7" w:rsidRDefault="00482A0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00B97B95"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CUARTA</w:t>
      </w:r>
      <w:r w:rsidR="00B97B95" w:rsidRPr="00712EC7">
        <w:rPr>
          <w:rFonts w:ascii="Arial Narrow" w:eastAsia="Arial Narrow" w:hAnsi="Arial Narrow" w:cs="Arial Narrow"/>
          <w:b/>
          <w:sz w:val="22"/>
          <w:szCs w:val="22"/>
        </w:rPr>
        <w:t>-EXCLUSIÓN DE RELACIÓN LABORAL</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y la </w:t>
      </w:r>
      <w:r w:rsidR="00B97B95" w:rsidRPr="00712EC7">
        <w:rPr>
          <w:rFonts w:ascii="Arial Narrow" w:eastAsia="Arial Narrow" w:hAnsi="Arial Narrow" w:cs="Arial Narrow"/>
          <w:b/>
          <w:sz w:val="22"/>
          <w:szCs w:val="22"/>
        </w:rPr>
        <w:t>FISCALÍA</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GENERAL DE LA NACIÓN</w:t>
      </w:r>
      <w:r w:rsidR="00B97B95" w:rsidRPr="00712EC7">
        <w:rPr>
          <w:rFonts w:ascii="Arial Narrow" w:eastAsia="Arial Narrow" w:hAnsi="Arial Narrow" w:cs="Arial Narrow"/>
          <w:sz w:val="22"/>
          <w:szCs w:val="22"/>
        </w:rPr>
        <w:t xml:space="preserve">, ni éste último con relación a las personas que emplee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para la ejecución </w:t>
      </w:r>
      <w:proofErr w:type="gramStart"/>
      <w:r w:rsidR="00B97B95" w:rsidRPr="00712EC7">
        <w:rPr>
          <w:rFonts w:ascii="Arial Narrow" w:eastAsia="Arial Narrow" w:hAnsi="Arial Narrow" w:cs="Arial Narrow"/>
          <w:sz w:val="22"/>
          <w:szCs w:val="22"/>
        </w:rPr>
        <w:t>del mismo</w:t>
      </w:r>
      <w:proofErr w:type="gramEnd"/>
      <w:r w:rsidR="00B97B95" w:rsidRPr="00712EC7">
        <w:rPr>
          <w:rFonts w:ascii="Arial Narrow" w:eastAsia="Arial Narrow" w:hAnsi="Arial Narrow" w:cs="Arial Narrow"/>
          <w:sz w:val="22"/>
          <w:szCs w:val="22"/>
        </w:rPr>
        <w:t xml:space="preserve">. </w:t>
      </w:r>
    </w:p>
    <w:p w14:paraId="00000081" w14:textId="025AE72F"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QUINTA</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38DD6017" w:rsidR="00AA00DA"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SEXTA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2AAECB34" w14:textId="5301C8B9" w:rsidR="00F552A5" w:rsidRPr="00F552A5" w:rsidRDefault="00F552A5" w:rsidP="00F552A5">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62205">
        <w:rPr>
          <w:rFonts w:ascii="Arial Narrow" w:eastAsia="Arial Narrow" w:hAnsi="Arial Narrow" w:cs="Arial Narrow"/>
          <w:b/>
          <w:sz w:val="22"/>
          <w:szCs w:val="22"/>
        </w:rPr>
        <w:t>SÉPTIMA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sidR="00B62205">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sidR="00B62205">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 xml:space="preserve">Asimismo, respecto de las personas </w:t>
      </w:r>
      <w:r w:rsidRPr="00F552A5">
        <w:rPr>
          <w:rFonts w:ascii="Arial Narrow" w:eastAsia="Arial Narrow" w:hAnsi="Arial Narrow" w:cs="Arial Narrow"/>
          <w:sz w:val="22"/>
          <w:szCs w:val="22"/>
        </w:rPr>
        <w:lastRenderedPageBreak/>
        <w:t>jurídicas que integran de forma individual la estructura plural, el CONTRATISTA se obliga a cumplir formalmente con las siguientes reglas de transparencia y debida diligencia permanente:</w:t>
      </w:r>
    </w:p>
    <w:p w14:paraId="06284E18" w14:textId="68D00D0C" w:rsidR="00F552A5" w:rsidRPr="00B62205" w:rsidRDefault="00F552A5" w:rsidP="00F552A5">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21F98711" w14:textId="172ECC47" w:rsidR="00F552A5" w:rsidRPr="00B62205" w:rsidRDefault="00F552A5" w:rsidP="00F552A5">
      <w:pPr>
        <w:numPr>
          <w:ilvl w:val="0"/>
          <w:numId w:val="25"/>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326A8C0" w14:textId="6FFF7D84" w:rsidR="00F552A5" w:rsidRPr="00B62205" w:rsidRDefault="00F552A5" w:rsidP="00F552A5">
      <w:pPr>
        <w:numPr>
          <w:ilvl w:val="0"/>
          <w:numId w:val="26"/>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0D24B647" w14:textId="77777777" w:rsidR="00F552A5" w:rsidRPr="00F552A5" w:rsidRDefault="00F552A5" w:rsidP="00F552A5">
      <w:pPr>
        <w:numPr>
          <w:ilvl w:val="0"/>
          <w:numId w:val="27"/>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1433C64D" w14:textId="2AA9D5E7" w:rsidR="00F552A5" w:rsidRPr="00F552A5" w:rsidRDefault="00B62205" w:rsidP="0066188E">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w:t>
      </w:r>
      <w:r w:rsidR="00F552A5" w:rsidRPr="00B62205">
        <w:rPr>
          <w:rFonts w:ascii="Arial Narrow" w:eastAsia="Arial Narrow" w:hAnsi="Arial Narrow" w:cs="Arial Narrow"/>
          <w:b/>
          <w:bCs/>
          <w:sz w:val="22"/>
          <w:szCs w:val="22"/>
        </w:rPr>
        <w:t>CONDICIÓN RESOLUTORIA EXPRESA POR MATERIALIZACIÓN DE RIESGOS DE INTEGRIDAD, CORRUPCIÓN O LA/FT</w:t>
      </w:r>
      <w:r w:rsidR="00F552A5"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14B398A" w14:textId="77777777" w:rsidR="00F552A5" w:rsidRPr="00F552A5" w:rsidRDefault="00F552A5" w:rsidP="00F552A5">
      <w:pPr>
        <w:numPr>
          <w:ilvl w:val="0"/>
          <w:numId w:val="29"/>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1E70549D" w14:textId="0C83FFD5" w:rsidR="00F552A5" w:rsidRPr="0066188E" w:rsidRDefault="00F552A5" w:rsidP="00F552A5">
      <w:pPr>
        <w:numPr>
          <w:ilvl w:val="0"/>
          <w:numId w:val="29"/>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0C4D0313" w14:textId="6B88DD23" w:rsidR="00F552A5" w:rsidRPr="00712EC7" w:rsidRDefault="00F552A5" w:rsidP="0066188E">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00000083" w14:textId="6A4AB095" w:rsidR="00AA00DA" w:rsidRPr="00712EC7" w:rsidRDefault="00B97B95">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DÉCIMA </w:t>
      </w:r>
      <w:r w:rsidR="0066188E">
        <w:rPr>
          <w:rFonts w:ascii="Arial Narrow" w:eastAsia="Arial Narrow" w:hAnsi="Arial Narrow" w:cs="Arial Narrow"/>
          <w:b/>
          <w:sz w:val="22"/>
          <w:szCs w:val="22"/>
        </w:rPr>
        <w:t>NOVEN</w:t>
      </w:r>
      <w:r w:rsidR="00B41EFB">
        <w:rPr>
          <w:rFonts w:ascii="Arial Narrow" w:eastAsia="Arial Narrow" w:hAnsi="Arial Narrow" w:cs="Arial Narrow"/>
          <w:b/>
          <w:sz w:val="22"/>
          <w:szCs w:val="22"/>
        </w:rPr>
        <w:t>A</w:t>
      </w:r>
      <w:r w:rsidRPr="00712EC7">
        <w:rPr>
          <w:rFonts w:ascii="Arial Narrow" w:eastAsia="Arial Narrow" w:hAnsi="Arial Narrow" w:cs="Arial Narrow"/>
          <w:b/>
          <w:sz w:val="22"/>
          <w:szCs w:val="22"/>
        </w:rPr>
        <w:t xml:space="preserve"> –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6381DD41" w14:textId="64333478"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 xml:space="preserve">CLÁUSULA </w:t>
      </w:r>
      <w:r w:rsidR="00331CA7">
        <w:rPr>
          <w:rFonts w:ascii="Arial Narrow" w:eastAsia="Arial Narrow" w:hAnsi="Arial Narrow" w:cs="Arial Narrow"/>
          <w:b/>
          <w:sz w:val="22"/>
          <w:szCs w:val="22"/>
        </w:rPr>
        <w:t xml:space="preserve">VIGÉCIMA </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w:t>
      </w:r>
      <w:r w:rsidR="00712EC7" w:rsidRPr="00712EC7">
        <w:rPr>
          <w:rFonts w:ascii="Arial Narrow" w:eastAsia="Arial Narrow" w:hAnsi="Arial Narrow" w:cs="Arial Narrow"/>
          <w:sz w:val="22"/>
          <w:szCs w:val="22"/>
        </w:rPr>
        <w:t>aceptación</w:t>
      </w:r>
      <w:r w:rsidRPr="00712EC7">
        <w:rPr>
          <w:rFonts w:ascii="Arial Narrow" w:eastAsia="Arial Narrow" w:hAnsi="Arial Narrow" w:cs="Arial Narrow"/>
          <w:sz w:val="22"/>
          <w:szCs w:val="22"/>
        </w:rPr>
        <w:t xml:space="preserve"> del contrato en el SECOP II el contratista,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6EF7E105"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00000084" w14:textId="7B7297EE"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sidR="00331CA7">
        <w:rPr>
          <w:rFonts w:ascii="Arial Narrow" w:eastAsia="Arial Narrow" w:hAnsi="Arial Narrow" w:cs="Arial Narrow"/>
          <w:b/>
          <w:sz w:val="22"/>
          <w:szCs w:val="22"/>
        </w:rPr>
        <w:t xml:space="preserve"> VIGECIMA PRIMERA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2CDB9859" w14:textId="166E58A8" w:rsidR="0080043A" w:rsidRPr="00054CD2" w:rsidRDefault="00B97B95" w:rsidP="00054CD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EA1EBF" w:rsidRPr="00245CB2" w14:paraId="79F187BB" w14:textId="77777777" w:rsidTr="00453551">
        <w:tc>
          <w:tcPr>
            <w:tcW w:w="1158" w:type="dxa"/>
            <w:tcBorders>
              <w:top w:val="single" w:sz="4" w:space="0" w:color="000000"/>
              <w:left w:val="single" w:sz="4" w:space="0" w:color="000000"/>
              <w:bottom w:val="single" w:sz="4" w:space="0" w:color="000000"/>
              <w:right w:val="single" w:sz="4" w:space="0" w:color="000000"/>
            </w:tcBorders>
          </w:tcPr>
          <w:p w14:paraId="385A40E8" w14:textId="77777777" w:rsidR="00EA1EBF" w:rsidRPr="00245CB2" w:rsidRDefault="00EA1EBF" w:rsidP="00453551">
            <w:pPr>
              <w:ind w:hanging="2"/>
              <w:rPr>
                <w:rFonts w:ascii="Arial Narrow" w:eastAsia="Arial Narrow" w:hAnsi="Arial Narrow" w:cs="Arial Narrow"/>
                <w:sz w:val="16"/>
                <w:szCs w:val="16"/>
              </w:rPr>
            </w:pPr>
            <w:bookmarkStart w:id="5"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7978D161"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2B0572EC"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0B1684CE"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Fecha</w:t>
            </w:r>
          </w:p>
        </w:tc>
      </w:tr>
      <w:tr w:rsidR="00EA1EBF" w:rsidRPr="00245CB2" w14:paraId="1DDB547F" w14:textId="77777777" w:rsidTr="00453551">
        <w:trPr>
          <w:trHeight w:val="357"/>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41F11A47"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989EDAF" w14:textId="77777777" w:rsidR="00EA1EBF" w:rsidRPr="00245CB2" w:rsidRDefault="00EA1EBF" w:rsidP="00453551">
            <w:pPr>
              <w:ind w:hanging="2"/>
              <w:rPr>
                <w:rFonts w:ascii="Arial Narrow" w:eastAsia="Arial Narrow" w:hAnsi="Arial Narrow" w:cs="Arial Narrow"/>
                <w:sz w:val="16"/>
                <w:szCs w:val="16"/>
              </w:rPr>
            </w:pPr>
            <w:r>
              <w:rPr>
                <w:rFonts w:ascii="Arial Narrow" w:eastAsia="Arial Narrow" w:hAnsi="Arial Narrow" w:cs="Arial Narrow"/>
                <w:sz w:val="16"/>
                <w:szCs w:val="16"/>
              </w:rPr>
              <w:t xml:space="preserve">Iván Felipe Uribe Ospina </w:t>
            </w:r>
            <w:r w:rsidRPr="00245CB2">
              <w:rPr>
                <w:rFonts w:ascii="Arial Narrow" w:eastAsia="Arial Narrow" w:hAnsi="Arial Narrow" w:cs="Arial Narrow"/>
                <w:sz w:val="16"/>
                <w:szCs w:val="16"/>
              </w:rPr>
              <w:t>– Profesional –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B702EE3" w14:textId="77777777" w:rsidR="00EA1EBF" w:rsidRPr="00DF7666" w:rsidRDefault="00EA1EBF" w:rsidP="00453551">
            <w:pPr>
              <w:ind w:hanging="2"/>
              <w:rPr>
                <w:rFonts w:ascii="Forte" w:eastAsia="Arial Narrow" w:hAnsi="Forte" w:cs="Arial Narrow"/>
                <w:b/>
                <w:bCs/>
                <w:sz w:val="16"/>
                <w:szCs w:val="16"/>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39C38BEA" w14:textId="1B6E8326" w:rsidR="00EA1EBF" w:rsidRPr="00245CB2" w:rsidRDefault="00EA1EBF" w:rsidP="00453551">
            <w:pPr>
              <w:ind w:hanging="2"/>
              <w:rPr>
                <w:rFonts w:ascii="Arial Narrow" w:eastAsia="Arial Narrow" w:hAnsi="Arial Narrow" w:cs="Arial Narrow"/>
                <w:sz w:val="16"/>
                <w:szCs w:val="16"/>
              </w:rPr>
            </w:pPr>
          </w:p>
        </w:tc>
      </w:tr>
      <w:tr w:rsidR="00EA1EBF" w:rsidRPr="00245CB2" w14:paraId="17504ADD" w14:textId="77777777" w:rsidTr="00453551">
        <w:tc>
          <w:tcPr>
            <w:tcW w:w="1158" w:type="dxa"/>
            <w:tcBorders>
              <w:top w:val="single" w:sz="4" w:space="0" w:color="000000"/>
              <w:left w:val="single" w:sz="4" w:space="0" w:color="000000"/>
              <w:bottom w:val="single" w:sz="4" w:space="0" w:color="000000"/>
              <w:right w:val="single" w:sz="4" w:space="0" w:color="000000"/>
            </w:tcBorders>
            <w:vAlign w:val="center"/>
            <w:hideMark/>
          </w:tcPr>
          <w:p w14:paraId="0245405E"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35C2FA6A" w14:textId="5CD56D7F" w:rsidR="00EA1EBF" w:rsidRPr="00245CB2" w:rsidRDefault="00EB1669" w:rsidP="00453551">
            <w:pPr>
              <w:ind w:hanging="2"/>
              <w:rPr>
                <w:rFonts w:ascii="Arial Narrow" w:eastAsia="Arial Narrow" w:hAnsi="Arial Narrow" w:cs="Arial Narrow"/>
                <w:sz w:val="16"/>
                <w:szCs w:val="16"/>
              </w:rPr>
            </w:pPr>
            <w:r>
              <w:rPr>
                <w:rFonts w:ascii="Arial Narrow" w:eastAsia="Arial Narrow" w:hAnsi="Arial Narrow" w:cs="Arial Narrow"/>
                <w:sz w:val="16"/>
                <w:szCs w:val="16"/>
              </w:rPr>
              <w:t xml:space="preserve">Alejandra Sanchez </w:t>
            </w:r>
            <w:r w:rsidR="00EA1EBF" w:rsidRPr="00245CB2">
              <w:rPr>
                <w:rFonts w:ascii="Arial Narrow" w:eastAsia="Arial Narrow" w:hAnsi="Arial Narrow" w:cs="Arial Narrow"/>
                <w:sz w:val="16"/>
                <w:szCs w:val="16"/>
              </w:rPr>
              <w:t xml:space="preserve">– </w:t>
            </w:r>
            <w:r w:rsidR="00FA778C" w:rsidRPr="00245CB2">
              <w:rPr>
                <w:rFonts w:ascii="Arial Narrow" w:eastAsia="Arial Narrow" w:hAnsi="Arial Narrow" w:cs="Arial Narrow"/>
                <w:sz w:val="16"/>
                <w:szCs w:val="16"/>
              </w:rPr>
              <w:t>Profesional -</w:t>
            </w:r>
            <w:r w:rsidR="00FA778C">
              <w:rPr>
                <w:rFonts w:ascii="Arial Narrow" w:eastAsia="Arial Narrow" w:hAnsi="Arial Narrow" w:cs="Arial Narrow"/>
                <w:sz w:val="16"/>
                <w:szCs w:val="16"/>
              </w:rPr>
              <w:t xml:space="preserve"> </w:t>
            </w:r>
            <w:r w:rsidR="00EA1EBF" w:rsidRPr="00245CB2">
              <w:rPr>
                <w:rFonts w:ascii="Arial Narrow" w:eastAsia="Arial Narrow" w:hAnsi="Arial Narrow" w:cs="Arial Narrow"/>
                <w:sz w:val="16"/>
                <w:szCs w:val="16"/>
              </w:rPr>
              <w:t>SGC</w:t>
            </w:r>
          </w:p>
        </w:tc>
        <w:tc>
          <w:tcPr>
            <w:tcW w:w="981" w:type="dxa"/>
            <w:tcBorders>
              <w:top w:val="single" w:sz="4" w:space="0" w:color="000000"/>
              <w:left w:val="single" w:sz="4" w:space="0" w:color="000000"/>
              <w:bottom w:val="single" w:sz="4" w:space="0" w:color="000000"/>
              <w:right w:val="single" w:sz="4" w:space="0" w:color="000000"/>
            </w:tcBorders>
            <w:vAlign w:val="center"/>
          </w:tcPr>
          <w:p w14:paraId="140D8B0E" w14:textId="77777777" w:rsidR="00EA1EBF" w:rsidRPr="00245CB2" w:rsidRDefault="00EA1EBF" w:rsidP="00453551">
            <w:pPr>
              <w:ind w:hanging="2"/>
              <w:rPr>
                <w:rFonts w:ascii="Arial Narrow" w:eastAsia="Arial Narrow" w:hAnsi="Arial Narrow" w:cs="Arial Narrow"/>
                <w:sz w:val="16"/>
                <w:szCs w:val="16"/>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69C5AB2" w14:textId="37E0871C" w:rsidR="00EA1EBF" w:rsidRPr="00245CB2" w:rsidRDefault="00EA1EBF" w:rsidP="00453551">
            <w:pPr>
              <w:ind w:hanging="2"/>
              <w:rPr>
                <w:rFonts w:ascii="Arial Narrow" w:eastAsia="Arial Narrow" w:hAnsi="Arial Narrow" w:cs="Arial Narrow"/>
                <w:sz w:val="16"/>
                <w:szCs w:val="16"/>
              </w:rPr>
            </w:pPr>
          </w:p>
        </w:tc>
      </w:tr>
      <w:tr w:rsidR="00EA1EBF" w:rsidRPr="00245CB2" w14:paraId="2B37DC4B" w14:textId="77777777" w:rsidTr="00453551">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7E54BED9"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142A7E60" w14:textId="77777777" w:rsidR="00EA1EBF" w:rsidRPr="00245CB2" w:rsidRDefault="00EA1EBF" w:rsidP="00453551">
            <w:pPr>
              <w:ind w:hanging="2"/>
              <w:rPr>
                <w:rFonts w:ascii="Arial Narrow" w:eastAsia="Arial Narrow" w:hAnsi="Arial Narrow" w:cs="Arial Narrow"/>
                <w:sz w:val="16"/>
                <w:szCs w:val="16"/>
              </w:rPr>
            </w:pPr>
            <w:r w:rsidRPr="00245CB2">
              <w:rPr>
                <w:rFonts w:ascii="Arial Narrow" w:eastAsia="Arial Narrow" w:hAnsi="Arial Narrow" w:cs="Arial Narrow"/>
                <w:sz w:val="16"/>
                <w:szCs w:val="16"/>
              </w:rPr>
              <w:t xml:space="preserve">Laura Jicela Téllez González – </w:t>
            </w:r>
            <w:proofErr w:type="gramStart"/>
            <w:r w:rsidRPr="00245CB2">
              <w:rPr>
                <w:rFonts w:ascii="Arial Narrow" w:eastAsia="Arial Narrow" w:hAnsi="Arial Narrow" w:cs="Arial Narrow"/>
                <w:sz w:val="16"/>
                <w:szCs w:val="16"/>
              </w:rPr>
              <w:t>Subdirectora</w:t>
            </w:r>
            <w:proofErr w:type="gramEnd"/>
            <w:r w:rsidRPr="00245CB2">
              <w:rPr>
                <w:rFonts w:ascii="Arial Narrow" w:eastAsia="Arial Narrow" w:hAnsi="Arial Narrow" w:cs="Arial Narrow"/>
                <w:sz w:val="16"/>
                <w:szCs w:val="16"/>
              </w:rPr>
              <w:t xml:space="preserve">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3D3EDFF3" w14:textId="77777777" w:rsidR="00EA1EBF" w:rsidRPr="00245CB2" w:rsidRDefault="00EA1EBF" w:rsidP="00453551">
            <w:pPr>
              <w:ind w:left="-2"/>
              <w:jc w:val="center"/>
              <w:rPr>
                <w:rFonts w:ascii="Arial Narrow" w:eastAsia="Arial Narrow" w:hAnsi="Arial Narrow" w:cs="Arial Narrow"/>
                <w:sz w:val="16"/>
                <w:szCs w:val="16"/>
              </w:rPr>
            </w:pPr>
            <w:r>
              <w:rPr>
                <w:rFonts w:ascii="Arial Narrow" w:eastAsia="Arial Narrow" w:hAnsi="Arial Narrow" w:cs="Arial Narrow"/>
                <w:sz w:val="16"/>
                <w:szCs w:val="16"/>
              </w:rPr>
              <w:t xml:space="preserve">Firma electrónica </w:t>
            </w:r>
            <w:proofErr w:type="spellStart"/>
            <w:r>
              <w:rPr>
                <w:rFonts w:ascii="Arial Narrow" w:eastAsia="Arial Narrow" w:hAnsi="Arial Narrow" w:cs="Arial Narrow"/>
                <w:sz w:val="16"/>
                <w:szCs w:val="16"/>
              </w:rPr>
              <w:t>Secop</w:t>
            </w:r>
            <w:proofErr w:type="spellEnd"/>
            <w:r>
              <w:rPr>
                <w:rFonts w:ascii="Arial Narrow" w:eastAsia="Arial Narrow" w:hAnsi="Arial Narrow" w:cs="Arial Narrow"/>
                <w:sz w:val="16"/>
                <w:szCs w:val="16"/>
              </w:rPr>
              <w:t xml:space="preserve"> II</w:t>
            </w:r>
          </w:p>
        </w:tc>
        <w:tc>
          <w:tcPr>
            <w:tcW w:w="1318" w:type="dxa"/>
            <w:tcBorders>
              <w:top w:val="single" w:sz="4" w:space="0" w:color="000000"/>
              <w:left w:val="single" w:sz="4" w:space="0" w:color="000000"/>
              <w:bottom w:val="single" w:sz="4" w:space="0" w:color="000000"/>
              <w:right w:val="single" w:sz="4" w:space="0" w:color="000000"/>
            </w:tcBorders>
            <w:vAlign w:val="center"/>
          </w:tcPr>
          <w:p w14:paraId="30223429" w14:textId="77777777" w:rsidR="00EA1EBF" w:rsidRPr="00245CB2" w:rsidRDefault="00EA1EBF" w:rsidP="00453551">
            <w:pPr>
              <w:ind w:hanging="2"/>
              <w:jc w:val="center"/>
              <w:rPr>
                <w:rFonts w:ascii="Arial Narrow" w:eastAsia="Arial Narrow" w:hAnsi="Arial Narrow" w:cs="Arial Narrow"/>
                <w:sz w:val="16"/>
                <w:szCs w:val="16"/>
              </w:rPr>
            </w:pPr>
          </w:p>
        </w:tc>
      </w:tr>
      <w:tr w:rsidR="00EA1EBF" w:rsidRPr="00245CB2" w14:paraId="51B6CBE3" w14:textId="77777777" w:rsidTr="00453551">
        <w:tc>
          <w:tcPr>
            <w:tcW w:w="8828" w:type="dxa"/>
            <w:gridSpan w:val="4"/>
            <w:tcBorders>
              <w:top w:val="single" w:sz="4" w:space="0" w:color="000000"/>
              <w:left w:val="single" w:sz="4" w:space="0" w:color="000000"/>
              <w:bottom w:val="single" w:sz="4" w:space="0" w:color="000000"/>
              <w:right w:val="single" w:sz="4" w:space="0" w:color="000000"/>
            </w:tcBorders>
            <w:hideMark/>
          </w:tcPr>
          <w:p w14:paraId="190AE318" w14:textId="77777777" w:rsidR="00EA1EBF" w:rsidRPr="00245CB2" w:rsidRDefault="00EA1EBF" w:rsidP="00453551">
            <w:pPr>
              <w:ind w:hanging="2"/>
              <w:rPr>
                <w:rFonts w:ascii="Arial Narrow" w:eastAsia="Arial Narrow" w:hAnsi="Arial Narrow" w:cs="Arial Narrow"/>
                <w:sz w:val="16"/>
                <w:szCs w:val="16"/>
              </w:rPr>
            </w:pPr>
            <w:r w:rsidRPr="00245CB2">
              <w:rPr>
                <w:rFonts w:ascii="Arial Narrow" w:eastAsia="Arial Narrow" w:hAnsi="Arial Narrow" w:cs="Arial Narrow"/>
                <w:sz w:val="16"/>
                <w:szCs w:val="16"/>
              </w:rPr>
              <w:t xml:space="preserve">Los arriba firmantes declaramos que hemos revisado el documento y lo encontramos ajustado a las normas y disposiciones legales vigentes y, por lo </w:t>
            </w:r>
            <w:proofErr w:type="gramStart"/>
            <w:r w:rsidRPr="00245CB2">
              <w:rPr>
                <w:rFonts w:ascii="Arial Narrow" w:eastAsia="Arial Narrow" w:hAnsi="Arial Narrow" w:cs="Arial Narrow"/>
                <w:sz w:val="16"/>
                <w:szCs w:val="16"/>
              </w:rPr>
              <w:t>tanto</w:t>
            </w:r>
            <w:proofErr w:type="gramEnd"/>
            <w:r>
              <w:rPr>
                <w:rFonts w:ascii="Arial Narrow" w:eastAsia="Arial Narrow" w:hAnsi="Arial Narrow" w:cs="Arial Narrow"/>
                <w:sz w:val="16"/>
                <w:szCs w:val="16"/>
              </w:rPr>
              <w:t xml:space="preserve"> </w:t>
            </w:r>
            <w:r w:rsidRPr="00245CB2">
              <w:rPr>
                <w:rFonts w:ascii="Arial Narrow" w:eastAsia="Arial Narrow" w:hAnsi="Arial Narrow" w:cs="Arial Narrow"/>
                <w:sz w:val="16"/>
                <w:szCs w:val="16"/>
              </w:rPr>
              <w:t>lo presentamos para la firma.</w:t>
            </w:r>
          </w:p>
        </w:tc>
        <w:bookmarkEnd w:id="5"/>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F3E93" w14:textId="77777777" w:rsidR="003D21E8" w:rsidRDefault="003D21E8">
      <w:r>
        <w:separator/>
      </w:r>
    </w:p>
  </w:endnote>
  <w:endnote w:type="continuationSeparator" w:id="0">
    <w:p w14:paraId="461700A9" w14:textId="77777777" w:rsidR="003D21E8" w:rsidRDefault="003D2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33876BF4-C9E1-4E01-B3E3-7EAF7D7198BB}"/>
  </w:font>
  <w:font w:name="Arial Narrow">
    <w:altName w:val="Arial Narrow"/>
    <w:panose1 w:val="020B0606020202030204"/>
    <w:charset w:val="00"/>
    <w:family w:val="swiss"/>
    <w:pitch w:val="variable"/>
    <w:sig w:usb0="00000287" w:usb1="00000800" w:usb2="00000000" w:usb3="00000000" w:csb0="0000009F" w:csb1="00000000"/>
    <w:embedRegular r:id="rId2" w:fontKey="{800B2471-CABE-419E-82AE-15549F430875}"/>
    <w:embedBold r:id="rId3" w:fontKey="{2E91C454-3CEB-4649-9329-7FFAC60CEB39}"/>
    <w:embedItalic r:id="rId4" w:fontKey="{2FA53D12-8943-4567-8213-BD6AB1917723}"/>
    <w:embedBoldItalic r:id="rId5" w:fontKey="{5C84EEEF-F7AA-42D8-8D95-7FE599A1DB05}"/>
  </w:font>
  <w:font w:name="Cambria">
    <w:panose1 w:val="02040503050406030204"/>
    <w:charset w:val="00"/>
    <w:family w:val="roman"/>
    <w:pitch w:val="variable"/>
    <w:sig w:usb0="E00006FF" w:usb1="420024FF" w:usb2="02000000" w:usb3="00000000" w:csb0="0000019F" w:csb1="00000000"/>
    <w:embedBold r:id="rId6" w:fontKey="{B0FFC3CF-D5B8-4BB1-9F8C-01C0171D18EE}"/>
  </w:font>
  <w:font w:name="Calibri Light">
    <w:panose1 w:val="020F0302020204030204"/>
    <w:charset w:val="00"/>
    <w:family w:val="swiss"/>
    <w:pitch w:val="variable"/>
    <w:sig w:usb0="E4002EFF" w:usb1="C200247B" w:usb2="00000009" w:usb3="00000000" w:csb0="000001FF" w:csb1="00000000"/>
    <w:embedRegular r:id="rId7" w:fontKey="{C467C242-2501-4D2F-B417-B868CD9FEFE3}"/>
    <w:embedItalic r:id="rId8" w:fontKey="{DDF66F10-33C9-46D7-98AE-E9A830E8A53B}"/>
  </w:font>
  <w:font w:name="Verdana">
    <w:panose1 w:val="020B0604030504040204"/>
    <w:charset w:val="00"/>
    <w:family w:val="swiss"/>
    <w:pitch w:val="variable"/>
    <w:sig w:usb0="A00006FF" w:usb1="4000205B" w:usb2="00000010" w:usb3="00000000" w:csb0="0000019F" w:csb1="00000000"/>
    <w:embedRegular r:id="rId9" w:fontKey="{6FF5CE6F-A12D-4FF4-9878-AAC1A080254E}"/>
  </w:font>
  <w:font w:name="Lucida Sans Unicode">
    <w:panose1 w:val="020B0602030504020204"/>
    <w:charset w:val="00"/>
    <w:family w:val="swiss"/>
    <w:pitch w:val="variable"/>
    <w:sig w:usb0="80000AFF" w:usb1="0000396B" w:usb2="00000000" w:usb3="00000000" w:csb0="000000BF" w:csb1="00000000"/>
    <w:embedRegular r:id="rId10" w:fontKey="{26415F2D-1A1F-4019-96DA-994A8DD4AD09}"/>
  </w:font>
  <w:font w:name="Tahoma">
    <w:panose1 w:val="020B0604030504040204"/>
    <w:charset w:val="00"/>
    <w:family w:val="swiss"/>
    <w:pitch w:val="variable"/>
    <w:sig w:usb0="E1002EFF" w:usb1="C000605B" w:usb2="00000029" w:usb3="00000000" w:csb0="000101FF" w:csb1="00000000"/>
    <w:embedRegular r:id="rId11" w:fontKey="{4479B43B-626B-4665-A8CB-83EA8FFE5DA3}"/>
    <w:embedBold r:id="rId12" w:fontKey="{29ED4ABD-F8D2-450B-AAC2-49CB619C2691}"/>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3" w:fontKey="{6830149E-F126-461F-B2E9-3BB7A3F0594A}"/>
  </w:font>
  <w:font w:name="Calibri">
    <w:panose1 w:val="020F0502020204030204"/>
    <w:charset w:val="00"/>
    <w:family w:val="swiss"/>
    <w:pitch w:val="variable"/>
    <w:sig w:usb0="E4002EFF" w:usb1="C200247B" w:usb2="00000009" w:usb3="00000000" w:csb0="000001FF" w:csb1="00000000"/>
    <w:embedRegular r:id="rId14" w:fontKey="{BDEDFD37-A62F-4E16-B63A-075300C00162}"/>
    <w:embedBold r:id="rId15" w:fontKey="{08F15134-8BC6-4A89-A88C-4A42FE79C50E}"/>
  </w:font>
  <w:font w:name="Georgia">
    <w:panose1 w:val="02040502050405020303"/>
    <w:charset w:val="00"/>
    <w:family w:val="roman"/>
    <w:pitch w:val="variable"/>
    <w:sig w:usb0="00000287" w:usb1="00000000" w:usb2="00000000" w:usb3="00000000" w:csb0="0000009F" w:csb1="00000000"/>
    <w:embedRegular r:id="rId16" w:fontKey="{18F68674-9D0B-4734-B60E-DC2A4F8790FB}"/>
    <w:embedItalic r:id="rId17" w:fontKey="{D3442018-2093-4354-B421-CAC37EDD93BD}"/>
  </w:font>
  <w:font w:name="Aptos">
    <w:charset w:val="00"/>
    <w:family w:val="swiss"/>
    <w:pitch w:val="variable"/>
    <w:sig w:usb0="20000287" w:usb1="00000003" w:usb2="00000000" w:usb3="00000000" w:csb0="0000019F" w:csb1="00000000"/>
    <w:embedRegular r:id="rId18" w:fontKey="{A97D6936-8BA2-4BDE-B098-96EC2588A19C}"/>
  </w:font>
  <w:font w:name="Forte">
    <w:panose1 w:val="03060902040502070203"/>
    <w:charset w:val="00"/>
    <w:family w:val="script"/>
    <w:pitch w:val="variable"/>
    <w:sig w:usb0="00000003" w:usb1="00000000" w:usb2="00000000" w:usb3="00000000" w:csb0="00000001" w:csb1="00000000"/>
    <w:embedBold r:id="rId19" w:fontKey="{FDFFD338-4F32-4DE5-AAE9-2B6649946E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896F6" w14:textId="77777777" w:rsidR="003D21E8" w:rsidRDefault="003D21E8">
      <w:r>
        <w:separator/>
      </w:r>
    </w:p>
  </w:footnote>
  <w:footnote w:type="continuationSeparator" w:id="0">
    <w:p w14:paraId="1B675E5F" w14:textId="77777777" w:rsidR="003D21E8" w:rsidRDefault="003D2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91800A5"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DOCUMENTO DE COMPLEMENTARIO AL CONTRATO DE</w:t>
    </w:r>
    <w:r w:rsidR="00831F4E">
      <w:rPr>
        <w:rFonts w:ascii="Arial Narrow" w:eastAsia="Arial Narrow" w:hAnsi="Arial Narrow" w:cs="Arial Narrow"/>
        <w:b/>
        <w:color w:val="000000"/>
      </w:rPr>
      <w:t xml:space="preserve"> PRESTACION DE SERVICIOS</w:t>
    </w:r>
    <w:r w:rsidR="00B97B95">
      <w:rPr>
        <w:rFonts w:ascii="Arial Narrow" w:eastAsia="Arial Narrow" w:hAnsi="Arial Narrow" w:cs="Arial Narrow"/>
        <w:b/>
        <w:color w:val="000000"/>
      </w:rPr>
      <w:t xml:space="preserve"> </w:t>
    </w:r>
    <w:proofErr w:type="spellStart"/>
    <w:r w:rsidR="00B97B95">
      <w:rPr>
        <w:rFonts w:ascii="Arial Narrow" w:eastAsia="Arial Narrow" w:hAnsi="Arial Narrow" w:cs="Arial Narrow"/>
        <w:b/>
        <w:color w:val="000000"/>
      </w:rPr>
      <w:t>N°</w:t>
    </w:r>
    <w:proofErr w:type="spellEnd"/>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ED0"/>
    <w:multiLevelType w:val="multilevel"/>
    <w:tmpl w:val="9AEE4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52F30"/>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8" w15:restartNumberingAfterBreak="0">
    <w:nsid w:val="2546320A"/>
    <w:multiLevelType w:val="multilevel"/>
    <w:tmpl w:val="B384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11496A"/>
    <w:multiLevelType w:val="hybridMultilevel"/>
    <w:tmpl w:val="98FEADFA"/>
    <w:lvl w:ilvl="0" w:tplc="2D847936">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 w15:restartNumberingAfterBreak="0">
    <w:nsid w:val="38456DA1"/>
    <w:multiLevelType w:val="multilevel"/>
    <w:tmpl w:val="02282EB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CB82F6C"/>
    <w:multiLevelType w:val="hybridMultilevel"/>
    <w:tmpl w:val="9FF4BB92"/>
    <w:lvl w:ilvl="0" w:tplc="21843C46">
      <w:start w:val="1"/>
      <w:numFmt w:val="lowerRoman"/>
      <w:lvlText w:val="%1)"/>
      <w:lvlJc w:val="left"/>
      <w:pPr>
        <w:ind w:left="1038" w:hanging="720"/>
      </w:pPr>
      <w:rPr>
        <w:rFonts w:hint="default"/>
        <w:b/>
      </w:rPr>
    </w:lvl>
    <w:lvl w:ilvl="1" w:tplc="240A0019" w:tentative="1">
      <w:start w:val="1"/>
      <w:numFmt w:val="lowerLetter"/>
      <w:lvlText w:val="%2."/>
      <w:lvlJc w:val="left"/>
      <w:pPr>
        <w:ind w:left="1398" w:hanging="360"/>
      </w:pPr>
    </w:lvl>
    <w:lvl w:ilvl="2" w:tplc="240A001B" w:tentative="1">
      <w:start w:val="1"/>
      <w:numFmt w:val="lowerRoman"/>
      <w:lvlText w:val="%3."/>
      <w:lvlJc w:val="right"/>
      <w:pPr>
        <w:ind w:left="2118" w:hanging="180"/>
      </w:pPr>
    </w:lvl>
    <w:lvl w:ilvl="3" w:tplc="240A000F" w:tentative="1">
      <w:start w:val="1"/>
      <w:numFmt w:val="decimal"/>
      <w:lvlText w:val="%4."/>
      <w:lvlJc w:val="left"/>
      <w:pPr>
        <w:ind w:left="2838" w:hanging="360"/>
      </w:pPr>
    </w:lvl>
    <w:lvl w:ilvl="4" w:tplc="240A0019" w:tentative="1">
      <w:start w:val="1"/>
      <w:numFmt w:val="lowerLetter"/>
      <w:lvlText w:val="%5."/>
      <w:lvlJc w:val="left"/>
      <w:pPr>
        <w:ind w:left="3558" w:hanging="360"/>
      </w:pPr>
    </w:lvl>
    <w:lvl w:ilvl="5" w:tplc="240A001B" w:tentative="1">
      <w:start w:val="1"/>
      <w:numFmt w:val="lowerRoman"/>
      <w:lvlText w:val="%6."/>
      <w:lvlJc w:val="right"/>
      <w:pPr>
        <w:ind w:left="4278" w:hanging="180"/>
      </w:pPr>
    </w:lvl>
    <w:lvl w:ilvl="6" w:tplc="240A000F" w:tentative="1">
      <w:start w:val="1"/>
      <w:numFmt w:val="decimal"/>
      <w:lvlText w:val="%7."/>
      <w:lvlJc w:val="left"/>
      <w:pPr>
        <w:ind w:left="4998" w:hanging="360"/>
      </w:pPr>
    </w:lvl>
    <w:lvl w:ilvl="7" w:tplc="240A0019" w:tentative="1">
      <w:start w:val="1"/>
      <w:numFmt w:val="lowerLetter"/>
      <w:lvlText w:val="%8."/>
      <w:lvlJc w:val="left"/>
      <w:pPr>
        <w:ind w:left="5718" w:hanging="360"/>
      </w:pPr>
    </w:lvl>
    <w:lvl w:ilvl="8" w:tplc="240A001B" w:tentative="1">
      <w:start w:val="1"/>
      <w:numFmt w:val="lowerRoman"/>
      <w:lvlText w:val="%9."/>
      <w:lvlJc w:val="right"/>
      <w:pPr>
        <w:ind w:left="6438" w:hanging="180"/>
      </w:pPr>
    </w:lvl>
  </w:abstractNum>
  <w:abstractNum w:abstractNumId="15"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F40895"/>
    <w:multiLevelType w:val="multilevel"/>
    <w:tmpl w:val="FFFFFFFF"/>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10489D"/>
    <w:multiLevelType w:val="hybridMultilevel"/>
    <w:tmpl w:val="EF065DE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6" w15:restartNumberingAfterBreak="0">
    <w:nsid w:val="5A814236"/>
    <w:multiLevelType w:val="multilevel"/>
    <w:tmpl w:val="FFFFFFFF"/>
    <w:lvl w:ilvl="0">
      <w:start w:val="1"/>
      <w:numFmt w:val="lowerLetter"/>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F857DB"/>
    <w:multiLevelType w:val="hybridMultilevel"/>
    <w:tmpl w:val="1630A754"/>
    <w:lvl w:ilvl="0" w:tplc="F8BE2288">
      <w:start w:val="9"/>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861D33"/>
    <w:multiLevelType w:val="hybridMultilevel"/>
    <w:tmpl w:val="40A2F44C"/>
    <w:lvl w:ilvl="0" w:tplc="240A0001">
      <w:start w:val="1"/>
      <w:numFmt w:val="bullet"/>
      <w:lvlText w:val=""/>
      <w:lvlJc w:val="left"/>
      <w:pPr>
        <w:ind w:left="1215" w:hanging="360"/>
      </w:pPr>
      <w:rPr>
        <w:rFonts w:ascii="Symbol" w:hAnsi="Symbol" w:hint="default"/>
      </w:rPr>
    </w:lvl>
    <w:lvl w:ilvl="1" w:tplc="240A0003" w:tentative="1">
      <w:start w:val="1"/>
      <w:numFmt w:val="bullet"/>
      <w:lvlText w:val="o"/>
      <w:lvlJc w:val="left"/>
      <w:pPr>
        <w:ind w:left="1935" w:hanging="360"/>
      </w:pPr>
      <w:rPr>
        <w:rFonts w:ascii="Courier New" w:hAnsi="Courier New" w:cs="Courier New" w:hint="default"/>
      </w:rPr>
    </w:lvl>
    <w:lvl w:ilvl="2" w:tplc="240A0005" w:tentative="1">
      <w:start w:val="1"/>
      <w:numFmt w:val="bullet"/>
      <w:lvlText w:val=""/>
      <w:lvlJc w:val="left"/>
      <w:pPr>
        <w:ind w:left="2655" w:hanging="360"/>
      </w:pPr>
      <w:rPr>
        <w:rFonts w:ascii="Wingdings" w:hAnsi="Wingdings" w:hint="default"/>
      </w:rPr>
    </w:lvl>
    <w:lvl w:ilvl="3" w:tplc="240A0001" w:tentative="1">
      <w:start w:val="1"/>
      <w:numFmt w:val="bullet"/>
      <w:lvlText w:val=""/>
      <w:lvlJc w:val="left"/>
      <w:pPr>
        <w:ind w:left="3375" w:hanging="360"/>
      </w:pPr>
      <w:rPr>
        <w:rFonts w:ascii="Symbol" w:hAnsi="Symbol" w:hint="default"/>
      </w:rPr>
    </w:lvl>
    <w:lvl w:ilvl="4" w:tplc="240A0003" w:tentative="1">
      <w:start w:val="1"/>
      <w:numFmt w:val="bullet"/>
      <w:lvlText w:val="o"/>
      <w:lvlJc w:val="left"/>
      <w:pPr>
        <w:ind w:left="4095" w:hanging="360"/>
      </w:pPr>
      <w:rPr>
        <w:rFonts w:ascii="Courier New" w:hAnsi="Courier New" w:cs="Courier New" w:hint="default"/>
      </w:rPr>
    </w:lvl>
    <w:lvl w:ilvl="5" w:tplc="240A0005" w:tentative="1">
      <w:start w:val="1"/>
      <w:numFmt w:val="bullet"/>
      <w:lvlText w:val=""/>
      <w:lvlJc w:val="left"/>
      <w:pPr>
        <w:ind w:left="4815" w:hanging="360"/>
      </w:pPr>
      <w:rPr>
        <w:rFonts w:ascii="Wingdings" w:hAnsi="Wingdings" w:hint="default"/>
      </w:rPr>
    </w:lvl>
    <w:lvl w:ilvl="6" w:tplc="240A0001" w:tentative="1">
      <w:start w:val="1"/>
      <w:numFmt w:val="bullet"/>
      <w:lvlText w:val=""/>
      <w:lvlJc w:val="left"/>
      <w:pPr>
        <w:ind w:left="5535" w:hanging="360"/>
      </w:pPr>
      <w:rPr>
        <w:rFonts w:ascii="Symbol" w:hAnsi="Symbol" w:hint="default"/>
      </w:rPr>
    </w:lvl>
    <w:lvl w:ilvl="7" w:tplc="240A0003" w:tentative="1">
      <w:start w:val="1"/>
      <w:numFmt w:val="bullet"/>
      <w:lvlText w:val="o"/>
      <w:lvlJc w:val="left"/>
      <w:pPr>
        <w:ind w:left="6255" w:hanging="360"/>
      </w:pPr>
      <w:rPr>
        <w:rFonts w:ascii="Courier New" w:hAnsi="Courier New" w:cs="Courier New" w:hint="default"/>
      </w:rPr>
    </w:lvl>
    <w:lvl w:ilvl="8" w:tplc="240A0005" w:tentative="1">
      <w:start w:val="1"/>
      <w:numFmt w:val="bullet"/>
      <w:lvlText w:val=""/>
      <w:lvlJc w:val="left"/>
      <w:pPr>
        <w:ind w:left="6975" w:hanging="360"/>
      </w:pPr>
      <w:rPr>
        <w:rFonts w:ascii="Wingdings" w:hAnsi="Wingdings" w:hint="default"/>
      </w:rPr>
    </w:lvl>
  </w:abstractNum>
  <w:abstractNum w:abstractNumId="32"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33042B2"/>
    <w:multiLevelType w:val="hybridMultilevel"/>
    <w:tmpl w:val="76C4B6E0"/>
    <w:lvl w:ilvl="0" w:tplc="24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837735"/>
    <w:multiLevelType w:val="multilevel"/>
    <w:tmpl w:val="FFFFFFFF"/>
    <w:lvl w:ilvl="0">
      <w:start w:val="1"/>
      <w:numFmt w:val="decimal"/>
      <w:lvlText w:val="%1."/>
      <w:lvlJc w:val="left"/>
      <w:pPr>
        <w:ind w:left="475" w:hanging="360"/>
      </w:pPr>
      <w:rPr>
        <w:rFonts w:ascii="Arial Narrow" w:eastAsia="Arial Narrow" w:hAnsi="Arial Narrow" w:cs="Arial Narrow"/>
        <w:b/>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6" w15:restartNumberingAfterBreak="0">
    <w:nsid w:val="7FED0BDB"/>
    <w:multiLevelType w:val="hybridMultilevel"/>
    <w:tmpl w:val="22D236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860778231">
    <w:abstractNumId w:val="5"/>
  </w:num>
  <w:num w:numId="2" w16cid:durableId="1463382733">
    <w:abstractNumId w:val="15"/>
  </w:num>
  <w:num w:numId="3" w16cid:durableId="1872837283">
    <w:abstractNumId w:val="4"/>
  </w:num>
  <w:num w:numId="4" w16cid:durableId="868374715">
    <w:abstractNumId w:val="7"/>
  </w:num>
  <w:num w:numId="5" w16cid:durableId="1540780866">
    <w:abstractNumId w:val="32"/>
  </w:num>
  <w:num w:numId="6" w16cid:durableId="801189514">
    <w:abstractNumId w:val="9"/>
  </w:num>
  <w:num w:numId="7" w16cid:durableId="304163900">
    <w:abstractNumId w:val="28"/>
  </w:num>
  <w:num w:numId="8" w16cid:durableId="128323935">
    <w:abstractNumId w:val="27"/>
  </w:num>
  <w:num w:numId="9" w16cid:durableId="1929727488">
    <w:abstractNumId w:val="17"/>
  </w:num>
  <w:num w:numId="10" w16cid:durableId="1288390544">
    <w:abstractNumId w:val="29"/>
  </w:num>
  <w:num w:numId="11" w16cid:durableId="492333069">
    <w:abstractNumId w:val="22"/>
  </w:num>
  <w:num w:numId="12" w16cid:durableId="1659383278">
    <w:abstractNumId w:val="20"/>
  </w:num>
  <w:num w:numId="13" w16cid:durableId="1666585772">
    <w:abstractNumId w:val="34"/>
  </w:num>
  <w:num w:numId="14" w16cid:durableId="1228956883">
    <w:abstractNumId w:val="12"/>
  </w:num>
  <w:num w:numId="15" w16cid:durableId="1612785760">
    <w:abstractNumId w:val="6"/>
  </w:num>
  <w:num w:numId="16" w16cid:durableId="928390750">
    <w:abstractNumId w:val="13"/>
  </w:num>
  <w:num w:numId="17" w16cid:durableId="721102018">
    <w:abstractNumId w:val="19"/>
  </w:num>
  <w:num w:numId="18" w16cid:durableId="427820767">
    <w:abstractNumId w:val="14"/>
  </w:num>
  <w:num w:numId="19" w16cid:durableId="1205673687">
    <w:abstractNumId w:val="30"/>
  </w:num>
  <w:num w:numId="20" w16cid:durableId="777334868">
    <w:abstractNumId w:val="24"/>
  </w:num>
  <w:num w:numId="21" w16cid:durableId="489831177">
    <w:abstractNumId w:val="36"/>
  </w:num>
  <w:num w:numId="22" w16cid:durableId="730734921">
    <w:abstractNumId w:val="0"/>
  </w:num>
  <w:num w:numId="23" w16cid:durableId="796795130">
    <w:abstractNumId w:val="8"/>
  </w:num>
  <w:num w:numId="24" w16cid:durableId="655032539">
    <w:abstractNumId w:val="23"/>
  </w:num>
  <w:num w:numId="25" w16cid:durableId="793213116">
    <w:abstractNumId w:val="1"/>
  </w:num>
  <w:num w:numId="26" w16cid:durableId="1176769725">
    <w:abstractNumId w:val="3"/>
  </w:num>
  <w:num w:numId="27" w16cid:durableId="504172799">
    <w:abstractNumId w:val="21"/>
  </w:num>
  <w:num w:numId="28" w16cid:durableId="363791554">
    <w:abstractNumId w:val="11"/>
  </w:num>
  <w:num w:numId="29" w16cid:durableId="531114095">
    <w:abstractNumId w:val="16"/>
  </w:num>
  <w:num w:numId="30" w16cid:durableId="206458943">
    <w:abstractNumId w:val="25"/>
  </w:num>
  <w:num w:numId="31" w16cid:durableId="2029595928">
    <w:abstractNumId w:val="10"/>
  </w:num>
  <w:num w:numId="32" w16cid:durableId="675154872">
    <w:abstractNumId w:val="33"/>
  </w:num>
  <w:num w:numId="33" w16cid:durableId="1393886575">
    <w:abstractNumId w:val="2"/>
  </w:num>
  <w:num w:numId="34" w16cid:durableId="1398439231">
    <w:abstractNumId w:val="26"/>
  </w:num>
  <w:num w:numId="35" w16cid:durableId="754283035">
    <w:abstractNumId w:val="35"/>
  </w:num>
  <w:num w:numId="36" w16cid:durableId="1352101177">
    <w:abstractNumId w:val="31"/>
  </w:num>
  <w:num w:numId="37" w16cid:durableId="17662195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17195"/>
    <w:rsid w:val="00026F7C"/>
    <w:rsid w:val="000327C6"/>
    <w:rsid w:val="000529FC"/>
    <w:rsid w:val="00054CD2"/>
    <w:rsid w:val="00060319"/>
    <w:rsid w:val="00065730"/>
    <w:rsid w:val="0009532C"/>
    <w:rsid w:val="000B339E"/>
    <w:rsid w:val="000C1475"/>
    <w:rsid w:val="000C7EF4"/>
    <w:rsid w:val="000D3491"/>
    <w:rsid w:val="000D3D84"/>
    <w:rsid w:val="000E3054"/>
    <w:rsid w:val="001047BC"/>
    <w:rsid w:val="00114762"/>
    <w:rsid w:val="00114CCD"/>
    <w:rsid w:val="00117BD8"/>
    <w:rsid w:val="00127B4D"/>
    <w:rsid w:val="00130BDB"/>
    <w:rsid w:val="00170D0A"/>
    <w:rsid w:val="001A155B"/>
    <w:rsid w:val="001B3D88"/>
    <w:rsid w:val="001B6E68"/>
    <w:rsid w:val="001B7801"/>
    <w:rsid w:val="001D00E7"/>
    <w:rsid w:val="001E2D84"/>
    <w:rsid w:val="00222357"/>
    <w:rsid w:val="00233C8A"/>
    <w:rsid w:val="0023467E"/>
    <w:rsid w:val="00236A83"/>
    <w:rsid w:val="002616CA"/>
    <w:rsid w:val="00274906"/>
    <w:rsid w:val="0029091B"/>
    <w:rsid w:val="002B2490"/>
    <w:rsid w:val="00331CA7"/>
    <w:rsid w:val="003321D1"/>
    <w:rsid w:val="003371E0"/>
    <w:rsid w:val="00340797"/>
    <w:rsid w:val="00351CF9"/>
    <w:rsid w:val="00355DEB"/>
    <w:rsid w:val="00360F3F"/>
    <w:rsid w:val="003657BB"/>
    <w:rsid w:val="00373518"/>
    <w:rsid w:val="003836D6"/>
    <w:rsid w:val="003948C9"/>
    <w:rsid w:val="003D21E8"/>
    <w:rsid w:val="003D6FDB"/>
    <w:rsid w:val="00415CA0"/>
    <w:rsid w:val="00432CF2"/>
    <w:rsid w:val="00437C39"/>
    <w:rsid w:val="0044764A"/>
    <w:rsid w:val="00450E79"/>
    <w:rsid w:val="004612B2"/>
    <w:rsid w:val="0047109D"/>
    <w:rsid w:val="00482A01"/>
    <w:rsid w:val="00482CCB"/>
    <w:rsid w:val="00485053"/>
    <w:rsid w:val="00491059"/>
    <w:rsid w:val="004B143B"/>
    <w:rsid w:val="004B6100"/>
    <w:rsid w:val="004C5136"/>
    <w:rsid w:val="004F1FF4"/>
    <w:rsid w:val="004F3796"/>
    <w:rsid w:val="004F3AA0"/>
    <w:rsid w:val="00510752"/>
    <w:rsid w:val="0052148C"/>
    <w:rsid w:val="00546B81"/>
    <w:rsid w:val="005557A6"/>
    <w:rsid w:val="00560166"/>
    <w:rsid w:val="005A7555"/>
    <w:rsid w:val="00625B11"/>
    <w:rsid w:val="00637856"/>
    <w:rsid w:val="006534BA"/>
    <w:rsid w:val="00660122"/>
    <w:rsid w:val="0066188E"/>
    <w:rsid w:val="006766FF"/>
    <w:rsid w:val="006847F7"/>
    <w:rsid w:val="00696EB6"/>
    <w:rsid w:val="006A5A26"/>
    <w:rsid w:val="006B639F"/>
    <w:rsid w:val="006C2E3D"/>
    <w:rsid w:val="006C571D"/>
    <w:rsid w:val="006E038D"/>
    <w:rsid w:val="00707E8A"/>
    <w:rsid w:val="00712EC7"/>
    <w:rsid w:val="00717DBD"/>
    <w:rsid w:val="007322E1"/>
    <w:rsid w:val="00733449"/>
    <w:rsid w:val="007412FE"/>
    <w:rsid w:val="00743C33"/>
    <w:rsid w:val="007455EA"/>
    <w:rsid w:val="00764014"/>
    <w:rsid w:val="00783E60"/>
    <w:rsid w:val="007B3941"/>
    <w:rsid w:val="007B42BD"/>
    <w:rsid w:val="007B774F"/>
    <w:rsid w:val="007B78DF"/>
    <w:rsid w:val="007D7363"/>
    <w:rsid w:val="007E78A7"/>
    <w:rsid w:val="0080043A"/>
    <w:rsid w:val="0081043D"/>
    <w:rsid w:val="00822500"/>
    <w:rsid w:val="00831F4E"/>
    <w:rsid w:val="008572B1"/>
    <w:rsid w:val="00863865"/>
    <w:rsid w:val="00867CBD"/>
    <w:rsid w:val="008711A6"/>
    <w:rsid w:val="00876589"/>
    <w:rsid w:val="00876FBF"/>
    <w:rsid w:val="008846C1"/>
    <w:rsid w:val="00894658"/>
    <w:rsid w:val="00895BB0"/>
    <w:rsid w:val="008B38BE"/>
    <w:rsid w:val="008B52DA"/>
    <w:rsid w:val="008B7CE3"/>
    <w:rsid w:val="008C39E5"/>
    <w:rsid w:val="008D3D27"/>
    <w:rsid w:val="008E76A1"/>
    <w:rsid w:val="008F12FC"/>
    <w:rsid w:val="0090714C"/>
    <w:rsid w:val="00921476"/>
    <w:rsid w:val="0094180A"/>
    <w:rsid w:val="00960949"/>
    <w:rsid w:val="00975B3E"/>
    <w:rsid w:val="00990797"/>
    <w:rsid w:val="00990C15"/>
    <w:rsid w:val="009C36F1"/>
    <w:rsid w:val="009F6DAE"/>
    <w:rsid w:val="00A05B28"/>
    <w:rsid w:val="00A10B42"/>
    <w:rsid w:val="00A21D6A"/>
    <w:rsid w:val="00A26DCC"/>
    <w:rsid w:val="00A526B1"/>
    <w:rsid w:val="00A66EEB"/>
    <w:rsid w:val="00A9101C"/>
    <w:rsid w:val="00AA00DA"/>
    <w:rsid w:val="00AA07C3"/>
    <w:rsid w:val="00AA6E90"/>
    <w:rsid w:val="00AB61A7"/>
    <w:rsid w:val="00AC32F7"/>
    <w:rsid w:val="00AC3606"/>
    <w:rsid w:val="00AE19F3"/>
    <w:rsid w:val="00AF0CE4"/>
    <w:rsid w:val="00AF3FC8"/>
    <w:rsid w:val="00B10EBE"/>
    <w:rsid w:val="00B26871"/>
    <w:rsid w:val="00B311E6"/>
    <w:rsid w:val="00B34D65"/>
    <w:rsid w:val="00B35D9A"/>
    <w:rsid w:val="00B41EFB"/>
    <w:rsid w:val="00B52DB3"/>
    <w:rsid w:val="00B62205"/>
    <w:rsid w:val="00B67E6B"/>
    <w:rsid w:val="00B74D3F"/>
    <w:rsid w:val="00B837DD"/>
    <w:rsid w:val="00B8398E"/>
    <w:rsid w:val="00B97B95"/>
    <w:rsid w:val="00BA0E88"/>
    <w:rsid w:val="00BD724A"/>
    <w:rsid w:val="00C03F11"/>
    <w:rsid w:val="00C0500F"/>
    <w:rsid w:val="00C14AC5"/>
    <w:rsid w:val="00C350DA"/>
    <w:rsid w:val="00C5087A"/>
    <w:rsid w:val="00C96669"/>
    <w:rsid w:val="00CC1D89"/>
    <w:rsid w:val="00CE12FF"/>
    <w:rsid w:val="00CF2D47"/>
    <w:rsid w:val="00D02E96"/>
    <w:rsid w:val="00D15691"/>
    <w:rsid w:val="00D16BF0"/>
    <w:rsid w:val="00D420A5"/>
    <w:rsid w:val="00D44E00"/>
    <w:rsid w:val="00D560E6"/>
    <w:rsid w:val="00D570BC"/>
    <w:rsid w:val="00D61B3F"/>
    <w:rsid w:val="00D73921"/>
    <w:rsid w:val="00D8099D"/>
    <w:rsid w:val="00D95550"/>
    <w:rsid w:val="00D96C08"/>
    <w:rsid w:val="00DA3DAE"/>
    <w:rsid w:val="00DD66C7"/>
    <w:rsid w:val="00DD7BED"/>
    <w:rsid w:val="00DF2CDA"/>
    <w:rsid w:val="00E118D3"/>
    <w:rsid w:val="00E12300"/>
    <w:rsid w:val="00E16AD3"/>
    <w:rsid w:val="00E22755"/>
    <w:rsid w:val="00E43947"/>
    <w:rsid w:val="00E51DAD"/>
    <w:rsid w:val="00E7145A"/>
    <w:rsid w:val="00E856E4"/>
    <w:rsid w:val="00E90361"/>
    <w:rsid w:val="00EA1EBF"/>
    <w:rsid w:val="00EA604B"/>
    <w:rsid w:val="00EB1669"/>
    <w:rsid w:val="00EB67DE"/>
    <w:rsid w:val="00EC2E34"/>
    <w:rsid w:val="00EC3C4E"/>
    <w:rsid w:val="00EE0052"/>
    <w:rsid w:val="00F0187E"/>
    <w:rsid w:val="00F05053"/>
    <w:rsid w:val="00F234AD"/>
    <w:rsid w:val="00F336C2"/>
    <w:rsid w:val="00F3675B"/>
    <w:rsid w:val="00F43E7F"/>
    <w:rsid w:val="00F51639"/>
    <w:rsid w:val="00F552A5"/>
    <w:rsid w:val="00F75EC2"/>
    <w:rsid w:val="00FA4523"/>
    <w:rsid w:val="00FA5D18"/>
    <w:rsid w:val="00FA778C"/>
    <w:rsid w:val="00FB4761"/>
    <w:rsid w:val="00FC7227"/>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customStyle="1" w:styleId="xxmsonormal">
    <w:name w:val="x_x_msonormal"/>
    <w:basedOn w:val="Normal"/>
    <w:rsid w:val="00D8099D"/>
    <w:pPr>
      <w:spacing w:before="100" w:beforeAutospacing="1" w:after="100" w:afterAutospacing="1"/>
    </w:pPr>
    <w:rPr>
      <w:rFonts w:ascii="Calibri" w:eastAsiaTheme="minorHAnsi" w:hAnsi="Calibri" w:cs="Calibri"/>
      <w:sz w:val="22"/>
      <w:szCs w:val="22"/>
      <w:lang w:val="es-CO" w:eastAsia="es-CO"/>
    </w:rPr>
  </w:style>
  <w:style w:type="paragraph" w:customStyle="1" w:styleId="Normal6">
    <w:name w:val="Normal6"/>
    <w:qFormat/>
    <w:rsid w:val="00660122"/>
    <w:rPr>
      <w:rFonts w:ascii="Arial"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16</Pages>
  <Words>8773</Words>
  <Characters>48256</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2026-09-24T21:39:00Z</dcterms:created>
  <dcterms:modified xsi:type="dcterms:W3CDTF">2026-09-24T21:39:00Z</dcterms:modified>
</cp:coreProperties>
</file>