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8CB20F" w14:textId="77777777" w:rsidR="00596FDC" w:rsidRPr="00A11B75" w:rsidRDefault="00C12B14" w:rsidP="0862F572">
      <w:pPr>
        <w:pStyle w:val="Descripcin"/>
        <w:rPr>
          <w:color w:val="000000" w:themeColor="text1"/>
          <w:sz w:val="18"/>
          <w:szCs w:val="18"/>
        </w:rPr>
      </w:pPr>
      <w:r>
        <w:t>E</w:t>
      </w:r>
      <w:r w:rsidR="00596FDC">
        <w:t xml:space="preserve">l Instituto Nacional de Medicina Legal y Ciencias Forenses, se permite informar a los interesados, </w:t>
      </w:r>
      <w:r w:rsidR="00565A9E">
        <w:t>que,</w:t>
      </w:r>
      <w:r w:rsidR="00596FDC">
        <w:t xml:space="preserve"> en aplicación de los principios de transparencia, selección objetiva e igualdad, pone a su disposición, en el presente documento, las reglas claras, completas y objetivas que van a regir no sólo el proceso de selección del contratista, sino que también determinan el contenido del futuro negocio jurídico que se va a celebrar, en los siguientes términos:</w:t>
      </w:r>
    </w:p>
    <w:p w14:paraId="4D97B354" w14:textId="77777777" w:rsidR="001D5621" w:rsidRPr="00A11B75" w:rsidRDefault="001D5621" w:rsidP="001F523B">
      <w:pPr>
        <w:ind w:left="1260" w:hanging="1260"/>
        <w:jc w:val="center"/>
        <w:rPr>
          <w:rFonts w:ascii="Arial" w:hAnsi="Arial" w:cs="Arial"/>
          <w:b/>
          <w:color w:val="000000" w:themeColor="text1"/>
          <w:sz w:val="18"/>
          <w:szCs w:val="18"/>
        </w:rPr>
      </w:pPr>
    </w:p>
    <w:p w14:paraId="4FC77B1A" w14:textId="77777777" w:rsidR="001D5621" w:rsidRPr="00A11B75" w:rsidRDefault="00741464" w:rsidP="00741464">
      <w:pPr>
        <w:tabs>
          <w:tab w:val="left" w:pos="5817"/>
        </w:tabs>
        <w:rPr>
          <w:rFonts w:ascii="Arial" w:hAnsi="Arial" w:cs="Arial"/>
          <w:b/>
          <w:color w:val="000000" w:themeColor="text1"/>
          <w:sz w:val="20"/>
          <w:szCs w:val="20"/>
        </w:rPr>
      </w:pPr>
      <w:r w:rsidRPr="00A11B75">
        <w:rPr>
          <w:rFonts w:ascii="Arial" w:hAnsi="Arial" w:cs="Arial"/>
          <w:b/>
          <w:color w:val="000000" w:themeColor="text1"/>
          <w:sz w:val="20"/>
          <w:szCs w:val="20"/>
        </w:rPr>
        <w:tab/>
      </w:r>
    </w:p>
    <w:p w14:paraId="32CA6944" w14:textId="77777777" w:rsidR="00FD73C2" w:rsidRPr="00A11B75" w:rsidRDefault="00FD73C2" w:rsidP="00E659B9">
      <w:pPr>
        <w:rPr>
          <w:rFonts w:ascii="Arial" w:hAnsi="Arial" w:cs="Arial"/>
          <w:b/>
          <w:color w:val="000000" w:themeColor="text1"/>
          <w:sz w:val="20"/>
          <w:szCs w:val="20"/>
        </w:rPr>
      </w:pPr>
    </w:p>
    <w:p w14:paraId="1A3520DC" w14:textId="0108FA7C" w:rsidR="00471C69" w:rsidRPr="00A11B75" w:rsidRDefault="001F523B" w:rsidP="00964911">
      <w:pPr>
        <w:ind w:left="709" w:hanging="709"/>
        <w:jc w:val="center"/>
        <w:rPr>
          <w:rFonts w:ascii="Arial" w:hAnsi="Arial" w:cs="Arial"/>
          <w:b/>
          <w:color w:val="000000" w:themeColor="text1"/>
          <w:sz w:val="20"/>
          <w:szCs w:val="20"/>
        </w:rPr>
      </w:pPr>
      <w:r w:rsidRPr="00A11B75">
        <w:rPr>
          <w:rFonts w:ascii="Arial" w:hAnsi="Arial" w:cs="Arial"/>
          <w:b/>
          <w:color w:val="000000" w:themeColor="text1"/>
          <w:sz w:val="20"/>
          <w:szCs w:val="20"/>
        </w:rPr>
        <w:t xml:space="preserve">DOCUMENTO </w:t>
      </w:r>
      <w:r w:rsidR="00964911" w:rsidRPr="00A11B75">
        <w:rPr>
          <w:rFonts w:ascii="Arial" w:hAnsi="Arial" w:cs="Arial"/>
          <w:b/>
          <w:color w:val="000000" w:themeColor="text1"/>
          <w:sz w:val="20"/>
          <w:szCs w:val="20"/>
        </w:rPr>
        <w:t>COMPLEMENTARIO</w:t>
      </w:r>
      <w:r w:rsidR="00075225">
        <w:rPr>
          <w:rFonts w:ascii="Arial" w:hAnsi="Arial" w:cs="Arial"/>
          <w:b/>
          <w:color w:val="000000" w:themeColor="text1"/>
          <w:sz w:val="20"/>
          <w:szCs w:val="20"/>
        </w:rPr>
        <w:t xml:space="preserve"> </w:t>
      </w:r>
      <w:r w:rsidR="0057068C">
        <w:rPr>
          <w:rFonts w:ascii="Arial" w:hAnsi="Arial" w:cs="Arial"/>
          <w:b/>
          <w:color w:val="000000" w:themeColor="text1"/>
          <w:sz w:val="20"/>
          <w:szCs w:val="20"/>
        </w:rPr>
        <w:t xml:space="preserve">PROYECTO </w:t>
      </w:r>
      <w:r w:rsidR="000E61AC" w:rsidRPr="00A11B75">
        <w:rPr>
          <w:rFonts w:ascii="Arial" w:hAnsi="Arial" w:cs="Arial"/>
          <w:b/>
          <w:color w:val="000000" w:themeColor="text1"/>
          <w:sz w:val="20"/>
          <w:szCs w:val="20"/>
        </w:rPr>
        <w:t>PLIEGO DE CONDICIONES</w:t>
      </w:r>
      <w:r w:rsidR="00F70797">
        <w:rPr>
          <w:rFonts w:ascii="Arial" w:hAnsi="Arial" w:cs="Arial"/>
          <w:b/>
          <w:color w:val="000000" w:themeColor="text1"/>
          <w:sz w:val="20"/>
          <w:szCs w:val="20"/>
        </w:rPr>
        <w:t xml:space="preserve"> </w:t>
      </w:r>
    </w:p>
    <w:p w14:paraId="033A5285" w14:textId="77777777" w:rsidR="00D31165" w:rsidRPr="00A11B75" w:rsidRDefault="00F43D83" w:rsidP="00112733">
      <w:pPr>
        <w:pStyle w:val="Textocomentario"/>
        <w:tabs>
          <w:tab w:val="left" w:pos="5653"/>
        </w:tabs>
        <w:rPr>
          <w:rFonts w:ascii="Arial" w:hAnsi="Arial" w:cs="Arial"/>
          <w:b/>
          <w:bCs/>
          <w:color w:val="000000" w:themeColor="text1"/>
          <w:lang w:val="es-CO" w:eastAsia="es-CO"/>
        </w:rPr>
      </w:pPr>
      <w:r w:rsidRPr="00A11B75">
        <w:rPr>
          <w:rFonts w:ascii="Arial" w:hAnsi="Arial" w:cs="Arial"/>
          <w:b/>
          <w:bCs/>
          <w:color w:val="000000" w:themeColor="text1"/>
          <w:lang w:val="es-CO" w:eastAsia="es-CO"/>
        </w:rPr>
        <w:t xml:space="preserve">                    </w:t>
      </w:r>
      <w:r w:rsidR="00112733" w:rsidRPr="00A11B75">
        <w:rPr>
          <w:rFonts w:ascii="Arial" w:hAnsi="Arial" w:cs="Arial"/>
          <w:b/>
          <w:bCs/>
          <w:color w:val="000000" w:themeColor="text1"/>
          <w:lang w:val="es-CO" w:eastAsia="es-CO"/>
        </w:rPr>
        <w:tab/>
      </w:r>
    </w:p>
    <w:p w14:paraId="6F7C6D70" w14:textId="77777777" w:rsidR="00471C69" w:rsidRPr="00A11B75" w:rsidRDefault="00471C69" w:rsidP="001F523B">
      <w:pPr>
        <w:rPr>
          <w:rFonts w:ascii="Arial" w:hAnsi="Arial" w:cs="Arial"/>
          <w:b/>
          <w:color w:val="000000" w:themeColor="text1"/>
          <w:sz w:val="20"/>
          <w:szCs w:val="20"/>
        </w:rPr>
      </w:pPr>
    </w:p>
    <w:p w14:paraId="137F5994" w14:textId="77777777" w:rsidR="00565A9E" w:rsidRPr="00A11B75" w:rsidRDefault="00565A9E" w:rsidP="001F523B">
      <w:pPr>
        <w:rPr>
          <w:rFonts w:ascii="Arial" w:hAnsi="Arial" w:cs="Arial"/>
          <w:b/>
          <w:color w:val="000000" w:themeColor="text1"/>
          <w:sz w:val="20"/>
          <w:szCs w:val="20"/>
        </w:rPr>
      </w:pPr>
    </w:p>
    <w:p w14:paraId="179C3EF0" w14:textId="77777777" w:rsidR="00905E58" w:rsidRPr="00A11B75" w:rsidRDefault="00905E58" w:rsidP="001F523B">
      <w:pPr>
        <w:rPr>
          <w:rFonts w:ascii="Arial" w:hAnsi="Arial" w:cs="Arial"/>
          <w:b/>
          <w:color w:val="000000" w:themeColor="text1"/>
          <w:sz w:val="20"/>
          <w:szCs w:val="20"/>
        </w:rPr>
      </w:pPr>
    </w:p>
    <w:p w14:paraId="60272B31" w14:textId="77777777" w:rsidR="00FD73C2" w:rsidRPr="00A11B75" w:rsidRDefault="00FD73C2" w:rsidP="00BB64DE">
      <w:pPr>
        <w:pStyle w:val="Textocomentario"/>
        <w:ind w:left="709" w:hanging="709"/>
        <w:jc w:val="center"/>
        <w:rPr>
          <w:rFonts w:ascii="Arial" w:hAnsi="Arial" w:cs="Arial"/>
          <w:b/>
          <w:color w:val="000000" w:themeColor="text1"/>
          <w:sz w:val="24"/>
          <w:szCs w:val="24"/>
        </w:rPr>
      </w:pPr>
    </w:p>
    <w:p w14:paraId="59B0E4DF" w14:textId="77777777" w:rsidR="002C5144" w:rsidRPr="00A11B75" w:rsidRDefault="00421032" w:rsidP="002C5144">
      <w:pPr>
        <w:pStyle w:val="Textocomentario"/>
        <w:jc w:val="center"/>
        <w:rPr>
          <w:rFonts w:ascii="Arial" w:hAnsi="Arial" w:cs="Arial"/>
          <w:b/>
          <w:bCs/>
          <w:color w:val="000000" w:themeColor="text1"/>
          <w:lang w:val="es-CO" w:eastAsia="es-CO"/>
        </w:rPr>
      </w:pPr>
      <w:r w:rsidRPr="00A11B75">
        <w:rPr>
          <w:rFonts w:ascii="Arial" w:hAnsi="Arial" w:cs="Arial"/>
          <w:b/>
          <w:color w:val="000000" w:themeColor="text1"/>
        </w:rPr>
        <w:t xml:space="preserve">PROCESO DE </w:t>
      </w:r>
      <w:r w:rsidR="00E659B9" w:rsidRPr="00A11B75">
        <w:rPr>
          <w:rFonts w:ascii="Arial" w:hAnsi="Arial" w:cs="Arial"/>
          <w:b/>
          <w:color w:val="000000" w:themeColor="text1"/>
        </w:rPr>
        <w:t>CONTRATACIÓN</w:t>
      </w:r>
      <w:r w:rsidR="002C5144" w:rsidRPr="00A11B75">
        <w:rPr>
          <w:rFonts w:ascii="Arial" w:hAnsi="Arial" w:cs="Arial"/>
          <w:b/>
          <w:bCs/>
          <w:color w:val="000000" w:themeColor="text1"/>
          <w:lang w:val="es-CO" w:eastAsia="es-CO"/>
        </w:rPr>
        <w:t xml:space="preserve"> A TRAVÉS DEL SISTEMA ELECTRONICO DE CONTRATACI</w:t>
      </w:r>
      <w:r w:rsidR="00B308A1" w:rsidRPr="00A11B75">
        <w:rPr>
          <w:rFonts w:ascii="Arial" w:hAnsi="Arial" w:cs="Arial"/>
          <w:b/>
          <w:bCs/>
          <w:color w:val="000000" w:themeColor="text1"/>
          <w:lang w:val="es-CO" w:eastAsia="es-CO"/>
        </w:rPr>
        <w:t>Ó</w:t>
      </w:r>
      <w:r w:rsidR="002C5144" w:rsidRPr="00A11B75">
        <w:rPr>
          <w:rFonts w:ascii="Arial" w:hAnsi="Arial" w:cs="Arial"/>
          <w:b/>
          <w:bCs/>
          <w:color w:val="000000" w:themeColor="text1"/>
          <w:lang w:val="es-CO" w:eastAsia="es-CO"/>
        </w:rPr>
        <w:t xml:space="preserve">N PÚBLICA - SECOP II </w:t>
      </w:r>
    </w:p>
    <w:p w14:paraId="72491254" w14:textId="093EDC34" w:rsidR="00471C69" w:rsidRPr="00A11B75" w:rsidRDefault="00E659B9" w:rsidP="001F523B">
      <w:pPr>
        <w:jc w:val="center"/>
        <w:outlineLvl w:val="0"/>
        <w:rPr>
          <w:rFonts w:ascii="Arial" w:hAnsi="Arial" w:cs="Arial"/>
          <w:b/>
          <w:color w:val="000000" w:themeColor="text1"/>
          <w:sz w:val="20"/>
          <w:szCs w:val="20"/>
          <w:u w:val="single"/>
        </w:rPr>
      </w:pPr>
      <w:r w:rsidRPr="00A11B75">
        <w:rPr>
          <w:rFonts w:ascii="Arial" w:hAnsi="Arial" w:cs="Arial"/>
          <w:b/>
          <w:color w:val="000000" w:themeColor="text1"/>
          <w:sz w:val="20"/>
          <w:szCs w:val="20"/>
          <w:u w:val="single"/>
        </w:rPr>
        <w:t xml:space="preserve"> </w:t>
      </w:r>
      <w:proofErr w:type="spellStart"/>
      <w:r w:rsidRPr="00A11B75">
        <w:rPr>
          <w:rFonts w:ascii="Arial" w:hAnsi="Arial" w:cs="Arial"/>
          <w:b/>
          <w:color w:val="000000" w:themeColor="text1"/>
          <w:sz w:val="20"/>
          <w:szCs w:val="20"/>
          <w:u w:val="single"/>
        </w:rPr>
        <w:t>Nº</w:t>
      </w:r>
      <w:proofErr w:type="spellEnd"/>
      <w:r w:rsidR="00421032" w:rsidRPr="00A11B75">
        <w:rPr>
          <w:rFonts w:ascii="Arial" w:hAnsi="Arial" w:cs="Arial"/>
          <w:b/>
          <w:color w:val="000000" w:themeColor="text1"/>
          <w:sz w:val="20"/>
          <w:szCs w:val="20"/>
          <w:u w:val="single"/>
        </w:rPr>
        <w:t xml:space="preserve"> </w:t>
      </w:r>
      <w:r w:rsidR="00655120" w:rsidRPr="00A11B75">
        <w:rPr>
          <w:rFonts w:ascii="Arial" w:hAnsi="Arial" w:cs="Arial"/>
          <w:b/>
          <w:color w:val="000000" w:themeColor="text1"/>
          <w:sz w:val="20"/>
          <w:szCs w:val="20"/>
          <w:u w:val="single"/>
        </w:rPr>
        <w:t>SA</w:t>
      </w:r>
      <w:r w:rsidR="00990CCF" w:rsidRPr="00A11B75">
        <w:rPr>
          <w:rFonts w:ascii="Arial" w:hAnsi="Arial" w:cs="Arial"/>
          <w:b/>
          <w:color w:val="000000" w:themeColor="text1"/>
          <w:sz w:val="20"/>
          <w:szCs w:val="20"/>
          <w:u w:val="single"/>
        </w:rPr>
        <w:t>SI</w:t>
      </w:r>
      <w:r w:rsidR="00655120" w:rsidRPr="00A11B75">
        <w:rPr>
          <w:rFonts w:ascii="Arial" w:hAnsi="Arial" w:cs="Arial"/>
          <w:b/>
          <w:color w:val="000000" w:themeColor="text1"/>
          <w:sz w:val="20"/>
          <w:szCs w:val="20"/>
          <w:u w:val="single"/>
        </w:rPr>
        <w:t>-</w:t>
      </w:r>
      <w:r w:rsidR="006B3130">
        <w:rPr>
          <w:rFonts w:ascii="Arial" w:hAnsi="Arial" w:cs="Arial"/>
          <w:b/>
          <w:color w:val="000000" w:themeColor="text1"/>
          <w:sz w:val="20"/>
          <w:szCs w:val="20"/>
          <w:u w:val="single"/>
        </w:rPr>
        <w:t>0</w:t>
      </w:r>
      <w:r w:rsidR="00E060C7">
        <w:rPr>
          <w:rFonts w:ascii="Arial" w:hAnsi="Arial" w:cs="Arial"/>
          <w:b/>
          <w:color w:val="000000" w:themeColor="text1"/>
          <w:sz w:val="20"/>
          <w:szCs w:val="20"/>
          <w:u w:val="single"/>
        </w:rPr>
        <w:t>1</w:t>
      </w:r>
      <w:r w:rsidR="0057068C">
        <w:rPr>
          <w:rFonts w:ascii="Arial" w:hAnsi="Arial" w:cs="Arial"/>
          <w:b/>
          <w:color w:val="000000" w:themeColor="text1"/>
          <w:sz w:val="20"/>
          <w:szCs w:val="20"/>
          <w:u w:val="single"/>
        </w:rPr>
        <w:t>7</w:t>
      </w:r>
      <w:r w:rsidR="005A72EF" w:rsidRPr="00A11B75">
        <w:rPr>
          <w:rFonts w:ascii="Arial" w:hAnsi="Arial" w:cs="Arial"/>
          <w:b/>
          <w:color w:val="000000" w:themeColor="text1"/>
          <w:sz w:val="20"/>
          <w:szCs w:val="20"/>
          <w:u w:val="single"/>
        </w:rPr>
        <w:t>-</w:t>
      </w:r>
      <w:r w:rsidR="00A23CE7" w:rsidRPr="00A11B75">
        <w:rPr>
          <w:rFonts w:ascii="Arial" w:hAnsi="Arial" w:cs="Arial"/>
          <w:b/>
          <w:color w:val="000000" w:themeColor="text1"/>
          <w:sz w:val="20"/>
          <w:szCs w:val="20"/>
          <w:u w:val="single"/>
        </w:rPr>
        <w:t>SG-20</w:t>
      </w:r>
      <w:r w:rsidR="00655120" w:rsidRPr="00A11B75">
        <w:rPr>
          <w:rFonts w:ascii="Arial" w:hAnsi="Arial" w:cs="Arial"/>
          <w:b/>
          <w:color w:val="000000" w:themeColor="text1"/>
          <w:sz w:val="20"/>
          <w:szCs w:val="20"/>
          <w:u w:val="single"/>
        </w:rPr>
        <w:t>2</w:t>
      </w:r>
      <w:r w:rsidR="00A15FF9">
        <w:rPr>
          <w:rFonts w:ascii="Arial" w:hAnsi="Arial" w:cs="Arial"/>
          <w:b/>
          <w:color w:val="000000" w:themeColor="text1"/>
          <w:sz w:val="20"/>
          <w:szCs w:val="20"/>
          <w:u w:val="single"/>
        </w:rPr>
        <w:t>6</w:t>
      </w:r>
    </w:p>
    <w:p w14:paraId="7851201E" w14:textId="77777777" w:rsidR="001D5621" w:rsidRPr="00A11B75" w:rsidRDefault="00C860F0" w:rsidP="00C860F0">
      <w:pPr>
        <w:tabs>
          <w:tab w:val="left" w:pos="1826"/>
        </w:tabs>
        <w:rPr>
          <w:rFonts w:ascii="Arial" w:hAnsi="Arial" w:cs="Arial"/>
          <w:b/>
          <w:color w:val="000000" w:themeColor="text1"/>
          <w:sz w:val="20"/>
          <w:szCs w:val="20"/>
        </w:rPr>
      </w:pPr>
      <w:r w:rsidRPr="00A11B75">
        <w:rPr>
          <w:rFonts w:ascii="Arial" w:hAnsi="Arial" w:cs="Arial"/>
          <w:b/>
          <w:color w:val="000000" w:themeColor="text1"/>
          <w:sz w:val="20"/>
          <w:szCs w:val="20"/>
        </w:rPr>
        <w:tab/>
      </w:r>
    </w:p>
    <w:p w14:paraId="5B4A05A0" w14:textId="77777777" w:rsidR="00471C69" w:rsidRPr="00A11B75" w:rsidRDefault="0001572B" w:rsidP="0001572B">
      <w:pPr>
        <w:tabs>
          <w:tab w:val="left" w:pos="6186"/>
        </w:tabs>
        <w:rPr>
          <w:rFonts w:ascii="Arial" w:hAnsi="Arial" w:cs="Arial"/>
          <w:b/>
          <w:color w:val="000000" w:themeColor="text1"/>
          <w:sz w:val="20"/>
          <w:szCs w:val="20"/>
        </w:rPr>
      </w:pPr>
      <w:r w:rsidRPr="00A11B75">
        <w:rPr>
          <w:rFonts w:ascii="Arial" w:hAnsi="Arial" w:cs="Arial"/>
          <w:b/>
          <w:color w:val="000000" w:themeColor="text1"/>
          <w:sz w:val="20"/>
          <w:szCs w:val="20"/>
        </w:rPr>
        <w:tab/>
      </w:r>
    </w:p>
    <w:p w14:paraId="41C6A62A" w14:textId="77777777" w:rsidR="00905E58" w:rsidRPr="00A11B75" w:rsidRDefault="00905E58" w:rsidP="00F96799">
      <w:pPr>
        <w:jc w:val="center"/>
        <w:rPr>
          <w:rFonts w:ascii="Arial" w:hAnsi="Arial" w:cs="Arial"/>
          <w:b/>
          <w:color w:val="000000" w:themeColor="text1"/>
          <w:sz w:val="20"/>
          <w:szCs w:val="20"/>
        </w:rPr>
      </w:pPr>
    </w:p>
    <w:p w14:paraId="7CE16754" w14:textId="77777777" w:rsidR="00905E58" w:rsidRPr="00A11B75" w:rsidRDefault="00905E58" w:rsidP="001F523B">
      <w:pPr>
        <w:rPr>
          <w:rFonts w:ascii="Arial" w:hAnsi="Arial" w:cs="Arial"/>
          <w:b/>
          <w:color w:val="000000" w:themeColor="text1"/>
          <w:sz w:val="20"/>
          <w:szCs w:val="20"/>
        </w:rPr>
      </w:pPr>
    </w:p>
    <w:p w14:paraId="6E460C0E" w14:textId="77777777" w:rsidR="00565A9E" w:rsidRPr="00A11B75" w:rsidRDefault="00565A9E" w:rsidP="001F523B">
      <w:pPr>
        <w:rPr>
          <w:rFonts w:ascii="Arial" w:hAnsi="Arial" w:cs="Arial"/>
          <w:b/>
          <w:color w:val="000000" w:themeColor="text1"/>
          <w:sz w:val="20"/>
          <w:szCs w:val="20"/>
        </w:rPr>
      </w:pPr>
    </w:p>
    <w:p w14:paraId="10496FBF" w14:textId="77777777" w:rsidR="00421032" w:rsidRPr="00A11B75" w:rsidRDefault="00421032" w:rsidP="006C3FA3">
      <w:pPr>
        <w:jc w:val="center"/>
        <w:rPr>
          <w:rFonts w:ascii="Arial" w:hAnsi="Arial" w:cs="Arial"/>
          <w:b/>
          <w:color w:val="000000" w:themeColor="text1"/>
          <w:sz w:val="20"/>
          <w:szCs w:val="20"/>
        </w:rPr>
      </w:pPr>
      <w:r w:rsidRPr="00A11B75">
        <w:rPr>
          <w:rFonts w:ascii="Arial" w:hAnsi="Arial" w:cs="Arial"/>
          <w:b/>
          <w:color w:val="000000" w:themeColor="text1"/>
          <w:sz w:val="20"/>
          <w:szCs w:val="20"/>
        </w:rPr>
        <w:t xml:space="preserve">MODALIDAD DE SELECCIÓN: </w:t>
      </w:r>
    </w:p>
    <w:p w14:paraId="6C50B333" w14:textId="77777777" w:rsidR="00421032" w:rsidRPr="00A11B75" w:rsidRDefault="00421032" w:rsidP="001F523B">
      <w:pPr>
        <w:jc w:val="center"/>
        <w:outlineLvl w:val="0"/>
        <w:rPr>
          <w:rFonts w:ascii="Arial" w:hAnsi="Arial" w:cs="Arial"/>
          <w:b/>
          <w:color w:val="FF0000"/>
          <w:sz w:val="20"/>
          <w:szCs w:val="20"/>
        </w:rPr>
      </w:pPr>
    </w:p>
    <w:p w14:paraId="6EF789EF" w14:textId="77777777" w:rsidR="00E659B9" w:rsidRPr="00A11B75" w:rsidRDefault="00E659B9" w:rsidP="00E659B9">
      <w:pPr>
        <w:jc w:val="center"/>
        <w:rPr>
          <w:rFonts w:ascii="Arial" w:hAnsi="Arial" w:cs="Arial"/>
          <w:b/>
          <w:color w:val="000000" w:themeColor="text1"/>
          <w:sz w:val="20"/>
          <w:szCs w:val="20"/>
        </w:rPr>
      </w:pPr>
      <w:r w:rsidRPr="00A11B75">
        <w:rPr>
          <w:rFonts w:ascii="Arial" w:hAnsi="Arial" w:cs="Arial"/>
          <w:b/>
          <w:color w:val="000000" w:themeColor="text1"/>
          <w:sz w:val="20"/>
          <w:szCs w:val="20"/>
        </w:rPr>
        <w:t>SELECC</w:t>
      </w:r>
      <w:r w:rsidR="00AB663D" w:rsidRPr="00A11B75">
        <w:rPr>
          <w:rFonts w:ascii="Arial" w:hAnsi="Arial" w:cs="Arial"/>
          <w:b/>
          <w:color w:val="000000" w:themeColor="text1"/>
          <w:sz w:val="20"/>
          <w:szCs w:val="20"/>
        </w:rPr>
        <w:t>IÓN ABREVIADA PARA LA ADQUISICIÓ</w:t>
      </w:r>
      <w:r w:rsidRPr="00A11B75">
        <w:rPr>
          <w:rFonts w:ascii="Arial" w:hAnsi="Arial" w:cs="Arial"/>
          <w:b/>
          <w:color w:val="000000" w:themeColor="text1"/>
          <w:sz w:val="20"/>
          <w:szCs w:val="20"/>
        </w:rPr>
        <w:t>N DE BIENES Y SERVICIOS</w:t>
      </w:r>
    </w:p>
    <w:p w14:paraId="297390EF" w14:textId="77777777" w:rsidR="00DE7F2E" w:rsidRPr="00A11B75" w:rsidRDefault="00E659B9" w:rsidP="00AB663D">
      <w:pPr>
        <w:jc w:val="center"/>
        <w:rPr>
          <w:rFonts w:ascii="Arial" w:hAnsi="Arial" w:cs="Arial"/>
          <w:b/>
          <w:color w:val="000000" w:themeColor="text1"/>
          <w:sz w:val="20"/>
          <w:szCs w:val="20"/>
        </w:rPr>
      </w:pPr>
      <w:r w:rsidRPr="00A11B75">
        <w:rPr>
          <w:rFonts w:ascii="Arial" w:hAnsi="Arial" w:cs="Arial"/>
          <w:b/>
          <w:color w:val="000000" w:themeColor="text1"/>
          <w:sz w:val="20"/>
          <w:szCs w:val="20"/>
        </w:rPr>
        <w:t xml:space="preserve"> </w:t>
      </w:r>
      <w:r w:rsidR="00C30CC8" w:rsidRPr="00A11B75">
        <w:rPr>
          <w:rFonts w:ascii="Arial" w:hAnsi="Arial" w:cs="Arial"/>
          <w:b/>
          <w:color w:val="000000" w:themeColor="text1"/>
          <w:sz w:val="20"/>
          <w:szCs w:val="20"/>
        </w:rPr>
        <w:t xml:space="preserve">DE </w:t>
      </w:r>
      <w:r w:rsidR="00DE7F2E" w:rsidRPr="00A11B75">
        <w:rPr>
          <w:rFonts w:ascii="Arial" w:hAnsi="Arial" w:cs="Arial"/>
          <w:b/>
          <w:color w:val="000000" w:themeColor="text1"/>
          <w:sz w:val="20"/>
          <w:szCs w:val="20"/>
        </w:rPr>
        <w:t>CARACTERÍSTICAS TÉCNICAS</w:t>
      </w:r>
      <w:r w:rsidRPr="00A11B75">
        <w:rPr>
          <w:rFonts w:ascii="Arial" w:hAnsi="Arial" w:cs="Arial"/>
          <w:b/>
          <w:color w:val="000000" w:themeColor="text1"/>
          <w:sz w:val="20"/>
          <w:szCs w:val="20"/>
        </w:rPr>
        <w:t xml:space="preserve"> UNIFORMES</w:t>
      </w:r>
      <w:r w:rsidR="00DE7F2E" w:rsidRPr="00A11B75">
        <w:rPr>
          <w:rFonts w:ascii="Arial" w:hAnsi="Arial" w:cs="Arial"/>
          <w:b/>
          <w:color w:val="000000" w:themeColor="text1"/>
          <w:sz w:val="20"/>
          <w:szCs w:val="20"/>
        </w:rPr>
        <w:t xml:space="preserve"> Y DE COMÚN UTILIZACIÓN</w:t>
      </w:r>
      <w:r w:rsidR="00DA481F" w:rsidRPr="00A11B75">
        <w:rPr>
          <w:rFonts w:ascii="Arial" w:hAnsi="Arial" w:cs="Arial"/>
          <w:b/>
          <w:color w:val="000000" w:themeColor="text1"/>
          <w:sz w:val="20"/>
          <w:szCs w:val="20"/>
        </w:rPr>
        <w:t xml:space="preserve"> </w:t>
      </w:r>
    </w:p>
    <w:p w14:paraId="518BE515" w14:textId="77777777" w:rsidR="00DA481F" w:rsidRPr="00A11B75" w:rsidRDefault="00E659B9" w:rsidP="00DA481F">
      <w:pPr>
        <w:jc w:val="center"/>
        <w:rPr>
          <w:rFonts w:ascii="Arial" w:hAnsi="Arial" w:cs="Arial"/>
          <w:color w:val="000000" w:themeColor="text1"/>
          <w:sz w:val="20"/>
          <w:szCs w:val="20"/>
        </w:rPr>
      </w:pPr>
      <w:r w:rsidRPr="00A11B75">
        <w:rPr>
          <w:rFonts w:ascii="Arial" w:hAnsi="Arial" w:cs="Arial"/>
          <w:b/>
          <w:color w:val="000000" w:themeColor="text1"/>
          <w:sz w:val="20"/>
          <w:szCs w:val="20"/>
        </w:rPr>
        <w:t xml:space="preserve"> </w:t>
      </w:r>
      <w:r w:rsidR="00AB663D" w:rsidRPr="00A11B75">
        <w:rPr>
          <w:rFonts w:ascii="Arial" w:hAnsi="Arial" w:cs="Arial"/>
          <w:b/>
          <w:color w:val="000000" w:themeColor="text1"/>
          <w:sz w:val="20"/>
          <w:szCs w:val="20"/>
        </w:rPr>
        <w:t xml:space="preserve">POR </w:t>
      </w:r>
      <w:r w:rsidR="00DE7F2E" w:rsidRPr="00A11B75">
        <w:rPr>
          <w:rFonts w:ascii="Arial" w:hAnsi="Arial" w:cs="Arial"/>
          <w:b/>
          <w:color w:val="000000" w:themeColor="text1"/>
          <w:sz w:val="20"/>
          <w:szCs w:val="20"/>
        </w:rPr>
        <w:t xml:space="preserve">SUBASTA </w:t>
      </w:r>
      <w:r w:rsidR="00DA481F" w:rsidRPr="00A11B75">
        <w:rPr>
          <w:rFonts w:ascii="Arial" w:hAnsi="Arial" w:cs="Arial"/>
          <w:b/>
          <w:color w:val="000000" w:themeColor="text1"/>
          <w:sz w:val="20"/>
          <w:szCs w:val="20"/>
        </w:rPr>
        <w:t>INVERSA</w:t>
      </w:r>
      <w:r w:rsidR="00804334" w:rsidRPr="00A11B75">
        <w:rPr>
          <w:rFonts w:ascii="Arial" w:hAnsi="Arial" w:cs="Arial"/>
          <w:b/>
          <w:color w:val="000000" w:themeColor="text1"/>
          <w:sz w:val="20"/>
          <w:szCs w:val="20"/>
        </w:rPr>
        <w:t xml:space="preserve"> </w:t>
      </w:r>
      <w:r w:rsidR="00DA481F" w:rsidRPr="00A11B75">
        <w:rPr>
          <w:rFonts w:ascii="Arial" w:hAnsi="Arial" w:cs="Arial"/>
          <w:b/>
          <w:color w:val="000000" w:themeColor="text1"/>
          <w:sz w:val="20"/>
          <w:szCs w:val="20"/>
        </w:rPr>
        <w:t>BAJO EL PROCEDIMIENTO DE SUBASTA INVERSA ELECTRÓNICA</w:t>
      </w:r>
      <w:r w:rsidR="00DA481F" w:rsidRPr="00A11B75">
        <w:rPr>
          <w:rFonts w:ascii="Arial" w:hAnsi="Arial" w:cs="Arial"/>
          <w:color w:val="000000" w:themeColor="text1"/>
          <w:sz w:val="20"/>
          <w:szCs w:val="20"/>
        </w:rPr>
        <w:t xml:space="preserve"> </w:t>
      </w:r>
    </w:p>
    <w:p w14:paraId="7EE042AC" w14:textId="77777777" w:rsidR="001D5621" w:rsidRPr="00A11B75" w:rsidRDefault="001D5621" w:rsidP="00AB663D">
      <w:pPr>
        <w:jc w:val="center"/>
        <w:rPr>
          <w:rFonts w:ascii="Arial" w:hAnsi="Arial" w:cs="Arial"/>
          <w:b/>
          <w:color w:val="000000" w:themeColor="text1"/>
          <w:sz w:val="20"/>
          <w:szCs w:val="20"/>
          <w:u w:val="single"/>
        </w:rPr>
      </w:pPr>
    </w:p>
    <w:p w14:paraId="7C6ABDD6" w14:textId="77777777" w:rsidR="00E659B9" w:rsidRPr="00A11B75" w:rsidRDefault="00E659B9" w:rsidP="00E659B9">
      <w:pPr>
        <w:jc w:val="center"/>
        <w:rPr>
          <w:rFonts w:ascii="Arial" w:hAnsi="Arial" w:cs="Arial"/>
          <w:b/>
          <w:color w:val="000000" w:themeColor="text1"/>
          <w:sz w:val="20"/>
          <w:szCs w:val="20"/>
        </w:rPr>
      </w:pPr>
    </w:p>
    <w:p w14:paraId="2601B69A" w14:textId="77777777" w:rsidR="00596FDC" w:rsidRPr="00A11B75" w:rsidRDefault="00596FDC" w:rsidP="001F523B">
      <w:pPr>
        <w:jc w:val="center"/>
        <w:rPr>
          <w:rFonts w:ascii="Arial" w:hAnsi="Arial" w:cs="Arial"/>
          <w:b/>
          <w:color w:val="000000" w:themeColor="text1"/>
          <w:sz w:val="20"/>
          <w:szCs w:val="20"/>
        </w:rPr>
      </w:pPr>
    </w:p>
    <w:p w14:paraId="2AC6EF2A" w14:textId="77777777" w:rsidR="00565A9E" w:rsidRPr="00A11B75" w:rsidRDefault="00565A9E" w:rsidP="00A82224">
      <w:pPr>
        <w:rPr>
          <w:rFonts w:ascii="Arial" w:hAnsi="Arial" w:cs="Arial"/>
          <w:b/>
          <w:color w:val="000000" w:themeColor="text1"/>
          <w:sz w:val="20"/>
          <w:szCs w:val="20"/>
        </w:rPr>
      </w:pPr>
    </w:p>
    <w:p w14:paraId="2CD1E118" w14:textId="77777777" w:rsidR="00565A9E" w:rsidRPr="00A11B75" w:rsidRDefault="00565A9E" w:rsidP="001F523B">
      <w:pPr>
        <w:jc w:val="center"/>
        <w:rPr>
          <w:rFonts w:ascii="Arial" w:hAnsi="Arial" w:cs="Arial"/>
          <w:b/>
          <w:color w:val="000000" w:themeColor="text1"/>
          <w:sz w:val="20"/>
          <w:szCs w:val="20"/>
        </w:rPr>
      </w:pPr>
    </w:p>
    <w:p w14:paraId="0AB53076" w14:textId="50A0FF44" w:rsidR="00AB663D" w:rsidRPr="00A11B75" w:rsidRDefault="007F1EB4" w:rsidP="00F43D83">
      <w:pPr>
        <w:jc w:val="center"/>
        <w:rPr>
          <w:rFonts w:ascii="Arial" w:hAnsi="Arial" w:cs="Arial"/>
          <w:color w:val="000000" w:themeColor="text1"/>
          <w:spacing w:val="-3"/>
          <w:sz w:val="20"/>
          <w:szCs w:val="20"/>
          <w:u w:val="single"/>
          <w:lang w:val="es-ES_tradnl"/>
        </w:rPr>
      </w:pPr>
      <w:r w:rsidRPr="00A11B75">
        <w:rPr>
          <w:rFonts w:ascii="Arial" w:hAnsi="Arial" w:cs="Arial"/>
          <w:color w:val="000000" w:themeColor="text1"/>
          <w:sz w:val="20"/>
          <w:szCs w:val="20"/>
          <w:u w:val="single"/>
        </w:rPr>
        <w:t xml:space="preserve">En cumplimiento de lo dispuesto en La ley 80 de 1993 y </w:t>
      </w:r>
      <w:r w:rsidRPr="00A11B75">
        <w:rPr>
          <w:rFonts w:ascii="Arial" w:hAnsi="Arial" w:cs="Arial"/>
          <w:color w:val="000000" w:themeColor="text1"/>
          <w:spacing w:val="-3"/>
          <w:sz w:val="20"/>
          <w:szCs w:val="20"/>
          <w:u w:val="single"/>
          <w:lang w:val="es-ES_tradnl"/>
        </w:rPr>
        <w:t>el Decreto 1082 de 2015,</w:t>
      </w:r>
      <w:r w:rsidR="00C64A78" w:rsidRPr="00A11B75">
        <w:rPr>
          <w:rFonts w:ascii="Arial" w:hAnsi="Arial" w:cs="Arial"/>
          <w:color w:val="000000" w:themeColor="text1"/>
          <w:spacing w:val="-3"/>
          <w:sz w:val="20"/>
          <w:szCs w:val="20"/>
          <w:u w:val="single"/>
          <w:lang w:val="es-ES_tradnl"/>
        </w:rPr>
        <w:t xml:space="preserve"> </w:t>
      </w:r>
    </w:p>
    <w:p w14:paraId="74316DD6" w14:textId="229B2DAB" w:rsidR="00C64A78" w:rsidRPr="00A11B75" w:rsidRDefault="007F1EB4" w:rsidP="00F43D83">
      <w:pPr>
        <w:jc w:val="center"/>
        <w:rPr>
          <w:rFonts w:ascii="Arial" w:hAnsi="Arial" w:cs="Arial"/>
          <w:color w:val="000000" w:themeColor="text1"/>
          <w:sz w:val="20"/>
          <w:szCs w:val="20"/>
        </w:rPr>
      </w:pPr>
      <w:r w:rsidRPr="00A11B75">
        <w:rPr>
          <w:rFonts w:ascii="Arial" w:hAnsi="Arial" w:cs="Arial"/>
          <w:b/>
          <w:color w:val="000000" w:themeColor="text1"/>
          <w:sz w:val="20"/>
          <w:szCs w:val="20"/>
          <w:u w:val="single"/>
        </w:rPr>
        <w:t>LA ENTIDAD</w:t>
      </w:r>
      <w:r w:rsidRPr="00A11B75">
        <w:rPr>
          <w:rFonts w:ascii="Arial" w:hAnsi="Arial" w:cs="Arial"/>
          <w:bCs/>
          <w:color w:val="000000" w:themeColor="text1"/>
          <w:sz w:val="20"/>
          <w:szCs w:val="20"/>
          <w:u w:val="single"/>
        </w:rPr>
        <w:t>,</w:t>
      </w:r>
      <w:r w:rsidRPr="00A11B75">
        <w:rPr>
          <w:rFonts w:ascii="Arial" w:hAnsi="Arial" w:cs="Arial"/>
          <w:b/>
          <w:bCs/>
          <w:color w:val="000000" w:themeColor="text1"/>
          <w:sz w:val="20"/>
          <w:szCs w:val="20"/>
          <w:u w:val="single"/>
        </w:rPr>
        <w:t xml:space="preserve"> </w:t>
      </w:r>
      <w:r w:rsidRPr="00A11B75">
        <w:rPr>
          <w:rFonts w:ascii="Arial" w:hAnsi="Arial" w:cs="Arial"/>
          <w:color w:val="000000" w:themeColor="text1"/>
          <w:sz w:val="20"/>
          <w:szCs w:val="20"/>
          <w:u w:val="single"/>
        </w:rPr>
        <w:t xml:space="preserve">invita a todas las personas y organizaciones interesadas en hacer </w:t>
      </w:r>
      <w:r w:rsidRPr="00A11B75">
        <w:rPr>
          <w:rFonts w:ascii="Arial" w:hAnsi="Arial" w:cs="Arial"/>
          <w:b/>
          <w:color w:val="000000" w:themeColor="text1"/>
          <w:sz w:val="20"/>
          <w:szCs w:val="20"/>
          <w:u w:val="single"/>
        </w:rPr>
        <w:t xml:space="preserve">veeduría </w:t>
      </w:r>
      <w:r w:rsidRPr="00A11B75">
        <w:rPr>
          <w:rFonts w:ascii="Arial" w:hAnsi="Arial" w:cs="Arial"/>
          <w:color w:val="000000" w:themeColor="text1"/>
          <w:sz w:val="20"/>
          <w:szCs w:val="20"/>
          <w:u w:val="single"/>
        </w:rPr>
        <w:t xml:space="preserve">y que se </w:t>
      </w:r>
      <w:r w:rsidR="00A30578" w:rsidRPr="00A11B75">
        <w:rPr>
          <w:rFonts w:ascii="Arial" w:hAnsi="Arial" w:cs="Arial"/>
          <w:color w:val="000000" w:themeColor="text1"/>
          <w:sz w:val="20"/>
          <w:szCs w:val="20"/>
          <w:u w:val="single"/>
        </w:rPr>
        <w:t xml:space="preserve">             </w:t>
      </w:r>
      <w:r w:rsidRPr="00A11B75">
        <w:rPr>
          <w:rFonts w:ascii="Arial" w:hAnsi="Arial" w:cs="Arial"/>
          <w:color w:val="000000" w:themeColor="text1"/>
          <w:sz w:val="20"/>
          <w:szCs w:val="20"/>
          <w:u w:val="single"/>
        </w:rPr>
        <w:t xml:space="preserve">encuentren conformadas </w:t>
      </w:r>
      <w:r w:rsidR="007967F2" w:rsidRPr="00A11B75">
        <w:rPr>
          <w:rFonts w:ascii="Arial" w:hAnsi="Arial" w:cs="Arial"/>
          <w:color w:val="000000" w:themeColor="text1"/>
          <w:sz w:val="20"/>
          <w:szCs w:val="20"/>
          <w:u w:val="single"/>
        </w:rPr>
        <w:t>de acuerdo con</w:t>
      </w:r>
      <w:r w:rsidRPr="00A11B75">
        <w:rPr>
          <w:rFonts w:ascii="Arial" w:hAnsi="Arial" w:cs="Arial"/>
          <w:color w:val="000000" w:themeColor="text1"/>
          <w:sz w:val="20"/>
          <w:szCs w:val="20"/>
          <w:u w:val="single"/>
        </w:rPr>
        <w:t xml:space="preserve"> la Ley 850 de 2003</w:t>
      </w:r>
      <w:r w:rsidR="00AB663D" w:rsidRPr="00A11B75">
        <w:rPr>
          <w:rFonts w:ascii="Arial" w:hAnsi="Arial" w:cs="Arial"/>
          <w:color w:val="000000" w:themeColor="text1"/>
          <w:sz w:val="20"/>
          <w:szCs w:val="20"/>
          <w:u w:val="single"/>
        </w:rPr>
        <w:t xml:space="preserve"> </w:t>
      </w:r>
      <w:r w:rsidRPr="00A11B75">
        <w:rPr>
          <w:rFonts w:ascii="Arial" w:hAnsi="Arial" w:cs="Arial"/>
          <w:color w:val="000000" w:themeColor="text1"/>
          <w:sz w:val="20"/>
          <w:szCs w:val="20"/>
          <w:u w:val="single"/>
        </w:rPr>
        <w:t>para</w:t>
      </w:r>
      <w:r w:rsidR="007967F2">
        <w:rPr>
          <w:rFonts w:ascii="Arial" w:hAnsi="Arial" w:cs="Arial"/>
          <w:color w:val="000000" w:themeColor="text1"/>
          <w:sz w:val="20"/>
          <w:szCs w:val="20"/>
          <w:u w:val="single"/>
        </w:rPr>
        <w:t xml:space="preserve"> </w:t>
      </w:r>
      <w:r w:rsidRPr="00A11B75">
        <w:rPr>
          <w:rFonts w:ascii="Arial" w:hAnsi="Arial" w:cs="Arial"/>
          <w:color w:val="000000" w:themeColor="text1"/>
          <w:sz w:val="20"/>
          <w:szCs w:val="20"/>
          <w:u w:val="single"/>
        </w:rPr>
        <w:t xml:space="preserve">que realicen el control social a los procesos de </w:t>
      </w:r>
      <w:r w:rsidR="00E659B9" w:rsidRPr="00A11B75">
        <w:rPr>
          <w:rFonts w:ascii="Arial" w:hAnsi="Arial" w:cs="Arial"/>
          <w:color w:val="000000" w:themeColor="text1"/>
          <w:sz w:val="20"/>
          <w:szCs w:val="20"/>
          <w:u w:val="single"/>
        </w:rPr>
        <w:t>contratación de</w:t>
      </w:r>
      <w:r w:rsidRPr="00A11B75">
        <w:rPr>
          <w:rFonts w:ascii="Arial" w:hAnsi="Arial" w:cs="Arial"/>
          <w:color w:val="000000" w:themeColor="text1"/>
          <w:sz w:val="20"/>
          <w:szCs w:val="20"/>
          <w:u w:val="single"/>
        </w:rPr>
        <w:t xml:space="preserve"> LA ENTIDAD para el año 20</w:t>
      </w:r>
      <w:r w:rsidR="0006481C" w:rsidRPr="00A11B75">
        <w:rPr>
          <w:rFonts w:ascii="Arial" w:hAnsi="Arial" w:cs="Arial"/>
          <w:color w:val="000000" w:themeColor="text1"/>
          <w:sz w:val="20"/>
          <w:szCs w:val="20"/>
          <w:u w:val="single"/>
        </w:rPr>
        <w:t>2</w:t>
      </w:r>
      <w:r w:rsidR="001044C9">
        <w:rPr>
          <w:rFonts w:ascii="Arial" w:hAnsi="Arial" w:cs="Arial"/>
          <w:color w:val="000000" w:themeColor="text1"/>
          <w:sz w:val="20"/>
          <w:szCs w:val="20"/>
          <w:u w:val="single"/>
        </w:rPr>
        <w:t>5</w:t>
      </w:r>
    </w:p>
    <w:p w14:paraId="274FA3D4" w14:textId="77777777" w:rsidR="00F43D83" w:rsidRPr="00A11B75" w:rsidRDefault="00F43D83" w:rsidP="009D2857">
      <w:pPr>
        <w:rPr>
          <w:rFonts w:ascii="Arial" w:hAnsi="Arial" w:cs="Arial"/>
          <w:b/>
          <w:color w:val="000000" w:themeColor="text1"/>
          <w:sz w:val="20"/>
          <w:szCs w:val="20"/>
        </w:rPr>
      </w:pPr>
    </w:p>
    <w:p w14:paraId="354CC3DF" w14:textId="77777777" w:rsidR="00565A9E" w:rsidRDefault="00565A9E" w:rsidP="009D2857">
      <w:pPr>
        <w:rPr>
          <w:rFonts w:ascii="Arial" w:hAnsi="Arial" w:cs="Arial"/>
          <w:b/>
          <w:color w:val="000000" w:themeColor="text1"/>
          <w:sz w:val="20"/>
          <w:szCs w:val="20"/>
        </w:rPr>
      </w:pPr>
    </w:p>
    <w:p w14:paraId="7A65393D" w14:textId="77777777" w:rsidR="007967F2" w:rsidRPr="00A11B75" w:rsidRDefault="007967F2" w:rsidP="009D2857">
      <w:pPr>
        <w:rPr>
          <w:rFonts w:ascii="Arial" w:hAnsi="Arial" w:cs="Arial"/>
          <w:b/>
          <w:color w:val="000000" w:themeColor="text1"/>
          <w:sz w:val="20"/>
          <w:szCs w:val="20"/>
        </w:rPr>
      </w:pPr>
    </w:p>
    <w:p w14:paraId="5D032344" w14:textId="77777777" w:rsidR="00565A9E" w:rsidRPr="00A11B75" w:rsidRDefault="00565A9E" w:rsidP="009D2857">
      <w:pPr>
        <w:rPr>
          <w:rFonts w:ascii="Arial" w:hAnsi="Arial" w:cs="Arial"/>
          <w:b/>
          <w:color w:val="000000" w:themeColor="text1"/>
          <w:sz w:val="20"/>
          <w:szCs w:val="20"/>
        </w:rPr>
      </w:pPr>
    </w:p>
    <w:p w14:paraId="5C6CDF10" w14:textId="77777777" w:rsidR="00E659B9" w:rsidRPr="00A11B75" w:rsidRDefault="00E659B9" w:rsidP="00E659B9">
      <w:pPr>
        <w:jc w:val="center"/>
        <w:rPr>
          <w:rFonts w:ascii="Arial" w:hAnsi="Arial" w:cs="Arial"/>
          <w:b/>
          <w:color w:val="000000" w:themeColor="text1"/>
          <w:sz w:val="20"/>
          <w:szCs w:val="20"/>
          <w:u w:val="single"/>
        </w:rPr>
      </w:pPr>
      <w:r w:rsidRPr="00A11B75">
        <w:rPr>
          <w:rFonts w:ascii="Arial" w:hAnsi="Arial" w:cs="Arial"/>
          <w:b/>
          <w:color w:val="000000" w:themeColor="text1"/>
          <w:sz w:val="20"/>
          <w:szCs w:val="20"/>
          <w:u w:val="single"/>
        </w:rPr>
        <w:t xml:space="preserve">LA SUBASTA INVERSA SE REALIZARÁ EN FORMA </w:t>
      </w:r>
      <w:r w:rsidR="00C352AB" w:rsidRPr="00A11B75">
        <w:rPr>
          <w:rFonts w:ascii="Arial" w:hAnsi="Arial" w:cs="Arial"/>
          <w:b/>
          <w:color w:val="000000" w:themeColor="text1"/>
          <w:sz w:val="20"/>
          <w:szCs w:val="20"/>
          <w:u w:val="single"/>
        </w:rPr>
        <w:t>ELECTRONICA</w:t>
      </w:r>
    </w:p>
    <w:p w14:paraId="57B65036" w14:textId="77777777" w:rsidR="00E659B9" w:rsidRPr="00A11B75" w:rsidRDefault="00E659B9" w:rsidP="00E659B9">
      <w:pPr>
        <w:jc w:val="center"/>
        <w:rPr>
          <w:rFonts w:ascii="Arial" w:hAnsi="Arial" w:cs="Arial"/>
          <w:b/>
          <w:color w:val="000000" w:themeColor="text1"/>
          <w:sz w:val="20"/>
          <w:szCs w:val="20"/>
        </w:rPr>
      </w:pPr>
    </w:p>
    <w:p w14:paraId="08301AF0" w14:textId="77777777" w:rsidR="00F43D83" w:rsidRPr="00A11B75" w:rsidRDefault="00F43D83" w:rsidP="00F43D83">
      <w:pPr>
        <w:autoSpaceDE w:val="0"/>
        <w:autoSpaceDN w:val="0"/>
        <w:adjustRightInd w:val="0"/>
        <w:jc w:val="center"/>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PÁGINAS WEB: www</w:t>
      </w:r>
      <w:r w:rsidR="00E659B9" w:rsidRPr="00A11B75">
        <w:rPr>
          <w:rFonts w:ascii="Arial" w:hAnsi="Arial" w:cs="Arial"/>
          <w:b/>
          <w:bCs/>
          <w:color w:val="000000" w:themeColor="text1"/>
          <w:sz w:val="20"/>
          <w:szCs w:val="20"/>
          <w:lang w:val="es-CO" w:eastAsia="es-CO"/>
        </w:rPr>
        <w:t>.colombiacompra.gov.co SECOP II</w:t>
      </w:r>
    </w:p>
    <w:p w14:paraId="38860B35" w14:textId="77777777" w:rsidR="00F43D83" w:rsidRPr="00A11B75" w:rsidRDefault="00F43D83" w:rsidP="00F43D83">
      <w:pPr>
        <w:jc w:val="center"/>
        <w:rPr>
          <w:rFonts w:ascii="Arial" w:hAnsi="Arial" w:cs="Arial"/>
          <w:color w:val="000000" w:themeColor="text1"/>
          <w:sz w:val="18"/>
          <w:szCs w:val="18"/>
        </w:rPr>
      </w:pPr>
    </w:p>
    <w:p w14:paraId="0968B591" w14:textId="77777777" w:rsidR="00F43D83" w:rsidRPr="00A11B75" w:rsidRDefault="00F43D83" w:rsidP="00F43D83">
      <w:pPr>
        <w:jc w:val="center"/>
        <w:rPr>
          <w:rFonts w:ascii="Arial" w:hAnsi="Arial" w:cs="Arial"/>
          <w:color w:val="000000" w:themeColor="text1"/>
          <w:sz w:val="18"/>
          <w:szCs w:val="18"/>
        </w:rPr>
      </w:pPr>
    </w:p>
    <w:p w14:paraId="110A2FD4" w14:textId="77777777" w:rsidR="00565A9E" w:rsidRPr="00A11B75" w:rsidRDefault="00565A9E" w:rsidP="00F43D83">
      <w:pPr>
        <w:jc w:val="center"/>
        <w:rPr>
          <w:rFonts w:ascii="Arial" w:hAnsi="Arial" w:cs="Arial"/>
          <w:color w:val="000000" w:themeColor="text1"/>
          <w:sz w:val="18"/>
          <w:szCs w:val="18"/>
        </w:rPr>
      </w:pPr>
    </w:p>
    <w:p w14:paraId="4ED99BAD" w14:textId="77777777" w:rsidR="00905E58" w:rsidRPr="00A11B75" w:rsidRDefault="00905E58" w:rsidP="00F43D83">
      <w:pPr>
        <w:jc w:val="center"/>
        <w:rPr>
          <w:rFonts w:ascii="Arial" w:hAnsi="Arial" w:cs="Arial"/>
          <w:color w:val="000000" w:themeColor="text1"/>
          <w:sz w:val="18"/>
          <w:szCs w:val="18"/>
        </w:rPr>
      </w:pPr>
    </w:p>
    <w:p w14:paraId="0D361684" w14:textId="77777777" w:rsidR="00A82224" w:rsidRPr="00A11B75" w:rsidRDefault="00A82224" w:rsidP="00F43D83">
      <w:pPr>
        <w:jc w:val="center"/>
        <w:rPr>
          <w:rFonts w:ascii="Arial" w:hAnsi="Arial" w:cs="Arial"/>
          <w:color w:val="000000" w:themeColor="text1"/>
          <w:sz w:val="18"/>
          <w:szCs w:val="18"/>
        </w:rPr>
      </w:pPr>
    </w:p>
    <w:p w14:paraId="6F0A712F" w14:textId="77777777" w:rsidR="00905E58" w:rsidRPr="00A11B75" w:rsidRDefault="00905E58" w:rsidP="00DA481F">
      <w:pPr>
        <w:rPr>
          <w:rFonts w:ascii="Arial" w:hAnsi="Arial" w:cs="Arial"/>
          <w:color w:val="000000" w:themeColor="text1"/>
          <w:sz w:val="18"/>
          <w:szCs w:val="18"/>
        </w:rPr>
      </w:pPr>
    </w:p>
    <w:p w14:paraId="1D849A45" w14:textId="20D635BE" w:rsidR="00D03BE4" w:rsidRDefault="00596FDC" w:rsidP="007967F2">
      <w:pPr>
        <w:jc w:val="center"/>
        <w:rPr>
          <w:rFonts w:ascii="Arial" w:hAnsi="Arial" w:cs="Arial"/>
          <w:b/>
          <w:color w:val="000000" w:themeColor="text1"/>
        </w:rPr>
      </w:pPr>
      <w:r w:rsidRPr="00A11B75">
        <w:rPr>
          <w:rFonts w:ascii="Arial" w:hAnsi="Arial" w:cs="Arial"/>
          <w:b/>
          <w:color w:val="000000" w:themeColor="text1"/>
        </w:rPr>
        <w:t xml:space="preserve">BOGOTÁ, D.C., </w:t>
      </w:r>
      <w:r w:rsidR="0057068C">
        <w:rPr>
          <w:rFonts w:ascii="Arial" w:hAnsi="Arial" w:cs="Arial"/>
          <w:b/>
          <w:color w:val="000000" w:themeColor="text1"/>
        </w:rPr>
        <w:t>septiembre</w:t>
      </w:r>
      <w:r w:rsidR="00804334" w:rsidRPr="00A11B75">
        <w:rPr>
          <w:rFonts w:ascii="Arial" w:hAnsi="Arial" w:cs="Arial"/>
          <w:b/>
          <w:color w:val="000000" w:themeColor="text1"/>
        </w:rPr>
        <w:t xml:space="preserve"> 202</w:t>
      </w:r>
      <w:r w:rsidR="00A15FF9">
        <w:rPr>
          <w:rFonts w:ascii="Arial" w:hAnsi="Arial" w:cs="Arial"/>
          <w:b/>
          <w:color w:val="000000" w:themeColor="text1"/>
        </w:rPr>
        <w:t>6</w:t>
      </w:r>
    </w:p>
    <w:p w14:paraId="31D308A8" w14:textId="77777777" w:rsidR="007967F2" w:rsidRPr="00A11B75" w:rsidRDefault="007967F2" w:rsidP="007967F2">
      <w:pPr>
        <w:jc w:val="center"/>
        <w:rPr>
          <w:rFonts w:ascii="Arial" w:hAnsi="Arial" w:cs="Arial"/>
          <w:b/>
          <w:color w:val="000000" w:themeColor="text1"/>
        </w:rPr>
      </w:pPr>
    </w:p>
    <w:p w14:paraId="031F1486" w14:textId="77777777" w:rsidR="00E70F25" w:rsidRPr="00A11B75" w:rsidRDefault="00E70F25" w:rsidP="00E70F25">
      <w:pPr>
        <w:jc w:val="center"/>
        <w:rPr>
          <w:rFonts w:ascii="Arial" w:hAnsi="Arial" w:cs="Arial"/>
          <w:b/>
          <w:color w:val="000000" w:themeColor="text1"/>
          <w:sz w:val="20"/>
          <w:szCs w:val="20"/>
        </w:rPr>
      </w:pPr>
      <w:r w:rsidRPr="00A11B75">
        <w:rPr>
          <w:rFonts w:ascii="Arial" w:hAnsi="Arial" w:cs="Arial"/>
          <w:b/>
          <w:color w:val="000000" w:themeColor="text1"/>
          <w:sz w:val="20"/>
          <w:szCs w:val="20"/>
        </w:rPr>
        <w:lastRenderedPageBreak/>
        <w:t>PRESENTACIÓN:</w:t>
      </w:r>
    </w:p>
    <w:p w14:paraId="5A6308C8" w14:textId="77777777" w:rsidR="00182262" w:rsidRPr="00A11B75" w:rsidRDefault="00182262" w:rsidP="00E70F25">
      <w:pPr>
        <w:jc w:val="center"/>
        <w:rPr>
          <w:rFonts w:ascii="Arial" w:hAnsi="Arial" w:cs="Arial"/>
          <w:b/>
          <w:color w:val="000000" w:themeColor="text1"/>
          <w:sz w:val="20"/>
          <w:szCs w:val="20"/>
        </w:rPr>
      </w:pPr>
    </w:p>
    <w:p w14:paraId="2454D207" w14:textId="77777777" w:rsidR="00596FDC" w:rsidRPr="00A11B75" w:rsidRDefault="00596FDC" w:rsidP="00596FDC">
      <w:pPr>
        <w:jc w:val="both"/>
        <w:rPr>
          <w:rFonts w:ascii="Arial" w:hAnsi="Arial" w:cs="Arial"/>
          <w:b/>
          <w:color w:val="000000" w:themeColor="text1"/>
          <w:sz w:val="20"/>
          <w:szCs w:val="20"/>
        </w:rPr>
      </w:pPr>
    </w:p>
    <w:p w14:paraId="650A1A34" w14:textId="619B6651" w:rsidR="00215B3A" w:rsidRPr="00A11B75" w:rsidRDefault="00215B3A" w:rsidP="00491C1B">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El pliego de condiciones y su documento complementario ha sido elaborado de acuerdo con las disposiciones contenidas en las Leyes 80 de 1993, 1150 de 2007, 1474 de 2011, 1882 de 2018</w:t>
      </w:r>
      <w:r w:rsidR="002F2B35"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2069 de 2020</w:t>
      </w:r>
      <w:r w:rsidR="00D60A69" w:rsidRPr="00A11B75">
        <w:rPr>
          <w:rFonts w:ascii="Arial" w:hAnsi="Arial" w:cs="Arial"/>
          <w:color w:val="000000" w:themeColor="text1"/>
          <w:sz w:val="20"/>
          <w:szCs w:val="20"/>
        </w:rPr>
        <w:t xml:space="preserve">, </w:t>
      </w:r>
      <w:r w:rsidR="00AF7F89" w:rsidRPr="00A11B75">
        <w:rPr>
          <w:rFonts w:ascii="Arial" w:hAnsi="Arial" w:cs="Arial"/>
          <w:color w:val="000000" w:themeColor="text1"/>
          <w:sz w:val="20"/>
          <w:szCs w:val="20"/>
        </w:rPr>
        <w:t>2294 de 2023</w:t>
      </w:r>
      <w:r w:rsidR="001F7BD9">
        <w:rPr>
          <w:rFonts w:ascii="Arial" w:hAnsi="Arial" w:cs="Arial"/>
          <w:color w:val="000000" w:themeColor="text1"/>
          <w:sz w:val="20"/>
          <w:szCs w:val="20"/>
        </w:rPr>
        <w:t>, demás normas aplicables</w:t>
      </w:r>
      <w:r w:rsidR="00B2500B" w:rsidRPr="00A11B75">
        <w:rPr>
          <w:rFonts w:ascii="Arial" w:hAnsi="Arial" w:cs="Arial"/>
          <w:color w:val="000000" w:themeColor="text1"/>
          <w:sz w:val="20"/>
          <w:szCs w:val="20"/>
        </w:rPr>
        <w:t>,</w:t>
      </w:r>
      <w:r w:rsidRPr="00A11B75">
        <w:rPr>
          <w:rFonts w:ascii="Arial" w:hAnsi="Arial" w:cs="Arial"/>
          <w:color w:val="000000" w:themeColor="text1"/>
          <w:sz w:val="20"/>
          <w:szCs w:val="20"/>
        </w:rPr>
        <w:t xml:space="preserve"> </w:t>
      </w:r>
      <w:r w:rsidR="001F7BD9">
        <w:rPr>
          <w:rFonts w:ascii="Arial" w:hAnsi="Arial" w:cs="Arial"/>
          <w:color w:val="000000" w:themeColor="text1"/>
          <w:sz w:val="20"/>
          <w:szCs w:val="20"/>
        </w:rPr>
        <w:t xml:space="preserve">y </w:t>
      </w:r>
      <w:r w:rsidRPr="00A11B75">
        <w:rPr>
          <w:rFonts w:ascii="Arial" w:hAnsi="Arial" w:cs="Arial"/>
          <w:color w:val="000000" w:themeColor="text1"/>
          <w:sz w:val="20"/>
          <w:szCs w:val="20"/>
        </w:rPr>
        <w:t>los Decretos 019 de 2012, 1082 de 2015</w:t>
      </w:r>
      <w:r w:rsidR="001F7BD9">
        <w:rPr>
          <w:rFonts w:ascii="Arial" w:hAnsi="Arial" w:cs="Arial"/>
          <w:color w:val="000000" w:themeColor="text1"/>
          <w:sz w:val="20"/>
          <w:szCs w:val="20"/>
        </w:rPr>
        <w:t xml:space="preserve"> </w:t>
      </w:r>
      <w:r w:rsidRPr="00A11B75">
        <w:rPr>
          <w:rFonts w:ascii="Arial" w:hAnsi="Arial" w:cs="Arial"/>
          <w:color w:val="000000" w:themeColor="text1"/>
          <w:sz w:val="20"/>
          <w:szCs w:val="20"/>
        </w:rPr>
        <w:t>y demás normas que las complementan adicionan o reglamentan</w:t>
      </w:r>
      <w:r w:rsidR="001F7BD9">
        <w:rPr>
          <w:rFonts w:ascii="Arial" w:hAnsi="Arial" w:cs="Arial"/>
          <w:color w:val="000000" w:themeColor="text1"/>
          <w:sz w:val="20"/>
          <w:szCs w:val="20"/>
        </w:rPr>
        <w:t xml:space="preserve"> o modifiquen y que sean </w:t>
      </w:r>
      <w:proofErr w:type="spellStart"/>
      <w:r w:rsidR="001F7BD9">
        <w:rPr>
          <w:rFonts w:ascii="Arial" w:hAnsi="Arial" w:cs="Arial"/>
          <w:color w:val="000000" w:themeColor="text1"/>
          <w:sz w:val="20"/>
          <w:szCs w:val="20"/>
        </w:rPr>
        <w:t>aplicabes</w:t>
      </w:r>
      <w:proofErr w:type="spellEnd"/>
      <w:r w:rsidR="001F7BD9">
        <w:rPr>
          <w:rFonts w:ascii="Arial" w:hAnsi="Arial" w:cs="Arial"/>
          <w:color w:val="000000" w:themeColor="text1"/>
          <w:sz w:val="20"/>
          <w:szCs w:val="20"/>
        </w:rPr>
        <w:t xml:space="preserve"> al proceso de selección</w:t>
      </w:r>
      <w:r w:rsidRPr="00A11B75">
        <w:rPr>
          <w:rFonts w:ascii="Arial" w:hAnsi="Arial" w:cs="Arial"/>
          <w:color w:val="000000" w:themeColor="text1"/>
          <w:sz w:val="20"/>
          <w:szCs w:val="20"/>
        </w:rPr>
        <w:t>, por lo cual se hace saber a los proponentes que los particulares que contratan con el Estado adquieren la calidad de colaboradores del mismo en el logro de sus fines.</w:t>
      </w:r>
    </w:p>
    <w:p w14:paraId="4F9C178E" w14:textId="77777777" w:rsidR="00182262" w:rsidRPr="00A11B75" w:rsidRDefault="00182262" w:rsidP="00182262">
      <w:pPr>
        <w:pStyle w:val="Textoindependiente"/>
        <w:spacing w:after="0"/>
        <w:ind w:right="403"/>
        <w:jc w:val="both"/>
        <w:rPr>
          <w:rFonts w:ascii="Arial" w:hAnsi="Arial" w:cs="Arial"/>
          <w:color w:val="000000" w:themeColor="text1"/>
          <w:sz w:val="20"/>
          <w:szCs w:val="20"/>
        </w:rPr>
      </w:pPr>
    </w:p>
    <w:p w14:paraId="3240742F" w14:textId="77777777" w:rsidR="00215B3A" w:rsidRPr="00A11B75" w:rsidRDefault="00215B3A" w:rsidP="00491C1B">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Para efectos del fin propuesto se recomienda a los proponentes revisar el pliego de condiciones y su</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documento</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complementario</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para</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evitar</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incurrir</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fallas</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o</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incumplimiento</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los</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requisitos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exigidos,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toda</w:t>
      </w:r>
      <w:r w:rsidRPr="00A11B75">
        <w:rPr>
          <w:rFonts w:ascii="Arial" w:hAnsi="Arial" w:cs="Arial"/>
          <w:color w:val="000000" w:themeColor="text1"/>
          <w:spacing w:val="-60"/>
          <w:sz w:val="20"/>
          <w:szCs w:val="20"/>
        </w:rPr>
        <w:t xml:space="preserve"> </w:t>
      </w:r>
      <w:r w:rsidRPr="00A11B75">
        <w:rPr>
          <w:rFonts w:ascii="Arial" w:hAnsi="Arial" w:cs="Arial"/>
          <w:color w:val="000000" w:themeColor="text1"/>
          <w:sz w:val="20"/>
          <w:szCs w:val="20"/>
        </w:rPr>
        <w:t>vez</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que</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contiene</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los</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parámetros,</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directrices</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e</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información</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que</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son</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obligatorio</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cumplimiento</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por</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parte</w:t>
      </w:r>
      <w:r w:rsidRPr="00A11B75">
        <w:rPr>
          <w:rFonts w:ascii="Arial" w:hAnsi="Arial" w:cs="Arial"/>
          <w:color w:val="000000" w:themeColor="text1"/>
          <w:spacing w:val="-60"/>
          <w:sz w:val="20"/>
          <w:szCs w:val="20"/>
        </w:rPr>
        <w:t xml:space="preserve"> </w:t>
      </w:r>
      <w:r w:rsidRPr="00A11B75">
        <w:rPr>
          <w:rFonts w:ascii="Arial" w:hAnsi="Arial" w:cs="Arial"/>
          <w:color w:val="000000" w:themeColor="text1"/>
          <w:spacing w:val="-1"/>
          <w:sz w:val="20"/>
          <w:szCs w:val="20"/>
        </w:rPr>
        <w:t>de</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los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proponentes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que</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participen</w:t>
      </w:r>
      <w:r w:rsidRPr="00A11B75">
        <w:rPr>
          <w:rFonts w:ascii="Arial" w:hAnsi="Arial" w:cs="Arial"/>
          <w:color w:val="000000" w:themeColor="text1"/>
          <w:spacing w:val="-16"/>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este</w:t>
      </w:r>
      <w:r w:rsidRPr="00A11B75">
        <w:rPr>
          <w:rFonts w:ascii="Arial" w:hAnsi="Arial" w:cs="Arial"/>
          <w:color w:val="000000" w:themeColor="text1"/>
          <w:spacing w:val="-16"/>
          <w:sz w:val="20"/>
          <w:szCs w:val="20"/>
        </w:rPr>
        <w:t xml:space="preserve"> </w:t>
      </w:r>
      <w:r w:rsidRPr="00A11B75">
        <w:rPr>
          <w:rFonts w:ascii="Arial" w:hAnsi="Arial" w:cs="Arial"/>
          <w:color w:val="000000" w:themeColor="text1"/>
          <w:sz w:val="20"/>
          <w:szCs w:val="20"/>
        </w:rPr>
        <w:t>Proceso</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6"/>
          <w:sz w:val="20"/>
          <w:szCs w:val="20"/>
        </w:rPr>
        <w:t xml:space="preserve"> </w:t>
      </w:r>
      <w:r w:rsidRPr="00A11B75">
        <w:rPr>
          <w:rFonts w:ascii="Arial" w:hAnsi="Arial" w:cs="Arial"/>
          <w:color w:val="000000" w:themeColor="text1"/>
          <w:sz w:val="20"/>
          <w:szCs w:val="20"/>
        </w:rPr>
        <w:t>Selección.</w:t>
      </w:r>
    </w:p>
    <w:p w14:paraId="6DB6017E" w14:textId="77777777" w:rsidR="00600409" w:rsidRPr="00A11B75" w:rsidRDefault="00600409" w:rsidP="00491C1B">
      <w:pPr>
        <w:pStyle w:val="Textoindependiente"/>
        <w:spacing w:after="0"/>
        <w:ind w:right="51"/>
        <w:jc w:val="both"/>
        <w:rPr>
          <w:rFonts w:ascii="Arial" w:hAnsi="Arial" w:cs="Arial"/>
          <w:color w:val="000000" w:themeColor="text1"/>
          <w:sz w:val="20"/>
          <w:szCs w:val="20"/>
        </w:rPr>
      </w:pPr>
    </w:p>
    <w:p w14:paraId="7A64377B" w14:textId="77777777" w:rsidR="00215B3A" w:rsidRPr="00A11B75" w:rsidRDefault="00215B3A" w:rsidP="00491C1B">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El</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proponente</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deberá</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tener</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cuenta</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las</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siguientes</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recomendaciones,</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antes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diligenciar</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la</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información</w:t>
      </w:r>
      <w:r w:rsidRPr="00A11B75">
        <w:rPr>
          <w:rFonts w:ascii="Arial" w:hAnsi="Arial" w:cs="Arial"/>
          <w:color w:val="000000" w:themeColor="text1"/>
          <w:spacing w:val="-61"/>
          <w:sz w:val="20"/>
          <w:szCs w:val="20"/>
        </w:rPr>
        <w:t xml:space="preserve"> </w:t>
      </w:r>
      <w:r w:rsidRPr="00A11B75">
        <w:rPr>
          <w:rFonts w:ascii="Arial" w:hAnsi="Arial" w:cs="Arial"/>
          <w:color w:val="000000" w:themeColor="text1"/>
          <w:sz w:val="20"/>
          <w:szCs w:val="20"/>
        </w:rPr>
        <w:t>requerida:</w:t>
      </w:r>
    </w:p>
    <w:p w14:paraId="71B15B7F" w14:textId="77777777" w:rsidR="00A82224" w:rsidRPr="00A11B75" w:rsidRDefault="00A82224" w:rsidP="00491C1B">
      <w:pPr>
        <w:pStyle w:val="Textoindependiente"/>
        <w:spacing w:after="0"/>
        <w:ind w:right="51"/>
        <w:jc w:val="both"/>
        <w:rPr>
          <w:rFonts w:ascii="Arial" w:hAnsi="Arial" w:cs="Arial"/>
          <w:color w:val="FF0000"/>
          <w:sz w:val="20"/>
          <w:szCs w:val="20"/>
        </w:rPr>
      </w:pPr>
    </w:p>
    <w:p w14:paraId="3C10140B" w14:textId="77777777" w:rsidR="00215B3A" w:rsidRPr="00A11B75" w:rsidRDefault="00215B3A" w:rsidP="00491C1B">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 xml:space="preserve">Los estudios y documentos previos, </w:t>
      </w:r>
      <w:r w:rsidR="00FE02DA" w:rsidRPr="00A11B75">
        <w:rPr>
          <w:rFonts w:ascii="Arial" w:hAnsi="Arial" w:cs="Arial"/>
          <w:color w:val="000000" w:themeColor="text1"/>
          <w:sz w:val="20"/>
          <w:szCs w:val="20"/>
        </w:rPr>
        <w:t>el análisis del sect</w:t>
      </w:r>
      <w:r w:rsidR="002024F2" w:rsidRPr="00A11B75">
        <w:rPr>
          <w:rFonts w:ascii="Arial" w:hAnsi="Arial" w:cs="Arial"/>
          <w:color w:val="000000" w:themeColor="text1"/>
          <w:sz w:val="20"/>
          <w:szCs w:val="20"/>
        </w:rPr>
        <w:t xml:space="preserve">or económico, </w:t>
      </w:r>
      <w:r w:rsidRPr="00A11B75">
        <w:rPr>
          <w:rFonts w:ascii="Arial" w:hAnsi="Arial" w:cs="Arial"/>
          <w:color w:val="000000" w:themeColor="text1"/>
          <w:sz w:val="20"/>
          <w:szCs w:val="20"/>
        </w:rPr>
        <w:t>el proyecto de Pliego de Condiciones y el Pliego de Condiciones</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definitivo y su documento complementario, así como cualquiera de sus anexos están a disposición del</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público</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Sistema</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Electrónico</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Contratación</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Pública</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–SECOP</w:t>
      </w:r>
      <w:r w:rsidRPr="00A11B75">
        <w:rPr>
          <w:rFonts w:ascii="Arial" w:hAnsi="Arial" w:cs="Arial"/>
          <w:color w:val="000000" w:themeColor="text1"/>
          <w:spacing w:val="1"/>
          <w:sz w:val="20"/>
          <w:szCs w:val="20"/>
        </w:rPr>
        <w:t xml:space="preserve"> </w:t>
      </w:r>
      <w:r w:rsidRPr="00A11B75">
        <w:rPr>
          <w:rFonts w:ascii="Arial" w:hAnsi="Arial" w:cs="Arial"/>
          <w:color w:val="000000" w:themeColor="text1"/>
          <w:w w:val="95"/>
          <w:sz w:val="20"/>
          <w:szCs w:val="20"/>
        </w:rPr>
        <w:t>II</w:t>
      </w:r>
      <w:r w:rsidRPr="00A11B75">
        <w:rPr>
          <w:rFonts w:ascii="Arial" w:hAnsi="Arial" w:cs="Arial"/>
          <w:color w:val="000000" w:themeColor="text1"/>
          <w:spacing w:val="1"/>
          <w:w w:val="95"/>
          <w:sz w:val="20"/>
          <w:szCs w:val="20"/>
        </w:rPr>
        <w:t xml:space="preserve"> </w:t>
      </w:r>
      <w:r w:rsidRPr="00A11B75">
        <w:rPr>
          <w:rFonts w:ascii="Arial" w:hAnsi="Arial" w:cs="Arial"/>
          <w:color w:val="000000" w:themeColor="text1"/>
          <w:sz w:val="20"/>
          <w:szCs w:val="20"/>
        </w:rPr>
        <w:t>–</w:t>
      </w:r>
      <w:r w:rsidRPr="00A11B75">
        <w:rPr>
          <w:rFonts w:ascii="Arial" w:hAnsi="Arial" w:cs="Arial"/>
          <w:color w:val="000000" w:themeColor="text1"/>
          <w:spacing w:val="1"/>
          <w:sz w:val="20"/>
          <w:szCs w:val="20"/>
        </w:rPr>
        <w:t xml:space="preserve"> </w:t>
      </w:r>
      <w:hyperlink r:id="rId8">
        <w:r w:rsidRPr="00A11B75">
          <w:rPr>
            <w:rFonts w:ascii="Arial" w:hAnsi="Arial" w:cs="Arial"/>
            <w:color w:val="000000" w:themeColor="text1"/>
            <w:spacing w:val="-1"/>
            <w:sz w:val="20"/>
            <w:szCs w:val="20"/>
            <w:u w:val="single"/>
          </w:rPr>
          <w:t>http://www.colombiacompra.gov.co/sistema-electronico-de-contratacion-pública-SECOP</w:t>
        </w:r>
        <w:r w:rsidRPr="00A11B75">
          <w:rPr>
            <w:rFonts w:ascii="Arial" w:hAnsi="Arial" w:cs="Arial"/>
            <w:color w:val="000000" w:themeColor="text1"/>
            <w:spacing w:val="-1"/>
            <w:sz w:val="20"/>
            <w:szCs w:val="20"/>
          </w:rPr>
          <w:t xml:space="preserve"> </w:t>
        </w:r>
      </w:hyperlink>
      <w:r w:rsidRPr="00A11B75">
        <w:rPr>
          <w:rFonts w:ascii="Arial" w:hAnsi="Arial" w:cs="Arial"/>
          <w:color w:val="000000" w:themeColor="text1"/>
          <w:w w:val="95"/>
          <w:sz w:val="20"/>
          <w:szCs w:val="20"/>
        </w:rPr>
        <w:t xml:space="preserve">II </w:t>
      </w:r>
      <w:r w:rsidRPr="00A11B75">
        <w:rPr>
          <w:rFonts w:ascii="Arial" w:hAnsi="Arial" w:cs="Arial"/>
          <w:color w:val="000000" w:themeColor="text1"/>
          <w:sz w:val="20"/>
          <w:szCs w:val="20"/>
        </w:rPr>
        <w:t>y en la página</w:t>
      </w:r>
      <w:r w:rsidRPr="00A11B75">
        <w:rPr>
          <w:rFonts w:ascii="Arial" w:hAnsi="Arial" w:cs="Arial"/>
          <w:color w:val="000000" w:themeColor="text1"/>
          <w:spacing w:val="-61"/>
          <w:sz w:val="20"/>
          <w:szCs w:val="20"/>
        </w:rPr>
        <w:t xml:space="preserve"> </w:t>
      </w:r>
      <w:r w:rsidRPr="00A11B75">
        <w:rPr>
          <w:rFonts w:ascii="Arial" w:hAnsi="Arial" w:cs="Arial"/>
          <w:color w:val="000000" w:themeColor="text1"/>
          <w:sz w:val="20"/>
          <w:szCs w:val="20"/>
        </w:rPr>
        <w:t>web</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la</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Entidad</w:t>
      </w:r>
      <w:r w:rsidRPr="00A11B75">
        <w:rPr>
          <w:rFonts w:ascii="Arial" w:hAnsi="Arial" w:cs="Arial"/>
          <w:color w:val="000000" w:themeColor="text1"/>
          <w:spacing w:val="-12"/>
          <w:sz w:val="20"/>
          <w:szCs w:val="20"/>
        </w:rPr>
        <w:t xml:space="preserve"> </w:t>
      </w:r>
      <w:hyperlink r:id="rId9">
        <w:r w:rsidRPr="00A11B75">
          <w:rPr>
            <w:rFonts w:ascii="Arial" w:hAnsi="Arial" w:cs="Arial"/>
            <w:color w:val="000000" w:themeColor="text1"/>
            <w:sz w:val="20"/>
            <w:szCs w:val="20"/>
            <w:u w:val="single"/>
          </w:rPr>
          <w:t>www.medicinalegal.gov.co/contratacion/procesos-contractuales</w:t>
        </w:r>
        <w:r w:rsidRPr="00A11B75">
          <w:rPr>
            <w:rFonts w:ascii="Arial" w:hAnsi="Arial" w:cs="Arial"/>
            <w:color w:val="000000" w:themeColor="text1"/>
            <w:sz w:val="20"/>
            <w:szCs w:val="20"/>
          </w:rPr>
          <w:t>.</w:t>
        </w:r>
      </w:hyperlink>
    </w:p>
    <w:p w14:paraId="4FDDBC0B" w14:textId="77777777" w:rsidR="00215B3A" w:rsidRPr="00A11B75" w:rsidRDefault="00215B3A" w:rsidP="00491C1B">
      <w:pPr>
        <w:pStyle w:val="Textoindependiente"/>
        <w:spacing w:before="11" w:after="0"/>
        <w:ind w:left="705" w:right="51"/>
        <w:jc w:val="both"/>
        <w:rPr>
          <w:rFonts w:ascii="Arial" w:hAnsi="Arial" w:cs="Arial"/>
          <w:color w:val="000000" w:themeColor="text1"/>
          <w:sz w:val="20"/>
          <w:szCs w:val="20"/>
        </w:rPr>
      </w:pPr>
    </w:p>
    <w:p w14:paraId="0883C7DE" w14:textId="77777777" w:rsidR="00215B3A" w:rsidRPr="00A11B75" w:rsidRDefault="00215B3A" w:rsidP="00491C1B">
      <w:pPr>
        <w:pStyle w:val="Textoindependiente"/>
        <w:spacing w:before="101"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Leer</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cuidadosamente</w:t>
      </w:r>
      <w:r w:rsidRPr="00A11B75">
        <w:rPr>
          <w:rFonts w:ascii="Arial" w:hAnsi="Arial" w:cs="Arial"/>
          <w:color w:val="000000" w:themeColor="text1"/>
          <w:spacing w:val="-7"/>
          <w:sz w:val="20"/>
          <w:szCs w:val="20"/>
        </w:rPr>
        <w:t xml:space="preserve"> </w:t>
      </w:r>
      <w:r w:rsidRPr="00A11B75">
        <w:rPr>
          <w:rFonts w:ascii="Arial" w:hAnsi="Arial" w:cs="Arial"/>
          <w:color w:val="000000" w:themeColor="text1"/>
          <w:sz w:val="20"/>
          <w:szCs w:val="20"/>
        </w:rPr>
        <w:t>los</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estudios</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previos,</w:t>
      </w:r>
      <w:r w:rsidRPr="00A11B75">
        <w:rPr>
          <w:rFonts w:ascii="Arial" w:hAnsi="Arial" w:cs="Arial"/>
          <w:color w:val="000000" w:themeColor="text1"/>
          <w:spacing w:val="-9"/>
          <w:sz w:val="20"/>
          <w:szCs w:val="20"/>
        </w:rPr>
        <w:t xml:space="preserve"> </w:t>
      </w:r>
      <w:r w:rsidR="004E4ECC" w:rsidRPr="00A11B75">
        <w:rPr>
          <w:rFonts w:ascii="Arial" w:hAnsi="Arial" w:cs="Arial"/>
          <w:color w:val="000000" w:themeColor="text1"/>
          <w:sz w:val="20"/>
          <w:szCs w:val="20"/>
          <w:lang w:val="es-CO" w:eastAsia="es-CO"/>
        </w:rPr>
        <w:t>el análisis del sector económico</w:t>
      </w:r>
      <w:r w:rsidR="004E4EC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7"/>
          <w:sz w:val="20"/>
          <w:szCs w:val="20"/>
        </w:rPr>
        <w:t xml:space="preserve"> </w:t>
      </w:r>
      <w:r w:rsidRPr="00A11B75">
        <w:rPr>
          <w:rFonts w:ascii="Arial" w:hAnsi="Arial" w:cs="Arial"/>
          <w:color w:val="000000" w:themeColor="text1"/>
          <w:sz w:val="20"/>
          <w:szCs w:val="20"/>
        </w:rPr>
        <w:t>proyecto</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pliegos</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condiciones,</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7"/>
          <w:sz w:val="20"/>
          <w:szCs w:val="20"/>
        </w:rPr>
        <w:t xml:space="preserve"> </w:t>
      </w:r>
      <w:r w:rsidRPr="00A11B75">
        <w:rPr>
          <w:rFonts w:ascii="Arial" w:hAnsi="Arial" w:cs="Arial"/>
          <w:color w:val="000000" w:themeColor="text1"/>
          <w:sz w:val="20"/>
          <w:szCs w:val="20"/>
        </w:rPr>
        <w:t>pliego</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condiciones</w:t>
      </w:r>
      <w:r w:rsidRPr="00A11B75">
        <w:rPr>
          <w:rFonts w:ascii="Arial" w:hAnsi="Arial" w:cs="Arial"/>
          <w:color w:val="000000" w:themeColor="text1"/>
          <w:spacing w:val="-61"/>
          <w:sz w:val="20"/>
          <w:szCs w:val="20"/>
        </w:rPr>
        <w:t xml:space="preserve"> </w:t>
      </w:r>
      <w:r w:rsidRPr="00A11B75">
        <w:rPr>
          <w:rFonts w:ascii="Arial" w:hAnsi="Arial" w:cs="Arial"/>
          <w:color w:val="000000" w:themeColor="text1"/>
          <w:sz w:val="20"/>
          <w:szCs w:val="20"/>
        </w:rPr>
        <w:t>definitivo,</w:t>
      </w:r>
      <w:r w:rsidRPr="00A11B75">
        <w:rPr>
          <w:rFonts w:ascii="Arial" w:hAnsi="Arial" w:cs="Arial"/>
          <w:color w:val="000000" w:themeColor="text1"/>
          <w:spacing w:val="-5"/>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documento</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complementario</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y</w:t>
      </w:r>
      <w:r w:rsidRPr="00A11B75">
        <w:rPr>
          <w:rFonts w:ascii="Arial" w:hAnsi="Arial" w:cs="Arial"/>
          <w:color w:val="000000" w:themeColor="text1"/>
          <w:spacing w:val="-5"/>
          <w:sz w:val="20"/>
          <w:szCs w:val="20"/>
        </w:rPr>
        <w:t xml:space="preserve"> </w:t>
      </w:r>
      <w:r w:rsidRPr="00A11B75">
        <w:rPr>
          <w:rFonts w:ascii="Arial" w:hAnsi="Arial" w:cs="Arial"/>
          <w:color w:val="000000" w:themeColor="text1"/>
          <w:sz w:val="20"/>
          <w:szCs w:val="20"/>
        </w:rPr>
        <w:t>sus</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adendas,</w:t>
      </w:r>
      <w:r w:rsidRPr="00A11B75">
        <w:rPr>
          <w:rFonts w:ascii="Arial" w:hAnsi="Arial" w:cs="Arial"/>
          <w:color w:val="000000" w:themeColor="text1"/>
          <w:spacing w:val="-5"/>
          <w:sz w:val="20"/>
          <w:szCs w:val="20"/>
        </w:rPr>
        <w:t xml:space="preserve"> </w:t>
      </w:r>
      <w:r w:rsidRPr="00A11B75">
        <w:rPr>
          <w:rFonts w:ascii="Arial" w:hAnsi="Arial" w:cs="Arial"/>
          <w:color w:val="000000" w:themeColor="text1"/>
          <w:sz w:val="20"/>
          <w:szCs w:val="20"/>
        </w:rPr>
        <w:t>cuyas</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estipulaciones</w:t>
      </w:r>
      <w:r w:rsidRPr="00A11B75">
        <w:rPr>
          <w:rFonts w:ascii="Arial" w:hAnsi="Arial" w:cs="Arial"/>
          <w:color w:val="000000" w:themeColor="text1"/>
          <w:spacing w:val="-6"/>
          <w:sz w:val="20"/>
          <w:szCs w:val="20"/>
        </w:rPr>
        <w:t xml:space="preserve"> </w:t>
      </w:r>
      <w:r w:rsidRPr="00A11B75">
        <w:rPr>
          <w:rFonts w:ascii="Arial" w:hAnsi="Arial" w:cs="Arial"/>
          <w:color w:val="000000" w:themeColor="text1"/>
          <w:sz w:val="20"/>
          <w:szCs w:val="20"/>
        </w:rPr>
        <w:t>constituyen</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6"/>
          <w:sz w:val="20"/>
          <w:szCs w:val="20"/>
        </w:rPr>
        <w:t xml:space="preserve"> </w:t>
      </w:r>
      <w:r w:rsidRPr="00A11B75">
        <w:rPr>
          <w:rFonts w:ascii="Arial" w:hAnsi="Arial" w:cs="Arial"/>
          <w:color w:val="000000" w:themeColor="text1"/>
          <w:sz w:val="20"/>
          <w:szCs w:val="20"/>
        </w:rPr>
        <w:t>conjunto</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61"/>
          <w:sz w:val="20"/>
          <w:szCs w:val="20"/>
        </w:rPr>
        <w:t xml:space="preserve"> </w:t>
      </w:r>
      <w:r w:rsidRPr="00A11B75">
        <w:rPr>
          <w:rFonts w:ascii="Arial" w:hAnsi="Arial" w:cs="Arial"/>
          <w:color w:val="000000" w:themeColor="text1"/>
          <w:sz w:val="20"/>
          <w:szCs w:val="20"/>
        </w:rPr>
        <w:t>las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reglas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del</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proceso</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selección</w:t>
      </w:r>
      <w:r w:rsidRPr="00A11B75">
        <w:rPr>
          <w:rFonts w:ascii="Arial" w:hAnsi="Arial" w:cs="Arial"/>
          <w:color w:val="000000" w:themeColor="text1"/>
          <w:spacing w:val="-16"/>
          <w:sz w:val="20"/>
          <w:szCs w:val="20"/>
        </w:rPr>
        <w:t xml:space="preserve"> </w:t>
      </w:r>
      <w:r w:rsidRPr="00A11B75">
        <w:rPr>
          <w:rFonts w:ascii="Arial" w:hAnsi="Arial" w:cs="Arial"/>
          <w:color w:val="000000" w:themeColor="text1"/>
          <w:sz w:val="20"/>
          <w:szCs w:val="20"/>
        </w:rPr>
        <w:t>y</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adjudicación.</w:t>
      </w:r>
    </w:p>
    <w:p w14:paraId="42974945" w14:textId="77777777" w:rsidR="00215B3A" w:rsidRPr="00A11B75" w:rsidRDefault="00215B3A" w:rsidP="00491C1B">
      <w:pPr>
        <w:pStyle w:val="Textoindependiente"/>
        <w:spacing w:before="1" w:after="0"/>
        <w:ind w:right="51"/>
        <w:jc w:val="both"/>
        <w:rPr>
          <w:rFonts w:ascii="Arial" w:hAnsi="Arial" w:cs="Arial"/>
          <w:color w:val="000000" w:themeColor="text1"/>
          <w:sz w:val="20"/>
          <w:szCs w:val="20"/>
        </w:rPr>
      </w:pPr>
    </w:p>
    <w:p w14:paraId="40E2A9B1" w14:textId="77777777" w:rsidR="00215B3A" w:rsidRPr="00A11B75" w:rsidRDefault="00215B3A" w:rsidP="00491C1B">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Queda entendido que con la presentación de la propuesta se acogen y aceptan todas las condiciones</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estipuladas</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los</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pliegos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condiciones</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y</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la</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ley.</w:t>
      </w:r>
    </w:p>
    <w:p w14:paraId="5294CC08" w14:textId="77777777" w:rsidR="00215B3A" w:rsidRPr="00A11B75" w:rsidRDefault="00215B3A" w:rsidP="00491C1B">
      <w:pPr>
        <w:pStyle w:val="Textoindependiente"/>
        <w:spacing w:before="12" w:after="0"/>
        <w:ind w:right="51"/>
        <w:jc w:val="both"/>
        <w:rPr>
          <w:rFonts w:ascii="Arial" w:hAnsi="Arial" w:cs="Arial"/>
          <w:color w:val="000000" w:themeColor="text1"/>
          <w:sz w:val="20"/>
          <w:szCs w:val="20"/>
        </w:rPr>
      </w:pPr>
    </w:p>
    <w:p w14:paraId="31643BDA" w14:textId="77777777" w:rsidR="00215B3A" w:rsidRPr="00A11B75" w:rsidRDefault="00215B3A" w:rsidP="00491C1B">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Adelantar oportunamente los trámites tendientes a la obtención de los documentos que deben allegar con las propuestas y verificar que contienen la información completa que acredita el cumplimiento de los requisitos exigidos en la Ley y en el presente proceso de selección.</w:t>
      </w:r>
    </w:p>
    <w:p w14:paraId="6D58F814" w14:textId="77777777" w:rsidR="00215B3A" w:rsidRPr="00A11B75" w:rsidRDefault="00215B3A" w:rsidP="00491C1B">
      <w:pPr>
        <w:pStyle w:val="Textoindependiente"/>
        <w:spacing w:before="1" w:after="0"/>
        <w:ind w:right="51"/>
        <w:jc w:val="both"/>
        <w:rPr>
          <w:rFonts w:ascii="Arial" w:hAnsi="Arial" w:cs="Arial"/>
          <w:color w:val="FF0000"/>
          <w:sz w:val="20"/>
          <w:szCs w:val="20"/>
        </w:rPr>
      </w:pPr>
    </w:p>
    <w:p w14:paraId="093207F6" w14:textId="77777777" w:rsidR="00215B3A" w:rsidRPr="00A11B75" w:rsidRDefault="00215B3A" w:rsidP="00491C1B">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pacing w:val="-1"/>
          <w:sz w:val="20"/>
          <w:szCs w:val="20"/>
        </w:rPr>
        <w:t>Examinar</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que</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las</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fechas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expedición</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los</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documentos,</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se</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encuentren</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dentro</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los</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plazos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exigidos</w:t>
      </w:r>
      <w:r w:rsidRPr="00A11B75">
        <w:rPr>
          <w:rFonts w:ascii="Arial" w:hAnsi="Arial" w:cs="Arial"/>
          <w:color w:val="000000" w:themeColor="text1"/>
          <w:spacing w:val="-14"/>
          <w:sz w:val="20"/>
          <w:szCs w:val="20"/>
        </w:rPr>
        <w:t xml:space="preserve"> </w:t>
      </w:r>
      <w:proofErr w:type="gramStart"/>
      <w:r w:rsidRPr="00A11B75">
        <w:rPr>
          <w:rFonts w:ascii="Arial" w:hAnsi="Arial" w:cs="Arial"/>
          <w:color w:val="000000" w:themeColor="text1"/>
          <w:sz w:val="20"/>
          <w:szCs w:val="20"/>
        </w:rPr>
        <w:t>en</w:t>
      </w:r>
      <w:r w:rsidR="00F15A25" w:rsidRPr="00A11B75">
        <w:rPr>
          <w:rFonts w:ascii="Arial" w:hAnsi="Arial" w:cs="Arial"/>
          <w:color w:val="000000" w:themeColor="text1"/>
          <w:sz w:val="20"/>
          <w:szCs w:val="20"/>
        </w:rPr>
        <w:t xml:space="preserve"> </w:t>
      </w:r>
      <w:r w:rsidRPr="00A11B75">
        <w:rPr>
          <w:rFonts w:ascii="Arial" w:hAnsi="Arial" w:cs="Arial"/>
          <w:color w:val="000000" w:themeColor="text1"/>
          <w:spacing w:val="-61"/>
          <w:sz w:val="20"/>
          <w:szCs w:val="20"/>
        </w:rPr>
        <w:t xml:space="preserve"> </w:t>
      </w:r>
      <w:r w:rsidRPr="00A11B75">
        <w:rPr>
          <w:rFonts w:ascii="Arial" w:hAnsi="Arial" w:cs="Arial"/>
          <w:color w:val="000000" w:themeColor="text1"/>
          <w:sz w:val="20"/>
          <w:szCs w:val="20"/>
        </w:rPr>
        <w:t>el</w:t>
      </w:r>
      <w:proofErr w:type="gramEnd"/>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pliego</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condiciones</w:t>
      </w:r>
      <w:r w:rsidR="004E1DFB" w:rsidRPr="00A11B75">
        <w:rPr>
          <w:rFonts w:ascii="Arial" w:hAnsi="Arial" w:cs="Arial"/>
          <w:color w:val="000000" w:themeColor="text1"/>
          <w:sz w:val="20"/>
          <w:szCs w:val="20"/>
        </w:rPr>
        <w:t xml:space="preserve"> electrónico.</w:t>
      </w:r>
    </w:p>
    <w:p w14:paraId="5F682309" w14:textId="77777777" w:rsidR="00215B3A" w:rsidRPr="00A11B75" w:rsidRDefault="00215B3A" w:rsidP="00491C1B">
      <w:pPr>
        <w:pStyle w:val="Textoindependiente"/>
        <w:spacing w:after="0"/>
        <w:ind w:right="51"/>
        <w:jc w:val="both"/>
        <w:rPr>
          <w:rFonts w:ascii="Arial" w:hAnsi="Arial" w:cs="Arial"/>
          <w:color w:val="000000" w:themeColor="text1"/>
          <w:sz w:val="20"/>
          <w:szCs w:val="20"/>
        </w:rPr>
      </w:pPr>
    </w:p>
    <w:p w14:paraId="3914F2BA" w14:textId="77777777" w:rsidR="0010697B" w:rsidRPr="00A11B75" w:rsidRDefault="0010697B" w:rsidP="00491C1B">
      <w:pPr>
        <w:ind w:right="51"/>
        <w:jc w:val="both"/>
        <w:rPr>
          <w:rFonts w:ascii="Arial" w:hAnsi="Arial" w:cs="Arial"/>
          <w:color w:val="000000" w:themeColor="text1"/>
          <w:sz w:val="20"/>
          <w:szCs w:val="20"/>
        </w:rPr>
      </w:pPr>
      <w:r w:rsidRPr="00A11B75">
        <w:rPr>
          <w:rFonts w:ascii="Arial" w:hAnsi="Arial" w:cs="Arial"/>
          <w:color w:val="000000" w:themeColor="text1"/>
          <w:sz w:val="20"/>
          <w:szCs w:val="20"/>
        </w:rPr>
        <w:t>La presentación de la propuesta, por parte del oferente, constituye evidencia de que se estudiaron completamente las especificaciones, formatos y demás documentos; que recibió las aclaraciones necesarias sobre las inquietudes o dudas previamente consultadas y que ha aceptado que estos pliegos de condiciones son completos, compatibles y adecuados para identificar los benes/servicios a contratar; que está enterado a satisfacción del alcance del objeto a contratar y que ha tenido en cuenta todo lo anterior para definir las obligaciones que se adquieren en virtud del contrato que se celebrará.</w:t>
      </w:r>
    </w:p>
    <w:p w14:paraId="73B096F8" w14:textId="77777777" w:rsidR="007B302B" w:rsidRPr="00A11B75" w:rsidRDefault="007B302B" w:rsidP="007B302B">
      <w:pPr>
        <w:pStyle w:val="Textoindependiente"/>
        <w:spacing w:after="0"/>
        <w:ind w:right="405"/>
        <w:jc w:val="both"/>
        <w:rPr>
          <w:rFonts w:ascii="Arial" w:hAnsi="Arial" w:cs="Arial"/>
          <w:color w:val="000000" w:themeColor="text1"/>
          <w:sz w:val="20"/>
          <w:szCs w:val="20"/>
        </w:rPr>
      </w:pPr>
    </w:p>
    <w:p w14:paraId="589C9A49" w14:textId="77777777" w:rsidR="00215B3A" w:rsidRPr="00A11B75" w:rsidRDefault="00810DBD" w:rsidP="00491C1B">
      <w:pPr>
        <w:pStyle w:val="Textoindependiente"/>
        <w:spacing w:before="1" w:after="0"/>
        <w:jc w:val="both"/>
        <w:rPr>
          <w:rFonts w:ascii="Arial" w:hAnsi="Arial" w:cs="Arial"/>
          <w:color w:val="000000" w:themeColor="text1"/>
          <w:sz w:val="20"/>
          <w:szCs w:val="20"/>
        </w:rPr>
      </w:pPr>
      <w:r w:rsidRPr="00A11B75">
        <w:rPr>
          <w:rFonts w:ascii="Arial" w:hAnsi="Arial" w:cs="Arial"/>
          <w:color w:val="000000" w:themeColor="text1"/>
          <w:sz w:val="20"/>
          <w:szCs w:val="20"/>
        </w:rPr>
        <w:t>Corresponde a todo oferente efectuar los estudios y verificaciones que considere necesarios para formular la oferta, con base en su propia información, asumiendo todos los gastos, costos y riesgos que ello implique.</w:t>
      </w:r>
    </w:p>
    <w:p w14:paraId="0AD7B578" w14:textId="77777777" w:rsidR="00810DBD" w:rsidRPr="00A11B75" w:rsidRDefault="00810DBD" w:rsidP="00A82224">
      <w:pPr>
        <w:pStyle w:val="Textoindependiente"/>
        <w:spacing w:before="1" w:after="0"/>
        <w:rPr>
          <w:rFonts w:ascii="Arial" w:hAnsi="Arial" w:cs="Arial"/>
          <w:color w:val="000000" w:themeColor="text1"/>
          <w:sz w:val="20"/>
          <w:szCs w:val="20"/>
        </w:rPr>
      </w:pPr>
    </w:p>
    <w:p w14:paraId="105972FF" w14:textId="77777777" w:rsidR="00215B3A" w:rsidRPr="00A11B75" w:rsidRDefault="00215B3A" w:rsidP="0025222F">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La oferta que presente todo oferente debe ceñirse a cada uno de los aspectos de los pliegos de</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condiciones y su documento complementario, para que pueda ser tenida en cuenta en la evaluación y</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eventual</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adjudicación.</w:t>
      </w:r>
    </w:p>
    <w:p w14:paraId="529D4F2B" w14:textId="77777777" w:rsidR="00215B3A" w:rsidRPr="00A11B75" w:rsidRDefault="00215B3A" w:rsidP="0025222F">
      <w:pPr>
        <w:pStyle w:val="Textoindependiente"/>
        <w:spacing w:before="2" w:after="0"/>
        <w:ind w:right="51"/>
        <w:rPr>
          <w:rFonts w:ascii="Arial" w:hAnsi="Arial" w:cs="Arial"/>
          <w:color w:val="FF0000"/>
          <w:sz w:val="20"/>
          <w:szCs w:val="20"/>
        </w:rPr>
      </w:pPr>
    </w:p>
    <w:p w14:paraId="77F2F6BD" w14:textId="11C1EB14" w:rsidR="00215B3A" w:rsidRPr="00A11B75" w:rsidRDefault="00215B3A" w:rsidP="0025222F">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A este proceso de selección y al contrato que de él se derive, son aplicables los principios y normas de la Constitución Política, las Leyes 80 de 1993, 1150 de 2007, 1474 de 2011, 1882 de 2018</w:t>
      </w:r>
      <w:r w:rsidR="002104B8" w:rsidRPr="00A11B75">
        <w:rPr>
          <w:rFonts w:ascii="Arial" w:hAnsi="Arial" w:cs="Arial"/>
          <w:color w:val="000000" w:themeColor="text1"/>
          <w:sz w:val="20"/>
          <w:szCs w:val="20"/>
        </w:rPr>
        <w:t xml:space="preserve">, </w:t>
      </w:r>
      <w:r w:rsidR="00AF7F89" w:rsidRPr="00A11B75">
        <w:rPr>
          <w:rFonts w:ascii="Arial" w:hAnsi="Arial" w:cs="Arial"/>
          <w:color w:val="000000" w:themeColor="text1"/>
          <w:sz w:val="20"/>
          <w:szCs w:val="20"/>
        </w:rPr>
        <w:t>2294 de 2023</w:t>
      </w:r>
      <w:r w:rsidR="00352A81">
        <w:rPr>
          <w:rFonts w:ascii="Arial" w:hAnsi="Arial" w:cs="Arial"/>
          <w:color w:val="000000" w:themeColor="text1"/>
          <w:sz w:val="20"/>
          <w:szCs w:val="20"/>
        </w:rPr>
        <w:t xml:space="preserve"> y demás normas aplicables</w:t>
      </w:r>
      <w:r w:rsidRPr="00A11B75">
        <w:rPr>
          <w:rFonts w:ascii="Arial" w:hAnsi="Arial" w:cs="Arial"/>
          <w:color w:val="000000" w:themeColor="text1"/>
          <w:sz w:val="20"/>
          <w:szCs w:val="20"/>
        </w:rPr>
        <w:t xml:space="preserve">; los Decretos 019 de 2012, 1082 de 2015, </w:t>
      </w:r>
      <w:r w:rsidR="0093600F" w:rsidRPr="00A11B75">
        <w:rPr>
          <w:rFonts w:ascii="Arial" w:hAnsi="Arial" w:cs="Arial"/>
          <w:color w:val="000000" w:themeColor="text1"/>
          <w:sz w:val="20"/>
          <w:szCs w:val="20"/>
        </w:rPr>
        <w:t xml:space="preserve">y </w:t>
      </w:r>
      <w:r w:rsidRPr="00A11B75">
        <w:rPr>
          <w:rFonts w:ascii="Arial" w:hAnsi="Arial" w:cs="Arial"/>
          <w:color w:val="000000" w:themeColor="text1"/>
          <w:sz w:val="20"/>
          <w:szCs w:val="20"/>
        </w:rPr>
        <w:t>demás concordantes o</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 xml:space="preserve">complementarias. Para aquellos no regulados en las normas anteriores, se aplicarán las normas civiles </w:t>
      </w:r>
      <w:r w:rsidR="0027523E" w:rsidRPr="00A11B75">
        <w:rPr>
          <w:rFonts w:ascii="Arial" w:hAnsi="Arial" w:cs="Arial"/>
          <w:color w:val="000000" w:themeColor="text1"/>
          <w:sz w:val="20"/>
          <w:szCs w:val="20"/>
        </w:rPr>
        <w:t xml:space="preserve">y comerciales </w:t>
      </w:r>
      <w:r w:rsidRPr="00A11B75">
        <w:rPr>
          <w:rFonts w:ascii="Arial" w:hAnsi="Arial" w:cs="Arial"/>
          <w:color w:val="000000" w:themeColor="text1"/>
          <w:sz w:val="20"/>
          <w:szCs w:val="20"/>
        </w:rPr>
        <w:t>pertinentes,</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así</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como</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las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reglas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previstas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5"/>
          <w:sz w:val="20"/>
          <w:szCs w:val="20"/>
        </w:rPr>
        <w:t xml:space="preserve"> </w:t>
      </w:r>
      <w:r w:rsidRPr="00A11B75">
        <w:rPr>
          <w:rFonts w:ascii="Arial" w:hAnsi="Arial" w:cs="Arial"/>
          <w:color w:val="000000" w:themeColor="text1"/>
          <w:sz w:val="20"/>
          <w:szCs w:val="20"/>
        </w:rPr>
        <w:t>pliego</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condiciones</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o</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las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adendas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que</w:t>
      </w:r>
      <w:r w:rsidR="00CD6B79" w:rsidRPr="00A11B75">
        <w:rPr>
          <w:rFonts w:ascii="Arial" w:hAnsi="Arial" w:cs="Arial"/>
          <w:color w:val="000000" w:themeColor="text1"/>
          <w:sz w:val="20"/>
          <w:szCs w:val="20"/>
        </w:rPr>
        <w:t xml:space="preserve"> se expidan </w:t>
      </w:r>
      <w:r w:rsidRPr="00A11B75">
        <w:rPr>
          <w:rFonts w:ascii="Arial" w:hAnsi="Arial" w:cs="Arial"/>
          <w:color w:val="000000" w:themeColor="text1"/>
          <w:sz w:val="20"/>
          <w:szCs w:val="20"/>
        </w:rPr>
        <w:t>durante el desarrollo de este proceso. También tendrán aplicación las normas legales que se</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dicten</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sobre</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la</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materia</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durante</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desarrollo</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esta</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contratación</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y</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que</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deban</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empezar</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a</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regir</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durante</w:t>
      </w:r>
      <w:r w:rsidR="00CD6B79" w:rsidRPr="00A11B75">
        <w:rPr>
          <w:rFonts w:ascii="Arial" w:hAnsi="Arial" w:cs="Arial"/>
          <w:color w:val="000000" w:themeColor="text1"/>
          <w:sz w:val="20"/>
          <w:szCs w:val="20"/>
        </w:rPr>
        <w:t xml:space="preserve"> la vigencia </w:t>
      </w:r>
      <w:r w:rsidRPr="00A11B75">
        <w:rPr>
          <w:rFonts w:ascii="Arial" w:hAnsi="Arial" w:cs="Arial"/>
          <w:color w:val="000000" w:themeColor="text1"/>
          <w:sz w:val="20"/>
          <w:szCs w:val="20"/>
        </w:rPr>
        <w:t xml:space="preserve">de la misma, con las excepciones que al respecto se determinen y las que se desprendan de </w:t>
      </w:r>
      <w:r w:rsidR="007967F2" w:rsidRPr="00A11B75">
        <w:rPr>
          <w:rFonts w:ascii="Arial" w:hAnsi="Arial" w:cs="Arial"/>
          <w:color w:val="000000" w:themeColor="text1"/>
          <w:sz w:val="20"/>
          <w:szCs w:val="20"/>
        </w:rPr>
        <w:t>las</w:t>
      </w:r>
      <w:r w:rsidR="001E4277">
        <w:rPr>
          <w:rFonts w:ascii="Arial" w:hAnsi="Arial" w:cs="Arial"/>
          <w:color w:val="000000" w:themeColor="text1"/>
          <w:sz w:val="20"/>
          <w:szCs w:val="20"/>
        </w:rPr>
        <w:t xml:space="preserve"> </w:t>
      </w:r>
      <w:r w:rsidR="007967F2" w:rsidRPr="00A11B75">
        <w:rPr>
          <w:rFonts w:ascii="Arial" w:hAnsi="Arial" w:cs="Arial"/>
          <w:color w:val="000000" w:themeColor="text1"/>
          <w:spacing w:val="-62"/>
          <w:sz w:val="20"/>
          <w:szCs w:val="20"/>
        </w:rPr>
        <w:t>normas</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generales</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sobre</w:t>
      </w:r>
      <w:r w:rsidRPr="00A11B75">
        <w:rPr>
          <w:rFonts w:ascii="Arial" w:hAnsi="Arial" w:cs="Arial"/>
          <w:color w:val="000000" w:themeColor="text1"/>
          <w:spacing w:val="-16"/>
          <w:sz w:val="20"/>
          <w:szCs w:val="20"/>
        </w:rPr>
        <w:t xml:space="preserve"> </w:t>
      </w:r>
      <w:r w:rsidRPr="00A11B75">
        <w:rPr>
          <w:rFonts w:ascii="Arial" w:hAnsi="Arial" w:cs="Arial"/>
          <w:color w:val="000000" w:themeColor="text1"/>
          <w:sz w:val="20"/>
          <w:szCs w:val="20"/>
        </w:rPr>
        <w:t>vigencia</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normas.</w:t>
      </w:r>
    </w:p>
    <w:p w14:paraId="3EF0B3DC" w14:textId="77777777" w:rsidR="00215B3A" w:rsidRPr="00A11B75" w:rsidRDefault="00215B3A" w:rsidP="0025222F">
      <w:pPr>
        <w:pStyle w:val="Textoindependiente"/>
        <w:spacing w:before="11" w:after="0"/>
        <w:ind w:right="51"/>
        <w:rPr>
          <w:rFonts w:ascii="Arial" w:hAnsi="Arial" w:cs="Arial"/>
          <w:color w:val="FF0000"/>
          <w:sz w:val="20"/>
          <w:szCs w:val="20"/>
        </w:rPr>
      </w:pPr>
    </w:p>
    <w:p w14:paraId="3330DADC" w14:textId="77777777" w:rsidR="00215B3A" w:rsidRPr="00A11B75" w:rsidRDefault="00215B3A" w:rsidP="0025222F">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 xml:space="preserve">Se seleccionará al contratista mediante la modalidad de </w:t>
      </w:r>
      <w:r w:rsidRPr="00A11B75">
        <w:rPr>
          <w:rFonts w:ascii="Arial" w:hAnsi="Arial" w:cs="Arial"/>
          <w:b/>
          <w:color w:val="000000" w:themeColor="text1"/>
          <w:sz w:val="20"/>
          <w:szCs w:val="20"/>
        </w:rPr>
        <w:t>SELECCIÓN ABREVIADA PARA LA ADQUISICION DE BIENES Y SERVICIOS DE CARACTERÍSTICAS TÉCNICAS UNIFORMES Y DE COMÚN UTILIZACIÓN BAJO EL</w:t>
      </w:r>
      <w:r w:rsidR="00E17BCB" w:rsidRPr="00A11B75">
        <w:rPr>
          <w:rFonts w:ascii="Arial" w:hAnsi="Arial" w:cs="Arial"/>
          <w:b/>
          <w:color w:val="000000" w:themeColor="text1"/>
          <w:sz w:val="20"/>
          <w:szCs w:val="20"/>
        </w:rPr>
        <w:t xml:space="preserve"> </w:t>
      </w:r>
      <w:r w:rsidRPr="00A11B75">
        <w:rPr>
          <w:rFonts w:ascii="Arial" w:hAnsi="Arial" w:cs="Arial"/>
          <w:b/>
          <w:color w:val="000000" w:themeColor="text1"/>
          <w:sz w:val="20"/>
          <w:szCs w:val="20"/>
        </w:rPr>
        <w:t>PROCEDIMIENTO DE SUBASTA INVERSA ELECTRONICA</w:t>
      </w:r>
      <w:r w:rsidRPr="00A11B75">
        <w:rPr>
          <w:rFonts w:ascii="Arial" w:hAnsi="Arial" w:cs="Arial"/>
          <w:color w:val="000000" w:themeColor="text1"/>
          <w:sz w:val="20"/>
          <w:szCs w:val="20"/>
        </w:rPr>
        <w:t xml:space="preserve"> siguiendo las reglas establecidas en las disposiciones legales que las regulan y en el proyecto de pliego de condiciones.</w:t>
      </w:r>
    </w:p>
    <w:p w14:paraId="7448FEE3" w14:textId="77777777" w:rsidR="00596FDC" w:rsidRPr="00A11B75" w:rsidRDefault="0014265A" w:rsidP="005F375F">
      <w:pPr>
        <w:pStyle w:val="Prrafodelista"/>
        <w:numPr>
          <w:ilvl w:val="0"/>
          <w:numId w:val="34"/>
        </w:numPr>
        <w:ind w:left="1134" w:right="51" w:hanging="283"/>
        <w:rPr>
          <w:rFonts w:ascii="Arial" w:hAnsi="Arial" w:cs="Arial"/>
          <w:b/>
          <w:i/>
          <w:color w:val="000000" w:themeColor="text1"/>
          <w:sz w:val="20"/>
          <w:szCs w:val="20"/>
        </w:rPr>
      </w:pPr>
      <w:r w:rsidRPr="00A11B75">
        <w:rPr>
          <w:rFonts w:ascii="Arial" w:hAnsi="Arial" w:cs="Arial"/>
          <w:color w:val="000000" w:themeColor="text1"/>
          <w:sz w:val="20"/>
          <w:szCs w:val="20"/>
        </w:rPr>
        <w:br w:type="page"/>
      </w:r>
      <w:r w:rsidR="00AC6060" w:rsidRPr="00A11B75">
        <w:rPr>
          <w:rFonts w:ascii="Arial" w:hAnsi="Arial" w:cs="Arial"/>
          <w:b/>
          <w:color w:val="000000" w:themeColor="text1"/>
          <w:sz w:val="20"/>
          <w:szCs w:val="20"/>
        </w:rPr>
        <w:lastRenderedPageBreak/>
        <w:t>GENERALIDADES</w:t>
      </w:r>
    </w:p>
    <w:p w14:paraId="2F6749EB" w14:textId="77777777" w:rsidR="00596FDC" w:rsidRPr="00A11B75" w:rsidRDefault="00596FDC" w:rsidP="00596FDC">
      <w:pPr>
        <w:jc w:val="both"/>
        <w:rPr>
          <w:rFonts w:ascii="Arial" w:hAnsi="Arial" w:cs="Arial"/>
          <w:color w:val="000000" w:themeColor="text1"/>
          <w:sz w:val="20"/>
          <w:szCs w:val="20"/>
        </w:rPr>
      </w:pPr>
    </w:p>
    <w:p w14:paraId="288B952A" w14:textId="77777777" w:rsidR="00596FDC" w:rsidRPr="00A11B75" w:rsidRDefault="00596FDC" w:rsidP="005F375F">
      <w:pPr>
        <w:numPr>
          <w:ilvl w:val="1"/>
          <w:numId w:val="6"/>
        </w:numPr>
        <w:jc w:val="both"/>
        <w:rPr>
          <w:rFonts w:ascii="Arial" w:hAnsi="Arial" w:cs="Arial"/>
          <w:b/>
          <w:color w:val="000000" w:themeColor="text1"/>
          <w:sz w:val="20"/>
          <w:szCs w:val="20"/>
        </w:rPr>
      </w:pPr>
      <w:bookmarkStart w:id="0" w:name="_Hlk35323703"/>
      <w:r w:rsidRPr="00A11B75">
        <w:rPr>
          <w:rFonts w:ascii="Arial" w:hAnsi="Arial" w:cs="Arial"/>
          <w:color w:val="000000" w:themeColor="text1"/>
          <w:sz w:val="20"/>
          <w:szCs w:val="20"/>
        </w:rPr>
        <w:t xml:space="preserve">La modalidad de selección a través de la cual LA ENTIDAD escogerá al </w:t>
      </w:r>
      <w:r w:rsidR="00065535" w:rsidRPr="00A11B75">
        <w:rPr>
          <w:rFonts w:ascii="Arial" w:hAnsi="Arial" w:cs="Arial"/>
          <w:color w:val="000000" w:themeColor="text1"/>
          <w:sz w:val="20"/>
          <w:szCs w:val="20"/>
        </w:rPr>
        <w:t>contratista</w:t>
      </w:r>
      <w:r w:rsidR="00573D62" w:rsidRPr="00A11B75">
        <w:rPr>
          <w:rFonts w:ascii="Arial" w:hAnsi="Arial" w:cs="Arial"/>
          <w:color w:val="000000" w:themeColor="text1"/>
          <w:sz w:val="20"/>
          <w:szCs w:val="20"/>
        </w:rPr>
        <w:t xml:space="preserve"> será la de </w:t>
      </w:r>
      <w:r w:rsidR="00904652" w:rsidRPr="00A11B75">
        <w:rPr>
          <w:rFonts w:ascii="Arial" w:hAnsi="Arial" w:cs="Arial"/>
          <w:b/>
          <w:color w:val="000000" w:themeColor="text1"/>
          <w:sz w:val="20"/>
          <w:szCs w:val="20"/>
        </w:rPr>
        <w:t xml:space="preserve">SELECCIÓN ABREVIADA </w:t>
      </w:r>
      <w:r w:rsidR="00573D62" w:rsidRPr="00A11B75">
        <w:rPr>
          <w:rFonts w:ascii="Arial" w:hAnsi="Arial" w:cs="Arial"/>
          <w:b/>
          <w:color w:val="000000" w:themeColor="text1"/>
          <w:sz w:val="20"/>
          <w:szCs w:val="20"/>
        </w:rPr>
        <w:t xml:space="preserve">PARA LA ADQUISICION DE BIENES Y SERVICIOS DE CARACTERISTICAS TECNICAS UNIFORMES </w:t>
      </w:r>
      <w:r w:rsidR="000F4CE8" w:rsidRPr="00A11B75">
        <w:rPr>
          <w:rFonts w:ascii="Arial" w:hAnsi="Arial" w:cs="Arial"/>
          <w:b/>
          <w:color w:val="000000" w:themeColor="text1"/>
          <w:sz w:val="20"/>
          <w:szCs w:val="20"/>
        </w:rPr>
        <w:t xml:space="preserve">Y DE COMÚN UTILIZACIÓN </w:t>
      </w:r>
      <w:r w:rsidR="00573D62" w:rsidRPr="00A11B75">
        <w:rPr>
          <w:rFonts w:ascii="Arial" w:hAnsi="Arial" w:cs="Arial"/>
          <w:b/>
          <w:color w:val="000000" w:themeColor="text1"/>
          <w:sz w:val="20"/>
          <w:szCs w:val="20"/>
        </w:rPr>
        <w:t xml:space="preserve">BAJO EL PROCEDIMIENTO DE SUBASTA INVERSA </w:t>
      </w:r>
      <w:r w:rsidR="00C352AB" w:rsidRPr="00A11B75">
        <w:rPr>
          <w:rFonts w:ascii="Arial" w:hAnsi="Arial" w:cs="Arial"/>
          <w:b/>
          <w:color w:val="000000" w:themeColor="text1"/>
          <w:sz w:val="20"/>
          <w:szCs w:val="20"/>
        </w:rPr>
        <w:t xml:space="preserve">ELECTRONICA. </w:t>
      </w:r>
    </w:p>
    <w:p w14:paraId="0DE6291A" w14:textId="77777777" w:rsidR="00B0048A" w:rsidRPr="00A11B75" w:rsidRDefault="00B0048A" w:rsidP="00C352AB">
      <w:pPr>
        <w:jc w:val="both"/>
        <w:rPr>
          <w:rFonts w:ascii="Arial" w:hAnsi="Arial" w:cs="Arial"/>
          <w:b/>
          <w:color w:val="000000" w:themeColor="text1"/>
          <w:sz w:val="20"/>
          <w:szCs w:val="20"/>
        </w:rPr>
      </w:pPr>
    </w:p>
    <w:p w14:paraId="51C390CD" w14:textId="77777777" w:rsidR="00596FDC" w:rsidRPr="00A11B75" w:rsidRDefault="00596FDC" w:rsidP="005F375F">
      <w:pPr>
        <w:numPr>
          <w:ilvl w:val="1"/>
          <w:numId w:val="6"/>
        </w:numPr>
        <w:jc w:val="both"/>
        <w:rPr>
          <w:rFonts w:ascii="Arial" w:hAnsi="Arial" w:cs="Arial"/>
          <w:color w:val="000000" w:themeColor="text1"/>
          <w:sz w:val="20"/>
          <w:szCs w:val="20"/>
        </w:rPr>
      </w:pPr>
      <w:r w:rsidRPr="00A11B75">
        <w:rPr>
          <w:rFonts w:ascii="Arial" w:hAnsi="Arial" w:cs="Arial"/>
          <w:color w:val="000000" w:themeColor="text1"/>
          <w:sz w:val="20"/>
          <w:szCs w:val="20"/>
        </w:rPr>
        <w:t>El Pliego de Condiciones</w:t>
      </w:r>
      <w:r w:rsidR="00430756" w:rsidRPr="00A11B75">
        <w:rPr>
          <w:rFonts w:ascii="Arial" w:hAnsi="Arial" w:cs="Arial"/>
          <w:color w:val="000000" w:themeColor="text1"/>
          <w:sz w:val="20"/>
          <w:szCs w:val="20"/>
        </w:rPr>
        <w:t xml:space="preserve"> y su documento complementario</w:t>
      </w:r>
      <w:r w:rsidRPr="00A11B75">
        <w:rPr>
          <w:rFonts w:ascii="Arial" w:hAnsi="Arial" w:cs="Arial"/>
          <w:color w:val="000000" w:themeColor="text1"/>
          <w:sz w:val="20"/>
          <w:szCs w:val="20"/>
        </w:rPr>
        <w:t xml:space="preserve"> contiene los parámetros, directrices e información que son de obligatorio cumplimiento por parte de los proponentes que participen en el presente proceso de selección. </w:t>
      </w:r>
    </w:p>
    <w:p w14:paraId="5696F7D1" w14:textId="77777777" w:rsidR="00B0048A" w:rsidRPr="00A11B75" w:rsidRDefault="00B0048A" w:rsidP="00596FDC">
      <w:pPr>
        <w:jc w:val="both"/>
        <w:rPr>
          <w:rFonts w:ascii="Arial" w:hAnsi="Arial" w:cs="Arial"/>
          <w:color w:val="000000" w:themeColor="text1"/>
          <w:sz w:val="20"/>
          <w:szCs w:val="20"/>
        </w:rPr>
      </w:pPr>
    </w:p>
    <w:p w14:paraId="78ADE39D" w14:textId="77777777" w:rsidR="00596FDC" w:rsidRPr="00A11B75" w:rsidRDefault="00596FDC" w:rsidP="005F375F">
      <w:pPr>
        <w:numPr>
          <w:ilvl w:val="1"/>
          <w:numId w:val="6"/>
        </w:numPr>
        <w:jc w:val="both"/>
        <w:rPr>
          <w:rFonts w:ascii="Arial" w:hAnsi="Arial" w:cs="Arial"/>
          <w:color w:val="000000" w:themeColor="text1"/>
          <w:sz w:val="20"/>
          <w:szCs w:val="20"/>
        </w:rPr>
      </w:pPr>
      <w:r w:rsidRPr="00A11B75">
        <w:rPr>
          <w:rFonts w:ascii="Arial" w:hAnsi="Arial" w:cs="Arial"/>
          <w:color w:val="000000" w:themeColor="text1"/>
          <w:sz w:val="20"/>
          <w:szCs w:val="20"/>
        </w:rPr>
        <w:t>El PROPONENTE se compromete con LA ENTIDAD a manejar la información suministrada en el Pliego de Condiciones con la debida seriedad y seguridad.</w:t>
      </w:r>
    </w:p>
    <w:p w14:paraId="4202044F" w14:textId="77777777" w:rsidR="00B0048A" w:rsidRPr="00A11B75" w:rsidRDefault="00B0048A" w:rsidP="00596FDC">
      <w:pPr>
        <w:jc w:val="both"/>
        <w:rPr>
          <w:rFonts w:ascii="Arial" w:hAnsi="Arial" w:cs="Arial"/>
          <w:color w:val="000000" w:themeColor="text1"/>
          <w:sz w:val="20"/>
          <w:szCs w:val="20"/>
        </w:rPr>
      </w:pPr>
    </w:p>
    <w:p w14:paraId="626C115B" w14:textId="77777777" w:rsidR="00596FDC" w:rsidRPr="00A11B75" w:rsidRDefault="00596FDC" w:rsidP="005F375F">
      <w:pPr>
        <w:numPr>
          <w:ilvl w:val="1"/>
          <w:numId w:val="6"/>
        </w:numPr>
        <w:jc w:val="both"/>
        <w:rPr>
          <w:rFonts w:ascii="Arial" w:hAnsi="Arial" w:cs="Arial"/>
          <w:color w:val="000000" w:themeColor="text1"/>
          <w:sz w:val="20"/>
          <w:szCs w:val="20"/>
        </w:rPr>
      </w:pPr>
      <w:r w:rsidRPr="00A11B75">
        <w:rPr>
          <w:rFonts w:ascii="Arial" w:hAnsi="Arial" w:cs="Arial"/>
          <w:color w:val="000000" w:themeColor="text1"/>
          <w:sz w:val="20"/>
          <w:szCs w:val="20"/>
        </w:rPr>
        <w:t>El PROPONENTE debe familiarizarse con los documentos que integran el Pliego de Condiciones y deberá dar cumplimiento estricto a los requisitos y términos en ellos señalados.  Si en la oferta o en cualquier otro documento que haga parte del presente proceso aparece escrito a la vez en palabras y en cifras, valdrá, en caso de diferencia, la suma escrita en palabras (letras). Si aparecen diversas cantidades en cifras y en palabras, valdrá la suma expresada en palabras (letras).</w:t>
      </w:r>
    </w:p>
    <w:p w14:paraId="66E2B4E9" w14:textId="77777777" w:rsidR="00ED087C" w:rsidRPr="00A11B75" w:rsidRDefault="00ED087C" w:rsidP="00596FDC">
      <w:pPr>
        <w:jc w:val="both"/>
        <w:rPr>
          <w:rFonts w:ascii="Arial" w:hAnsi="Arial" w:cs="Arial"/>
          <w:color w:val="FF0000"/>
          <w:sz w:val="20"/>
          <w:szCs w:val="20"/>
        </w:rPr>
      </w:pPr>
    </w:p>
    <w:p w14:paraId="22433B38" w14:textId="77777777" w:rsidR="00596FDC" w:rsidRPr="00A11B75" w:rsidRDefault="00596FDC" w:rsidP="005F375F">
      <w:pPr>
        <w:numPr>
          <w:ilvl w:val="1"/>
          <w:numId w:val="6"/>
        </w:numPr>
        <w:jc w:val="both"/>
        <w:rPr>
          <w:rFonts w:ascii="Arial" w:hAnsi="Arial" w:cs="Arial"/>
          <w:color w:val="000000" w:themeColor="text1"/>
          <w:sz w:val="20"/>
          <w:szCs w:val="20"/>
        </w:rPr>
      </w:pPr>
      <w:r w:rsidRPr="00A11B75">
        <w:rPr>
          <w:rFonts w:ascii="Arial" w:hAnsi="Arial" w:cs="Arial"/>
          <w:color w:val="000000" w:themeColor="text1"/>
          <w:sz w:val="20"/>
          <w:szCs w:val="20"/>
        </w:rPr>
        <w:t>De conformidad con las políticas de LA ENTIDAD, en la medida en que el objeto del presente proceso de selección así lo requiera, el CONTRATISTA seleccionado deberá brindar asesoramiento profesional, objetivo e imparcial.</w:t>
      </w:r>
    </w:p>
    <w:p w14:paraId="08438E64" w14:textId="77777777" w:rsidR="00ED087C" w:rsidRPr="00A11B75" w:rsidRDefault="00ED087C" w:rsidP="00596FDC">
      <w:pPr>
        <w:jc w:val="both"/>
        <w:rPr>
          <w:rFonts w:ascii="Arial" w:hAnsi="Arial" w:cs="Arial"/>
          <w:color w:val="000000" w:themeColor="text1"/>
          <w:sz w:val="20"/>
          <w:szCs w:val="20"/>
        </w:rPr>
      </w:pPr>
    </w:p>
    <w:p w14:paraId="22BA4AE7" w14:textId="77777777" w:rsidR="00596FDC" w:rsidRPr="00A11B75" w:rsidRDefault="00596FDC" w:rsidP="005F375F">
      <w:pPr>
        <w:numPr>
          <w:ilvl w:val="1"/>
          <w:numId w:val="6"/>
        </w:numPr>
        <w:jc w:val="both"/>
        <w:rPr>
          <w:rFonts w:ascii="Arial" w:hAnsi="Arial" w:cs="Arial"/>
          <w:color w:val="000000" w:themeColor="text1"/>
          <w:sz w:val="20"/>
          <w:szCs w:val="20"/>
        </w:rPr>
      </w:pPr>
      <w:r w:rsidRPr="00A11B75">
        <w:rPr>
          <w:rFonts w:ascii="Arial" w:hAnsi="Arial" w:cs="Arial"/>
          <w:color w:val="000000" w:themeColor="text1"/>
          <w:sz w:val="20"/>
          <w:szCs w:val="20"/>
        </w:rPr>
        <w:t>Es política de LA ENTIDAD exigir la observancia de las más elevadas normas éticas durante el proceso de selección de los contratistas y durante la ejecución de los contratos. Para dar cumplimiento a esta política LA ENTIDAD adopta estrictamente los compromisos del Sector Público incorporados en el Pacto sobre Ética Pública y Privada en la Contratación Estatal y exige que los proponentes y futuros contratistas asuman los siguientes compromisos del sector privado establecidos en el mencionado Pacto:</w:t>
      </w:r>
    </w:p>
    <w:p w14:paraId="5FD838B6" w14:textId="77777777" w:rsidR="00596FDC" w:rsidRPr="00A11B75" w:rsidRDefault="00596FDC" w:rsidP="00596FDC">
      <w:pPr>
        <w:jc w:val="both"/>
        <w:rPr>
          <w:rFonts w:ascii="Arial" w:hAnsi="Arial" w:cs="Arial"/>
          <w:color w:val="000000" w:themeColor="text1"/>
          <w:sz w:val="20"/>
          <w:szCs w:val="20"/>
        </w:rPr>
      </w:pPr>
    </w:p>
    <w:p w14:paraId="0504922F"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a.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Generar y divulgar una cultura de la ética en las organizaciones.</w:t>
      </w:r>
    </w:p>
    <w:p w14:paraId="1B68D66A"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b.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Apoyar al Estado en el cumplimiento de sus deberes misionales, contribuir a la satisfacción de las necesidades colectivas y al progreso de la Nación.</w:t>
      </w:r>
    </w:p>
    <w:p w14:paraId="1FF662F9"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c.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Cumplir con las disposiciones, principios y mandatos del ordenamiento jurídico, en especial, las normas que regulan la contratación pública y las cláusulas de los contratos que suscriban.</w:t>
      </w:r>
    </w:p>
    <w:p w14:paraId="4A3FA25A"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d.</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Respetar el cumplimiento de las normas de Derechos Humanos, especialmente las relacionadas con la no contratación de menores, el respeto a las condiciones mínimas de trabajo y la no discriminación de género.</w:t>
      </w:r>
    </w:p>
    <w:p w14:paraId="064443DF"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e.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Emplear los sistemas de información diseñados para apoyar la gestión pública, tales como el SIRI de la Procuraduría General de la Nación.</w:t>
      </w:r>
    </w:p>
    <w:p w14:paraId="03EC6814"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f.</w:t>
      </w:r>
      <w:r w:rsidRPr="00A11B75">
        <w:rPr>
          <w:rFonts w:ascii="Arial" w:hAnsi="Arial" w:cs="Arial"/>
          <w:color w:val="000000" w:themeColor="text1"/>
          <w:sz w:val="20"/>
          <w:szCs w:val="20"/>
        </w:rPr>
        <w:tab/>
        <w:t>Abstenerse de dar o prometer gratificaciones, dádivas, regalos, propinas, remuneraciones, premios o tratos preferenciales a los servidores públicos comprometidos en los procesos contractuales.</w:t>
      </w:r>
    </w:p>
    <w:p w14:paraId="1F61853C"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g.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Colaborar con el Estado en la vigilancia y control de los procesos de contratación pública.</w:t>
      </w:r>
    </w:p>
    <w:p w14:paraId="7B410A96"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h.</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Velar por la libre competencia en todas las etapas de los procesos contractuales del Estado.</w:t>
      </w:r>
    </w:p>
    <w:p w14:paraId="09401AC0"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i.</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Dar a conocer a las autoridades competentes las maniobras fraudulentas o prácticas indebidas de los competidores que pretendan influir en la adjudicación de un contrato o la obtención de cualquier tipo de beneficio.</w:t>
      </w:r>
    </w:p>
    <w:p w14:paraId="7B4EEDC5" w14:textId="77777777" w:rsidR="00596FDC" w:rsidRPr="00A11B75" w:rsidRDefault="00596FDC" w:rsidP="0035648A">
      <w:pPr>
        <w:ind w:left="993" w:hanging="284"/>
        <w:jc w:val="both"/>
        <w:rPr>
          <w:rFonts w:ascii="Arial" w:hAnsi="Arial" w:cs="Arial"/>
          <w:color w:val="000000" w:themeColor="text1"/>
          <w:sz w:val="20"/>
          <w:szCs w:val="20"/>
        </w:rPr>
      </w:pPr>
      <w:r w:rsidRPr="00A6678E">
        <w:rPr>
          <w:rFonts w:ascii="Arial" w:hAnsi="Arial" w:cs="Arial"/>
          <w:sz w:val="20"/>
          <w:szCs w:val="20"/>
        </w:rPr>
        <w:lastRenderedPageBreak/>
        <w:t>j.</w:t>
      </w:r>
      <w:r w:rsidRPr="00A11B75">
        <w:rPr>
          <w:rFonts w:ascii="Arial" w:hAnsi="Arial" w:cs="Arial"/>
          <w:color w:val="FF0000"/>
          <w:sz w:val="20"/>
          <w:szCs w:val="20"/>
        </w:rPr>
        <w:tab/>
        <w:t xml:space="preserve"> </w:t>
      </w:r>
      <w:r w:rsidRPr="00A11B75">
        <w:rPr>
          <w:rFonts w:ascii="Arial" w:hAnsi="Arial" w:cs="Arial"/>
          <w:color w:val="000000" w:themeColor="text1"/>
          <w:sz w:val="20"/>
          <w:szCs w:val="20"/>
        </w:rPr>
        <w:t>Cumplir oportunamente con sus obligaciones contractuales para evitar las dilaciones, los retardos, sobrecostos y aumento injustificado de cantidades.</w:t>
      </w:r>
    </w:p>
    <w:p w14:paraId="1E049D59"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k. Tener en cuenta las realidades objetivas del mercado y las necesidades del servicio público, evitando la presentación de ofertas con precios artificialmente bajos o la proposición de plazos o términos que no puedan ser cumplidos.</w:t>
      </w:r>
    </w:p>
    <w:p w14:paraId="32151FB2"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l.</w:t>
      </w:r>
      <w:r w:rsidRPr="00A11B75">
        <w:rPr>
          <w:rFonts w:ascii="Arial" w:hAnsi="Arial" w:cs="Arial"/>
          <w:color w:val="000000" w:themeColor="text1"/>
          <w:sz w:val="20"/>
          <w:szCs w:val="20"/>
        </w:rPr>
        <w:tab/>
        <w:t>Utilizar y aplicar productos, procesos y tecnologías limpias que garanticen la conservación del medio ambiente y el equilibrio del ecosistema.</w:t>
      </w:r>
    </w:p>
    <w:p w14:paraId="6F6DCAA0"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m. Evitar por todos los medios, la improvisación, el despilfarro de recursos públicos y la eventual ocurrencia de conflictos que generen cargas injustificadas para el Estado.</w:t>
      </w:r>
    </w:p>
    <w:p w14:paraId="62034998"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n.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Abstenerse de participar en los procesos contractuales cuando se encuentren incursos en alguna de las causales de inhabilidad, incompatibilidad o conflicto de intereses o tenga pendiente el cumplimiento de obligaciones fiscales o parafiscales.</w:t>
      </w:r>
    </w:p>
    <w:p w14:paraId="332B3498"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o. Abstenerse de participar en aquellos procesos contractuales que sean incompatibles con su objeto social y con las reales capacidades técnicas y financieras de la empresa.</w:t>
      </w:r>
    </w:p>
    <w:p w14:paraId="1B8D8609"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p.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Prever y dar a conocer los riesgos que puedan derivarse del proceso contractual a través de una adecuada planeación financiera y tributaria.</w:t>
      </w:r>
    </w:p>
    <w:p w14:paraId="1F5BC071"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q. Presentar oportunamente a LA ENTIDAD las observaciones al Proyecto de Pliego de Condiciones y al Pliego de Condiciones</w:t>
      </w:r>
      <w:r w:rsidR="00476963" w:rsidRPr="00A11B75">
        <w:rPr>
          <w:rFonts w:ascii="Arial" w:hAnsi="Arial" w:cs="Arial"/>
          <w:color w:val="000000" w:themeColor="text1"/>
          <w:sz w:val="20"/>
          <w:szCs w:val="20"/>
        </w:rPr>
        <w:t xml:space="preserve"> defin</w:t>
      </w:r>
      <w:r w:rsidR="00751CD1" w:rsidRPr="00A11B75">
        <w:rPr>
          <w:rFonts w:ascii="Arial" w:hAnsi="Arial" w:cs="Arial"/>
          <w:color w:val="000000" w:themeColor="text1"/>
          <w:sz w:val="20"/>
          <w:szCs w:val="20"/>
        </w:rPr>
        <w:t>i</w:t>
      </w:r>
      <w:r w:rsidR="00476963" w:rsidRPr="00A11B75">
        <w:rPr>
          <w:rFonts w:ascii="Arial" w:hAnsi="Arial" w:cs="Arial"/>
          <w:color w:val="000000" w:themeColor="text1"/>
          <w:sz w:val="20"/>
          <w:szCs w:val="20"/>
        </w:rPr>
        <w:t>tivo</w:t>
      </w:r>
      <w:r w:rsidRPr="00A11B75">
        <w:rPr>
          <w:rFonts w:ascii="Arial" w:hAnsi="Arial" w:cs="Arial"/>
          <w:color w:val="000000" w:themeColor="text1"/>
          <w:sz w:val="20"/>
          <w:szCs w:val="20"/>
        </w:rPr>
        <w:t>.</w:t>
      </w:r>
    </w:p>
    <w:p w14:paraId="1DF2793B"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r.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Abstenerse de realizar cualquier tipo de maniobras fraudulentas o prácticas indebidas con el propósito de asegurar la adjudicación del contrato o la obtención de cualquier tipo de beneficios durante su ejecución y liquidación.</w:t>
      </w:r>
    </w:p>
    <w:p w14:paraId="7A219F87"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s.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Informar a LA ENTIDAD, las circunstancias sobrevinientes que llegaren a presentarse durante las fases de adjudicación o ejecución contractual y que sean constitutivas de inhabilidad, impedimento o conflicto de interés.</w:t>
      </w:r>
    </w:p>
    <w:p w14:paraId="76F1E8BD"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t.</w:t>
      </w:r>
      <w:r w:rsidRPr="00A11B75">
        <w:rPr>
          <w:rFonts w:ascii="Arial" w:hAnsi="Arial" w:cs="Arial"/>
          <w:color w:val="000000" w:themeColor="text1"/>
          <w:sz w:val="20"/>
          <w:szCs w:val="20"/>
        </w:rPr>
        <w:tab/>
        <w:t>Cuando en desarrollo del contrato ocurran hechos imprevisibles que afecten la ecuación económica del mismo, propiciar un acuerdo con LA ENTIDAD para la revisión o ajuste de las cantidades, precios, valores y plazos inicialmente pactados, que no atenten contra el interés colectivo y no perjudiquen el erario.</w:t>
      </w:r>
    </w:p>
    <w:p w14:paraId="397A8DAD"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u. Cumplir cabal y fielmente los ofrecimientos y compromisos contenidos en la oferta, particularmente en todo lo relacionado con las condiciones y plazos de la ejecución del contrato y con la calidad de los bienes y servicios ofrecidos o de las obras y tareas por ejecutar.</w:t>
      </w:r>
    </w:p>
    <w:p w14:paraId="2D99F8CB" w14:textId="77777777" w:rsidR="00596FDC" w:rsidRPr="00A11B75" w:rsidRDefault="00596FDC" w:rsidP="00596FDC">
      <w:pPr>
        <w:jc w:val="both"/>
        <w:rPr>
          <w:rFonts w:ascii="Arial" w:hAnsi="Arial" w:cs="Arial"/>
          <w:color w:val="000000" w:themeColor="text1"/>
          <w:sz w:val="20"/>
          <w:szCs w:val="20"/>
        </w:rPr>
      </w:pPr>
    </w:p>
    <w:p w14:paraId="06EA6083" w14:textId="2A3CE41E" w:rsidR="006B4FC7" w:rsidRPr="00A11B75" w:rsidRDefault="00596FDC" w:rsidP="005F375F">
      <w:pPr>
        <w:numPr>
          <w:ilvl w:val="1"/>
          <w:numId w:val="6"/>
        </w:numPr>
        <w:jc w:val="both"/>
        <w:rPr>
          <w:rFonts w:ascii="Arial" w:hAnsi="Arial" w:cs="Arial"/>
          <w:color w:val="000000" w:themeColor="text1"/>
          <w:sz w:val="20"/>
          <w:szCs w:val="20"/>
        </w:rPr>
      </w:pPr>
      <w:r w:rsidRPr="00A11B75">
        <w:rPr>
          <w:rFonts w:ascii="Arial" w:hAnsi="Arial" w:cs="Arial"/>
          <w:b/>
          <w:color w:val="000000" w:themeColor="text1"/>
          <w:sz w:val="20"/>
          <w:szCs w:val="20"/>
          <w:u w:val="single"/>
        </w:rPr>
        <w:t>Lucha contra la corrupción</w:t>
      </w:r>
      <w:r w:rsidRPr="00A11B75">
        <w:rPr>
          <w:rFonts w:ascii="Arial" w:hAnsi="Arial" w:cs="Arial"/>
          <w:color w:val="000000" w:themeColor="text1"/>
          <w:sz w:val="20"/>
          <w:szCs w:val="20"/>
        </w:rPr>
        <w:t xml:space="preserve">.  En el evento de conocerse casos especiales de corrupción en las Entidades del Estado, se debe reportar el hecho al Programa Presidencial “Lucha contra la Corrupción” </w:t>
      </w:r>
      <w:r w:rsidR="00611B01" w:rsidRPr="00A11B75">
        <w:rPr>
          <w:rFonts w:ascii="Arial" w:hAnsi="Arial" w:cs="Arial"/>
          <w:color w:val="000000" w:themeColor="text1"/>
          <w:sz w:val="20"/>
          <w:szCs w:val="20"/>
        </w:rPr>
        <w:t xml:space="preserve">al correo electrónico </w:t>
      </w:r>
      <w:hyperlink r:id="rId10" w:history="1">
        <w:r w:rsidR="00611B01" w:rsidRPr="00A11B75">
          <w:rPr>
            <w:rStyle w:val="Hipervnculo"/>
            <w:rFonts w:ascii="Arial" w:hAnsi="Arial" w:cs="Arial"/>
            <w:color w:val="000000" w:themeColor="text1"/>
            <w:sz w:val="20"/>
            <w:szCs w:val="20"/>
          </w:rPr>
          <w:t>buzón1@presidencia.gov.co</w:t>
        </w:r>
      </w:hyperlink>
      <w:r w:rsidR="00611B01"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 xml:space="preserve">por cualquier medio, a la dirección </w:t>
      </w:r>
      <w:r w:rsidR="0006098C" w:rsidRPr="00A11B75">
        <w:rPr>
          <w:rFonts w:ascii="Arial" w:hAnsi="Arial" w:cs="Arial"/>
          <w:color w:val="000000" w:themeColor="text1"/>
          <w:sz w:val="20"/>
          <w:szCs w:val="20"/>
        </w:rPr>
        <w:t xml:space="preserve">Calle 7 A No. 12 A – </w:t>
      </w:r>
      <w:r w:rsidR="00C74DE1">
        <w:rPr>
          <w:rFonts w:ascii="Arial" w:hAnsi="Arial" w:cs="Arial"/>
          <w:color w:val="000000" w:themeColor="text1"/>
          <w:sz w:val="20"/>
          <w:szCs w:val="20"/>
        </w:rPr>
        <w:t>6</w:t>
      </w:r>
      <w:r w:rsidR="0006098C" w:rsidRPr="00A11B75">
        <w:rPr>
          <w:rFonts w:ascii="Arial" w:hAnsi="Arial" w:cs="Arial"/>
          <w:color w:val="000000" w:themeColor="text1"/>
          <w:sz w:val="20"/>
          <w:szCs w:val="20"/>
        </w:rPr>
        <w:t xml:space="preserve">1 Piso 5 </w:t>
      </w:r>
      <w:r w:rsidRPr="00A11B75">
        <w:rPr>
          <w:rFonts w:ascii="Arial" w:hAnsi="Arial" w:cs="Arial"/>
          <w:color w:val="000000" w:themeColor="text1"/>
          <w:sz w:val="20"/>
          <w:szCs w:val="20"/>
        </w:rPr>
        <w:t xml:space="preserve">de la ciudad de Bogotá, al </w:t>
      </w:r>
      <w:proofErr w:type="spellStart"/>
      <w:r w:rsidRPr="00A11B75">
        <w:rPr>
          <w:rFonts w:ascii="Arial" w:hAnsi="Arial" w:cs="Arial"/>
          <w:color w:val="000000" w:themeColor="text1"/>
          <w:sz w:val="20"/>
          <w:szCs w:val="20"/>
        </w:rPr>
        <w:t>buzon</w:t>
      </w:r>
      <w:proofErr w:type="spellEnd"/>
      <w:r w:rsidRPr="00A11B75">
        <w:rPr>
          <w:rFonts w:ascii="Arial" w:hAnsi="Arial" w:cs="Arial"/>
          <w:color w:val="000000" w:themeColor="text1"/>
          <w:sz w:val="20"/>
          <w:szCs w:val="20"/>
        </w:rPr>
        <w:t xml:space="preserve"> electrónico </w:t>
      </w:r>
      <w:hyperlink r:id="rId11" w:history="1">
        <w:r w:rsidRPr="00A11B75">
          <w:rPr>
            <w:rStyle w:val="Hipervnculo"/>
            <w:rFonts w:ascii="Arial" w:hAnsi="Arial" w:cs="Arial"/>
            <w:color w:val="000000" w:themeColor="text1"/>
            <w:sz w:val="20"/>
            <w:szCs w:val="20"/>
          </w:rPr>
          <w:t>contratacion@medicinalegal.gov.co</w:t>
        </w:r>
      </w:hyperlink>
      <w:r w:rsidR="00D10705">
        <w:rPr>
          <w:rStyle w:val="Hipervnculo"/>
          <w:rFonts w:ascii="Arial" w:hAnsi="Arial" w:cs="Arial"/>
          <w:color w:val="000000" w:themeColor="text1"/>
          <w:sz w:val="20"/>
          <w:szCs w:val="20"/>
        </w:rPr>
        <w:t>.</w:t>
      </w:r>
    </w:p>
    <w:p w14:paraId="6885301E" w14:textId="77777777" w:rsidR="006B4FC7" w:rsidRPr="00A11B75" w:rsidRDefault="00026190" w:rsidP="00026190">
      <w:pPr>
        <w:tabs>
          <w:tab w:val="left" w:pos="8160"/>
        </w:tabs>
        <w:ind w:left="720"/>
        <w:jc w:val="both"/>
        <w:rPr>
          <w:rFonts w:ascii="Arial" w:hAnsi="Arial" w:cs="Arial"/>
          <w:color w:val="000000" w:themeColor="text1"/>
          <w:sz w:val="20"/>
          <w:szCs w:val="20"/>
        </w:rPr>
      </w:pPr>
      <w:r w:rsidRPr="00A11B75">
        <w:rPr>
          <w:rFonts w:ascii="Arial" w:hAnsi="Arial" w:cs="Arial"/>
          <w:color w:val="000000" w:themeColor="text1"/>
          <w:sz w:val="20"/>
          <w:szCs w:val="20"/>
        </w:rPr>
        <w:tab/>
      </w:r>
    </w:p>
    <w:p w14:paraId="5893E762" w14:textId="77777777" w:rsidR="00467797" w:rsidRPr="00A11B75" w:rsidRDefault="006B4FC7" w:rsidP="005F375F">
      <w:pPr>
        <w:numPr>
          <w:ilvl w:val="1"/>
          <w:numId w:val="6"/>
        </w:numPr>
        <w:autoSpaceDE w:val="0"/>
        <w:autoSpaceDN w:val="0"/>
        <w:adjustRightInd w:val="0"/>
        <w:jc w:val="both"/>
        <w:rPr>
          <w:rFonts w:ascii="Arial" w:hAnsi="Arial" w:cs="Arial"/>
          <w:color w:val="000000" w:themeColor="text1"/>
          <w:sz w:val="20"/>
          <w:szCs w:val="20"/>
        </w:rPr>
      </w:pPr>
      <w:r w:rsidRPr="00A11B75">
        <w:rPr>
          <w:rFonts w:ascii="Arial" w:hAnsi="Arial" w:cs="Arial"/>
          <w:b/>
          <w:bCs/>
          <w:color w:val="000000" w:themeColor="text1"/>
          <w:sz w:val="20"/>
          <w:szCs w:val="20"/>
          <w:u w:val="single"/>
          <w:lang w:val="es-CO" w:eastAsia="es-CO"/>
        </w:rPr>
        <w:t>Indisponibilidad de la plataforma del SECOP II</w:t>
      </w:r>
      <w:r w:rsidRPr="00A11B75">
        <w:rPr>
          <w:rFonts w:ascii="Arial" w:hAnsi="Arial" w:cs="Arial"/>
          <w:b/>
          <w:bCs/>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 xml:space="preserve">En caso de indisponibilidad de la plataforma del SECOP II, el correo para enviar comunicaciones correspondientes es </w:t>
      </w:r>
      <w:hyperlink r:id="rId12" w:history="1">
        <w:r w:rsidR="00467797" w:rsidRPr="00A11B75">
          <w:rPr>
            <w:rStyle w:val="Hipervnculo"/>
            <w:rFonts w:ascii="Arial" w:hAnsi="Arial" w:cs="Arial"/>
            <w:color w:val="000000" w:themeColor="text1"/>
            <w:sz w:val="20"/>
            <w:szCs w:val="20"/>
            <w:lang w:val="es-CO" w:eastAsia="es-CO"/>
          </w:rPr>
          <w:t>contratacion@medicinalegal.gov.co</w:t>
        </w:r>
      </w:hyperlink>
      <w:r w:rsidR="00467797"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En este sentido para efectos de dar validez a las mismas y por ende dar lugar a posibles</w:t>
      </w:r>
      <w:r w:rsidR="00467797"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modificaciones en los plazos del proceso de selección, se tendrá en cuenta el certificado de indisponibilidad que arroje la</w:t>
      </w:r>
      <w:r w:rsidR="00467797"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plataforma, así como el procedimiento establecido en el protocolo con que cuenta Colombia Compra Eficiente para actuar ante</w:t>
      </w:r>
      <w:r w:rsidR="00467797"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un evento de indisponibilidad ya sea general o particular, por lo cual ante dicha situación por favor remitirse al documento</w:t>
      </w:r>
      <w:r w:rsidR="00467797" w:rsidRPr="00A11B75">
        <w:rPr>
          <w:rFonts w:ascii="Arial" w:hAnsi="Arial" w:cs="Arial"/>
          <w:color w:val="000000" w:themeColor="text1"/>
          <w:sz w:val="20"/>
          <w:szCs w:val="20"/>
          <w:lang w:val="es-CO" w:eastAsia="es-CO"/>
        </w:rPr>
        <w:t xml:space="preserve"> </w:t>
      </w:r>
      <w:r w:rsidRPr="00A11B75">
        <w:rPr>
          <w:rFonts w:ascii="Arial" w:hAnsi="Arial" w:cs="Arial"/>
          <w:b/>
          <w:bCs/>
          <w:color w:val="000000" w:themeColor="text1"/>
          <w:sz w:val="20"/>
          <w:szCs w:val="20"/>
          <w:lang w:val="es-CO" w:eastAsia="es-CO"/>
        </w:rPr>
        <w:t xml:space="preserve">“PROTOCOLO PARA ACTUAR ANTE UNA INDISPONIBILIDAD DEL SECOP II” </w:t>
      </w:r>
      <w:r w:rsidRPr="00A11B75">
        <w:rPr>
          <w:rFonts w:ascii="Arial" w:hAnsi="Arial" w:cs="Arial"/>
          <w:color w:val="000000" w:themeColor="text1"/>
          <w:sz w:val="20"/>
          <w:szCs w:val="20"/>
          <w:lang w:val="es-CO" w:eastAsia="es-CO"/>
        </w:rPr>
        <w:t>documento expedido por la Agencia</w:t>
      </w:r>
      <w:r w:rsidR="00467797"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Nacional de Contratación Colombia Compra Eficiente y disponible en el siguientes link:</w:t>
      </w:r>
      <w:r w:rsidR="00467797" w:rsidRPr="00A11B75">
        <w:rPr>
          <w:rFonts w:ascii="Arial" w:hAnsi="Arial" w:cs="Arial"/>
          <w:color w:val="000000" w:themeColor="text1"/>
          <w:sz w:val="20"/>
          <w:szCs w:val="20"/>
          <w:lang w:val="es-CO" w:eastAsia="es-CO"/>
        </w:rPr>
        <w:t xml:space="preserve"> </w:t>
      </w:r>
    </w:p>
    <w:p w14:paraId="3D207770" w14:textId="77777777" w:rsidR="00402A08" w:rsidRPr="00A11B75" w:rsidRDefault="00A06EDD" w:rsidP="00402A08">
      <w:pPr>
        <w:autoSpaceDE w:val="0"/>
        <w:autoSpaceDN w:val="0"/>
        <w:adjustRightInd w:val="0"/>
        <w:ind w:left="720"/>
        <w:jc w:val="both"/>
        <w:rPr>
          <w:rStyle w:val="Hipervnculo"/>
          <w:rFonts w:ascii="ArialNarrow" w:hAnsi="ArialNarrow" w:cs="ArialNarrow"/>
          <w:color w:val="FF0000"/>
          <w:sz w:val="20"/>
          <w:szCs w:val="20"/>
          <w:lang w:val="es-CO" w:eastAsia="es-CO"/>
        </w:rPr>
      </w:pPr>
      <w:hyperlink r:id="rId13" w:history="1">
        <w:r w:rsidR="00467797" w:rsidRPr="00A11B75">
          <w:rPr>
            <w:rStyle w:val="Hipervnculo"/>
            <w:rFonts w:ascii="Arial" w:hAnsi="Arial" w:cs="Arial"/>
            <w:color w:val="000000" w:themeColor="text1"/>
            <w:sz w:val="20"/>
            <w:szCs w:val="20"/>
            <w:lang w:val="es-CO" w:eastAsia="es-CO"/>
          </w:rPr>
          <w:t>https://www.colombiacompra.gov.co/sites/cce_public/files/cce_documentos/protocolo_de_indisponibilidad_secop_ii.pdf</w:t>
        </w:r>
      </w:hyperlink>
      <w:r w:rsidR="00402A08" w:rsidRPr="00A11B75">
        <w:rPr>
          <w:rStyle w:val="Hipervnculo"/>
          <w:rFonts w:ascii="ArialNarrow" w:hAnsi="ArialNarrow" w:cs="ArialNarrow"/>
          <w:color w:val="000000" w:themeColor="text1"/>
          <w:sz w:val="20"/>
          <w:szCs w:val="20"/>
          <w:lang w:val="es-CO" w:eastAsia="es-CO"/>
        </w:rPr>
        <w:t xml:space="preserve"> </w:t>
      </w:r>
      <w:r w:rsidR="00402A08" w:rsidRPr="00A11B75">
        <w:rPr>
          <w:rStyle w:val="Hipervnculo"/>
          <w:rFonts w:ascii="ArialNarrow" w:hAnsi="ArialNarrow" w:cs="ArialNarrow"/>
          <w:color w:val="FF0000"/>
          <w:sz w:val="20"/>
          <w:szCs w:val="20"/>
          <w:lang w:val="es-CO" w:eastAsia="es-CO"/>
        </w:rPr>
        <w:br w:type="page"/>
      </w:r>
    </w:p>
    <w:bookmarkEnd w:id="0"/>
    <w:p w14:paraId="2192DF8D" w14:textId="77777777" w:rsidR="00596FDC" w:rsidRPr="00A11B75" w:rsidRDefault="009C11BF" w:rsidP="005F375F">
      <w:pPr>
        <w:pStyle w:val="Prrafodelista"/>
        <w:numPr>
          <w:ilvl w:val="0"/>
          <w:numId w:val="6"/>
        </w:numPr>
        <w:autoSpaceDE w:val="0"/>
        <w:autoSpaceDN w:val="0"/>
        <w:adjustRightInd w:val="0"/>
        <w:ind w:left="1134" w:hanging="279"/>
        <w:jc w:val="both"/>
        <w:rPr>
          <w:rFonts w:ascii="Arial" w:hAnsi="Arial" w:cs="Arial"/>
          <w:b/>
          <w:color w:val="000000" w:themeColor="text1"/>
          <w:sz w:val="20"/>
          <w:szCs w:val="20"/>
        </w:rPr>
      </w:pPr>
      <w:r w:rsidRPr="00A11B75">
        <w:rPr>
          <w:rFonts w:ascii="Arial" w:hAnsi="Arial" w:cs="Arial"/>
          <w:b/>
          <w:color w:val="000000" w:themeColor="text1"/>
          <w:sz w:val="20"/>
          <w:szCs w:val="20"/>
        </w:rPr>
        <w:lastRenderedPageBreak/>
        <w:t xml:space="preserve">CONDICIONES GENERALES </w:t>
      </w:r>
      <w:r w:rsidR="001406B6" w:rsidRPr="00A11B75">
        <w:rPr>
          <w:rFonts w:ascii="Arial" w:hAnsi="Arial" w:cs="Arial"/>
          <w:b/>
          <w:color w:val="000000" w:themeColor="text1"/>
          <w:sz w:val="20"/>
          <w:szCs w:val="20"/>
        </w:rPr>
        <w:t>DEL PRESENTE PROCESO DE SELECCIÓN</w:t>
      </w:r>
    </w:p>
    <w:p w14:paraId="1A96F23A" w14:textId="77777777" w:rsidR="00DE74AC" w:rsidRPr="00A11B75" w:rsidRDefault="00DE74AC" w:rsidP="00596FDC">
      <w:pPr>
        <w:jc w:val="both"/>
        <w:rPr>
          <w:rFonts w:ascii="Arial" w:hAnsi="Arial" w:cs="Arial"/>
          <w:b/>
          <w:color w:val="000000" w:themeColor="text1"/>
          <w:sz w:val="20"/>
          <w:szCs w:val="20"/>
        </w:rPr>
      </w:pPr>
    </w:p>
    <w:p w14:paraId="2BD751EB" w14:textId="77777777" w:rsidR="001B3EC8" w:rsidRPr="00A11B75" w:rsidRDefault="00C11C9E" w:rsidP="005F375F">
      <w:pPr>
        <w:numPr>
          <w:ilvl w:val="1"/>
          <w:numId w:val="23"/>
        </w:numPr>
        <w:jc w:val="both"/>
        <w:rPr>
          <w:rFonts w:ascii="Arial" w:hAnsi="Arial" w:cs="Arial"/>
          <w:b/>
          <w:color w:val="000000" w:themeColor="text1"/>
          <w:sz w:val="20"/>
          <w:szCs w:val="20"/>
        </w:rPr>
      </w:pPr>
      <w:r w:rsidRPr="00A11B75">
        <w:rPr>
          <w:rFonts w:ascii="Arial" w:hAnsi="Arial" w:cs="Arial"/>
          <w:b/>
          <w:color w:val="000000" w:themeColor="text1"/>
          <w:sz w:val="20"/>
          <w:szCs w:val="20"/>
        </w:rPr>
        <w:t>OBJETO</w:t>
      </w:r>
      <w:r w:rsidR="001406B6" w:rsidRPr="00A11B75">
        <w:rPr>
          <w:rFonts w:ascii="Arial" w:hAnsi="Arial" w:cs="Arial"/>
          <w:b/>
          <w:iCs/>
          <w:color w:val="000000" w:themeColor="text1"/>
          <w:sz w:val="20"/>
          <w:szCs w:val="20"/>
        </w:rPr>
        <w:t xml:space="preserve">.  </w:t>
      </w:r>
    </w:p>
    <w:p w14:paraId="7E6E7CB5" w14:textId="77777777" w:rsidR="001B3EC8" w:rsidRPr="00A11B75" w:rsidRDefault="001B3EC8" w:rsidP="001B3EC8">
      <w:pPr>
        <w:jc w:val="both"/>
        <w:rPr>
          <w:rFonts w:ascii="Arial" w:hAnsi="Arial" w:cs="Arial"/>
          <w:iCs/>
          <w:color w:val="000000" w:themeColor="text1"/>
          <w:sz w:val="20"/>
          <w:szCs w:val="20"/>
        </w:rPr>
      </w:pPr>
    </w:p>
    <w:p w14:paraId="6FB331DF" w14:textId="77777777" w:rsidR="001B3EC8" w:rsidRPr="00A11B75" w:rsidRDefault="001406B6" w:rsidP="001B3EC8">
      <w:pPr>
        <w:jc w:val="both"/>
        <w:rPr>
          <w:rFonts w:ascii="Arial" w:hAnsi="Arial" w:cs="Arial"/>
          <w:b/>
          <w:color w:val="000000" w:themeColor="text1"/>
          <w:sz w:val="20"/>
          <w:szCs w:val="20"/>
        </w:rPr>
      </w:pPr>
      <w:r w:rsidRPr="00A11B75">
        <w:rPr>
          <w:rFonts w:ascii="Arial" w:hAnsi="Arial" w:cs="Arial"/>
          <w:iCs/>
          <w:color w:val="000000" w:themeColor="text1"/>
          <w:sz w:val="20"/>
          <w:szCs w:val="20"/>
        </w:rPr>
        <w:t>E</w:t>
      </w:r>
      <w:r w:rsidRPr="00A11B75">
        <w:rPr>
          <w:rFonts w:ascii="Arial" w:hAnsi="Arial" w:cs="Arial"/>
          <w:color w:val="000000" w:themeColor="text1"/>
          <w:spacing w:val="-3"/>
          <w:sz w:val="20"/>
          <w:szCs w:val="20"/>
        </w:rPr>
        <w:t xml:space="preserve">s el establecido en los estudios previos y </w:t>
      </w:r>
      <w:r w:rsidRPr="00A11B75">
        <w:rPr>
          <w:rFonts w:ascii="Arial" w:hAnsi="Arial" w:cs="Arial"/>
          <w:color w:val="000000" w:themeColor="text1"/>
          <w:sz w:val="20"/>
          <w:szCs w:val="20"/>
        </w:rPr>
        <w:t xml:space="preserve">en el Sistema Electrónico de Contratación Pública – SECOP II – </w:t>
      </w:r>
      <w:r w:rsidR="00703E70" w:rsidRPr="00A11B75">
        <w:rPr>
          <w:rFonts w:ascii="Arial" w:hAnsi="Arial" w:cs="Arial"/>
          <w:color w:val="000000" w:themeColor="text1"/>
          <w:sz w:val="20"/>
          <w:szCs w:val="20"/>
        </w:rPr>
        <w:t>Sección</w:t>
      </w:r>
      <w:r w:rsidRPr="00A11B75">
        <w:rPr>
          <w:rFonts w:ascii="Arial" w:hAnsi="Arial" w:cs="Arial"/>
          <w:color w:val="000000" w:themeColor="text1"/>
          <w:sz w:val="20"/>
          <w:szCs w:val="20"/>
        </w:rPr>
        <w:t xml:space="preserve"> Información del proceso “Descripción”.</w:t>
      </w:r>
    </w:p>
    <w:p w14:paraId="488D3D9C" w14:textId="77777777" w:rsidR="001B3EC8" w:rsidRPr="00A11B75" w:rsidRDefault="001B3EC8" w:rsidP="000B52C8">
      <w:pPr>
        <w:jc w:val="both"/>
        <w:rPr>
          <w:rFonts w:ascii="Arial" w:hAnsi="Arial" w:cs="Arial"/>
          <w:b/>
          <w:color w:val="000000" w:themeColor="text1"/>
          <w:sz w:val="20"/>
          <w:szCs w:val="20"/>
        </w:rPr>
      </w:pPr>
    </w:p>
    <w:p w14:paraId="6D815E6A" w14:textId="77777777" w:rsidR="00D602FA" w:rsidRPr="00A11B75" w:rsidRDefault="00D602FA" w:rsidP="005F375F">
      <w:pPr>
        <w:numPr>
          <w:ilvl w:val="1"/>
          <w:numId w:val="23"/>
        </w:numPr>
        <w:jc w:val="both"/>
        <w:rPr>
          <w:rFonts w:ascii="Arial" w:hAnsi="Arial" w:cs="Arial"/>
          <w:b/>
          <w:color w:val="000000" w:themeColor="text1"/>
          <w:sz w:val="20"/>
          <w:szCs w:val="20"/>
        </w:rPr>
      </w:pPr>
      <w:r w:rsidRPr="00A11B75">
        <w:rPr>
          <w:rFonts w:ascii="Arial" w:hAnsi="Arial" w:cs="Arial"/>
          <w:b/>
          <w:bCs/>
          <w:color w:val="000000" w:themeColor="text1"/>
          <w:sz w:val="20"/>
          <w:szCs w:val="20"/>
          <w:lang w:val="es-CO" w:eastAsia="es-CO"/>
        </w:rPr>
        <w:t>CONDICIONES Y CARACTERÍSTICAS DE LOS BIENES A CONTRATAR.</w:t>
      </w:r>
    </w:p>
    <w:p w14:paraId="170FF30F" w14:textId="77777777" w:rsidR="00D602FA" w:rsidRPr="00A11B75" w:rsidRDefault="00D602FA" w:rsidP="00D602FA">
      <w:pPr>
        <w:autoSpaceDE w:val="0"/>
        <w:autoSpaceDN w:val="0"/>
        <w:adjustRightInd w:val="0"/>
        <w:rPr>
          <w:rFonts w:ascii="Arial" w:hAnsi="Arial" w:cs="Arial"/>
          <w:color w:val="000000" w:themeColor="text1"/>
          <w:sz w:val="20"/>
          <w:szCs w:val="20"/>
          <w:lang w:val="es-CO" w:eastAsia="es-CO"/>
        </w:rPr>
      </w:pPr>
    </w:p>
    <w:p w14:paraId="59EC4550" w14:textId="77777777" w:rsidR="00D602FA" w:rsidRPr="00A11B75" w:rsidRDefault="00D602FA" w:rsidP="00D602FA">
      <w:pPr>
        <w:autoSpaceDE w:val="0"/>
        <w:autoSpaceDN w:val="0"/>
        <w:adjustRightInd w:val="0"/>
        <w:jc w:val="both"/>
        <w:rPr>
          <w:rFonts w:ascii="Arial" w:hAnsi="Arial" w:cs="Arial"/>
          <w:b/>
          <w:color w:val="000000" w:themeColor="text1"/>
          <w:sz w:val="20"/>
          <w:szCs w:val="20"/>
        </w:rPr>
      </w:pPr>
      <w:r w:rsidRPr="00A11B75">
        <w:rPr>
          <w:rFonts w:ascii="Arial" w:hAnsi="Arial" w:cs="Arial"/>
          <w:color w:val="000000" w:themeColor="text1"/>
          <w:sz w:val="20"/>
          <w:szCs w:val="20"/>
          <w:lang w:val="es-CO" w:eastAsia="es-CO"/>
        </w:rPr>
        <w:t>Las condiciones y características técnicas establecidas para el presente proceso se encuentran en los estudios previos, análisis económico del sector,</w:t>
      </w:r>
      <w:r w:rsidRPr="00A11B75">
        <w:rPr>
          <w:rFonts w:ascii="Arial" w:hAnsi="Arial" w:cs="Arial"/>
          <w:color w:val="000000" w:themeColor="text1"/>
          <w:spacing w:val="-3"/>
          <w:sz w:val="20"/>
          <w:szCs w:val="20"/>
        </w:rPr>
        <w:t xml:space="preserve"> </w:t>
      </w:r>
      <w:r w:rsidRPr="00A11B75">
        <w:rPr>
          <w:rFonts w:ascii="Arial" w:hAnsi="Arial" w:cs="Arial"/>
          <w:color w:val="000000" w:themeColor="text1"/>
          <w:sz w:val="20"/>
          <w:szCs w:val="20"/>
        </w:rPr>
        <w:t>en el pliego el</w:t>
      </w:r>
      <w:r w:rsidR="004E0377" w:rsidRPr="00A11B75">
        <w:rPr>
          <w:rFonts w:ascii="Arial" w:hAnsi="Arial" w:cs="Arial"/>
          <w:color w:val="000000" w:themeColor="text1"/>
          <w:sz w:val="20"/>
          <w:szCs w:val="20"/>
        </w:rPr>
        <w:t>e</w:t>
      </w:r>
      <w:r w:rsidRPr="00A11B75">
        <w:rPr>
          <w:rFonts w:ascii="Arial" w:hAnsi="Arial" w:cs="Arial"/>
          <w:color w:val="000000" w:themeColor="text1"/>
          <w:sz w:val="20"/>
          <w:szCs w:val="20"/>
        </w:rPr>
        <w:t>ctr</w:t>
      </w:r>
      <w:r w:rsidR="004E0377" w:rsidRPr="00A11B75">
        <w:rPr>
          <w:rFonts w:ascii="Arial" w:hAnsi="Arial" w:cs="Arial"/>
          <w:color w:val="000000" w:themeColor="text1"/>
          <w:sz w:val="20"/>
          <w:szCs w:val="20"/>
        </w:rPr>
        <w:t>ó</w:t>
      </w:r>
      <w:r w:rsidRPr="00A11B75">
        <w:rPr>
          <w:rFonts w:ascii="Arial" w:hAnsi="Arial" w:cs="Arial"/>
          <w:color w:val="000000" w:themeColor="text1"/>
          <w:sz w:val="20"/>
          <w:szCs w:val="20"/>
        </w:rPr>
        <w:t>nico del Sistema Electrónico de Contratación Pública – SECOP II</w:t>
      </w:r>
      <w:r w:rsidRPr="00A11B75">
        <w:rPr>
          <w:rFonts w:ascii="Arial" w:hAnsi="Arial" w:cs="Arial"/>
          <w:color w:val="000000" w:themeColor="text1"/>
          <w:sz w:val="20"/>
          <w:szCs w:val="20"/>
          <w:lang w:val="es-CO" w:eastAsia="es-CO"/>
        </w:rPr>
        <w:t xml:space="preserve"> y su documento complementario.</w:t>
      </w:r>
    </w:p>
    <w:p w14:paraId="582BF71C" w14:textId="77777777" w:rsidR="00D602FA" w:rsidRPr="00A11B75" w:rsidRDefault="00D602FA" w:rsidP="00D602FA">
      <w:pPr>
        <w:jc w:val="both"/>
        <w:rPr>
          <w:rFonts w:ascii="Arial" w:hAnsi="Arial" w:cs="Arial"/>
          <w:b/>
          <w:color w:val="000000" w:themeColor="text1"/>
          <w:sz w:val="20"/>
          <w:szCs w:val="20"/>
        </w:rPr>
      </w:pPr>
    </w:p>
    <w:p w14:paraId="29B3E057" w14:textId="77777777" w:rsidR="001B3EC8" w:rsidRPr="00A11B75" w:rsidRDefault="001406B6" w:rsidP="005F375F">
      <w:pPr>
        <w:numPr>
          <w:ilvl w:val="1"/>
          <w:numId w:val="23"/>
        </w:numPr>
        <w:jc w:val="both"/>
        <w:rPr>
          <w:rFonts w:ascii="Arial" w:hAnsi="Arial" w:cs="Arial"/>
          <w:b/>
          <w:color w:val="000000" w:themeColor="text1"/>
          <w:sz w:val="20"/>
          <w:szCs w:val="20"/>
        </w:rPr>
      </w:pPr>
      <w:r w:rsidRPr="00A11B75">
        <w:rPr>
          <w:rFonts w:ascii="Arial" w:hAnsi="Arial" w:cs="Arial"/>
          <w:b/>
          <w:bCs/>
          <w:color w:val="000000" w:themeColor="text1"/>
          <w:sz w:val="20"/>
          <w:szCs w:val="20"/>
          <w:lang w:val="es-MX"/>
        </w:rPr>
        <w:t xml:space="preserve">LUGAR DE EJECUCIÓN. </w:t>
      </w:r>
    </w:p>
    <w:p w14:paraId="74B2240C" w14:textId="77777777" w:rsidR="0078374C" w:rsidRPr="00A11B75" w:rsidRDefault="0078374C" w:rsidP="001B3EC8">
      <w:pPr>
        <w:jc w:val="both"/>
        <w:rPr>
          <w:rFonts w:ascii="Arial" w:eastAsia="Arial" w:hAnsi="Arial" w:cs="Arial"/>
          <w:color w:val="000000" w:themeColor="text1"/>
          <w:sz w:val="20"/>
          <w:szCs w:val="20"/>
        </w:rPr>
      </w:pPr>
    </w:p>
    <w:p w14:paraId="711DD445" w14:textId="77777777" w:rsidR="001B3EC8" w:rsidRPr="00A11B75" w:rsidRDefault="001406B6" w:rsidP="006B7452">
      <w:pPr>
        <w:tabs>
          <w:tab w:val="left" w:pos="426"/>
        </w:tabs>
        <w:jc w:val="both"/>
        <w:rPr>
          <w:rFonts w:ascii="Arial" w:hAnsi="Arial" w:cs="Arial"/>
          <w:iCs/>
          <w:color w:val="000000" w:themeColor="text1"/>
          <w:sz w:val="20"/>
          <w:szCs w:val="20"/>
        </w:rPr>
      </w:pPr>
      <w:r w:rsidRPr="00A11B75">
        <w:rPr>
          <w:rFonts w:ascii="Arial" w:eastAsia="Arial" w:hAnsi="Arial" w:cs="Arial"/>
          <w:color w:val="000000" w:themeColor="text1"/>
          <w:sz w:val="20"/>
          <w:szCs w:val="20"/>
        </w:rPr>
        <w:t>El</w:t>
      </w:r>
      <w:r w:rsidR="006B7452" w:rsidRPr="00A11B75">
        <w:rPr>
          <w:rFonts w:ascii="Arial" w:eastAsia="Arial" w:hAnsi="Arial" w:cs="Arial"/>
          <w:color w:val="000000" w:themeColor="text1"/>
          <w:sz w:val="20"/>
          <w:szCs w:val="20"/>
        </w:rPr>
        <w:t xml:space="preserve"> </w:t>
      </w:r>
      <w:r w:rsidR="006B7452" w:rsidRPr="00A11B75">
        <w:rPr>
          <w:rFonts w:ascii="Arial" w:hAnsi="Arial" w:cs="Arial"/>
          <w:iCs/>
          <w:color w:val="000000" w:themeColor="text1"/>
          <w:sz w:val="20"/>
          <w:szCs w:val="20"/>
        </w:rPr>
        <w:t>lugar de ejecución del</w:t>
      </w:r>
      <w:r w:rsidRPr="00A11B75">
        <w:rPr>
          <w:rFonts w:ascii="Arial" w:eastAsia="Arial" w:hAnsi="Arial" w:cs="Arial"/>
          <w:color w:val="000000" w:themeColor="text1"/>
          <w:sz w:val="20"/>
          <w:szCs w:val="20"/>
        </w:rPr>
        <w:t xml:space="preserve"> objeto del contrato se realizará de conformidad en lo establecido en los estudios previos y en </w:t>
      </w:r>
      <w:r w:rsidR="00644988" w:rsidRPr="00A11B75">
        <w:rPr>
          <w:rFonts w:ascii="Arial" w:eastAsia="Arial" w:hAnsi="Arial" w:cs="Arial"/>
          <w:color w:val="000000" w:themeColor="text1"/>
          <w:sz w:val="20"/>
          <w:szCs w:val="20"/>
        </w:rPr>
        <w:t>el pliego</w:t>
      </w:r>
      <w:r w:rsidRPr="00A11B75">
        <w:rPr>
          <w:rFonts w:ascii="Arial" w:eastAsia="Arial" w:hAnsi="Arial" w:cs="Arial"/>
          <w:color w:val="000000" w:themeColor="text1"/>
          <w:sz w:val="20"/>
          <w:szCs w:val="20"/>
        </w:rPr>
        <w:t xml:space="preserve"> del </w:t>
      </w:r>
      <w:r w:rsidRPr="00A11B75">
        <w:rPr>
          <w:rFonts w:ascii="Arial" w:hAnsi="Arial" w:cs="Arial"/>
          <w:color w:val="000000" w:themeColor="text1"/>
          <w:sz w:val="20"/>
          <w:szCs w:val="20"/>
        </w:rPr>
        <w:t>Sistema Electrónico de Contratación Pública – SECOP II</w:t>
      </w:r>
      <w:r w:rsidR="006B7452" w:rsidRPr="00A11B75">
        <w:rPr>
          <w:rFonts w:ascii="Arial" w:hAnsi="Arial" w:cs="Arial"/>
          <w:color w:val="000000" w:themeColor="text1"/>
          <w:sz w:val="20"/>
          <w:szCs w:val="20"/>
        </w:rPr>
        <w:t xml:space="preserve"> </w:t>
      </w:r>
      <w:r w:rsidR="006B7452" w:rsidRPr="00A11B75">
        <w:rPr>
          <w:rFonts w:ascii="Arial" w:hAnsi="Arial" w:cs="Arial"/>
          <w:color w:val="000000" w:themeColor="text1"/>
          <w:sz w:val="20"/>
          <w:szCs w:val="20"/>
          <w:lang w:val="es-CO" w:eastAsia="es-CO"/>
        </w:rPr>
        <w:t>y su documento complementario</w:t>
      </w:r>
      <w:r w:rsidRPr="00A11B75">
        <w:rPr>
          <w:rFonts w:ascii="Arial" w:hAnsi="Arial" w:cs="Arial"/>
          <w:color w:val="000000" w:themeColor="text1"/>
          <w:sz w:val="20"/>
          <w:szCs w:val="20"/>
        </w:rPr>
        <w:t>.</w:t>
      </w:r>
    </w:p>
    <w:p w14:paraId="20655B45" w14:textId="77777777" w:rsidR="00C63F35" w:rsidRPr="00A11B75" w:rsidRDefault="00C63F35" w:rsidP="00C63F35">
      <w:pPr>
        <w:jc w:val="both"/>
        <w:rPr>
          <w:rFonts w:ascii="Arial" w:hAnsi="Arial" w:cs="Arial"/>
          <w:b/>
          <w:color w:val="000000" w:themeColor="text1"/>
          <w:sz w:val="20"/>
          <w:szCs w:val="20"/>
        </w:rPr>
      </w:pPr>
    </w:p>
    <w:p w14:paraId="6B6B37D0" w14:textId="77777777" w:rsidR="001B3EC8" w:rsidRPr="00A11B75" w:rsidRDefault="001406B6" w:rsidP="005F375F">
      <w:pPr>
        <w:numPr>
          <w:ilvl w:val="1"/>
          <w:numId w:val="23"/>
        </w:numPr>
        <w:jc w:val="both"/>
        <w:rPr>
          <w:rFonts w:ascii="Arial" w:hAnsi="Arial" w:cs="Arial"/>
          <w:b/>
          <w:color w:val="000000" w:themeColor="text1"/>
          <w:sz w:val="20"/>
          <w:szCs w:val="20"/>
        </w:rPr>
      </w:pPr>
      <w:r w:rsidRPr="00A11B75">
        <w:rPr>
          <w:rFonts w:ascii="Arial" w:hAnsi="Arial" w:cs="Arial"/>
          <w:b/>
          <w:bCs/>
          <w:iCs/>
          <w:color w:val="000000" w:themeColor="text1"/>
          <w:sz w:val="20"/>
          <w:szCs w:val="20"/>
        </w:rPr>
        <w:t xml:space="preserve">PLAZO DE EJECUCIÓN. </w:t>
      </w:r>
    </w:p>
    <w:p w14:paraId="0B4906ED" w14:textId="77777777" w:rsidR="001B3EC8" w:rsidRPr="00A11B75" w:rsidRDefault="001B3EC8" w:rsidP="001B3EC8">
      <w:pPr>
        <w:jc w:val="both"/>
        <w:rPr>
          <w:rFonts w:ascii="Arial" w:hAnsi="Arial" w:cs="Arial"/>
          <w:b/>
          <w:color w:val="000000" w:themeColor="text1"/>
          <w:sz w:val="20"/>
          <w:szCs w:val="20"/>
        </w:rPr>
      </w:pPr>
    </w:p>
    <w:p w14:paraId="0B9B55FE" w14:textId="77777777" w:rsidR="001B3EC8" w:rsidRPr="00A11B75" w:rsidRDefault="001406B6" w:rsidP="001B3EC8">
      <w:pPr>
        <w:jc w:val="both"/>
        <w:rPr>
          <w:rFonts w:ascii="Arial" w:hAnsi="Arial" w:cs="Arial"/>
          <w:b/>
          <w:color w:val="000000" w:themeColor="text1"/>
          <w:sz w:val="20"/>
          <w:szCs w:val="20"/>
        </w:rPr>
      </w:pPr>
      <w:r w:rsidRPr="00A11B75">
        <w:rPr>
          <w:rFonts w:ascii="Arial" w:hAnsi="Arial" w:cs="Arial"/>
          <w:color w:val="000000" w:themeColor="text1"/>
          <w:sz w:val="20"/>
          <w:szCs w:val="20"/>
        </w:rPr>
        <w:t xml:space="preserve">El plazo de ejecución es el </w:t>
      </w:r>
      <w:r w:rsidRPr="00A11B75">
        <w:rPr>
          <w:rFonts w:ascii="Arial" w:eastAsia="Arial" w:hAnsi="Arial" w:cs="Arial"/>
          <w:color w:val="000000" w:themeColor="text1"/>
          <w:sz w:val="20"/>
          <w:szCs w:val="20"/>
        </w:rPr>
        <w:t xml:space="preserve">establecido en los estudios previos y </w:t>
      </w:r>
      <w:r w:rsidR="00644988" w:rsidRPr="00A11B75">
        <w:rPr>
          <w:rFonts w:ascii="Arial" w:eastAsia="Arial" w:hAnsi="Arial" w:cs="Arial"/>
          <w:color w:val="000000" w:themeColor="text1"/>
          <w:sz w:val="20"/>
          <w:szCs w:val="20"/>
        </w:rPr>
        <w:t xml:space="preserve">en el pliego </w:t>
      </w:r>
      <w:r w:rsidRPr="00A11B75">
        <w:rPr>
          <w:rFonts w:ascii="Arial" w:eastAsia="Arial" w:hAnsi="Arial" w:cs="Arial"/>
          <w:color w:val="000000" w:themeColor="text1"/>
          <w:sz w:val="20"/>
          <w:szCs w:val="20"/>
        </w:rPr>
        <w:t xml:space="preserve">del </w:t>
      </w:r>
      <w:r w:rsidRPr="00A11B75">
        <w:rPr>
          <w:rFonts w:ascii="Arial" w:hAnsi="Arial" w:cs="Arial"/>
          <w:color w:val="000000" w:themeColor="text1"/>
          <w:sz w:val="20"/>
          <w:szCs w:val="20"/>
        </w:rPr>
        <w:t>Sistema Electrónico de Contratación Pública – SECOP II.</w:t>
      </w:r>
    </w:p>
    <w:p w14:paraId="613EA4F9" w14:textId="77777777" w:rsidR="001B3EC8" w:rsidRPr="00A11B75" w:rsidRDefault="001B3EC8" w:rsidP="001B3EC8">
      <w:pPr>
        <w:pStyle w:val="Prrafodelista"/>
        <w:rPr>
          <w:rFonts w:ascii="Arial" w:hAnsi="Arial" w:cs="Arial"/>
          <w:b/>
          <w:iCs/>
          <w:color w:val="000000" w:themeColor="text1"/>
          <w:sz w:val="20"/>
          <w:szCs w:val="20"/>
        </w:rPr>
      </w:pPr>
    </w:p>
    <w:p w14:paraId="3B4BCB09" w14:textId="77777777" w:rsidR="001B3EC8" w:rsidRPr="00A11B75" w:rsidRDefault="001406B6" w:rsidP="005F375F">
      <w:pPr>
        <w:numPr>
          <w:ilvl w:val="1"/>
          <w:numId w:val="23"/>
        </w:numPr>
        <w:jc w:val="both"/>
        <w:rPr>
          <w:rFonts w:ascii="Arial" w:hAnsi="Arial" w:cs="Arial"/>
          <w:b/>
          <w:color w:val="000000" w:themeColor="text1"/>
          <w:sz w:val="20"/>
          <w:szCs w:val="20"/>
        </w:rPr>
      </w:pPr>
      <w:r w:rsidRPr="00A11B75">
        <w:rPr>
          <w:rFonts w:ascii="Arial" w:hAnsi="Arial" w:cs="Arial"/>
          <w:b/>
          <w:iCs/>
          <w:color w:val="000000" w:themeColor="text1"/>
          <w:sz w:val="20"/>
          <w:szCs w:val="20"/>
        </w:rPr>
        <w:t>FORMA DE PAGO.</w:t>
      </w:r>
      <w:r w:rsidRPr="00A11B75">
        <w:rPr>
          <w:rFonts w:ascii="Arial" w:hAnsi="Arial" w:cs="Arial"/>
          <w:color w:val="000000" w:themeColor="text1"/>
          <w:sz w:val="20"/>
          <w:szCs w:val="20"/>
          <w:lang w:val="es-MX" w:eastAsia="x-none"/>
        </w:rPr>
        <w:t xml:space="preserve"> </w:t>
      </w:r>
    </w:p>
    <w:p w14:paraId="65B8E54B" w14:textId="77777777" w:rsidR="001B3EC8" w:rsidRPr="00A11B75" w:rsidRDefault="001B3EC8" w:rsidP="001B3EC8">
      <w:pPr>
        <w:jc w:val="both"/>
        <w:rPr>
          <w:rFonts w:ascii="Arial" w:eastAsia="Arial" w:hAnsi="Arial" w:cs="Arial"/>
          <w:color w:val="000000" w:themeColor="text1"/>
          <w:sz w:val="20"/>
          <w:szCs w:val="20"/>
        </w:rPr>
      </w:pPr>
    </w:p>
    <w:p w14:paraId="014163F6" w14:textId="77777777" w:rsidR="001B3EC8" w:rsidRPr="00A11B75" w:rsidRDefault="001406B6" w:rsidP="001B3EC8">
      <w:pPr>
        <w:jc w:val="both"/>
        <w:rPr>
          <w:rFonts w:ascii="Arial" w:hAnsi="Arial" w:cs="Arial"/>
          <w:b/>
          <w:color w:val="000000" w:themeColor="text1"/>
          <w:sz w:val="20"/>
          <w:szCs w:val="20"/>
        </w:rPr>
      </w:pPr>
      <w:r w:rsidRPr="00A11B75">
        <w:rPr>
          <w:rFonts w:ascii="Arial" w:eastAsia="Arial" w:hAnsi="Arial" w:cs="Arial"/>
          <w:color w:val="000000" w:themeColor="text1"/>
          <w:sz w:val="20"/>
          <w:szCs w:val="20"/>
        </w:rPr>
        <w:t>El Instituto Nacional de Medicina Legal y Ciencias Forenses pagará al</w:t>
      </w:r>
      <w:r w:rsidRPr="00A11B75">
        <w:rPr>
          <w:rFonts w:ascii="Arial" w:eastAsia="Arial" w:hAnsi="Arial" w:cs="Arial"/>
          <w:b/>
          <w:color w:val="000000" w:themeColor="text1"/>
          <w:sz w:val="20"/>
          <w:szCs w:val="20"/>
        </w:rPr>
        <w:t xml:space="preserve"> CONTRATISTA</w:t>
      </w:r>
      <w:r w:rsidRPr="00A11B75">
        <w:rPr>
          <w:rFonts w:ascii="Arial" w:eastAsia="Arial" w:hAnsi="Arial" w:cs="Arial"/>
          <w:color w:val="000000" w:themeColor="text1"/>
          <w:sz w:val="20"/>
          <w:szCs w:val="20"/>
        </w:rPr>
        <w:t xml:space="preserve">, de conformidad en lo establecido en los estudios previos y </w:t>
      </w:r>
      <w:r w:rsidR="00644988" w:rsidRPr="00A11B75">
        <w:rPr>
          <w:rFonts w:ascii="Arial" w:eastAsia="Arial" w:hAnsi="Arial" w:cs="Arial"/>
          <w:color w:val="000000" w:themeColor="text1"/>
          <w:sz w:val="20"/>
          <w:szCs w:val="20"/>
        </w:rPr>
        <w:t xml:space="preserve">en el pliego </w:t>
      </w:r>
      <w:r w:rsidRPr="00A11B75">
        <w:rPr>
          <w:rFonts w:ascii="Arial" w:eastAsia="Arial" w:hAnsi="Arial" w:cs="Arial"/>
          <w:color w:val="000000" w:themeColor="text1"/>
          <w:sz w:val="20"/>
          <w:szCs w:val="20"/>
        </w:rPr>
        <w:t xml:space="preserve">del </w:t>
      </w:r>
      <w:r w:rsidRPr="00A11B75">
        <w:rPr>
          <w:rFonts w:ascii="Arial" w:hAnsi="Arial" w:cs="Arial"/>
          <w:color w:val="000000" w:themeColor="text1"/>
          <w:sz w:val="20"/>
          <w:szCs w:val="20"/>
        </w:rPr>
        <w:t>Sistema Electrónico de Contratación Pública – SECOP II.</w:t>
      </w:r>
    </w:p>
    <w:p w14:paraId="44A4958E" w14:textId="77777777" w:rsidR="000B52C8" w:rsidRPr="00A11B75" w:rsidRDefault="000B52C8" w:rsidP="001B3EC8">
      <w:pPr>
        <w:jc w:val="both"/>
        <w:rPr>
          <w:rFonts w:ascii="Arial" w:hAnsi="Arial" w:cs="Arial"/>
          <w:b/>
          <w:color w:val="000000" w:themeColor="text1"/>
          <w:sz w:val="20"/>
          <w:szCs w:val="20"/>
        </w:rPr>
      </w:pPr>
    </w:p>
    <w:p w14:paraId="790A4379" w14:textId="77777777" w:rsidR="00467797" w:rsidRPr="00A11B75" w:rsidRDefault="001406B6" w:rsidP="005F375F">
      <w:pPr>
        <w:numPr>
          <w:ilvl w:val="1"/>
          <w:numId w:val="23"/>
        </w:numPr>
        <w:jc w:val="both"/>
        <w:rPr>
          <w:rFonts w:ascii="Arial" w:hAnsi="Arial" w:cs="Arial"/>
          <w:b/>
          <w:color w:val="000000" w:themeColor="text1"/>
          <w:sz w:val="20"/>
          <w:szCs w:val="20"/>
        </w:rPr>
      </w:pPr>
      <w:r w:rsidRPr="00A11B75">
        <w:rPr>
          <w:rFonts w:ascii="Arial" w:hAnsi="Arial" w:cs="Arial"/>
          <w:b/>
          <w:color w:val="000000" w:themeColor="text1"/>
          <w:sz w:val="20"/>
          <w:szCs w:val="20"/>
        </w:rPr>
        <w:t>PRESUPUESTO OFICIAL</w:t>
      </w:r>
      <w:r w:rsidR="00467797" w:rsidRPr="00A11B75">
        <w:rPr>
          <w:rFonts w:ascii="Arial" w:hAnsi="Arial" w:cs="Arial"/>
          <w:b/>
          <w:color w:val="000000" w:themeColor="text1"/>
          <w:sz w:val="20"/>
          <w:szCs w:val="20"/>
        </w:rPr>
        <w:t xml:space="preserve"> Y</w:t>
      </w:r>
      <w:r w:rsidRPr="00A11B75">
        <w:rPr>
          <w:rFonts w:ascii="Arial" w:hAnsi="Arial" w:cs="Arial"/>
          <w:b/>
          <w:color w:val="000000" w:themeColor="text1"/>
          <w:sz w:val="20"/>
          <w:szCs w:val="20"/>
        </w:rPr>
        <w:t xml:space="preserve"> </w:t>
      </w:r>
      <w:r w:rsidR="00467797" w:rsidRPr="00A11B75">
        <w:rPr>
          <w:rFonts w:ascii="Arial" w:hAnsi="Arial" w:cs="Arial"/>
          <w:b/>
          <w:color w:val="000000" w:themeColor="text1"/>
          <w:sz w:val="20"/>
          <w:szCs w:val="20"/>
        </w:rPr>
        <w:t>CERTIFICADO DE DISPONIBILIDAD PRESUPUESTAL</w:t>
      </w:r>
      <w:r w:rsidR="00A60ED6" w:rsidRPr="00A11B75">
        <w:rPr>
          <w:rFonts w:ascii="Arial" w:hAnsi="Arial" w:cs="Arial"/>
          <w:b/>
          <w:color w:val="000000" w:themeColor="text1"/>
          <w:sz w:val="20"/>
          <w:szCs w:val="20"/>
        </w:rPr>
        <w:t>.</w:t>
      </w:r>
    </w:p>
    <w:p w14:paraId="19CB6AED" w14:textId="77777777" w:rsidR="001B3EC8" w:rsidRPr="00A11B75" w:rsidRDefault="001B3EC8" w:rsidP="00A60ED6">
      <w:pPr>
        <w:ind w:left="360"/>
        <w:jc w:val="both"/>
        <w:rPr>
          <w:rFonts w:ascii="Arial" w:hAnsi="Arial" w:cs="Arial"/>
          <w:b/>
          <w:color w:val="000000" w:themeColor="text1"/>
          <w:sz w:val="20"/>
          <w:szCs w:val="20"/>
        </w:rPr>
      </w:pPr>
    </w:p>
    <w:p w14:paraId="2BD1C437" w14:textId="77777777" w:rsidR="001B3EC8" w:rsidRPr="00A11B75" w:rsidRDefault="001406B6" w:rsidP="001B3EC8">
      <w:pPr>
        <w:jc w:val="both"/>
        <w:rPr>
          <w:rFonts w:ascii="Arial" w:hAnsi="Arial" w:cs="Arial"/>
          <w:b/>
          <w:color w:val="000000" w:themeColor="text1"/>
          <w:sz w:val="20"/>
          <w:szCs w:val="20"/>
        </w:rPr>
      </w:pPr>
      <w:r w:rsidRPr="00A11B75">
        <w:rPr>
          <w:rFonts w:ascii="Arial" w:hAnsi="Arial" w:cs="Arial"/>
          <w:color w:val="000000" w:themeColor="text1"/>
          <w:sz w:val="20"/>
          <w:szCs w:val="20"/>
        </w:rPr>
        <w:t xml:space="preserve">El presupuesto oficial disponible para la contratación es el establecido en los estudios previos, análisis del sector y en </w:t>
      </w:r>
      <w:r w:rsidR="00467797" w:rsidRPr="00A11B75">
        <w:rPr>
          <w:rFonts w:ascii="Arial" w:hAnsi="Arial" w:cs="Arial"/>
          <w:color w:val="000000" w:themeColor="text1"/>
          <w:sz w:val="20"/>
          <w:szCs w:val="20"/>
        </w:rPr>
        <w:t>el pliego</w:t>
      </w:r>
      <w:r w:rsidRPr="00A11B75">
        <w:rPr>
          <w:rFonts w:ascii="Arial" w:hAnsi="Arial" w:cs="Arial"/>
          <w:color w:val="000000" w:themeColor="text1"/>
          <w:sz w:val="20"/>
          <w:szCs w:val="20"/>
        </w:rPr>
        <w:t xml:space="preserve"> del presente proceso</w:t>
      </w:r>
      <w:r w:rsidR="00836E3A" w:rsidRPr="00A11B75">
        <w:rPr>
          <w:rFonts w:ascii="Arial" w:hAnsi="Arial" w:cs="Arial"/>
          <w:color w:val="000000" w:themeColor="text1"/>
          <w:sz w:val="20"/>
          <w:szCs w:val="20"/>
        </w:rPr>
        <w:t xml:space="preserve"> y su documento complementario</w:t>
      </w:r>
      <w:r w:rsidRPr="00A11B75">
        <w:rPr>
          <w:rFonts w:ascii="Arial" w:hAnsi="Arial" w:cs="Arial"/>
          <w:color w:val="000000" w:themeColor="text1"/>
          <w:sz w:val="20"/>
          <w:szCs w:val="20"/>
        </w:rPr>
        <w:t xml:space="preserve">, este se encuentra establecido </w:t>
      </w:r>
      <w:r w:rsidR="0051638E" w:rsidRPr="00A11B75">
        <w:rPr>
          <w:rFonts w:ascii="Arial" w:hAnsi="Arial" w:cs="Arial"/>
          <w:iCs/>
          <w:color w:val="000000" w:themeColor="text1"/>
          <w:sz w:val="20"/>
          <w:szCs w:val="20"/>
        </w:rPr>
        <w:t>en la sección</w:t>
      </w:r>
      <w:r w:rsidR="0051638E" w:rsidRPr="00A11B75">
        <w:rPr>
          <w:rFonts w:ascii="Arial" w:hAnsi="Arial" w:cs="Arial"/>
          <w:iCs/>
          <w:color w:val="000000" w:themeColor="text1"/>
          <w:sz w:val="18"/>
          <w:szCs w:val="18"/>
        </w:rPr>
        <w:t xml:space="preserve"> - </w:t>
      </w:r>
      <w:r w:rsidRPr="00A11B75">
        <w:rPr>
          <w:rFonts w:ascii="Arial" w:hAnsi="Arial" w:cs="Arial"/>
          <w:color w:val="000000" w:themeColor="text1"/>
          <w:sz w:val="20"/>
          <w:szCs w:val="20"/>
        </w:rPr>
        <w:t>“</w:t>
      </w:r>
      <w:r w:rsidRPr="00A11B75">
        <w:rPr>
          <w:rFonts w:ascii="Arial" w:hAnsi="Arial" w:cs="Arial"/>
          <w:i/>
          <w:color w:val="000000" w:themeColor="text1"/>
          <w:sz w:val="20"/>
          <w:szCs w:val="20"/>
        </w:rPr>
        <w:t>CONFIGURACIÓN”</w:t>
      </w:r>
      <w:r w:rsidRPr="00A11B75">
        <w:rPr>
          <w:rFonts w:ascii="Arial" w:hAnsi="Arial" w:cs="Arial"/>
          <w:color w:val="000000" w:themeColor="text1"/>
          <w:sz w:val="20"/>
          <w:szCs w:val="20"/>
        </w:rPr>
        <w:t xml:space="preserve"> del </w:t>
      </w:r>
      <w:r w:rsidR="00467797" w:rsidRPr="00A11B75">
        <w:rPr>
          <w:rFonts w:ascii="Arial" w:hAnsi="Arial" w:cs="Arial"/>
          <w:color w:val="000000" w:themeColor="text1"/>
          <w:sz w:val="20"/>
          <w:szCs w:val="20"/>
        </w:rPr>
        <w:t>plieg</w:t>
      </w:r>
      <w:r w:rsidRPr="00A11B75">
        <w:rPr>
          <w:rFonts w:ascii="Arial" w:hAnsi="Arial" w:cs="Arial"/>
          <w:color w:val="000000" w:themeColor="text1"/>
          <w:sz w:val="20"/>
          <w:szCs w:val="20"/>
        </w:rPr>
        <w:t xml:space="preserve">o del </w:t>
      </w:r>
      <w:bookmarkStart w:id="1" w:name="_Hlk35322988"/>
      <w:r w:rsidRPr="00A11B75">
        <w:rPr>
          <w:rFonts w:ascii="Arial" w:hAnsi="Arial" w:cs="Arial"/>
          <w:color w:val="000000" w:themeColor="text1"/>
          <w:sz w:val="20"/>
          <w:szCs w:val="20"/>
        </w:rPr>
        <w:t xml:space="preserve">Sistema Electrónico de Contratación Pública - SECOP II </w:t>
      </w:r>
      <w:bookmarkEnd w:id="1"/>
      <w:r w:rsidRPr="00A11B75">
        <w:rPr>
          <w:rFonts w:ascii="Arial" w:hAnsi="Arial" w:cs="Arial"/>
          <w:color w:val="000000" w:themeColor="text1"/>
          <w:sz w:val="20"/>
          <w:szCs w:val="20"/>
        </w:rPr>
        <w:t xml:space="preserve">y la propuesta elegida no podrá sobrepasar el presupuesto total y/o por </w:t>
      </w:r>
      <w:r w:rsidR="00F13751" w:rsidRPr="00A11B75">
        <w:rPr>
          <w:rFonts w:ascii="Arial" w:hAnsi="Arial" w:cs="Arial"/>
          <w:color w:val="000000" w:themeColor="text1"/>
          <w:sz w:val="20"/>
          <w:szCs w:val="20"/>
        </w:rPr>
        <w:t xml:space="preserve">Lote/Ítem </w:t>
      </w:r>
      <w:r w:rsidR="00FB1D2A" w:rsidRPr="00A11B75">
        <w:rPr>
          <w:rFonts w:ascii="Arial" w:hAnsi="Arial" w:cs="Arial"/>
          <w:color w:val="000000" w:themeColor="text1"/>
          <w:sz w:val="20"/>
          <w:szCs w:val="20"/>
        </w:rPr>
        <w:t xml:space="preserve">y/o por </w:t>
      </w:r>
      <w:r w:rsidR="00F13751" w:rsidRPr="00A11B75">
        <w:rPr>
          <w:rFonts w:ascii="Arial" w:hAnsi="Arial" w:cs="Arial"/>
          <w:color w:val="000000" w:themeColor="text1"/>
          <w:sz w:val="20"/>
          <w:szCs w:val="20"/>
        </w:rPr>
        <w:t>Lote/</w:t>
      </w:r>
      <w:r w:rsidR="00FB1D2A" w:rsidRPr="00A11B75">
        <w:rPr>
          <w:rFonts w:ascii="Arial" w:hAnsi="Arial" w:cs="Arial"/>
          <w:color w:val="000000" w:themeColor="text1"/>
          <w:sz w:val="20"/>
          <w:szCs w:val="20"/>
        </w:rPr>
        <w:t>Grupo</w:t>
      </w:r>
      <w:r w:rsidR="0075422F" w:rsidRPr="00A11B75">
        <w:rPr>
          <w:rFonts w:ascii="Arial" w:hAnsi="Arial" w:cs="Arial"/>
          <w:color w:val="000000" w:themeColor="text1"/>
          <w:sz w:val="20"/>
          <w:szCs w:val="20"/>
        </w:rPr>
        <w:t xml:space="preserve">, </w:t>
      </w:r>
      <w:r w:rsidR="00447BFD" w:rsidRPr="00A11B75">
        <w:rPr>
          <w:rFonts w:ascii="Arial" w:hAnsi="Arial" w:cs="Arial"/>
          <w:color w:val="000000" w:themeColor="text1"/>
          <w:sz w:val="20"/>
          <w:szCs w:val="20"/>
        </w:rPr>
        <w:t>según sea el caso.</w:t>
      </w:r>
    </w:p>
    <w:p w14:paraId="29613BB6" w14:textId="77777777" w:rsidR="001B3EC8" w:rsidRPr="00A11B75" w:rsidRDefault="001B3EC8" w:rsidP="001B3EC8">
      <w:pPr>
        <w:ind w:left="360"/>
        <w:jc w:val="both"/>
        <w:rPr>
          <w:rFonts w:ascii="Arial" w:hAnsi="Arial" w:cs="Arial"/>
          <w:b/>
          <w:color w:val="000000" w:themeColor="text1"/>
          <w:sz w:val="20"/>
          <w:szCs w:val="20"/>
        </w:rPr>
      </w:pPr>
    </w:p>
    <w:p w14:paraId="123C84C5" w14:textId="37251867" w:rsidR="00467797" w:rsidRPr="00A11B75" w:rsidRDefault="00467797" w:rsidP="00467797">
      <w:pPr>
        <w:autoSpaceDE w:val="0"/>
        <w:autoSpaceDN w:val="0"/>
        <w:adjustRightInd w:val="0"/>
        <w:jc w:val="both"/>
        <w:rPr>
          <w:rFonts w:ascii="Arial" w:hAnsi="Arial" w:cs="Arial"/>
          <w:color w:val="000000" w:themeColor="text1"/>
          <w:sz w:val="20"/>
          <w:szCs w:val="20"/>
        </w:rPr>
      </w:pPr>
      <w:bookmarkStart w:id="2" w:name="_Hlk35324351"/>
      <w:r w:rsidRPr="00A11B75">
        <w:rPr>
          <w:rFonts w:ascii="Arial" w:hAnsi="Arial" w:cs="Arial"/>
          <w:color w:val="000000" w:themeColor="text1"/>
          <w:sz w:val="20"/>
          <w:szCs w:val="20"/>
          <w:lang w:val="es-CO" w:eastAsia="es-CO"/>
        </w:rPr>
        <w:t xml:space="preserve">Asimismo, las obligaciones que se contraen por parte del Instituto Nacional de Medicina Legal y Ciencias Forenses con ocasión de este proceso de selección y el contrato que se suscriba están respaldadas con recursos del presupuesto de la entidad para la vigencia del año </w:t>
      </w:r>
      <w:r w:rsidRPr="00396A53">
        <w:rPr>
          <w:rFonts w:ascii="Arial" w:hAnsi="Arial" w:cs="Arial"/>
          <w:b/>
          <w:bCs/>
          <w:color w:val="000000" w:themeColor="text1"/>
          <w:sz w:val="20"/>
          <w:szCs w:val="20"/>
          <w:lang w:val="es-CO" w:eastAsia="es-CO"/>
        </w:rPr>
        <w:t>20</w:t>
      </w:r>
      <w:r w:rsidR="00B90E3A" w:rsidRPr="00396A53">
        <w:rPr>
          <w:rFonts w:ascii="Arial" w:hAnsi="Arial" w:cs="Arial"/>
          <w:b/>
          <w:bCs/>
          <w:color w:val="000000" w:themeColor="text1"/>
          <w:sz w:val="20"/>
          <w:szCs w:val="20"/>
          <w:lang w:val="es-CO" w:eastAsia="es-CO"/>
        </w:rPr>
        <w:t>2</w:t>
      </w:r>
      <w:r w:rsidR="00A15FF9">
        <w:rPr>
          <w:rFonts w:ascii="Arial" w:hAnsi="Arial" w:cs="Arial"/>
          <w:b/>
          <w:bCs/>
          <w:color w:val="000000" w:themeColor="text1"/>
          <w:sz w:val="20"/>
          <w:szCs w:val="20"/>
          <w:lang w:val="es-CO" w:eastAsia="es-CO"/>
        </w:rPr>
        <w:t>6</w:t>
      </w:r>
      <w:r w:rsidRPr="00A11B75">
        <w:rPr>
          <w:rFonts w:ascii="Arial" w:hAnsi="Arial" w:cs="Arial"/>
          <w:color w:val="000000" w:themeColor="text1"/>
          <w:sz w:val="20"/>
          <w:szCs w:val="20"/>
          <w:lang w:val="es-CO" w:eastAsia="es-CO"/>
        </w:rPr>
        <w:t xml:space="preserve"> </w:t>
      </w:r>
      <w:r w:rsidR="00A60ED6" w:rsidRPr="00A11B75">
        <w:rPr>
          <w:rFonts w:ascii="Arial" w:hAnsi="Arial" w:cs="Arial"/>
          <w:color w:val="000000" w:themeColor="text1"/>
          <w:sz w:val="20"/>
          <w:szCs w:val="20"/>
          <w:lang w:val="es-CO" w:eastAsia="es-CO"/>
        </w:rPr>
        <w:t xml:space="preserve">con el certificado de disponibilidad presupuestal </w:t>
      </w:r>
      <w:r w:rsidRPr="00A11B75">
        <w:rPr>
          <w:rFonts w:ascii="Arial" w:hAnsi="Arial" w:cs="Arial"/>
          <w:color w:val="000000" w:themeColor="text1"/>
          <w:sz w:val="20"/>
          <w:szCs w:val="20"/>
          <w:lang w:val="es-CO" w:eastAsia="es-CO"/>
        </w:rPr>
        <w:t xml:space="preserve">que </w:t>
      </w:r>
      <w:r w:rsidRPr="00A11B75">
        <w:rPr>
          <w:rFonts w:ascii="Arial" w:hAnsi="Arial" w:cs="Arial"/>
          <w:color w:val="000000" w:themeColor="text1"/>
          <w:sz w:val="20"/>
          <w:szCs w:val="20"/>
        </w:rPr>
        <w:t xml:space="preserve">se encuentra establecido en la </w:t>
      </w:r>
      <w:r w:rsidR="00AE578B" w:rsidRPr="00A11B75">
        <w:rPr>
          <w:rFonts w:ascii="Arial" w:hAnsi="Arial" w:cs="Arial"/>
          <w:color w:val="000000" w:themeColor="text1"/>
          <w:sz w:val="20"/>
          <w:szCs w:val="20"/>
        </w:rPr>
        <w:t xml:space="preserve">Sección </w:t>
      </w:r>
      <w:r w:rsidRPr="00A11B75">
        <w:rPr>
          <w:rFonts w:ascii="Arial" w:hAnsi="Arial" w:cs="Arial"/>
          <w:color w:val="000000" w:themeColor="text1"/>
          <w:sz w:val="20"/>
          <w:szCs w:val="20"/>
        </w:rPr>
        <w:t>“</w:t>
      </w:r>
      <w:r w:rsidR="002938A7" w:rsidRPr="00A11B75">
        <w:rPr>
          <w:rFonts w:ascii="Arial" w:hAnsi="Arial" w:cs="Arial"/>
          <w:i/>
          <w:color w:val="000000" w:themeColor="text1"/>
          <w:sz w:val="20"/>
          <w:szCs w:val="20"/>
        </w:rPr>
        <w:t>CONFIGURACIÓN”</w:t>
      </w:r>
      <w:r w:rsidR="002938A7" w:rsidRPr="00A11B75">
        <w:rPr>
          <w:rFonts w:ascii="Arial" w:hAnsi="Arial" w:cs="Arial"/>
          <w:color w:val="000000" w:themeColor="text1"/>
          <w:sz w:val="20"/>
          <w:szCs w:val="20"/>
        </w:rPr>
        <w:t xml:space="preserve"> y</w:t>
      </w:r>
      <w:r w:rsidRPr="00A11B75">
        <w:rPr>
          <w:rFonts w:ascii="Arial" w:hAnsi="Arial" w:cs="Arial"/>
          <w:color w:val="000000" w:themeColor="text1"/>
          <w:sz w:val="20"/>
          <w:szCs w:val="20"/>
        </w:rPr>
        <w:t xml:space="preserve"> “DOCUMENTOS DEL PROCESO” del pliego, del Sistema Electrónico de Contratación Pública - SECOP II</w:t>
      </w:r>
      <w:r w:rsidR="00A60ED6" w:rsidRPr="00A11B75">
        <w:rPr>
          <w:rFonts w:ascii="Arial" w:hAnsi="Arial" w:cs="Arial"/>
          <w:color w:val="000000" w:themeColor="text1"/>
          <w:sz w:val="20"/>
          <w:szCs w:val="20"/>
        </w:rPr>
        <w:t>.</w:t>
      </w:r>
    </w:p>
    <w:p w14:paraId="36BE3044" w14:textId="77777777" w:rsidR="008C7EEB" w:rsidRPr="00A11B75" w:rsidRDefault="008C7EEB" w:rsidP="00467797">
      <w:pPr>
        <w:autoSpaceDE w:val="0"/>
        <w:autoSpaceDN w:val="0"/>
        <w:adjustRightInd w:val="0"/>
        <w:jc w:val="both"/>
        <w:rPr>
          <w:rFonts w:ascii="Arial" w:hAnsi="Arial" w:cs="Arial"/>
          <w:color w:val="000000" w:themeColor="text1"/>
          <w:sz w:val="20"/>
          <w:szCs w:val="20"/>
        </w:rPr>
      </w:pPr>
    </w:p>
    <w:p w14:paraId="394E6B1C" w14:textId="77777777" w:rsidR="009C11BF" w:rsidRPr="00A11B75" w:rsidRDefault="009C11BF" w:rsidP="005F375F">
      <w:pPr>
        <w:numPr>
          <w:ilvl w:val="1"/>
          <w:numId w:val="23"/>
        </w:numPr>
        <w:ind w:left="567" w:hanging="567"/>
        <w:jc w:val="both"/>
        <w:rPr>
          <w:rFonts w:ascii="Arial" w:hAnsi="Arial" w:cs="Arial"/>
          <w:color w:val="000000" w:themeColor="text1"/>
          <w:sz w:val="20"/>
          <w:szCs w:val="20"/>
        </w:rPr>
      </w:pPr>
      <w:bookmarkStart w:id="3" w:name="_Hlk35323362"/>
      <w:bookmarkEnd w:id="2"/>
      <w:r w:rsidRPr="00A11B75">
        <w:rPr>
          <w:rFonts w:ascii="Arial" w:hAnsi="Arial" w:cs="Arial"/>
          <w:b/>
          <w:color w:val="000000" w:themeColor="text1"/>
          <w:sz w:val="20"/>
          <w:szCs w:val="20"/>
        </w:rPr>
        <w:t xml:space="preserve">VISITA TÉCNICA.  </w:t>
      </w:r>
    </w:p>
    <w:p w14:paraId="106FD2D0" w14:textId="77777777" w:rsidR="009C11BF" w:rsidRPr="00A11B75" w:rsidRDefault="009C11BF" w:rsidP="009C11BF">
      <w:pPr>
        <w:jc w:val="both"/>
        <w:rPr>
          <w:rFonts w:ascii="Arial" w:hAnsi="Arial" w:cs="Arial"/>
          <w:color w:val="000000" w:themeColor="text1"/>
          <w:sz w:val="20"/>
          <w:szCs w:val="20"/>
        </w:rPr>
      </w:pPr>
    </w:p>
    <w:bookmarkEnd w:id="3"/>
    <w:p w14:paraId="4626F92A" w14:textId="1A074236" w:rsidR="000B52C8" w:rsidRPr="00144B91" w:rsidRDefault="00144B91" w:rsidP="00467797">
      <w:pPr>
        <w:autoSpaceDE w:val="0"/>
        <w:autoSpaceDN w:val="0"/>
        <w:adjustRightInd w:val="0"/>
        <w:jc w:val="both"/>
        <w:rPr>
          <w:rFonts w:ascii="Arial" w:hAnsi="Arial" w:cs="Arial"/>
          <w:sz w:val="20"/>
          <w:szCs w:val="20"/>
        </w:rPr>
      </w:pPr>
      <w:r w:rsidRPr="00144B91">
        <w:rPr>
          <w:rFonts w:ascii="Arial" w:hAnsi="Arial" w:cs="Arial"/>
          <w:sz w:val="20"/>
          <w:szCs w:val="20"/>
        </w:rPr>
        <w:t xml:space="preserve">NO APLICA </w:t>
      </w:r>
    </w:p>
    <w:p w14:paraId="2383DE45" w14:textId="77777777" w:rsidR="00144B91" w:rsidRPr="00A11B75" w:rsidRDefault="00144B91" w:rsidP="00467797">
      <w:pPr>
        <w:autoSpaceDE w:val="0"/>
        <w:autoSpaceDN w:val="0"/>
        <w:adjustRightInd w:val="0"/>
        <w:jc w:val="both"/>
        <w:rPr>
          <w:rFonts w:ascii="Arial" w:hAnsi="Arial" w:cs="Arial"/>
          <w:color w:val="FF0000"/>
          <w:sz w:val="20"/>
          <w:szCs w:val="20"/>
        </w:rPr>
      </w:pPr>
    </w:p>
    <w:p w14:paraId="6031A4F6" w14:textId="77777777" w:rsidR="00D602FA" w:rsidRPr="00A11B75" w:rsidRDefault="00D602FA" w:rsidP="005F375F">
      <w:pPr>
        <w:numPr>
          <w:ilvl w:val="1"/>
          <w:numId w:val="23"/>
        </w:numPr>
        <w:jc w:val="both"/>
        <w:rPr>
          <w:rFonts w:ascii="Arial" w:hAnsi="Arial" w:cs="Arial"/>
          <w:b/>
          <w:color w:val="000000" w:themeColor="text1"/>
          <w:sz w:val="20"/>
          <w:szCs w:val="20"/>
        </w:rPr>
      </w:pPr>
      <w:r w:rsidRPr="00A11B75">
        <w:rPr>
          <w:rFonts w:ascii="Arial" w:eastAsia="Calibri" w:hAnsi="Arial" w:cs="Arial"/>
          <w:b/>
          <w:color w:val="000000" w:themeColor="text1"/>
          <w:sz w:val="20"/>
          <w:szCs w:val="20"/>
          <w:lang w:eastAsia="en-US"/>
        </w:rPr>
        <w:lastRenderedPageBreak/>
        <w:t xml:space="preserve">IDENTIFICACIÓN Y COBERTURA DEL RIESGO EN </w:t>
      </w:r>
      <w:r w:rsidR="002938A7" w:rsidRPr="00A11B75">
        <w:rPr>
          <w:rFonts w:ascii="Arial" w:eastAsia="Calibri" w:hAnsi="Arial" w:cs="Arial"/>
          <w:b/>
          <w:color w:val="000000" w:themeColor="text1"/>
          <w:sz w:val="20"/>
          <w:szCs w:val="20"/>
          <w:lang w:eastAsia="en-US"/>
        </w:rPr>
        <w:t>E</w:t>
      </w:r>
      <w:r w:rsidR="00B60011" w:rsidRPr="00A11B75">
        <w:rPr>
          <w:rFonts w:ascii="Arial" w:eastAsia="Calibri" w:hAnsi="Arial" w:cs="Arial"/>
          <w:b/>
          <w:color w:val="000000" w:themeColor="text1"/>
          <w:sz w:val="20"/>
          <w:szCs w:val="20"/>
          <w:lang w:eastAsia="en-US"/>
        </w:rPr>
        <w:t>L</w:t>
      </w:r>
      <w:r w:rsidR="002938A7" w:rsidRPr="00A11B75">
        <w:rPr>
          <w:rFonts w:ascii="Arial" w:eastAsia="Calibri" w:hAnsi="Arial" w:cs="Arial"/>
          <w:b/>
          <w:color w:val="000000" w:themeColor="text1"/>
          <w:sz w:val="20"/>
          <w:szCs w:val="20"/>
          <w:lang w:eastAsia="en-US"/>
        </w:rPr>
        <w:t xml:space="preserve"> PRESENTE </w:t>
      </w:r>
      <w:r w:rsidRPr="00A11B75">
        <w:rPr>
          <w:rFonts w:ascii="Arial" w:eastAsia="Calibri" w:hAnsi="Arial" w:cs="Arial"/>
          <w:b/>
          <w:color w:val="000000" w:themeColor="text1"/>
          <w:sz w:val="20"/>
          <w:szCs w:val="20"/>
          <w:lang w:eastAsia="en-US"/>
        </w:rPr>
        <w:t>PROCESO DE CONTRATACIÓN</w:t>
      </w:r>
    </w:p>
    <w:p w14:paraId="6B925000" w14:textId="77777777" w:rsidR="009C11BF" w:rsidRPr="00A11B75" w:rsidRDefault="009C11BF" w:rsidP="002938A7">
      <w:pPr>
        <w:jc w:val="both"/>
        <w:rPr>
          <w:rFonts w:ascii="Arial" w:hAnsi="Arial" w:cs="Arial"/>
          <w:color w:val="000000" w:themeColor="text1"/>
          <w:sz w:val="20"/>
          <w:szCs w:val="20"/>
          <w:lang w:val="es-CO" w:eastAsia="es-CO"/>
        </w:rPr>
      </w:pPr>
    </w:p>
    <w:p w14:paraId="6713F9A6" w14:textId="0DCC20B1" w:rsidR="002938A7" w:rsidRPr="00A11B75" w:rsidRDefault="002938A7" w:rsidP="002938A7">
      <w:pPr>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Los posibles riesgos previsibles que se puedan ocasionar dentro de la ejecución del contrato, y afecten directamente el equilibrio económico del contrato, por parte de la Entidad contratante, como por parte del contratista, se encuentran en los estudios</w:t>
      </w:r>
      <w:r w:rsidR="007967F2">
        <w:rPr>
          <w:rFonts w:ascii="Arial" w:hAnsi="Arial" w:cs="Arial"/>
          <w:color w:val="000000" w:themeColor="text1"/>
          <w:sz w:val="20"/>
          <w:szCs w:val="20"/>
          <w:lang w:val="es-CO" w:eastAsia="es-CO"/>
        </w:rPr>
        <w:t>.</w:t>
      </w:r>
    </w:p>
    <w:p w14:paraId="045D33A5" w14:textId="77777777" w:rsidR="000B52C8" w:rsidRPr="00A11B75" w:rsidRDefault="000B52C8" w:rsidP="001B3EC8">
      <w:pPr>
        <w:ind w:left="360"/>
        <w:jc w:val="both"/>
        <w:rPr>
          <w:rFonts w:ascii="Arial" w:hAnsi="Arial" w:cs="Arial"/>
          <w:b/>
          <w:color w:val="000000" w:themeColor="text1"/>
          <w:sz w:val="20"/>
          <w:szCs w:val="20"/>
        </w:rPr>
      </w:pPr>
    </w:p>
    <w:p w14:paraId="0692E85C" w14:textId="77777777" w:rsidR="00E9654D" w:rsidRPr="00A11B75" w:rsidRDefault="0022373D" w:rsidP="005F375F">
      <w:pPr>
        <w:numPr>
          <w:ilvl w:val="1"/>
          <w:numId w:val="23"/>
        </w:numPr>
        <w:jc w:val="both"/>
        <w:rPr>
          <w:rFonts w:ascii="Arial" w:hAnsi="Arial" w:cs="Arial"/>
          <w:color w:val="000000" w:themeColor="text1"/>
          <w:sz w:val="20"/>
          <w:szCs w:val="20"/>
        </w:rPr>
      </w:pPr>
      <w:r w:rsidRPr="00A11B75">
        <w:rPr>
          <w:rFonts w:ascii="Arial" w:hAnsi="Arial" w:cs="Arial"/>
          <w:b/>
          <w:color w:val="000000" w:themeColor="text1"/>
          <w:sz w:val="20"/>
          <w:szCs w:val="20"/>
        </w:rPr>
        <w:t>RÉGIMEN JURÍDICO APLICABLE</w:t>
      </w:r>
      <w:r w:rsidR="00596FDC" w:rsidRPr="00A11B75">
        <w:rPr>
          <w:rFonts w:ascii="Arial" w:hAnsi="Arial" w:cs="Arial"/>
          <w:b/>
          <w:color w:val="000000" w:themeColor="text1"/>
          <w:sz w:val="20"/>
          <w:szCs w:val="20"/>
        </w:rPr>
        <w:t>.</w:t>
      </w:r>
      <w:r w:rsidR="00596FDC" w:rsidRPr="00A11B75">
        <w:rPr>
          <w:rFonts w:ascii="Arial" w:hAnsi="Arial" w:cs="Arial"/>
          <w:color w:val="000000" w:themeColor="text1"/>
          <w:sz w:val="20"/>
          <w:szCs w:val="20"/>
        </w:rPr>
        <w:t xml:space="preserve"> </w:t>
      </w:r>
    </w:p>
    <w:p w14:paraId="4CE8B35D" w14:textId="77777777" w:rsidR="001B3EC8" w:rsidRPr="00A11B75" w:rsidRDefault="001B3EC8" w:rsidP="00596FDC">
      <w:pPr>
        <w:jc w:val="both"/>
        <w:rPr>
          <w:rFonts w:ascii="Arial" w:hAnsi="Arial" w:cs="Arial"/>
          <w:color w:val="FF0000"/>
          <w:sz w:val="20"/>
          <w:szCs w:val="20"/>
        </w:rPr>
      </w:pPr>
    </w:p>
    <w:p w14:paraId="7F7D83B8" w14:textId="08590192" w:rsidR="0022673C" w:rsidRPr="00A11B75" w:rsidRDefault="0022673C" w:rsidP="0022673C">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A este proceso de selección y al contrato que de él se derive, son aplicables los principios y normas de la Constitución Política, las Leyes 80 de 1993, 1150 de 2007, 1474 de 2011, 1882 de 2018, 2294 de 2023</w:t>
      </w:r>
      <w:r>
        <w:rPr>
          <w:rFonts w:ascii="Arial" w:hAnsi="Arial" w:cs="Arial"/>
          <w:color w:val="000000" w:themeColor="text1"/>
          <w:sz w:val="20"/>
          <w:szCs w:val="20"/>
        </w:rPr>
        <w:t xml:space="preserve"> y demás normas aplicables</w:t>
      </w:r>
      <w:r w:rsidRPr="00A11B75">
        <w:rPr>
          <w:rFonts w:ascii="Arial" w:hAnsi="Arial" w:cs="Arial"/>
          <w:color w:val="000000" w:themeColor="text1"/>
          <w:sz w:val="20"/>
          <w:szCs w:val="20"/>
        </w:rPr>
        <w:t>; los Decretos 019 de 2012, 1082 de 2015, y demás concordantes o</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complementarias. Para aquellos no regulados en las normas anteriores, se aplicarán las normas civiles y comerciales pertinentes,</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así</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como</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las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reglas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previstas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5"/>
          <w:sz w:val="20"/>
          <w:szCs w:val="20"/>
        </w:rPr>
        <w:t xml:space="preserve"> </w:t>
      </w:r>
      <w:r w:rsidRPr="00A11B75">
        <w:rPr>
          <w:rFonts w:ascii="Arial" w:hAnsi="Arial" w:cs="Arial"/>
          <w:color w:val="000000" w:themeColor="text1"/>
          <w:sz w:val="20"/>
          <w:szCs w:val="20"/>
        </w:rPr>
        <w:t>pliego</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condiciones</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o</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las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adendas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que se expidan durante el desarrollo de este proceso. También tendrán aplicación las normas legales que se</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dicten</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sobre</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la</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materia</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durante</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desarrollo</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esta</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contratación</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y</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que</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deban</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empezar</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a</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regir</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 xml:space="preserve">durante la vigencia de la misma, con las excepciones que al respecto se determinen y las que se desprendan de </w:t>
      </w:r>
      <w:r w:rsidR="00547F56" w:rsidRPr="00A11B75">
        <w:rPr>
          <w:rFonts w:ascii="Arial" w:hAnsi="Arial" w:cs="Arial"/>
          <w:color w:val="000000" w:themeColor="text1"/>
          <w:sz w:val="20"/>
          <w:szCs w:val="20"/>
        </w:rPr>
        <w:t xml:space="preserve">las </w:t>
      </w:r>
      <w:r w:rsidR="00547F56" w:rsidRPr="00A11B75">
        <w:rPr>
          <w:rFonts w:ascii="Arial" w:hAnsi="Arial" w:cs="Arial"/>
          <w:color w:val="000000" w:themeColor="text1"/>
          <w:spacing w:val="-62"/>
          <w:sz w:val="20"/>
          <w:szCs w:val="20"/>
        </w:rPr>
        <w:t>normas</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generales</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sobre</w:t>
      </w:r>
      <w:r w:rsidRPr="00A11B75">
        <w:rPr>
          <w:rFonts w:ascii="Arial" w:hAnsi="Arial" w:cs="Arial"/>
          <w:color w:val="000000" w:themeColor="text1"/>
          <w:spacing w:val="-16"/>
          <w:sz w:val="20"/>
          <w:szCs w:val="20"/>
        </w:rPr>
        <w:t xml:space="preserve"> </w:t>
      </w:r>
      <w:r w:rsidRPr="00A11B75">
        <w:rPr>
          <w:rFonts w:ascii="Arial" w:hAnsi="Arial" w:cs="Arial"/>
          <w:color w:val="000000" w:themeColor="text1"/>
          <w:sz w:val="20"/>
          <w:szCs w:val="20"/>
        </w:rPr>
        <w:t>vigencia</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normas.</w:t>
      </w:r>
    </w:p>
    <w:p w14:paraId="2B32290C" w14:textId="77777777" w:rsidR="00F130E7" w:rsidRPr="00A11B75" w:rsidRDefault="00F130E7" w:rsidP="00596FDC">
      <w:pPr>
        <w:jc w:val="both"/>
        <w:rPr>
          <w:rFonts w:ascii="Arial" w:hAnsi="Arial" w:cs="Arial"/>
          <w:color w:val="000000" w:themeColor="text1"/>
          <w:sz w:val="20"/>
          <w:szCs w:val="20"/>
        </w:rPr>
      </w:pPr>
    </w:p>
    <w:p w14:paraId="3E5D74A5" w14:textId="77777777" w:rsidR="00F130E7" w:rsidRPr="00A11B75" w:rsidRDefault="00F130E7" w:rsidP="00596FDC">
      <w:pPr>
        <w:jc w:val="both"/>
        <w:rPr>
          <w:rFonts w:ascii="Arial" w:hAnsi="Arial" w:cs="Arial"/>
          <w:color w:val="000000" w:themeColor="text1"/>
          <w:sz w:val="20"/>
          <w:szCs w:val="20"/>
        </w:rPr>
      </w:pPr>
      <w:r w:rsidRPr="00A11B75">
        <w:rPr>
          <w:rFonts w:ascii="Arial" w:hAnsi="Arial" w:cs="Arial"/>
          <w:color w:val="000000" w:themeColor="text1"/>
          <w:sz w:val="20"/>
          <w:szCs w:val="20"/>
        </w:rPr>
        <w:t>De igual manera las guías, circulares y demás documentos generados por la Agencia Nacional para la Contratación Pública “</w:t>
      </w:r>
      <w:r w:rsidR="006C1074" w:rsidRPr="00A11B75">
        <w:rPr>
          <w:rFonts w:ascii="Arial" w:hAnsi="Arial" w:cs="Arial"/>
          <w:b/>
          <w:color w:val="000000" w:themeColor="text1"/>
          <w:sz w:val="20"/>
          <w:szCs w:val="20"/>
        </w:rPr>
        <w:t>Colombia C</w:t>
      </w:r>
      <w:r w:rsidRPr="00A11B75">
        <w:rPr>
          <w:rFonts w:ascii="Arial" w:hAnsi="Arial" w:cs="Arial"/>
          <w:b/>
          <w:color w:val="000000" w:themeColor="text1"/>
          <w:sz w:val="20"/>
          <w:szCs w:val="20"/>
        </w:rPr>
        <w:t>ompra Eficiente</w:t>
      </w:r>
      <w:r w:rsidRPr="00A11B75">
        <w:rPr>
          <w:rFonts w:ascii="Arial" w:hAnsi="Arial" w:cs="Arial"/>
          <w:color w:val="000000" w:themeColor="text1"/>
          <w:sz w:val="20"/>
          <w:szCs w:val="20"/>
        </w:rPr>
        <w:t>” y en las leyes civiles y comerciales, son aplicables para el presente proceso de selección.</w:t>
      </w:r>
    </w:p>
    <w:p w14:paraId="2250BC21" w14:textId="77777777" w:rsidR="00C52BEA" w:rsidRPr="00A11B75" w:rsidRDefault="00C52BEA" w:rsidP="00596FDC">
      <w:pPr>
        <w:jc w:val="both"/>
        <w:rPr>
          <w:rFonts w:ascii="Arial" w:hAnsi="Arial" w:cs="Arial"/>
          <w:color w:val="000000" w:themeColor="text1"/>
          <w:sz w:val="20"/>
          <w:szCs w:val="20"/>
        </w:rPr>
      </w:pPr>
    </w:p>
    <w:p w14:paraId="0E4DFDD5" w14:textId="1C77D8EB" w:rsidR="00B47722" w:rsidRPr="00A11B75" w:rsidRDefault="00B43442" w:rsidP="006C3FA3">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De conformidad con lo dispuesto por el artículo 2°</w:t>
      </w:r>
      <w:r w:rsidR="00A44F3B">
        <w:rPr>
          <w:rFonts w:ascii="Arial" w:hAnsi="Arial" w:cs="Arial"/>
          <w:color w:val="000000" w:themeColor="text1"/>
          <w:sz w:val="20"/>
          <w:szCs w:val="20"/>
          <w:lang w:val="es-CO" w:eastAsia="es-CO"/>
        </w:rPr>
        <w:t>,</w:t>
      </w:r>
      <w:r w:rsidRPr="00A11B75">
        <w:rPr>
          <w:rFonts w:ascii="Arial" w:hAnsi="Arial" w:cs="Arial"/>
          <w:color w:val="000000" w:themeColor="text1"/>
          <w:sz w:val="20"/>
          <w:szCs w:val="20"/>
          <w:lang w:val="es-CO" w:eastAsia="es-CO"/>
        </w:rPr>
        <w:t xml:space="preserve"> numeral 2</w:t>
      </w:r>
      <w:r w:rsidR="00A44F3B">
        <w:rPr>
          <w:rFonts w:ascii="Arial" w:hAnsi="Arial" w:cs="Arial"/>
          <w:color w:val="000000" w:themeColor="text1"/>
          <w:sz w:val="20"/>
          <w:szCs w:val="20"/>
          <w:lang w:val="es-CO" w:eastAsia="es-CO"/>
        </w:rPr>
        <w:t>,</w:t>
      </w:r>
      <w:r w:rsidRPr="00A11B75">
        <w:rPr>
          <w:rFonts w:ascii="Arial" w:hAnsi="Arial" w:cs="Arial"/>
          <w:color w:val="000000" w:themeColor="text1"/>
          <w:sz w:val="20"/>
          <w:szCs w:val="20"/>
          <w:lang w:val="es-CO" w:eastAsia="es-CO"/>
        </w:rPr>
        <w:t xml:space="preserve"> </w:t>
      </w:r>
      <w:r w:rsidR="00547F56">
        <w:rPr>
          <w:rFonts w:ascii="Arial" w:hAnsi="Arial" w:cs="Arial"/>
          <w:color w:val="000000" w:themeColor="text1"/>
          <w:sz w:val="20"/>
          <w:szCs w:val="20"/>
          <w:lang w:val="es-CO" w:eastAsia="es-CO"/>
        </w:rPr>
        <w:t>literal a</w:t>
      </w:r>
      <w:r w:rsidR="00A44F3B">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 xml:space="preserve">de la Ley 1150 de 2007 deberá darse aplicación al procedimiento de </w:t>
      </w:r>
      <w:r w:rsidRPr="00A11B75">
        <w:rPr>
          <w:rFonts w:ascii="Arial" w:hAnsi="Arial" w:cs="Arial"/>
          <w:b/>
          <w:bCs/>
          <w:color w:val="000000" w:themeColor="text1"/>
          <w:sz w:val="20"/>
          <w:szCs w:val="20"/>
          <w:lang w:val="es-CO" w:eastAsia="es-CO"/>
        </w:rPr>
        <w:t xml:space="preserve">Selección Abreviada por Subasta Inversa </w:t>
      </w:r>
      <w:r w:rsidRPr="00A11B75">
        <w:rPr>
          <w:rFonts w:ascii="Arial" w:hAnsi="Arial" w:cs="Arial"/>
          <w:color w:val="000000" w:themeColor="text1"/>
          <w:sz w:val="20"/>
          <w:szCs w:val="20"/>
          <w:lang w:val="es-CO" w:eastAsia="es-CO"/>
        </w:rPr>
        <w:t xml:space="preserve">para la Adquisición de Bienes de Características Técnicas Uniformes y de Común Utilización, en concordancia con lo dispuesto en los artículos 2.2.1.2.1.2.1 al </w:t>
      </w:r>
      <w:r w:rsidR="00A44F3B" w:rsidRPr="00A44F3B">
        <w:rPr>
          <w:rFonts w:ascii="Arial" w:hAnsi="Arial" w:cs="Arial"/>
          <w:color w:val="000000" w:themeColor="text1"/>
          <w:sz w:val="20"/>
          <w:szCs w:val="20"/>
          <w:lang w:val="es-CO" w:eastAsia="es-CO"/>
        </w:rPr>
        <w:t>2.2.1.2.1.2.2</w:t>
      </w:r>
      <w:r w:rsidRPr="00A11B75">
        <w:rPr>
          <w:rFonts w:ascii="Arial" w:hAnsi="Arial" w:cs="Arial"/>
          <w:color w:val="000000" w:themeColor="text1"/>
          <w:sz w:val="20"/>
          <w:szCs w:val="20"/>
          <w:lang w:val="es-CO" w:eastAsia="es-CO"/>
        </w:rPr>
        <w:t xml:space="preserve"> del Decreto Nacional 1082 de 2015, y demás normas que lo reglamenten o complementen.</w:t>
      </w:r>
    </w:p>
    <w:p w14:paraId="610F7E90" w14:textId="77777777" w:rsidR="00B47722" w:rsidRPr="00A11B75" w:rsidRDefault="00B47722" w:rsidP="006C3FA3">
      <w:pPr>
        <w:autoSpaceDE w:val="0"/>
        <w:autoSpaceDN w:val="0"/>
        <w:adjustRightInd w:val="0"/>
        <w:jc w:val="both"/>
        <w:rPr>
          <w:rFonts w:ascii="Arial" w:hAnsi="Arial" w:cs="Arial"/>
          <w:color w:val="FF0000"/>
          <w:sz w:val="20"/>
          <w:szCs w:val="20"/>
          <w:lang w:val="es-CO" w:eastAsia="es-CO"/>
        </w:rPr>
      </w:pPr>
    </w:p>
    <w:p w14:paraId="437D9D34" w14:textId="77777777" w:rsidR="003834BA" w:rsidRPr="00A11B75" w:rsidRDefault="00B43442" w:rsidP="00B7792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Teniendo en cuenta la naturaleza, objeto y cuantía del proceso, el presente proceso de selección se realizará bajo la modalidad de </w:t>
      </w:r>
      <w:r w:rsidRPr="00A11B75">
        <w:rPr>
          <w:rFonts w:ascii="Arial" w:hAnsi="Arial" w:cs="Arial"/>
          <w:b/>
          <w:color w:val="000000" w:themeColor="text1"/>
          <w:sz w:val="20"/>
          <w:szCs w:val="20"/>
        </w:rPr>
        <w:t xml:space="preserve">SELECCIÓN ABREVIADA PARA LA ADQUISICION DE BIENES Y SERVICIOS DE CARACTERISTICAS TECNICAS UNIFORMES Y DE COMÚN UTILIZACIÓN BAJO EL PROCEDIMIENTO DE SUBASTA INVERSA </w:t>
      </w:r>
      <w:r w:rsidR="00C352AB" w:rsidRPr="00A11B75">
        <w:rPr>
          <w:rFonts w:ascii="Arial" w:hAnsi="Arial" w:cs="Arial"/>
          <w:b/>
          <w:color w:val="000000" w:themeColor="text1"/>
          <w:sz w:val="20"/>
          <w:szCs w:val="20"/>
        </w:rPr>
        <w:t>ELECTRONICA</w:t>
      </w:r>
      <w:r w:rsidR="0055775D" w:rsidRPr="00A11B75">
        <w:rPr>
          <w:rFonts w:ascii="Arial" w:hAnsi="Arial" w:cs="Arial"/>
          <w:color w:val="000000" w:themeColor="text1"/>
          <w:sz w:val="20"/>
          <w:szCs w:val="20"/>
        </w:rPr>
        <w:t>.</w:t>
      </w:r>
    </w:p>
    <w:p w14:paraId="4504B61F" w14:textId="77777777" w:rsidR="00A06688" w:rsidRPr="00A11B75" w:rsidRDefault="00A06688" w:rsidP="00B77927">
      <w:pPr>
        <w:jc w:val="both"/>
        <w:rPr>
          <w:rFonts w:ascii="Arial" w:hAnsi="Arial" w:cs="Arial"/>
          <w:sz w:val="20"/>
          <w:szCs w:val="20"/>
        </w:rPr>
      </w:pPr>
    </w:p>
    <w:p w14:paraId="60CBA21F" w14:textId="77777777" w:rsidR="00734C8A" w:rsidRPr="00A11B75" w:rsidRDefault="00734C8A" w:rsidP="005F375F">
      <w:pPr>
        <w:numPr>
          <w:ilvl w:val="1"/>
          <w:numId w:val="23"/>
        </w:numPr>
        <w:tabs>
          <w:tab w:val="left" w:pos="567"/>
        </w:tabs>
        <w:jc w:val="both"/>
        <w:rPr>
          <w:rFonts w:ascii="Arial" w:hAnsi="Arial" w:cs="Arial"/>
          <w:sz w:val="20"/>
          <w:szCs w:val="20"/>
        </w:rPr>
      </w:pPr>
      <w:r w:rsidRPr="00A11B75">
        <w:rPr>
          <w:rFonts w:ascii="Arial" w:hAnsi="Arial" w:cs="Arial"/>
          <w:b/>
          <w:sz w:val="20"/>
          <w:szCs w:val="20"/>
        </w:rPr>
        <w:t>ACUERDOS Y TRATADOS INTERNACIONALES EN MATERIA DE CONTRATACIÓN PÚBLICA</w:t>
      </w:r>
    </w:p>
    <w:p w14:paraId="7F175773" w14:textId="77777777" w:rsidR="00734C8A" w:rsidRPr="00A11B75" w:rsidRDefault="00734C8A" w:rsidP="00734C8A">
      <w:pPr>
        <w:ind w:left="502"/>
        <w:jc w:val="both"/>
        <w:rPr>
          <w:rFonts w:ascii="Arial" w:hAnsi="Arial" w:cs="Arial"/>
          <w:b/>
          <w:sz w:val="20"/>
          <w:szCs w:val="20"/>
        </w:rPr>
      </w:pPr>
    </w:p>
    <w:p w14:paraId="1052220D" w14:textId="77777777" w:rsidR="002859C8" w:rsidRPr="00A11B75" w:rsidRDefault="002859C8" w:rsidP="002859C8">
      <w:pPr>
        <w:jc w:val="both"/>
        <w:rPr>
          <w:rFonts w:ascii="Arial" w:hAnsi="Arial" w:cs="Arial"/>
          <w:sz w:val="20"/>
          <w:szCs w:val="20"/>
        </w:rPr>
      </w:pPr>
      <w:r w:rsidRPr="00A11B75">
        <w:rPr>
          <w:rFonts w:ascii="Arial" w:hAnsi="Arial" w:cs="Arial"/>
          <w:sz w:val="20"/>
          <w:szCs w:val="20"/>
        </w:rPr>
        <w:t xml:space="preserve">Para el presente proceso de selección la contratación se encuentra cobijada por los Acuerdos Comerciales o Tratados de Libre Comercio que, a la fecha del cierre del presente proceso de selección, se encuentren vigentes, de conformidad con lo establecido en la Subsección 1, Sección 4, Capítulo 2, Título 1, Parte 2 del Decreto 1082 de 2015. </w:t>
      </w:r>
    </w:p>
    <w:p w14:paraId="39F0F99B" w14:textId="77777777" w:rsidR="002859C8" w:rsidRPr="00A11B75" w:rsidRDefault="002859C8" w:rsidP="002859C8">
      <w:pPr>
        <w:jc w:val="both"/>
        <w:rPr>
          <w:rFonts w:ascii="Arial" w:hAnsi="Arial" w:cs="Arial"/>
          <w:sz w:val="20"/>
          <w:szCs w:val="20"/>
        </w:rPr>
      </w:pPr>
    </w:p>
    <w:p w14:paraId="6CA48194" w14:textId="77777777" w:rsidR="002859C8" w:rsidRPr="00A11B75" w:rsidRDefault="002859C8" w:rsidP="002859C8">
      <w:pPr>
        <w:jc w:val="both"/>
        <w:rPr>
          <w:rFonts w:ascii="Arial" w:hAnsi="Arial" w:cs="Arial"/>
          <w:sz w:val="20"/>
          <w:szCs w:val="20"/>
        </w:rPr>
      </w:pPr>
      <w:r w:rsidRPr="00A11B75">
        <w:rPr>
          <w:rFonts w:ascii="Arial" w:hAnsi="Arial" w:cs="Arial"/>
          <w:sz w:val="20"/>
          <w:szCs w:val="20"/>
        </w:rPr>
        <w:t xml:space="preserve">De acuerdo con las directrices del Manual para el Manejo de los Acuerdos Comerciales en procesos de Contratación expedido por </w:t>
      </w:r>
      <w:r w:rsidRPr="00A11B75">
        <w:rPr>
          <w:rFonts w:ascii="Arial" w:hAnsi="Arial" w:cs="Arial"/>
          <w:i/>
          <w:sz w:val="20"/>
          <w:szCs w:val="20"/>
        </w:rPr>
        <w:t>“Colombia Compra Eficiente”,</w:t>
      </w:r>
      <w:r w:rsidRPr="00A11B75">
        <w:rPr>
          <w:rFonts w:ascii="Arial" w:hAnsi="Arial" w:cs="Arial"/>
          <w:sz w:val="20"/>
          <w:szCs w:val="20"/>
        </w:rPr>
        <w:t xml:space="preserve"> y el análisis realizado por el Instituto, para el presente proceso aplican los Tratados de Libre Comercio de</w:t>
      </w:r>
      <w:r>
        <w:rPr>
          <w:rFonts w:ascii="Arial" w:hAnsi="Arial" w:cs="Arial"/>
          <w:sz w:val="20"/>
          <w:szCs w:val="20"/>
        </w:rPr>
        <w:t xml:space="preserve">finidos en el numeral 8 del Estudio Previo. </w:t>
      </w:r>
    </w:p>
    <w:p w14:paraId="7E0BF589" w14:textId="77777777" w:rsidR="002859C8" w:rsidRDefault="002859C8" w:rsidP="002859C8">
      <w:pPr>
        <w:jc w:val="both"/>
        <w:rPr>
          <w:rFonts w:ascii="Arial" w:hAnsi="Arial" w:cs="Arial"/>
          <w:sz w:val="20"/>
          <w:szCs w:val="20"/>
        </w:rPr>
      </w:pPr>
    </w:p>
    <w:p w14:paraId="55AB00CE" w14:textId="613EDC54" w:rsidR="002F29CA" w:rsidRPr="00A15FF9" w:rsidRDefault="002F29CA" w:rsidP="00734C8A">
      <w:pPr>
        <w:jc w:val="both"/>
        <w:rPr>
          <w:rFonts w:ascii="Arial" w:hAnsi="Arial" w:cs="Arial"/>
          <w:sz w:val="20"/>
          <w:szCs w:val="20"/>
          <w:lang w:val="x-none"/>
        </w:rPr>
      </w:pPr>
    </w:p>
    <w:p w14:paraId="326CD9DB" w14:textId="77777777" w:rsidR="00780651" w:rsidRPr="00A11B75" w:rsidRDefault="00780651" w:rsidP="005F375F">
      <w:pPr>
        <w:numPr>
          <w:ilvl w:val="1"/>
          <w:numId w:val="23"/>
        </w:numPr>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2"/>
          <w:szCs w:val="22"/>
        </w:rPr>
        <w:t xml:space="preserve">DOCUMENTOS OTORGADOS EN EL EXTERIOR. </w:t>
      </w:r>
    </w:p>
    <w:p w14:paraId="14EE78E8" w14:textId="77777777" w:rsidR="006D5263" w:rsidRPr="00A11B75" w:rsidRDefault="006D5263" w:rsidP="006D5263">
      <w:pPr>
        <w:jc w:val="both"/>
        <w:rPr>
          <w:rFonts w:ascii="Arial" w:hAnsi="Arial" w:cs="Arial"/>
          <w:b/>
          <w:bCs/>
          <w:color w:val="FF0000"/>
          <w:sz w:val="20"/>
          <w:szCs w:val="20"/>
          <w:lang w:val="es-CO" w:eastAsia="es-CO"/>
        </w:rPr>
      </w:pPr>
    </w:p>
    <w:p w14:paraId="1BA127A9" w14:textId="71AC2E82" w:rsidR="003E5D66" w:rsidRPr="00A11B75" w:rsidRDefault="003E5D66" w:rsidP="0064262F">
      <w:pPr>
        <w:autoSpaceDE w:val="0"/>
        <w:autoSpaceDN w:val="0"/>
        <w:adjustRightInd w:val="0"/>
        <w:jc w:val="both"/>
        <w:rPr>
          <w:rFonts w:ascii="Arial" w:hAnsi="Arial" w:cs="Arial"/>
          <w:color w:val="000000" w:themeColor="text1"/>
          <w:sz w:val="20"/>
          <w:szCs w:val="20"/>
          <w:lang w:val="es-CO" w:eastAsia="es-CO"/>
        </w:rPr>
      </w:pPr>
      <w:bookmarkStart w:id="4" w:name="_Hlk46479679"/>
      <w:r w:rsidRPr="00A11B75">
        <w:rPr>
          <w:rFonts w:ascii="Arial" w:hAnsi="Arial" w:cs="Arial"/>
          <w:color w:val="000000" w:themeColor="text1"/>
          <w:sz w:val="20"/>
          <w:szCs w:val="20"/>
          <w:lang w:val="es-CO" w:eastAsia="es-CO"/>
        </w:rPr>
        <w:lastRenderedPageBreak/>
        <w:t xml:space="preserve">Los documentos oficiales otorgados o expedidos en el exterior, deberán presentarse traducidos al idioma castellano, legalizados o apostillados en la forma prevista en las normas vigentes sobre la materia, en especial, </w:t>
      </w:r>
      <w:r w:rsidR="00443B6C">
        <w:rPr>
          <w:rFonts w:ascii="Arial" w:hAnsi="Arial" w:cs="Arial"/>
          <w:color w:val="000000" w:themeColor="text1"/>
          <w:sz w:val="20"/>
          <w:szCs w:val="20"/>
          <w:lang w:val="es-CO" w:eastAsia="es-CO"/>
        </w:rPr>
        <w:t xml:space="preserve">el </w:t>
      </w:r>
      <w:r w:rsidRPr="00A11B75">
        <w:rPr>
          <w:rFonts w:ascii="Arial" w:hAnsi="Arial" w:cs="Arial"/>
          <w:color w:val="000000" w:themeColor="text1"/>
          <w:sz w:val="20"/>
          <w:szCs w:val="20"/>
          <w:lang w:val="es-CO" w:eastAsia="es-CO"/>
        </w:rPr>
        <w:t>artículo</w:t>
      </w:r>
      <w:r w:rsidR="00443B6C">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 xml:space="preserve">251 del Código General del Proceso, artículo 480 del Código de Comercio y en la </w:t>
      </w:r>
      <w:r w:rsidR="0064262F" w:rsidRPr="00A11B75">
        <w:rPr>
          <w:rFonts w:ascii="Arial" w:hAnsi="Arial" w:cs="Arial"/>
          <w:color w:val="000000" w:themeColor="text1"/>
          <w:sz w:val="20"/>
          <w:szCs w:val="20"/>
          <w:lang w:val="es-CO" w:eastAsia="es-CO"/>
        </w:rPr>
        <w:t>Resolución No. 1959 del 03 de agosto de 2020 “</w:t>
      </w:r>
      <w:r w:rsidR="0064262F" w:rsidRPr="00A11B75">
        <w:rPr>
          <w:rFonts w:ascii="Arial" w:hAnsi="Arial" w:cs="Arial"/>
          <w:i/>
          <w:color w:val="000000" w:themeColor="text1"/>
          <w:sz w:val="20"/>
          <w:szCs w:val="20"/>
          <w:lang w:val="es-CO" w:eastAsia="es-CO"/>
        </w:rPr>
        <w:t>Por la cual se dictan disposiciones en materia de apostillas y legalizaciones de documentos y se deroga la resolución 10547 del 14 de diciembre de 2018</w:t>
      </w:r>
      <w:r w:rsidR="0064262F" w:rsidRPr="00A11B75">
        <w:rPr>
          <w:rFonts w:ascii="Arial" w:hAnsi="Arial" w:cs="Arial"/>
          <w:color w:val="000000" w:themeColor="text1"/>
          <w:sz w:val="20"/>
          <w:szCs w:val="20"/>
          <w:lang w:val="es-CO" w:eastAsia="es-CO"/>
        </w:rPr>
        <w:t>”</w:t>
      </w:r>
      <w:r w:rsidRPr="00A11B75">
        <w:rPr>
          <w:rFonts w:ascii="Arial" w:hAnsi="Arial" w:cs="Arial"/>
          <w:color w:val="000000" w:themeColor="text1"/>
          <w:sz w:val="20"/>
          <w:szCs w:val="20"/>
          <w:lang w:val="es-CO"/>
        </w:rPr>
        <w:t xml:space="preserve">, expedida por el Ministerio de Relaciones Exteriores de la República de Colombia. </w:t>
      </w:r>
      <w:r w:rsidRPr="00A11B75">
        <w:rPr>
          <w:rFonts w:ascii="Arial" w:hAnsi="Arial" w:cs="Arial"/>
          <w:color w:val="000000" w:themeColor="text1"/>
          <w:sz w:val="20"/>
          <w:szCs w:val="20"/>
          <w:lang w:val="es-CO" w:eastAsia="es-CO"/>
        </w:rPr>
        <w:t xml:space="preserve">Lo anterior sin perjuicio de lo establecido en el artículo 25 del Decreto Ley 019 de 2012, para los documentos privados. </w:t>
      </w:r>
    </w:p>
    <w:p w14:paraId="107B4DE6" w14:textId="77777777" w:rsidR="00252570" w:rsidRPr="00A11B75" w:rsidRDefault="00252570" w:rsidP="003E5D66">
      <w:pPr>
        <w:autoSpaceDE w:val="0"/>
        <w:autoSpaceDN w:val="0"/>
        <w:adjustRightInd w:val="0"/>
        <w:jc w:val="both"/>
        <w:rPr>
          <w:rFonts w:ascii="Arial" w:hAnsi="Arial" w:cs="Arial"/>
          <w:color w:val="000000" w:themeColor="text1"/>
          <w:sz w:val="20"/>
          <w:szCs w:val="20"/>
          <w:lang w:val="es-CO" w:eastAsia="es-CO"/>
        </w:rPr>
      </w:pPr>
    </w:p>
    <w:p w14:paraId="65681950" w14:textId="77777777" w:rsidR="003E5D66" w:rsidRPr="00A11B75" w:rsidRDefault="003E5D66" w:rsidP="003E5D66">
      <w:pPr>
        <w:jc w:val="both"/>
        <w:rPr>
          <w:rFonts w:ascii="Arial" w:hAnsi="Arial" w:cs="Arial"/>
          <w:b/>
          <w:bCs/>
          <w:color w:val="000000" w:themeColor="text1"/>
          <w:sz w:val="20"/>
          <w:szCs w:val="20"/>
          <w:lang w:val="es-CO" w:eastAsia="es-CO"/>
        </w:rPr>
      </w:pPr>
      <w:r w:rsidRPr="00A11B75">
        <w:rPr>
          <w:rFonts w:ascii="Arial" w:hAnsi="Arial" w:cs="Arial"/>
          <w:color w:val="000000" w:themeColor="text1"/>
          <w:sz w:val="20"/>
          <w:szCs w:val="20"/>
          <w:lang w:val="es-CO" w:eastAsia="es-CO"/>
        </w:rPr>
        <w:t>Este requisito se hace extensivo a todos y cada uno de los documentos que formen parte del proceso y que sean presentados con ocasión del mismo.</w:t>
      </w:r>
    </w:p>
    <w:bookmarkEnd w:id="4"/>
    <w:p w14:paraId="65A00B12" w14:textId="77777777" w:rsidR="003E5D66" w:rsidRPr="00A11B75" w:rsidRDefault="003E5D66" w:rsidP="003E5D66">
      <w:pPr>
        <w:jc w:val="both"/>
        <w:rPr>
          <w:rFonts w:ascii="Arial" w:hAnsi="Arial" w:cs="Arial"/>
          <w:b/>
          <w:bCs/>
          <w:color w:val="000000" w:themeColor="text1"/>
          <w:sz w:val="20"/>
          <w:szCs w:val="20"/>
          <w:lang w:val="es-CO" w:eastAsia="es-CO"/>
        </w:rPr>
      </w:pPr>
    </w:p>
    <w:p w14:paraId="47D598CA" w14:textId="77777777" w:rsidR="003E5D66" w:rsidRPr="00A11B75" w:rsidRDefault="003E5D66" w:rsidP="003E5D66">
      <w:pPr>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u w:val="single"/>
          <w:lang w:val="es-CO" w:eastAsia="es-CO"/>
        </w:rPr>
        <w:t>CONSULARIZACIÓN</w:t>
      </w:r>
      <w:r w:rsidRPr="00A11B75">
        <w:rPr>
          <w:rFonts w:ascii="Arial" w:hAnsi="Arial" w:cs="Arial"/>
          <w:b/>
          <w:bCs/>
          <w:color w:val="000000" w:themeColor="text1"/>
          <w:sz w:val="20"/>
          <w:szCs w:val="20"/>
          <w:lang w:val="es-CO" w:eastAsia="es-CO"/>
        </w:rPr>
        <w:t xml:space="preserve"> - </w:t>
      </w:r>
      <w:r w:rsidRPr="00A11B75">
        <w:rPr>
          <w:rFonts w:ascii="Arial" w:hAnsi="Arial" w:cs="Arial"/>
          <w:b/>
          <w:bCs/>
          <w:color w:val="000000" w:themeColor="text1"/>
          <w:sz w:val="20"/>
          <w:szCs w:val="20"/>
        </w:rPr>
        <w:t xml:space="preserve">DOCUMENTOS PRIVADOS OTORGADOS EN EL EXTERIOR. </w:t>
      </w:r>
    </w:p>
    <w:p w14:paraId="685362C2"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p>
    <w:p w14:paraId="6200A376"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De conformidad con lo previsto por el artículo 480 del Código de Comercio que señala: “</w:t>
      </w:r>
      <w:r w:rsidRPr="00A11B75">
        <w:rPr>
          <w:rFonts w:ascii="Arial" w:hAnsi="Arial" w:cs="Arial"/>
          <w:i/>
          <w:iCs/>
          <w:color w:val="000000" w:themeColor="text1"/>
          <w:sz w:val="20"/>
          <w:szCs w:val="20"/>
          <w:lang w:val="es-CO" w:eastAsia="es-CO"/>
        </w:rPr>
        <w:t xml:space="preserve">Los documentos otorgados en el exterior se autenticarán por los funcionarios competentes para ello en el respectivo país, y la firma de tales funcionarios lo será a su vez por el cónsul </w:t>
      </w:r>
      <w:proofErr w:type="gramStart"/>
      <w:r w:rsidRPr="00A11B75">
        <w:rPr>
          <w:rFonts w:ascii="Arial" w:hAnsi="Arial" w:cs="Arial"/>
          <w:i/>
          <w:iCs/>
          <w:color w:val="000000" w:themeColor="text1"/>
          <w:sz w:val="20"/>
          <w:szCs w:val="20"/>
          <w:lang w:val="es-CO" w:eastAsia="es-CO"/>
        </w:rPr>
        <w:t>Colombiano</w:t>
      </w:r>
      <w:proofErr w:type="gramEnd"/>
      <w:r w:rsidRPr="00A11B75">
        <w:rPr>
          <w:rFonts w:ascii="Arial" w:hAnsi="Arial" w:cs="Arial"/>
          <w:i/>
          <w:iCs/>
          <w:color w:val="000000" w:themeColor="text1"/>
          <w:sz w:val="20"/>
          <w:szCs w:val="20"/>
          <w:lang w:val="es-CO" w:eastAsia="es-CO"/>
        </w:rPr>
        <w:t xml:space="preserve"> o, a falta de éste, por el de una nación amiga, sin perjuicio de lo establecido en convenios internacionales sobre el régimen de los poderes. Al autenticar los documentos a que se refiere este artículo los cónsules harán constar que existe la sociedad y ejerce su objeto conforme a las leyes del respectivo país.</w:t>
      </w:r>
      <w:r w:rsidRPr="00A11B75">
        <w:rPr>
          <w:rFonts w:ascii="Arial" w:hAnsi="Arial" w:cs="Arial"/>
          <w:color w:val="000000" w:themeColor="text1"/>
          <w:sz w:val="20"/>
          <w:szCs w:val="20"/>
          <w:lang w:val="es-CO" w:eastAsia="es-CO"/>
        </w:rPr>
        <w:t>”</w:t>
      </w:r>
    </w:p>
    <w:p w14:paraId="4D8BD0CA" w14:textId="77777777" w:rsidR="003E5D66" w:rsidRPr="00A11B75" w:rsidRDefault="003E5D66" w:rsidP="003E5D66">
      <w:pPr>
        <w:autoSpaceDE w:val="0"/>
        <w:autoSpaceDN w:val="0"/>
        <w:adjustRightInd w:val="0"/>
        <w:jc w:val="both"/>
        <w:rPr>
          <w:rFonts w:ascii="Arial" w:hAnsi="Arial" w:cs="Arial"/>
          <w:color w:val="FF0000"/>
          <w:sz w:val="20"/>
          <w:szCs w:val="20"/>
          <w:lang w:val="es-CO" w:eastAsia="es-CO"/>
        </w:rPr>
      </w:pPr>
    </w:p>
    <w:p w14:paraId="07D5B6F1"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Los oferentes deberán dar cumplimiento a lo señalado en el citado artículo, respecto a los documentos otorgados o expedidos en el exterior y </w:t>
      </w:r>
      <w:r w:rsidRPr="00A11B75">
        <w:rPr>
          <w:rFonts w:ascii="Arial" w:hAnsi="Arial" w:cs="Arial"/>
          <w:color w:val="000000" w:themeColor="text1"/>
          <w:sz w:val="20"/>
          <w:szCs w:val="20"/>
        </w:rPr>
        <w:t>tratándose de sociedades, expresa además la mencionada norma, que al autenticar los documentos a que se refiere este artículo los cónsules harán constar que existe la sociedad y ejerce su objeto conforme las leyes del respectivo país, en el mismo sentido y tratándose de poderes conferidos por sociedades se procederá de conformidad con lo dispuesto en el Código General del Proceso artículo 74.</w:t>
      </w:r>
    </w:p>
    <w:p w14:paraId="2CD8020F" w14:textId="77777777" w:rsidR="003E5D66" w:rsidRPr="00A11B75" w:rsidRDefault="003E5D66" w:rsidP="003E5D66">
      <w:pPr>
        <w:pStyle w:val="Default"/>
        <w:jc w:val="both"/>
        <w:rPr>
          <w:rFonts w:ascii="Arial" w:hAnsi="Arial" w:cs="Arial"/>
          <w:color w:val="FF0000"/>
          <w:sz w:val="20"/>
          <w:szCs w:val="20"/>
        </w:rPr>
      </w:pPr>
    </w:p>
    <w:p w14:paraId="75D3D05D" w14:textId="77777777" w:rsidR="003E5D66" w:rsidRPr="00A11B75" w:rsidRDefault="003E5D66" w:rsidP="003E5D66">
      <w:pPr>
        <w:pStyle w:val="Default"/>
        <w:jc w:val="both"/>
        <w:rPr>
          <w:rFonts w:ascii="Arial" w:hAnsi="Arial" w:cs="Arial"/>
          <w:color w:val="000000" w:themeColor="text1"/>
          <w:sz w:val="20"/>
          <w:szCs w:val="20"/>
        </w:rPr>
      </w:pPr>
      <w:r w:rsidRPr="00A11B75">
        <w:rPr>
          <w:rFonts w:ascii="Arial" w:hAnsi="Arial" w:cs="Arial"/>
          <w:color w:val="000000" w:themeColor="text1"/>
          <w:sz w:val="20"/>
          <w:szCs w:val="20"/>
        </w:rPr>
        <w:t xml:space="preserve">Surtido el trámite señalado, estos documentos deben ser presentados ante el Ministerio de Relaciones Exteriores de Colombia para la correspondiente legalización de la firma del cónsul y demás trámites pertinentes. </w:t>
      </w:r>
    </w:p>
    <w:p w14:paraId="59ED7499" w14:textId="77777777" w:rsidR="003E5D66" w:rsidRPr="00A11B75" w:rsidRDefault="003E5D66" w:rsidP="003E5D66">
      <w:pPr>
        <w:jc w:val="both"/>
        <w:rPr>
          <w:rFonts w:ascii="Arial" w:hAnsi="Arial" w:cs="Arial"/>
          <w:color w:val="000000" w:themeColor="text1"/>
          <w:sz w:val="20"/>
          <w:szCs w:val="20"/>
        </w:rPr>
      </w:pPr>
    </w:p>
    <w:p w14:paraId="059EF251" w14:textId="77777777" w:rsidR="003E5D66" w:rsidRPr="00A11B75" w:rsidRDefault="003E5D66" w:rsidP="003E5D66">
      <w:pPr>
        <w:jc w:val="both"/>
        <w:rPr>
          <w:rFonts w:ascii="Arial" w:hAnsi="Arial" w:cs="Arial"/>
          <w:color w:val="000000" w:themeColor="text1"/>
          <w:sz w:val="20"/>
          <w:szCs w:val="20"/>
        </w:rPr>
      </w:pPr>
      <w:r w:rsidRPr="00603B0F">
        <w:rPr>
          <w:rFonts w:ascii="Arial" w:hAnsi="Arial" w:cs="Arial"/>
          <w:color w:val="000000" w:themeColor="text1"/>
          <w:sz w:val="20"/>
          <w:szCs w:val="20"/>
        </w:rPr>
        <w:t>Lo anterior sin perjuicio de lo establecido en el artículo 25 del Decreto Ley 019 de 2012.</w:t>
      </w:r>
    </w:p>
    <w:p w14:paraId="3DC2D402" w14:textId="77777777" w:rsidR="003E5D66" w:rsidRPr="00A11B75" w:rsidRDefault="003E5D66" w:rsidP="003E5D66">
      <w:pPr>
        <w:jc w:val="both"/>
        <w:rPr>
          <w:rFonts w:ascii="Arial" w:hAnsi="Arial" w:cs="Arial"/>
          <w:color w:val="000000" w:themeColor="text1"/>
          <w:sz w:val="20"/>
          <w:szCs w:val="20"/>
        </w:rPr>
      </w:pPr>
    </w:p>
    <w:p w14:paraId="764C2E9C" w14:textId="77777777" w:rsidR="003E5D66" w:rsidRPr="00A11B75" w:rsidRDefault="003E5D66" w:rsidP="003E5D66">
      <w:pPr>
        <w:jc w:val="both"/>
        <w:rPr>
          <w:rFonts w:ascii="Arial" w:hAnsi="Arial" w:cs="Arial"/>
          <w:b/>
          <w:bCs/>
          <w:color w:val="000000" w:themeColor="text1"/>
          <w:sz w:val="20"/>
          <w:szCs w:val="20"/>
        </w:rPr>
      </w:pPr>
      <w:r w:rsidRPr="00A11B75">
        <w:rPr>
          <w:rFonts w:ascii="Arial" w:hAnsi="Arial" w:cs="Arial"/>
          <w:b/>
          <w:bCs/>
          <w:color w:val="000000" w:themeColor="text1"/>
          <w:sz w:val="20"/>
          <w:szCs w:val="20"/>
          <w:u w:val="single"/>
          <w:lang w:val="es-CO" w:eastAsia="es-CO"/>
        </w:rPr>
        <w:t>APOSTILLAJE</w:t>
      </w:r>
      <w:r w:rsidRPr="00A11B75">
        <w:rPr>
          <w:rFonts w:ascii="Arial" w:hAnsi="Arial" w:cs="Arial"/>
          <w:b/>
          <w:bCs/>
          <w:color w:val="000000" w:themeColor="text1"/>
          <w:sz w:val="20"/>
          <w:szCs w:val="20"/>
          <w:lang w:val="es-CO" w:eastAsia="es-CO"/>
        </w:rPr>
        <w:t xml:space="preserve"> - </w:t>
      </w:r>
      <w:r w:rsidRPr="00A11B75">
        <w:rPr>
          <w:rFonts w:ascii="Arial" w:hAnsi="Arial" w:cs="Arial"/>
          <w:b/>
          <w:bCs/>
          <w:color w:val="000000" w:themeColor="text1"/>
          <w:sz w:val="20"/>
          <w:szCs w:val="20"/>
        </w:rPr>
        <w:t>DOCUMENTOS PÚBLICOS OTORGADOS EN EL EXTERIOR.</w:t>
      </w:r>
    </w:p>
    <w:p w14:paraId="63A5075D" w14:textId="77777777" w:rsidR="003E5D66" w:rsidRPr="00A11B75" w:rsidRDefault="003E5D66" w:rsidP="003E5D66">
      <w:pPr>
        <w:jc w:val="both"/>
        <w:rPr>
          <w:rFonts w:ascii="Arial" w:hAnsi="Arial" w:cs="Arial"/>
          <w:color w:val="000000" w:themeColor="text1"/>
          <w:sz w:val="20"/>
          <w:szCs w:val="20"/>
        </w:rPr>
      </w:pPr>
    </w:p>
    <w:p w14:paraId="4D185BD1"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Cuando se trate de documentos de naturaleza pública otorgados en el exterior, de conformidad con lo previsto en la Ley 455 de 1998, no se requerirá del trámite de </w:t>
      </w:r>
      <w:proofErr w:type="spellStart"/>
      <w:r w:rsidRPr="00A11B75">
        <w:rPr>
          <w:rFonts w:ascii="Arial" w:hAnsi="Arial" w:cs="Arial"/>
          <w:color w:val="000000" w:themeColor="text1"/>
          <w:sz w:val="20"/>
          <w:szCs w:val="20"/>
          <w:lang w:val="es-CO" w:eastAsia="es-CO"/>
        </w:rPr>
        <w:t>Consularización</w:t>
      </w:r>
      <w:proofErr w:type="spellEnd"/>
      <w:r w:rsidRPr="00A11B75">
        <w:rPr>
          <w:rFonts w:ascii="Arial" w:hAnsi="Arial" w:cs="Arial"/>
          <w:color w:val="000000" w:themeColor="text1"/>
          <w:sz w:val="20"/>
          <w:szCs w:val="20"/>
          <w:lang w:val="es-CO" w:eastAsia="es-CO"/>
        </w:rPr>
        <w:t xml:space="preserve"> señalado en el numeral anterior, siempre que provenga de uno de los países signatarios de la Convención de La Haya del 5 de octubre de 1961, sobre abolición del requisito de legalización para documentos públicos extranjeros, aprobada por la Ley 455 de 1998.</w:t>
      </w:r>
    </w:p>
    <w:p w14:paraId="3A874362" w14:textId="77777777" w:rsidR="003E5D66" w:rsidRPr="00A11B75" w:rsidRDefault="003E5D66" w:rsidP="003E5D66">
      <w:pPr>
        <w:autoSpaceDE w:val="0"/>
        <w:autoSpaceDN w:val="0"/>
        <w:adjustRightInd w:val="0"/>
        <w:jc w:val="both"/>
        <w:rPr>
          <w:rFonts w:ascii="Arial" w:hAnsi="Arial" w:cs="Arial"/>
          <w:color w:val="FF0000"/>
          <w:sz w:val="20"/>
          <w:szCs w:val="20"/>
        </w:rPr>
      </w:pPr>
    </w:p>
    <w:p w14:paraId="7230D400"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En este caso solo será exigible la apostilla, trámite que consiste en el certificado mediante el cual se avala la autenticidad de la firma y el título a que ha actuado la persona firmante del documento y que se surte ante la autoridad competente en el país de origen.</w:t>
      </w:r>
    </w:p>
    <w:p w14:paraId="5641F631" w14:textId="77777777" w:rsidR="003E5D66" w:rsidRPr="00A11B75" w:rsidRDefault="003E5D66" w:rsidP="003E5D66">
      <w:pPr>
        <w:autoSpaceDE w:val="0"/>
        <w:autoSpaceDN w:val="0"/>
        <w:adjustRightInd w:val="0"/>
        <w:jc w:val="both"/>
        <w:rPr>
          <w:rFonts w:ascii="Arial" w:hAnsi="Arial" w:cs="Arial"/>
          <w:color w:val="FF0000"/>
          <w:sz w:val="20"/>
          <w:szCs w:val="20"/>
          <w:lang w:val="es-CO" w:eastAsia="es-CO"/>
        </w:rPr>
      </w:pPr>
    </w:p>
    <w:p w14:paraId="3B8E88BF"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Los documentos otorgados en el exterior que no estén en idioma castellano proveniente de países signatarios de la convención de La Haya, deberán ser presentados acompañados de una traducción a este idioma, la cual podrá ser oficial en los términos del artículo 251 del Código General del Proceso o efectuada por traductor o intérprete no oficial, pero cumpliendo el trámite del Apostille.</w:t>
      </w:r>
    </w:p>
    <w:p w14:paraId="6620E425"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p>
    <w:p w14:paraId="16DD5AB4"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Los documentos otorgados en el exterior que no estén en idioma castellano y que provengan de países NO signatarios de la Convención de La Haya deberán presentarse acompañado de una traducción oficial a este idioma, en los términos del artículo 251 del Código General del Proceso.”.</w:t>
      </w:r>
    </w:p>
    <w:p w14:paraId="44ED5726"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p>
    <w:p w14:paraId="603529A4" w14:textId="77777777" w:rsidR="003E5D66" w:rsidRPr="00A11B75" w:rsidRDefault="003E5D66" w:rsidP="0064262F">
      <w:pPr>
        <w:jc w:val="both"/>
        <w:rPr>
          <w:rFonts w:ascii="Arial" w:hAnsi="Arial" w:cs="Arial"/>
          <w:color w:val="000000" w:themeColor="text1"/>
          <w:sz w:val="20"/>
          <w:szCs w:val="20"/>
        </w:rPr>
      </w:pPr>
      <w:r w:rsidRPr="00A11B75">
        <w:rPr>
          <w:rFonts w:ascii="Arial" w:hAnsi="Arial" w:cs="Arial"/>
          <w:b/>
          <w:color w:val="000000" w:themeColor="text1"/>
          <w:sz w:val="20"/>
          <w:szCs w:val="20"/>
        </w:rPr>
        <w:t xml:space="preserve">NOTA: </w:t>
      </w:r>
      <w:r w:rsidRPr="00A11B75">
        <w:rPr>
          <w:rFonts w:ascii="Arial" w:hAnsi="Arial" w:cs="Arial"/>
          <w:color w:val="000000" w:themeColor="text1"/>
          <w:sz w:val="20"/>
          <w:szCs w:val="20"/>
        </w:rPr>
        <w:t xml:space="preserve">Todos los documentos expedidos en el exterior deben ser apostillados o legalizados por la Entidad competente desde el país de origen, para que puedan surtir efectos legales en Colombia. Para efectos del trámite de apostilla y/o legalización de documentos otorgados en el exterior se debe tener en cuenta lo establecido en la </w:t>
      </w:r>
      <w:r w:rsidR="0064262F" w:rsidRPr="00A11B75">
        <w:rPr>
          <w:rFonts w:ascii="Arial" w:hAnsi="Arial" w:cs="Arial"/>
          <w:color w:val="000000" w:themeColor="text1"/>
          <w:sz w:val="20"/>
          <w:szCs w:val="20"/>
        </w:rPr>
        <w:t>Resolución No. 1959 del 03 de agosto de 2020 “Por la cual se dictan disposiciones en materia de apostillas y legalizaciones de documentos y se deroga la resolución 10547 del 14 de diciembre de 2018”,</w:t>
      </w:r>
      <w:r w:rsidRPr="00A11B75">
        <w:rPr>
          <w:rFonts w:ascii="Arial" w:hAnsi="Arial" w:cs="Arial"/>
          <w:color w:val="000000" w:themeColor="text1"/>
          <w:sz w:val="20"/>
          <w:szCs w:val="20"/>
        </w:rPr>
        <w:t xml:space="preserve"> expedida por el Ministerio de Relaciones Exteriores de la República de Colombia. Las Entidades Estatales solamente pueden exigir la legalización de acuerdo con la Convención de la Apostilla (Ley 455 de 1998), o la legalización de documentos públicos otorgados en el extranjero. Este tipo de legalización no es procedente para los documentos privados.</w:t>
      </w:r>
    </w:p>
    <w:p w14:paraId="728B5470" w14:textId="77777777" w:rsidR="003E5D66" w:rsidRPr="00A11B75" w:rsidRDefault="003E5D66" w:rsidP="003E5D66">
      <w:pPr>
        <w:jc w:val="both"/>
        <w:rPr>
          <w:rFonts w:ascii="Arial" w:hAnsi="Arial" w:cs="Arial"/>
          <w:color w:val="FF0000"/>
          <w:sz w:val="20"/>
          <w:szCs w:val="20"/>
        </w:rPr>
      </w:pPr>
    </w:p>
    <w:p w14:paraId="6633410D" w14:textId="77777777" w:rsidR="009849AB" w:rsidRPr="00A11B75" w:rsidRDefault="003E5D66" w:rsidP="003E5D66">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en un Proceso de Contratación un proponente presenta un documento público legalizado de acuerdo con la Convención de la Apostilla, la Entidad Estatal no debe solicitar legalizaciones, autenticaciones o ratificaciones adicionales de ninguna autoridad nacional o extranjera, puesto que el trámite de la Apostilla es suficiente para certificar por sí mismo la autenticidad. De acuerdo con el Manual para el Funcionamiento Práctico de la Convención de la Apostilla </w:t>
      </w:r>
      <w:r w:rsidRPr="00A11B75">
        <w:rPr>
          <w:rFonts w:ascii="Arial" w:hAnsi="Arial" w:cs="Arial"/>
          <w:i/>
          <w:color w:val="000000" w:themeColor="text1"/>
          <w:sz w:val="20"/>
          <w:szCs w:val="20"/>
        </w:rPr>
        <w:t xml:space="preserve">(Despacho permanente de la Conferencia de La Haya en Derecho Internacional Privado. </w:t>
      </w:r>
      <w:r w:rsidRPr="00A11B75">
        <w:rPr>
          <w:rFonts w:ascii="Arial" w:hAnsi="Arial" w:cs="Arial"/>
          <w:i/>
          <w:color w:val="000000" w:themeColor="text1"/>
          <w:sz w:val="20"/>
          <w:szCs w:val="20"/>
          <w:lang w:val="en-US"/>
        </w:rPr>
        <w:t xml:space="preserve">Apostille handbook. </w:t>
      </w:r>
      <w:proofErr w:type="spellStart"/>
      <w:r w:rsidRPr="00A11B75">
        <w:rPr>
          <w:rFonts w:ascii="Arial" w:hAnsi="Arial" w:cs="Arial"/>
          <w:i/>
          <w:color w:val="000000" w:themeColor="text1"/>
          <w:sz w:val="20"/>
          <w:szCs w:val="20"/>
          <w:lang w:val="en-US"/>
        </w:rPr>
        <w:t>Ahandbook</w:t>
      </w:r>
      <w:proofErr w:type="spellEnd"/>
      <w:r w:rsidRPr="00A11B75">
        <w:rPr>
          <w:rFonts w:ascii="Arial" w:hAnsi="Arial" w:cs="Arial"/>
          <w:i/>
          <w:color w:val="000000" w:themeColor="text1"/>
          <w:sz w:val="20"/>
          <w:szCs w:val="20"/>
          <w:lang w:val="en-US"/>
        </w:rPr>
        <w:t xml:space="preserve"> on the practical operation of the Apostille Convention. </w:t>
      </w:r>
      <w:r w:rsidRPr="00A11B75">
        <w:rPr>
          <w:rFonts w:ascii="Arial" w:hAnsi="Arial" w:cs="Arial"/>
          <w:i/>
          <w:color w:val="000000" w:themeColor="text1"/>
          <w:sz w:val="20"/>
          <w:szCs w:val="20"/>
        </w:rPr>
        <w:t>Sección 217, Pg.50. Documento disponible en http://www.hcch.net/upload/apostille_hbe.pdf</w:t>
      </w:r>
      <w:r w:rsidRPr="00A11B75">
        <w:rPr>
          <w:rFonts w:ascii="Arial" w:hAnsi="Arial" w:cs="Arial"/>
          <w:color w:val="000000" w:themeColor="text1"/>
          <w:sz w:val="20"/>
          <w:szCs w:val="20"/>
        </w:rPr>
        <w:t>), el país de origen del documento puede tener una autoridad que verifica y certifica ciertos documentos públicos (autoridad intermedia) y otra autoridad centralizadora que es quien emite la Apostilla. En consecuencia, las Entidades Estatales deben aceptar la Apostilla expedida por la autoridad centralizadora correspondiente.</w:t>
      </w:r>
    </w:p>
    <w:p w14:paraId="57536D02" w14:textId="77777777" w:rsidR="009849AB" w:rsidRPr="00A11B75" w:rsidRDefault="009849AB" w:rsidP="003E5D66">
      <w:pPr>
        <w:jc w:val="both"/>
        <w:rPr>
          <w:rFonts w:ascii="Arial" w:hAnsi="Arial" w:cs="Arial"/>
          <w:b/>
          <w:color w:val="FF0000"/>
          <w:sz w:val="20"/>
          <w:szCs w:val="20"/>
          <w:u w:val="single"/>
        </w:rPr>
      </w:pPr>
    </w:p>
    <w:p w14:paraId="5E58C5E8" w14:textId="691CDCDF" w:rsidR="002D6084" w:rsidRPr="00A11B75" w:rsidRDefault="003E5D66" w:rsidP="002D6084">
      <w:pPr>
        <w:jc w:val="both"/>
        <w:rPr>
          <w:rFonts w:ascii="Arial" w:hAnsi="Arial" w:cs="Arial"/>
          <w:color w:val="000000" w:themeColor="text1"/>
          <w:sz w:val="20"/>
          <w:szCs w:val="20"/>
        </w:rPr>
      </w:pPr>
      <w:r w:rsidRPr="00A11B75">
        <w:rPr>
          <w:rFonts w:ascii="Arial" w:hAnsi="Arial" w:cs="Arial"/>
          <w:b/>
          <w:color w:val="000000" w:themeColor="text1"/>
          <w:sz w:val="20"/>
          <w:szCs w:val="20"/>
          <w:u w:val="single"/>
        </w:rPr>
        <w:t>IDIOMA</w:t>
      </w:r>
      <w:r w:rsidRPr="00A11B75">
        <w:rPr>
          <w:rFonts w:ascii="Arial" w:hAnsi="Arial" w:cs="Arial"/>
          <w:b/>
          <w:color w:val="000000" w:themeColor="text1"/>
          <w:sz w:val="20"/>
          <w:szCs w:val="20"/>
        </w:rPr>
        <w:t xml:space="preserve"> </w:t>
      </w:r>
      <w:r w:rsidRPr="00A11B75">
        <w:rPr>
          <w:rFonts w:ascii="Arial" w:hAnsi="Arial" w:cs="Arial"/>
          <w:color w:val="000000" w:themeColor="text1"/>
          <w:sz w:val="20"/>
          <w:szCs w:val="20"/>
        </w:rPr>
        <w:t xml:space="preserve">– </w:t>
      </w:r>
      <w:r w:rsidR="002D6084" w:rsidRPr="00A11B75">
        <w:rPr>
          <w:rFonts w:ascii="Arial" w:hAnsi="Arial" w:cs="Arial"/>
          <w:color w:val="000000" w:themeColor="text1"/>
          <w:sz w:val="20"/>
          <w:szCs w:val="20"/>
        </w:rPr>
        <w:t xml:space="preserve">Se aplicará lo establecido en la Circular Externa Única de Colombia Compra Eficiente, sin embargo, para el caso en concreto el Instituto considera que los documentos a presentar en este proceso de contratación </w:t>
      </w:r>
      <w:r w:rsidR="002D6084" w:rsidRPr="009212FC">
        <w:rPr>
          <w:rFonts w:ascii="Arial" w:hAnsi="Arial" w:cs="Arial"/>
          <w:b/>
          <w:bCs/>
          <w:color w:val="000000" w:themeColor="text1"/>
          <w:sz w:val="20"/>
          <w:szCs w:val="20"/>
          <w:u w:val="single"/>
        </w:rPr>
        <w:t>son de amplia utilización en el mercado forense</w:t>
      </w:r>
      <w:r w:rsidR="002D6084" w:rsidRPr="00A11B75">
        <w:rPr>
          <w:rFonts w:ascii="Arial" w:hAnsi="Arial" w:cs="Arial"/>
          <w:color w:val="000000" w:themeColor="text1"/>
          <w:sz w:val="20"/>
          <w:szCs w:val="20"/>
        </w:rPr>
        <w:t>, por lo tanto, se aceptará que los documentos técnicos sean presentados en su lengua original, acompañados de una traducción simple</w:t>
      </w:r>
      <w:r w:rsidR="00084179">
        <w:rPr>
          <w:rFonts w:ascii="Arial" w:hAnsi="Arial" w:cs="Arial"/>
          <w:color w:val="000000" w:themeColor="text1"/>
          <w:sz w:val="20"/>
          <w:szCs w:val="20"/>
        </w:rPr>
        <w:t xml:space="preserve"> </w:t>
      </w:r>
      <w:r w:rsidR="002D6084" w:rsidRPr="00A11B75">
        <w:rPr>
          <w:rFonts w:ascii="Arial" w:hAnsi="Arial" w:cs="Arial"/>
          <w:color w:val="000000" w:themeColor="text1"/>
          <w:sz w:val="20"/>
          <w:szCs w:val="20"/>
        </w:rPr>
        <w:t>al castellano.</w:t>
      </w:r>
    </w:p>
    <w:p w14:paraId="0EAD34BE" w14:textId="77777777" w:rsidR="0001572B" w:rsidRPr="00A11B75" w:rsidRDefault="0001572B" w:rsidP="003E5D66">
      <w:pPr>
        <w:jc w:val="both"/>
        <w:rPr>
          <w:rFonts w:ascii="Arial" w:hAnsi="Arial" w:cs="Arial"/>
          <w:color w:val="FF0000"/>
          <w:sz w:val="20"/>
          <w:szCs w:val="20"/>
        </w:rPr>
      </w:pPr>
    </w:p>
    <w:p w14:paraId="25CD203C" w14:textId="77777777" w:rsidR="003E5D66" w:rsidRPr="00A11B75" w:rsidRDefault="003E5D66" w:rsidP="003E5D66">
      <w:pPr>
        <w:jc w:val="both"/>
        <w:rPr>
          <w:rFonts w:ascii="Arial" w:hAnsi="Arial" w:cs="Arial"/>
          <w:color w:val="000000" w:themeColor="text1"/>
          <w:sz w:val="20"/>
          <w:szCs w:val="20"/>
        </w:rPr>
      </w:pPr>
      <w:r w:rsidRPr="00A11B75">
        <w:rPr>
          <w:rFonts w:ascii="Arial" w:hAnsi="Arial" w:cs="Arial"/>
          <w:b/>
          <w:color w:val="000000" w:themeColor="text1"/>
          <w:sz w:val="20"/>
          <w:szCs w:val="20"/>
          <w:u w:val="single"/>
        </w:rPr>
        <w:t>FECHA DE CORTE DE LOS ESTADOS FINANCIEROS</w:t>
      </w:r>
      <w:r w:rsidRPr="00A11B75">
        <w:rPr>
          <w:rFonts w:ascii="Arial" w:hAnsi="Arial" w:cs="Arial"/>
          <w:b/>
          <w:color w:val="000000" w:themeColor="text1"/>
          <w:sz w:val="20"/>
          <w:szCs w:val="20"/>
        </w:rPr>
        <w:t xml:space="preserve"> -</w:t>
      </w:r>
      <w:r w:rsidRPr="00A11B75">
        <w:rPr>
          <w:rFonts w:ascii="Arial" w:hAnsi="Arial" w:cs="Arial"/>
          <w:color w:val="000000" w:themeColor="text1"/>
          <w:sz w:val="20"/>
          <w:szCs w:val="20"/>
        </w:rPr>
        <w:t xml:space="preserve"> Los oferentes extranjeros deben presentar sus estados financieros a la fecha de corte establecida en los países de origen o en sus estatutos sociales.</w:t>
      </w:r>
    </w:p>
    <w:p w14:paraId="495A7503" w14:textId="77777777" w:rsidR="003E5D66" w:rsidRPr="00A11B75" w:rsidRDefault="003E5D66" w:rsidP="003E5D66">
      <w:pPr>
        <w:jc w:val="both"/>
        <w:rPr>
          <w:rFonts w:ascii="Arial" w:hAnsi="Arial" w:cs="Arial"/>
          <w:color w:val="FF0000"/>
          <w:sz w:val="20"/>
          <w:szCs w:val="20"/>
        </w:rPr>
      </w:pPr>
      <w:r w:rsidRPr="00A11B75">
        <w:rPr>
          <w:rFonts w:ascii="Arial" w:hAnsi="Arial" w:cs="Arial"/>
          <w:color w:val="FF0000"/>
          <w:sz w:val="20"/>
          <w:szCs w:val="20"/>
        </w:rPr>
        <w:t xml:space="preserve"> </w:t>
      </w:r>
    </w:p>
    <w:p w14:paraId="2E47DE6A" w14:textId="77777777" w:rsidR="003E5D66" w:rsidRPr="00A11B75" w:rsidRDefault="003E5D66" w:rsidP="003E5D66">
      <w:pPr>
        <w:jc w:val="both"/>
        <w:rPr>
          <w:rFonts w:ascii="Arial" w:hAnsi="Arial" w:cs="Arial"/>
          <w:color w:val="000000" w:themeColor="text1"/>
          <w:sz w:val="20"/>
          <w:szCs w:val="20"/>
        </w:rPr>
      </w:pPr>
      <w:r w:rsidRPr="00A11B75">
        <w:rPr>
          <w:rFonts w:ascii="Arial" w:hAnsi="Arial" w:cs="Arial"/>
          <w:b/>
          <w:color w:val="000000" w:themeColor="text1"/>
          <w:sz w:val="20"/>
          <w:szCs w:val="20"/>
          <w:u w:val="single"/>
        </w:rPr>
        <w:t>MONEDA</w:t>
      </w:r>
      <w:r w:rsidRPr="00A11B75">
        <w:rPr>
          <w:rFonts w:ascii="Arial" w:hAnsi="Arial" w:cs="Arial"/>
          <w:b/>
          <w:color w:val="000000" w:themeColor="text1"/>
          <w:sz w:val="20"/>
          <w:szCs w:val="20"/>
        </w:rPr>
        <w:t xml:space="preserve"> –</w:t>
      </w:r>
      <w:r w:rsidRPr="00A11B75">
        <w:rPr>
          <w:rFonts w:ascii="Arial" w:hAnsi="Arial" w:cs="Arial"/>
          <w:color w:val="000000" w:themeColor="text1"/>
          <w:sz w:val="20"/>
          <w:szCs w:val="20"/>
        </w:rPr>
        <w:t xml:space="preserve">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Entidad Estatal tendrán en cuenta las tasas de cambio certificadas por la Superintendencia Financiera.</w:t>
      </w:r>
    </w:p>
    <w:p w14:paraId="162C58AF" w14:textId="77777777" w:rsidR="000B52C8" w:rsidRPr="00A11B75" w:rsidRDefault="000B52C8" w:rsidP="00527FEC">
      <w:pPr>
        <w:jc w:val="both"/>
        <w:rPr>
          <w:rFonts w:ascii="Arial" w:hAnsi="Arial" w:cs="Arial"/>
          <w:b/>
          <w:color w:val="000000" w:themeColor="text1"/>
          <w:sz w:val="20"/>
          <w:szCs w:val="20"/>
        </w:rPr>
      </w:pPr>
    </w:p>
    <w:p w14:paraId="3E52F2B0" w14:textId="77777777" w:rsidR="00527FEC" w:rsidRPr="00A11B75" w:rsidRDefault="00527FEC" w:rsidP="005F375F">
      <w:pPr>
        <w:numPr>
          <w:ilvl w:val="1"/>
          <w:numId w:val="23"/>
        </w:numPr>
        <w:jc w:val="both"/>
        <w:rPr>
          <w:rFonts w:ascii="Arial" w:hAnsi="Arial" w:cs="Arial"/>
          <w:b/>
          <w:color w:val="000000" w:themeColor="text1"/>
          <w:sz w:val="20"/>
          <w:szCs w:val="20"/>
        </w:rPr>
      </w:pPr>
      <w:r w:rsidRPr="00A11B75">
        <w:rPr>
          <w:rFonts w:ascii="Arial" w:hAnsi="Arial" w:cs="Arial"/>
          <w:b/>
          <w:color w:val="000000" w:themeColor="text1"/>
          <w:sz w:val="20"/>
          <w:szCs w:val="20"/>
        </w:rPr>
        <w:t>PROPONENTES.</w:t>
      </w:r>
      <w:r w:rsidRPr="00A11B75">
        <w:rPr>
          <w:rFonts w:ascii="Arial" w:hAnsi="Arial" w:cs="Arial"/>
          <w:color w:val="000000" w:themeColor="text1"/>
          <w:sz w:val="20"/>
          <w:szCs w:val="20"/>
        </w:rPr>
        <w:t xml:space="preserve"> </w:t>
      </w:r>
    </w:p>
    <w:p w14:paraId="0F351DDC" w14:textId="77777777" w:rsidR="00527FEC" w:rsidRPr="00A11B75" w:rsidRDefault="00527FEC" w:rsidP="00527FEC">
      <w:pPr>
        <w:jc w:val="both"/>
        <w:rPr>
          <w:rFonts w:ascii="Arial" w:hAnsi="Arial" w:cs="Arial"/>
          <w:color w:val="000000" w:themeColor="text1"/>
          <w:sz w:val="20"/>
          <w:szCs w:val="20"/>
        </w:rPr>
      </w:pPr>
    </w:p>
    <w:p w14:paraId="03C74530" w14:textId="67BF191E" w:rsidR="00527FEC" w:rsidRPr="00A11B75" w:rsidRDefault="00527FEC" w:rsidP="00527FEC">
      <w:pPr>
        <w:jc w:val="both"/>
        <w:rPr>
          <w:rFonts w:ascii="Arial" w:hAnsi="Arial" w:cs="Arial"/>
          <w:color w:val="000000" w:themeColor="text1"/>
          <w:sz w:val="20"/>
          <w:szCs w:val="20"/>
        </w:rPr>
      </w:pPr>
      <w:r w:rsidRPr="00A11B75">
        <w:rPr>
          <w:rFonts w:ascii="Arial" w:hAnsi="Arial" w:cs="Arial"/>
          <w:color w:val="000000" w:themeColor="text1"/>
          <w:sz w:val="20"/>
          <w:szCs w:val="20"/>
        </w:rPr>
        <w:t>En el presente proceso de selección podrán presentar propuesta personas naturales o jurídicas, nacionales o extranjeras, individualmente, en consorcio, o en unión temporal o en promesa de sociedad futura que estén inscritos al momento de presentar propuesta, en el Registro Único de Proponentes de la Cámara de Comercio de la jurisdicción respectiva</w:t>
      </w:r>
      <w:r w:rsidR="00B96C11">
        <w:rPr>
          <w:rFonts w:ascii="Arial" w:hAnsi="Arial" w:cs="Arial"/>
          <w:color w:val="000000" w:themeColor="text1"/>
          <w:sz w:val="20"/>
          <w:szCs w:val="20"/>
        </w:rPr>
        <w:t>.</w:t>
      </w:r>
    </w:p>
    <w:p w14:paraId="0EB5E1C3" w14:textId="77777777" w:rsidR="000B52C8" w:rsidRPr="00A11B75" w:rsidRDefault="000B52C8" w:rsidP="00527FEC">
      <w:pPr>
        <w:jc w:val="both"/>
        <w:rPr>
          <w:rFonts w:ascii="Arial" w:hAnsi="Arial" w:cs="Arial"/>
          <w:color w:val="000000" w:themeColor="text1"/>
          <w:sz w:val="20"/>
          <w:szCs w:val="20"/>
        </w:rPr>
      </w:pPr>
    </w:p>
    <w:p w14:paraId="72A2A677" w14:textId="77777777" w:rsidR="00527FEC" w:rsidRPr="00A11B75" w:rsidRDefault="00527FEC" w:rsidP="005F375F">
      <w:pPr>
        <w:numPr>
          <w:ilvl w:val="1"/>
          <w:numId w:val="23"/>
        </w:numPr>
        <w:jc w:val="both"/>
        <w:rPr>
          <w:rFonts w:ascii="Arial" w:hAnsi="Arial" w:cs="Arial"/>
          <w:b/>
          <w:color w:val="000000" w:themeColor="text1"/>
          <w:sz w:val="20"/>
          <w:szCs w:val="20"/>
        </w:rPr>
      </w:pPr>
      <w:r w:rsidRPr="00A11B75">
        <w:rPr>
          <w:rFonts w:ascii="Arial" w:hAnsi="Arial" w:cs="Arial"/>
          <w:b/>
          <w:color w:val="000000" w:themeColor="text1"/>
          <w:sz w:val="20"/>
          <w:szCs w:val="20"/>
        </w:rPr>
        <w:lastRenderedPageBreak/>
        <w:t xml:space="preserve">COMUNICACIÓN CON LA ENTIDAD. </w:t>
      </w:r>
    </w:p>
    <w:p w14:paraId="64D91F03" w14:textId="77777777" w:rsidR="004B228A" w:rsidRPr="00A11B75" w:rsidRDefault="004B228A" w:rsidP="004B228A">
      <w:pPr>
        <w:ind w:left="360"/>
        <w:jc w:val="both"/>
        <w:rPr>
          <w:rFonts w:ascii="Arial" w:hAnsi="Arial" w:cs="Arial"/>
          <w:b/>
          <w:color w:val="000000" w:themeColor="text1"/>
          <w:sz w:val="20"/>
          <w:szCs w:val="20"/>
        </w:rPr>
      </w:pPr>
    </w:p>
    <w:p w14:paraId="788792A0" w14:textId="77777777" w:rsidR="00527FEC" w:rsidRPr="00A11B75" w:rsidRDefault="00144049" w:rsidP="00144049">
      <w:pPr>
        <w:autoSpaceDE w:val="0"/>
        <w:autoSpaceDN w:val="0"/>
        <w:adjustRightInd w:val="0"/>
        <w:jc w:val="both"/>
        <w:rPr>
          <w:rFonts w:ascii="Arial" w:hAnsi="Arial" w:cs="Arial"/>
          <w:b/>
          <w:color w:val="000000" w:themeColor="text1"/>
          <w:sz w:val="20"/>
          <w:szCs w:val="20"/>
        </w:rPr>
      </w:pPr>
      <w:r w:rsidRPr="00A11B75">
        <w:rPr>
          <w:rFonts w:ascii="Arial" w:hAnsi="Arial" w:cs="Arial"/>
          <w:color w:val="000000" w:themeColor="text1"/>
          <w:sz w:val="20"/>
          <w:szCs w:val="20"/>
          <w:lang w:val="es-CO" w:eastAsia="es-CO"/>
        </w:rPr>
        <w:t xml:space="preserve">Toda la correspondencia que se genere con ocasión del presente proceso de selección deberá ser remitida a través de la Plataforma en el SECOP II de acuerdo con lo establecido en dicha </w:t>
      </w:r>
      <w:r w:rsidR="003C3AD4" w:rsidRPr="00A11B75">
        <w:rPr>
          <w:rFonts w:ascii="Arial" w:hAnsi="Arial" w:cs="Arial"/>
          <w:color w:val="000000" w:themeColor="text1"/>
          <w:sz w:val="20"/>
          <w:szCs w:val="20"/>
          <w:lang w:val="es-CO" w:eastAsia="es-CO"/>
        </w:rPr>
        <w:t>sección</w:t>
      </w:r>
      <w:bookmarkStart w:id="5" w:name="_Hlk35325043"/>
      <w:r w:rsidR="003C3AD4" w:rsidRPr="00A11B75">
        <w:rPr>
          <w:rFonts w:ascii="Arial" w:hAnsi="Arial" w:cs="Arial"/>
          <w:color w:val="000000" w:themeColor="text1"/>
          <w:sz w:val="20"/>
          <w:szCs w:val="20"/>
          <w:lang w:val="es-CO" w:eastAsia="es-CO"/>
        </w:rPr>
        <w:t>. En</w:t>
      </w:r>
      <w:r w:rsidRPr="00A11B75">
        <w:rPr>
          <w:rFonts w:ascii="Arial" w:hAnsi="Arial" w:cs="Arial"/>
          <w:color w:val="000000" w:themeColor="text1"/>
          <w:sz w:val="20"/>
          <w:szCs w:val="20"/>
          <w:lang w:val="es-CO" w:eastAsia="es-CO"/>
        </w:rPr>
        <w:t xml:space="preserve"> consecuencia, l</w:t>
      </w:r>
      <w:r w:rsidR="00527FEC" w:rsidRPr="00A11B75">
        <w:rPr>
          <w:rFonts w:ascii="Arial" w:hAnsi="Arial" w:cs="Arial"/>
          <w:color w:val="000000" w:themeColor="text1"/>
          <w:sz w:val="20"/>
          <w:szCs w:val="20"/>
        </w:rPr>
        <w:t>os</w:t>
      </w:r>
      <w:r w:rsidRPr="00A11B75">
        <w:rPr>
          <w:rFonts w:ascii="Arial" w:hAnsi="Arial" w:cs="Arial"/>
          <w:color w:val="000000" w:themeColor="text1"/>
          <w:sz w:val="20"/>
          <w:szCs w:val="20"/>
        </w:rPr>
        <w:t xml:space="preserve"> interesados o </w:t>
      </w:r>
      <w:r w:rsidR="00527FEC" w:rsidRPr="00A11B75">
        <w:rPr>
          <w:rFonts w:ascii="Arial" w:hAnsi="Arial" w:cs="Arial"/>
          <w:color w:val="000000" w:themeColor="text1"/>
          <w:sz w:val="20"/>
          <w:szCs w:val="20"/>
        </w:rPr>
        <w:t xml:space="preserve">proponentes deberán dirigir su correspondencia a LA ENTIDAD a través de la </w:t>
      </w:r>
      <w:r w:rsidR="00527FEC" w:rsidRPr="00A11B75">
        <w:rPr>
          <w:rFonts w:ascii="Arial" w:hAnsi="Arial" w:cs="Arial"/>
          <w:b/>
          <w:color w:val="000000" w:themeColor="text1"/>
          <w:sz w:val="20"/>
          <w:szCs w:val="20"/>
        </w:rPr>
        <w:t>Plataforma del Sistema Electrónico de Contratación Pública - SECOP II</w:t>
      </w:r>
      <w:r w:rsidR="00527FEC" w:rsidRPr="00A11B75">
        <w:rPr>
          <w:rFonts w:ascii="Arial" w:hAnsi="Arial" w:cs="Arial"/>
          <w:color w:val="000000" w:themeColor="text1"/>
          <w:sz w:val="20"/>
          <w:szCs w:val="20"/>
        </w:rPr>
        <w:t>. Se entiende para todos los efectos del presente proceso de selección que la única correspondencia oficial del proceso y por tanto susceptible de controversia será aquella enviada por el PROPONENTE o interesado en presentar propuesta, como se establece en el pliego de condiciones y el documento complementario del presente proceso.</w:t>
      </w:r>
    </w:p>
    <w:p w14:paraId="0410EA7B" w14:textId="77777777" w:rsidR="00527FEC" w:rsidRPr="00A11B75" w:rsidRDefault="00527FEC" w:rsidP="00527FEC">
      <w:pPr>
        <w:jc w:val="both"/>
        <w:rPr>
          <w:rFonts w:ascii="Arial" w:hAnsi="Arial" w:cs="Arial"/>
          <w:b/>
          <w:color w:val="000000" w:themeColor="text1"/>
          <w:sz w:val="20"/>
          <w:szCs w:val="20"/>
        </w:rPr>
      </w:pPr>
    </w:p>
    <w:p w14:paraId="180028F5" w14:textId="77777777" w:rsidR="00AD063A" w:rsidRPr="00A11B75" w:rsidRDefault="00AD063A" w:rsidP="00527FEC">
      <w:pPr>
        <w:jc w:val="both"/>
        <w:rPr>
          <w:rFonts w:ascii="Arial" w:hAnsi="Arial" w:cs="Arial"/>
          <w:b/>
          <w:color w:val="000000" w:themeColor="text1"/>
          <w:sz w:val="20"/>
          <w:szCs w:val="20"/>
        </w:rPr>
      </w:pPr>
      <w:r w:rsidRPr="00A11B75">
        <w:rPr>
          <w:rFonts w:ascii="Arial" w:hAnsi="Arial" w:cs="Arial"/>
          <w:b/>
          <w:color w:val="000000" w:themeColor="text1"/>
          <w:sz w:val="20"/>
          <w:szCs w:val="20"/>
        </w:rPr>
        <w:t>ES RESPONSABILIDAD DE LOS OFERENTES CONSULTAR DE MANERA PERMANENTE LA PÁGINA MENCIONADA, PARA CONOCER LAS ACTUACIONES DURANTE LAS DIFERENTES FASES DEL PROCESO.</w:t>
      </w:r>
    </w:p>
    <w:bookmarkEnd w:id="5"/>
    <w:p w14:paraId="5930024A" w14:textId="77777777" w:rsidR="00C72465" w:rsidRPr="00A11B75" w:rsidRDefault="00C72465" w:rsidP="00527FEC">
      <w:pPr>
        <w:jc w:val="both"/>
        <w:rPr>
          <w:rFonts w:ascii="Arial" w:hAnsi="Arial" w:cs="Arial"/>
          <w:color w:val="000000" w:themeColor="text1"/>
          <w:sz w:val="20"/>
          <w:szCs w:val="20"/>
        </w:rPr>
      </w:pPr>
    </w:p>
    <w:p w14:paraId="21D4AF12" w14:textId="77777777" w:rsidR="00527FEC" w:rsidRPr="00A11B75" w:rsidRDefault="00527FEC" w:rsidP="005F375F">
      <w:pPr>
        <w:numPr>
          <w:ilvl w:val="1"/>
          <w:numId w:val="23"/>
        </w:numPr>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t>ACTO ADMINISTRATIVO DE APERTURA DEL PROCESO DE SELECCIÓN.</w:t>
      </w:r>
    </w:p>
    <w:p w14:paraId="774D0560" w14:textId="77777777" w:rsidR="003834BA" w:rsidRPr="00A11B75" w:rsidRDefault="003834BA" w:rsidP="00527FEC">
      <w:pPr>
        <w:autoSpaceDE w:val="0"/>
        <w:autoSpaceDN w:val="0"/>
        <w:adjustRightInd w:val="0"/>
        <w:jc w:val="both"/>
        <w:rPr>
          <w:rFonts w:ascii="Arial" w:hAnsi="Arial" w:cs="Arial"/>
          <w:color w:val="000000" w:themeColor="text1"/>
          <w:sz w:val="20"/>
          <w:szCs w:val="20"/>
          <w:lang w:val="es-CO" w:eastAsia="es-CO"/>
        </w:rPr>
      </w:pPr>
    </w:p>
    <w:p w14:paraId="60D42AC9" w14:textId="77777777" w:rsidR="003834BA" w:rsidRPr="00A11B75" w:rsidRDefault="00905E58" w:rsidP="00527FEC">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De conformidad con el artículo 2.2.1.1.2.1.5 del Decreto Nacional 1082 de 2015, el Instituto ordenará la apertura del presente proceso mediante acto administrativo de carácter general que será publicado en la página web https://www.colombiacompra.gov.co/secop-ii</w:t>
      </w:r>
    </w:p>
    <w:p w14:paraId="467A450C" w14:textId="77777777" w:rsidR="003834BA" w:rsidRPr="00A11B75" w:rsidRDefault="003834BA" w:rsidP="00527FEC">
      <w:pPr>
        <w:autoSpaceDE w:val="0"/>
        <w:autoSpaceDN w:val="0"/>
        <w:adjustRightInd w:val="0"/>
        <w:jc w:val="both"/>
        <w:rPr>
          <w:rFonts w:ascii="Arial" w:hAnsi="Arial" w:cs="Arial"/>
          <w:color w:val="000000" w:themeColor="text1"/>
          <w:sz w:val="20"/>
          <w:szCs w:val="20"/>
          <w:lang w:val="es-CO" w:eastAsia="es-CO"/>
        </w:rPr>
      </w:pPr>
    </w:p>
    <w:p w14:paraId="5BB7CA01" w14:textId="77777777" w:rsidR="00527FEC" w:rsidRPr="00A11B75" w:rsidRDefault="00527FEC" w:rsidP="00527FEC">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En caso de llegarse a comprobar durante el desarrollo del proceso, la ocurrencia de alguna de las circunstancias contempladas en el artículo 93 del Código de Procedimiento Administrativo y de lo Contencioso Administrativo (Ley 1437 de 2011), el Instituto revocará el acto administrativo de apertura del proceso de selección.</w:t>
      </w:r>
    </w:p>
    <w:p w14:paraId="34CD70BD" w14:textId="77777777" w:rsidR="00527FEC" w:rsidRPr="00A11B75" w:rsidRDefault="00527FEC" w:rsidP="00527FEC">
      <w:pPr>
        <w:jc w:val="both"/>
        <w:rPr>
          <w:rFonts w:ascii="Arial" w:hAnsi="Arial" w:cs="Arial"/>
          <w:color w:val="FF0000"/>
          <w:sz w:val="20"/>
          <w:szCs w:val="20"/>
        </w:rPr>
      </w:pPr>
    </w:p>
    <w:p w14:paraId="486ADD79" w14:textId="77777777" w:rsidR="00527FEC" w:rsidRPr="00A11B75" w:rsidRDefault="00527FEC" w:rsidP="00527FEC">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Sin embargo, en caso de que la modificación a los mismos implique cambios fundamentales en ellos, con fundamento en el numeral 2 del artículo 93 del Código de Procedimiento Administrativo y de lo Contencioso y en aras de proteger el interés público o social, se podrá revocar el acto administrativo de apertura.</w:t>
      </w:r>
    </w:p>
    <w:p w14:paraId="46BF4A7E" w14:textId="77777777" w:rsidR="000B52C8" w:rsidRPr="00A11B75" w:rsidRDefault="000B52C8" w:rsidP="00527FEC">
      <w:pPr>
        <w:jc w:val="both"/>
        <w:rPr>
          <w:rFonts w:ascii="Arial" w:hAnsi="Arial" w:cs="Arial"/>
          <w:color w:val="000000" w:themeColor="text1"/>
          <w:sz w:val="20"/>
          <w:szCs w:val="20"/>
        </w:rPr>
      </w:pPr>
    </w:p>
    <w:p w14:paraId="33998DF4" w14:textId="77777777" w:rsidR="00527FEC" w:rsidRPr="00A11B75" w:rsidRDefault="00527FEC" w:rsidP="005F375F">
      <w:pPr>
        <w:numPr>
          <w:ilvl w:val="1"/>
          <w:numId w:val="23"/>
        </w:numPr>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t>CONSULTA DEL PLIEGO DE CONDICIONES.</w:t>
      </w:r>
    </w:p>
    <w:p w14:paraId="24E79CBD" w14:textId="77777777" w:rsidR="00527FEC" w:rsidRPr="00A11B75" w:rsidRDefault="00527FEC" w:rsidP="00527FEC">
      <w:pPr>
        <w:autoSpaceDE w:val="0"/>
        <w:autoSpaceDN w:val="0"/>
        <w:adjustRightInd w:val="0"/>
        <w:rPr>
          <w:rFonts w:ascii="Arial" w:hAnsi="Arial" w:cs="Arial"/>
          <w:color w:val="000000" w:themeColor="text1"/>
          <w:sz w:val="20"/>
          <w:szCs w:val="20"/>
          <w:lang w:val="es-CO" w:eastAsia="es-CO"/>
        </w:rPr>
      </w:pPr>
    </w:p>
    <w:p w14:paraId="6474C2FE" w14:textId="77777777" w:rsidR="00527FEC" w:rsidRPr="00A11B75" w:rsidRDefault="00527FEC" w:rsidP="00527FEC">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Para dar cumplimiento y surtir efectos a lo establecido por el artículo 8 de la Ley 1150 de 2007 y el artículo 2.2.1.1.1.7.1 del Decreto Nacional 1082 de 2015, las personas interesadas en participar en el presente proceso podrán consultar el Pliego de Condiciones, en la página web</w:t>
      </w:r>
      <w:r w:rsidR="003D4DE2"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https://www.colombiacompra.gov.co/secop-ii</w:t>
      </w:r>
    </w:p>
    <w:p w14:paraId="6E697D49" w14:textId="77777777" w:rsidR="008A3D91" w:rsidRPr="00A11B75" w:rsidRDefault="008A3D91" w:rsidP="00527FEC">
      <w:pPr>
        <w:jc w:val="both"/>
        <w:rPr>
          <w:rFonts w:ascii="Arial" w:hAnsi="Arial" w:cs="Arial"/>
          <w:color w:val="000000" w:themeColor="text1"/>
          <w:sz w:val="20"/>
          <w:szCs w:val="20"/>
        </w:rPr>
      </w:pPr>
    </w:p>
    <w:p w14:paraId="5FF852C0" w14:textId="77777777" w:rsidR="00734C8A" w:rsidRPr="00A11B75" w:rsidRDefault="00734C8A" w:rsidP="005F375F">
      <w:pPr>
        <w:numPr>
          <w:ilvl w:val="1"/>
          <w:numId w:val="23"/>
        </w:numPr>
        <w:jc w:val="both"/>
        <w:rPr>
          <w:rFonts w:ascii="Arial" w:hAnsi="Arial" w:cs="Arial"/>
          <w:color w:val="000000" w:themeColor="text1"/>
          <w:sz w:val="20"/>
          <w:szCs w:val="20"/>
        </w:rPr>
      </w:pPr>
      <w:r w:rsidRPr="00A11B75">
        <w:rPr>
          <w:rFonts w:ascii="Arial" w:hAnsi="Arial" w:cs="Arial"/>
          <w:b/>
          <w:color w:val="000000" w:themeColor="text1"/>
          <w:sz w:val="20"/>
          <w:szCs w:val="20"/>
        </w:rPr>
        <w:t>OBSERVACIONES AL PROYECTO PLIEGO DE CONDICIONES.</w:t>
      </w:r>
      <w:r w:rsidRPr="00A11B75">
        <w:rPr>
          <w:rFonts w:ascii="Arial" w:hAnsi="Arial" w:cs="Arial"/>
          <w:color w:val="000000" w:themeColor="text1"/>
          <w:sz w:val="20"/>
          <w:szCs w:val="20"/>
        </w:rPr>
        <w:t xml:space="preserve"> </w:t>
      </w:r>
    </w:p>
    <w:p w14:paraId="548B8C0E" w14:textId="77777777" w:rsidR="00734C8A" w:rsidRPr="00A11B75" w:rsidRDefault="00734C8A" w:rsidP="00734C8A">
      <w:pPr>
        <w:jc w:val="both"/>
        <w:rPr>
          <w:rFonts w:ascii="Arial" w:hAnsi="Arial" w:cs="Arial"/>
          <w:color w:val="000000" w:themeColor="text1"/>
          <w:sz w:val="20"/>
          <w:szCs w:val="20"/>
        </w:rPr>
      </w:pPr>
    </w:p>
    <w:p w14:paraId="0888DC0B" w14:textId="77777777" w:rsidR="00DA632A" w:rsidRPr="00A11B75" w:rsidRDefault="00DA632A" w:rsidP="008A3D91">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El presente proceso se publicará en el Portal Único de Contratación-Plataforma Transaccional SECOP II, de conformidad con el cronograma del proceso del presente proceso de selección.</w:t>
      </w:r>
    </w:p>
    <w:p w14:paraId="056E3524" w14:textId="77777777" w:rsidR="00DA632A" w:rsidRPr="00A11B75" w:rsidRDefault="00DA632A" w:rsidP="00DA632A">
      <w:pPr>
        <w:autoSpaceDE w:val="0"/>
        <w:autoSpaceDN w:val="0"/>
        <w:adjustRightInd w:val="0"/>
        <w:rPr>
          <w:rFonts w:ascii="Arial" w:hAnsi="Arial" w:cs="Arial"/>
          <w:color w:val="000000" w:themeColor="text1"/>
          <w:sz w:val="20"/>
          <w:szCs w:val="20"/>
          <w:lang w:val="es-CO" w:eastAsia="es-CO"/>
        </w:rPr>
      </w:pPr>
    </w:p>
    <w:p w14:paraId="6FF960D2" w14:textId="77777777" w:rsidR="00734C8A" w:rsidRPr="00A11B75" w:rsidRDefault="00734C8A" w:rsidP="00734C8A">
      <w:pPr>
        <w:jc w:val="both"/>
        <w:rPr>
          <w:rFonts w:ascii="Arial" w:hAnsi="Arial" w:cs="Arial"/>
          <w:b/>
          <w:color w:val="000000" w:themeColor="text1"/>
          <w:sz w:val="20"/>
          <w:szCs w:val="20"/>
        </w:rPr>
      </w:pPr>
      <w:r w:rsidRPr="00A11B75">
        <w:rPr>
          <w:rFonts w:ascii="Arial" w:hAnsi="Arial" w:cs="Arial"/>
          <w:color w:val="000000" w:themeColor="text1"/>
          <w:sz w:val="20"/>
          <w:szCs w:val="20"/>
        </w:rPr>
        <w:t xml:space="preserve">Los proponentes pueden presentar observaciones sobre el contenido del Pliego de Condiciones hasta la fecha y hora que se indica en la Sección 2 </w:t>
      </w:r>
      <w:r w:rsidRPr="00A11B75">
        <w:rPr>
          <w:rFonts w:ascii="Arial" w:hAnsi="Arial" w:cs="Arial"/>
          <w:i/>
          <w:color w:val="000000" w:themeColor="text1"/>
          <w:sz w:val="20"/>
          <w:szCs w:val="20"/>
        </w:rPr>
        <w:t xml:space="preserve">“CONFIGURACION” - </w:t>
      </w:r>
      <w:r w:rsidRPr="00A11B75">
        <w:rPr>
          <w:rFonts w:ascii="Arial" w:hAnsi="Arial" w:cs="Arial"/>
          <w:color w:val="000000" w:themeColor="text1"/>
          <w:sz w:val="20"/>
          <w:szCs w:val="20"/>
        </w:rPr>
        <w:t xml:space="preserve">CRONOGRAMA del Proceso, a través de la </w:t>
      </w:r>
      <w:r w:rsidRPr="00A11B75">
        <w:rPr>
          <w:rFonts w:ascii="Arial" w:hAnsi="Arial" w:cs="Arial"/>
          <w:b/>
          <w:color w:val="000000" w:themeColor="text1"/>
          <w:sz w:val="20"/>
          <w:szCs w:val="20"/>
        </w:rPr>
        <w:t xml:space="preserve">Plataforma del Sistema Electrónico de Contratación Pública – SECOP II, acorde con el compromiso y responsabilidad que asumen el proponente en manejar la propuesta y cualquier requerimiento a través de la citada Plataforma. </w:t>
      </w:r>
    </w:p>
    <w:p w14:paraId="4D0441B6" w14:textId="77777777" w:rsidR="00734C8A" w:rsidRPr="00A11B75" w:rsidRDefault="00734C8A" w:rsidP="00734C8A">
      <w:pPr>
        <w:jc w:val="both"/>
        <w:rPr>
          <w:rFonts w:ascii="Arial" w:hAnsi="Arial" w:cs="Arial"/>
          <w:color w:val="000000" w:themeColor="text1"/>
          <w:sz w:val="20"/>
          <w:szCs w:val="20"/>
        </w:rPr>
      </w:pPr>
    </w:p>
    <w:p w14:paraId="3759D2D6" w14:textId="77777777" w:rsidR="009849AB" w:rsidRPr="00A11B75" w:rsidRDefault="00DA632A" w:rsidP="00DA632A">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EN CONSECUENCIA; ÚNICAMENTE SE ATENDERÁN OBSERVACIONES Y/O ACLARACIONES A TRAVÉS DE LA PLATAFORMA TRANSACCIONAL SECOP II.</w:t>
      </w:r>
    </w:p>
    <w:p w14:paraId="0BFA2EEB" w14:textId="77777777" w:rsidR="00426D6B" w:rsidRPr="00A11B75" w:rsidRDefault="00426D6B" w:rsidP="00DA632A">
      <w:pPr>
        <w:autoSpaceDE w:val="0"/>
        <w:autoSpaceDN w:val="0"/>
        <w:adjustRightInd w:val="0"/>
        <w:jc w:val="both"/>
        <w:rPr>
          <w:rFonts w:ascii="Arial" w:hAnsi="Arial" w:cs="Arial"/>
          <w:b/>
          <w:bCs/>
          <w:color w:val="000000" w:themeColor="text1"/>
          <w:sz w:val="20"/>
          <w:szCs w:val="20"/>
          <w:lang w:val="es-CO" w:eastAsia="es-CO"/>
        </w:rPr>
      </w:pPr>
    </w:p>
    <w:p w14:paraId="17E69250" w14:textId="77777777" w:rsidR="00DA632A" w:rsidRPr="00A11B75" w:rsidRDefault="00DA632A" w:rsidP="00DA632A">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ES RESPONSABILIDAD DE LOS OFERENTES CONSULTAR DE MANERA PERMANENTE LA PÁGINA MENCIONADA, PARA CONOCER LAS ACTUACIONES DURANTE LAS DIFERENTES FASES DEL PROCESO.</w:t>
      </w:r>
    </w:p>
    <w:p w14:paraId="0387CF99" w14:textId="77777777" w:rsidR="00DA632A" w:rsidRPr="00A11B75" w:rsidRDefault="00DA632A" w:rsidP="00DA632A">
      <w:pPr>
        <w:autoSpaceDE w:val="0"/>
        <w:autoSpaceDN w:val="0"/>
        <w:adjustRightInd w:val="0"/>
        <w:rPr>
          <w:rFonts w:ascii="Arial" w:hAnsi="Arial" w:cs="Arial"/>
          <w:color w:val="000000" w:themeColor="text1"/>
          <w:sz w:val="20"/>
          <w:szCs w:val="20"/>
          <w:lang w:val="es-CO" w:eastAsia="es-CO"/>
        </w:rPr>
      </w:pPr>
    </w:p>
    <w:p w14:paraId="0C33CD78" w14:textId="77777777" w:rsidR="008122B8" w:rsidRPr="00A11B75" w:rsidRDefault="006C3FA3" w:rsidP="008122B8">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El Instituto</w:t>
      </w:r>
      <w:r w:rsidR="001E1564" w:rsidRPr="00A11B75">
        <w:rPr>
          <w:rFonts w:ascii="Arial" w:hAnsi="Arial" w:cs="Arial"/>
          <w:color w:val="000000" w:themeColor="text1"/>
          <w:sz w:val="20"/>
          <w:szCs w:val="20"/>
          <w:lang w:val="es-CO" w:eastAsia="es-CO"/>
        </w:rPr>
        <w:t xml:space="preserve"> Nacional de Medicina Legal y Ciencias Forenses,</w:t>
      </w:r>
      <w:r w:rsidR="00DA632A" w:rsidRPr="00A11B75">
        <w:rPr>
          <w:rFonts w:ascii="Arial" w:hAnsi="Arial" w:cs="Arial"/>
          <w:color w:val="000000" w:themeColor="text1"/>
          <w:sz w:val="20"/>
          <w:szCs w:val="20"/>
          <w:lang w:val="es-CO" w:eastAsia="es-CO"/>
        </w:rPr>
        <w:t xml:space="preserve"> podrá incluir en el pliego de condiciones, los temas planteados en las observaciones al proyecto de pliego de condiciones, siempre que se estimen relevantes, pertinentes y procedentes.</w:t>
      </w:r>
    </w:p>
    <w:p w14:paraId="3A5E2081" w14:textId="77777777" w:rsidR="00A06688" w:rsidRPr="00A11B75" w:rsidRDefault="00A06688" w:rsidP="008122B8">
      <w:pPr>
        <w:autoSpaceDE w:val="0"/>
        <w:autoSpaceDN w:val="0"/>
        <w:adjustRightInd w:val="0"/>
        <w:jc w:val="both"/>
        <w:rPr>
          <w:rFonts w:ascii="Arial" w:hAnsi="Arial" w:cs="Arial"/>
          <w:color w:val="000000" w:themeColor="text1"/>
          <w:sz w:val="20"/>
          <w:szCs w:val="20"/>
          <w:lang w:val="es-CO" w:eastAsia="es-CO"/>
        </w:rPr>
      </w:pPr>
    </w:p>
    <w:p w14:paraId="4811B946" w14:textId="77777777" w:rsidR="00E9654D" w:rsidRPr="00A11B75" w:rsidRDefault="00674D3D" w:rsidP="005F375F">
      <w:pPr>
        <w:numPr>
          <w:ilvl w:val="1"/>
          <w:numId w:val="23"/>
        </w:numPr>
        <w:tabs>
          <w:tab w:val="left" w:pos="567"/>
        </w:tabs>
        <w:jc w:val="both"/>
        <w:rPr>
          <w:rFonts w:ascii="Arial" w:hAnsi="Arial" w:cs="Arial"/>
          <w:color w:val="000000" w:themeColor="text1"/>
          <w:sz w:val="20"/>
          <w:szCs w:val="20"/>
        </w:rPr>
      </w:pPr>
      <w:r w:rsidRPr="00A11B75">
        <w:rPr>
          <w:rFonts w:ascii="Arial" w:hAnsi="Arial" w:cs="Arial"/>
          <w:b/>
          <w:color w:val="000000" w:themeColor="text1"/>
          <w:sz w:val="20"/>
          <w:szCs w:val="20"/>
        </w:rPr>
        <w:t>MODIFICACIONES AL PLIEGO DE CONDICIONES.</w:t>
      </w:r>
      <w:r w:rsidRPr="00A11B75">
        <w:rPr>
          <w:rFonts w:ascii="Arial" w:hAnsi="Arial" w:cs="Arial"/>
          <w:color w:val="000000" w:themeColor="text1"/>
          <w:sz w:val="20"/>
          <w:szCs w:val="20"/>
        </w:rPr>
        <w:t xml:space="preserve"> </w:t>
      </w:r>
    </w:p>
    <w:p w14:paraId="6AFD860C" w14:textId="77777777" w:rsidR="00E9654D" w:rsidRPr="00A11B75" w:rsidRDefault="00E9654D" w:rsidP="00596FDC">
      <w:pPr>
        <w:jc w:val="both"/>
        <w:rPr>
          <w:rFonts w:ascii="Arial" w:hAnsi="Arial" w:cs="Arial"/>
          <w:color w:val="000000" w:themeColor="text1"/>
          <w:sz w:val="20"/>
          <w:szCs w:val="20"/>
        </w:rPr>
      </w:pPr>
    </w:p>
    <w:p w14:paraId="1B0C6F7A" w14:textId="77777777" w:rsidR="00034C26" w:rsidRPr="00A11B75" w:rsidRDefault="00DA632A" w:rsidP="00034C26">
      <w:pPr>
        <w:tabs>
          <w:tab w:val="left" w:pos="426"/>
        </w:tabs>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Teniendo en cuenta que el artículo 2.2.1.1.2.2.1 del Decreto Nacional 1082 de 2015, faculta a la entidad para llevar a cabo las modificaciones al pliego de condiciones, estas se efectuarán dentro del término de publicación del pliego de condiciones definitivo, y en todo caso a más tardar dentro del día hábil anterior en que se tiene previsto el cierre del proceso.</w:t>
      </w:r>
      <w:r w:rsidR="0073585A" w:rsidRPr="00A11B75">
        <w:rPr>
          <w:rFonts w:ascii="Arial" w:hAnsi="Arial" w:cs="Arial"/>
          <w:color w:val="000000" w:themeColor="text1"/>
          <w:sz w:val="20"/>
          <w:szCs w:val="20"/>
          <w:lang w:val="es-CO" w:eastAsia="es-CO"/>
        </w:rPr>
        <w:t xml:space="preserve"> Asimismo, </w:t>
      </w:r>
      <w:r w:rsidR="00034C26" w:rsidRPr="00A11B75">
        <w:rPr>
          <w:rFonts w:ascii="Arial" w:hAnsi="Arial" w:cs="Arial"/>
          <w:color w:val="000000" w:themeColor="text1"/>
          <w:sz w:val="20"/>
          <w:szCs w:val="20"/>
        </w:rPr>
        <w:t>el oferente deberá tener en cuenta lo establecido en “Verificar modificaciones/adendas al Proceso de Contratación” de la “</w:t>
      </w:r>
      <w:r w:rsidR="00034C26" w:rsidRPr="00A11B75">
        <w:rPr>
          <w:rFonts w:ascii="Arial" w:hAnsi="Arial" w:cs="Arial"/>
          <w:b/>
          <w:color w:val="000000" w:themeColor="text1"/>
          <w:sz w:val="20"/>
          <w:szCs w:val="20"/>
        </w:rPr>
        <w:t>GUÍA PARA PRESENTAR OFERTAS EN EL SECOP II</w:t>
      </w:r>
      <w:r w:rsidR="00034C26" w:rsidRPr="00A11B75">
        <w:rPr>
          <w:rFonts w:ascii="Arial" w:hAnsi="Arial" w:cs="Arial"/>
          <w:color w:val="000000" w:themeColor="text1"/>
          <w:sz w:val="20"/>
          <w:szCs w:val="20"/>
        </w:rPr>
        <w:t xml:space="preserve">” que se encuentre vigente. </w:t>
      </w:r>
    </w:p>
    <w:p w14:paraId="471D4B33" w14:textId="77777777" w:rsidR="00DA632A" w:rsidRPr="00A11B75" w:rsidRDefault="00DA632A" w:rsidP="00DA632A">
      <w:pPr>
        <w:autoSpaceDE w:val="0"/>
        <w:autoSpaceDN w:val="0"/>
        <w:adjustRightInd w:val="0"/>
        <w:jc w:val="both"/>
        <w:rPr>
          <w:rFonts w:ascii="Arial" w:hAnsi="Arial" w:cs="Arial"/>
          <w:color w:val="FF0000"/>
          <w:sz w:val="20"/>
          <w:szCs w:val="20"/>
          <w:lang w:val="es-CO" w:eastAsia="es-CO"/>
        </w:rPr>
      </w:pPr>
    </w:p>
    <w:p w14:paraId="49DABFFD" w14:textId="77777777" w:rsidR="00DA632A" w:rsidRPr="00A11B75" w:rsidRDefault="00DA632A" w:rsidP="00DA632A">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Para ello, el In</w:t>
      </w:r>
      <w:r w:rsidR="00D81A42" w:rsidRPr="00A11B75">
        <w:rPr>
          <w:rFonts w:ascii="Arial" w:hAnsi="Arial" w:cs="Arial"/>
          <w:color w:val="000000" w:themeColor="text1"/>
          <w:sz w:val="20"/>
          <w:szCs w:val="20"/>
          <w:lang w:val="es-CO" w:eastAsia="es-CO"/>
        </w:rPr>
        <w:t>s</w:t>
      </w:r>
      <w:r w:rsidRPr="00A11B75">
        <w:rPr>
          <w:rFonts w:ascii="Arial" w:hAnsi="Arial" w:cs="Arial"/>
          <w:color w:val="000000" w:themeColor="text1"/>
          <w:sz w:val="20"/>
          <w:szCs w:val="20"/>
          <w:lang w:val="es-CO" w:eastAsia="es-CO"/>
        </w:rPr>
        <w:t xml:space="preserve">tituto podrá de manera unilateral mediante adendas efectuar las modificaciones que considere pertinentes, las cuales se publicarán en </w:t>
      </w:r>
      <w:r w:rsidRPr="00A11B75">
        <w:rPr>
          <w:rFonts w:ascii="Arial" w:hAnsi="Arial" w:cs="Arial"/>
          <w:color w:val="000000" w:themeColor="text1"/>
          <w:sz w:val="20"/>
          <w:szCs w:val="20"/>
        </w:rPr>
        <w:t xml:space="preserve">la </w:t>
      </w:r>
      <w:r w:rsidR="00777C42" w:rsidRPr="00A11B75">
        <w:rPr>
          <w:rFonts w:ascii="Arial" w:hAnsi="Arial" w:cs="Arial"/>
          <w:b/>
          <w:color w:val="000000" w:themeColor="text1"/>
          <w:sz w:val="20"/>
          <w:szCs w:val="20"/>
        </w:rPr>
        <w:t>PLATAFORMA DEL SISTEMA ELECTRÓNICO DE CONTRATACIÓN PÚBLICA - SECOP II</w:t>
      </w:r>
      <w:r w:rsidR="00777C42"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en la sección de adendas, razón por la cual será responsabilidad exclusiva del proponente mantenerse al tanto de su publicación y conocimiento.</w:t>
      </w:r>
    </w:p>
    <w:p w14:paraId="68042C4B" w14:textId="77777777" w:rsidR="00DA632A" w:rsidRPr="00A11B75" w:rsidRDefault="00DA632A" w:rsidP="00DA632A">
      <w:pPr>
        <w:autoSpaceDE w:val="0"/>
        <w:autoSpaceDN w:val="0"/>
        <w:adjustRightInd w:val="0"/>
        <w:jc w:val="both"/>
        <w:rPr>
          <w:rFonts w:ascii="Arial" w:hAnsi="Arial" w:cs="Arial"/>
          <w:color w:val="000000" w:themeColor="text1"/>
          <w:sz w:val="20"/>
          <w:szCs w:val="20"/>
          <w:lang w:val="es-CO" w:eastAsia="es-CO"/>
        </w:rPr>
      </w:pPr>
    </w:p>
    <w:p w14:paraId="03241BDB" w14:textId="77777777" w:rsidR="00596FDC" w:rsidRPr="00A11B75" w:rsidRDefault="00DA632A" w:rsidP="00DA632A">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color w:val="000000" w:themeColor="text1"/>
          <w:sz w:val="20"/>
          <w:szCs w:val="20"/>
          <w:lang w:val="es-CO" w:eastAsia="es-CO"/>
        </w:rPr>
        <w:t>Así mismo, en el evento que sea necesario modificar el cronograma, con posteridad a la diligencia de cierre, el Instituto de manera unilateral, lo efectuara a través del medio antes descrito, en el link https://www.colombiacompra.gov.co/secop-</w:t>
      </w:r>
      <w:r w:rsidR="00C64E4B" w:rsidRPr="00A11B75">
        <w:rPr>
          <w:rFonts w:ascii="Arial" w:hAnsi="Arial" w:cs="Arial"/>
          <w:color w:val="000000" w:themeColor="text1"/>
          <w:sz w:val="20"/>
          <w:szCs w:val="20"/>
          <w:lang w:val="es-CO" w:eastAsia="es-CO"/>
        </w:rPr>
        <w:t>II</w:t>
      </w:r>
      <w:r w:rsidRPr="00A11B75">
        <w:rPr>
          <w:rFonts w:ascii="Arial" w:hAnsi="Arial" w:cs="Arial"/>
          <w:color w:val="000000" w:themeColor="text1"/>
          <w:sz w:val="20"/>
          <w:szCs w:val="20"/>
          <w:lang w:val="es-CO" w:eastAsia="es-CO"/>
        </w:rPr>
        <w:t xml:space="preserve"> - </w:t>
      </w:r>
      <w:r w:rsidRPr="00A11B75">
        <w:rPr>
          <w:rFonts w:ascii="Arial" w:hAnsi="Arial" w:cs="Arial"/>
          <w:b/>
          <w:bCs/>
          <w:color w:val="000000" w:themeColor="text1"/>
          <w:sz w:val="20"/>
          <w:szCs w:val="20"/>
          <w:lang w:val="es-CO" w:eastAsia="es-CO"/>
        </w:rPr>
        <w:t>PLATAFORMA TRANSACCIONAL SECOP II.</w:t>
      </w:r>
    </w:p>
    <w:p w14:paraId="1B4D5589" w14:textId="77777777" w:rsidR="00227149" w:rsidRPr="00A11B75" w:rsidRDefault="00227149" w:rsidP="00DA632A">
      <w:pPr>
        <w:autoSpaceDE w:val="0"/>
        <w:autoSpaceDN w:val="0"/>
        <w:adjustRightInd w:val="0"/>
        <w:jc w:val="both"/>
        <w:rPr>
          <w:rFonts w:ascii="Arial" w:hAnsi="Arial" w:cs="Arial"/>
          <w:b/>
          <w:bCs/>
          <w:color w:val="000000" w:themeColor="text1"/>
          <w:sz w:val="20"/>
          <w:szCs w:val="20"/>
          <w:lang w:val="es-CO" w:eastAsia="es-CO"/>
        </w:rPr>
      </w:pPr>
    </w:p>
    <w:p w14:paraId="00D72C5D" w14:textId="77777777" w:rsidR="00144049" w:rsidRPr="00A11B75" w:rsidRDefault="00144049" w:rsidP="005F375F">
      <w:pPr>
        <w:numPr>
          <w:ilvl w:val="1"/>
          <w:numId w:val="23"/>
        </w:numPr>
        <w:tabs>
          <w:tab w:val="left" w:pos="567"/>
        </w:tabs>
        <w:jc w:val="both"/>
        <w:rPr>
          <w:rFonts w:ascii="Arial" w:hAnsi="Arial" w:cs="Arial"/>
          <w:color w:val="000000" w:themeColor="text1"/>
          <w:sz w:val="20"/>
          <w:szCs w:val="20"/>
        </w:rPr>
      </w:pPr>
      <w:r w:rsidRPr="00A11B75">
        <w:rPr>
          <w:rFonts w:ascii="Arial" w:hAnsi="Arial" w:cs="Arial"/>
          <w:b/>
          <w:color w:val="000000" w:themeColor="text1"/>
          <w:sz w:val="20"/>
          <w:szCs w:val="20"/>
        </w:rPr>
        <w:t>ACLARACIONES AL PLIEGO DE CONDICIONES</w:t>
      </w:r>
    </w:p>
    <w:p w14:paraId="59CD89C1" w14:textId="77777777" w:rsidR="00144049" w:rsidRPr="00A11B75" w:rsidRDefault="00F30CFA" w:rsidP="00F30CFA">
      <w:pPr>
        <w:tabs>
          <w:tab w:val="left" w:pos="2749"/>
        </w:tabs>
        <w:ind w:left="360"/>
        <w:jc w:val="both"/>
        <w:rPr>
          <w:rFonts w:ascii="Arial" w:hAnsi="Arial" w:cs="Arial"/>
          <w:color w:val="000000" w:themeColor="text1"/>
          <w:sz w:val="20"/>
          <w:szCs w:val="20"/>
        </w:rPr>
      </w:pPr>
      <w:r w:rsidRPr="00A11B75">
        <w:rPr>
          <w:rFonts w:ascii="Arial" w:hAnsi="Arial" w:cs="Arial"/>
          <w:color w:val="000000" w:themeColor="text1"/>
          <w:sz w:val="20"/>
          <w:szCs w:val="20"/>
        </w:rPr>
        <w:tab/>
      </w:r>
    </w:p>
    <w:p w14:paraId="3D2AA421" w14:textId="77777777" w:rsidR="00144049" w:rsidRPr="00A11B75" w:rsidRDefault="00144049" w:rsidP="00144049">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rPr>
        <w:t xml:space="preserve">Los proponentes podrán solicitar aclaraciones y/o modificaciones a los aspectos jurídicos, financieros, de experiencia, técnicos y económicos, en las fechas establecidas en la Sección 2 </w:t>
      </w:r>
      <w:r w:rsidRPr="00A11B75">
        <w:rPr>
          <w:rFonts w:ascii="Arial" w:hAnsi="Arial" w:cs="Arial"/>
          <w:i/>
          <w:color w:val="000000" w:themeColor="text1"/>
          <w:sz w:val="20"/>
          <w:szCs w:val="20"/>
        </w:rPr>
        <w:t>“CONFIGURACION”</w:t>
      </w:r>
      <w:r w:rsidRPr="00A11B75">
        <w:rPr>
          <w:rFonts w:ascii="Arial" w:hAnsi="Arial" w:cs="Arial"/>
          <w:color w:val="000000" w:themeColor="text1"/>
          <w:sz w:val="20"/>
          <w:szCs w:val="20"/>
        </w:rPr>
        <w:t xml:space="preserve"> CRONOGRAMA del proceso a través de la </w:t>
      </w:r>
      <w:r w:rsidRPr="00A11B75">
        <w:rPr>
          <w:rFonts w:ascii="Arial" w:hAnsi="Arial" w:cs="Arial"/>
          <w:b/>
          <w:color w:val="000000" w:themeColor="text1"/>
          <w:sz w:val="20"/>
          <w:szCs w:val="20"/>
        </w:rPr>
        <w:t xml:space="preserve">Plataforma del Sistema Electrónico de Contratación Pública - SECOP II </w:t>
      </w:r>
      <w:r w:rsidRPr="00A11B75">
        <w:rPr>
          <w:rFonts w:ascii="Arial" w:hAnsi="Arial" w:cs="Arial"/>
          <w:color w:val="000000" w:themeColor="text1"/>
          <w:sz w:val="20"/>
          <w:szCs w:val="20"/>
          <w:lang w:val="es-CO" w:eastAsia="es-CO"/>
        </w:rPr>
        <w:t>mediante escrito en los medios establecidos por la plataforma para tal fin indicando en su solicitud nombre, teléfono, correo electrónico y número de proceso de selección</w:t>
      </w:r>
      <w:r w:rsidRPr="00A11B75">
        <w:rPr>
          <w:rFonts w:ascii="Arial" w:hAnsi="Arial" w:cs="Arial"/>
          <w:b/>
          <w:color w:val="000000" w:themeColor="text1"/>
          <w:sz w:val="20"/>
          <w:szCs w:val="20"/>
        </w:rPr>
        <w:t>.</w:t>
      </w:r>
      <w:r w:rsidRPr="00A11B75">
        <w:rPr>
          <w:rFonts w:ascii="Arial" w:hAnsi="Arial" w:cs="Arial"/>
          <w:color w:val="000000" w:themeColor="text1"/>
          <w:sz w:val="20"/>
          <w:szCs w:val="20"/>
        </w:rPr>
        <w:t xml:space="preserve"> </w:t>
      </w:r>
    </w:p>
    <w:p w14:paraId="27E76453" w14:textId="77777777" w:rsidR="00144049" w:rsidRPr="00A11B75" w:rsidRDefault="00144049" w:rsidP="00144049">
      <w:pPr>
        <w:jc w:val="both"/>
        <w:rPr>
          <w:rFonts w:ascii="Arial" w:hAnsi="Arial" w:cs="Arial"/>
          <w:color w:val="FF0000"/>
          <w:sz w:val="20"/>
          <w:szCs w:val="20"/>
        </w:rPr>
      </w:pPr>
    </w:p>
    <w:p w14:paraId="730091ED" w14:textId="77777777" w:rsidR="00144049" w:rsidRPr="00A11B75" w:rsidRDefault="00144049" w:rsidP="00144049">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Para los efectos del plazo, se tomará como fecha de presentación la fecha de diligenciamiento y recibo del documento electrónico, en los medios establecidos por la plataforma para tal fin.</w:t>
      </w:r>
    </w:p>
    <w:p w14:paraId="77EB1FC3" w14:textId="77777777" w:rsidR="0042722F" w:rsidRPr="00A11B75" w:rsidRDefault="0042722F" w:rsidP="00144049">
      <w:pPr>
        <w:jc w:val="both"/>
        <w:rPr>
          <w:rFonts w:ascii="Arial" w:hAnsi="Arial" w:cs="Arial"/>
          <w:color w:val="FF0000"/>
          <w:sz w:val="20"/>
          <w:szCs w:val="20"/>
        </w:rPr>
      </w:pPr>
    </w:p>
    <w:p w14:paraId="122E86FC" w14:textId="77777777" w:rsidR="00144049" w:rsidRPr="00A11B75" w:rsidRDefault="00144049" w:rsidP="00144049">
      <w:pPr>
        <w:jc w:val="both"/>
        <w:rPr>
          <w:rFonts w:ascii="Arial" w:hAnsi="Arial" w:cs="Arial"/>
          <w:color w:val="000000" w:themeColor="text1"/>
          <w:sz w:val="20"/>
          <w:szCs w:val="20"/>
        </w:rPr>
      </w:pPr>
      <w:r w:rsidRPr="00A11B75">
        <w:rPr>
          <w:rFonts w:ascii="Arial" w:hAnsi="Arial" w:cs="Arial"/>
          <w:color w:val="000000" w:themeColor="text1"/>
          <w:sz w:val="20"/>
          <w:szCs w:val="20"/>
        </w:rPr>
        <w:t>La información sobre preguntas, observaciones, aclaraciones, respuestas y adendas, deben ser tenidas en cuenta en las ofertas y hará parte integral de los documentos del presente proceso de selección.</w:t>
      </w:r>
    </w:p>
    <w:p w14:paraId="1DFD30DD" w14:textId="77777777" w:rsidR="00144049" w:rsidRPr="00A11B75" w:rsidRDefault="00144049" w:rsidP="00144049">
      <w:pPr>
        <w:tabs>
          <w:tab w:val="left" w:pos="567"/>
        </w:tabs>
        <w:ind w:left="360"/>
        <w:jc w:val="both"/>
        <w:rPr>
          <w:rFonts w:ascii="Arial" w:hAnsi="Arial" w:cs="Arial"/>
          <w:color w:val="000000" w:themeColor="text1"/>
          <w:sz w:val="20"/>
          <w:szCs w:val="20"/>
        </w:rPr>
      </w:pPr>
    </w:p>
    <w:p w14:paraId="1548546C" w14:textId="77777777" w:rsidR="00144049" w:rsidRPr="00A11B75" w:rsidRDefault="00144049" w:rsidP="00144049">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rPr>
        <w:t>El Instituto responderá por escrito las observaciones formuladas a través del SECOP II.</w:t>
      </w:r>
    </w:p>
    <w:p w14:paraId="12DB6750" w14:textId="77777777" w:rsidR="00144049" w:rsidRPr="00A11B75" w:rsidRDefault="00144049" w:rsidP="00144049">
      <w:pPr>
        <w:tabs>
          <w:tab w:val="left" w:pos="567"/>
        </w:tabs>
        <w:jc w:val="both"/>
        <w:rPr>
          <w:rFonts w:ascii="Arial" w:hAnsi="Arial" w:cs="Arial"/>
          <w:color w:val="000000" w:themeColor="text1"/>
          <w:sz w:val="20"/>
          <w:szCs w:val="20"/>
          <w:lang w:val="es-CO" w:eastAsia="es-CO"/>
        </w:rPr>
      </w:pPr>
    </w:p>
    <w:p w14:paraId="061724C2" w14:textId="77777777" w:rsidR="00144049" w:rsidRPr="00A11B75" w:rsidRDefault="00144049" w:rsidP="00144049">
      <w:pPr>
        <w:tabs>
          <w:tab w:val="left" w:pos="567"/>
        </w:tabs>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Las consultas y respuestas no producirán efecto suspensivo sobre el plazo para la presentación de las propuestas.</w:t>
      </w:r>
    </w:p>
    <w:p w14:paraId="40E9DEE6" w14:textId="77777777" w:rsidR="009A244E" w:rsidRPr="00A11B75" w:rsidRDefault="009A244E" w:rsidP="00144049">
      <w:pPr>
        <w:tabs>
          <w:tab w:val="left" w:pos="567"/>
        </w:tabs>
        <w:jc w:val="both"/>
        <w:rPr>
          <w:rFonts w:ascii="Arial" w:hAnsi="Arial" w:cs="Arial"/>
          <w:color w:val="000000" w:themeColor="text1"/>
          <w:sz w:val="20"/>
          <w:szCs w:val="20"/>
        </w:rPr>
      </w:pPr>
    </w:p>
    <w:p w14:paraId="6718EEC6" w14:textId="77777777" w:rsidR="00E9654D" w:rsidRPr="00A11B75" w:rsidRDefault="00674D3D" w:rsidP="005F375F">
      <w:pPr>
        <w:numPr>
          <w:ilvl w:val="1"/>
          <w:numId w:val="23"/>
        </w:numPr>
        <w:tabs>
          <w:tab w:val="left" w:pos="567"/>
        </w:tabs>
        <w:jc w:val="both"/>
        <w:rPr>
          <w:rFonts w:ascii="Arial" w:hAnsi="Arial" w:cs="Arial"/>
          <w:color w:val="000000" w:themeColor="text1"/>
          <w:sz w:val="20"/>
          <w:szCs w:val="20"/>
        </w:rPr>
      </w:pPr>
      <w:r w:rsidRPr="00A11B75">
        <w:rPr>
          <w:rFonts w:ascii="Arial" w:hAnsi="Arial" w:cs="Arial"/>
          <w:b/>
          <w:color w:val="000000" w:themeColor="text1"/>
          <w:sz w:val="20"/>
          <w:szCs w:val="20"/>
        </w:rPr>
        <w:t>ADENDAS.</w:t>
      </w:r>
      <w:r w:rsidRPr="00A11B75">
        <w:rPr>
          <w:rFonts w:ascii="Arial" w:hAnsi="Arial" w:cs="Arial"/>
          <w:color w:val="000000" w:themeColor="text1"/>
          <w:sz w:val="20"/>
          <w:szCs w:val="20"/>
        </w:rPr>
        <w:t xml:space="preserve"> </w:t>
      </w:r>
    </w:p>
    <w:p w14:paraId="428D1E3C" w14:textId="77777777" w:rsidR="00E9654D" w:rsidRPr="00A11B75" w:rsidRDefault="00E9654D" w:rsidP="007E01AE">
      <w:pPr>
        <w:jc w:val="both"/>
        <w:rPr>
          <w:rFonts w:ascii="Arial" w:hAnsi="Arial" w:cs="Arial"/>
          <w:color w:val="000000" w:themeColor="text1"/>
          <w:sz w:val="20"/>
          <w:szCs w:val="20"/>
        </w:rPr>
      </w:pPr>
    </w:p>
    <w:p w14:paraId="3ACDCAC0" w14:textId="77777777" w:rsidR="007E01AE" w:rsidRPr="00A11B75" w:rsidRDefault="007E01AE" w:rsidP="006C3FA3">
      <w:pPr>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 xml:space="preserve">De conformidad con lo señalado en el artículo </w:t>
      </w:r>
      <w:r w:rsidR="00E9654D" w:rsidRPr="00A11B75">
        <w:rPr>
          <w:rFonts w:ascii="Arial" w:hAnsi="Arial" w:cs="Arial"/>
          <w:color w:val="000000" w:themeColor="text1"/>
          <w:sz w:val="20"/>
          <w:szCs w:val="20"/>
        </w:rPr>
        <w:t>2.2.1.1.2.2.1 del Decreto 1082 de 2015</w:t>
      </w:r>
      <w:r w:rsidRPr="00A11B75">
        <w:rPr>
          <w:rFonts w:ascii="Arial" w:hAnsi="Arial" w:cs="Arial"/>
          <w:color w:val="000000" w:themeColor="text1"/>
          <w:sz w:val="20"/>
          <w:szCs w:val="20"/>
        </w:rPr>
        <w:t xml:space="preserve">, </w:t>
      </w:r>
      <w:r w:rsidR="007242D9" w:rsidRPr="00A11B75">
        <w:rPr>
          <w:rFonts w:ascii="Arial" w:hAnsi="Arial" w:cs="Arial"/>
          <w:color w:val="000000" w:themeColor="text1"/>
          <w:sz w:val="20"/>
          <w:szCs w:val="20"/>
        </w:rPr>
        <w:t>el INSTITUTO puede modificar el pliego</w:t>
      </w:r>
      <w:r w:rsidRPr="00A11B75">
        <w:rPr>
          <w:rFonts w:ascii="Arial" w:hAnsi="Arial" w:cs="Arial"/>
          <w:color w:val="000000" w:themeColor="text1"/>
          <w:sz w:val="20"/>
          <w:szCs w:val="20"/>
        </w:rPr>
        <w:t xml:space="preserve"> de condiciones a través de adendas expedidas antes del vencimiento del plazo para presentar ofertas. De igual forma se podrán expedir para modificar la duración y plazos del proceso una vez vencido el término para la presentación de las ofertas y antes de la adjudicación del contrato. </w:t>
      </w:r>
    </w:p>
    <w:p w14:paraId="03E7F142" w14:textId="77777777" w:rsidR="007E01AE" w:rsidRPr="00A11B75" w:rsidRDefault="007E01AE" w:rsidP="006C3FA3">
      <w:pPr>
        <w:jc w:val="both"/>
        <w:rPr>
          <w:rFonts w:ascii="Arial" w:hAnsi="Arial" w:cs="Arial"/>
          <w:color w:val="000000" w:themeColor="text1"/>
          <w:sz w:val="20"/>
          <w:szCs w:val="20"/>
        </w:rPr>
      </w:pPr>
    </w:p>
    <w:p w14:paraId="741F2BB8" w14:textId="77777777" w:rsidR="007E01AE" w:rsidRPr="00A11B75" w:rsidRDefault="007E01AE" w:rsidP="006C3FA3">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Las mismas se publicarán en días hábiles (cronograma establecido en la plataforma), a más tardar el día hábil anterior al vencimiento del plazo para presentar ofertas. </w:t>
      </w:r>
    </w:p>
    <w:p w14:paraId="6ADD1B44" w14:textId="77777777" w:rsidR="007E01AE" w:rsidRPr="00A11B75" w:rsidRDefault="007E01AE" w:rsidP="006C3FA3">
      <w:pPr>
        <w:jc w:val="both"/>
        <w:rPr>
          <w:rFonts w:ascii="Arial" w:hAnsi="Arial" w:cs="Arial"/>
          <w:color w:val="FF0000"/>
          <w:sz w:val="20"/>
          <w:szCs w:val="20"/>
        </w:rPr>
      </w:pPr>
    </w:p>
    <w:p w14:paraId="3F6BEF6C" w14:textId="77777777" w:rsidR="007E01AE" w:rsidRPr="00A11B75" w:rsidRDefault="007E01AE" w:rsidP="006C3FA3">
      <w:pPr>
        <w:jc w:val="both"/>
        <w:rPr>
          <w:rFonts w:ascii="Arial" w:hAnsi="Arial" w:cs="Arial"/>
          <w:color w:val="000000" w:themeColor="text1"/>
          <w:sz w:val="20"/>
          <w:szCs w:val="20"/>
        </w:rPr>
      </w:pPr>
      <w:r w:rsidRPr="00A11B75">
        <w:rPr>
          <w:rFonts w:ascii="Arial" w:hAnsi="Arial" w:cs="Arial"/>
          <w:color w:val="000000" w:themeColor="text1"/>
          <w:sz w:val="20"/>
          <w:szCs w:val="20"/>
        </w:rPr>
        <w:t>La</w:t>
      </w:r>
      <w:r w:rsidR="00584CD5" w:rsidRPr="00A11B75">
        <w:rPr>
          <w:rFonts w:ascii="Arial" w:hAnsi="Arial" w:cs="Arial"/>
          <w:color w:val="000000" w:themeColor="text1"/>
          <w:sz w:val="20"/>
          <w:szCs w:val="20"/>
        </w:rPr>
        <w:t xml:space="preserve">s adendas serán publicadas en la </w:t>
      </w:r>
      <w:r w:rsidR="00421F7F" w:rsidRPr="00A11B75">
        <w:rPr>
          <w:rFonts w:ascii="Arial" w:hAnsi="Arial" w:cs="Arial"/>
          <w:b/>
          <w:color w:val="000000" w:themeColor="text1"/>
          <w:sz w:val="20"/>
          <w:szCs w:val="20"/>
        </w:rPr>
        <w:t>PLATAFORMA DEL SISTEMA ELECTRÓNICO DE CONTRATACIÓN PÚBLICA -</w:t>
      </w:r>
      <w:r w:rsidR="00421F7F" w:rsidRPr="00A11B75">
        <w:rPr>
          <w:rFonts w:ascii="Arial" w:hAnsi="Arial" w:cs="Arial"/>
          <w:color w:val="000000" w:themeColor="text1"/>
          <w:sz w:val="20"/>
          <w:szCs w:val="20"/>
        </w:rPr>
        <w:t xml:space="preserve"> </w:t>
      </w:r>
      <w:r w:rsidR="00421F7F" w:rsidRPr="00A11B75">
        <w:rPr>
          <w:rFonts w:ascii="Arial" w:hAnsi="Arial" w:cs="Arial"/>
          <w:b/>
          <w:color w:val="000000" w:themeColor="text1"/>
          <w:sz w:val="20"/>
          <w:szCs w:val="20"/>
        </w:rPr>
        <w:t xml:space="preserve">SECOP II </w:t>
      </w:r>
      <w:r w:rsidR="00584CD5" w:rsidRPr="00A11B75">
        <w:rPr>
          <w:rFonts w:ascii="Arial" w:hAnsi="Arial" w:cs="Arial"/>
          <w:b/>
          <w:color w:val="000000" w:themeColor="text1"/>
          <w:sz w:val="20"/>
          <w:szCs w:val="20"/>
        </w:rPr>
        <w:t>-</w:t>
      </w:r>
      <w:r w:rsidRPr="00A11B75">
        <w:rPr>
          <w:rFonts w:ascii="Arial" w:hAnsi="Arial" w:cs="Arial"/>
          <w:color w:val="000000" w:themeColor="text1"/>
          <w:sz w:val="20"/>
          <w:szCs w:val="20"/>
        </w:rPr>
        <w:t xml:space="preserve"> y serán considerada</w:t>
      </w:r>
      <w:r w:rsidR="007242D9" w:rsidRPr="00A11B75">
        <w:rPr>
          <w:rFonts w:ascii="Arial" w:hAnsi="Arial" w:cs="Arial"/>
          <w:color w:val="000000" w:themeColor="text1"/>
          <w:sz w:val="20"/>
          <w:szCs w:val="20"/>
        </w:rPr>
        <w:t>s parte integral del pliego de c</w:t>
      </w:r>
      <w:r w:rsidRPr="00A11B75">
        <w:rPr>
          <w:rFonts w:ascii="Arial" w:hAnsi="Arial" w:cs="Arial"/>
          <w:color w:val="000000" w:themeColor="text1"/>
          <w:sz w:val="20"/>
          <w:szCs w:val="20"/>
        </w:rPr>
        <w:t xml:space="preserve">ondiciones. </w:t>
      </w:r>
    </w:p>
    <w:p w14:paraId="2ACCD57B" w14:textId="77777777" w:rsidR="007E01AE" w:rsidRPr="00A11B75" w:rsidRDefault="007E01AE" w:rsidP="006C3FA3">
      <w:pPr>
        <w:jc w:val="both"/>
        <w:rPr>
          <w:rFonts w:ascii="Arial" w:hAnsi="Arial" w:cs="Arial"/>
          <w:color w:val="000000" w:themeColor="text1"/>
          <w:sz w:val="20"/>
          <w:szCs w:val="20"/>
        </w:rPr>
      </w:pPr>
    </w:p>
    <w:p w14:paraId="0F26A1F5" w14:textId="77777777" w:rsidR="001A188E" w:rsidRPr="00A11B75" w:rsidRDefault="007E01AE" w:rsidP="001A188E">
      <w:pPr>
        <w:tabs>
          <w:tab w:val="left" w:pos="426"/>
        </w:tabs>
        <w:jc w:val="both"/>
        <w:rPr>
          <w:rFonts w:ascii="Arial" w:hAnsi="Arial" w:cs="Arial"/>
          <w:color w:val="000000" w:themeColor="text1"/>
          <w:sz w:val="20"/>
          <w:szCs w:val="20"/>
        </w:rPr>
      </w:pPr>
      <w:r w:rsidRPr="00A11B75">
        <w:rPr>
          <w:rFonts w:ascii="Arial" w:hAnsi="Arial" w:cs="Arial"/>
          <w:color w:val="000000" w:themeColor="text1"/>
          <w:sz w:val="20"/>
          <w:szCs w:val="20"/>
        </w:rPr>
        <w:t>Es responsabilidad de</w:t>
      </w:r>
      <w:r w:rsidR="00E2435B" w:rsidRPr="00A11B75">
        <w:rPr>
          <w:rFonts w:ascii="Arial" w:hAnsi="Arial" w:cs="Arial"/>
          <w:color w:val="000000" w:themeColor="text1"/>
          <w:sz w:val="20"/>
          <w:szCs w:val="20"/>
        </w:rPr>
        <w:t>l(</w:t>
      </w:r>
      <w:r w:rsidRPr="00A11B75">
        <w:rPr>
          <w:rFonts w:ascii="Arial" w:hAnsi="Arial" w:cs="Arial"/>
          <w:color w:val="000000" w:themeColor="text1"/>
          <w:sz w:val="20"/>
          <w:szCs w:val="20"/>
        </w:rPr>
        <w:t>los</w:t>
      </w:r>
      <w:r w:rsidR="00E2435B" w:rsidRPr="00A11B75">
        <w:rPr>
          <w:rFonts w:ascii="Arial" w:hAnsi="Arial" w:cs="Arial"/>
          <w:color w:val="000000" w:themeColor="text1"/>
          <w:sz w:val="20"/>
          <w:szCs w:val="20"/>
        </w:rPr>
        <w:t>)</w:t>
      </w:r>
      <w:r w:rsidRPr="00A11B75">
        <w:rPr>
          <w:rFonts w:ascii="Arial" w:hAnsi="Arial" w:cs="Arial"/>
          <w:color w:val="000000" w:themeColor="text1"/>
          <w:sz w:val="20"/>
          <w:szCs w:val="20"/>
        </w:rPr>
        <w:t xml:space="preserve"> interesado(s) consultar permanentemente el </w:t>
      </w:r>
      <w:r w:rsidR="00421F7F" w:rsidRPr="00A11B75">
        <w:rPr>
          <w:rFonts w:ascii="Arial" w:hAnsi="Arial" w:cs="Arial"/>
          <w:b/>
          <w:color w:val="000000" w:themeColor="text1"/>
          <w:sz w:val="20"/>
          <w:szCs w:val="20"/>
        </w:rPr>
        <w:t>SISTEMA ELECTRÓNICO DE CONTRATACIÓN PÚBLICA - SECOP II</w:t>
      </w:r>
      <w:r w:rsidRPr="00A11B75">
        <w:rPr>
          <w:rFonts w:ascii="Arial" w:hAnsi="Arial" w:cs="Arial"/>
          <w:color w:val="000000" w:themeColor="text1"/>
          <w:sz w:val="20"/>
          <w:szCs w:val="20"/>
        </w:rPr>
        <w:t>, para efectos de conocer las posibles adendas que se produzcan durante el plazo establecido por la Ley.</w:t>
      </w:r>
      <w:r w:rsidR="0073585A" w:rsidRPr="00A11B75">
        <w:rPr>
          <w:rFonts w:ascii="Arial" w:hAnsi="Arial" w:cs="Arial"/>
          <w:color w:val="000000" w:themeColor="text1"/>
          <w:sz w:val="20"/>
          <w:szCs w:val="20"/>
          <w:lang w:val="es-CO" w:eastAsia="es-CO"/>
        </w:rPr>
        <w:t xml:space="preserve"> </w:t>
      </w:r>
      <w:r w:rsidR="00034C26" w:rsidRPr="00A11B75">
        <w:rPr>
          <w:rFonts w:ascii="Arial" w:hAnsi="Arial" w:cs="Arial"/>
          <w:color w:val="000000" w:themeColor="text1"/>
          <w:sz w:val="20"/>
          <w:szCs w:val="20"/>
        </w:rPr>
        <w:t xml:space="preserve">Así mismo, </w:t>
      </w:r>
      <w:r w:rsidR="001A188E" w:rsidRPr="00A11B75">
        <w:rPr>
          <w:rFonts w:ascii="Arial" w:hAnsi="Arial" w:cs="Arial"/>
          <w:color w:val="000000" w:themeColor="text1"/>
          <w:sz w:val="20"/>
          <w:szCs w:val="20"/>
        </w:rPr>
        <w:t>el oferente deberá tener en cuenta lo establecido en “Verificar modificaciones/adendas al Proceso de Contratación” de la “</w:t>
      </w:r>
      <w:r w:rsidR="001A188E" w:rsidRPr="00A11B75">
        <w:rPr>
          <w:rFonts w:ascii="Arial" w:hAnsi="Arial" w:cs="Arial"/>
          <w:b/>
          <w:color w:val="000000" w:themeColor="text1"/>
          <w:sz w:val="20"/>
          <w:szCs w:val="20"/>
        </w:rPr>
        <w:t>GUÍA PARA PRESENTAR OFERTAS EN EL SECOP II</w:t>
      </w:r>
      <w:r w:rsidR="001A188E" w:rsidRPr="00A11B75">
        <w:rPr>
          <w:rFonts w:ascii="Arial" w:hAnsi="Arial" w:cs="Arial"/>
          <w:color w:val="000000" w:themeColor="text1"/>
          <w:sz w:val="20"/>
          <w:szCs w:val="20"/>
        </w:rPr>
        <w:t xml:space="preserve">” que se encuentre vigente. </w:t>
      </w:r>
    </w:p>
    <w:p w14:paraId="581FF86A" w14:textId="77777777" w:rsidR="001A188E" w:rsidRPr="00A11B75" w:rsidRDefault="001A188E" w:rsidP="00445453">
      <w:pPr>
        <w:tabs>
          <w:tab w:val="left" w:pos="2344"/>
        </w:tabs>
        <w:jc w:val="both"/>
        <w:rPr>
          <w:rFonts w:ascii="Arial" w:hAnsi="Arial" w:cs="Arial"/>
          <w:color w:val="000000" w:themeColor="text1"/>
          <w:sz w:val="20"/>
          <w:szCs w:val="20"/>
        </w:rPr>
      </w:pPr>
    </w:p>
    <w:p w14:paraId="5D89CE20" w14:textId="77777777" w:rsidR="006D5263" w:rsidRPr="00A11B75" w:rsidRDefault="006D5263" w:rsidP="005F375F">
      <w:pPr>
        <w:numPr>
          <w:ilvl w:val="1"/>
          <w:numId w:val="23"/>
        </w:numPr>
        <w:tabs>
          <w:tab w:val="left" w:pos="567"/>
        </w:tabs>
        <w:jc w:val="both"/>
        <w:rPr>
          <w:rFonts w:ascii="Arial" w:hAnsi="Arial" w:cs="Arial"/>
          <w:b/>
          <w:color w:val="000000" w:themeColor="text1"/>
          <w:sz w:val="20"/>
          <w:szCs w:val="20"/>
        </w:rPr>
      </w:pPr>
      <w:r w:rsidRPr="00A11B75">
        <w:rPr>
          <w:rFonts w:ascii="Arial" w:hAnsi="Arial" w:cs="Arial"/>
          <w:b/>
          <w:color w:val="000000" w:themeColor="text1"/>
          <w:sz w:val="20"/>
          <w:szCs w:val="20"/>
        </w:rPr>
        <w:t>CRONOGRAMA</w:t>
      </w:r>
      <w:r w:rsidR="00CF6E0B" w:rsidRPr="00A11B75">
        <w:rPr>
          <w:rFonts w:ascii="Arial" w:hAnsi="Arial" w:cs="Arial"/>
          <w:b/>
          <w:color w:val="000000" w:themeColor="text1"/>
          <w:sz w:val="20"/>
          <w:szCs w:val="20"/>
        </w:rPr>
        <w:t xml:space="preserve"> DEL PROCESO DE SELECCIÓN</w:t>
      </w:r>
      <w:r w:rsidRPr="00A11B75">
        <w:rPr>
          <w:rFonts w:ascii="Arial" w:hAnsi="Arial" w:cs="Arial"/>
          <w:b/>
          <w:color w:val="000000" w:themeColor="text1"/>
          <w:sz w:val="20"/>
          <w:szCs w:val="20"/>
        </w:rPr>
        <w:t>.</w:t>
      </w:r>
    </w:p>
    <w:p w14:paraId="0AB596BE" w14:textId="77777777" w:rsidR="006D5263" w:rsidRPr="00A11B75" w:rsidRDefault="006D5263" w:rsidP="006D5263">
      <w:pPr>
        <w:tabs>
          <w:tab w:val="left" w:pos="567"/>
        </w:tabs>
        <w:jc w:val="both"/>
        <w:rPr>
          <w:rFonts w:ascii="Arial" w:hAnsi="Arial" w:cs="Arial"/>
          <w:color w:val="FF0000"/>
          <w:sz w:val="20"/>
          <w:szCs w:val="20"/>
        </w:rPr>
      </w:pPr>
    </w:p>
    <w:p w14:paraId="7364A6D3" w14:textId="77777777" w:rsidR="006D5263" w:rsidRPr="00A11B75" w:rsidRDefault="006D5263" w:rsidP="006D5263">
      <w:pPr>
        <w:tabs>
          <w:tab w:val="left" w:pos="567"/>
        </w:tabs>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El cronograma del presente proceso de selección es el señalado en </w:t>
      </w:r>
      <w:r w:rsidRPr="00A11B75">
        <w:rPr>
          <w:rFonts w:ascii="Arial" w:hAnsi="Arial" w:cs="Arial"/>
          <w:color w:val="000000" w:themeColor="text1"/>
          <w:sz w:val="20"/>
          <w:szCs w:val="20"/>
        </w:rPr>
        <w:t>el pliego electrónico</w:t>
      </w:r>
      <w:r w:rsidR="00300644" w:rsidRPr="00A11B75">
        <w:rPr>
          <w:rFonts w:ascii="Arial" w:hAnsi="Arial" w:cs="Arial"/>
          <w:color w:val="000000" w:themeColor="text1"/>
          <w:sz w:val="20"/>
          <w:szCs w:val="20"/>
        </w:rPr>
        <w:t xml:space="preserve"> de la plataforma transaccional</w:t>
      </w:r>
      <w:r w:rsidRPr="00A11B75">
        <w:rPr>
          <w:rFonts w:ascii="Arial" w:hAnsi="Arial" w:cs="Arial"/>
          <w:color w:val="000000" w:themeColor="text1"/>
          <w:sz w:val="20"/>
          <w:szCs w:val="20"/>
        </w:rPr>
        <w:t xml:space="preserve"> del Sistema Electrónico de Contratación Pública – SECOP II</w:t>
      </w:r>
      <w:r w:rsidR="00300644" w:rsidRPr="00A11B75">
        <w:rPr>
          <w:rFonts w:ascii="Arial" w:hAnsi="Arial" w:cs="Arial"/>
          <w:color w:val="000000" w:themeColor="text1"/>
          <w:sz w:val="20"/>
          <w:szCs w:val="20"/>
        </w:rPr>
        <w:t xml:space="preserve">, en la Sección 2 </w:t>
      </w:r>
      <w:r w:rsidR="00300644" w:rsidRPr="00A11B75">
        <w:rPr>
          <w:rFonts w:ascii="Arial" w:hAnsi="Arial" w:cs="Arial"/>
          <w:i/>
          <w:color w:val="000000" w:themeColor="text1"/>
          <w:sz w:val="20"/>
          <w:szCs w:val="20"/>
        </w:rPr>
        <w:t>“CONFIGURACION”</w:t>
      </w:r>
      <w:r w:rsidR="00300644" w:rsidRPr="00A11B75">
        <w:rPr>
          <w:rFonts w:ascii="Arial" w:hAnsi="Arial" w:cs="Arial"/>
          <w:color w:val="000000" w:themeColor="text1"/>
          <w:sz w:val="20"/>
          <w:szCs w:val="20"/>
        </w:rPr>
        <w:t xml:space="preserve"> CRONOGRAMA</w:t>
      </w:r>
      <w:r w:rsidRPr="00A11B75">
        <w:rPr>
          <w:rFonts w:ascii="Arial" w:hAnsi="Arial" w:cs="Arial"/>
          <w:color w:val="000000" w:themeColor="text1"/>
          <w:sz w:val="20"/>
          <w:szCs w:val="20"/>
          <w:lang w:val="es-CO" w:eastAsia="es-CO"/>
        </w:rPr>
        <w:t xml:space="preserve"> y podrá ser objeto de modificación mediante adenda(s), de conformidad con lo señalado con el inciso 2° del artículo 2.2.1.1.2.2.1 del Decreto Nacional 1082 de 2015.</w:t>
      </w:r>
    </w:p>
    <w:p w14:paraId="7760E881" w14:textId="77777777" w:rsidR="0073585A" w:rsidRPr="00A11B75" w:rsidRDefault="0073585A" w:rsidP="006D5263">
      <w:pPr>
        <w:tabs>
          <w:tab w:val="left" w:pos="567"/>
        </w:tabs>
        <w:jc w:val="both"/>
        <w:rPr>
          <w:rFonts w:ascii="Arial" w:hAnsi="Arial" w:cs="Arial"/>
          <w:color w:val="000000" w:themeColor="text1"/>
          <w:sz w:val="20"/>
          <w:szCs w:val="20"/>
        </w:rPr>
      </w:pPr>
    </w:p>
    <w:p w14:paraId="5BC4A6CE" w14:textId="77777777" w:rsidR="0005466F" w:rsidRPr="00A11B75" w:rsidRDefault="0005466F" w:rsidP="005F375F">
      <w:pPr>
        <w:numPr>
          <w:ilvl w:val="1"/>
          <w:numId w:val="23"/>
        </w:numPr>
        <w:tabs>
          <w:tab w:val="left" w:pos="567"/>
        </w:tabs>
        <w:jc w:val="both"/>
        <w:rPr>
          <w:rFonts w:ascii="Arial" w:hAnsi="Arial" w:cs="Arial"/>
          <w:color w:val="000000" w:themeColor="text1"/>
          <w:sz w:val="20"/>
          <w:szCs w:val="20"/>
        </w:rPr>
      </w:pPr>
      <w:r w:rsidRPr="00A11B75">
        <w:rPr>
          <w:rFonts w:ascii="Arial" w:hAnsi="Arial" w:cs="Arial"/>
          <w:b/>
          <w:color w:val="000000" w:themeColor="text1"/>
          <w:sz w:val="20"/>
          <w:szCs w:val="20"/>
        </w:rPr>
        <w:t>CIERRE - PLAZO PARA PRESENTAR PROPUESTAS.</w:t>
      </w:r>
      <w:r w:rsidRPr="00A11B75">
        <w:rPr>
          <w:rFonts w:ascii="Arial" w:hAnsi="Arial" w:cs="Arial"/>
          <w:color w:val="000000" w:themeColor="text1"/>
          <w:sz w:val="20"/>
          <w:szCs w:val="20"/>
        </w:rPr>
        <w:t xml:space="preserve"> </w:t>
      </w:r>
    </w:p>
    <w:p w14:paraId="2240161D" w14:textId="77777777" w:rsidR="0005466F" w:rsidRPr="00A11B75" w:rsidRDefault="0005466F" w:rsidP="0005466F">
      <w:pPr>
        <w:jc w:val="both"/>
        <w:rPr>
          <w:rFonts w:ascii="Arial" w:hAnsi="Arial" w:cs="Arial"/>
          <w:color w:val="000000" w:themeColor="text1"/>
          <w:sz w:val="20"/>
          <w:szCs w:val="20"/>
        </w:rPr>
      </w:pPr>
    </w:p>
    <w:p w14:paraId="0F9D11E2" w14:textId="77777777" w:rsidR="0005466F" w:rsidRPr="00A11B75" w:rsidRDefault="0005466F" w:rsidP="0005466F">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rPr>
        <w:t xml:space="preserve">El cierre (presentación ofertas) se realizará a través de la </w:t>
      </w:r>
      <w:r w:rsidR="007A7E73" w:rsidRPr="00A11B75">
        <w:rPr>
          <w:rFonts w:ascii="Arial" w:hAnsi="Arial" w:cs="Arial"/>
          <w:b/>
          <w:color w:val="000000" w:themeColor="text1"/>
          <w:sz w:val="20"/>
          <w:szCs w:val="20"/>
        </w:rPr>
        <w:t>PLATAFORMA TRANSACCIONAL DEL SISTEMA ELECTRÓNICO DE CONTRATACIÓN PUBLICA - SECOP II</w:t>
      </w:r>
      <w:r w:rsidRPr="00A11B75">
        <w:rPr>
          <w:rFonts w:ascii="Arial" w:hAnsi="Arial" w:cs="Arial"/>
          <w:b/>
          <w:color w:val="000000" w:themeColor="text1"/>
          <w:sz w:val="20"/>
          <w:szCs w:val="20"/>
        </w:rPr>
        <w:t>,</w:t>
      </w:r>
      <w:r w:rsidRPr="00A11B75">
        <w:rPr>
          <w:rFonts w:ascii="Arial" w:hAnsi="Arial" w:cs="Arial"/>
          <w:color w:val="000000" w:themeColor="text1"/>
          <w:sz w:val="20"/>
          <w:szCs w:val="20"/>
        </w:rPr>
        <w:t xml:space="preserve"> en el </w:t>
      </w:r>
      <w:proofErr w:type="spellStart"/>
      <w:r w:rsidRPr="00A11B75">
        <w:rPr>
          <w:rFonts w:ascii="Arial" w:hAnsi="Arial" w:cs="Arial"/>
          <w:color w:val="000000" w:themeColor="text1"/>
          <w:sz w:val="20"/>
          <w:szCs w:val="20"/>
        </w:rPr>
        <w:t>dia</w:t>
      </w:r>
      <w:proofErr w:type="spellEnd"/>
      <w:r w:rsidRPr="00A11B75">
        <w:rPr>
          <w:rFonts w:ascii="Arial" w:hAnsi="Arial" w:cs="Arial"/>
          <w:color w:val="000000" w:themeColor="text1"/>
          <w:sz w:val="20"/>
          <w:szCs w:val="20"/>
        </w:rPr>
        <w:t xml:space="preserve"> y hora señalad</w:t>
      </w:r>
      <w:r w:rsidR="00124CAD" w:rsidRPr="00A11B75">
        <w:rPr>
          <w:rFonts w:ascii="Arial" w:hAnsi="Arial" w:cs="Arial"/>
          <w:color w:val="000000" w:themeColor="text1"/>
          <w:sz w:val="20"/>
          <w:szCs w:val="20"/>
        </w:rPr>
        <w:t>o</w:t>
      </w:r>
      <w:r w:rsidRPr="00A11B75">
        <w:rPr>
          <w:rFonts w:ascii="Arial" w:hAnsi="Arial" w:cs="Arial"/>
          <w:color w:val="000000" w:themeColor="text1"/>
          <w:sz w:val="20"/>
          <w:szCs w:val="20"/>
        </w:rPr>
        <w:t xml:space="preserve"> en la Sección 2 </w:t>
      </w:r>
      <w:r w:rsidRPr="00A11B75">
        <w:rPr>
          <w:rFonts w:ascii="Arial" w:hAnsi="Arial" w:cs="Arial"/>
          <w:i/>
          <w:color w:val="000000" w:themeColor="text1"/>
          <w:sz w:val="20"/>
          <w:szCs w:val="20"/>
        </w:rPr>
        <w:t>“CONFIGURACION”</w:t>
      </w:r>
      <w:r w:rsidRPr="00A11B75">
        <w:rPr>
          <w:rFonts w:ascii="Arial" w:hAnsi="Arial" w:cs="Arial"/>
          <w:color w:val="000000" w:themeColor="text1"/>
          <w:sz w:val="20"/>
          <w:szCs w:val="20"/>
        </w:rPr>
        <w:t xml:space="preserve"> CRONOGRAMA, so</w:t>
      </w:r>
      <w:r w:rsidR="00193F59"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 xml:space="preserve">pena de rechazo de la propuesta, excepto </w:t>
      </w:r>
      <w:r w:rsidRPr="00A11B75">
        <w:rPr>
          <w:rFonts w:ascii="Arial" w:hAnsi="Arial" w:cs="Arial"/>
          <w:color w:val="000000" w:themeColor="text1"/>
          <w:sz w:val="20"/>
          <w:szCs w:val="20"/>
          <w:lang w:val="es-CO" w:eastAsia="es-CO"/>
        </w:rPr>
        <w:t xml:space="preserve">situación de indisponibilidad de la </w:t>
      </w:r>
      <w:r w:rsidR="007A7E73" w:rsidRPr="00A11B75">
        <w:rPr>
          <w:rFonts w:ascii="Arial" w:hAnsi="Arial" w:cs="Arial"/>
          <w:color w:val="000000" w:themeColor="text1"/>
          <w:sz w:val="20"/>
          <w:szCs w:val="20"/>
          <w:lang w:val="es-CO" w:eastAsia="es-CO"/>
        </w:rPr>
        <w:t xml:space="preserve">plataforma transaccional del sistema electrónico de contratación </w:t>
      </w:r>
      <w:proofErr w:type="spellStart"/>
      <w:r w:rsidR="007A7E73" w:rsidRPr="00A11B75">
        <w:rPr>
          <w:rFonts w:ascii="Arial" w:hAnsi="Arial" w:cs="Arial"/>
          <w:color w:val="000000" w:themeColor="text1"/>
          <w:sz w:val="20"/>
          <w:szCs w:val="20"/>
          <w:lang w:val="es-CO" w:eastAsia="es-CO"/>
        </w:rPr>
        <w:t>publica</w:t>
      </w:r>
      <w:proofErr w:type="spellEnd"/>
      <w:r w:rsidR="007A7E73" w:rsidRPr="00A11B75">
        <w:rPr>
          <w:rFonts w:ascii="Arial" w:hAnsi="Arial" w:cs="Arial"/>
          <w:color w:val="000000" w:themeColor="text1"/>
          <w:sz w:val="20"/>
          <w:szCs w:val="20"/>
          <w:lang w:val="es-CO" w:eastAsia="es-CO"/>
        </w:rPr>
        <w:t xml:space="preserve"> - </w:t>
      </w:r>
      <w:proofErr w:type="spellStart"/>
      <w:r w:rsidR="007A7E73" w:rsidRPr="00A11B75">
        <w:rPr>
          <w:rFonts w:ascii="Arial" w:hAnsi="Arial" w:cs="Arial"/>
          <w:color w:val="000000" w:themeColor="text1"/>
          <w:sz w:val="20"/>
          <w:szCs w:val="20"/>
          <w:lang w:val="es-CO" w:eastAsia="es-CO"/>
        </w:rPr>
        <w:t>SECOP</w:t>
      </w:r>
      <w:proofErr w:type="spellEnd"/>
      <w:r w:rsidR="007A7E73" w:rsidRPr="00A11B75">
        <w:rPr>
          <w:rFonts w:ascii="Arial" w:hAnsi="Arial" w:cs="Arial"/>
          <w:color w:val="000000" w:themeColor="text1"/>
          <w:sz w:val="20"/>
          <w:szCs w:val="20"/>
          <w:lang w:val="es-CO" w:eastAsia="es-CO"/>
        </w:rPr>
        <w:t xml:space="preserve"> II</w:t>
      </w:r>
      <w:r w:rsidRPr="00A11B75">
        <w:rPr>
          <w:rFonts w:ascii="Arial" w:hAnsi="Arial" w:cs="Arial"/>
          <w:color w:val="000000" w:themeColor="text1"/>
          <w:sz w:val="20"/>
          <w:szCs w:val="20"/>
          <w:lang w:val="es-CO" w:eastAsia="es-CO"/>
        </w:rPr>
        <w:t xml:space="preserve"> debidamente certificada por la Agencia Nacional de Contratación Pública Colombia Compra Eficiente CCE, de conformidad con el “Protocolo de </w:t>
      </w:r>
      <w:r w:rsidR="00C64E4B" w:rsidRPr="00A11B75">
        <w:rPr>
          <w:rFonts w:ascii="Arial" w:hAnsi="Arial" w:cs="Arial"/>
          <w:color w:val="000000" w:themeColor="text1"/>
          <w:sz w:val="20"/>
          <w:szCs w:val="20"/>
          <w:lang w:val="es-CO" w:eastAsia="es-CO"/>
        </w:rPr>
        <w:t>i</w:t>
      </w:r>
      <w:r w:rsidRPr="00A11B75">
        <w:rPr>
          <w:rFonts w:ascii="Arial" w:hAnsi="Arial" w:cs="Arial"/>
          <w:color w:val="000000" w:themeColor="text1"/>
          <w:sz w:val="20"/>
          <w:szCs w:val="20"/>
          <w:lang w:val="es-CO" w:eastAsia="es-CO"/>
        </w:rPr>
        <w:t>ndisponibilidad del SECOP II.”</w:t>
      </w:r>
      <w:r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lang w:val="es-CO" w:eastAsia="es-CO"/>
        </w:rPr>
        <w:t xml:space="preserve">Una vez finalizado el plazo establecido por la </w:t>
      </w:r>
      <w:r w:rsidR="00C64E4B" w:rsidRPr="00A11B75">
        <w:rPr>
          <w:rFonts w:ascii="Arial" w:hAnsi="Arial" w:cs="Arial"/>
          <w:color w:val="000000" w:themeColor="text1"/>
          <w:sz w:val="20"/>
          <w:szCs w:val="20"/>
          <w:lang w:val="es-CO" w:eastAsia="es-CO"/>
        </w:rPr>
        <w:t>E</w:t>
      </w:r>
      <w:r w:rsidRPr="00A11B75">
        <w:rPr>
          <w:rFonts w:ascii="Arial" w:hAnsi="Arial" w:cs="Arial"/>
          <w:color w:val="000000" w:themeColor="text1"/>
          <w:sz w:val="20"/>
          <w:szCs w:val="20"/>
          <w:lang w:val="es-CO" w:eastAsia="es-CO"/>
        </w:rPr>
        <w:t>ntidad en el cronograma, el sistema no permitirá el cargue de propuesta alguna.</w:t>
      </w:r>
    </w:p>
    <w:p w14:paraId="17C3B92F" w14:textId="77777777" w:rsidR="005E7B3C" w:rsidRPr="00A11B75" w:rsidRDefault="005E7B3C" w:rsidP="0005466F">
      <w:pPr>
        <w:autoSpaceDE w:val="0"/>
        <w:autoSpaceDN w:val="0"/>
        <w:adjustRightInd w:val="0"/>
        <w:jc w:val="both"/>
        <w:rPr>
          <w:rFonts w:ascii="Arial" w:hAnsi="Arial" w:cs="Arial"/>
          <w:color w:val="FF0000"/>
          <w:sz w:val="20"/>
          <w:szCs w:val="20"/>
        </w:rPr>
      </w:pPr>
    </w:p>
    <w:p w14:paraId="4AA40EC0" w14:textId="77777777" w:rsidR="005E7B3C" w:rsidRPr="00A11B75" w:rsidRDefault="005E7B3C" w:rsidP="0005466F">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Instituto resalta que la (s) propuesta (s) que se envíe en </w:t>
      </w:r>
      <w:r w:rsidRPr="00A11B75">
        <w:rPr>
          <w:rFonts w:ascii="Arial" w:hAnsi="Arial" w:cs="Arial"/>
          <w:color w:val="000000" w:themeColor="text1"/>
          <w:sz w:val="20"/>
          <w:szCs w:val="20"/>
          <w:lang w:val="es-CO" w:eastAsia="es-CO"/>
        </w:rPr>
        <w:t xml:space="preserve">la </w:t>
      </w:r>
      <w:r w:rsidR="007A7E73" w:rsidRPr="00A11B75">
        <w:rPr>
          <w:rFonts w:ascii="Arial" w:hAnsi="Arial" w:cs="Arial"/>
          <w:b/>
          <w:color w:val="000000" w:themeColor="text1"/>
          <w:sz w:val="20"/>
          <w:szCs w:val="20"/>
          <w:lang w:val="es-CO" w:eastAsia="es-CO"/>
        </w:rPr>
        <w:t>PLATAFORMA TRANSACCIONAL DEL SISTEMA ELECTRÓNICO DE CONTRATACIÓN PUBLICA - SECOP II</w:t>
      </w:r>
      <w:r w:rsidRPr="00A11B75">
        <w:rPr>
          <w:rFonts w:ascii="Arial" w:hAnsi="Arial" w:cs="Arial"/>
          <w:color w:val="000000" w:themeColor="text1"/>
          <w:sz w:val="20"/>
          <w:szCs w:val="20"/>
        </w:rPr>
        <w:t xml:space="preserve"> después de la hora prevista para el cierre del proceso de selección, no serán recibida (s) por la Entidad, ya que la plataforma se inhabilita a la hora y fecha indicada para el cierre (presentación ofertas).</w:t>
      </w:r>
    </w:p>
    <w:p w14:paraId="12D6AAF4" w14:textId="77777777" w:rsidR="0005466F" w:rsidRPr="00A11B75" w:rsidRDefault="0005466F" w:rsidP="0005466F">
      <w:pPr>
        <w:jc w:val="both"/>
        <w:rPr>
          <w:rFonts w:ascii="Arial" w:hAnsi="Arial" w:cs="Arial"/>
          <w:color w:val="000000" w:themeColor="text1"/>
          <w:sz w:val="20"/>
          <w:szCs w:val="20"/>
        </w:rPr>
      </w:pPr>
    </w:p>
    <w:p w14:paraId="506905E4" w14:textId="77777777" w:rsidR="001F2696" w:rsidRPr="00A11B75" w:rsidRDefault="0005466F" w:rsidP="001F2696">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LA ENTIDAD lo considere conveniente, el plazo para la presentación de propuestas podrá ser modificado mediante adenda </w:t>
      </w:r>
      <w:bookmarkStart w:id="6" w:name="_Hlk7374059"/>
      <w:r w:rsidRPr="00A11B75">
        <w:rPr>
          <w:rFonts w:ascii="Arial" w:hAnsi="Arial" w:cs="Arial"/>
          <w:color w:val="000000" w:themeColor="text1"/>
          <w:sz w:val="20"/>
          <w:szCs w:val="20"/>
        </w:rPr>
        <w:t xml:space="preserve">expedida a través </w:t>
      </w:r>
      <w:r w:rsidRPr="00A11B75">
        <w:rPr>
          <w:rFonts w:ascii="Arial" w:hAnsi="Arial" w:cs="Arial"/>
          <w:b/>
          <w:color w:val="000000" w:themeColor="text1"/>
          <w:sz w:val="20"/>
          <w:szCs w:val="20"/>
        </w:rPr>
        <w:t>del Sistema Electrónico de Contratación Pública – SECOP II.</w:t>
      </w:r>
      <w:bookmarkEnd w:id="6"/>
    </w:p>
    <w:p w14:paraId="6813DEF5" w14:textId="77777777" w:rsidR="001F2696" w:rsidRPr="00A11B75" w:rsidRDefault="001F2696" w:rsidP="001F2696">
      <w:pPr>
        <w:jc w:val="both"/>
        <w:rPr>
          <w:rFonts w:ascii="Arial" w:hAnsi="Arial" w:cs="Arial"/>
          <w:color w:val="000000" w:themeColor="text1"/>
          <w:sz w:val="20"/>
          <w:szCs w:val="20"/>
        </w:rPr>
      </w:pPr>
    </w:p>
    <w:p w14:paraId="5D5D42C1" w14:textId="77777777" w:rsidR="005D1056" w:rsidRPr="00A11B75" w:rsidRDefault="005D1056" w:rsidP="005D1056">
      <w:pPr>
        <w:autoSpaceDE w:val="0"/>
        <w:autoSpaceDN w:val="0"/>
        <w:adjustRightInd w:val="0"/>
        <w:jc w:val="both"/>
        <w:rPr>
          <w:rFonts w:ascii="Arial" w:eastAsia="Calibri" w:hAnsi="Arial" w:cs="Arial"/>
          <w:b/>
          <w:color w:val="000000" w:themeColor="text1"/>
          <w:sz w:val="20"/>
          <w:szCs w:val="20"/>
          <w:lang w:val="es-CO" w:eastAsia="en-US"/>
        </w:rPr>
      </w:pPr>
      <w:r w:rsidRPr="00A11B75">
        <w:rPr>
          <w:rFonts w:ascii="Arial" w:eastAsia="Calibri" w:hAnsi="Arial" w:cs="Arial"/>
          <w:b/>
          <w:bCs/>
          <w:color w:val="000000" w:themeColor="text1"/>
          <w:sz w:val="20"/>
          <w:szCs w:val="20"/>
          <w:lang w:val="es-CO" w:eastAsia="en-US"/>
        </w:rPr>
        <w:t>LOS PROPONENTES DEBEN ESTAR REGISTRADOS EN EL SECOP II PARA PODER PARTICIPAR EN EL PROCESO DE SELECCIÓN</w:t>
      </w:r>
      <w:r w:rsidRPr="00A11B75">
        <w:rPr>
          <w:rFonts w:ascii="Arial" w:eastAsia="Calibri" w:hAnsi="Arial" w:cs="Arial"/>
          <w:b/>
          <w:color w:val="000000" w:themeColor="text1"/>
          <w:sz w:val="20"/>
          <w:szCs w:val="20"/>
          <w:lang w:val="es-CO" w:eastAsia="en-US"/>
        </w:rPr>
        <w:t xml:space="preserve">. </w:t>
      </w:r>
    </w:p>
    <w:p w14:paraId="5DD6D994" w14:textId="77777777" w:rsidR="005D1056" w:rsidRPr="00A11B75" w:rsidRDefault="005D1056" w:rsidP="00124CAD">
      <w:pPr>
        <w:autoSpaceDE w:val="0"/>
        <w:autoSpaceDN w:val="0"/>
        <w:adjustRightInd w:val="0"/>
        <w:jc w:val="both"/>
        <w:rPr>
          <w:rFonts w:ascii="Arial" w:hAnsi="Arial" w:cs="Arial"/>
          <w:b/>
          <w:bCs/>
          <w:color w:val="FF0000"/>
          <w:sz w:val="20"/>
          <w:szCs w:val="20"/>
          <w:lang w:val="es-CO" w:eastAsia="es-CO"/>
        </w:rPr>
      </w:pPr>
    </w:p>
    <w:p w14:paraId="1665D916" w14:textId="77777777" w:rsidR="00124CAD" w:rsidRPr="00A11B75" w:rsidRDefault="00124CAD" w:rsidP="00124CAD">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ES RESPONSABILIDAD DE LOS OFERENTES CONSULTAR DE MANERA PERMANENTE LA PÁGINA MENCIONADA, PARA CONOCER LAS ACTUACIONES DURANTE LAS DIFERENTES FASES DEL PROCESO.</w:t>
      </w:r>
    </w:p>
    <w:p w14:paraId="5C45DE0F" w14:textId="77777777" w:rsidR="00426D6B" w:rsidRPr="00A11B75" w:rsidRDefault="00426D6B" w:rsidP="001F2696">
      <w:pPr>
        <w:jc w:val="both"/>
        <w:rPr>
          <w:rFonts w:ascii="Arial" w:hAnsi="Arial" w:cs="Arial"/>
          <w:color w:val="000000" w:themeColor="text1"/>
          <w:sz w:val="20"/>
          <w:szCs w:val="20"/>
        </w:rPr>
      </w:pPr>
    </w:p>
    <w:p w14:paraId="7F64C0B5" w14:textId="77777777" w:rsidR="001F2696" w:rsidRPr="00A11B75" w:rsidRDefault="001F2696" w:rsidP="005F375F">
      <w:pPr>
        <w:numPr>
          <w:ilvl w:val="1"/>
          <w:numId w:val="23"/>
        </w:numPr>
        <w:rPr>
          <w:rFonts w:ascii="Arial" w:hAnsi="Arial" w:cs="Arial"/>
          <w:b/>
          <w:color w:val="000000" w:themeColor="text1"/>
          <w:sz w:val="20"/>
          <w:szCs w:val="20"/>
        </w:rPr>
      </w:pPr>
      <w:r w:rsidRPr="00A11B75">
        <w:rPr>
          <w:rFonts w:ascii="Arial" w:hAnsi="Arial" w:cs="Arial"/>
          <w:b/>
          <w:color w:val="000000" w:themeColor="text1"/>
          <w:sz w:val="20"/>
          <w:szCs w:val="20"/>
          <w:lang w:val="es-MX"/>
        </w:rPr>
        <w:t>PARÁMETROS DE VERIFICACIÓN Y EVALUACIÓN DE LAS OFERTAS</w:t>
      </w:r>
    </w:p>
    <w:p w14:paraId="5741E919" w14:textId="77777777" w:rsidR="001F2696" w:rsidRPr="00A11B75" w:rsidRDefault="001F2696" w:rsidP="001F2696">
      <w:pPr>
        <w:jc w:val="both"/>
        <w:rPr>
          <w:rFonts w:ascii="Arial" w:hAnsi="Arial" w:cs="Arial"/>
          <w:color w:val="FF0000"/>
          <w:sz w:val="20"/>
          <w:szCs w:val="20"/>
          <w:lang w:val="es-MX"/>
        </w:rPr>
      </w:pPr>
    </w:p>
    <w:p w14:paraId="16983BFA" w14:textId="77777777" w:rsidR="001F2696" w:rsidRPr="00A11B75" w:rsidRDefault="001F2696" w:rsidP="00571929">
      <w:pPr>
        <w:pStyle w:val="Textocomentario"/>
        <w:jc w:val="both"/>
        <w:rPr>
          <w:rFonts w:ascii="Arial" w:hAnsi="Arial" w:cs="Arial"/>
          <w:color w:val="000000" w:themeColor="text1"/>
        </w:rPr>
      </w:pPr>
      <w:r w:rsidRPr="00A11B75">
        <w:rPr>
          <w:rFonts w:ascii="Arial" w:hAnsi="Arial" w:cs="Arial"/>
          <w:color w:val="000000" w:themeColor="text1"/>
          <w:lang w:val="es-MX"/>
        </w:rPr>
        <w:t xml:space="preserve">El Instituto Nacional de Medicina Legal y Ciencias Forenses analizará y comparará todas las ofertas que cumplan las condiciones exigidas de acuerdo con lo establecido </w:t>
      </w:r>
      <w:r w:rsidR="00571929" w:rsidRPr="00A11B75">
        <w:rPr>
          <w:rFonts w:ascii="Arial" w:hAnsi="Arial" w:cs="Arial"/>
          <w:color w:val="000000" w:themeColor="text1"/>
        </w:rPr>
        <w:t>en los estudios previos, en el presente documento y en el pliego de condiciones electrónico.</w:t>
      </w:r>
    </w:p>
    <w:p w14:paraId="69419BC4" w14:textId="77777777" w:rsidR="00571929" w:rsidRPr="00A11B75" w:rsidRDefault="00571929" w:rsidP="00571929">
      <w:pPr>
        <w:pStyle w:val="Textocomentario"/>
        <w:jc w:val="both"/>
        <w:rPr>
          <w:rFonts w:ascii="Arial" w:hAnsi="Arial" w:cs="Arial"/>
          <w:color w:val="000000" w:themeColor="text1"/>
        </w:rPr>
      </w:pPr>
    </w:p>
    <w:p w14:paraId="1501A604" w14:textId="77777777" w:rsidR="001F2696" w:rsidRPr="00A11B75" w:rsidRDefault="001F2696" w:rsidP="00571929">
      <w:pPr>
        <w:jc w:val="both"/>
        <w:rPr>
          <w:rFonts w:ascii="Arial" w:hAnsi="Arial" w:cs="Arial"/>
          <w:color w:val="000000" w:themeColor="text1"/>
          <w:sz w:val="20"/>
          <w:szCs w:val="20"/>
        </w:rPr>
      </w:pPr>
      <w:r w:rsidRPr="00A11B75">
        <w:rPr>
          <w:rFonts w:ascii="Arial" w:hAnsi="Arial" w:cs="Arial"/>
          <w:color w:val="000000" w:themeColor="text1"/>
          <w:sz w:val="20"/>
          <w:szCs w:val="20"/>
        </w:rPr>
        <w:t>La verificación y evaluación de las ofertas se realizará de la siguiente forma:</w:t>
      </w:r>
    </w:p>
    <w:p w14:paraId="7B4AABEF" w14:textId="77777777" w:rsidR="001F2696" w:rsidRPr="00A11B75" w:rsidRDefault="001F2696" w:rsidP="00571929">
      <w:pPr>
        <w:jc w:val="both"/>
        <w:rPr>
          <w:rFonts w:ascii="Arial" w:hAnsi="Arial" w:cs="Arial"/>
          <w:color w:val="000000" w:themeColor="text1"/>
          <w:sz w:val="20"/>
          <w:szCs w:val="20"/>
          <w:lang w:val="es-MX"/>
        </w:rPr>
      </w:pPr>
    </w:p>
    <w:p w14:paraId="7AB2F0C6" w14:textId="77777777" w:rsidR="009A244E" w:rsidRPr="00A11B75" w:rsidRDefault="009A244E" w:rsidP="001F2696">
      <w:pPr>
        <w:jc w:val="both"/>
        <w:rPr>
          <w:rFonts w:ascii="Arial" w:hAnsi="Arial" w:cs="Arial"/>
          <w:color w:val="000000" w:themeColor="text1"/>
          <w:sz w:val="12"/>
          <w:szCs w:val="20"/>
          <w:lang w:val="es-MX"/>
        </w:rPr>
      </w:pPr>
    </w:p>
    <w:tbl>
      <w:tblPr>
        <w:tblW w:w="95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299"/>
        <w:gridCol w:w="1490"/>
        <w:gridCol w:w="1791"/>
      </w:tblGrid>
      <w:tr w:rsidR="00730584" w:rsidRPr="00A11B75" w14:paraId="4E843039" w14:textId="77777777" w:rsidTr="006B787A">
        <w:trPr>
          <w:trHeight w:val="234"/>
          <w:jc w:val="center"/>
        </w:trPr>
        <w:tc>
          <w:tcPr>
            <w:tcW w:w="9580" w:type="dxa"/>
            <w:gridSpan w:val="3"/>
            <w:vAlign w:val="center"/>
          </w:tcPr>
          <w:p w14:paraId="3DCBCCFF" w14:textId="77777777" w:rsidR="001F2696" w:rsidRPr="00A11B75" w:rsidRDefault="001F2696" w:rsidP="007F04DE">
            <w:pPr>
              <w:jc w:val="center"/>
              <w:rPr>
                <w:rFonts w:ascii="Arial" w:hAnsi="Arial" w:cs="Arial"/>
                <w:b/>
                <w:bCs/>
                <w:color w:val="000000" w:themeColor="text1"/>
                <w:sz w:val="16"/>
                <w:szCs w:val="16"/>
              </w:rPr>
            </w:pPr>
            <w:r w:rsidRPr="00A11B75">
              <w:rPr>
                <w:rFonts w:ascii="Arial" w:hAnsi="Arial" w:cs="Arial"/>
                <w:b/>
                <w:bCs/>
                <w:color w:val="000000" w:themeColor="text1"/>
                <w:sz w:val="16"/>
                <w:szCs w:val="16"/>
              </w:rPr>
              <w:t>RESUMEN DE LOS PARAMETROS DE VERIFICACIÓN Y EVALUACIÓN</w:t>
            </w:r>
          </w:p>
        </w:tc>
      </w:tr>
      <w:tr w:rsidR="00730584" w:rsidRPr="00A11B75" w14:paraId="6FCBC4BF" w14:textId="77777777" w:rsidTr="003A449D">
        <w:trPr>
          <w:trHeight w:val="221"/>
          <w:jc w:val="center"/>
        </w:trPr>
        <w:tc>
          <w:tcPr>
            <w:tcW w:w="6299" w:type="dxa"/>
            <w:vAlign w:val="center"/>
          </w:tcPr>
          <w:p w14:paraId="403ACF87" w14:textId="77777777" w:rsidR="001F2696" w:rsidRPr="00A11B75" w:rsidRDefault="001F2696" w:rsidP="007F04DE">
            <w:pPr>
              <w:rPr>
                <w:rFonts w:ascii="Arial" w:hAnsi="Arial" w:cs="Arial"/>
                <w:b/>
                <w:bCs/>
                <w:color w:val="000000" w:themeColor="text1"/>
                <w:sz w:val="16"/>
                <w:szCs w:val="16"/>
              </w:rPr>
            </w:pPr>
            <w:r w:rsidRPr="00A11B75">
              <w:rPr>
                <w:rFonts w:ascii="Arial" w:hAnsi="Arial" w:cs="Arial"/>
                <w:b/>
                <w:bCs/>
                <w:color w:val="000000" w:themeColor="text1"/>
                <w:sz w:val="16"/>
                <w:szCs w:val="16"/>
              </w:rPr>
              <w:t>FACTORES</w:t>
            </w:r>
          </w:p>
        </w:tc>
        <w:tc>
          <w:tcPr>
            <w:tcW w:w="1490" w:type="dxa"/>
            <w:vAlign w:val="center"/>
          </w:tcPr>
          <w:p w14:paraId="2B383933" w14:textId="77777777" w:rsidR="001F2696" w:rsidRPr="00A11B75" w:rsidRDefault="001F2696" w:rsidP="007F04DE">
            <w:pPr>
              <w:jc w:val="center"/>
              <w:rPr>
                <w:rFonts w:ascii="Arial" w:hAnsi="Arial" w:cs="Arial"/>
                <w:b/>
                <w:bCs/>
                <w:color w:val="000000" w:themeColor="text1"/>
                <w:sz w:val="16"/>
                <w:szCs w:val="16"/>
              </w:rPr>
            </w:pPr>
            <w:r w:rsidRPr="00A11B75">
              <w:rPr>
                <w:rFonts w:ascii="Arial" w:hAnsi="Arial" w:cs="Arial"/>
                <w:b/>
                <w:bCs/>
                <w:color w:val="000000" w:themeColor="text1"/>
                <w:sz w:val="16"/>
                <w:szCs w:val="16"/>
              </w:rPr>
              <w:t>VERIFICACIÓN</w:t>
            </w:r>
          </w:p>
        </w:tc>
        <w:tc>
          <w:tcPr>
            <w:tcW w:w="1791" w:type="dxa"/>
            <w:vAlign w:val="center"/>
          </w:tcPr>
          <w:p w14:paraId="26F71420" w14:textId="77777777" w:rsidR="001F2696" w:rsidRPr="00A11B75" w:rsidRDefault="001F2696" w:rsidP="007F04DE">
            <w:pPr>
              <w:jc w:val="center"/>
              <w:rPr>
                <w:rFonts w:ascii="Arial" w:hAnsi="Arial" w:cs="Arial"/>
                <w:b/>
                <w:bCs/>
                <w:color w:val="000000" w:themeColor="text1"/>
                <w:sz w:val="16"/>
                <w:szCs w:val="16"/>
              </w:rPr>
            </w:pPr>
            <w:r w:rsidRPr="00A11B75">
              <w:rPr>
                <w:rFonts w:ascii="Arial" w:hAnsi="Arial" w:cs="Arial"/>
                <w:b/>
                <w:bCs/>
                <w:color w:val="000000" w:themeColor="text1"/>
                <w:sz w:val="16"/>
                <w:szCs w:val="16"/>
              </w:rPr>
              <w:t>CALIFICACIÓN</w:t>
            </w:r>
          </w:p>
        </w:tc>
      </w:tr>
      <w:tr w:rsidR="00730584" w:rsidRPr="00A11B75" w14:paraId="184E07E3" w14:textId="77777777" w:rsidTr="006B787A">
        <w:trPr>
          <w:trHeight w:val="158"/>
          <w:jc w:val="center"/>
        </w:trPr>
        <w:tc>
          <w:tcPr>
            <w:tcW w:w="9580" w:type="dxa"/>
            <w:gridSpan w:val="3"/>
            <w:vAlign w:val="center"/>
          </w:tcPr>
          <w:p w14:paraId="7747CB45" w14:textId="77777777" w:rsidR="001F2696" w:rsidRPr="00A11B75" w:rsidRDefault="001F2696" w:rsidP="007F04DE">
            <w:pPr>
              <w:jc w:val="center"/>
              <w:rPr>
                <w:rFonts w:ascii="Arial" w:hAnsi="Arial" w:cs="Arial"/>
                <w:b/>
                <w:bCs/>
                <w:color w:val="000000" w:themeColor="text1"/>
                <w:sz w:val="16"/>
                <w:szCs w:val="16"/>
              </w:rPr>
            </w:pPr>
            <w:r w:rsidRPr="00A11B75">
              <w:rPr>
                <w:rFonts w:ascii="Arial" w:hAnsi="Arial" w:cs="Arial"/>
                <w:b/>
                <w:bCs/>
                <w:color w:val="000000" w:themeColor="text1"/>
                <w:sz w:val="16"/>
                <w:szCs w:val="16"/>
              </w:rPr>
              <w:t>PRIMERA ETAPA</w:t>
            </w:r>
          </w:p>
        </w:tc>
      </w:tr>
      <w:tr w:rsidR="00730584" w:rsidRPr="00A11B75" w14:paraId="50D50962" w14:textId="77777777" w:rsidTr="003A449D">
        <w:trPr>
          <w:trHeight w:val="257"/>
          <w:jc w:val="center"/>
        </w:trPr>
        <w:tc>
          <w:tcPr>
            <w:tcW w:w="6299" w:type="dxa"/>
            <w:vAlign w:val="center"/>
          </w:tcPr>
          <w:p w14:paraId="04913FA6" w14:textId="77777777" w:rsidR="001F2696" w:rsidRPr="00A11B75" w:rsidRDefault="001F2696" w:rsidP="007F04DE">
            <w:pPr>
              <w:rPr>
                <w:rFonts w:ascii="Arial" w:hAnsi="Arial" w:cs="Arial"/>
                <w:b/>
                <w:bCs/>
                <w:color w:val="000000" w:themeColor="text1"/>
                <w:sz w:val="16"/>
                <w:szCs w:val="16"/>
              </w:rPr>
            </w:pPr>
            <w:r w:rsidRPr="00A11B75">
              <w:rPr>
                <w:rFonts w:ascii="Arial" w:hAnsi="Arial" w:cs="Arial"/>
                <w:b/>
                <w:bCs/>
                <w:color w:val="000000" w:themeColor="text1"/>
                <w:sz w:val="16"/>
                <w:szCs w:val="16"/>
              </w:rPr>
              <w:t xml:space="preserve">A. VERIFICACIÓN    </w:t>
            </w:r>
          </w:p>
        </w:tc>
        <w:tc>
          <w:tcPr>
            <w:tcW w:w="1490" w:type="dxa"/>
          </w:tcPr>
          <w:p w14:paraId="53436EE9" w14:textId="77777777" w:rsidR="001F2696" w:rsidRPr="00A11B75" w:rsidRDefault="001F2696" w:rsidP="007F04DE">
            <w:pPr>
              <w:jc w:val="center"/>
              <w:rPr>
                <w:rFonts w:ascii="Arial" w:hAnsi="Arial" w:cs="Arial"/>
                <w:b/>
                <w:bCs/>
                <w:color w:val="000000" w:themeColor="text1"/>
                <w:sz w:val="16"/>
                <w:szCs w:val="16"/>
              </w:rPr>
            </w:pPr>
          </w:p>
        </w:tc>
        <w:tc>
          <w:tcPr>
            <w:tcW w:w="1791" w:type="dxa"/>
          </w:tcPr>
          <w:p w14:paraId="5D02D5E8" w14:textId="77777777" w:rsidR="001F2696" w:rsidRPr="00A11B75" w:rsidRDefault="001F2696" w:rsidP="007F04DE">
            <w:pPr>
              <w:rPr>
                <w:rFonts w:ascii="Arial" w:hAnsi="Arial" w:cs="Arial"/>
                <w:b/>
                <w:bCs/>
                <w:color w:val="000000" w:themeColor="text1"/>
                <w:sz w:val="16"/>
                <w:szCs w:val="16"/>
              </w:rPr>
            </w:pPr>
          </w:p>
        </w:tc>
      </w:tr>
      <w:tr w:rsidR="00730584" w:rsidRPr="00A11B75" w14:paraId="22B2B6E3" w14:textId="77777777" w:rsidTr="003A449D">
        <w:trPr>
          <w:trHeight w:val="285"/>
          <w:jc w:val="center"/>
        </w:trPr>
        <w:tc>
          <w:tcPr>
            <w:tcW w:w="6299" w:type="dxa"/>
            <w:vAlign w:val="center"/>
          </w:tcPr>
          <w:p w14:paraId="17D5E838" w14:textId="77777777" w:rsidR="001F2696" w:rsidRPr="00A11B75" w:rsidRDefault="001F2696" w:rsidP="007F04DE">
            <w:pPr>
              <w:numPr>
                <w:ilvl w:val="0"/>
                <w:numId w:val="2"/>
              </w:numPr>
              <w:tabs>
                <w:tab w:val="clear" w:pos="1440"/>
                <w:tab w:val="num" w:pos="450"/>
              </w:tabs>
              <w:ind w:left="450" w:hanging="240"/>
              <w:rPr>
                <w:rFonts w:ascii="Arial" w:hAnsi="Arial" w:cs="Arial"/>
                <w:b/>
                <w:bCs/>
                <w:color w:val="000000" w:themeColor="text1"/>
                <w:sz w:val="16"/>
                <w:szCs w:val="16"/>
              </w:rPr>
            </w:pPr>
            <w:r w:rsidRPr="00A11B75">
              <w:rPr>
                <w:rFonts w:ascii="Arial" w:hAnsi="Arial" w:cs="Arial"/>
                <w:b/>
                <w:bCs/>
                <w:color w:val="000000" w:themeColor="text1"/>
                <w:sz w:val="16"/>
                <w:szCs w:val="16"/>
              </w:rPr>
              <w:t>Capacidad jurídica</w:t>
            </w:r>
          </w:p>
        </w:tc>
        <w:tc>
          <w:tcPr>
            <w:tcW w:w="1490" w:type="dxa"/>
            <w:vMerge w:val="restart"/>
            <w:vAlign w:val="center"/>
          </w:tcPr>
          <w:p w14:paraId="043A6A3D" w14:textId="77777777" w:rsidR="001F2696" w:rsidRPr="00A11B75" w:rsidRDefault="001F2696" w:rsidP="007F04DE">
            <w:pPr>
              <w:jc w:val="center"/>
              <w:rPr>
                <w:rFonts w:ascii="Arial" w:hAnsi="Arial" w:cs="Arial"/>
                <w:color w:val="000000" w:themeColor="text1"/>
                <w:sz w:val="16"/>
                <w:szCs w:val="16"/>
              </w:rPr>
            </w:pPr>
            <w:r w:rsidRPr="00A11B75">
              <w:rPr>
                <w:rFonts w:ascii="Arial" w:hAnsi="Arial" w:cs="Arial"/>
                <w:color w:val="000000" w:themeColor="text1"/>
                <w:sz w:val="16"/>
                <w:szCs w:val="16"/>
              </w:rPr>
              <w:t xml:space="preserve">CUMPLE o </w:t>
            </w:r>
          </w:p>
          <w:p w14:paraId="500A5AFC" w14:textId="77777777" w:rsidR="001F2696" w:rsidRPr="00A11B75" w:rsidRDefault="001F2696" w:rsidP="007F04DE">
            <w:pPr>
              <w:jc w:val="center"/>
              <w:rPr>
                <w:rFonts w:ascii="Arial" w:hAnsi="Arial" w:cs="Arial"/>
                <w:b/>
                <w:bCs/>
                <w:color w:val="000000" w:themeColor="text1"/>
                <w:sz w:val="16"/>
                <w:szCs w:val="16"/>
              </w:rPr>
            </w:pPr>
            <w:r w:rsidRPr="00A11B75">
              <w:rPr>
                <w:rFonts w:ascii="Arial" w:hAnsi="Arial" w:cs="Arial"/>
                <w:color w:val="000000" w:themeColor="text1"/>
                <w:sz w:val="16"/>
                <w:szCs w:val="16"/>
              </w:rPr>
              <w:t>NO CUMPLE o RECHAZADO</w:t>
            </w:r>
          </w:p>
        </w:tc>
        <w:tc>
          <w:tcPr>
            <w:tcW w:w="1791" w:type="dxa"/>
            <w:vMerge w:val="restart"/>
            <w:vAlign w:val="center"/>
          </w:tcPr>
          <w:p w14:paraId="3851518F" w14:textId="77777777" w:rsidR="001F2696" w:rsidRPr="00A11B75" w:rsidRDefault="001F2696" w:rsidP="007F04DE">
            <w:pPr>
              <w:jc w:val="center"/>
              <w:rPr>
                <w:rFonts w:ascii="Arial" w:hAnsi="Arial" w:cs="Arial"/>
                <w:b/>
                <w:bCs/>
                <w:color w:val="000000" w:themeColor="text1"/>
                <w:sz w:val="16"/>
                <w:szCs w:val="16"/>
              </w:rPr>
            </w:pPr>
            <w:r w:rsidRPr="00A11B75">
              <w:rPr>
                <w:rFonts w:ascii="Arial" w:hAnsi="Arial" w:cs="Arial"/>
                <w:b/>
                <w:color w:val="000000" w:themeColor="text1"/>
                <w:sz w:val="16"/>
                <w:szCs w:val="16"/>
              </w:rPr>
              <w:t>Eliminatoria</w:t>
            </w:r>
          </w:p>
        </w:tc>
      </w:tr>
      <w:tr w:rsidR="00730584" w:rsidRPr="00A11B75" w14:paraId="02CEBBF3" w14:textId="77777777" w:rsidTr="003A449D">
        <w:trPr>
          <w:trHeight w:val="257"/>
          <w:jc w:val="center"/>
        </w:trPr>
        <w:tc>
          <w:tcPr>
            <w:tcW w:w="6299" w:type="dxa"/>
            <w:vAlign w:val="center"/>
          </w:tcPr>
          <w:p w14:paraId="3D1EF76F" w14:textId="77777777" w:rsidR="001F2696" w:rsidRPr="00A11B75" w:rsidRDefault="001F2696" w:rsidP="007F04DE">
            <w:pPr>
              <w:numPr>
                <w:ilvl w:val="2"/>
                <w:numId w:val="2"/>
              </w:numPr>
              <w:tabs>
                <w:tab w:val="clear" w:pos="2160"/>
                <w:tab w:val="num" w:pos="450"/>
              </w:tabs>
              <w:ind w:hanging="1950"/>
              <w:rPr>
                <w:rFonts w:ascii="Arial" w:hAnsi="Arial" w:cs="Arial"/>
                <w:b/>
                <w:bCs/>
                <w:color w:val="000000" w:themeColor="text1"/>
                <w:sz w:val="16"/>
                <w:szCs w:val="16"/>
              </w:rPr>
            </w:pPr>
            <w:r w:rsidRPr="00A11B75">
              <w:rPr>
                <w:rFonts w:ascii="Arial" w:hAnsi="Arial" w:cs="Arial"/>
                <w:b/>
                <w:bCs/>
                <w:color w:val="000000" w:themeColor="text1"/>
                <w:sz w:val="16"/>
                <w:szCs w:val="16"/>
              </w:rPr>
              <w:t>Capacidad Financiera</w:t>
            </w:r>
          </w:p>
        </w:tc>
        <w:tc>
          <w:tcPr>
            <w:tcW w:w="1490" w:type="dxa"/>
            <w:vMerge/>
          </w:tcPr>
          <w:p w14:paraId="68073669" w14:textId="77777777" w:rsidR="001F2696" w:rsidRPr="00A11B75" w:rsidRDefault="001F2696" w:rsidP="007F04DE">
            <w:pPr>
              <w:jc w:val="center"/>
              <w:rPr>
                <w:rFonts w:ascii="Arial" w:hAnsi="Arial" w:cs="Arial"/>
                <w:b/>
                <w:bCs/>
                <w:color w:val="000000" w:themeColor="text1"/>
                <w:sz w:val="16"/>
                <w:szCs w:val="16"/>
              </w:rPr>
            </w:pPr>
          </w:p>
        </w:tc>
        <w:tc>
          <w:tcPr>
            <w:tcW w:w="1791" w:type="dxa"/>
            <w:vMerge/>
          </w:tcPr>
          <w:p w14:paraId="77BF5938" w14:textId="77777777" w:rsidR="001F2696" w:rsidRPr="00A11B75" w:rsidRDefault="001F2696" w:rsidP="007F04DE">
            <w:pPr>
              <w:jc w:val="center"/>
              <w:rPr>
                <w:rFonts w:ascii="Arial" w:hAnsi="Arial" w:cs="Arial"/>
                <w:b/>
                <w:bCs/>
                <w:color w:val="000000" w:themeColor="text1"/>
                <w:sz w:val="16"/>
                <w:szCs w:val="16"/>
              </w:rPr>
            </w:pPr>
          </w:p>
        </w:tc>
      </w:tr>
      <w:tr w:rsidR="00730584" w:rsidRPr="00A11B75" w14:paraId="0A1AD24E" w14:textId="77777777" w:rsidTr="006B787A">
        <w:trPr>
          <w:trHeight w:val="190"/>
          <w:jc w:val="center"/>
        </w:trPr>
        <w:tc>
          <w:tcPr>
            <w:tcW w:w="6299" w:type="dxa"/>
            <w:vAlign w:val="center"/>
          </w:tcPr>
          <w:p w14:paraId="500CFD78" w14:textId="77777777" w:rsidR="001F2696" w:rsidRPr="00A11B75" w:rsidRDefault="001F2696" w:rsidP="007F04DE">
            <w:pPr>
              <w:rPr>
                <w:rFonts w:ascii="Arial" w:hAnsi="Arial" w:cs="Arial"/>
                <w:color w:val="000000" w:themeColor="text1"/>
                <w:sz w:val="16"/>
                <w:szCs w:val="16"/>
              </w:rPr>
            </w:pPr>
            <w:r w:rsidRPr="00A11B75">
              <w:rPr>
                <w:rFonts w:ascii="Arial" w:hAnsi="Arial" w:cs="Arial"/>
                <w:b/>
                <w:color w:val="000000" w:themeColor="text1"/>
                <w:sz w:val="16"/>
                <w:szCs w:val="16"/>
              </w:rPr>
              <w:t>B. VERIFICACIÓN DEL CONTENIDO TÉCNICO</w:t>
            </w:r>
          </w:p>
        </w:tc>
        <w:tc>
          <w:tcPr>
            <w:tcW w:w="1490" w:type="dxa"/>
            <w:vMerge/>
            <w:vAlign w:val="center"/>
          </w:tcPr>
          <w:p w14:paraId="1D64B42C" w14:textId="77777777" w:rsidR="001F2696" w:rsidRPr="00A11B75" w:rsidRDefault="001F2696" w:rsidP="007F04DE">
            <w:pPr>
              <w:jc w:val="center"/>
              <w:rPr>
                <w:rFonts w:ascii="Arial" w:hAnsi="Arial" w:cs="Arial"/>
                <w:color w:val="000000" w:themeColor="text1"/>
                <w:sz w:val="16"/>
                <w:szCs w:val="16"/>
              </w:rPr>
            </w:pPr>
          </w:p>
        </w:tc>
        <w:tc>
          <w:tcPr>
            <w:tcW w:w="1791" w:type="dxa"/>
            <w:vMerge/>
            <w:vAlign w:val="center"/>
          </w:tcPr>
          <w:p w14:paraId="3B60C2B8" w14:textId="77777777" w:rsidR="001F2696" w:rsidRPr="00A11B75" w:rsidRDefault="001F2696" w:rsidP="007F04DE">
            <w:pPr>
              <w:jc w:val="center"/>
              <w:rPr>
                <w:rFonts w:ascii="Arial" w:hAnsi="Arial" w:cs="Arial"/>
                <w:b/>
                <w:bCs/>
                <w:color w:val="000000" w:themeColor="text1"/>
                <w:sz w:val="16"/>
                <w:szCs w:val="16"/>
              </w:rPr>
            </w:pPr>
          </w:p>
        </w:tc>
      </w:tr>
      <w:tr w:rsidR="00730584" w:rsidRPr="00A11B75" w14:paraId="60749ED0" w14:textId="77777777" w:rsidTr="006B787A">
        <w:trPr>
          <w:trHeight w:val="691"/>
          <w:jc w:val="center"/>
        </w:trPr>
        <w:tc>
          <w:tcPr>
            <w:tcW w:w="6299" w:type="dxa"/>
            <w:vAlign w:val="center"/>
          </w:tcPr>
          <w:p w14:paraId="4202BC6C" w14:textId="77777777" w:rsidR="001F2696" w:rsidRPr="00A11B75"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color w:val="000000" w:themeColor="text1"/>
                <w:sz w:val="16"/>
                <w:szCs w:val="16"/>
              </w:rPr>
            </w:pPr>
            <w:r w:rsidRPr="00A11B75">
              <w:rPr>
                <w:rFonts w:ascii="Arial" w:hAnsi="Arial" w:cs="Arial"/>
                <w:color w:val="000000" w:themeColor="text1"/>
                <w:sz w:val="16"/>
                <w:szCs w:val="16"/>
              </w:rPr>
              <w:t xml:space="preserve">Especificaciones Técnicas </w:t>
            </w:r>
          </w:p>
          <w:p w14:paraId="7E035D03" w14:textId="77777777" w:rsidR="001F2696" w:rsidRPr="00A11B75"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color w:val="000000" w:themeColor="text1"/>
                <w:sz w:val="16"/>
                <w:szCs w:val="16"/>
              </w:rPr>
            </w:pPr>
            <w:r w:rsidRPr="00A11B75">
              <w:rPr>
                <w:rFonts w:ascii="Arial" w:hAnsi="Arial" w:cs="Arial"/>
                <w:color w:val="000000" w:themeColor="text1"/>
                <w:sz w:val="16"/>
                <w:szCs w:val="16"/>
              </w:rPr>
              <w:t>Experiencia mínima acreditada</w:t>
            </w:r>
          </w:p>
          <w:p w14:paraId="62143DDD" w14:textId="77777777" w:rsidR="001F2696" w:rsidRPr="00A11B75"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color w:val="000000" w:themeColor="text1"/>
                <w:sz w:val="16"/>
                <w:szCs w:val="16"/>
              </w:rPr>
            </w:pPr>
            <w:r w:rsidRPr="00A11B75">
              <w:rPr>
                <w:rFonts w:ascii="Arial" w:hAnsi="Arial" w:cs="Arial"/>
                <w:color w:val="000000" w:themeColor="text1"/>
                <w:sz w:val="16"/>
                <w:szCs w:val="16"/>
              </w:rPr>
              <w:t>Documentación Técnica</w:t>
            </w:r>
          </w:p>
          <w:p w14:paraId="3D963834" w14:textId="77777777" w:rsidR="001F2696" w:rsidRPr="00A11B75" w:rsidRDefault="001F2696" w:rsidP="003C360A">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color w:val="000000" w:themeColor="text1"/>
                <w:sz w:val="16"/>
                <w:szCs w:val="16"/>
              </w:rPr>
            </w:pPr>
            <w:r w:rsidRPr="00A11B75">
              <w:rPr>
                <w:rFonts w:ascii="Arial" w:hAnsi="Arial" w:cs="Arial"/>
                <w:color w:val="000000" w:themeColor="text1"/>
                <w:sz w:val="16"/>
                <w:szCs w:val="16"/>
              </w:rPr>
              <w:t xml:space="preserve">RUP </w:t>
            </w:r>
          </w:p>
        </w:tc>
        <w:tc>
          <w:tcPr>
            <w:tcW w:w="1490" w:type="dxa"/>
            <w:vAlign w:val="center"/>
          </w:tcPr>
          <w:p w14:paraId="46F6F277" w14:textId="77777777" w:rsidR="001F2696" w:rsidRPr="00A11B75" w:rsidRDefault="00E26814" w:rsidP="007F04DE">
            <w:pPr>
              <w:jc w:val="center"/>
              <w:rPr>
                <w:rFonts w:ascii="Arial" w:hAnsi="Arial" w:cs="Arial"/>
                <w:color w:val="000000" w:themeColor="text1"/>
                <w:sz w:val="16"/>
                <w:szCs w:val="16"/>
              </w:rPr>
            </w:pPr>
            <w:r w:rsidRPr="00A11B75">
              <w:rPr>
                <w:rFonts w:ascii="Arial" w:hAnsi="Arial" w:cs="Arial"/>
                <w:color w:val="000000" w:themeColor="text1"/>
                <w:sz w:val="16"/>
                <w:szCs w:val="16"/>
              </w:rPr>
              <w:t>CUMPLE O</w:t>
            </w:r>
          </w:p>
          <w:p w14:paraId="0AC09554" w14:textId="77777777" w:rsidR="001F2696" w:rsidRPr="00A11B75" w:rsidRDefault="00E26814" w:rsidP="007F04DE">
            <w:pPr>
              <w:jc w:val="center"/>
              <w:rPr>
                <w:rFonts w:ascii="Arial" w:hAnsi="Arial" w:cs="Arial"/>
                <w:color w:val="000000" w:themeColor="text1"/>
                <w:sz w:val="16"/>
                <w:szCs w:val="16"/>
              </w:rPr>
            </w:pPr>
            <w:r w:rsidRPr="00A11B75">
              <w:rPr>
                <w:rFonts w:ascii="Arial" w:hAnsi="Arial" w:cs="Arial"/>
                <w:color w:val="000000" w:themeColor="text1"/>
                <w:sz w:val="16"/>
                <w:szCs w:val="16"/>
              </w:rPr>
              <w:t xml:space="preserve"> NO CUMPLE O </w:t>
            </w:r>
          </w:p>
          <w:p w14:paraId="192D5FAE" w14:textId="77777777" w:rsidR="001F2696" w:rsidRPr="00A11B75" w:rsidRDefault="00E26814" w:rsidP="007F04DE">
            <w:pPr>
              <w:jc w:val="center"/>
              <w:rPr>
                <w:rFonts w:ascii="Arial" w:hAnsi="Arial" w:cs="Arial"/>
                <w:color w:val="000000" w:themeColor="text1"/>
                <w:sz w:val="16"/>
                <w:szCs w:val="16"/>
              </w:rPr>
            </w:pPr>
            <w:r w:rsidRPr="00A11B75">
              <w:rPr>
                <w:rFonts w:ascii="Arial" w:hAnsi="Arial" w:cs="Arial"/>
                <w:color w:val="000000" w:themeColor="text1"/>
                <w:sz w:val="16"/>
                <w:szCs w:val="16"/>
              </w:rPr>
              <w:t>RECHAZADO</w:t>
            </w:r>
          </w:p>
        </w:tc>
        <w:tc>
          <w:tcPr>
            <w:tcW w:w="1791" w:type="dxa"/>
            <w:vMerge/>
            <w:vAlign w:val="center"/>
          </w:tcPr>
          <w:p w14:paraId="7CBC5778" w14:textId="77777777" w:rsidR="001F2696" w:rsidRPr="00A11B75" w:rsidRDefault="001F2696" w:rsidP="007F04DE">
            <w:pPr>
              <w:jc w:val="center"/>
              <w:rPr>
                <w:rFonts w:ascii="Arial" w:hAnsi="Arial" w:cs="Arial"/>
                <w:b/>
                <w:bCs/>
                <w:color w:val="000000" w:themeColor="text1"/>
                <w:sz w:val="16"/>
                <w:szCs w:val="16"/>
              </w:rPr>
            </w:pPr>
          </w:p>
        </w:tc>
      </w:tr>
      <w:tr w:rsidR="00730584" w:rsidRPr="00A11B75" w14:paraId="3A5B9117" w14:textId="77777777" w:rsidTr="003A449D">
        <w:trPr>
          <w:trHeight w:val="253"/>
          <w:jc w:val="center"/>
        </w:trPr>
        <w:tc>
          <w:tcPr>
            <w:tcW w:w="9580" w:type="dxa"/>
            <w:gridSpan w:val="3"/>
            <w:vAlign w:val="center"/>
          </w:tcPr>
          <w:p w14:paraId="74FD7417" w14:textId="77777777" w:rsidR="001F2696" w:rsidRPr="00A11B75" w:rsidRDefault="001F2696" w:rsidP="007F04DE">
            <w:pPr>
              <w:jc w:val="center"/>
              <w:rPr>
                <w:rFonts w:ascii="Arial" w:hAnsi="Arial" w:cs="Arial"/>
                <w:b/>
                <w:bCs/>
                <w:color w:val="000000" w:themeColor="text1"/>
                <w:sz w:val="16"/>
                <w:szCs w:val="16"/>
              </w:rPr>
            </w:pPr>
            <w:r w:rsidRPr="00A11B75">
              <w:rPr>
                <w:rFonts w:ascii="Arial" w:hAnsi="Arial" w:cs="Arial"/>
                <w:b/>
                <w:bCs/>
                <w:color w:val="000000" w:themeColor="text1"/>
                <w:sz w:val="16"/>
                <w:szCs w:val="16"/>
              </w:rPr>
              <w:t>SEGUNDA ETAPA</w:t>
            </w:r>
          </w:p>
        </w:tc>
      </w:tr>
      <w:tr w:rsidR="00730584" w:rsidRPr="00A11B75" w14:paraId="5B8C10A3" w14:textId="77777777" w:rsidTr="003A449D">
        <w:trPr>
          <w:trHeight w:val="244"/>
          <w:jc w:val="center"/>
        </w:trPr>
        <w:tc>
          <w:tcPr>
            <w:tcW w:w="6299" w:type="dxa"/>
            <w:vAlign w:val="center"/>
          </w:tcPr>
          <w:p w14:paraId="65D9E736" w14:textId="77777777" w:rsidR="001F2696" w:rsidRPr="00A11B75" w:rsidRDefault="001F2696" w:rsidP="007F04DE">
            <w:pPr>
              <w:overflowPunct w:val="0"/>
              <w:autoSpaceDE w:val="0"/>
              <w:autoSpaceDN w:val="0"/>
              <w:adjustRightInd w:val="0"/>
              <w:spacing w:line="220" w:lineRule="exact"/>
              <w:textAlignment w:val="baseline"/>
              <w:rPr>
                <w:rFonts w:ascii="Arial" w:hAnsi="Arial" w:cs="Arial"/>
                <w:b/>
                <w:bCs/>
                <w:color w:val="000000" w:themeColor="text1"/>
                <w:sz w:val="16"/>
                <w:szCs w:val="16"/>
              </w:rPr>
            </w:pPr>
            <w:r w:rsidRPr="00A11B75">
              <w:rPr>
                <w:rFonts w:ascii="Arial" w:hAnsi="Arial" w:cs="Arial"/>
                <w:b/>
                <w:bCs/>
                <w:color w:val="000000" w:themeColor="text1"/>
                <w:sz w:val="16"/>
                <w:szCs w:val="16"/>
              </w:rPr>
              <w:t xml:space="preserve">B. OFERTA ECONÓMICA </w:t>
            </w:r>
          </w:p>
        </w:tc>
        <w:tc>
          <w:tcPr>
            <w:tcW w:w="3281" w:type="dxa"/>
            <w:gridSpan w:val="2"/>
            <w:vMerge w:val="restart"/>
          </w:tcPr>
          <w:p w14:paraId="7387E3DF" w14:textId="77777777" w:rsidR="0051756C" w:rsidRPr="00A11B75" w:rsidRDefault="0051756C" w:rsidP="00C64E4B">
            <w:pPr>
              <w:jc w:val="center"/>
              <w:rPr>
                <w:rFonts w:ascii="Arial" w:hAnsi="Arial" w:cs="Arial"/>
                <w:color w:val="000000" w:themeColor="text1"/>
                <w:sz w:val="16"/>
                <w:szCs w:val="16"/>
              </w:rPr>
            </w:pPr>
          </w:p>
          <w:p w14:paraId="3F3DD95F" w14:textId="77777777" w:rsidR="00600585" w:rsidRPr="00A11B75" w:rsidRDefault="001F2696" w:rsidP="00C64E4B">
            <w:pPr>
              <w:jc w:val="center"/>
              <w:rPr>
                <w:rFonts w:ascii="Arial" w:hAnsi="Arial" w:cs="Arial"/>
                <w:color w:val="000000" w:themeColor="text1"/>
                <w:sz w:val="16"/>
                <w:szCs w:val="16"/>
              </w:rPr>
            </w:pPr>
            <w:r w:rsidRPr="00A11B75">
              <w:rPr>
                <w:rFonts w:ascii="Arial" w:hAnsi="Arial" w:cs="Arial"/>
                <w:color w:val="000000" w:themeColor="text1"/>
                <w:sz w:val="16"/>
                <w:szCs w:val="16"/>
              </w:rPr>
              <w:t xml:space="preserve">SUBASTA INVERSA </w:t>
            </w:r>
            <w:r w:rsidR="00C352AB" w:rsidRPr="00A11B75">
              <w:rPr>
                <w:rFonts w:ascii="Arial" w:hAnsi="Arial" w:cs="Arial"/>
                <w:color w:val="000000" w:themeColor="text1"/>
                <w:sz w:val="16"/>
                <w:szCs w:val="16"/>
              </w:rPr>
              <w:t>ELECTRONICA</w:t>
            </w:r>
          </w:p>
          <w:p w14:paraId="42C8F8FD" w14:textId="77777777" w:rsidR="0051756C" w:rsidRPr="00A11B75" w:rsidRDefault="0051756C" w:rsidP="00600585">
            <w:pPr>
              <w:jc w:val="both"/>
              <w:rPr>
                <w:rFonts w:ascii="Arial" w:hAnsi="Arial" w:cs="Arial"/>
                <w:color w:val="000000" w:themeColor="text1"/>
                <w:sz w:val="16"/>
                <w:szCs w:val="16"/>
              </w:rPr>
            </w:pPr>
          </w:p>
          <w:p w14:paraId="3304D5D5" w14:textId="77777777" w:rsidR="001F2696" w:rsidRPr="00A11B75" w:rsidRDefault="001F2696" w:rsidP="00600585">
            <w:pPr>
              <w:jc w:val="both"/>
              <w:rPr>
                <w:rFonts w:ascii="Arial" w:hAnsi="Arial" w:cs="Arial"/>
                <w:color w:val="000000" w:themeColor="text1"/>
                <w:sz w:val="20"/>
                <w:szCs w:val="20"/>
              </w:rPr>
            </w:pPr>
            <w:r w:rsidRPr="00A11B75">
              <w:rPr>
                <w:rFonts w:ascii="Arial" w:hAnsi="Arial" w:cs="Arial"/>
                <w:color w:val="000000" w:themeColor="text1"/>
                <w:sz w:val="16"/>
                <w:szCs w:val="16"/>
              </w:rPr>
              <w:t xml:space="preserve">Nota: </w:t>
            </w:r>
            <w:r w:rsidR="00600585" w:rsidRPr="00A11B75">
              <w:rPr>
                <w:rFonts w:ascii="Arial" w:hAnsi="Arial" w:cs="Arial"/>
                <w:color w:val="000000" w:themeColor="text1"/>
                <w:sz w:val="16"/>
                <w:szCs w:val="16"/>
              </w:rPr>
              <w:t>S</w:t>
            </w:r>
            <w:r w:rsidRPr="00A11B75">
              <w:rPr>
                <w:rFonts w:ascii="Arial" w:hAnsi="Arial" w:cs="Arial"/>
                <w:color w:val="000000" w:themeColor="text1"/>
                <w:sz w:val="16"/>
                <w:szCs w:val="16"/>
              </w:rPr>
              <w:t xml:space="preserve">e realizará de manera </w:t>
            </w:r>
            <w:r w:rsidR="00C352AB" w:rsidRPr="00A11B75">
              <w:rPr>
                <w:rFonts w:ascii="Arial" w:hAnsi="Arial" w:cs="Arial"/>
                <w:color w:val="000000" w:themeColor="text1"/>
                <w:sz w:val="16"/>
                <w:szCs w:val="16"/>
              </w:rPr>
              <w:t>electrónica</w:t>
            </w:r>
          </w:p>
        </w:tc>
      </w:tr>
      <w:tr w:rsidR="001F2696" w:rsidRPr="00A11B75" w14:paraId="0813804D" w14:textId="77777777" w:rsidTr="006B787A">
        <w:trPr>
          <w:trHeight w:val="361"/>
          <w:jc w:val="center"/>
        </w:trPr>
        <w:tc>
          <w:tcPr>
            <w:tcW w:w="6299" w:type="dxa"/>
            <w:vAlign w:val="center"/>
          </w:tcPr>
          <w:p w14:paraId="27672943" w14:textId="77777777" w:rsidR="001F2696" w:rsidRPr="00A11B75" w:rsidRDefault="001F2696" w:rsidP="007F04DE">
            <w:pPr>
              <w:rPr>
                <w:rFonts w:ascii="Arial" w:hAnsi="Arial" w:cs="Arial"/>
                <w:color w:val="000000" w:themeColor="text1"/>
                <w:sz w:val="16"/>
                <w:szCs w:val="16"/>
              </w:rPr>
            </w:pPr>
            <w:r w:rsidRPr="00A11B75">
              <w:rPr>
                <w:rFonts w:ascii="Arial" w:hAnsi="Arial" w:cs="Arial"/>
                <w:color w:val="000000" w:themeColor="text1"/>
                <w:sz w:val="16"/>
                <w:szCs w:val="16"/>
              </w:rPr>
              <w:t xml:space="preserve">PRECIO (SOBRE CERRADO) – SE DESENCRIPTARÁ EL SOBRE EN AUDIENCIA PUBLICA </w:t>
            </w:r>
            <w:r w:rsidR="00C352AB" w:rsidRPr="00A11B75">
              <w:rPr>
                <w:rFonts w:ascii="Arial" w:hAnsi="Arial" w:cs="Arial"/>
                <w:color w:val="000000" w:themeColor="text1"/>
                <w:sz w:val="16"/>
                <w:szCs w:val="16"/>
              </w:rPr>
              <w:t>ELECTRONICA</w:t>
            </w:r>
            <w:r w:rsidR="005B20E4" w:rsidRPr="00A11B75">
              <w:rPr>
                <w:rFonts w:ascii="Arial" w:hAnsi="Arial" w:cs="Arial"/>
                <w:color w:val="000000" w:themeColor="text1"/>
                <w:sz w:val="16"/>
                <w:szCs w:val="16"/>
              </w:rPr>
              <w:t xml:space="preserve"> – PLATAFORMA SECOP II</w:t>
            </w:r>
          </w:p>
        </w:tc>
        <w:tc>
          <w:tcPr>
            <w:tcW w:w="3281" w:type="dxa"/>
            <w:gridSpan w:val="2"/>
            <w:vMerge/>
          </w:tcPr>
          <w:p w14:paraId="3BA6C655" w14:textId="77777777" w:rsidR="001F2696" w:rsidRPr="00A11B75" w:rsidRDefault="001F2696" w:rsidP="007F04DE">
            <w:pPr>
              <w:rPr>
                <w:color w:val="000000" w:themeColor="text1"/>
              </w:rPr>
            </w:pPr>
          </w:p>
        </w:tc>
      </w:tr>
    </w:tbl>
    <w:p w14:paraId="6F2DC025" w14:textId="77777777" w:rsidR="001F2696" w:rsidRPr="00A11B75" w:rsidRDefault="001F2696" w:rsidP="001F2696">
      <w:pPr>
        <w:pStyle w:val="NormalWeb"/>
        <w:spacing w:before="0" w:beforeAutospacing="0" w:after="0" w:afterAutospacing="0"/>
        <w:jc w:val="both"/>
        <w:rPr>
          <w:rFonts w:ascii="Arial" w:hAnsi="Arial" w:cs="Arial"/>
          <w:color w:val="FF0000"/>
          <w:sz w:val="20"/>
          <w:szCs w:val="20"/>
        </w:rPr>
      </w:pPr>
    </w:p>
    <w:p w14:paraId="493131CB" w14:textId="77777777" w:rsidR="001F2696" w:rsidRPr="00A11B75" w:rsidRDefault="001F2696" w:rsidP="001F2696">
      <w:pPr>
        <w:pStyle w:val="NormalWeb"/>
        <w:spacing w:before="0" w:beforeAutospacing="0" w:after="0" w:afterAutospacing="0"/>
        <w:jc w:val="both"/>
        <w:rPr>
          <w:rFonts w:ascii="Arial" w:hAnsi="Arial" w:cs="Arial"/>
          <w:b/>
          <w:color w:val="000000" w:themeColor="text1"/>
          <w:sz w:val="20"/>
          <w:szCs w:val="20"/>
          <w:lang w:val="es-ES_tradnl"/>
        </w:rPr>
      </w:pPr>
      <w:r w:rsidRPr="00A11B75">
        <w:rPr>
          <w:rFonts w:ascii="Arial" w:hAnsi="Arial" w:cs="Arial"/>
          <w:color w:val="000000" w:themeColor="text1"/>
          <w:sz w:val="20"/>
          <w:szCs w:val="20"/>
        </w:rPr>
        <w:t xml:space="preserve">La verificación técnica de las ofertas que se presenten en desarrollo de este proceso de adquisición se hará únicamente sobre la información incluida en las ofertas (no se tendrá en cuenta información transcrita por el oferente). </w:t>
      </w:r>
      <w:r w:rsidRPr="00A11B75">
        <w:rPr>
          <w:rFonts w:ascii="Arial" w:hAnsi="Arial" w:cs="Arial"/>
          <w:color w:val="000000" w:themeColor="text1"/>
          <w:sz w:val="20"/>
          <w:szCs w:val="20"/>
          <w:lang w:val="es-ES_tradnl"/>
        </w:rPr>
        <w:t xml:space="preserve">La verificación técnica se expresará en los términos de “CUMPLE” o “NO CUMPLE” o “RECHAZADO”, </w:t>
      </w:r>
      <w:r w:rsidRPr="00A11B75">
        <w:rPr>
          <w:rFonts w:ascii="Arial" w:hAnsi="Arial" w:cs="Arial"/>
          <w:b/>
          <w:color w:val="000000" w:themeColor="text1"/>
          <w:sz w:val="20"/>
          <w:szCs w:val="20"/>
          <w:lang w:val="es-ES_tradnl"/>
        </w:rPr>
        <w:t xml:space="preserve">de acuerdo con </w:t>
      </w:r>
      <w:r w:rsidR="00CE02E6" w:rsidRPr="00A11B75">
        <w:rPr>
          <w:rFonts w:ascii="Arial" w:hAnsi="Arial" w:cs="Arial"/>
          <w:b/>
          <w:color w:val="000000" w:themeColor="text1"/>
          <w:sz w:val="20"/>
          <w:szCs w:val="20"/>
          <w:lang w:val="es-ES_tradnl"/>
        </w:rPr>
        <w:t>la documentación solicitada</w:t>
      </w:r>
      <w:r w:rsidR="00BE4BF0" w:rsidRPr="00A11B75">
        <w:rPr>
          <w:rFonts w:ascii="Arial" w:hAnsi="Arial" w:cs="Arial"/>
          <w:b/>
          <w:color w:val="000000" w:themeColor="text1"/>
          <w:sz w:val="20"/>
          <w:szCs w:val="20"/>
          <w:lang w:val="es-ES_tradnl"/>
        </w:rPr>
        <w:t>.</w:t>
      </w:r>
    </w:p>
    <w:p w14:paraId="7F501761" w14:textId="77777777" w:rsidR="001F2696" w:rsidRPr="00A11B75" w:rsidRDefault="001F2696" w:rsidP="001F2696">
      <w:pPr>
        <w:jc w:val="both"/>
        <w:rPr>
          <w:rFonts w:ascii="Arial" w:hAnsi="Arial" w:cs="Arial"/>
          <w:color w:val="FF0000"/>
          <w:sz w:val="20"/>
          <w:szCs w:val="20"/>
          <w:lang w:val="es-ES_tradnl"/>
        </w:rPr>
      </w:pPr>
    </w:p>
    <w:p w14:paraId="3E9DCDE3" w14:textId="77777777" w:rsidR="001F2696" w:rsidRPr="00A11B75" w:rsidRDefault="001F2696" w:rsidP="001F2696">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la evaluación de la(s) propuesta(s), se debe tener en cuenta las reglas y parámetros establecidos en el Artículo 2.2.1.2.1.2.2 del Decreto 1082 de 2015. </w:t>
      </w:r>
    </w:p>
    <w:p w14:paraId="46F05BCD" w14:textId="77777777" w:rsidR="001F2696" w:rsidRPr="00A11B75" w:rsidRDefault="001F2696" w:rsidP="001F2696">
      <w:pPr>
        <w:jc w:val="both"/>
        <w:rPr>
          <w:rFonts w:ascii="Arial" w:hAnsi="Arial" w:cs="Arial"/>
          <w:color w:val="000000" w:themeColor="text1"/>
          <w:sz w:val="20"/>
          <w:szCs w:val="20"/>
        </w:rPr>
      </w:pPr>
    </w:p>
    <w:p w14:paraId="6040AC4A" w14:textId="77777777" w:rsidR="001F2696" w:rsidRPr="00A11B75" w:rsidRDefault="001F2696" w:rsidP="001F2696">
      <w:pPr>
        <w:jc w:val="both"/>
        <w:rPr>
          <w:rFonts w:ascii="Arial" w:hAnsi="Arial" w:cs="Arial"/>
          <w:color w:val="000000" w:themeColor="text1"/>
          <w:sz w:val="20"/>
          <w:szCs w:val="20"/>
          <w:lang w:val="es-MX"/>
        </w:rPr>
      </w:pPr>
      <w:r w:rsidRPr="00A11B75">
        <w:rPr>
          <w:rFonts w:ascii="Arial" w:hAnsi="Arial" w:cs="Arial"/>
          <w:b/>
          <w:color w:val="000000" w:themeColor="text1"/>
          <w:sz w:val="20"/>
          <w:szCs w:val="20"/>
          <w:lang w:val="es-MX"/>
        </w:rPr>
        <w:t xml:space="preserve">Nota: </w:t>
      </w:r>
      <w:r w:rsidRPr="00A11B75">
        <w:rPr>
          <w:rFonts w:ascii="Arial" w:hAnsi="Arial" w:cs="Arial"/>
          <w:color w:val="000000" w:themeColor="text1"/>
          <w:sz w:val="20"/>
          <w:szCs w:val="20"/>
          <w:lang w:val="es-MX"/>
        </w:rPr>
        <w:t>El Instituto podrá verificar la autenticidad, veracidad y exactitud de la información presentada por el oferente, pudiendo acudir a las personas, empresas o entidades de donde provenga la información.</w:t>
      </w:r>
    </w:p>
    <w:p w14:paraId="2C1E7185" w14:textId="77777777" w:rsidR="001F2696" w:rsidRPr="00A11B75" w:rsidRDefault="001F2696" w:rsidP="001F2696">
      <w:pPr>
        <w:jc w:val="both"/>
        <w:rPr>
          <w:rFonts w:ascii="Arial" w:hAnsi="Arial" w:cs="Arial"/>
          <w:color w:val="FF0000"/>
          <w:sz w:val="20"/>
          <w:szCs w:val="20"/>
          <w:lang w:val="es-MX"/>
        </w:rPr>
      </w:pPr>
    </w:p>
    <w:p w14:paraId="26F5BE9B" w14:textId="77777777" w:rsidR="001F2696" w:rsidRPr="00A11B75" w:rsidRDefault="001F2696" w:rsidP="001F2696">
      <w:pPr>
        <w:jc w:val="both"/>
        <w:rPr>
          <w:rFonts w:ascii="Arial" w:hAnsi="Arial" w:cs="Arial"/>
          <w:color w:val="000000" w:themeColor="text1"/>
          <w:sz w:val="20"/>
          <w:szCs w:val="20"/>
          <w:lang w:val="es-MX"/>
        </w:rPr>
      </w:pPr>
      <w:r w:rsidRPr="00A11B75">
        <w:rPr>
          <w:rFonts w:ascii="Arial" w:hAnsi="Arial" w:cs="Arial"/>
          <w:color w:val="000000" w:themeColor="text1"/>
          <w:sz w:val="20"/>
          <w:szCs w:val="20"/>
          <w:lang w:val="es-MX"/>
        </w:rPr>
        <w:t xml:space="preserve">El Instituto podrá solicitar subsanar o aclarar la información presentada por el proponente para el cumplimiento de las exigencias del pliego de condiciones y su documento complementario si lo considera necesario.  </w:t>
      </w:r>
    </w:p>
    <w:p w14:paraId="3C9DF821" w14:textId="77777777" w:rsidR="001F2696" w:rsidRPr="00A11B75" w:rsidRDefault="001F2696" w:rsidP="001F2696">
      <w:pPr>
        <w:jc w:val="both"/>
        <w:rPr>
          <w:rFonts w:ascii="Arial" w:hAnsi="Arial" w:cs="Arial"/>
          <w:color w:val="000000" w:themeColor="text1"/>
          <w:sz w:val="20"/>
          <w:szCs w:val="20"/>
          <w:lang w:val="es-MX"/>
        </w:rPr>
      </w:pPr>
    </w:p>
    <w:p w14:paraId="1344F032" w14:textId="0E79C6FA" w:rsidR="001F2696" w:rsidRDefault="001F2696" w:rsidP="001F2696">
      <w:pPr>
        <w:jc w:val="both"/>
        <w:rPr>
          <w:rFonts w:ascii="Arial" w:hAnsi="Arial" w:cs="Arial"/>
          <w:b/>
          <w:color w:val="000000" w:themeColor="text1"/>
          <w:sz w:val="20"/>
          <w:szCs w:val="20"/>
          <w:lang w:val="es-MX"/>
        </w:rPr>
      </w:pPr>
      <w:r w:rsidRPr="00A11B75">
        <w:rPr>
          <w:rFonts w:ascii="Arial" w:hAnsi="Arial" w:cs="Arial"/>
          <w:b/>
          <w:color w:val="000000" w:themeColor="text1"/>
          <w:sz w:val="20"/>
          <w:szCs w:val="20"/>
          <w:lang w:val="es-MX"/>
        </w:rPr>
        <w:t>La respuesta a la solicitud de subsanación o aclaración deberá ser presentada por el oferente a través de la plataforma del Sistema Electrónico de Contratación Pública – SECOP II, en todo caso se recibirán hasta el momento previo a la realización de la Subasta, so pena de rechazo de la propuesta, conforme lo señala la Ley 1882 de 2018.</w:t>
      </w:r>
    </w:p>
    <w:p w14:paraId="70D321A9" w14:textId="36E6B940" w:rsidR="00A15FF9" w:rsidRPr="00A15FF9" w:rsidRDefault="00A15FF9" w:rsidP="001F2696">
      <w:pPr>
        <w:jc w:val="both"/>
        <w:rPr>
          <w:rFonts w:ascii="Arial" w:hAnsi="Arial" w:cs="Arial"/>
          <w:color w:val="000000" w:themeColor="text1"/>
          <w:sz w:val="20"/>
          <w:szCs w:val="20"/>
          <w:lang w:val="es-MX"/>
        </w:rPr>
      </w:pPr>
    </w:p>
    <w:p w14:paraId="389C6057" w14:textId="77777777" w:rsidR="008A0250" w:rsidRDefault="00A15FF9" w:rsidP="00A15FF9">
      <w:pPr>
        <w:jc w:val="both"/>
        <w:rPr>
          <w:rFonts w:ascii="Arial" w:hAnsi="Arial" w:cs="Arial"/>
          <w:color w:val="000000" w:themeColor="text1"/>
          <w:sz w:val="20"/>
          <w:szCs w:val="20"/>
          <w:lang w:val="es-MX"/>
        </w:rPr>
      </w:pPr>
      <w:r w:rsidRPr="00A15FF9">
        <w:rPr>
          <w:rFonts w:ascii="Arial" w:hAnsi="Arial" w:cs="Arial"/>
          <w:color w:val="000000" w:themeColor="text1"/>
          <w:sz w:val="20"/>
          <w:szCs w:val="20"/>
          <w:lang w:val="es-MX"/>
        </w:rPr>
        <w:t xml:space="preserve">En caso de que se presente una falla en la creación y </w:t>
      </w:r>
      <w:proofErr w:type="spellStart"/>
      <w:r w:rsidRPr="00A15FF9">
        <w:rPr>
          <w:rFonts w:ascii="Arial" w:hAnsi="Arial" w:cs="Arial"/>
          <w:color w:val="000000" w:themeColor="text1"/>
          <w:sz w:val="20"/>
          <w:szCs w:val="20"/>
          <w:lang w:val="es-MX"/>
        </w:rPr>
        <w:t>evio</w:t>
      </w:r>
      <w:proofErr w:type="spellEnd"/>
      <w:r w:rsidRPr="00A15FF9">
        <w:rPr>
          <w:rFonts w:ascii="Arial" w:hAnsi="Arial" w:cs="Arial"/>
          <w:color w:val="000000" w:themeColor="text1"/>
          <w:sz w:val="20"/>
          <w:szCs w:val="20"/>
          <w:lang w:val="es-MX"/>
        </w:rPr>
        <w:t xml:space="preserve"> de la observación al informe y subsanaciones, deberá dar aplicación al protocolo de indisponibilidad Secop II.</w:t>
      </w:r>
    </w:p>
    <w:p w14:paraId="56BF5859" w14:textId="4EA8B108" w:rsidR="000B52C8" w:rsidRPr="00A15FF9" w:rsidRDefault="00A06EDD" w:rsidP="00A15FF9">
      <w:pPr>
        <w:jc w:val="both"/>
        <w:rPr>
          <w:rFonts w:ascii="Arial" w:hAnsi="Arial" w:cs="Arial"/>
          <w:color w:val="000000" w:themeColor="text1"/>
          <w:sz w:val="20"/>
          <w:szCs w:val="20"/>
          <w:lang w:val="es-MX"/>
        </w:rPr>
      </w:pPr>
      <w:hyperlink r:id="rId14" w:history="1">
        <w:r w:rsidR="00A15FF9" w:rsidRPr="008A0250">
          <w:rPr>
            <w:rStyle w:val="Hipervnculo"/>
            <w:rFonts w:ascii="Arial" w:hAnsi="Arial" w:cs="Arial"/>
            <w:sz w:val="20"/>
            <w:szCs w:val="20"/>
            <w:lang w:val="es-MX"/>
          </w:rPr>
          <w:t>https://operaciones.colombiacompra.gov.co/sites/cce_public/files/files_2020/cce-sec-gi-14_protocolo_de_indisponibilidad_secop_ii_25-11-2022_0.pdf</w:t>
        </w:r>
      </w:hyperlink>
      <w:r w:rsidR="00A15FF9" w:rsidRPr="008A0250">
        <w:rPr>
          <w:rFonts w:ascii="Arial" w:hAnsi="Arial" w:cs="Arial"/>
          <w:color w:val="000000" w:themeColor="text1"/>
          <w:sz w:val="20"/>
          <w:szCs w:val="20"/>
          <w:lang w:val="es-MX"/>
        </w:rPr>
        <w:t xml:space="preserve">  </w:t>
      </w:r>
    </w:p>
    <w:p w14:paraId="2E923C88" w14:textId="77777777" w:rsidR="00A15FF9" w:rsidRPr="00A15FF9" w:rsidRDefault="00A15FF9" w:rsidP="00A15FF9">
      <w:pPr>
        <w:jc w:val="both"/>
        <w:rPr>
          <w:rFonts w:ascii="Arial" w:hAnsi="Arial" w:cs="Arial"/>
          <w:b/>
          <w:color w:val="000000" w:themeColor="text1"/>
          <w:sz w:val="20"/>
          <w:szCs w:val="20"/>
          <w:lang w:val="es-MX"/>
        </w:rPr>
      </w:pPr>
    </w:p>
    <w:p w14:paraId="606F0032" w14:textId="77777777" w:rsidR="0005466F" w:rsidRPr="00A11B75" w:rsidRDefault="0005466F" w:rsidP="005F375F">
      <w:pPr>
        <w:numPr>
          <w:ilvl w:val="1"/>
          <w:numId w:val="23"/>
        </w:numPr>
        <w:autoSpaceDE w:val="0"/>
        <w:autoSpaceDN w:val="0"/>
        <w:adjustRightInd w:val="0"/>
        <w:ind w:left="567" w:hanging="567"/>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VERIFICACIÓN DE REQUISITOS HABILITANTES DE LAS PROPUESTAS.</w:t>
      </w:r>
    </w:p>
    <w:p w14:paraId="1D676AAA" w14:textId="77777777" w:rsidR="0005466F" w:rsidRPr="00A11B75" w:rsidRDefault="0005466F" w:rsidP="0005466F">
      <w:pPr>
        <w:autoSpaceDE w:val="0"/>
        <w:autoSpaceDN w:val="0"/>
        <w:adjustRightInd w:val="0"/>
        <w:ind w:left="567"/>
        <w:jc w:val="both"/>
        <w:rPr>
          <w:rFonts w:ascii="Arial" w:hAnsi="Arial" w:cs="Arial"/>
          <w:b/>
          <w:bCs/>
          <w:color w:val="000000" w:themeColor="text1"/>
          <w:sz w:val="20"/>
          <w:szCs w:val="20"/>
          <w:lang w:val="es-CO" w:eastAsia="es-CO"/>
        </w:rPr>
      </w:pPr>
    </w:p>
    <w:p w14:paraId="2373AFD6" w14:textId="77777777" w:rsidR="0005466F" w:rsidRPr="00A11B75" w:rsidRDefault="0005466F" w:rsidP="00E91152">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El Comité Evaluador designado por el Ordenador del Gasto del Instituto, elaborará la evaluación de las propuestas dentro del término fijado para el efecto en el cronograma.</w:t>
      </w:r>
    </w:p>
    <w:p w14:paraId="282D6170" w14:textId="77777777" w:rsidR="0005466F" w:rsidRPr="00A11B75" w:rsidRDefault="0005466F" w:rsidP="0005466F">
      <w:pPr>
        <w:autoSpaceDE w:val="0"/>
        <w:autoSpaceDN w:val="0"/>
        <w:adjustRightInd w:val="0"/>
        <w:rPr>
          <w:rFonts w:ascii="Arial" w:hAnsi="Arial" w:cs="Arial"/>
          <w:color w:val="000000" w:themeColor="text1"/>
          <w:sz w:val="20"/>
          <w:szCs w:val="20"/>
          <w:lang w:val="es-CO" w:eastAsia="es-CO"/>
        </w:rPr>
      </w:pPr>
    </w:p>
    <w:p w14:paraId="6FFFBE1B" w14:textId="77777777" w:rsidR="0005466F" w:rsidRPr="00A11B75" w:rsidRDefault="0005466F" w:rsidP="00E91152">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Lo anterior no obsta para que el Instituto, pueda modificar lo determinado en el cronograma estableciendo un nuevo plazo.</w:t>
      </w:r>
    </w:p>
    <w:p w14:paraId="412D0965" w14:textId="77777777" w:rsidR="0005466F" w:rsidRPr="00A11B75" w:rsidRDefault="0005466F" w:rsidP="0005466F">
      <w:pPr>
        <w:autoSpaceDE w:val="0"/>
        <w:autoSpaceDN w:val="0"/>
        <w:adjustRightInd w:val="0"/>
        <w:rPr>
          <w:rFonts w:ascii="Arial" w:hAnsi="Arial" w:cs="Arial"/>
          <w:color w:val="000000" w:themeColor="text1"/>
          <w:sz w:val="20"/>
          <w:szCs w:val="20"/>
          <w:lang w:val="es-CO" w:eastAsia="es-CO"/>
        </w:rPr>
      </w:pPr>
    </w:p>
    <w:p w14:paraId="77CE3DA2" w14:textId="77777777" w:rsidR="0005466F" w:rsidRPr="00A11B75" w:rsidRDefault="0005466F" w:rsidP="0005466F">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La evaluación de las propuestas se efectuará conforme a lo señalado en el presente pliego de condiciones, o en las adendas que lo modifiquen para los aspectos jurídicos, financieros, técnicos y económicos. </w:t>
      </w:r>
      <w:r w:rsidRPr="00A11B75">
        <w:rPr>
          <w:rFonts w:ascii="Arial" w:hAnsi="Arial" w:cs="Arial"/>
          <w:b/>
          <w:bCs/>
          <w:color w:val="000000" w:themeColor="text1"/>
          <w:sz w:val="20"/>
          <w:szCs w:val="20"/>
          <w:lang w:val="es-CO" w:eastAsia="es-CO"/>
        </w:rPr>
        <w:t>Los aspectos técnicos, jurídicos y financieros no darán lugar a puntaje, pero habilitan o inhabilitan la propuesta</w:t>
      </w:r>
      <w:r w:rsidRPr="00A11B75">
        <w:rPr>
          <w:rFonts w:ascii="Arial" w:hAnsi="Arial" w:cs="Arial"/>
          <w:color w:val="000000" w:themeColor="text1"/>
          <w:sz w:val="20"/>
          <w:szCs w:val="20"/>
          <w:lang w:val="es-CO" w:eastAsia="es-CO"/>
        </w:rPr>
        <w:t>.</w:t>
      </w:r>
    </w:p>
    <w:p w14:paraId="3E1F56CE" w14:textId="77777777" w:rsidR="0005466F" w:rsidRPr="00A11B75" w:rsidRDefault="0005466F" w:rsidP="0005466F">
      <w:pPr>
        <w:autoSpaceDE w:val="0"/>
        <w:autoSpaceDN w:val="0"/>
        <w:adjustRightInd w:val="0"/>
        <w:jc w:val="both"/>
        <w:rPr>
          <w:rFonts w:ascii="Arial" w:hAnsi="Arial" w:cs="Arial"/>
          <w:color w:val="000000" w:themeColor="text1"/>
          <w:sz w:val="20"/>
          <w:szCs w:val="20"/>
          <w:lang w:val="es-CO" w:eastAsia="es-CO"/>
        </w:rPr>
      </w:pPr>
    </w:p>
    <w:p w14:paraId="5351E67D" w14:textId="77777777" w:rsidR="0005466F" w:rsidRPr="00A11B75" w:rsidRDefault="0005466F" w:rsidP="0005466F">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El Instituto se reserva la facultad de verificar toda la información presentada, para lo cual solicitará cuando lo estime conveniente a las entidades estatales y privadas y/o a los proponentes la información que considere necesaria. De la misma manera, podrá designar funcionarios para que realicen visitas a las instalaciones o sedes de cada uno de los proponentes y obtener o solicitar por cualquier medio idóneo la información que requiera para verificar la información suministrada en las propuestas.</w:t>
      </w:r>
    </w:p>
    <w:p w14:paraId="08043875" w14:textId="77777777" w:rsidR="0005466F" w:rsidRPr="00A11B75" w:rsidRDefault="0005466F" w:rsidP="0005466F">
      <w:pPr>
        <w:jc w:val="both"/>
        <w:rPr>
          <w:rFonts w:ascii="Arial" w:hAnsi="Arial" w:cs="Arial"/>
          <w:color w:val="000000" w:themeColor="text1"/>
          <w:sz w:val="20"/>
          <w:szCs w:val="20"/>
        </w:rPr>
      </w:pPr>
    </w:p>
    <w:p w14:paraId="24F69B53" w14:textId="77777777" w:rsidR="0005466F" w:rsidRPr="00A11B75" w:rsidRDefault="0005466F" w:rsidP="0005466F">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color w:val="000000" w:themeColor="text1"/>
          <w:sz w:val="20"/>
          <w:szCs w:val="20"/>
          <w:lang w:val="es-CO" w:eastAsia="es-CO"/>
        </w:rPr>
        <w:t xml:space="preserve">Una vez elaborados los informes de evaluación, serán publicados en la Plataforma del </w:t>
      </w:r>
      <w:r w:rsidRPr="00A11B75">
        <w:rPr>
          <w:rFonts w:ascii="Arial" w:hAnsi="Arial" w:cs="Arial"/>
          <w:b/>
          <w:color w:val="000000" w:themeColor="text1"/>
          <w:sz w:val="20"/>
          <w:szCs w:val="20"/>
          <w:lang w:val="es-CO" w:eastAsia="es-CO"/>
        </w:rPr>
        <w:t xml:space="preserve">SISTEMA ELECTRONICO DE CONTRATACIÓN PUBLICA - SECOP II </w:t>
      </w:r>
      <w:r w:rsidR="0037767E" w:rsidRPr="00A11B75">
        <w:rPr>
          <w:rFonts w:ascii="Arial" w:hAnsi="Arial" w:cs="Arial"/>
          <w:color w:val="000000" w:themeColor="text1"/>
          <w:sz w:val="20"/>
          <w:szCs w:val="20"/>
          <w:lang w:val="es-CO" w:eastAsia="es-CO"/>
        </w:rPr>
        <w:t>https://www.colombiacompra.gov.co/secop-ii</w:t>
      </w:r>
      <w:r w:rsidR="0037767E" w:rsidRPr="00A11B75">
        <w:rPr>
          <w:rFonts w:ascii="Arial" w:hAnsi="Arial" w:cs="Arial"/>
          <w:b/>
          <w:bCs/>
          <w:color w:val="000000" w:themeColor="text1"/>
          <w:sz w:val="20"/>
          <w:szCs w:val="20"/>
          <w:lang w:val="es-CO" w:eastAsia="es-CO"/>
        </w:rPr>
        <w:t>, por</w:t>
      </w:r>
      <w:r w:rsidRPr="00A11B75">
        <w:rPr>
          <w:rFonts w:ascii="Arial" w:hAnsi="Arial" w:cs="Arial"/>
          <w:b/>
          <w:bCs/>
          <w:color w:val="000000" w:themeColor="text1"/>
          <w:sz w:val="20"/>
          <w:szCs w:val="20"/>
          <w:lang w:val="es-CO" w:eastAsia="es-CO"/>
        </w:rPr>
        <w:t xml:space="preserve"> </w:t>
      </w:r>
      <w:r w:rsidR="00B94124" w:rsidRPr="00A11B75">
        <w:rPr>
          <w:rFonts w:ascii="Arial" w:hAnsi="Arial" w:cs="Arial"/>
          <w:b/>
          <w:bCs/>
          <w:color w:val="000000" w:themeColor="text1"/>
          <w:sz w:val="20"/>
          <w:szCs w:val="20"/>
          <w:lang w:val="es-CO" w:eastAsia="es-CO"/>
        </w:rPr>
        <w:t>el</w:t>
      </w:r>
      <w:r w:rsidRPr="00A11B75">
        <w:rPr>
          <w:rFonts w:ascii="Arial" w:hAnsi="Arial" w:cs="Arial"/>
          <w:b/>
          <w:bCs/>
          <w:color w:val="000000" w:themeColor="text1"/>
          <w:sz w:val="20"/>
          <w:szCs w:val="20"/>
          <w:lang w:val="es-CO" w:eastAsia="es-CO"/>
        </w:rPr>
        <w:t xml:space="preserve"> término </w:t>
      </w:r>
      <w:r w:rsidR="00B94124" w:rsidRPr="00A11B75">
        <w:rPr>
          <w:rFonts w:ascii="Arial" w:hAnsi="Arial" w:cs="Arial"/>
          <w:b/>
          <w:bCs/>
          <w:color w:val="000000" w:themeColor="text1"/>
          <w:sz w:val="20"/>
          <w:szCs w:val="20"/>
          <w:lang w:val="es-CO" w:eastAsia="es-CO"/>
        </w:rPr>
        <w:t>que se encuentre establecido</w:t>
      </w:r>
      <w:r w:rsidRPr="00A11B75">
        <w:rPr>
          <w:rFonts w:ascii="Arial" w:hAnsi="Arial" w:cs="Arial"/>
          <w:color w:val="000000" w:themeColor="text1"/>
          <w:sz w:val="20"/>
          <w:szCs w:val="20"/>
          <w:lang w:val="es-CO" w:eastAsia="es-CO"/>
        </w:rPr>
        <w:t xml:space="preserve">, </w:t>
      </w:r>
      <w:r w:rsidR="00B94124" w:rsidRPr="00A11B75">
        <w:rPr>
          <w:rFonts w:ascii="Arial" w:hAnsi="Arial" w:cs="Arial"/>
          <w:color w:val="000000" w:themeColor="text1"/>
          <w:sz w:val="20"/>
          <w:szCs w:val="20"/>
          <w:lang w:val="es-CO" w:eastAsia="es-CO"/>
        </w:rPr>
        <w:t xml:space="preserve">en </w:t>
      </w:r>
      <w:r w:rsidR="00C70680" w:rsidRPr="00A11B75">
        <w:rPr>
          <w:rFonts w:ascii="Arial" w:hAnsi="Arial" w:cs="Arial"/>
          <w:color w:val="000000" w:themeColor="text1"/>
          <w:sz w:val="20"/>
          <w:szCs w:val="20"/>
          <w:lang w:val="es-CO" w:eastAsia="es-CO"/>
        </w:rPr>
        <w:t xml:space="preserve">la Sección 2 </w:t>
      </w:r>
      <w:r w:rsidR="00C70680" w:rsidRPr="00A11B75">
        <w:rPr>
          <w:rFonts w:ascii="Arial" w:hAnsi="Arial" w:cs="Arial"/>
          <w:i/>
          <w:iCs/>
          <w:color w:val="000000" w:themeColor="text1"/>
          <w:sz w:val="20"/>
          <w:szCs w:val="20"/>
          <w:lang w:val="es-CO" w:eastAsia="es-CO"/>
        </w:rPr>
        <w:t>“CONFIGURACION</w:t>
      </w:r>
      <w:r w:rsidR="003671F0" w:rsidRPr="00A11B75">
        <w:rPr>
          <w:rFonts w:ascii="Arial" w:hAnsi="Arial" w:cs="Arial"/>
          <w:i/>
          <w:iCs/>
          <w:color w:val="000000" w:themeColor="text1"/>
          <w:sz w:val="20"/>
          <w:szCs w:val="20"/>
          <w:lang w:val="es-CO" w:eastAsia="es-CO"/>
        </w:rPr>
        <w:t xml:space="preserve"> – CRONOGRAMA” </w:t>
      </w:r>
      <w:r w:rsidR="003671F0" w:rsidRPr="00A11B75">
        <w:rPr>
          <w:rFonts w:ascii="Arial" w:hAnsi="Arial" w:cs="Arial"/>
          <w:color w:val="000000" w:themeColor="text1"/>
          <w:sz w:val="20"/>
          <w:szCs w:val="20"/>
          <w:lang w:val="es-CO" w:eastAsia="es-CO"/>
        </w:rPr>
        <w:t>del pliego electrónico del proceso</w:t>
      </w:r>
      <w:r w:rsidR="00011E24" w:rsidRPr="00A11B75">
        <w:rPr>
          <w:rFonts w:ascii="Arial" w:hAnsi="Arial" w:cs="Arial"/>
          <w:color w:val="000000" w:themeColor="text1"/>
          <w:sz w:val="20"/>
          <w:szCs w:val="20"/>
          <w:lang w:val="es-CO" w:eastAsia="es-CO"/>
        </w:rPr>
        <w:t xml:space="preserve"> de la </w:t>
      </w:r>
      <w:r w:rsidR="00011E24" w:rsidRPr="00A11B75">
        <w:rPr>
          <w:rFonts w:ascii="Arial" w:hAnsi="Arial" w:cs="Arial"/>
          <w:b/>
          <w:bCs/>
          <w:color w:val="000000" w:themeColor="text1"/>
          <w:sz w:val="20"/>
          <w:szCs w:val="20"/>
          <w:lang w:val="es-CO" w:eastAsia="es-CO"/>
        </w:rPr>
        <w:t>Plataforma del Sistema Electrónico de Contratación Pública</w:t>
      </w:r>
      <w:r w:rsidR="00377160" w:rsidRPr="00A11B75">
        <w:rPr>
          <w:rFonts w:ascii="Arial" w:hAnsi="Arial" w:cs="Arial"/>
          <w:b/>
          <w:bCs/>
          <w:color w:val="000000" w:themeColor="text1"/>
          <w:sz w:val="20"/>
          <w:szCs w:val="20"/>
          <w:lang w:val="es-CO" w:eastAsia="es-CO"/>
        </w:rPr>
        <w:t xml:space="preserve"> – SECOP II. </w:t>
      </w:r>
    </w:p>
    <w:p w14:paraId="23B1892F" w14:textId="77777777" w:rsidR="0005466F" w:rsidRPr="00A11B75" w:rsidRDefault="0005466F" w:rsidP="0005466F">
      <w:pPr>
        <w:autoSpaceDE w:val="0"/>
        <w:autoSpaceDN w:val="0"/>
        <w:adjustRightInd w:val="0"/>
        <w:jc w:val="both"/>
        <w:rPr>
          <w:rFonts w:ascii="Arial" w:hAnsi="Arial" w:cs="Arial"/>
          <w:color w:val="000000" w:themeColor="text1"/>
          <w:sz w:val="20"/>
          <w:szCs w:val="20"/>
          <w:lang w:val="es-CO" w:eastAsia="es-CO"/>
        </w:rPr>
      </w:pPr>
    </w:p>
    <w:p w14:paraId="6CE8953B" w14:textId="77777777" w:rsidR="0005466F" w:rsidRPr="00A11B75" w:rsidRDefault="0005466F" w:rsidP="0005466F">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Las observaciones presentadas al informe de evaluación deberán ser presentadas UNICAMENTE a través de página web https://www.colombiacompra.gov.co/secop-ii.</w:t>
      </w:r>
    </w:p>
    <w:p w14:paraId="31B1EB60" w14:textId="77777777" w:rsidR="0005466F" w:rsidRPr="00A11B75" w:rsidRDefault="0005466F" w:rsidP="0005466F">
      <w:pPr>
        <w:autoSpaceDE w:val="0"/>
        <w:autoSpaceDN w:val="0"/>
        <w:adjustRightInd w:val="0"/>
        <w:jc w:val="both"/>
        <w:rPr>
          <w:rFonts w:ascii="Arial" w:hAnsi="Arial" w:cs="Arial"/>
          <w:color w:val="000000" w:themeColor="text1"/>
          <w:sz w:val="20"/>
          <w:szCs w:val="20"/>
          <w:lang w:val="es-CO" w:eastAsia="es-CO"/>
        </w:rPr>
      </w:pPr>
    </w:p>
    <w:p w14:paraId="119F8DEE" w14:textId="77777777" w:rsidR="0005466F" w:rsidRPr="00A11B75" w:rsidRDefault="0005466F" w:rsidP="0005466F">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En ningún caso, las observaciones podrán completar, adicionar, modificar o mejorar sus propuestas, so pretexto del ejercicio del derecho a formular observaciones.</w:t>
      </w:r>
    </w:p>
    <w:p w14:paraId="3114A4F3" w14:textId="77777777" w:rsidR="000B52C8" w:rsidRPr="00A11B75" w:rsidRDefault="000B52C8" w:rsidP="0005466F">
      <w:pPr>
        <w:jc w:val="both"/>
        <w:rPr>
          <w:rFonts w:ascii="Arial" w:hAnsi="Arial" w:cs="Arial"/>
          <w:color w:val="000000" w:themeColor="text1"/>
          <w:sz w:val="20"/>
          <w:szCs w:val="20"/>
        </w:rPr>
      </w:pPr>
    </w:p>
    <w:p w14:paraId="0008CEAE" w14:textId="77777777" w:rsidR="0005466F" w:rsidRPr="00A11B75" w:rsidRDefault="0005466F" w:rsidP="005F375F">
      <w:pPr>
        <w:numPr>
          <w:ilvl w:val="1"/>
          <w:numId w:val="23"/>
        </w:numPr>
        <w:ind w:left="567" w:hanging="567"/>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t>REGLAS DE SUBSANABILIDAD.</w:t>
      </w:r>
    </w:p>
    <w:p w14:paraId="6CED98DD" w14:textId="77777777" w:rsidR="0005466F" w:rsidRPr="00A11B75" w:rsidRDefault="0005466F" w:rsidP="0005466F">
      <w:pPr>
        <w:jc w:val="both"/>
        <w:rPr>
          <w:rFonts w:ascii="Arial" w:hAnsi="Arial" w:cs="Arial"/>
          <w:color w:val="000000" w:themeColor="text1"/>
          <w:sz w:val="20"/>
          <w:szCs w:val="20"/>
          <w:lang w:val="es-CO" w:eastAsia="es-CO"/>
        </w:rPr>
      </w:pPr>
    </w:p>
    <w:p w14:paraId="720E4434" w14:textId="77777777" w:rsidR="00E12BDD" w:rsidRPr="00A11B75" w:rsidRDefault="00E74F98" w:rsidP="00E74F98">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Teniendo en cuenta lo establecido en e</w:t>
      </w:r>
      <w:r w:rsidR="0005466F" w:rsidRPr="00A11B75">
        <w:rPr>
          <w:rFonts w:ascii="Arial" w:hAnsi="Arial" w:cs="Arial"/>
          <w:color w:val="000000" w:themeColor="text1"/>
          <w:sz w:val="20"/>
          <w:szCs w:val="20"/>
          <w:lang w:val="es-CO" w:eastAsia="es-CO"/>
        </w:rPr>
        <w:t>l artículo 5 de la ley 1882 del</w:t>
      </w:r>
      <w:r w:rsidRPr="00A11B75">
        <w:rPr>
          <w:rFonts w:ascii="Arial" w:hAnsi="Arial" w:cs="Arial"/>
          <w:color w:val="000000" w:themeColor="text1"/>
          <w:sz w:val="20"/>
          <w:szCs w:val="20"/>
          <w:lang w:val="es-CO" w:eastAsia="es-CO"/>
        </w:rPr>
        <w:t xml:space="preserve"> </w:t>
      </w:r>
      <w:r w:rsidR="0005466F" w:rsidRPr="00A11B75">
        <w:rPr>
          <w:rFonts w:ascii="Arial" w:hAnsi="Arial" w:cs="Arial"/>
          <w:color w:val="000000" w:themeColor="text1"/>
          <w:sz w:val="20"/>
          <w:szCs w:val="20"/>
          <w:lang w:val="es-CO" w:eastAsia="es-CO"/>
        </w:rPr>
        <w:t xml:space="preserve">2018, </w:t>
      </w:r>
      <w:r w:rsidRPr="00A11B75">
        <w:rPr>
          <w:rFonts w:ascii="Arial" w:hAnsi="Arial" w:cs="Arial"/>
          <w:color w:val="000000" w:themeColor="text1"/>
          <w:sz w:val="20"/>
          <w:szCs w:val="20"/>
          <w:lang w:val="es-CO" w:eastAsia="es-CO"/>
        </w:rPr>
        <w:t>el Instituto</w:t>
      </w:r>
      <w:r w:rsidR="0005466F" w:rsidRPr="00A11B75">
        <w:rPr>
          <w:rFonts w:ascii="Arial" w:hAnsi="Arial" w:cs="Arial"/>
          <w:color w:val="000000" w:themeColor="text1"/>
          <w:sz w:val="20"/>
          <w:szCs w:val="20"/>
          <w:lang w:val="es-CO" w:eastAsia="es-CO"/>
        </w:rPr>
        <w:t>, durante el término de traslado del informe de evaluación de las propuestas, solicitar</w:t>
      </w:r>
      <w:r w:rsidR="006C3FA3" w:rsidRPr="00A11B75">
        <w:rPr>
          <w:rFonts w:ascii="Arial" w:hAnsi="Arial" w:cs="Arial"/>
          <w:color w:val="000000" w:themeColor="text1"/>
          <w:sz w:val="20"/>
          <w:szCs w:val="20"/>
          <w:lang w:val="es-CO" w:eastAsia="es-CO"/>
        </w:rPr>
        <w:t>á</w:t>
      </w:r>
      <w:r w:rsidR="0005466F" w:rsidRPr="00A11B75">
        <w:rPr>
          <w:rFonts w:ascii="Arial" w:hAnsi="Arial" w:cs="Arial"/>
          <w:color w:val="000000" w:themeColor="text1"/>
          <w:sz w:val="20"/>
          <w:szCs w:val="20"/>
          <w:lang w:val="es-CO" w:eastAsia="es-CO"/>
        </w:rPr>
        <w:t xml:space="preserve"> a los proponentes, en caso</w:t>
      </w:r>
      <w:r w:rsidRPr="00A11B75">
        <w:rPr>
          <w:rFonts w:ascii="Arial" w:hAnsi="Arial" w:cs="Arial"/>
          <w:color w:val="000000" w:themeColor="text1"/>
          <w:sz w:val="20"/>
          <w:szCs w:val="20"/>
          <w:lang w:val="es-CO" w:eastAsia="es-CO"/>
        </w:rPr>
        <w:t xml:space="preserve"> </w:t>
      </w:r>
      <w:r w:rsidR="0005466F" w:rsidRPr="00A11B75">
        <w:rPr>
          <w:rFonts w:ascii="Arial" w:hAnsi="Arial" w:cs="Arial"/>
          <w:color w:val="000000" w:themeColor="text1"/>
          <w:sz w:val="20"/>
          <w:szCs w:val="20"/>
          <w:lang w:val="es-CO" w:eastAsia="es-CO"/>
        </w:rPr>
        <w:t xml:space="preserve">de ser necesario, las aclaraciones, precisiones y/o allegar documentos que puedan ser objeto de </w:t>
      </w:r>
      <w:proofErr w:type="spellStart"/>
      <w:r w:rsidR="0005466F" w:rsidRPr="00A11B75">
        <w:rPr>
          <w:rFonts w:ascii="Arial" w:hAnsi="Arial" w:cs="Arial"/>
          <w:color w:val="000000" w:themeColor="text1"/>
          <w:sz w:val="20"/>
          <w:szCs w:val="20"/>
          <w:lang w:val="es-CO" w:eastAsia="es-CO"/>
        </w:rPr>
        <w:t>subsanabilidad</w:t>
      </w:r>
      <w:proofErr w:type="spellEnd"/>
      <w:r w:rsidR="0005466F" w:rsidRPr="00A11B75">
        <w:rPr>
          <w:rFonts w:ascii="Arial" w:hAnsi="Arial" w:cs="Arial"/>
          <w:color w:val="000000" w:themeColor="text1"/>
          <w:sz w:val="20"/>
          <w:szCs w:val="20"/>
          <w:lang w:val="es-CO" w:eastAsia="es-CO"/>
        </w:rPr>
        <w:t>.</w:t>
      </w:r>
      <w:r w:rsidRPr="00A11B75">
        <w:rPr>
          <w:rFonts w:ascii="Arial" w:hAnsi="Arial" w:cs="Arial"/>
          <w:color w:val="000000" w:themeColor="text1"/>
          <w:sz w:val="20"/>
          <w:szCs w:val="20"/>
          <w:lang w:val="es-CO" w:eastAsia="es-CO"/>
        </w:rPr>
        <w:t xml:space="preserve"> </w:t>
      </w:r>
    </w:p>
    <w:p w14:paraId="285B785A" w14:textId="77777777" w:rsidR="00E12BDD" w:rsidRPr="00A11B75" w:rsidRDefault="00E12BDD" w:rsidP="00E74F98">
      <w:pPr>
        <w:autoSpaceDE w:val="0"/>
        <w:autoSpaceDN w:val="0"/>
        <w:adjustRightInd w:val="0"/>
        <w:jc w:val="both"/>
        <w:rPr>
          <w:rFonts w:ascii="Arial" w:hAnsi="Arial" w:cs="Arial"/>
          <w:color w:val="000000" w:themeColor="text1"/>
          <w:sz w:val="20"/>
          <w:szCs w:val="20"/>
          <w:lang w:val="es-CO" w:eastAsia="es-CO"/>
        </w:rPr>
      </w:pPr>
    </w:p>
    <w:p w14:paraId="5824D91B" w14:textId="77777777" w:rsidR="0005466F" w:rsidRPr="00A11B75" w:rsidRDefault="0005466F" w:rsidP="00E74F98">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En el evento en que la entidad no advierta la ausencia de un requisito habilitante y no lo haya requerido </w:t>
      </w:r>
      <w:r w:rsidR="00E74F98" w:rsidRPr="00A11B75">
        <w:rPr>
          <w:rFonts w:ascii="Arial" w:hAnsi="Arial" w:cs="Arial"/>
          <w:color w:val="000000" w:themeColor="text1"/>
          <w:sz w:val="20"/>
          <w:szCs w:val="20"/>
          <w:lang w:val="es-CO" w:eastAsia="es-CO"/>
        </w:rPr>
        <w:t>durante el termino establecido en el cronograma para “</w:t>
      </w:r>
      <w:r w:rsidR="00E74F98" w:rsidRPr="00A11B75">
        <w:rPr>
          <w:rFonts w:ascii="Arial" w:hAnsi="Arial" w:cs="Arial"/>
          <w:bCs/>
          <w:i/>
          <w:color w:val="000000" w:themeColor="text1"/>
          <w:sz w:val="20"/>
          <w:szCs w:val="20"/>
          <w:shd w:val="clear" w:color="auto" w:fill="FFFFFF"/>
        </w:rPr>
        <w:t>Presentación de observaciones al informe de verificación o evaluación</w:t>
      </w:r>
      <w:r w:rsidR="00E74F98" w:rsidRPr="00A11B75">
        <w:rPr>
          <w:rFonts w:ascii="Arial" w:hAnsi="Arial" w:cs="Arial"/>
          <w:bCs/>
          <w:color w:val="000000" w:themeColor="text1"/>
          <w:sz w:val="20"/>
          <w:szCs w:val="20"/>
          <w:shd w:val="clear" w:color="auto" w:fill="FFFFFF"/>
        </w:rPr>
        <w:t>”</w:t>
      </w:r>
      <w:r w:rsidRPr="00A11B75">
        <w:rPr>
          <w:rFonts w:ascii="Arial" w:hAnsi="Arial" w:cs="Arial"/>
          <w:color w:val="000000" w:themeColor="text1"/>
          <w:sz w:val="20"/>
          <w:szCs w:val="20"/>
          <w:lang w:val="es-CO" w:eastAsia="es-CO"/>
        </w:rPr>
        <w:t>, lo podrá solicitar al proponente, otorgándole un término, el cual deberá ser mínimo igual al</w:t>
      </w:r>
      <w:r w:rsidR="00E74F98"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 xml:space="preserve">establecido para la </w:t>
      </w:r>
      <w:proofErr w:type="spellStart"/>
      <w:r w:rsidRPr="00A11B75">
        <w:rPr>
          <w:rFonts w:ascii="Arial" w:hAnsi="Arial" w:cs="Arial"/>
          <w:color w:val="000000" w:themeColor="text1"/>
          <w:sz w:val="20"/>
          <w:szCs w:val="20"/>
          <w:lang w:val="es-CO" w:eastAsia="es-CO"/>
        </w:rPr>
        <w:t>subsanabillidad</w:t>
      </w:r>
      <w:proofErr w:type="spellEnd"/>
      <w:r w:rsidRPr="00A11B75">
        <w:rPr>
          <w:rFonts w:ascii="Arial" w:hAnsi="Arial" w:cs="Arial"/>
          <w:color w:val="000000" w:themeColor="text1"/>
          <w:sz w:val="20"/>
          <w:szCs w:val="20"/>
          <w:lang w:val="es-CO" w:eastAsia="es-CO"/>
        </w:rPr>
        <w:t xml:space="preserve"> inicial, con el fin de que allegue los documentos que para el efecto le fije en el</w:t>
      </w:r>
      <w:r w:rsidR="00E74F98"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requerimiento.</w:t>
      </w:r>
    </w:p>
    <w:p w14:paraId="18A9B46E" w14:textId="77777777" w:rsidR="00E74F98" w:rsidRPr="00A11B75" w:rsidRDefault="00E74F98" w:rsidP="00E74F98">
      <w:pPr>
        <w:autoSpaceDE w:val="0"/>
        <w:autoSpaceDN w:val="0"/>
        <w:adjustRightInd w:val="0"/>
        <w:jc w:val="both"/>
        <w:rPr>
          <w:rFonts w:ascii="Arial" w:hAnsi="Arial" w:cs="Arial"/>
          <w:color w:val="FF0000"/>
          <w:sz w:val="20"/>
          <w:szCs w:val="20"/>
          <w:lang w:val="es-CO" w:eastAsia="es-CO"/>
        </w:rPr>
      </w:pPr>
    </w:p>
    <w:p w14:paraId="417BAEB6" w14:textId="77777777" w:rsidR="0005466F" w:rsidRPr="00A11B75" w:rsidRDefault="0005466F" w:rsidP="00E74F98">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b/>
          <w:bCs/>
          <w:color w:val="000000" w:themeColor="text1"/>
          <w:sz w:val="20"/>
          <w:szCs w:val="20"/>
          <w:lang w:val="es-CO" w:eastAsia="es-CO"/>
        </w:rPr>
        <w:t xml:space="preserve">NOTA 1: </w:t>
      </w:r>
      <w:r w:rsidRPr="00A11B75">
        <w:rPr>
          <w:rFonts w:ascii="Arial" w:hAnsi="Arial" w:cs="Arial"/>
          <w:color w:val="000000" w:themeColor="text1"/>
          <w:sz w:val="20"/>
          <w:szCs w:val="20"/>
          <w:lang w:val="es-CO" w:eastAsia="es-CO"/>
        </w:rPr>
        <w:t>Los factores de escogencia serán evaluados con base en la documentación aportada junto con la propuesta al</w:t>
      </w:r>
      <w:r w:rsidR="00E74F98"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momento del cierre, por tanto, no serán susceptibles de modificación, adición o aclaración.</w:t>
      </w:r>
    </w:p>
    <w:p w14:paraId="40EA5249" w14:textId="77777777" w:rsidR="00E74F98" w:rsidRPr="00A11B75" w:rsidRDefault="00E74F98" w:rsidP="00E74F98">
      <w:pPr>
        <w:autoSpaceDE w:val="0"/>
        <w:autoSpaceDN w:val="0"/>
        <w:adjustRightInd w:val="0"/>
        <w:jc w:val="both"/>
        <w:rPr>
          <w:rFonts w:ascii="Arial" w:hAnsi="Arial" w:cs="Arial"/>
          <w:color w:val="000000" w:themeColor="text1"/>
          <w:sz w:val="20"/>
          <w:szCs w:val="20"/>
          <w:lang w:val="es-CO" w:eastAsia="es-CO"/>
        </w:rPr>
      </w:pPr>
    </w:p>
    <w:p w14:paraId="78639002" w14:textId="77777777" w:rsidR="0005466F" w:rsidRPr="00A11B75" w:rsidRDefault="0005466F" w:rsidP="00E74F98">
      <w:pPr>
        <w:autoSpaceDE w:val="0"/>
        <w:autoSpaceDN w:val="0"/>
        <w:adjustRightInd w:val="0"/>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lastRenderedPageBreak/>
        <w:t xml:space="preserve">NOTA 2: </w:t>
      </w:r>
      <w:r w:rsidRPr="00A11B75">
        <w:rPr>
          <w:rFonts w:ascii="Arial" w:hAnsi="Arial" w:cs="Arial"/>
          <w:iCs/>
          <w:color w:val="000000" w:themeColor="text1"/>
          <w:sz w:val="20"/>
          <w:szCs w:val="20"/>
          <w:lang w:val="es-CO" w:eastAsia="es-CO"/>
        </w:rPr>
        <w:t>Los proponentes deberán tener en cuenta que los plazos para subsanación en el marco del presente proceso son</w:t>
      </w:r>
      <w:r w:rsidR="00E74F98" w:rsidRPr="00A11B75">
        <w:rPr>
          <w:rFonts w:ascii="Arial" w:hAnsi="Arial" w:cs="Arial"/>
          <w:iCs/>
          <w:color w:val="000000" w:themeColor="text1"/>
          <w:sz w:val="20"/>
          <w:szCs w:val="20"/>
          <w:lang w:val="es-CO" w:eastAsia="es-CO"/>
        </w:rPr>
        <w:t xml:space="preserve"> </w:t>
      </w:r>
      <w:r w:rsidRPr="00A11B75">
        <w:rPr>
          <w:rFonts w:ascii="Arial" w:hAnsi="Arial" w:cs="Arial"/>
          <w:iCs/>
          <w:color w:val="000000" w:themeColor="text1"/>
          <w:sz w:val="20"/>
          <w:szCs w:val="20"/>
          <w:lang w:val="es-CO" w:eastAsia="es-CO"/>
        </w:rPr>
        <w:t xml:space="preserve">perentorios y en consecuencia deberán cargar en la plataforma transaccional </w:t>
      </w:r>
      <w:r w:rsidR="00A34358" w:rsidRPr="00A11B75">
        <w:rPr>
          <w:rFonts w:ascii="Arial" w:hAnsi="Arial" w:cs="Arial"/>
          <w:b/>
          <w:iCs/>
          <w:color w:val="000000" w:themeColor="text1"/>
          <w:sz w:val="20"/>
          <w:szCs w:val="20"/>
          <w:lang w:val="es-CO" w:eastAsia="es-CO"/>
        </w:rPr>
        <w:t>SECOP II</w:t>
      </w:r>
      <w:r w:rsidRPr="00A11B75">
        <w:rPr>
          <w:rFonts w:ascii="Arial" w:hAnsi="Arial" w:cs="Arial"/>
          <w:iCs/>
          <w:color w:val="000000" w:themeColor="text1"/>
          <w:sz w:val="20"/>
          <w:szCs w:val="20"/>
          <w:lang w:val="es-CO" w:eastAsia="es-CO"/>
        </w:rPr>
        <w:t>, los documentos solicitados dentro del</w:t>
      </w:r>
      <w:r w:rsidR="00E74F98" w:rsidRPr="00A11B75">
        <w:rPr>
          <w:rFonts w:ascii="Arial" w:hAnsi="Arial" w:cs="Arial"/>
          <w:iCs/>
          <w:color w:val="000000" w:themeColor="text1"/>
          <w:sz w:val="20"/>
          <w:szCs w:val="20"/>
          <w:lang w:val="es-CO" w:eastAsia="es-CO"/>
        </w:rPr>
        <w:t xml:space="preserve"> </w:t>
      </w:r>
      <w:r w:rsidRPr="00A11B75">
        <w:rPr>
          <w:rFonts w:ascii="Arial" w:hAnsi="Arial" w:cs="Arial"/>
          <w:iCs/>
          <w:color w:val="000000" w:themeColor="text1"/>
          <w:sz w:val="20"/>
          <w:szCs w:val="20"/>
          <w:lang w:val="es-CO" w:eastAsia="es-CO"/>
        </w:rPr>
        <w:t>plazo establecido para su verificación, a fin de estar habilitados antes del inicio de la subasta y de conformidad a los mensajes</w:t>
      </w:r>
      <w:r w:rsidR="00E74F98" w:rsidRPr="00A11B75">
        <w:rPr>
          <w:rFonts w:ascii="Arial" w:hAnsi="Arial" w:cs="Arial"/>
          <w:iCs/>
          <w:color w:val="000000" w:themeColor="text1"/>
          <w:sz w:val="20"/>
          <w:szCs w:val="20"/>
          <w:lang w:val="es-CO" w:eastAsia="es-CO"/>
        </w:rPr>
        <w:t xml:space="preserve"> </w:t>
      </w:r>
      <w:r w:rsidRPr="00A11B75">
        <w:rPr>
          <w:rFonts w:ascii="Arial" w:hAnsi="Arial" w:cs="Arial"/>
          <w:iCs/>
          <w:color w:val="000000" w:themeColor="text1"/>
          <w:sz w:val="20"/>
          <w:szCs w:val="20"/>
          <w:lang w:val="es-CO" w:eastAsia="es-CO"/>
        </w:rPr>
        <w:t xml:space="preserve">publicados a través del </w:t>
      </w:r>
      <w:r w:rsidR="00A34358" w:rsidRPr="00A11B75">
        <w:rPr>
          <w:rFonts w:ascii="Arial" w:hAnsi="Arial" w:cs="Arial"/>
          <w:b/>
          <w:iCs/>
          <w:color w:val="000000" w:themeColor="text1"/>
          <w:sz w:val="20"/>
          <w:szCs w:val="20"/>
          <w:lang w:val="es-CO" w:eastAsia="es-CO"/>
        </w:rPr>
        <w:t>SECOP II</w:t>
      </w:r>
      <w:r w:rsidRPr="00A11B75">
        <w:rPr>
          <w:rFonts w:ascii="Arial" w:hAnsi="Arial" w:cs="Arial"/>
          <w:iCs/>
          <w:color w:val="000000" w:themeColor="text1"/>
          <w:sz w:val="20"/>
          <w:szCs w:val="20"/>
          <w:lang w:val="es-CO" w:eastAsia="es-CO"/>
        </w:rPr>
        <w:t>.</w:t>
      </w:r>
    </w:p>
    <w:p w14:paraId="1E98A699" w14:textId="77777777" w:rsidR="0005466F" w:rsidRPr="00A11B75" w:rsidRDefault="0005466F" w:rsidP="0005466F">
      <w:pPr>
        <w:jc w:val="both"/>
        <w:rPr>
          <w:rFonts w:ascii="Arial" w:hAnsi="Arial" w:cs="Arial"/>
          <w:color w:val="000000" w:themeColor="text1"/>
          <w:sz w:val="20"/>
          <w:szCs w:val="20"/>
        </w:rPr>
      </w:pPr>
    </w:p>
    <w:p w14:paraId="613BF773" w14:textId="77777777" w:rsidR="00B77927" w:rsidRPr="00A11B75" w:rsidRDefault="00E74F98" w:rsidP="00E12BDD">
      <w:pPr>
        <w:autoSpaceDE w:val="0"/>
        <w:autoSpaceDN w:val="0"/>
        <w:adjustRightInd w:val="0"/>
        <w:jc w:val="both"/>
        <w:rPr>
          <w:rFonts w:ascii="Arial" w:hAnsi="Arial" w:cs="Arial"/>
          <w:i/>
          <w:iCs/>
          <w:color w:val="000000" w:themeColor="text1"/>
          <w:sz w:val="20"/>
          <w:szCs w:val="20"/>
          <w:lang w:val="es-CO" w:eastAsia="es-CO"/>
        </w:rPr>
      </w:pPr>
      <w:r w:rsidRPr="00A11B75">
        <w:rPr>
          <w:rFonts w:ascii="Arial" w:hAnsi="Arial" w:cs="Arial"/>
          <w:b/>
          <w:bCs/>
          <w:color w:val="000000" w:themeColor="text1"/>
          <w:sz w:val="20"/>
          <w:szCs w:val="20"/>
          <w:lang w:val="es-CO" w:eastAsia="es-CO"/>
        </w:rPr>
        <w:t xml:space="preserve">NOTA 3: </w:t>
      </w:r>
      <w:r w:rsidRPr="00A11B75">
        <w:rPr>
          <w:rFonts w:ascii="Arial" w:hAnsi="Arial" w:cs="Arial"/>
          <w:color w:val="000000" w:themeColor="text1"/>
          <w:sz w:val="20"/>
          <w:szCs w:val="20"/>
          <w:lang w:val="es-CO" w:eastAsia="es-CO"/>
        </w:rPr>
        <w:t xml:space="preserve">Se debe tener en cuenta el parágrafo 1° del artículo 5 de la Ley 1882 de 2018, el cual </w:t>
      </w:r>
      <w:proofErr w:type="spellStart"/>
      <w:r w:rsidRPr="00A11B75">
        <w:rPr>
          <w:rFonts w:ascii="Arial" w:hAnsi="Arial" w:cs="Arial"/>
          <w:color w:val="000000" w:themeColor="text1"/>
          <w:sz w:val="20"/>
          <w:szCs w:val="20"/>
          <w:lang w:val="es-CO" w:eastAsia="es-CO"/>
        </w:rPr>
        <w:t>establecio</w:t>
      </w:r>
      <w:proofErr w:type="spellEnd"/>
      <w:r w:rsidRPr="00A11B75">
        <w:rPr>
          <w:rFonts w:ascii="Arial" w:hAnsi="Arial" w:cs="Arial"/>
          <w:color w:val="000000" w:themeColor="text1"/>
          <w:sz w:val="20"/>
          <w:szCs w:val="20"/>
          <w:lang w:val="es-CO" w:eastAsia="es-CO"/>
        </w:rPr>
        <w:t xml:space="preserve"> que </w:t>
      </w:r>
      <w:r w:rsidRPr="00A11B75">
        <w:rPr>
          <w:rFonts w:ascii="Arial" w:hAnsi="Arial" w:cs="Arial"/>
          <w:i/>
          <w:iCs/>
          <w:color w:val="000000" w:themeColor="text1"/>
          <w:sz w:val="20"/>
          <w:szCs w:val="20"/>
          <w:lang w:val="es-CO" w:eastAsia="es-CO"/>
        </w:rPr>
        <w:t>“Durante el término otorgado para subsanar las ofertas, los proponentes no podrán acreditar circunstancias ocurridas con posterioridad al cierre del proceso.”</w:t>
      </w:r>
    </w:p>
    <w:p w14:paraId="5490D5A3" w14:textId="77777777" w:rsidR="000B52C8" w:rsidRPr="00A11B75" w:rsidRDefault="000B52C8" w:rsidP="00E12BDD">
      <w:pPr>
        <w:autoSpaceDE w:val="0"/>
        <w:autoSpaceDN w:val="0"/>
        <w:adjustRightInd w:val="0"/>
        <w:jc w:val="both"/>
        <w:rPr>
          <w:rFonts w:ascii="Arial" w:hAnsi="Arial" w:cs="Arial"/>
          <w:color w:val="000000" w:themeColor="text1"/>
          <w:sz w:val="20"/>
          <w:szCs w:val="20"/>
        </w:rPr>
      </w:pPr>
    </w:p>
    <w:p w14:paraId="5360A668" w14:textId="77777777" w:rsidR="00E74F98" w:rsidRPr="00A11B75" w:rsidRDefault="00E74F98" w:rsidP="005F375F">
      <w:pPr>
        <w:numPr>
          <w:ilvl w:val="1"/>
          <w:numId w:val="23"/>
        </w:numPr>
        <w:ind w:left="567" w:hanging="567"/>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t>OBSERVACIONES AL INFORME DE VERIFICACIÓN DE REQUISITOS HABILITANTES.</w:t>
      </w:r>
      <w:r w:rsidRPr="00A11B75">
        <w:rPr>
          <w:rFonts w:ascii="Arial" w:hAnsi="Arial" w:cs="Arial"/>
          <w:color w:val="000000" w:themeColor="text1"/>
          <w:sz w:val="20"/>
          <w:szCs w:val="20"/>
        </w:rPr>
        <w:t xml:space="preserve"> </w:t>
      </w:r>
      <w:r w:rsidRPr="00A11B75">
        <w:rPr>
          <w:rFonts w:ascii="Arial" w:hAnsi="Arial" w:cs="Arial"/>
          <w:b/>
          <w:bCs/>
          <w:color w:val="000000" w:themeColor="text1"/>
          <w:sz w:val="20"/>
          <w:szCs w:val="20"/>
          <w:lang w:val="es-CO" w:eastAsia="es-CO"/>
        </w:rPr>
        <w:t>TÉRMINO PARA FORMULAR LAS OBSERVACIONES A LOS INFORMES DE EVALUACIÓN DE LAS PROPUESTAS.</w:t>
      </w:r>
    </w:p>
    <w:p w14:paraId="3DDCB59A" w14:textId="77777777" w:rsidR="00E74F98" w:rsidRPr="00A11B75" w:rsidRDefault="00E74F98" w:rsidP="00E74F98">
      <w:pPr>
        <w:autoSpaceDE w:val="0"/>
        <w:autoSpaceDN w:val="0"/>
        <w:adjustRightInd w:val="0"/>
        <w:rPr>
          <w:rFonts w:ascii="Arial" w:hAnsi="Arial" w:cs="Arial"/>
          <w:color w:val="000000" w:themeColor="text1"/>
          <w:sz w:val="20"/>
          <w:szCs w:val="20"/>
          <w:lang w:val="es-CO" w:eastAsia="es-CO"/>
        </w:rPr>
      </w:pPr>
    </w:p>
    <w:p w14:paraId="572FBC45" w14:textId="77777777" w:rsidR="00E12BDD" w:rsidRPr="00A11B75" w:rsidRDefault="00E74F98" w:rsidP="001F269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Los informes de evaluación de las propuestas se publicarán en la plataforma transaccional SECOP II – Link https://www.colombiacompra.gov.co/secop-ii, donde estarán en traslado por el término </w:t>
      </w:r>
      <w:r w:rsidR="00FB1ABF" w:rsidRPr="00A11B75">
        <w:rPr>
          <w:rFonts w:ascii="Arial" w:hAnsi="Arial" w:cs="Arial"/>
          <w:color w:val="000000" w:themeColor="text1"/>
          <w:sz w:val="20"/>
          <w:szCs w:val="20"/>
          <w:lang w:val="es-CO" w:eastAsia="es-CO"/>
        </w:rPr>
        <w:t>indicado</w:t>
      </w:r>
      <w:r w:rsidRPr="00A11B75">
        <w:rPr>
          <w:rFonts w:ascii="Arial" w:hAnsi="Arial" w:cs="Arial"/>
          <w:color w:val="000000" w:themeColor="text1"/>
          <w:sz w:val="20"/>
          <w:szCs w:val="20"/>
          <w:lang w:val="es-CO" w:eastAsia="es-CO"/>
        </w:rPr>
        <w:t xml:space="preserve"> en el cronograma del proceso, con el fin de que los proponentes los conozcan y puedan presentar las observaciones que estimen pertinentes</w:t>
      </w:r>
      <w:r w:rsidR="00E12BDD" w:rsidRPr="00A11B75">
        <w:rPr>
          <w:rFonts w:ascii="Arial" w:hAnsi="Arial" w:cs="Arial"/>
          <w:color w:val="000000" w:themeColor="text1"/>
          <w:sz w:val="20"/>
          <w:szCs w:val="20"/>
          <w:lang w:val="es-CO" w:eastAsia="es-CO"/>
        </w:rPr>
        <w:t>.</w:t>
      </w:r>
    </w:p>
    <w:p w14:paraId="5D568F69" w14:textId="77777777" w:rsidR="00E12BDD" w:rsidRPr="00A11B75" w:rsidRDefault="00E12BDD" w:rsidP="001F2696">
      <w:pPr>
        <w:autoSpaceDE w:val="0"/>
        <w:autoSpaceDN w:val="0"/>
        <w:adjustRightInd w:val="0"/>
        <w:jc w:val="both"/>
        <w:rPr>
          <w:rFonts w:ascii="Arial" w:hAnsi="Arial" w:cs="Arial"/>
          <w:b/>
          <w:bCs/>
          <w:color w:val="000000" w:themeColor="text1"/>
          <w:sz w:val="20"/>
          <w:szCs w:val="20"/>
          <w:lang w:val="es-CO" w:eastAsia="es-CO"/>
        </w:rPr>
      </w:pPr>
    </w:p>
    <w:p w14:paraId="5CC8A202" w14:textId="77777777" w:rsidR="00E74F98" w:rsidRPr="00A11B75" w:rsidRDefault="00E74F98" w:rsidP="001F2696">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NOTA 1: Las</w:t>
      </w:r>
      <w:r w:rsidR="001F2696" w:rsidRPr="00A11B75">
        <w:rPr>
          <w:rFonts w:ascii="Arial" w:hAnsi="Arial" w:cs="Arial"/>
          <w:b/>
          <w:bCs/>
          <w:color w:val="000000" w:themeColor="text1"/>
          <w:sz w:val="20"/>
          <w:szCs w:val="20"/>
          <w:lang w:val="es-CO" w:eastAsia="es-CO"/>
        </w:rPr>
        <w:t xml:space="preserve"> observaciones</w:t>
      </w:r>
      <w:r w:rsidRPr="00A11B75">
        <w:rPr>
          <w:rFonts w:ascii="Arial" w:hAnsi="Arial" w:cs="Arial"/>
          <w:b/>
          <w:bCs/>
          <w:color w:val="000000" w:themeColor="text1"/>
          <w:sz w:val="20"/>
          <w:szCs w:val="20"/>
          <w:lang w:val="es-CO" w:eastAsia="es-CO"/>
        </w:rPr>
        <w:t xml:space="preserve"> deberán ser presentadas UNICAMENTE </w:t>
      </w:r>
      <w:r w:rsidRPr="00A11B75">
        <w:rPr>
          <w:rFonts w:ascii="Arial" w:hAnsi="Arial" w:cs="Arial"/>
          <w:bCs/>
          <w:color w:val="000000" w:themeColor="text1"/>
          <w:sz w:val="20"/>
          <w:szCs w:val="20"/>
          <w:lang w:val="es-CO" w:eastAsia="es-CO"/>
        </w:rPr>
        <w:t>a través</w:t>
      </w:r>
      <w:r w:rsidRPr="00A11B75">
        <w:rPr>
          <w:rFonts w:ascii="Arial" w:hAnsi="Arial" w:cs="Arial"/>
          <w:color w:val="000000" w:themeColor="text1"/>
          <w:sz w:val="20"/>
          <w:szCs w:val="20"/>
          <w:lang w:val="es-CO" w:eastAsia="es-CO"/>
        </w:rPr>
        <w:t xml:space="preserve"> de </w:t>
      </w:r>
      <w:r w:rsidR="001F2696" w:rsidRPr="00A11B75">
        <w:rPr>
          <w:rFonts w:ascii="Arial" w:hAnsi="Arial" w:cs="Arial"/>
          <w:color w:val="000000" w:themeColor="text1"/>
          <w:sz w:val="20"/>
          <w:szCs w:val="20"/>
          <w:lang w:val="es-CO" w:eastAsia="es-CO"/>
        </w:rPr>
        <w:t xml:space="preserve">plataforma transaccional SECOP II </w:t>
      </w:r>
      <w:r w:rsidRPr="00A11B75">
        <w:rPr>
          <w:rFonts w:ascii="Arial" w:hAnsi="Arial" w:cs="Arial"/>
          <w:color w:val="000000" w:themeColor="text1"/>
          <w:sz w:val="20"/>
          <w:szCs w:val="20"/>
          <w:lang w:val="es-CO" w:eastAsia="es-CO"/>
        </w:rPr>
        <w:t xml:space="preserve">– </w:t>
      </w:r>
      <w:r w:rsidRPr="00A11B75">
        <w:rPr>
          <w:rFonts w:ascii="Arial" w:hAnsi="Arial" w:cs="Arial"/>
          <w:b/>
          <w:bCs/>
          <w:color w:val="000000" w:themeColor="text1"/>
          <w:sz w:val="20"/>
          <w:szCs w:val="20"/>
          <w:lang w:val="es-CO" w:eastAsia="es-CO"/>
        </w:rPr>
        <w:t xml:space="preserve">link </w:t>
      </w:r>
      <w:hyperlink r:id="rId15" w:history="1">
        <w:r w:rsidRPr="00A11B75">
          <w:rPr>
            <w:rStyle w:val="Hipervnculo"/>
            <w:rFonts w:ascii="Arial" w:hAnsi="Arial" w:cs="Arial"/>
            <w:b/>
            <w:bCs/>
            <w:color w:val="000000" w:themeColor="text1"/>
            <w:sz w:val="20"/>
            <w:szCs w:val="20"/>
            <w:lang w:val="es-CO" w:eastAsia="es-CO"/>
          </w:rPr>
          <w:t>https://www.colombiacompra.gov.co/secop-ii</w:t>
        </w:r>
      </w:hyperlink>
      <w:r w:rsidR="001F2696" w:rsidRPr="00A11B75">
        <w:rPr>
          <w:rFonts w:ascii="Arial" w:hAnsi="Arial" w:cs="Arial"/>
          <w:color w:val="000000" w:themeColor="text1"/>
          <w:sz w:val="20"/>
          <w:szCs w:val="20"/>
          <w:lang w:val="es-CO" w:eastAsia="es-CO"/>
        </w:rPr>
        <w:t xml:space="preserve"> en el tiempo establecido, y serán resueltas y publicadas en la plataforma en el Link https://www.colombiacompra.gov.co/secop-ii.</w:t>
      </w:r>
    </w:p>
    <w:p w14:paraId="17FC1207" w14:textId="77777777" w:rsidR="00E74F98" w:rsidRPr="00A11B75" w:rsidRDefault="00E74F98" w:rsidP="001F2696">
      <w:pPr>
        <w:autoSpaceDE w:val="0"/>
        <w:autoSpaceDN w:val="0"/>
        <w:adjustRightInd w:val="0"/>
        <w:jc w:val="both"/>
        <w:rPr>
          <w:rFonts w:ascii="Arial" w:hAnsi="Arial" w:cs="Arial"/>
          <w:b/>
          <w:bCs/>
          <w:color w:val="000000" w:themeColor="text1"/>
          <w:sz w:val="20"/>
          <w:szCs w:val="20"/>
          <w:lang w:val="es-CO" w:eastAsia="es-CO"/>
        </w:rPr>
      </w:pPr>
    </w:p>
    <w:p w14:paraId="3C4C4E37" w14:textId="77777777" w:rsidR="00E74F98" w:rsidRPr="00A11B75" w:rsidRDefault="00E74F98" w:rsidP="001F269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Los proponentes no podrán, adicionar, modificar o mejorar sus propuestas. Las observaciones </w:t>
      </w:r>
      <w:r w:rsidR="00B77927" w:rsidRPr="00A11B75">
        <w:rPr>
          <w:rFonts w:ascii="Arial" w:hAnsi="Arial" w:cs="Arial"/>
          <w:color w:val="000000" w:themeColor="text1"/>
          <w:sz w:val="20"/>
          <w:szCs w:val="20"/>
          <w:lang w:val="es-CO" w:eastAsia="es-CO"/>
        </w:rPr>
        <w:t xml:space="preserve">serán </w:t>
      </w:r>
      <w:r w:rsidRPr="00A11B75">
        <w:rPr>
          <w:rFonts w:ascii="Arial" w:hAnsi="Arial" w:cs="Arial"/>
          <w:color w:val="000000" w:themeColor="text1"/>
          <w:sz w:val="20"/>
          <w:szCs w:val="20"/>
          <w:lang w:val="es-CO" w:eastAsia="es-CO"/>
        </w:rPr>
        <w:t xml:space="preserve">recibidas por la </w:t>
      </w:r>
      <w:r w:rsidR="00B77927" w:rsidRPr="00A11B75">
        <w:rPr>
          <w:rFonts w:ascii="Arial" w:hAnsi="Arial" w:cs="Arial"/>
          <w:color w:val="000000" w:themeColor="text1"/>
          <w:sz w:val="20"/>
          <w:szCs w:val="20"/>
          <w:lang w:val="es-CO" w:eastAsia="es-CO"/>
        </w:rPr>
        <w:t xml:space="preserve">entidad </w:t>
      </w:r>
      <w:r w:rsidRPr="00A11B75">
        <w:rPr>
          <w:rFonts w:ascii="Arial" w:hAnsi="Arial" w:cs="Arial"/>
          <w:b/>
          <w:bCs/>
          <w:color w:val="000000" w:themeColor="text1"/>
          <w:sz w:val="20"/>
          <w:szCs w:val="20"/>
          <w:lang w:val="es-CO" w:eastAsia="es-CO"/>
        </w:rPr>
        <w:t xml:space="preserve">UNICAMENTE </w:t>
      </w:r>
      <w:r w:rsidRPr="00A11B75">
        <w:rPr>
          <w:rFonts w:ascii="Arial" w:hAnsi="Arial" w:cs="Arial"/>
          <w:color w:val="000000" w:themeColor="text1"/>
          <w:sz w:val="20"/>
          <w:szCs w:val="20"/>
          <w:lang w:val="es-CO" w:eastAsia="es-CO"/>
        </w:rPr>
        <w:t xml:space="preserve">a través de la plataforma transaccional SECOP II </w:t>
      </w:r>
    </w:p>
    <w:p w14:paraId="56616C3F" w14:textId="77777777" w:rsidR="00E74F98" w:rsidRPr="00A11B75" w:rsidRDefault="00E74F98" w:rsidP="001F2696">
      <w:pPr>
        <w:autoSpaceDE w:val="0"/>
        <w:autoSpaceDN w:val="0"/>
        <w:adjustRightInd w:val="0"/>
        <w:jc w:val="both"/>
        <w:rPr>
          <w:rFonts w:ascii="Arial" w:hAnsi="Arial" w:cs="Arial"/>
          <w:b/>
          <w:bCs/>
          <w:color w:val="000000" w:themeColor="text1"/>
          <w:sz w:val="20"/>
          <w:szCs w:val="20"/>
          <w:lang w:val="es-CO" w:eastAsia="es-CO"/>
        </w:rPr>
      </w:pPr>
    </w:p>
    <w:p w14:paraId="728285AD" w14:textId="77777777" w:rsidR="000B52C8" w:rsidRPr="00364D1A" w:rsidRDefault="00E74F98" w:rsidP="006219CB">
      <w:pPr>
        <w:autoSpaceDE w:val="0"/>
        <w:autoSpaceDN w:val="0"/>
        <w:adjustRightInd w:val="0"/>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t xml:space="preserve">NOTA 2: </w:t>
      </w:r>
      <w:r w:rsidRPr="00364D1A">
        <w:rPr>
          <w:rFonts w:ascii="Arial" w:hAnsi="Arial" w:cs="Arial"/>
          <w:color w:val="000000" w:themeColor="text1"/>
          <w:sz w:val="20"/>
          <w:szCs w:val="20"/>
          <w:lang w:val="es-CO" w:eastAsia="es-CO"/>
        </w:rPr>
        <w:t>En caso de tener indicios de falsedad o adulteración en alguno de los documentos presentados por los</w:t>
      </w:r>
      <w:r w:rsidR="001F2696" w:rsidRPr="00364D1A">
        <w:rPr>
          <w:rFonts w:ascii="Arial" w:hAnsi="Arial" w:cs="Arial"/>
          <w:color w:val="000000" w:themeColor="text1"/>
          <w:sz w:val="20"/>
          <w:szCs w:val="20"/>
          <w:lang w:val="es-CO" w:eastAsia="es-CO"/>
        </w:rPr>
        <w:t xml:space="preserve"> </w:t>
      </w:r>
      <w:r w:rsidRPr="00364D1A">
        <w:rPr>
          <w:rFonts w:ascii="Arial" w:hAnsi="Arial" w:cs="Arial"/>
          <w:color w:val="000000" w:themeColor="text1"/>
          <w:sz w:val="20"/>
          <w:szCs w:val="20"/>
          <w:lang w:val="es-CO" w:eastAsia="es-CO"/>
        </w:rPr>
        <w:t>oferentes; quien realice tal observación deberá aportar documentos idóneos para soportar las afirmaciones realizadas,</w:t>
      </w:r>
      <w:r w:rsidR="001F2696" w:rsidRPr="00364D1A">
        <w:rPr>
          <w:rFonts w:ascii="Arial" w:hAnsi="Arial" w:cs="Arial"/>
          <w:color w:val="000000" w:themeColor="text1"/>
          <w:sz w:val="20"/>
          <w:szCs w:val="20"/>
          <w:lang w:val="es-CO" w:eastAsia="es-CO"/>
        </w:rPr>
        <w:t xml:space="preserve"> </w:t>
      </w:r>
      <w:r w:rsidRPr="00364D1A">
        <w:rPr>
          <w:rFonts w:ascii="Arial" w:hAnsi="Arial" w:cs="Arial"/>
          <w:color w:val="000000" w:themeColor="text1"/>
          <w:sz w:val="20"/>
          <w:szCs w:val="20"/>
          <w:lang w:val="es-CO" w:eastAsia="es-CO"/>
        </w:rPr>
        <w:t xml:space="preserve">con el fin de que </w:t>
      </w:r>
      <w:r w:rsidR="001F2696" w:rsidRPr="00364D1A">
        <w:rPr>
          <w:rFonts w:ascii="Arial" w:hAnsi="Arial" w:cs="Arial"/>
          <w:color w:val="000000" w:themeColor="text1"/>
          <w:sz w:val="20"/>
          <w:szCs w:val="20"/>
          <w:lang w:val="es-CO" w:eastAsia="es-CO"/>
        </w:rPr>
        <w:t>el Instituto</w:t>
      </w:r>
      <w:r w:rsidRPr="00364D1A">
        <w:rPr>
          <w:rFonts w:ascii="Arial" w:hAnsi="Arial" w:cs="Arial"/>
          <w:color w:val="000000" w:themeColor="text1"/>
          <w:sz w:val="20"/>
          <w:szCs w:val="20"/>
          <w:lang w:val="es-CO" w:eastAsia="es-CO"/>
        </w:rPr>
        <w:t xml:space="preserve"> proceda a la verificación de las mismas y a dar traslado a la autoridad competente.</w:t>
      </w:r>
    </w:p>
    <w:p w14:paraId="144F210E" w14:textId="77777777" w:rsidR="008122B8" w:rsidRPr="00A11B75" w:rsidRDefault="008122B8" w:rsidP="006219CB">
      <w:pPr>
        <w:autoSpaceDE w:val="0"/>
        <w:autoSpaceDN w:val="0"/>
        <w:adjustRightInd w:val="0"/>
        <w:jc w:val="both"/>
        <w:rPr>
          <w:rFonts w:ascii="Arial" w:hAnsi="Arial" w:cs="Arial"/>
          <w:color w:val="000000" w:themeColor="text1"/>
          <w:sz w:val="20"/>
          <w:szCs w:val="20"/>
        </w:rPr>
      </w:pPr>
    </w:p>
    <w:p w14:paraId="3AB3DC72" w14:textId="77777777" w:rsidR="00564A9E" w:rsidRPr="00A11B75" w:rsidRDefault="00ED087C" w:rsidP="005F375F">
      <w:pPr>
        <w:numPr>
          <w:ilvl w:val="1"/>
          <w:numId w:val="23"/>
        </w:numPr>
        <w:ind w:left="567" w:hanging="567"/>
        <w:jc w:val="both"/>
        <w:rPr>
          <w:rFonts w:ascii="Arial" w:hAnsi="Arial" w:cs="Arial"/>
          <w:color w:val="000000" w:themeColor="text1"/>
          <w:sz w:val="20"/>
          <w:szCs w:val="20"/>
        </w:rPr>
      </w:pPr>
      <w:r w:rsidRPr="00A11B75">
        <w:rPr>
          <w:rFonts w:ascii="Arial" w:hAnsi="Arial" w:cs="Arial"/>
          <w:b/>
          <w:color w:val="000000" w:themeColor="text1"/>
          <w:sz w:val="20"/>
          <w:szCs w:val="20"/>
        </w:rPr>
        <w:t>A</w:t>
      </w:r>
      <w:r w:rsidR="00B1203B" w:rsidRPr="00A11B75">
        <w:rPr>
          <w:rFonts w:ascii="Arial" w:hAnsi="Arial" w:cs="Arial"/>
          <w:b/>
          <w:color w:val="000000" w:themeColor="text1"/>
          <w:sz w:val="20"/>
          <w:szCs w:val="20"/>
        </w:rPr>
        <w:t>UDIENCIA P</w:t>
      </w:r>
      <w:r w:rsidR="003662E0" w:rsidRPr="00A11B75">
        <w:rPr>
          <w:rFonts w:ascii="Arial" w:hAnsi="Arial" w:cs="Arial"/>
          <w:b/>
          <w:color w:val="000000" w:themeColor="text1"/>
          <w:sz w:val="20"/>
          <w:szCs w:val="20"/>
        </w:rPr>
        <w:t>Ú</w:t>
      </w:r>
      <w:r w:rsidR="00B1203B" w:rsidRPr="00A11B75">
        <w:rPr>
          <w:rFonts w:ascii="Arial" w:hAnsi="Arial" w:cs="Arial"/>
          <w:b/>
          <w:color w:val="000000" w:themeColor="text1"/>
          <w:sz w:val="20"/>
          <w:szCs w:val="20"/>
        </w:rPr>
        <w:t xml:space="preserve">BLICA SUBASTA INVERSA </w:t>
      </w:r>
      <w:r w:rsidR="00C352AB" w:rsidRPr="00A11B75">
        <w:rPr>
          <w:rFonts w:ascii="Arial" w:hAnsi="Arial" w:cs="Arial"/>
          <w:b/>
          <w:color w:val="000000" w:themeColor="text1"/>
          <w:sz w:val="20"/>
          <w:szCs w:val="20"/>
        </w:rPr>
        <w:t>ELECTRONICA</w:t>
      </w:r>
      <w:r w:rsidR="001F2696" w:rsidRPr="00A11B75">
        <w:rPr>
          <w:rFonts w:ascii="Arial" w:hAnsi="Arial" w:cs="Arial"/>
          <w:b/>
          <w:color w:val="000000" w:themeColor="text1"/>
          <w:sz w:val="20"/>
          <w:szCs w:val="20"/>
        </w:rPr>
        <w:t xml:space="preserve"> PARA LA </w:t>
      </w:r>
      <w:r w:rsidR="00674D3D" w:rsidRPr="00A11B75">
        <w:rPr>
          <w:rFonts w:ascii="Arial" w:hAnsi="Arial" w:cs="Arial"/>
          <w:b/>
          <w:color w:val="000000" w:themeColor="text1"/>
          <w:sz w:val="20"/>
          <w:szCs w:val="20"/>
        </w:rPr>
        <w:t>ADJUDICACIÓN</w:t>
      </w:r>
      <w:r w:rsidR="003662E0" w:rsidRPr="00A11B75">
        <w:rPr>
          <w:rFonts w:ascii="Arial" w:hAnsi="Arial" w:cs="Arial"/>
          <w:b/>
          <w:color w:val="000000" w:themeColor="text1"/>
          <w:sz w:val="20"/>
          <w:szCs w:val="20"/>
        </w:rPr>
        <w:t xml:space="preserve"> O DECLARATORIO DE DESIERTO</w:t>
      </w:r>
      <w:r w:rsidR="00674D3D" w:rsidRPr="00A11B75">
        <w:rPr>
          <w:rFonts w:ascii="Arial" w:hAnsi="Arial" w:cs="Arial"/>
          <w:b/>
          <w:color w:val="000000" w:themeColor="text1"/>
          <w:sz w:val="20"/>
          <w:szCs w:val="20"/>
        </w:rPr>
        <w:t>.</w:t>
      </w:r>
      <w:r w:rsidR="00674D3D" w:rsidRPr="00A11B75">
        <w:rPr>
          <w:rFonts w:ascii="Arial" w:hAnsi="Arial" w:cs="Arial"/>
          <w:color w:val="000000" w:themeColor="text1"/>
          <w:sz w:val="20"/>
          <w:szCs w:val="20"/>
        </w:rPr>
        <w:t xml:space="preserve">  </w:t>
      </w:r>
    </w:p>
    <w:p w14:paraId="211CCA65" w14:textId="77777777" w:rsidR="00564A9E" w:rsidRPr="00A11B75" w:rsidRDefault="00564A9E" w:rsidP="004C52C6">
      <w:pPr>
        <w:jc w:val="both"/>
        <w:rPr>
          <w:rFonts w:ascii="Arial" w:hAnsi="Arial" w:cs="Arial"/>
          <w:color w:val="000000" w:themeColor="text1"/>
          <w:sz w:val="20"/>
          <w:szCs w:val="20"/>
        </w:rPr>
      </w:pPr>
    </w:p>
    <w:p w14:paraId="688D5B62" w14:textId="77777777" w:rsidR="004C52C6" w:rsidRPr="00A11B75" w:rsidRDefault="004C52C6" w:rsidP="004C52C6">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w:t>
      </w:r>
      <w:r w:rsidR="00B1203B" w:rsidRPr="00A11B75">
        <w:rPr>
          <w:rFonts w:ascii="Arial" w:hAnsi="Arial" w:cs="Arial"/>
          <w:color w:val="000000" w:themeColor="text1"/>
          <w:sz w:val="20"/>
          <w:szCs w:val="20"/>
        </w:rPr>
        <w:t>audiencia</w:t>
      </w:r>
      <w:r w:rsidR="002B2CE8" w:rsidRPr="00A11B75">
        <w:rPr>
          <w:rFonts w:ascii="Arial" w:hAnsi="Arial" w:cs="Arial"/>
          <w:color w:val="000000" w:themeColor="text1"/>
          <w:sz w:val="20"/>
          <w:szCs w:val="20"/>
        </w:rPr>
        <w:t xml:space="preserve"> pú</w:t>
      </w:r>
      <w:r w:rsidR="00B1203B" w:rsidRPr="00A11B75">
        <w:rPr>
          <w:rFonts w:ascii="Arial" w:hAnsi="Arial" w:cs="Arial"/>
          <w:color w:val="000000" w:themeColor="text1"/>
          <w:sz w:val="20"/>
          <w:szCs w:val="20"/>
        </w:rPr>
        <w:t xml:space="preserve">blica de Subasta Inversa </w:t>
      </w:r>
      <w:r w:rsidR="00C352AB" w:rsidRPr="00A11B75">
        <w:rPr>
          <w:rFonts w:ascii="Arial" w:hAnsi="Arial" w:cs="Arial"/>
          <w:color w:val="000000" w:themeColor="text1"/>
          <w:sz w:val="20"/>
          <w:szCs w:val="20"/>
        </w:rPr>
        <w:t>Electrónica</w:t>
      </w:r>
      <w:r w:rsidR="00B1203B" w:rsidRPr="00A11B75">
        <w:rPr>
          <w:rFonts w:ascii="Arial" w:hAnsi="Arial" w:cs="Arial"/>
          <w:color w:val="000000" w:themeColor="text1"/>
          <w:sz w:val="20"/>
          <w:szCs w:val="20"/>
        </w:rPr>
        <w:t xml:space="preserve"> y </w:t>
      </w:r>
      <w:r w:rsidRPr="00A11B75">
        <w:rPr>
          <w:rFonts w:ascii="Arial" w:hAnsi="Arial" w:cs="Arial"/>
          <w:color w:val="000000" w:themeColor="text1"/>
          <w:sz w:val="20"/>
          <w:szCs w:val="20"/>
        </w:rPr>
        <w:t>adjudicación se llevará a cabo en la fecha señalada</w:t>
      </w:r>
      <w:r w:rsidR="001C4C8D" w:rsidRPr="00A11B75">
        <w:rPr>
          <w:rFonts w:ascii="Arial" w:hAnsi="Arial" w:cs="Arial"/>
          <w:color w:val="000000" w:themeColor="text1"/>
          <w:sz w:val="20"/>
          <w:szCs w:val="20"/>
        </w:rPr>
        <w:t xml:space="preserve"> en la Sección 2 </w:t>
      </w:r>
      <w:r w:rsidR="001C4C8D" w:rsidRPr="00A11B75">
        <w:rPr>
          <w:rFonts w:ascii="Arial" w:hAnsi="Arial" w:cs="Arial"/>
          <w:i/>
          <w:color w:val="000000" w:themeColor="text1"/>
          <w:sz w:val="20"/>
          <w:szCs w:val="20"/>
        </w:rPr>
        <w:t xml:space="preserve">“CONFIGURACION” </w:t>
      </w:r>
      <w:r w:rsidR="00584CD5" w:rsidRPr="00A11B75">
        <w:rPr>
          <w:rFonts w:ascii="Arial" w:hAnsi="Arial" w:cs="Arial"/>
          <w:color w:val="000000" w:themeColor="text1"/>
          <w:sz w:val="20"/>
          <w:szCs w:val="20"/>
        </w:rPr>
        <w:t>CRONOGRAMA</w:t>
      </w:r>
      <w:r w:rsidRPr="00A11B75">
        <w:rPr>
          <w:rFonts w:ascii="Arial" w:hAnsi="Arial" w:cs="Arial"/>
          <w:color w:val="000000" w:themeColor="text1"/>
          <w:sz w:val="20"/>
          <w:szCs w:val="20"/>
        </w:rPr>
        <w:t xml:space="preserve"> del proceso, para el efecto la entidad adjudicará en forma motivada al oferente que haya presentado la oferta más favorable para la entidad, de acuerdo con lo establecido en el artículo 2.2.1.1.2.2.2 del Decreto 1082 de 2015</w:t>
      </w:r>
      <w:r w:rsidR="00A41F98" w:rsidRPr="00A11B75">
        <w:rPr>
          <w:rFonts w:ascii="Arial" w:hAnsi="Arial" w:cs="Arial"/>
          <w:color w:val="000000" w:themeColor="text1"/>
          <w:sz w:val="20"/>
          <w:szCs w:val="20"/>
        </w:rPr>
        <w:t>.</w:t>
      </w:r>
    </w:p>
    <w:p w14:paraId="11F79E83" w14:textId="77777777" w:rsidR="004C52C6" w:rsidRPr="00A11B75" w:rsidRDefault="004C52C6" w:rsidP="004C52C6">
      <w:pPr>
        <w:jc w:val="both"/>
        <w:rPr>
          <w:rFonts w:ascii="Arial" w:hAnsi="Arial" w:cs="Arial"/>
          <w:color w:val="000000" w:themeColor="text1"/>
          <w:sz w:val="20"/>
          <w:szCs w:val="20"/>
        </w:rPr>
      </w:pPr>
    </w:p>
    <w:p w14:paraId="62AC3F6F" w14:textId="66858D43" w:rsidR="008A0250" w:rsidRPr="00E74E7F" w:rsidRDefault="0057068C" w:rsidP="008A0250">
      <w:pPr>
        <w:ind w:right="111"/>
        <w:jc w:val="both"/>
        <w:rPr>
          <w:rFonts w:ascii="Arial" w:hAnsi="Arial" w:cs="Arial"/>
          <w:b/>
          <w:sz w:val="20"/>
          <w:szCs w:val="20"/>
          <w:lang w:val="es-CO" w:eastAsia="es-CO"/>
        </w:rPr>
      </w:pPr>
      <w:r w:rsidRPr="007D5666">
        <w:rPr>
          <w:rFonts w:ascii="Arial" w:hAnsi="Arial" w:cs="Arial"/>
          <w:b/>
          <w:color w:val="000000" w:themeColor="text1"/>
          <w:sz w:val="20"/>
          <w:szCs w:val="20"/>
        </w:rPr>
        <w:t>LA ADJUDICACIÓN SERÁ POR EL TOTAL DEL PRESUPUESTO OFICIAL ASIGNADO PARA CADA UNO DE LOS LOTES</w:t>
      </w:r>
      <w:r w:rsidR="00147287">
        <w:rPr>
          <w:rFonts w:ascii="Arial" w:hAnsi="Arial" w:cs="Arial"/>
          <w:b/>
          <w:sz w:val="20"/>
          <w:szCs w:val="20"/>
          <w:lang w:val="es-CO" w:eastAsia="es-CO"/>
        </w:rPr>
        <w:t xml:space="preserve">. </w:t>
      </w:r>
    </w:p>
    <w:p w14:paraId="050A5F2B" w14:textId="77777777" w:rsidR="008A0250" w:rsidRPr="00E74E7F" w:rsidRDefault="008A0250" w:rsidP="008A0250">
      <w:pPr>
        <w:ind w:right="111"/>
        <w:jc w:val="both"/>
        <w:rPr>
          <w:rFonts w:ascii="Arial" w:hAnsi="Arial" w:cs="Arial"/>
          <w:sz w:val="20"/>
          <w:szCs w:val="20"/>
          <w:lang w:val="es-CO" w:eastAsia="es-CO"/>
        </w:rPr>
      </w:pPr>
    </w:p>
    <w:p w14:paraId="708E7604" w14:textId="77777777" w:rsidR="00B22172" w:rsidRPr="008A0250" w:rsidRDefault="00B22172" w:rsidP="00143C7D">
      <w:pPr>
        <w:pBdr>
          <w:top w:val="nil"/>
          <w:left w:val="nil"/>
          <w:bottom w:val="nil"/>
          <w:right w:val="nil"/>
          <w:between w:val="nil"/>
        </w:pBdr>
        <w:tabs>
          <w:tab w:val="left" w:pos="7320"/>
        </w:tabs>
        <w:jc w:val="both"/>
        <w:rPr>
          <w:rFonts w:ascii="Arial" w:hAnsi="Arial" w:cs="Arial"/>
          <w:b/>
          <w:bCs/>
          <w:color w:val="000000" w:themeColor="text1"/>
          <w:sz w:val="20"/>
          <w:szCs w:val="20"/>
          <w:lang w:val="es-CO"/>
        </w:rPr>
      </w:pPr>
    </w:p>
    <w:p w14:paraId="1B63DE3C" w14:textId="66EFB613" w:rsidR="007E45EC" w:rsidRPr="00A11B75" w:rsidRDefault="00300644" w:rsidP="00143C7D">
      <w:pPr>
        <w:pBdr>
          <w:top w:val="nil"/>
          <w:left w:val="nil"/>
          <w:bottom w:val="nil"/>
          <w:right w:val="nil"/>
          <w:between w:val="nil"/>
        </w:pBdr>
        <w:tabs>
          <w:tab w:val="left" w:pos="7320"/>
        </w:tabs>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audiencia pública de la Subasta Inversa electrónica se desarrollará de conformidad con lo señalado en el </w:t>
      </w:r>
      <w:r w:rsidRPr="00A11B75">
        <w:rPr>
          <w:rFonts w:ascii="Arial" w:hAnsi="Arial" w:cs="Arial"/>
          <w:b/>
          <w:color w:val="000000" w:themeColor="text1"/>
          <w:sz w:val="20"/>
          <w:szCs w:val="20"/>
        </w:rPr>
        <w:t xml:space="preserve">ANEXO </w:t>
      </w:r>
      <w:r w:rsidR="00DC0CD1" w:rsidRPr="00A11B75">
        <w:rPr>
          <w:rFonts w:ascii="Arial" w:hAnsi="Arial" w:cs="Arial"/>
          <w:color w:val="000000" w:themeColor="text1"/>
          <w:sz w:val="20"/>
          <w:szCs w:val="20"/>
        </w:rPr>
        <w:t>– “</w:t>
      </w:r>
      <w:r w:rsidR="00DC0CD1" w:rsidRPr="00A11B75">
        <w:rPr>
          <w:rFonts w:ascii="Arial" w:hAnsi="Arial" w:cs="Arial"/>
          <w:b/>
          <w:color w:val="000000" w:themeColor="text1"/>
          <w:sz w:val="20"/>
          <w:szCs w:val="20"/>
        </w:rPr>
        <w:t>REGLAMENTO SUBASTA INVERSA ELECTRONICA”</w:t>
      </w:r>
      <w:r w:rsidR="00DC0CD1"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del presente documento.</w:t>
      </w:r>
    </w:p>
    <w:p w14:paraId="61515ED7" w14:textId="77777777" w:rsidR="00300644" w:rsidRPr="00A11B75" w:rsidRDefault="00300644" w:rsidP="004C52C6">
      <w:pPr>
        <w:jc w:val="both"/>
        <w:rPr>
          <w:rFonts w:ascii="Arial" w:hAnsi="Arial" w:cs="Arial"/>
          <w:color w:val="FF0000"/>
          <w:sz w:val="20"/>
          <w:szCs w:val="20"/>
        </w:rPr>
      </w:pPr>
    </w:p>
    <w:p w14:paraId="09B03D0B" w14:textId="77777777" w:rsidR="007E45EC" w:rsidRPr="00A11B75" w:rsidRDefault="007E45EC" w:rsidP="004C52C6">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Finalizada la subasta, y previa recomendación del Comité Evaluador, la adjudicación de la contratación se hará mediante acto administrativo debidamente motivado expedido por el Ordenador del Gasto y se publicará en </w:t>
      </w:r>
      <w:r w:rsidR="00876B09" w:rsidRPr="00A11B75">
        <w:rPr>
          <w:rFonts w:ascii="Arial" w:hAnsi="Arial" w:cs="Arial"/>
          <w:color w:val="000000" w:themeColor="text1"/>
          <w:sz w:val="20"/>
          <w:szCs w:val="20"/>
        </w:rPr>
        <w:t xml:space="preserve">el </w:t>
      </w:r>
      <w:r w:rsidRPr="00A11B75">
        <w:rPr>
          <w:rFonts w:ascii="Arial" w:hAnsi="Arial" w:cs="Arial"/>
          <w:color w:val="000000" w:themeColor="text1"/>
          <w:sz w:val="20"/>
          <w:szCs w:val="20"/>
        </w:rPr>
        <w:t>Sistema Electrónico de Contratación Pública –</w:t>
      </w:r>
      <w:r w:rsidR="00876B09"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SECOP II, de conformidad con lo establecido en la Ley 80 de 1993, la Ley 1150 de 2007, Ley 1882 de 2018 y el Decreto 1082 de 2015.</w:t>
      </w:r>
    </w:p>
    <w:p w14:paraId="492287CB" w14:textId="77777777" w:rsidR="00281396" w:rsidRPr="00A11B75" w:rsidRDefault="00281396" w:rsidP="004C52C6">
      <w:pPr>
        <w:jc w:val="both"/>
        <w:rPr>
          <w:rFonts w:ascii="Arial" w:hAnsi="Arial" w:cs="Arial"/>
          <w:color w:val="000000" w:themeColor="text1"/>
          <w:sz w:val="20"/>
          <w:szCs w:val="20"/>
        </w:rPr>
      </w:pPr>
    </w:p>
    <w:p w14:paraId="4CC04472" w14:textId="77777777" w:rsidR="000377D8" w:rsidRPr="00A11B75" w:rsidRDefault="007E45EC" w:rsidP="004C52C6">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de conformidad con la información a su alcance LA ENTIDAD estime que el valor de la oferta resulte artificialmente bajo, requerirá al oferente para que explique las razones que sustenten el valor por él ofertado. Analizadas las explicaciones, el </w:t>
      </w:r>
      <w:r w:rsidR="006E0E6B" w:rsidRPr="00A11B75">
        <w:rPr>
          <w:rFonts w:ascii="Arial" w:hAnsi="Arial" w:cs="Arial"/>
          <w:color w:val="000000" w:themeColor="text1"/>
          <w:sz w:val="20"/>
          <w:szCs w:val="20"/>
        </w:rPr>
        <w:t>C</w:t>
      </w:r>
      <w:r w:rsidRPr="00A11B75">
        <w:rPr>
          <w:rFonts w:ascii="Arial" w:hAnsi="Arial" w:cs="Arial"/>
          <w:color w:val="000000" w:themeColor="text1"/>
          <w:sz w:val="20"/>
          <w:szCs w:val="20"/>
        </w:rPr>
        <w:t xml:space="preserve">omité de Evaluación recomendará al Ordenador del Gasto de LA ENTIDAD o su delegado, el rechazo o la continuidad de la oferta en el proceso, explicando las razones. </w:t>
      </w:r>
    </w:p>
    <w:p w14:paraId="070EB11E" w14:textId="77777777" w:rsidR="000377D8" w:rsidRPr="00A11B75" w:rsidRDefault="000377D8" w:rsidP="004C52C6">
      <w:pPr>
        <w:jc w:val="both"/>
        <w:rPr>
          <w:rFonts w:ascii="Arial" w:hAnsi="Arial" w:cs="Arial"/>
          <w:color w:val="000000" w:themeColor="text1"/>
          <w:sz w:val="20"/>
          <w:szCs w:val="20"/>
        </w:rPr>
      </w:pPr>
    </w:p>
    <w:p w14:paraId="59AD8E5C" w14:textId="5D889365" w:rsidR="00BE4723" w:rsidRPr="00A11B75" w:rsidRDefault="007E45EC" w:rsidP="00596FDC">
      <w:pPr>
        <w:jc w:val="both"/>
        <w:rPr>
          <w:rFonts w:ascii="Arial" w:hAnsi="Arial" w:cs="Arial"/>
          <w:color w:val="000000" w:themeColor="text1"/>
          <w:sz w:val="20"/>
          <w:szCs w:val="20"/>
        </w:rPr>
      </w:pPr>
      <w:r w:rsidRPr="00A11B75">
        <w:rPr>
          <w:rFonts w:ascii="Arial" w:hAnsi="Arial" w:cs="Arial"/>
          <w:color w:val="000000" w:themeColor="text1"/>
          <w:sz w:val="20"/>
          <w:szCs w:val="20"/>
        </w:rPr>
        <w:t>Procederá la recomendación de continuidad de la oferta en el proceso de selección, cuando el valor de la misma responde a circunstancias objetivas del proponente y su oferta, que no ponen en riesgo el proceso, ni el cumplimiento de las obligaciones contractuales en caso que se adjudique el contrato a dicho proponente. En la subasta inversa esta disposición es aplicable sobre el precio obtenido al final de la misma, conforme al artículo 2.2.1.2.1.2.4 del Decreto 1082 de 2015</w:t>
      </w:r>
      <w:r w:rsidR="007A5999">
        <w:rPr>
          <w:rFonts w:ascii="Arial" w:hAnsi="Arial" w:cs="Arial"/>
          <w:color w:val="000000" w:themeColor="text1"/>
          <w:sz w:val="20"/>
          <w:szCs w:val="20"/>
        </w:rPr>
        <w:t>,</w:t>
      </w:r>
      <w:r w:rsidR="00876B09" w:rsidRPr="00A11B75">
        <w:rPr>
          <w:rFonts w:ascii="Arial" w:hAnsi="Arial" w:cs="Arial"/>
          <w:color w:val="000000" w:themeColor="text1"/>
          <w:sz w:val="20"/>
          <w:szCs w:val="20"/>
        </w:rPr>
        <w:t xml:space="preserve"> </w:t>
      </w:r>
      <w:r w:rsidR="007A5999">
        <w:rPr>
          <w:rFonts w:ascii="Arial" w:hAnsi="Arial" w:cs="Arial"/>
          <w:color w:val="000000" w:themeColor="text1"/>
          <w:sz w:val="20"/>
          <w:szCs w:val="20"/>
        </w:rPr>
        <w:t>l</w:t>
      </w:r>
      <w:r w:rsidRPr="00A11B75">
        <w:rPr>
          <w:rFonts w:ascii="Arial" w:hAnsi="Arial" w:cs="Arial"/>
          <w:color w:val="000000" w:themeColor="text1"/>
          <w:sz w:val="20"/>
          <w:szCs w:val="20"/>
        </w:rPr>
        <w:t>a ENTIDAD no podrá establecer límites a partir de los cuales se presuma que la propuesta es artificial.</w:t>
      </w:r>
    </w:p>
    <w:p w14:paraId="723B3DAE" w14:textId="77777777" w:rsidR="000B52C8" w:rsidRPr="00A11B75" w:rsidRDefault="000B52C8" w:rsidP="00596FDC">
      <w:pPr>
        <w:jc w:val="both"/>
        <w:rPr>
          <w:rFonts w:ascii="Arial" w:hAnsi="Arial" w:cs="Arial"/>
          <w:b/>
          <w:color w:val="000000" w:themeColor="text1"/>
          <w:sz w:val="20"/>
          <w:szCs w:val="20"/>
        </w:rPr>
      </w:pPr>
    </w:p>
    <w:p w14:paraId="65BA2961" w14:textId="77777777" w:rsidR="003662E0" w:rsidRPr="00A11B75" w:rsidRDefault="003662E0" w:rsidP="005F375F">
      <w:pPr>
        <w:numPr>
          <w:ilvl w:val="1"/>
          <w:numId w:val="23"/>
        </w:numPr>
        <w:ind w:left="567" w:hanging="567"/>
        <w:jc w:val="both"/>
        <w:rPr>
          <w:rFonts w:ascii="Arial" w:hAnsi="Arial" w:cs="Arial"/>
          <w:b/>
          <w:color w:val="000000" w:themeColor="text1"/>
          <w:sz w:val="20"/>
          <w:szCs w:val="20"/>
        </w:rPr>
      </w:pPr>
      <w:r w:rsidRPr="00A11B75">
        <w:rPr>
          <w:rFonts w:ascii="Arial" w:hAnsi="Arial" w:cs="Arial"/>
          <w:b/>
          <w:color w:val="000000" w:themeColor="text1"/>
          <w:sz w:val="20"/>
          <w:szCs w:val="20"/>
        </w:rPr>
        <w:t>APERTURA DE SOBRE ECONOMICO</w:t>
      </w:r>
    </w:p>
    <w:p w14:paraId="31D2611B" w14:textId="77777777" w:rsidR="003662E0" w:rsidRPr="00A11B75" w:rsidRDefault="003662E0" w:rsidP="003662E0">
      <w:pPr>
        <w:jc w:val="both"/>
        <w:rPr>
          <w:rFonts w:ascii="Arial" w:hAnsi="Arial" w:cs="Arial"/>
          <w:b/>
          <w:color w:val="000000" w:themeColor="text1"/>
          <w:sz w:val="20"/>
          <w:szCs w:val="20"/>
        </w:rPr>
      </w:pPr>
    </w:p>
    <w:p w14:paraId="6EE40DBD" w14:textId="77777777" w:rsidR="00634B63" w:rsidRPr="00A11B75" w:rsidRDefault="003662E0" w:rsidP="004A5E1A">
      <w:pPr>
        <w:tabs>
          <w:tab w:val="left" w:pos="709"/>
          <w:tab w:val="left" w:pos="851"/>
        </w:tabs>
        <w:jc w:val="both"/>
        <w:rPr>
          <w:rFonts w:ascii="Arial" w:hAnsi="Arial" w:cs="Arial"/>
          <w:b/>
          <w:color w:val="000000" w:themeColor="text1"/>
          <w:sz w:val="20"/>
          <w:szCs w:val="20"/>
        </w:rPr>
      </w:pPr>
      <w:r w:rsidRPr="00A11B75">
        <w:rPr>
          <w:rFonts w:ascii="Arial" w:hAnsi="Arial" w:cs="Arial"/>
          <w:color w:val="000000" w:themeColor="text1"/>
          <w:sz w:val="20"/>
          <w:szCs w:val="20"/>
        </w:rPr>
        <w:t xml:space="preserve">La apertura de sobre económico se realizará a través de la </w:t>
      </w:r>
      <w:r w:rsidRPr="00A11B75">
        <w:rPr>
          <w:rFonts w:ascii="Arial" w:hAnsi="Arial" w:cs="Arial"/>
          <w:b/>
          <w:color w:val="000000" w:themeColor="text1"/>
          <w:sz w:val="20"/>
          <w:szCs w:val="20"/>
        </w:rPr>
        <w:t xml:space="preserve">Plataforma </w:t>
      </w:r>
      <w:r w:rsidR="00876B09" w:rsidRPr="00A11B75">
        <w:rPr>
          <w:rFonts w:ascii="Arial" w:hAnsi="Arial" w:cs="Arial"/>
          <w:b/>
          <w:color w:val="000000" w:themeColor="text1"/>
          <w:sz w:val="20"/>
          <w:szCs w:val="20"/>
        </w:rPr>
        <w:t xml:space="preserve">del </w:t>
      </w:r>
      <w:r w:rsidRPr="00A11B75">
        <w:rPr>
          <w:rFonts w:ascii="Arial" w:hAnsi="Arial" w:cs="Arial"/>
          <w:b/>
          <w:color w:val="000000" w:themeColor="text1"/>
          <w:sz w:val="20"/>
          <w:szCs w:val="20"/>
        </w:rPr>
        <w:t>Sistema Electrónico de Contratación Pública – SECOP II</w:t>
      </w:r>
      <w:r w:rsidRPr="00A11B75">
        <w:rPr>
          <w:rFonts w:ascii="Arial" w:hAnsi="Arial" w:cs="Arial"/>
          <w:color w:val="000000" w:themeColor="text1"/>
          <w:sz w:val="20"/>
          <w:szCs w:val="20"/>
        </w:rPr>
        <w:t xml:space="preserve">, en la fecha y hora que se indica en la Sección 2 </w:t>
      </w:r>
      <w:r w:rsidRPr="00A11B75">
        <w:rPr>
          <w:rFonts w:ascii="Arial" w:hAnsi="Arial" w:cs="Arial"/>
          <w:i/>
          <w:color w:val="000000" w:themeColor="text1"/>
          <w:sz w:val="20"/>
          <w:szCs w:val="20"/>
        </w:rPr>
        <w:t xml:space="preserve">“CONFIGURACION” - </w:t>
      </w:r>
      <w:r w:rsidRPr="00A11B75">
        <w:rPr>
          <w:rFonts w:ascii="Arial" w:hAnsi="Arial" w:cs="Arial"/>
          <w:color w:val="000000" w:themeColor="text1"/>
          <w:sz w:val="20"/>
          <w:szCs w:val="20"/>
        </w:rPr>
        <w:t>CRONOGRAMA del Proceso.</w:t>
      </w:r>
    </w:p>
    <w:p w14:paraId="3DF0100F" w14:textId="77777777" w:rsidR="00735A7A" w:rsidRPr="00A11B75" w:rsidRDefault="00735A7A" w:rsidP="00735A7A">
      <w:pPr>
        <w:ind w:left="360"/>
        <w:jc w:val="both"/>
        <w:rPr>
          <w:rFonts w:ascii="Arial" w:hAnsi="Arial" w:cs="Arial"/>
          <w:b/>
          <w:color w:val="000000" w:themeColor="text1"/>
          <w:sz w:val="20"/>
          <w:szCs w:val="20"/>
        </w:rPr>
      </w:pPr>
    </w:p>
    <w:p w14:paraId="3DA4E7CA" w14:textId="77777777" w:rsidR="00530D94" w:rsidRPr="00A11B75" w:rsidRDefault="00530D94" w:rsidP="00847225">
      <w:pPr>
        <w:numPr>
          <w:ilvl w:val="1"/>
          <w:numId w:val="23"/>
        </w:numPr>
        <w:jc w:val="both"/>
        <w:rPr>
          <w:rFonts w:ascii="Arial" w:hAnsi="Arial" w:cs="Arial"/>
          <w:color w:val="000000" w:themeColor="text1"/>
          <w:sz w:val="20"/>
          <w:szCs w:val="20"/>
        </w:rPr>
      </w:pPr>
      <w:r w:rsidRPr="00A11B75">
        <w:rPr>
          <w:rFonts w:ascii="Arial" w:hAnsi="Arial" w:cs="Arial"/>
          <w:b/>
          <w:color w:val="000000" w:themeColor="text1"/>
          <w:sz w:val="20"/>
          <w:szCs w:val="20"/>
        </w:rPr>
        <w:t>CAUSALES DE RECHAZO DE LA PROPUESTA.</w:t>
      </w:r>
      <w:r w:rsidRPr="00A11B75">
        <w:rPr>
          <w:rFonts w:ascii="Arial" w:hAnsi="Arial" w:cs="Arial"/>
          <w:color w:val="000000" w:themeColor="text1"/>
          <w:sz w:val="20"/>
          <w:szCs w:val="20"/>
        </w:rPr>
        <w:t xml:space="preserve">  </w:t>
      </w:r>
    </w:p>
    <w:p w14:paraId="7A5D1023" w14:textId="77777777" w:rsidR="00530D94" w:rsidRPr="00A11B75" w:rsidRDefault="00530D94" w:rsidP="00530D94">
      <w:pPr>
        <w:jc w:val="both"/>
        <w:rPr>
          <w:rFonts w:ascii="Arial" w:hAnsi="Arial" w:cs="Arial"/>
          <w:color w:val="FF0000"/>
          <w:sz w:val="20"/>
          <w:szCs w:val="20"/>
        </w:rPr>
      </w:pPr>
    </w:p>
    <w:p w14:paraId="5F411429" w14:textId="045C71ED" w:rsidR="00530D94" w:rsidRPr="00A11B75" w:rsidRDefault="00530D94" w:rsidP="00530D94">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INSTITUTO rechazará la oferta y no la tendrá en cuenta para evaluación en los siguientes casos: </w:t>
      </w:r>
    </w:p>
    <w:p w14:paraId="5EAF5610" w14:textId="77777777" w:rsidR="00530D94" w:rsidRPr="00A11B75" w:rsidRDefault="00530D94" w:rsidP="00530D94">
      <w:pPr>
        <w:ind w:left="720"/>
        <w:jc w:val="both"/>
        <w:rPr>
          <w:rFonts w:ascii="Arial" w:hAnsi="Arial" w:cs="Arial"/>
          <w:color w:val="000000" w:themeColor="text1"/>
          <w:sz w:val="20"/>
          <w:szCs w:val="20"/>
        </w:rPr>
      </w:pPr>
    </w:p>
    <w:p w14:paraId="0785969B" w14:textId="77777777" w:rsidR="007525B3" w:rsidRPr="00A11B75" w:rsidRDefault="007525B3" w:rsidP="007525B3">
      <w:pPr>
        <w:numPr>
          <w:ilvl w:val="0"/>
          <w:numId w:val="8"/>
        </w:numPr>
        <w:jc w:val="both"/>
        <w:rPr>
          <w:rFonts w:ascii="Arial" w:hAnsi="Arial" w:cs="Arial"/>
          <w:color w:val="000000" w:themeColor="text1"/>
          <w:sz w:val="20"/>
          <w:szCs w:val="20"/>
        </w:rPr>
      </w:pPr>
      <w:bookmarkStart w:id="7" w:name="_Hlk35340537"/>
      <w:r w:rsidRPr="00A11B75">
        <w:rPr>
          <w:rFonts w:ascii="Arial" w:hAnsi="Arial" w:cs="Arial"/>
          <w:color w:val="000000" w:themeColor="text1"/>
          <w:sz w:val="20"/>
          <w:szCs w:val="20"/>
        </w:rPr>
        <w:t xml:space="preserve">Cuando la Oferta se presente extemporáneamente o no se presente por el medio establecido en el Pliego de Condiciones, esto es UNICAMENTE a través de la plataforma transaccional del </w:t>
      </w:r>
      <w:r w:rsidRPr="00A11B75">
        <w:rPr>
          <w:rFonts w:ascii="Arial" w:hAnsi="Arial" w:cs="Arial"/>
          <w:b/>
          <w:color w:val="000000" w:themeColor="text1"/>
          <w:sz w:val="20"/>
          <w:szCs w:val="20"/>
        </w:rPr>
        <w:t>Sistema Electrónico de Contratación Pública</w:t>
      </w:r>
      <w:r w:rsidRPr="00A11B75">
        <w:rPr>
          <w:rFonts w:ascii="Arial" w:hAnsi="Arial" w:cs="Arial"/>
          <w:color w:val="000000" w:themeColor="text1"/>
          <w:sz w:val="20"/>
          <w:szCs w:val="20"/>
        </w:rPr>
        <w:t xml:space="preserve"> - SECOP II, salvo situación de indisponibilidad de la Plataforma Transaccional SECOP II debidamente certificada por la Agencia Nacional de Contratación Pública Colombia Compra Eficiente CCE, de conformidad con el “Protocolo de indisponibilidad del SECOP II.”</w:t>
      </w:r>
    </w:p>
    <w:p w14:paraId="2AEF7647" w14:textId="77777777" w:rsidR="007525B3" w:rsidRPr="00A11B75" w:rsidRDefault="007525B3" w:rsidP="007525B3">
      <w:pPr>
        <w:ind w:left="720"/>
        <w:jc w:val="both"/>
        <w:rPr>
          <w:rFonts w:ascii="Arial" w:hAnsi="Arial" w:cs="Arial"/>
          <w:color w:val="000000" w:themeColor="text1"/>
          <w:sz w:val="20"/>
          <w:szCs w:val="20"/>
        </w:rPr>
      </w:pPr>
    </w:p>
    <w:p w14:paraId="3F993D96" w14:textId="77777777" w:rsidR="007525B3" w:rsidRPr="00A11B75" w:rsidRDefault="007525B3" w:rsidP="007525B3">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frente a un evento de indisponibilidad de la Plataforma Transaccional SECOP II, NO sé de aplicación por parte del interesado y/o proponente a las instrucciones del “Protocolo de indisponibilidad del SECOP II”, documento expedido por la Agencia de Contratación Colombia</w:t>
      </w:r>
    </w:p>
    <w:p w14:paraId="74DC7B61" w14:textId="77777777" w:rsidR="007525B3" w:rsidRPr="00A11B75" w:rsidRDefault="007525B3" w:rsidP="007525B3">
      <w:pPr>
        <w:ind w:left="720"/>
        <w:jc w:val="both"/>
        <w:rPr>
          <w:rFonts w:ascii="Arial" w:hAnsi="Arial" w:cs="Arial"/>
          <w:color w:val="000000" w:themeColor="text1"/>
          <w:sz w:val="20"/>
          <w:szCs w:val="20"/>
        </w:rPr>
      </w:pPr>
      <w:r w:rsidRPr="00A11B75">
        <w:rPr>
          <w:rFonts w:ascii="Arial" w:hAnsi="Arial" w:cs="Arial"/>
          <w:color w:val="000000" w:themeColor="text1"/>
          <w:sz w:val="20"/>
          <w:szCs w:val="20"/>
        </w:rPr>
        <w:t>Compra Eficiente.</w:t>
      </w:r>
    </w:p>
    <w:p w14:paraId="49763AEA" w14:textId="77777777" w:rsidR="007525B3" w:rsidRPr="00A11B75" w:rsidRDefault="007525B3" w:rsidP="007525B3">
      <w:pPr>
        <w:ind w:left="360"/>
        <w:jc w:val="both"/>
        <w:rPr>
          <w:rFonts w:ascii="Arial" w:hAnsi="Arial" w:cs="Arial"/>
          <w:color w:val="000000" w:themeColor="text1"/>
          <w:sz w:val="20"/>
          <w:szCs w:val="20"/>
        </w:rPr>
      </w:pPr>
    </w:p>
    <w:p w14:paraId="57BEF474" w14:textId="77777777" w:rsidR="00145606" w:rsidRPr="00A11B75" w:rsidRDefault="007525B3" w:rsidP="007525B3">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la propuesta sea presentada por personas jurídicamente incapaces para obligarse o cuando no cumplan con las calidades y condiciones habilitantes para la participación, indicadas en el pliego de condiciones. </w:t>
      </w:r>
      <w:r w:rsidR="00145606" w:rsidRPr="00A11B75">
        <w:rPr>
          <w:rFonts w:ascii="Arial" w:hAnsi="Arial" w:cs="Arial"/>
          <w:color w:val="000000" w:themeColor="text1"/>
          <w:sz w:val="20"/>
          <w:szCs w:val="20"/>
        </w:rPr>
        <w:t xml:space="preserve">Cuando en la propuesta presentada por Proponente Plural, la misma no se presente de conformidad con lo indicado en el Numeral 7.3 del Pliego de Condiciones o se presente desde usuario diferente a la </w:t>
      </w:r>
      <w:r w:rsidR="00A34358" w:rsidRPr="00A11B75">
        <w:rPr>
          <w:rFonts w:ascii="Arial" w:hAnsi="Arial" w:cs="Arial"/>
          <w:color w:val="000000" w:themeColor="text1"/>
          <w:sz w:val="20"/>
          <w:szCs w:val="20"/>
        </w:rPr>
        <w:t xml:space="preserve">figura asociativa </w:t>
      </w:r>
      <w:r w:rsidR="00145606" w:rsidRPr="00A11B75">
        <w:rPr>
          <w:rFonts w:ascii="Arial" w:hAnsi="Arial" w:cs="Arial"/>
          <w:color w:val="000000" w:themeColor="text1"/>
          <w:sz w:val="20"/>
          <w:szCs w:val="20"/>
        </w:rPr>
        <w:t>que presenta oferta.</w:t>
      </w:r>
    </w:p>
    <w:p w14:paraId="53B4F0FD" w14:textId="77777777" w:rsidR="001C5BBF" w:rsidRPr="00A11B75" w:rsidRDefault="001C5BBF" w:rsidP="001C5BBF">
      <w:pPr>
        <w:ind w:left="426"/>
        <w:jc w:val="both"/>
        <w:rPr>
          <w:rFonts w:ascii="Arial" w:hAnsi="Arial" w:cs="Arial"/>
          <w:color w:val="000000" w:themeColor="text1"/>
          <w:sz w:val="20"/>
          <w:szCs w:val="20"/>
        </w:rPr>
      </w:pPr>
    </w:p>
    <w:p w14:paraId="5F8DF47F" w14:textId="77777777" w:rsidR="007525B3"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en la propuesta presentada por Proponente Plural, la misma no se presente de conformidad</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con lo indicado en el Numeral 7.3 del Pliego de Condiciones o se presente desde usuario diferente a</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la figura asociativa que presenta oferta.</w:t>
      </w:r>
    </w:p>
    <w:p w14:paraId="63E99D20" w14:textId="77777777" w:rsidR="00A04AEC" w:rsidRPr="00A11B75" w:rsidRDefault="00A04AEC" w:rsidP="00A04AEC">
      <w:pPr>
        <w:ind w:left="720"/>
        <w:jc w:val="both"/>
        <w:rPr>
          <w:rFonts w:ascii="Arial" w:hAnsi="Arial" w:cs="Arial"/>
          <w:color w:val="000000" w:themeColor="text1"/>
          <w:sz w:val="20"/>
          <w:szCs w:val="20"/>
        </w:rPr>
      </w:pPr>
    </w:p>
    <w:p w14:paraId="143DD189" w14:textId="77777777" w:rsidR="007525B3"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se presenten varias propuestas por el mismo Proponente (una sociedad y su filial y/o</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subsidiaria - persona natural o jurídica) por sí o por interpuesta persona, en Consorcio, Unión</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Temporal o individualmente, o cuando uno o más socios de la persona jurídica proponente o su</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lastRenderedPageBreak/>
        <w:t>representante legal sean socios o representante legal de otra persona jurídica proponente en este</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mismo proceso, o cuando uno o más socios de la persona jurídica proponente, o su representante</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legal se presenten como personas naturales en este mismo proceso. En estos casos, solo será válida</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la primera propuesta entregada, de acuerdo con la hora de registro efectuada en la plataforma del</w:t>
      </w:r>
      <w:r w:rsidR="00A04AEC" w:rsidRPr="00A11B75">
        <w:rPr>
          <w:rFonts w:ascii="Arial" w:hAnsi="Arial" w:cs="Arial"/>
          <w:color w:val="000000" w:themeColor="text1"/>
          <w:sz w:val="20"/>
          <w:szCs w:val="20"/>
        </w:rPr>
        <w:t xml:space="preserve"> S</w:t>
      </w:r>
      <w:r w:rsidRPr="00A11B75">
        <w:rPr>
          <w:rFonts w:ascii="Arial" w:hAnsi="Arial" w:cs="Arial"/>
          <w:color w:val="000000" w:themeColor="text1"/>
          <w:sz w:val="20"/>
          <w:szCs w:val="20"/>
        </w:rPr>
        <w:t>ECOP II y la propuesta radicada en segundo lugar y siguientes serán rechazadas. Esta causal de</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rechazo aplica para los procesos que su adjudicación sea por la totalidad del presupuesto.</w:t>
      </w:r>
    </w:p>
    <w:p w14:paraId="229C2061" w14:textId="77777777" w:rsidR="00A04AEC" w:rsidRPr="00A11B75" w:rsidRDefault="00A04AEC" w:rsidP="00A04AEC">
      <w:pPr>
        <w:jc w:val="both"/>
        <w:rPr>
          <w:rFonts w:ascii="Arial" w:hAnsi="Arial" w:cs="Arial"/>
          <w:color w:val="000000" w:themeColor="text1"/>
          <w:sz w:val="20"/>
          <w:szCs w:val="20"/>
        </w:rPr>
      </w:pPr>
    </w:p>
    <w:p w14:paraId="5A92F823" w14:textId="77777777" w:rsidR="007525B3"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una misma persona natural o jurídica, o integrante de un Proponente Plural presente o haga</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 xml:space="preserve">parte en más de una propuesta para el mismo </w:t>
      </w:r>
      <w:r w:rsidRPr="00A11B75">
        <w:rPr>
          <w:rFonts w:ascii="Arial" w:hAnsi="Arial" w:cs="Arial"/>
          <w:b/>
          <w:color w:val="000000" w:themeColor="text1"/>
          <w:sz w:val="20"/>
          <w:szCs w:val="20"/>
        </w:rPr>
        <w:t>Lote/Grupo y/o Lote/ítem</w:t>
      </w:r>
      <w:r w:rsidRPr="00A11B75">
        <w:rPr>
          <w:rFonts w:ascii="Arial" w:hAnsi="Arial" w:cs="Arial"/>
          <w:color w:val="000000" w:themeColor="text1"/>
          <w:sz w:val="20"/>
          <w:szCs w:val="20"/>
        </w:rPr>
        <w:t xml:space="preserve"> del Proceso de Contratación.</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En estos casos, solo será válida la primera propuesta entregada, de acuerdo con el registro efectuado</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en el SECOP II de recepción de ofertas y la propuesta radicada en segundo lugar y siguientes serán</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 xml:space="preserve">rechazadas. Esta causal de rechazo aplica para el proceso que su adjudicación sea por </w:t>
      </w:r>
      <w:r w:rsidRPr="00A11B75">
        <w:rPr>
          <w:rFonts w:ascii="Arial" w:hAnsi="Arial" w:cs="Arial"/>
          <w:b/>
          <w:color w:val="000000" w:themeColor="text1"/>
          <w:sz w:val="20"/>
          <w:szCs w:val="20"/>
        </w:rPr>
        <w:t>Lote/Grupo</w:t>
      </w:r>
      <w:r w:rsidR="00A04AEC" w:rsidRPr="00A11B75">
        <w:rPr>
          <w:rFonts w:ascii="Arial" w:hAnsi="Arial" w:cs="Arial"/>
          <w:b/>
          <w:color w:val="000000" w:themeColor="text1"/>
          <w:sz w:val="20"/>
          <w:szCs w:val="20"/>
        </w:rPr>
        <w:t xml:space="preserve"> </w:t>
      </w:r>
      <w:r w:rsidRPr="00A11B75">
        <w:rPr>
          <w:rFonts w:ascii="Arial" w:hAnsi="Arial" w:cs="Arial"/>
          <w:b/>
          <w:color w:val="000000" w:themeColor="text1"/>
          <w:sz w:val="20"/>
          <w:szCs w:val="20"/>
        </w:rPr>
        <w:t>y/o Lote/ítem</w:t>
      </w:r>
      <w:r w:rsidRPr="00A11B75">
        <w:rPr>
          <w:rFonts w:ascii="Arial" w:hAnsi="Arial" w:cs="Arial"/>
          <w:color w:val="000000" w:themeColor="text1"/>
          <w:sz w:val="20"/>
          <w:szCs w:val="20"/>
        </w:rPr>
        <w:t>.</w:t>
      </w:r>
    </w:p>
    <w:p w14:paraId="53463AD1" w14:textId="77777777" w:rsidR="00A04AEC" w:rsidRPr="00A11B75" w:rsidRDefault="00A04AEC" w:rsidP="00A04AEC">
      <w:pPr>
        <w:jc w:val="both"/>
        <w:rPr>
          <w:rFonts w:ascii="Arial" w:hAnsi="Arial" w:cs="Arial"/>
          <w:color w:val="FF0000"/>
          <w:sz w:val="20"/>
          <w:szCs w:val="20"/>
        </w:rPr>
      </w:pPr>
    </w:p>
    <w:p w14:paraId="484B578A" w14:textId="77777777" w:rsidR="00A04AEC" w:rsidRPr="00A11B75" w:rsidRDefault="007525B3" w:rsidP="00A04AEC">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en el Certificado de Existencia y Representación Legal o el documento que haga sus veces,</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se verifique que el objeto social del oferente singular o para el caso de proponente plural (cualquiera</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de los integrantes cuando sea Consorcio o Unión Temporal), no se ajusta a lo exigido en el pliego de</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condiciones.</w:t>
      </w:r>
    </w:p>
    <w:p w14:paraId="0D6A2D64" w14:textId="77777777" w:rsidR="00A04AEC" w:rsidRPr="00A11B75" w:rsidRDefault="00A04AEC" w:rsidP="00A04AEC">
      <w:pPr>
        <w:jc w:val="both"/>
        <w:rPr>
          <w:rFonts w:ascii="Arial" w:hAnsi="Arial" w:cs="Arial"/>
          <w:color w:val="000000" w:themeColor="text1"/>
          <w:sz w:val="20"/>
          <w:szCs w:val="20"/>
        </w:rPr>
      </w:pPr>
    </w:p>
    <w:p w14:paraId="3D5C0A27" w14:textId="77777777" w:rsidR="007525B3"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de conformidad con el Certificado de Existencia y Representación Legal expedida por la</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Cámara de Comercio o por la autoridad competente, con los estatutos de la persona jurídica o con</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certificación juramentada proveniente del Representante Legal del oferente, se determine que su</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duración no es igual al plazo previsto para la ejecución del contrato, liquidación y un (1) año más o</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cuando el término de duración del consorcio o unión temporal sea inferior al plazo de ejecución del</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contrato, liquidación y un (1) año más.</w:t>
      </w:r>
    </w:p>
    <w:p w14:paraId="0EFE562F" w14:textId="77777777" w:rsidR="00A04AEC" w:rsidRPr="00A11B75" w:rsidRDefault="00A04AEC" w:rsidP="00A04AEC">
      <w:pPr>
        <w:jc w:val="both"/>
        <w:rPr>
          <w:rFonts w:ascii="Arial" w:hAnsi="Arial" w:cs="Arial"/>
          <w:color w:val="000000" w:themeColor="text1"/>
          <w:sz w:val="20"/>
          <w:szCs w:val="20"/>
        </w:rPr>
      </w:pPr>
    </w:p>
    <w:p w14:paraId="4E3CFEA6" w14:textId="77777777" w:rsidR="00A04AEC" w:rsidRPr="00A11B75" w:rsidRDefault="007525B3" w:rsidP="00A04AEC">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no cumple con cualquiera de los requisitos mínimos para participar en el</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proceso de contratación.</w:t>
      </w:r>
    </w:p>
    <w:p w14:paraId="1501FB47" w14:textId="77777777" w:rsidR="00A04AEC" w:rsidRPr="00A11B75" w:rsidRDefault="00A04AEC" w:rsidP="00A04AEC">
      <w:pPr>
        <w:jc w:val="both"/>
        <w:rPr>
          <w:rFonts w:ascii="Arial" w:hAnsi="Arial" w:cs="Arial"/>
          <w:color w:val="000000" w:themeColor="text1"/>
          <w:sz w:val="20"/>
          <w:szCs w:val="20"/>
        </w:rPr>
      </w:pPr>
    </w:p>
    <w:p w14:paraId="08118586" w14:textId="77777777" w:rsidR="007525B3"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Si el PROPONENTE no aclara o no responde de forma satisfactoria a través de la Plataforma del</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Sistema Electrónico de Contratación Pública - SECOP II - hasta el momento previo a la realización</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de la Audiencia Subasta Inversa Electrónica, la cual inicia con la apertura del sobre económico</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en el SECOP II; lo anterior, dando aplicación a lo dispuesto en el Parágrafo 4, artículo 5 de la Ley</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 xml:space="preserve">1882 de 2018, sobre </w:t>
      </w:r>
      <w:proofErr w:type="spellStart"/>
      <w:r w:rsidRPr="00A11B75">
        <w:rPr>
          <w:rFonts w:ascii="Arial" w:hAnsi="Arial" w:cs="Arial"/>
          <w:color w:val="000000" w:themeColor="text1"/>
          <w:sz w:val="20"/>
          <w:szCs w:val="20"/>
        </w:rPr>
        <w:t>subsanabilidad</w:t>
      </w:r>
      <w:proofErr w:type="spellEnd"/>
      <w:r w:rsidRPr="00A11B75">
        <w:rPr>
          <w:rFonts w:ascii="Arial" w:hAnsi="Arial" w:cs="Arial"/>
          <w:color w:val="000000" w:themeColor="text1"/>
          <w:sz w:val="20"/>
          <w:szCs w:val="20"/>
        </w:rPr>
        <w:t xml:space="preserve"> de requisitos y documentos no necesarios para la comparación</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de propuestas. (cuando aplique atendiendo a la modalidad de selección).</w:t>
      </w:r>
    </w:p>
    <w:p w14:paraId="233C1809" w14:textId="77777777" w:rsidR="00A04AEC" w:rsidRPr="00A11B75" w:rsidRDefault="00A04AEC" w:rsidP="00A04AEC">
      <w:pPr>
        <w:jc w:val="both"/>
        <w:rPr>
          <w:rFonts w:ascii="Arial" w:hAnsi="Arial" w:cs="Arial"/>
          <w:color w:val="FF0000"/>
          <w:sz w:val="20"/>
          <w:szCs w:val="20"/>
        </w:rPr>
      </w:pPr>
    </w:p>
    <w:p w14:paraId="5372C724" w14:textId="77777777" w:rsidR="007525B3"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Si se determina dentro del proceso de contratación, que la información y documentos que hacen parte</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de la oferta, no son veraces, es decir, no correspondan a la realidad de lo afirmado por el</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PROPONENTE.</w:t>
      </w:r>
    </w:p>
    <w:p w14:paraId="754EA0EB" w14:textId="77777777" w:rsidR="00A04AEC" w:rsidRPr="00A11B75" w:rsidRDefault="00A04AEC" w:rsidP="00A04AEC">
      <w:pPr>
        <w:jc w:val="both"/>
        <w:rPr>
          <w:rFonts w:ascii="Arial" w:hAnsi="Arial" w:cs="Arial"/>
          <w:color w:val="FF0000"/>
          <w:sz w:val="20"/>
          <w:szCs w:val="20"/>
        </w:rPr>
      </w:pPr>
    </w:p>
    <w:p w14:paraId="64804657" w14:textId="77777777" w:rsidR="007525B3"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en la propuesta se encuentre o se detecte inconsistencias que no puedan ser resueltas por los</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oferentes mediante pruebas que aclaren la información presentada o se evidencie que la información</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presentada por el proponente contenga datos, contradictorios que induzcan a error al Instituto.</w:t>
      </w:r>
    </w:p>
    <w:p w14:paraId="281751E5" w14:textId="77777777" w:rsidR="00A04AEC" w:rsidRPr="00A11B75" w:rsidRDefault="00A04AEC" w:rsidP="00A04AEC">
      <w:pPr>
        <w:jc w:val="both"/>
        <w:rPr>
          <w:rFonts w:ascii="Arial" w:hAnsi="Arial" w:cs="Arial"/>
          <w:color w:val="000000" w:themeColor="text1"/>
          <w:sz w:val="20"/>
          <w:szCs w:val="20"/>
        </w:rPr>
      </w:pPr>
    </w:p>
    <w:p w14:paraId="21AD9350" w14:textId="77777777" w:rsidR="00A04AEC"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Si no se presentan los documentos que sean necesarios para la comparación objetiva de las</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propuestas.</w:t>
      </w:r>
    </w:p>
    <w:p w14:paraId="1AF924BA" w14:textId="77777777" w:rsidR="00A04AEC" w:rsidRPr="00A11B75" w:rsidRDefault="00A04AEC" w:rsidP="00A04AEC">
      <w:pPr>
        <w:pStyle w:val="Prrafodelista"/>
        <w:rPr>
          <w:rFonts w:ascii="Arial" w:hAnsi="Arial" w:cs="Arial"/>
          <w:color w:val="000000" w:themeColor="text1"/>
          <w:sz w:val="20"/>
          <w:szCs w:val="20"/>
        </w:rPr>
      </w:pPr>
    </w:p>
    <w:p w14:paraId="6302C40B" w14:textId="77777777" w:rsidR="007525B3"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Cuando el proponente no diligencie o presente incompleta su oferta económica en “SOBRE</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 xml:space="preserve">ECONÓMICO” en la Plataforma del </w:t>
      </w:r>
      <w:r w:rsidRPr="00A11B75">
        <w:rPr>
          <w:rFonts w:ascii="Arial" w:hAnsi="Arial" w:cs="Arial"/>
          <w:b/>
          <w:color w:val="000000" w:themeColor="text1"/>
          <w:sz w:val="20"/>
          <w:szCs w:val="20"/>
        </w:rPr>
        <w:t>Sistema Electrónico de Contratación Pública - SECOP II.</w:t>
      </w:r>
    </w:p>
    <w:p w14:paraId="7C27B6FB" w14:textId="77777777" w:rsidR="00A04AEC" w:rsidRPr="00A11B75" w:rsidRDefault="00A04AEC" w:rsidP="00A04AEC">
      <w:pPr>
        <w:pStyle w:val="Prrafodelista"/>
        <w:rPr>
          <w:rFonts w:ascii="Arial" w:hAnsi="Arial" w:cs="Arial"/>
          <w:color w:val="000000" w:themeColor="text1"/>
          <w:sz w:val="20"/>
          <w:szCs w:val="20"/>
        </w:rPr>
      </w:pPr>
    </w:p>
    <w:p w14:paraId="1AA3A4FC" w14:textId="77777777" w:rsidR="00145606" w:rsidRPr="00A11B75" w:rsidRDefault="007525B3" w:rsidP="00A04AEC">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los valores de la propuesta económica se expresan en moneda diferente a pesos colombianos.</w:t>
      </w:r>
    </w:p>
    <w:p w14:paraId="12FD1D4F" w14:textId="77777777" w:rsidR="00520FBC" w:rsidRPr="00A11B75" w:rsidRDefault="00520FBC" w:rsidP="00520FBC">
      <w:pPr>
        <w:ind w:left="720"/>
        <w:jc w:val="both"/>
        <w:rPr>
          <w:rFonts w:ascii="Arial" w:hAnsi="Arial" w:cs="Arial"/>
          <w:color w:val="000000" w:themeColor="text1"/>
          <w:sz w:val="20"/>
          <w:szCs w:val="20"/>
        </w:rPr>
      </w:pPr>
    </w:p>
    <w:p w14:paraId="135A174D" w14:textId="77777777" w:rsidR="00A04AEC" w:rsidRPr="00A11B75" w:rsidRDefault="00A04AEC" w:rsidP="00520FBC">
      <w:pPr>
        <w:numPr>
          <w:ilvl w:val="0"/>
          <w:numId w:val="8"/>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Si la propuesta económica presentada, después de efectuar la revisión aritmética de las operaciones, sobrepasa el presupuesto oficial total y/o por Lote/Grupo y/o Lote/ítem (cuando aplique), respecto del cual presenta propuesta, conforme al estudio de mercado.</w:t>
      </w:r>
    </w:p>
    <w:p w14:paraId="023C8FE9" w14:textId="77777777" w:rsidR="00A04AEC" w:rsidRPr="00A11B75" w:rsidRDefault="00A04AEC" w:rsidP="00520FBC">
      <w:pPr>
        <w:ind w:left="709"/>
        <w:jc w:val="both"/>
        <w:rPr>
          <w:rFonts w:ascii="Arial" w:hAnsi="Arial" w:cs="Arial"/>
          <w:color w:val="FF0000"/>
          <w:sz w:val="20"/>
          <w:szCs w:val="20"/>
        </w:rPr>
      </w:pPr>
    </w:p>
    <w:p w14:paraId="68699431" w14:textId="77777777" w:rsidR="00A04AEC" w:rsidRPr="00A11B75" w:rsidRDefault="00A04AEC" w:rsidP="00520FBC">
      <w:pPr>
        <w:numPr>
          <w:ilvl w:val="0"/>
          <w:numId w:val="8"/>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presente oferta económica bajo condiciones técnicas y de ejecución contractual distintas a las determinadas en las </w:t>
      </w:r>
      <w:proofErr w:type="spellStart"/>
      <w:r w:rsidRPr="00A11B75">
        <w:rPr>
          <w:rFonts w:ascii="Arial" w:hAnsi="Arial" w:cs="Arial"/>
          <w:color w:val="000000" w:themeColor="text1"/>
          <w:sz w:val="20"/>
          <w:szCs w:val="20"/>
        </w:rPr>
        <w:t>especificacionestécnicas</w:t>
      </w:r>
      <w:proofErr w:type="spellEnd"/>
      <w:r w:rsidRPr="00A11B75">
        <w:rPr>
          <w:rFonts w:ascii="Arial" w:hAnsi="Arial" w:cs="Arial"/>
          <w:color w:val="000000" w:themeColor="text1"/>
          <w:sz w:val="20"/>
          <w:szCs w:val="20"/>
        </w:rPr>
        <w:t xml:space="preserve"> del proceso.</w:t>
      </w:r>
    </w:p>
    <w:p w14:paraId="3566FEA2" w14:textId="77777777" w:rsidR="00A04AEC" w:rsidRPr="00A11B75" w:rsidRDefault="00A04AEC" w:rsidP="00A04AEC">
      <w:pPr>
        <w:pStyle w:val="Prrafodelista"/>
        <w:rPr>
          <w:rFonts w:ascii="Arial" w:hAnsi="Arial" w:cs="Arial"/>
          <w:color w:val="000000" w:themeColor="text1"/>
          <w:sz w:val="20"/>
          <w:szCs w:val="20"/>
        </w:rPr>
      </w:pPr>
    </w:p>
    <w:p w14:paraId="4B436DBC" w14:textId="77777777" w:rsidR="00A04AEC"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en su oferta económica omita indicar uno, varios o todos los valores unitarios ofertados requeridos en el pliego de condiciones.</w:t>
      </w:r>
    </w:p>
    <w:p w14:paraId="74D599D0" w14:textId="77777777" w:rsidR="00A04AEC" w:rsidRPr="00A11B75" w:rsidRDefault="00A04AEC" w:rsidP="00A04AEC">
      <w:pPr>
        <w:pStyle w:val="Prrafodelista"/>
        <w:rPr>
          <w:rFonts w:ascii="Arial" w:hAnsi="Arial" w:cs="Arial"/>
          <w:color w:val="FF0000"/>
          <w:sz w:val="20"/>
          <w:szCs w:val="20"/>
        </w:rPr>
      </w:pPr>
    </w:p>
    <w:p w14:paraId="417ABC92" w14:textId="77777777" w:rsidR="00A04AEC"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 Cuando se determine que el valor de la propuesta económica resulta con precios artificialmente bajos, una vez analizadas las explicaciones del proponente y dando aplicación el procedimiento establecido en el artículo 2.2.1.1.2.2.4 del Decreto 1082 de 2015 y a la Guía G-MOAB-01 “Guía para el manejo de ofertas artificialmente bajas”, expedida por Colombia Compra Eficiente, por considerase con fundamentos objetivos y razonables que esa propuesta económica pone en riesgo el proceso y el cumplimiento de las obligaciones contractuales en caso de resultar favorecido con la adjudicación. Lo anterior aplica igualmente para el caso de oferta única que haya cumplido con los requisitos habilitantes. </w:t>
      </w:r>
    </w:p>
    <w:p w14:paraId="1CA0F832" w14:textId="77777777" w:rsidR="00A04AEC" w:rsidRPr="00A11B75" w:rsidRDefault="00A04AEC" w:rsidP="00A04AEC">
      <w:pPr>
        <w:pStyle w:val="Prrafodelista"/>
        <w:rPr>
          <w:rFonts w:ascii="Arial" w:hAnsi="Arial" w:cs="Arial"/>
          <w:color w:val="FF0000"/>
          <w:sz w:val="20"/>
          <w:szCs w:val="20"/>
        </w:rPr>
      </w:pPr>
    </w:p>
    <w:p w14:paraId="665E50C2" w14:textId="77777777" w:rsidR="00A04AEC"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Si la propuesta no cumple con las exigencias (técnicas y/o jurídicas y/o financieras y/o económicas), establecidas en el pliego de condiciones y no subsana </w:t>
      </w:r>
      <w:r w:rsidRPr="00A11B75">
        <w:rPr>
          <w:rFonts w:ascii="Arial" w:hAnsi="Arial" w:cs="Arial"/>
          <w:b/>
          <w:color w:val="000000" w:themeColor="text1"/>
          <w:sz w:val="20"/>
          <w:szCs w:val="20"/>
        </w:rPr>
        <w:t>hasta el momento previo a la realización de la Audiencia Subasta Inversa Electrónica, la cual inicia con la apertura del sobre económico en el SECOP II</w:t>
      </w:r>
      <w:r w:rsidRPr="00A11B75">
        <w:rPr>
          <w:rFonts w:ascii="Arial" w:hAnsi="Arial" w:cs="Arial"/>
          <w:color w:val="000000" w:themeColor="text1"/>
          <w:sz w:val="20"/>
          <w:szCs w:val="20"/>
        </w:rPr>
        <w:t xml:space="preserve"> (Parágrafo 4, artículo 5 de la Ley 1882 de 2018), (cuando aplique atendiendo a la modalidad de selección).</w:t>
      </w:r>
    </w:p>
    <w:p w14:paraId="4B4CFDF7" w14:textId="77777777" w:rsidR="00A04AEC" w:rsidRPr="00A11B75" w:rsidRDefault="00A04AEC" w:rsidP="00A04AEC">
      <w:pPr>
        <w:pStyle w:val="Prrafodelista"/>
        <w:rPr>
          <w:rFonts w:ascii="Arial" w:hAnsi="Arial" w:cs="Arial"/>
          <w:color w:val="000000" w:themeColor="text1"/>
          <w:sz w:val="20"/>
          <w:szCs w:val="20"/>
        </w:rPr>
      </w:pPr>
    </w:p>
    <w:p w14:paraId="63B7BE40" w14:textId="77777777" w:rsidR="00A04AEC"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Si la propuesta se presenta subordinada al cumplimiento de cualquier condición o modalidad. </w:t>
      </w:r>
    </w:p>
    <w:p w14:paraId="1B0A8F12" w14:textId="77777777" w:rsidR="00A04AEC" w:rsidRPr="00A11B75" w:rsidRDefault="00A04AEC" w:rsidP="00A04AEC">
      <w:pPr>
        <w:pStyle w:val="Prrafodelista"/>
        <w:rPr>
          <w:rFonts w:ascii="Arial" w:hAnsi="Arial" w:cs="Arial"/>
          <w:color w:val="000000" w:themeColor="text1"/>
          <w:sz w:val="20"/>
          <w:szCs w:val="20"/>
        </w:rPr>
      </w:pPr>
    </w:p>
    <w:p w14:paraId="7F1F55A4" w14:textId="77777777" w:rsidR="00A04AEC"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relacione en la plataforma un valor diferente en la sumatoria de los valores unitarios, al producto del diligenciamiento del formato de OFERTA ECONOMICA. Esta causal aplica cuando en el proceso se halla requerido el documento en mención. </w:t>
      </w:r>
    </w:p>
    <w:p w14:paraId="702565F1" w14:textId="77777777" w:rsidR="00A04AEC" w:rsidRPr="00A11B75" w:rsidRDefault="00A04AEC" w:rsidP="00A04AEC">
      <w:pPr>
        <w:pStyle w:val="Prrafodelista"/>
        <w:rPr>
          <w:rFonts w:ascii="Arial" w:hAnsi="Arial" w:cs="Arial"/>
          <w:color w:val="FF0000"/>
          <w:sz w:val="20"/>
          <w:szCs w:val="20"/>
        </w:rPr>
      </w:pPr>
    </w:p>
    <w:p w14:paraId="65C4C802" w14:textId="77777777" w:rsidR="00A04AEC"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tenga intereses patrimoniales en otra persona jurídica que participe, es decir, cuando se trate de propuestas que correspondan a personas jurídicas que tengan socios comunes, excepto cuando se trate de sociedades anónimas abiertas, lo cual se acreditará mediante la certificación del Revisor Fiscal de la respectiva persona jurídica.</w:t>
      </w:r>
    </w:p>
    <w:p w14:paraId="4939DF80" w14:textId="77777777" w:rsidR="00A04AEC" w:rsidRPr="00A11B75" w:rsidRDefault="00A04AEC" w:rsidP="00A04AEC">
      <w:pPr>
        <w:pStyle w:val="Prrafodelista"/>
        <w:rPr>
          <w:rFonts w:ascii="Arial" w:hAnsi="Arial" w:cs="Arial"/>
          <w:color w:val="FF0000"/>
          <w:sz w:val="20"/>
          <w:szCs w:val="20"/>
        </w:rPr>
      </w:pPr>
    </w:p>
    <w:p w14:paraId="4C40051F" w14:textId="77777777" w:rsidR="005E65C4"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Representante Legal o los Representantes Legales de una persona jurídica ostenten igual condición en otra u otras firmas diferentes, que también estén participando en el presente proceso, o participe como persona natural. </w:t>
      </w:r>
    </w:p>
    <w:p w14:paraId="4F114503" w14:textId="77777777" w:rsidR="005E65C4" w:rsidRPr="00A11B75" w:rsidRDefault="005E65C4" w:rsidP="005E65C4">
      <w:pPr>
        <w:pStyle w:val="Prrafodelista"/>
        <w:rPr>
          <w:rFonts w:ascii="Arial" w:hAnsi="Arial" w:cs="Arial"/>
          <w:color w:val="FF0000"/>
          <w:sz w:val="20"/>
          <w:szCs w:val="20"/>
        </w:rPr>
      </w:pPr>
    </w:p>
    <w:p w14:paraId="64915A41" w14:textId="77777777" w:rsidR="005E65C4"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estén incompletas en cuanto no cumplan lo especificado o dejen de incluir alguno de los documentos que de acuerdo con los términos se requiere adjuntar, no obstante, se tendrá en cuenta la </w:t>
      </w:r>
      <w:proofErr w:type="spellStart"/>
      <w:r w:rsidRPr="00A11B75">
        <w:rPr>
          <w:rFonts w:ascii="Arial" w:hAnsi="Arial" w:cs="Arial"/>
          <w:color w:val="000000" w:themeColor="text1"/>
          <w:sz w:val="20"/>
          <w:szCs w:val="20"/>
        </w:rPr>
        <w:t>subsanabilidad</w:t>
      </w:r>
      <w:proofErr w:type="spellEnd"/>
      <w:r w:rsidRPr="00A11B75">
        <w:rPr>
          <w:rFonts w:ascii="Arial" w:hAnsi="Arial" w:cs="Arial"/>
          <w:color w:val="000000" w:themeColor="text1"/>
          <w:sz w:val="20"/>
          <w:szCs w:val="20"/>
        </w:rPr>
        <w:t xml:space="preserve"> de documentos (Parágrafo 4, Artículo 5, Ley 1882 de 2018). </w:t>
      </w:r>
    </w:p>
    <w:p w14:paraId="37406B78" w14:textId="77777777" w:rsidR="005E65C4" w:rsidRPr="00A11B75" w:rsidRDefault="005E65C4" w:rsidP="005E65C4">
      <w:pPr>
        <w:pStyle w:val="Prrafodelista"/>
        <w:rPr>
          <w:rFonts w:ascii="Arial" w:hAnsi="Arial" w:cs="Arial"/>
          <w:color w:val="000000" w:themeColor="text1"/>
          <w:sz w:val="20"/>
          <w:szCs w:val="20"/>
        </w:rPr>
      </w:pPr>
    </w:p>
    <w:p w14:paraId="3D67BE19" w14:textId="77777777" w:rsidR="005E65C4"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se compruebe que un proponente ha interferido, influenciado u obtenido correspondencia interna, proyectos de conceptos de evaluación o de respuesta a observaciones no enviados oficialmente a los proponentes. </w:t>
      </w:r>
    </w:p>
    <w:p w14:paraId="4FF4A750" w14:textId="77777777" w:rsidR="005E65C4" w:rsidRPr="00A11B75" w:rsidRDefault="005E65C4" w:rsidP="005E65C4">
      <w:pPr>
        <w:pStyle w:val="Prrafodelista"/>
        <w:rPr>
          <w:rFonts w:ascii="Arial" w:hAnsi="Arial" w:cs="Arial"/>
          <w:color w:val="FF0000"/>
          <w:sz w:val="20"/>
          <w:szCs w:val="20"/>
        </w:rPr>
      </w:pPr>
    </w:p>
    <w:p w14:paraId="77C386EB" w14:textId="77777777" w:rsidR="005E65C4"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se compruebe confabulación entre los proponentes tendiente a alterar la aplicación de los principios fijados por la ENTIDAD para el procedimiento de selección.</w:t>
      </w:r>
    </w:p>
    <w:p w14:paraId="231BE3ED" w14:textId="77777777" w:rsidR="005E65C4" w:rsidRPr="00A11B75" w:rsidRDefault="005E65C4" w:rsidP="005E65C4">
      <w:pPr>
        <w:pStyle w:val="Prrafodelista"/>
        <w:rPr>
          <w:rFonts w:ascii="Arial" w:hAnsi="Arial" w:cs="Arial"/>
          <w:color w:val="000000" w:themeColor="text1"/>
          <w:sz w:val="20"/>
          <w:szCs w:val="20"/>
        </w:rPr>
      </w:pPr>
    </w:p>
    <w:p w14:paraId="0003CD00" w14:textId="77777777" w:rsidR="005E65C4"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se halle incurso en alguna de las causales de inhabilidades e incompatibilidades o conflicto de intereses de conformidad con lo dispuesto en la Constitución Nacional, el artículo 8° de la Ley 80 de 1993, la Ley 1150 de 2007, Ley 1474 de 2011, Decreto 1082 de 2015 y demás disposiciones constitucionales y legales vigentes. </w:t>
      </w:r>
    </w:p>
    <w:p w14:paraId="2CDC1A92" w14:textId="77777777" w:rsidR="005E65C4" w:rsidRPr="00A11B75" w:rsidRDefault="005E65C4" w:rsidP="005E65C4">
      <w:pPr>
        <w:pStyle w:val="Prrafodelista"/>
        <w:rPr>
          <w:rFonts w:ascii="Arial" w:hAnsi="Arial" w:cs="Arial"/>
          <w:color w:val="FF0000"/>
          <w:sz w:val="20"/>
          <w:szCs w:val="20"/>
        </w:rPr>
      </w:pPr>
    </w:p>
    <w:p w14:paraId="12F414E8" w14:textId="77777777" w:rsidR="005816FA"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durante el proceso de selección se presenten circunstancias que alteren sustancial y desfavorablemente la capacidad económica u operativa del PROPONENTE.</w:t>
      </w:r>
    </w:p>
    <w:p w14:paraId="38D2BC9F" w14:textId="77777777" w:rsidR="005E65C4" w:rsidRPr="00A11B75" w:rsidRDefault="005E65C4" w:rsidP="005E65C4">
      <w:pPr>
        <w:pStyle w:val="Prrafodelista"/>
        <w:rPr>
          <w:rFonts w:ascii="Arial" w:hAnsi="Arial" w:cs="Arial"/>
          <w:color w:val="FF0000"/>
          <w:sz w:val="20"/>
          <w:szCs w:val="20"/>
        </w:rPr>
      </w:pPr>
    </w:p>
    <w:p w14:paraId="079AE1AA" w14:textId="77777777" w:rsidR="005E65C4" w:rsidRPr="00A11B75" w:rsidRDefault="005E65C4"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oferente a la presentación de la propuesta no se encuentra inscrito en el Registro Único de Proponentes – RUP y/o cuando la inscripción en el Registro Único de Proponentes – RUP realizada por primera vez no esté en firme a la fecha de la presentación de ofertas. </w:t>
      </w:r>
    </w:p>
    <w:p w14:paraId="5BCFF3E6" w14:textId="77777777" w:rsidR="005E65C4" w:rsidRPr="00A11B75" w:rsidRDefault="005E65C4" w:rsidP="005E65C4">
      <w:pPr>
        <w:pStyle w:val="Prrafodelista"/>
        <w:rPr>
          <w:rFonts w:ascii="Arial" w:hAnsi="Arial" w:cs="Arial"/>
          <w:color w:val="FF0000"/>
          <w:sz w:val="20"/>
          <w:szCs w:val="20"/>
        </w:rPr>
      </w:pPr>
    </w:p>
    <w:p w14:paraId="53CCA0C9" w14:textId="77777777" w:rsidR="005E65C4" w:rsidRPr="00A11B75" w:rsidRDefault="005E65C4"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oferente no haya cumplido con el deber establecido en el artículo 2.2.1.1.1.5.1 del Decreto 1082 de 2015, esto es, que no haya presentado la información para renovar el Registro Único de Proponentes – RUP a más tardar el quinto día hábil del mes de abril de cada año y, por tanto, haya tenido que inscribirse nuevamente sin que esté vigente y en firme la nueva inscripción a la fecha de la presentación de ofertas. </w:t>
      </w:r>
    </w:p>
    <w:p w14:paraId="6C411DE0" w14:textId="77777777" w:rsidR="005E65C4" w:rsidRPr="00A11B75" w:rsidRDefault="005E65C4" w:rsidP="005E65C4">
      <w:pPr>
        <w:pStyle w:val="Prrafodelista"/>
        <w:rPr>
          <w:rFonts w:ascii="Arial" w:hAnsi="Arial" w:cs="Arial"/>
          <w:color w:val="FF0000"/>
          <w:sz w:val="20"/>
          <w:szCs w:val="20"/>
        </w:rPr>
      </w:pPr>
    </w:p>
    <w:p w14:paraId="192418EE" w14:textId="77777777" w:rsidR="005E65C4" w:rsidRPr="00A11B75" w:rsidRDefault="005E65C4"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no cumpla la Capacidad Organizacional mínima exigida en este pliego de condiciones. </w:t>
      </w:r>
    </w:p>
    <w:p w14:paraId="18DD345C" w14:textId="77777777" w:rsidR="005E65C4" w:rsidRPr="00A11B75" w:rsidRDefault="005E65C4" w:rsidP="005E65C4">
      <w:pPr>
        <w:pStyle w:val="Prrafodelista"/>
        <w:rPr>
          <w:rFonts w:ascii="Arial" w:hAnsi="Arial" w:cs="Arial"/>
          <w:color w:val="000000" w:themeColor="text1"/>
          <w:sz w:val="20"/>
          <w:szCs w:val="20"/>
        </w:rPr>
      </w:pPr>
    </w:p>
    <w:p w14:paraId="792E755A" w14:textId="77777777" w:rsidR="005E65C4" w:rsidRPr="00A11B75" w:rsidRDefault="005E65C4"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no cumpla con alguno de los índices financieros solicitados en el pliego de condiciones. </w:t>
      </w:r>
    </w:p>
    <w:p w14:paraId="0658E5ED" w14:textId="77777777" w:rsidR="005E65C4" w:rsidRPr="00A11B75" w:rsidRDefault="005E65C4" w:rsidP="005E65C4">
      <w:pPr>
        <w:pStyle w:val="Prrafodelista"/>
        <w:rPr>
          <w:rFonts w:ascii="Arial" w:hAnsi="Arial" w:cs="Arial"/>
          <w:color w:val="000000" w:themeColor="text1"/>
          <w:sz w:val="20"/>
          <w:szCs w:val="20"/>
        </w:rPr>
      </w:pPr>
    </w:p>
    <w:p w14:paraId="1B795BB0" w14:textId="77777777" w:rsidR="005E65C4" w:rsidRPr="00A11B75" w:rsidRDefault="005E65C4"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la fecha de corte de la información financiera contenida dentro del registro único de proponentes - RUP sea distinta a la establecida dentro del capítulo Requisitos habilitantes financieros – indicadores financieros e indicadores organizacionales del pliego de condiciones. En caso de no encontrarse renovada o actualizada la información en el RUP dentro del término establecido para ello.</w:t>
      </w:r>
    </w:p>
    <w:p w14:paraId="19BF3752" w14:textId="77777777" w:rsidR="005E65C4" w:rsidRPr="00A11B75" w:rsidRDefault="005E65C4" w:rsidP="005E65C4">
      <w:pPr>
        <w:pStyle w:val="Prrafodelista"/>
        <w:rPr>
          <w:rFonts w:ascii="Arial" w:hAnsi="Arial" w:cs="Arial"/>
          <w:color w:val="000000" w:themeColor="text1"/>
          <w:sz w:val="20"/>
          <w:szCs w:val="20"/>
        </w:rPr>
      </w:pPr>
    </w:p>
    <w:p w14:paraId="57BA0A19" w14:textId="77777777" w:rsidR="005E65C4" w:rsidRPr="00A11B75" w:rsidRDefault="005E65C4"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(una sociedad y su filial y/o subsidiaria - persona natural o jurídica) o alguno de los integrantes del Consorcio o Unión Temporal se encuentre incurso en alguna de las causales de disolución y/o liquidación de sociedades. </w:t>
      </w:r>
    </w:p>
    <w:p w14:paraId="17223B99" w14:textId="77777777" w:rsidR="005E65C4" w:rsidRPr="00A11B75" w:rsidRDefault="005E65C4" w:rsidP="005E65C4">
      <w:pPr>
        <w:pStyle w:val="Prrafodelista"/>
        <w:rPr>
          <w:rFonts w:ascii="Arial" w:hAnsi="Arial" w:cs="Arial"/>
          <w:color w:val="FF0000"/>
          <w:sz w:val="20"/>
          <w:szCs w:val="20"/>
        </w:rPr>
      </w:pPr>
    </w:p>
    <w:p w14:paraId="1755203F" w14:textId="77777777" w:rsidR="005E65C4" w:rsidRPr="00A11B75" w:rsidRDefault="005E65C4"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o alguno de sus integrantes estén reportados en el boletín Fiscal que expide la Contraloría General de la República como responsables fiscales y no tenga acuerdo de pago y/o en el Sistema de Información de Registro de Sanciones y Causas de Inhabilidad (SIRI) de la Procuraduría General de la Nación. </w:t>
      </w:r>
    </w:p>
    <w:p w14:paraId="37C2C530" w14:textId="77777777" w:rsidR="005E65C4" w:rsidRPr="00A11B75" w:rsidRDefault="005E65C4" w:rsidP="005E65C4">
      <w:pPr>
        <w:pStyle w:val="Prrafodelista"/>
        <w:rPr>
          <w:rFonts w:ascii="Arial" w:hAnsi="Arial" w:cs="Arial"/>
          <w:color w:val="000000" w:themeColor="text1"/>
          <w:sz w:val="20"/>
          <w:szCs w:val="20"/>
        </w:rPr>
      </w:pPr>
    </w:p>
    <w:p w14:paraId="46139409" w14:textId="77777777" w:rsidR="005E65C4" w:rsidRPr="00A11B75" w:rsidRDefault="005E65C4"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figure en el Registro Nacional de Medidas Correctivas en los términos de los artículos 183 y 184 de la Ley 1801 de 2016.</w:t>
      </w:r>
    </w:p>
    <w:p w14:paraId="7822EFB0" w14:textId="77777777" w:rsidR="005E65C4" w:rsidRPr="00A11B75" w:rsidRDefault="005E65C4" w:rsidP="005E65C4">
      <w:pPr>
        <w:pStyle w:val="Prrafodelista"/>
        <w:rPr>
          <w:rFonts w:ascii="Arial" w:hAnsi="Arial" w:cs="Arial"/>
          <w:color w:val="FF0000"/>
          <w:sz w:val="20"/>
          <w:szCs w:val="20"/>
        </w:rPr>
      </w:pPr>
    </w:p>
    <w:p w14:paraId="6F522BA5" w14:textId="77777777" w:rsidR="005E65C4" w:rsidRPr="00A11B75" w:rsidRDefault="005E65C4" w:rsidP="005E65C4">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Cuando el proponente no presente la garantía de seriedad de la Oferta de manera simultánea con la propuesta (Artículo 5 de la Ley 1882 de 2018.).</w:t>
      </w:r>
    </w:p>
    <w:p w14:paraId="3E614AC2" w14:textId="77777777" w:rsidR="005E65C4" w:rsidRPr="00A11B75" w:rsidRDefault="005E65C4" w:rsidP="005E65C4">
      <w:pPr>
        <w:pStyle w:val="Prrafodelista"/>
        <w:rPr>
          <w:rFonts w:ascii="Arial" w:hAnsi="Arial" w:cs="Arial"/>
          <w:color w:val="000000" w:themeColor="text1"/>
          <w:sz w:val="20"/>
          <w:szCs w:val="20"/>
        </w:rPr>
      </w:pPr>
    </w:p>
    <w:p w14:paraId="357DCB05" w14:textId="77777777" w:rsidR="005E65C4" w:rsidRPr="00A11B75" w:rsidRDefault="005E65C4" w:rsidP="005E65C4">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o su representante legal se encuentre inscrito en el Registro de Deudores Alimentarios Morosos – REDAM conforme lo establece el numeral 1 del artículo 6 de la Ley 2097 de 2021.</w:t>
      </w:r>
    </w:p>
    <w:p w14:paraId="35E250CA" w14:textId="77777777" w:rsidR="005E65C4" w:rsidRPr="00A11B75" w:rsidRDefault="005E65C4" w:rsidP="005E65C4">
      <w:pPr>
        <w:pStyle w:val="Prrafodelista"/>
        <w:rPr>
          <w:rFonts w:ascii="Arial" w:hAnsi="Arial" w:cs="Arial"/>
          <w:color w:val="000000" w:themeColor="text1"/>
          <w:sz w:val="20"/>
          <w:szCs w:val="20"/>
        </w:rPr>
      </w:pPr>
    </w:p>
    <w:p w14:paraId="46422448" w14:textId="77777777" w:rsidR="005E65C4" w:rsidRPr="00A11B75" w:rsidRDefault="005E65C4" w:rsidP="005E65C4">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 Cuando se acrediten circunstancias ocurridas con posterioridad al cierre o presentación de ofertas del proceso. </w:t>
      </w:r>
    </w:p>
    <w:p w14:paraId="7276C242" w14:textId="77777777" w:rsidR="005E65C4" w:rsidRPr="00A11B75" w:rsidRDefault="005E65C4" w:rsidP="005E65C4">
      <w:pPr>
        <w:pStyle w:val="Prrafodelista"/>
        <w:rPr>
          <w:rFonts w:ascii="Arial" w:hAnsi="Arial" w:cs="Arial"/>
          <w:color w:val="000000" w:themeColor="text1"/>
          <w:sz w:val="20"/>
          <w:szCs w:val="20"/>
        </w:rPr>
      </w:pPr>
    </w:p>
    <w:p w14:paraId="51075197" w14:textId="77777777" w:rsidR="005E65C4" w:rsidRPr="00A11B75" w:rsidRDefault="005E65C4" w:rsidP="005E65C4">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la propuesta presentada no acredite su condición de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cuando la convocatoria al proceso de selección se limite a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 conforme con lo expuesto en el acto administrativo / resolución por medio de la cual se ordena la apertura del proceso (cuando aplique). </w:t>
      </w:r>
    </w:p>
    <w:p w14:paraId="20D1F230" w14:textId="77777777" w:rsidR="005E65C4" w:rsidRPr="00A11B75" w:rsidRDefault="005E65C4" w:rsidP="005E65C4">
      <w:pPr>
        <w:pStyle w:val="Prrafodelista"/>
        <w:rPr>
          <w:rFonts w:ascii="Arial" w:hAnsi="Arial" w:cs="Arial"/>
          <w:color w:val="000000" w:themeColor="text1"/>
          <w:sz w:val="20"/>
          <w:szCs w:val="20"/>
        </w:rPr>
      </w:pPr>
    </w:p>
    <w:p w14:paraId="3144D73B" w14:textId="77777777" w:rsidR="005E65C4" w:rsidRPr="00BC5209" w:rsidRDefault="005E65C4" w:rsidP="005E65C4">
      <w:pPr>
        <w:numPr>
          <w:ilvl w:val="0"/>
          <w:numId w:val="8"/>
        </w:numPr>
        <w:ind w:left="426"/>
        <w:jc w:val="both"/>
        <w:rPr>
          <w:rFonts w:ascii="Arial" w:hAnsi="Arial" w:cs="Arial"/>
          <w:color w:val="000000" w:themeColor="text1"/>
          <w:sz w:val="20"/>
          <w:szCs w:val="20"/>
        </w:rPr>
      </w:pPr>
      <w:r w:rsidRPr="00BC5209">
        <w:rPr>
          <w:rFonts w:ascii="Arial" w:hAnsi="Arial" w:cs="Arial"/>
          <w:color w:val="000000" w:themeColor="text1"/>
          <w:sz w:val="20"/>
          <w:szCs w:val="20"/>
        </w:rPr>
        <w:t xml:space="preserve">Cuando el PROPONENTE realice lance(s) con valor igual a cero ($0), durante la puja de la subasta inversa electrónica. </w:t>
      </w:r>
    </w:p>
    <w:p w14:paraId="3901CA53" w14:textId="77777777" w:rsidR="005E65C4" w:rsidRPr="00A11B75" w:rsidRDefault="005E65C4" w:rsidP="005E65C4">
      <w:pPr>
        <w:pStyle w:val="Prrafodelista"/>
        <w:rPr>
          <w:rFonts w:ascii="Arial" w:hAnsi="Arial" w:cs="Arial"/>
          <w:color w:val="000000" w:themeColor="text1"/>
          <w:sz w:val="20"/>
          <w:szCs w:val="20"/>
        </w:rPr>
      </w:pPr>
    </w:p>
    <w:p w14:paraId="14BBAE78" w14:textId="77777777" w:rsidR="005E65C4" w:rsidRPr="00A11B75" w:rsidRDefault="005E65C4" w:rsidP="005E65C4">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En los demás casos que así lo contemple la ley o este pliego de condiciones.”</w:t>
      </w:r>
    </w:p>
    <w:p w14:paraId="7F20DCAD" w14:textId="77777777" w:rsidR="00A04AEC" w:rsidRPr="00A11B75" w:rsidRDefault="00A04AEC" w:rsidP="00A04AEC">
      <w:pPr>
        <w:jc w:val="both"/>
        <w:rPr>
          <w:rFonts w:ascii="Arial" w:hAnsi="Arial" w:cs="Arial"/>
          <w:color w:val="000000" w:themeColor="text1"/>
          <w:sz w:val="20"/>
          <w:szCs w:val="20"/>
        </w:rPr>
      </w:pPr>
    </w:p>
    <w:bookmarkEnd w:id="7"/>
    <w:p w14:paraId="2ABEC3B2" w14:textId="77777777" w:rsidR="00530D94" w:rsidRPr="00A11B75" w:rsidRDefault="008240DF" w:rsidP="005F375F">
      <w:pPr>
        <w:numPr>
          <w:ilvl w:val="1"/>
          <w:numId w:val="23"/>
        </w:numPr>
        <w:jc w:val="both"/>
        <w:rPr>
          <w:rFonts w:ascii="Arial" w:hAnsi="Arial" w:cs="Arial"/>
          <w:b/>
          <w:color w:val="000000" w:themeColor="text1"/>
          <w:sz w:val="20"/>
          <w:szCs w:val="20"/>
        </w:rPr>
      </w:pPr>
      <w:r w:rsidRPr="00A11B75">
        <w:rPr>
          <w:rFonts w:ascii="Arial" w:hAnsi="Arial" w:cs="Arial"/>
          <w:b/>
          <w:color w:val="000000" w:themeColor="text1"/>
          <w:sz w:val="20"/>
          <w:szCs w:val="20"/>
        </w:rPr>
        <w:t xml:space="preserve">FACTORES DE </w:t>
      </w:r>
      <w:r w:rsidR="00530D94" w:rsidRPr="00A11B75">
        <w:rPr>
          <w:rFonts w:ascii="Arial" w:hAnsi="Arial" w:cs="Arial"/>
          <w:b/>
          <w:color w:val="000000" w:themeColor="text1"/>
          <w:sz w:val="20"/>
          <w:szCs w:val="20"/>
        </w:rPr>
        <w:t>DESEMPATE</w:t>
      </w:r>
    </w:p>
    <w:p w14:paraId="73665E66" w14:textId="77777777" w:rsidR="005816FA" w:rsidRPr="00A11B75" w:rsidRDefault="005816FA" w:rsidP="005816FA">
      <w:pPr>
        <w:pStyle w:val="Textoindependiente"/>
        <w:jc w:val="both"/>
        <w:rPr>
          <w:rFonts w:ascii="Arial" w:hAnsi="Arial" w:cs="Arial"/>
          <w:b/>
          <w:color w:val="000000" w:themeColor="text1"/>
          <w:sz w:val="20"/>
          <w:szCs w:val="20"/>
        </w:rPr>
      </w:pPr>
    </w:p>
    <w:p w14:paraId="39406DFC" w14:textId="7C985F6A" w:rsidR="005816FA" w:rsidRPr="00A11B75" w:rsidRDefault="005816FA" w:rsidP="005816FA">
      <w:pPr>
        <w:pStyle w:val="Textoindependiente"/>
        <w:spacing w:after="0"/>
        <w:jc w:val="both"/>
        <w:rPr>
          <w:rFonts w:ascii="Arial" w:hAnsi="Arial" w:cs="Arial"/>
          <w:color w:val="000000" w:themeColor="text1"/>
          <w:sz w:val="20"/>
          <w:szCs w:val="20"/>
        </w:rPr>
      </w:pPr>
      <w:r w:rsidRPr="00A11B75">
        <w:rPr>
          <w:rFonts w:ascii="Arial" w:hAnsi="Arial" w:cs="Arial"/>
          <w:color w:val="000000" w:themeColor="text1"/>
          <w:sz w:val="20"/>
          <w:szCs w:val="20"/>
        </w:rPr>
        <w:t>La Entidad dará aplicabilidad a l</w:t>
      </w:r>
      <w:r w:rsidR="00D7260B">
        <w:rPr>
          <w:rFonts w:ascii="Arial" w:hAnsi="Arial" w:cs="Arial"/>
          <w:color w:val="000000" w:themeColor="text1"/>
          <w:sz w:val="20"/>
          <w:szCs w:val="20"/>
        </w:rPr>
        <w:t>o</w:t>
      </w:r>
      <w:r w:rsidRPr="00A11B75">
        <w:rPr>
          <w:rFonts w:ascii="Arial" w:hAnsi="Arial" w:cs="Arial"/>
          <w:color w:val="000000" w:themeColor="text1"/>
          <w:sz w:val="20"/>
          <w:szCs w:val="20"/>
        </w:rPr>
        <w:t xml:space="preserve">s factores de desempate establecidos </w:t>
      </w:r>
      <w:r w:rsidR="00D7260B">
        <w:rPr>
          <w:rFonts w:ascii="Arial" w:hAnsi="Arial" w:cs="Arial"/>
          <w:color w:val="000000" w:themeColor="text1"/>
          <w:sz w:val="20"/>
          <w:szCs w:val="20"/>
        </w:rPr>
        <w:t>en la normativa que rige la materia as</w:t>
      </w:r>
      <w:r w:rsidR="00961D45">
        <w:rPr>
          <w:rFonts w:ascii="Arial" w:hAnsi="Arial" w:cs="Arial"/>
          <w:color w:val="000000" w:themeColor="text1"/>
          <w:sz w:val="20"/>
          <w:szCs w:val="20"/>
        </w:rPr>
        <w:t>í</w:t>
      </w:r>
      <w:r w:rsidR="00D7260B">
        <w:rPr>
          <w:rFonts w:ascii="Arial" w:hAnsi="Arial" w:cs="Arial"/>
          <w:color w:val="000000" w:themeColor="text1"/>
          <w:sz w:val="20"/>
          <w:szCs w:val="20"/>
        </w:rPr>
        <w:t xml:space="preserve">: </w:t>
      </w:r>
    </w:p>
    <w:p w14:paraId="77C82AFE" w14:textId="77777777" w:rsidR="005816FA" w:rsidRPr="00A11B75" w:rsidRDefault="005816FA" w:rsidP="005816FA">
      <w:pPr>
        <w:pStyle w:val="Textoindependiente"/>
        <w:spacing w:after="0"/>
        <w:jc w:val="both"/>
        <w:rPr>
          <w:rFonts w:ascii="Arial" w:hAnsi="Arial" w:cs="Arial"/>
          <w:color w:val="000000" w:themeColor="text1"/>
          <w:sz w:val="20"/>
          <w:szCs w:val="20"/>
        </w:rPr>
      </w:pPr>
    </w:p>
    <w:p w14:paraId="5526594B" w14:textId="77777777" w:rsidR="005816FA" w:rsidRPr="00A11B75" w:rsidRDefault="005816FA" w:rsidP="005816FA">
      <w:pPr>
        <w:ind w:firstLine="1"/>
        <w:jc w:val="both"/>
        <w:rPr>
          <w:rFonts w:ascii="Arial" w:eastAsia="Arial" w:hAnsi="Arial" w:cs="Arial"/>
          <w:color w:val="000000" w:themeColor="text1"/>
          <w:sz w:val="20"/>
          <w:szCs w:val="20"/>
        </w:rPr>
      </w:pPr>
      <w:r w:rsidRPr="00A11B75">
        <w:rPr>
          <w:rFonts w:ascii="Arial" w:hAnsi="Arial" w:cs="Arial"/>
          <w:color w:val="000000" w:themeColor="text1"/>
          <w:sz w:val="20"/>
          <w:szCs w:val="20"/>
        </w:rPr>
        <w:t>En consecuencia, en</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caso</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7"/>
          <w:sz w:val="20"/>
          <w:szCs w:val="20"/>
        </w:rPr>
        <w:t xml:space="preserve"> </w:t>
      </w:r>
      <w:r w:rsidRPr="00A11B75">
        <w:rPr>
          <w:rFonts w:ascii="Arial" w:hAnsi="Arial" w:cs="Arial"/>
          <w:color w:val="000000" w:themeColor="text1"/>
          <w:sz w:val="20"/>
          <w:szCs w:val="20"/>
        </w:rPr>
        <w:t>empate</w:t>
      </w:r>
      <w:r w:rsidRPr="00A11B75">
        <w:rPr>
          <w:rFonts w:ascii="Arial" w:eastAsia="Arial" w:hAnsi="Arial" w:cs="Arial"/>
          <w:color w:val="000000" w:themeColor="text1"/>
          <w:sz w:val="20"/>
          <w:szCs w:val="20"/>
        </w:rPr>
        <w:t xml:space="preserve">, se establecen a continuación los criterios de los factores de desempate del presente proceso de selección; </w:t>
      </w:r>
      <w:r w:rsidRPr="00A11B75">
        <w:rPr>
          <w:rFonts w:ascii="Arial" w:hAnsi="Arial" w:cs="Arial"/>
          <w:color w:val="000000" w:themeColor="text1"/>
          <w:sz w:val="20"/>
          <w:szCs w:val="20"/>
        </w:rPr>
        <w:t xml:space="preserve">reglas las cuales se aplican de forma </w:t>
      </w:r>
      <w:r w:rsidRPr="00A11B75">
        <w:rPr>
          <w:rFonts w:ascii="Arial" w:hAnsi="Arial" w:cs="Arial"/>
          <w:b/>
          <w:i/>
          <w:color w:val="000000" w:themeColor="text1"/>
          <w:sz w:val="20"/>
          <w:szCs w:val="20"/>
        </w:rPr>
        <w:t>sucesiva y excluyente</w:t>
      </w:r>
      <w:r w:rsidRPr="00A11B75">
        <w:rPr>
          <w:rFonts w:ascii="Arial" w:hAnsi="Arial" w:cs="Arial"/>
          <w:color w:val="000000" w:themeColor="text1"/>
          <w:sz w:val="20"/>
          <w:szCs w:val="20"/>
        </w:rPr>
        <w:t xml:space="preserve"> para seleccionar al oferente favorecido, respetando en todo caso las obligaciones contenidas en los Acuerdos Comerciales vigentes, especialmente en materia de trato nacional, así:</w:t>
      </w:r>
    </w:p>
    <w:p w14:paraId="3B3C7860" w14:textId="77777777" w:rsidR="005816FA" w:rsidRPr="00A11B75" w:rsidRDefault="005816FA" w:rsidP="005816FA">
      <w:pPr>
        <w:ind w:firstLine="1"/>
        <w:jc w:val="both"/>
        <w:rPr>
          <w:rFonts w:ascii="Arial" w:hAnsi="Arial" w:cs="Arial"/>
          <w:color w:val="000000" w:themeColor="text1"/>
          <w:sz w:val="20"/>
          <w:szCs w:val="20"/>
        </w:rPr>
      </w:pPr>
      <w:r w:rsidRPr="00A11B75">
        <w:rPr>
          <w:rFonts w:ascii="Arial" w:eastAsia="Arial" w:hAnsi="Arial" w:cs="Arial"/>
          <w:color w:val="000000" w:themeColor="text1"/>
          <w:sz w:val="20"/>
          <w:szCs w:val="20"/>
        </w:rPr>
        <w:t xml:space="preserve"> </w:t>
      </w:r>
    </w:p>
    <w:p w14:paraId="19E2C475" w14:textId="77777777" w:rsidR="005816FA" w:rsidRPr="00A11B75" w:rsidRDefault="005816FA" w:rsidP="005F375F">
      <w:pPr>
        <w:pStyle w:val="Prrafodelista"/>
        <w:numPr>
          <w:ilvl w:val="0"/>
          <w:numId w:val="30"/>
        </w:numPr>
        <w:ind w:left="426" w:hanging="426"/>
        <w:contextualSpacing/>
        <w:jc w:val="both"/>
        <w:rPr>
          <w:rFonts w:ascii="Arial" w:eastAsia="Arial" w:hAnsi="Arial" w:cs="Arial"/>
          <w:b/>
          <w:color w:val="000000" w:themeColor="text1"/>
          <w:sz w:val="20"/>
          <w:szCs w:val="20"/>
        </w:rPr>
      </w:pPr>
      <w:r w:rsidRPr="00A11B75">
        <w:rPr>
          <w:rFonts w:ascii="Arial" w:eastAsia="Arial" w:hAnsi="Arial" w:cs="Arial"/>
          <w:b/>
          <w:color w:val="000000" w:themeColor="text1"/>
          <w:sz w:val="20"/>
          <w:szCs w:val="20"/>
        </w:rPr>
        <w:t>Preferir la oferta de bienes o servicios nacionales frente a la oferta de bienes o servicios extranjeros.</w:t>
      </w:r>
    </w:p>
    <w:p w14:paraId="2B977E38" w14:textId="77777777" w:rsidR="005816FA" w:rsidRPr="00A11B75" w:rsidRDefault="005816FA" w:rsidP="005816FA">
      <w:pPr>
        <w:ind w:left="567"/>
        <w:jc w:val="both"/>
        <w:rPr>
          <w:rFonts w:ascii="Arial" w:hAnsi="Arial" w:cs="Arial"/>
          <w:color w:val="000000" w:themeColor="text1"/>
          <w:sz w:val="20"/>
          <w:szCs w:val="20"/>
        </w:rPr>
      </w:pPr>
    </w:p>
    <w:p w14:paraId="6DD1E948"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Para acreditar este factor de desempate se tendrán en cuenta las definiciones de que trata el artículo 2.2.1.1.1.3.1., en concordanci</w:t>
      </w:r>
      <w:r w:rsidR="006E5057" w:rsidRPr="00A11B75">
        <w:rPr>
          <w:rFonts w:ascii="Arial" w:hAnsi="Arial" w:cs="Arial"/>
          <w:color w:val="000000" w:themeColor="text1"/>
          <w:sz w:val="20"/>
          <w:szCs w:val="20"/>
        </w:rPr>
        <w:t>a con el artículo 2.2.1.2.4.2.9</w:t>
      </w:r>
      <w:r w:rsidRPr="00A11B75">
        <w:rPr>
          <w:rFonts w:ascii="Arial" w:hAnsi="Arial" w:cs="Arial"/>
          <w:color w:val="000000" w:themeColor="text1"/>
          <w:sz w:val="20"/>
          <w:szCs w:val="20"/>
        </w:rPr>
        <w:t xml:space="preserve">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28EF5F2D" w14:textId="77777777" w:rsidR="005816FA" w:rsidRPr="00A11B75" w:rsidRDefault="005816FA" w:rsidP="005816FA">
      <w:pPr>
        <w:ind w:left="426"/>
        <w:jc w:val="both"/>
        <w:rPr>
          <w:rFonts w:ascii="Arial" w:hAnsi="Arial" w:cs="Arial"/>
          <w:color w:val="000000" w:themeColor="text1"/>
          <w:sz w:val="20"/>
          <w:szCs w:val="20"/>
        </w:rPr>
      </w:pPr>
    </w:p>
    <w:p w14:paraId="02230A1B"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15476F99" w14:textId="77777777" w:rsidR="005816FA" w:rsidRPr="00A11B75" w:rsidRDefault="005816FA" w:rsidP="005816FA">
      <w:pPr>
        <w:ind w:left="426"/>
        <w:jc w:val="both"/>
        <w:rPr>
          <w:rFonts w:ascii="Arial" w:hAnsi="Arial" w:cs="Arial"/>
          <w:color w:val="000000" w:themeColor="text1"/>
          <w:sz w:val="20"/>
          <w:szCs w:val="20"/>
        </w:rPr>
      </w:pPr>
    </w:p>
    <w:p w14:paraId="7091067D"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w:t>
      </w:r>
      <w:r w:rsidRPr="00A11B75">
        <w:rPr>
          <w:rFonts w:ascii="Arial" w:hAnsi="Arial" w:cs="Arial"/>
          <w:color w:val="000000" w:themeColor="text1"/>
          <w:sz w:val="20"/>
          <w:szCs w:val="20"/>
        </w:rPr>
        <w:lastRenderedPageBreak/>
        <w:t>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06B2EC50" w14:textId="77777777" w:rsidR="005816FA" w:rsidRPr="00A11B75" w:rsidRDefault="005816FA" w:rsidP="005816FA">
      <w:pPr>
        <w:ind w:left="426"/>
        <w:jc w:val="both"/>
        <w:rPr>
          <w:rFonts w:ascii="Arial" w:hAnsi="Arial" w:cs="Arial"/>
          <w:color w:val="000000" w:themeColor="text1"/>
          <w:sz w:val="20"/>
          <w:szCs w:val="20"/>
        </w:rPr>
      </w:pPr>
    </w:p>
    <w:p w14:paraId="19207921"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eastAsia="Arial" w:hAnsi="Arial" w:cs="Arial"/>
          <w:color w:val="000000" w:themeColor="text1"/>
          <w:sz w:val="20"/>
          <w:szCs w:val="20"/>
        </w:rPr>
        <w:t>En virtud de lo expuesto</w:t>
      </w:r>
      <w:r w:rsidRPr="00A11B75">
        <w:rPr>
          <w:rFonts w:ascii="Arial" w:hAnsi="Arial" w:cs="Arial"/>
          <w:color w:val="000000" w:themeColor="text1"/>
          <w:sz w:val="20"/>
          <w:szCs w:val="20"/>
        </w:rPr>
        <w:t xml:space="preserve">, para este factor de desempate se requiere, que: </w:t>
      </w:r>
    </w:p>
    <w:p w14:paraId="0DD3A615" w14:textId="77777777" w:rsidR="005816FA" w:rsidRPr="00A11B75" w:rsidRDefault="005816FA" w:rsidP="005816FA">
      <w:pPr>
        <w:ind w:left="426"/>
        <w:jc w:val="both"/>
        <w:rPr>
          <w:rFonts w:ascii="Arial" w:hAnsi="Arial" w:cs="Arial"/>
          <w:color w:val="000000" w:themeColor="text1"/>
          <w:sz w:val="20"/>
          <w:szCs w:val="20"/>
        </w:rPr>
      </w:pPr>
    </w:p>
    <w:p w14:paraId="0B9724DC" w14:textId="77777777" w:rsidR="005816FA" w:rsidRPr="00A11B75" w:rsidRDefault="005816FA" w:rsidP="005816FA">
      <w:pPr>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El proponente acredite para el caso de (i) bienes con el registro de producto nacional según verificación realizada en el VUCE - Ventanilla Única de Comercio Exterior o para el caso de (</w:t>
      </w:r>
      <w:proofErr w:type="spellStart"/>
      <w:r w:rsidRPr="00A11B75">
        <w:rPr>
          <w:rFonts w:ascii="Arial" w:eastAsia="Arial" w:hAnsi="Arial" w:cs="Arial"/>
          <w:color w:val="000000" w:themeColor="text1"/>
          <w:sz w:val="20"/>
          <w:szCs w:val="20"/>
        </w:rPr>
        <w:t>ii</w:t>
      </w:r>
      <w:proofErr w:type="spellEnd"/>
      <w:r w:rsidRPr="00A11B75">
        <w:rPr>
          <w:rFonts w:ascii="Arial" w:eastAsia="Arial" w:hAnsi="Arial" w:cs="Arial"/>
          <w:color w:val="000000" w:themeColor="text1"/>
          <w:sz w:val="20"/>
          <w:szCs w:val="20"/>
        </w:rPr>
        <w:t>) servicios en el certificado de Existencia y representación legal de conformidad con la definición del artículo 2.2.1.1.1.3.1 del Decreto 1082 de 2015 (</w:t>
      </w:r>
      <w:r w:rsidRPr="00A11B75">
        <w:rPr>
          <w:rFonts w:ascii="Arial" w:eastAsia="Arial" w:hAnsi="Arial" w:cs="Arial"/>
          <w:i/>
          <w:color w:val="000000" w:themeColor="text1"/>
          <w:sz w:val="20"/>
          <w:szCs w:val="20"/>
        </w:rPr>
        <w:t>Servicios Nacionales: </w:t>
      </w:r>
      <w:r w:rsidRPr="00A11B75">
        <w:rPr>
          <w:rFonts w:ascii="Arial" w:eastAsia="Arial" w:hAnsi="Arial" w:cs="Arial"/>
          <w:color w:val="000000" w:themeColor="text1"/>
          <w:sz w:val="20"/>
          <w:szCs w:val="20"/>
        </w:rPr>
        <w:t xml:space="preserve">Servicios prestados por personas naturales colombianas o residentes en Colombia o por personas jurídicas constituidas de conformidad con la legislación colombiana). </w:t>
      </w:r>
    </w:p>
    <w:p w14:paraId="406DCC5C" w14:textId="77777777" w:rsidR="005816FA" w:rsidRPr="00A11B75" w:rsidRDefault="005816FA" w:rsidP="005816FA">
      <w:pPr>
        <w:rPr>
          <w:rFonts w:ascii="Arial" w:eastAsia="Arial" w:hAnsi="Arial" w:cs="Arial"/>
          <w:b/>
          <w:color w:val="000000" w:themeColor="text1"/>
          <w:sz w:val="20"/>
          <w:szCs w:val="20"/>
        </w:rPr>
      </w:pPr>
    </w:p>
    <w:p w14:paraId="4F45C75A" w14:textId="77777777" w:rsidR="005816FA" w:rsidRPr="00A11B75"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42FDB10B" w14:textId="77777777" w:rsidR="005816FA" w:rsidRPr="00A11B75" w:rsidRDefault="005816FA" w:rsidP="005816FA">
      <w:pPr>
        <w:pStyle w:val="Prrafodelista"/>
        <w:ind w:left="426"/>
        <w:jc w:val="both"/>
        <w:rPr>
          <w:rFonts w:ascii="Arial" w:eastAsia="Arial" w:hAnsi="Arial" w:cs="Arial"/>
          <w:b/>
          <w:color w:val="000000" w:themeColor="text1"/>
          <w:sz w:val="20"/>
          <w:szCs w:val="20"/>
        </w:rPr>
      </w:pPr>
    </w:p>
    <w:p w14:paraId="197DDBAC" w14:textId="77777777" w:rsidR="005816FA" w:rsidRPr="00A11B75" w:rsidRDefault="005816FA" w:rsidP="005816FA">
      <w:pPr>
        <w:pStyle w:val="Prrafodelista"/>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acreditar este factor de desempate se requiere: </w:t>
      </w:r>
    </w:p>
    <w:p w14:paraId="0C6125D0" w14:textId="77777777" w:rsidR="005816FA" w:rsidRPr="00A11B75" w:rsidRDefault="005816FA" w:rsidP="005816FA">
      <w:pPr>
        <w:ind w:left="720"/>
        <w:jc w:val="both"/>
        <w:rPr>
          <w:rFonts w:ascii="Arial" w:eastAsia="Arial" w:hAnsi="Arial" w:cs="Arial"/>
          <w:color w:val="000000" w:themeColor="text1"/>
          <w:sz w:val="20"/>
          <w:szCs w:val="20"/>
        </w:rPr>
      </w:pPr>
    </w:p>
    <w:p w14:paraId="05F44541" w14:textId="77777777" w:rsidR="005816FA" w:rsidRPr="00A11B75" w:rsidRDefault="005816FA" w:rsidP="005F375F">
      <w:pPr>
        <w:numPr>
          <w:ilvl w:val="0"/>
          <w:numId w:val="27"/>
        </w:numPr>
        <w:ind w:left="567" w:hanging="141"/>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Declaración juramentada ante notario de la mujer que acredite la condición de cabeza de familia de conformidad con el parágrafo del artículo 2 de la Ley 82 de 1993, </w:t>
      </w:r>
      <w:r w:rsidRPr="00A11B75">
        <w:rPr>
          <w:rFonts w:ascii="Arial" w:hAnsi="Arial" w:cs="Arial"/>
          <w:color w:val="000000" w:themeColor="text1"/>
          <w:sz w:val="20"/>
          <w:szCs w:val="20"/>
        </w:rPr>
        <w:t>modificado por el artículo 1 de la Ley 1232 de 2008, o la norma que lo modifique, aclare, adicione o sustituya,</w:t>
      </w:r>
      <w:r w:rsidRPr="00A11B75">
        <w:rPr>
          <w:rFonts w:ascii="Arial" w:eastAsia="Arial" w:hAnsi="Arial" w:cs="Arial"/>
          <w:color w:val="000000" w:themeColor="text1"/>
          <w:sz w:val="20"/>
          <w:szCs w:val="20"/>
        </w:rPr>
        <w:t xml:space="preserve"> junto con la copia del documento de identidad. L</w:t>
      </w:r>
      <w:r w:rsidRPr="00A11B75">
        <w:rPr>
          <w:rFonts w:ascii="Arial" w:hAnsi="Arial" w:cs="Arial"/>
          <w:color w:val="000000" w:themeColor="text1"/>
          <w:sz w:val="20"/>
          <w:szCs w:val="20"/>
        </w:rPr>
        <w:t xml:space="preserve">a condición de mujer cabeza de familia y la cesación de esta se otorgará desde el momento en que ocurra el respectivo evento y se declare ante un notario. </w:t>
      </w:r>
    </w:p>
    <w:p w14:paraId="071173EE" w14:textId="77777777" w:rsidR="005816FA" w:rsidRPr="00A11B75" w:rsidRDefault="005816FA" w:rsidP="005816FA">
      <w:pPr>
        <w:ind w:left="720"/>
        <w:jc w:val="both"/>
        <w:rPr>
          <w:rFonts w:ascii="Arial" w:hAnsi="Arial" w:cs="Arial"/>
          <w:color w:val="000000" w:themeColor="text1"/>
          <w:sz w:val="20"/>
          <w:szCs w:val="20"/>
        </w:rPr>
      </w:pPr>
    </w:p>
    <w:p w14:paraId="43993678" w14:textId="77777777" w:rsidR="005816FA" w:rsidRPr="00A11B75" w:rsidRDefault="005816FA" w:rsidP="005816FA">
      <w:pPr>
        <w:ind w:left="567"/>
        <w:jc w:val="both"/>
        <w:rPr>
          <w:rFonts w:ascii="Arial" w:eastAsia="Arial" w:hAnsi="Arial" w:cs="Arial"/>
          <w:color w:val="000000" w:themeColor="text1"/>
          <w:sz w:val="20"/>
          <w:szCs w:val="20"/>
        </w:rPr>
      </w:pPr>
      <w:r w:rsidRPr="00A11B75">
        <w:rPr>
          <w:rFonts w:ascii="Arial" w:hAnsi="Arial" w:cs="Arial"/>
          <w:color w:val="000000" w:themeColor="text1"/>
          <w:sz w:val="20"/>
          <w:szCs w:val="20"/>
        </w:rPr>
        <w:t xml:space="preserve">Se verificará que la declaración que se presente para acreditar la calidad de mujer cabeza de familia dé cuenta del cumplimiento de los requisitos establecidos en el </w:t>
      </w:r>
      <w:r w:rsidRPr="00A11B75">
        <w:rPr>
          <w:rFonts w:ascii="Arial" w:eastAsia="Arial" w:hAnsi="Arial" w:cs="Arial"/>
          <w:color w:val="000000" w:themeColor="text1"/>
          <w:sz w:val="20"/>
          <w:szCs w:val="20"/>
        </w:rPr>
        <w:t xml:space="preserve">artículo 2 de la Ley 82 de 1993, </w:t>
      </w:r>
      <w:r w:rsidRPr="00A11B75">
        <w:rPr>
          <w:rFonts w:ascii="Arial" w:hAnsi="Arial" w:cs="Arial"/>
          <w:color w:val="000000" w:themeColor="text1"/>
          <w:sz w:val="20"/>
          <w:szCs w:val="20"/>
        </w:rPr>
        <w:t>modificado por el artículo 1 de la Ley 1232 de 2008, o la norma que lo modifique, aclare, adicione o sustituya</w:t>
      </w:r>
      <w:r w:rsidRPr="00A11B75">
        <w:rPr>
          <w:rFonts w:ascii="Arial" w:eastAsia="Arial" w:hAnsi="Arial" w:cs="Arial"/>
          <w:color w:val="000000" w:themeColor="text1"/>
          <w:sz w:val="20"/>
          <w:szCs w:val="20"/>
        </w:rPr>
        <w:t>.</w:t>
      </w:r>
    </w:p>
    <w:p w14:paraId="67CB7E98" w14:textId="77777777" w:rsidR="005816FA" w:rsidRPr="00A11B75" w:rsidRDefault="005816FA" w:rsidP="005816FA">
      <w:pPr>
        <w:ind w:left="720"/>
        <w:jc w:val="both"/>
        <w:rPr>
          <w:rFonts w:ascii="Arial" w:eastAsia="Arial" w:hAnsi="Arial" w:cs="Arial"/>
          <w:color w:val="000000" w:themeColor="text1"/>
          <w:sz w:val="20"/>
          <w:szCs w:val="20"/>
        </w:rPr>
      </w:pPr>
    </w:p>
    <w:p w14:paraId="04C487BB" w14:textId="77777777" w:rsidR="005816FA" w:rsidRPr="00A11B75" w:rsidRDefault="005816FA" w:rsidP="005F375F">
      <w:pPr>
        <w:pStyle w:val="Prrafodelista"/>
        <w:widowControl w:val="0"/>
        <w:numPr>
          <w:ilvl w:val="0"/>
          <w:numId w:val="27"/>
        </w:numPr>
        <w:autoSpaceDE w:val="0"/>
        <w:autoSpaceDN w:val="0"/>
        <w:ind w:left="567" w:hanging="141"/>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Medida de protección</w:t>
      </w:r>
      <w:r w:rsidRPr="00A11B75">
        <w:rPr>
          <w:rFonts w:ascii="Arial" w:hAnsi="Arial" w:cs="Arial"/>
          <w:color w:val="000000" w:themeColor="text1"/>
          <w:sz w:val="20"/>
          <w:szCs w:val="20"/>
          <w:vertAlign w:val="superscript"/>
        </w:rPr>
        <w:footnoteReference w:id="1"/>
      </w:r>
      <w:r w:rsidRPr="00A11B75">
        <w:rPr>
          <w:rFonts w:ascii="Arial" w:eastAsia="Arial" w:hAnsi="Arial" w:cs="Arial"/>
          <w:color w:val="000000" w:themeColor="text1"/>
          <w:sz w:val="20"/>
          <w:szCs w:val="20"/>
        </w:rPr>
        <w:t xml:space="preserve"> expedida por el Comisario de Familia, </w:t>
      </w:r>
      <w:r w:rsidRPr="00A11B75">
        <w:rPr>
          <w:rFonts w:ascii="Arial" w:hAnsi="Arial" w:cs="Arial"/>
          <w:color w:val="000000" w:themeColor="text1"/>
          <w:sz w:val="20"/>
          <w:szCs w:val="20"/>
        </w:rPr>
        <w:t>a falta de este, del juez civil municipal o promiscuo municipal</w:t>
      </w:r>
      <w:r w:rsidRPr="00A11B75">
        <w:rPr>
          <w:rFonts w:ascii="Arial" w:eastAsia="Arial" w:hAnsi="Arial" w:cs="Arial"/>
          <w:color w:val="000000" w:themeColor="text1"/>
          <w:sz w:val="20"/>
          <w:szCs w:val="20"/>
        </w:rPr>
        <w:t xml:space="preserve"> (en caso de que en el lugar no exista comisario), o la autoridad indígena – en los casos de violencia intrafamiliar en las comunidades de esta naturaleza –.  </w:t>
      </w:r>
    </w:p>
    <w:p w14:paraId="0297C3BD" w14:textId="77777777" w:rsidR="005816FA" w:rsidRPr="00A11B75" w:rsidRDefault="005816FA" w:rsidP="005816FA">
      <w:pPr>
        <w:ind w:left="567" w:hanging="141"/>
        <w:jc w:val="both"/>
        <w:rPr>
          <w:rFonts w:ascii="Arial" w:eastAsia="Arial" w:hAnsi="Arial" w:cs="Arial"/>
          <w:color w:val="000000" w:themeColor="text1"/>
          <w:sz w:val="20"/>
          <w:szCs w:val="20"/>
        </w:rPr>
      </w:pPr>
    </w:p>
    <w:p w14:paraId="133CE2FC"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En el caso de proponente individual persona jurídica o integrante de proponente plural persona jurídica deberá presentar:</w:t>
      </w:r>
    </w:p>
    <w:p w14:paraId="21DC8F4E" w14:textId="77777777" w:rsidR="005816FA" w:rsidRPr="00A11B75" w:rsidRDefault="005816FA" w:rsidP="005816FA">
      <w:pPr>
        <w:ind w:left="567" w:hanging="141"/>
        <w:jc w:val="both"/>
        <w:rPr>
          <w:rFonts w:ascii="Arial" w:eastAsia="Arial" w:hAnsi="Arial" w:cs="Arial"/>
          <w:color w:val="000000" w:themeColor="text1"/>
          <w:sz w:val="20"/>
          <w:szCs w:val="20"/>
        </w:rPr>
      </w:pPr>
    </w:p>
    <w:p w14:paraId="25725ED5" w14:textId="77777777" w:rsidR="005816FA" w:rsidRPr="00A11B75" w:rsidRDefault="005816FA" w:rsidP="005F375F">
      <w:pPr>
        <w:pStyle w:val="Prrafodelista"/>
        <w:widowControl w:val="0"/>
        <w:numPr>
          <w:ilvl w:val="0"/>
          <w:numId w:val="27"/>
        </w:numPr>
        <w:autoSpaceDE w:val="0"/>
        <w:autoSpaceDN w:val="0"/>
        <w:ind w:left="567" w:hanging="141"/>
        <w:jc w:val="both"/>
        <w:rPr>
          <w:rFonts w:ascii="Arial" w:hAnsi="Arial" w:cs="Arial"/>
          <w:color w:val="000000" w:themeColor="text1"/>
          <w:sz w:val="20"/>
          <w:szCs w:val="20"/>
        </w:rPr>
      </w:pPr>
      <w:r w:rsidRPr="00A11B75">
        <w:rPr>
          <w:rFonts w:ascii="Arial" w:eastAsia="Arial" w:hAnsi="Arial" w:cs="Arial"/>
          <w:color w:val="000000" w:themeColor="text1"/>
          <w:sz w:val="20"/>
          <w:szCs w:val="20"/>
        </w:rPr>
        <w:t xml:space="preserve">Certificación del representante legal y/o revisor fiscal (en los casos en que la sociedad esté obligada a tenerlo), de la persona jurídica, en la que conste que más del 50% de la participación accionaria o cuota parte </w:t>
      </w:r>
      <w:r w:rsidRPr="00A11B75">
        <w:rPr>
          <w:rFonts w:ascii="Arial" w:hAnsi="Arial" w:cs="Arial"/>
          <w:color w:val="000000" w:themeColor="text1"/>
          <w:sz w:val="20"/>
          <w:szCs w:val="20"/>
        </w:rPr>
        <w:t>de la persona jurídica está constituida por mujeres cabeza de familia y/o mujeres víctimas de violencia intrafamiliar</w:t>
      </w:r>
      <w:r w:rsidRPr="00A11B75">
        <w:rPr>
          <w:rFonts w:ascii="Arial" w:eastAsia="Arial" w:hAnsi="Arial" w:cs="Arial"/>
          <w:color w:val="000000" w:themeColor="text1"/>
          <w:sz w:val="20"/>
          <w:szCs w:val="20"/>
        </w:rPr>
        <w:t xml:space="preserve">. Adicionalmente, deberá acreditar la condición indicada de cada una de las mujeres que participen en la sociedad, </w:t>
      </w:r>
      <w:r w:rsidRPr="00A11B75">
        <w:rPr>
          <w:rFonts w:ascii="Arial" w:hAnsi="Arial" w:cs="Arial"/>
          <w:color w:val="000000" w:themeColor="text1"/>
          <w:sz w:val="20"/>
          <w:szCs w:val="20"/>
        </w:rPr>
        <w:t xml:space="preserve">aportando los documentos de cada una de ellas, de acuerdo con los dos incisos anteriores. </w:t>
      </w:r>
    </w:p>
    <w:p w14:paraId="2FACCD66" w14:textId="77777777" w:rsidR="005816FA" w:rsidRPr="00A11B75" w:rsidRDefault="005816FA" w:rsidP="005816FA">
      <w:pPr>
        <w:pStyle w:val="Prrafodelista"/>
        <w:ind w:left="567" w:hanging="141"/>
        <w:rPr>
          <w:rFonts w:ascii="Arial" w:eastAsia="Arial" w:hAnsi="Arial" w:cs="Arial"/>
          <w:color w:val="000000" w:themeColor="text1"/>
          <w:sz w:val="20"/>
          <w:szCs w:val="20"/>
        </w:rPr>
      </w:pPr>
    </w:p>
    <w:p w14:paraId="1350887E" w14:textId="77777777" w:rsidR="005816FA" w:rsidRPr="00A11B75" w:rsidRDefault="005816FA" w:rsidP="005F375F">
      <w:pPr>
        <w:pStyle w:val="Prrafodelista"/>
        <w:widowControl w:val="0"/>
        <w:numPr>
          <w:ilvl w:val="0"/>
          <w:numId w:val="27"/>
        </w:numPr>
        <w:autoSpaceDE w:val="0"/>
        <w:autoSpaceDN w:val="0"/>
        <w:ind w:left="567" w:hanging="141"/>
        <w:jc w:val="both"/>
        <w:rPr>
          <w:rFonts w:ascii="Arial" w:hAnsi="Arial" w:cs="Arial"/>
          <w:color w:val="000000" w:themeColor="text1"/>
          <w:sz w:val="20"/>
          <w:szCs w:val="20"/>
        </w:rPr>
      </w:pPr>
      <w:r w:rsidRPr="00A11B75">
        <w:rPr>
          <w:rFonts w:ascii="Arial" w:eastAsia="Arial" w:hAnsi="Arial" w:cs="Arial"/>
          <w:color w:val="000000" w:themeColor="text1"/>
          <w:sz w:val="20"/>
          <w:szCs w:val="20"/>
        </w:rPr>
        <w:lastRenderedPageBreak/>
        <w:t xml:space="preserve">En el caso de los proponentes plurales, </w:t>
      </w:r>
      <w:r w:rsidRPr="00A11B75">
        <w:rPr>
          <w:rFonts w:ascii="Arial" w:hAnsi="Arial" w:cs="Arial"/>
          <w:color w:val="000000" w:themeColor="text1"/>
          <w:sz w:val="20"/>
          <w:szCs w:val="20"/>
        </w:rPr>
        <w:t>se preferirá la oferta cuando cada uno de los integrantes acredite alguna de las condiciones señaladas en los incisos anteriores de este numeral.</w:t>
      </w:r>
    </w:p>
    <w:p w14:paraId="1390F35D" w14:textId="77777777" w:rsidR="005816FA" w:rsidRPr="00A11B75" w:rsidRDefault="005816FA" w:rsidP="005816FA">
      <w:pPr>
        <w:ind w:left="425"/>
        <w:jc w:val="both"/>
        <w:rPr>
          <w:rFonts w:ascii="Arial" w:eastAsia="Arial" w:hAnsi="Arial" w:cs="Arial"/>
          <w:color w:val="000000" w:themeColor="text1"/>
          <w:sz w:val="20"/>
          <w:szCs w:val="20"/>
        </w:rPr>
      </w:pPr>
    </w:p>
    <w:p w14:paraId="3AD4E2FE" w14:textId="77777777" w:rsidR="005816FA" w:rsidRPr="00A11B75" w:rsidRDefault="005816FA" w:rsidP="005816FA">
      <w:pPr>
        <w:ind w:left="425"/>
        <w:jc w:val="both"/>
        <w:rPr>
          <w:rFonts w:ascii="Arial" w:eastAsia="Arial" w:hAnsi="Arial" w:cs="Arial"/>
          <w:b/>
          <w:color w:val="000000" w:themeColor="text1"/>
          <w:sz w:val="20"/>
          <w:szCs w:val="20"/>
        </w:rPr>
      </w:pPr>
      <w:r w:rsidRPr="00A11B75">
        <w:rPr>
          <w:rFonts w:ascii="Arial" w:eastAsia="Arial" w:hAnsi="Arial"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A11B75">
        <w:rPr>
          <w:rFonts w:ascii="Arial" w:eastAsia="Arial" w:hAnsi="Arial" w:cs="Arial"/>
          <w:b/>
          <w:color w:val="000000" w:themeColor="text1"/>
          <w:sz w:val="20"/>
          <w:szCs w:val="20"/>
          <w:u w:val="single"/>
        </w:rPr>
        <w:t>se requiere autorización previa y expresa por parte del titular del dato (mujer cabeza de familia / mujeres víctimas de la violencia intrafamiliar) d</w:t>
      </w:r>
      <w:r w:rsidRPr="00A11B75">
        <w:rPr>
          <w:rFonts w:ascii="Arial" w:hAnsi="Arial" w:cs="Arial"/>
          <w:b/>
          <w:color w:val="000000" w:themeColor="text1"/>
          <w:sz w:val="20"/>
          <w:szCs w:val="20"/>
          <w:u w:val="single"/>
        </w:rPr>
        <w:t>el manejo de esta información</w:t>
      </w:r>
      <w:r w:rsidRPr="00A11B75">
        <w:rPr>
          <w:rFonts w:ascii="Arial" w:eastAsia="Arial" w:hAnsi="Arial" w:cs="Arial"/>
          <w:color w:val="000000" w:themeColor="text1"/>
          <w:sz w:val="20"/>
          <w:szCs w:val="20"/>
        </w:rPr>
        <w:t>; por tal razón el proponente deberá anexar la autorización para el tratamiento de datos personales como requisito para el otorgamiento del criterio de desempate.</w:t>
      </w:r>
    </w:p>
    <w:p w14:paraId="14150A8F" w14:textId="77777777" w:rsidR="008122B8" w:rsidRPr="00A11B75" w:rsidRDefault="008122B8" w:rsidP="005816FA">
      <w:pPr>
        <w:rPr>
          <w:rFonts w:ascii="Arial" w:hAnsi="Arial" w:cs="Arial"/>
          <w:color w:val="000000" w:themeColor="text1"/>
          <w:sz w:val="20"/>
          <w:szCs w:val="20"/>
        </w:rPr>
      </w:pPr>
    </w:p>
    <w:p w14:paraId="0642D317" w14:textId="77777777" w:rsidR="005816FA" w:rsidRPr="00A11B75" w:rsidRDefault="005816FA" w:rsidP="005F375F">
      <w:pPr>
        <w:numPr>
          <w:ilvl w:val="0"/>
          <w:numId w:val="30"/>
        </w:numPr>
        <w:ind w:left="426" w:hanging="426"/>
        <w:jc w:val="both"/>
        <w:rPr>
          <w:rFonts w:ascii="Arial" w:eastAsia="Arial" w:hAnsi="Arial" w:cs="Arial"/>
          <w:b/>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el oferente que acredite en las condiciones establecidas en la ley que por lo menos el diez por ciento (10%) de su nómina está en condición de discapacidad a la que se refiere </w:t>
      </w:r>
      <w:r w:rsidRPr="00A11B75">
        <w:rPr>
          <w:rFonts w:ascii="Arial" w:hAnsi="Arial" w:cs="Arial"/>
          <w:b/>
          <w:color w:val="000000" w:themeColor="text1"/>
          <w:sz w:val="20"/>
          <w:szCs w:val="20"/>
        </w:rPr>
        <w:t>el artículo 24 de</w:t>
      </w:r>
      <w:r w:rsidRPr="00A11B75">
        <w:rPr>
          <w:rFonts w:ascii="Arial" w:eastAsia="Arial" w:hAnsi="Arial" w:cs="Arial"/>
          <w:b/>
          <w:color w:val="000000" w:themeColor="text1"/>
          <w:sz w:val="20"/>
          <w:szCs w:val="20"/>
        </w:rPr>
        <w:t xml:space="preserv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w:t>
      </w:r>
      <w:r w:rsidRPr="00A11B75">
        <w:rPr>
          <w:rFonts w:ascii="Arial" w:hAnsi="Arial" w:cs="Arial"/>
          <w:b/>
          <w:color w:val="000000" w:themeColor="text1"/>
          <w:sz w:val="20"/>
          <w:szCs w:val="20"/>
        </w:rPr>
        <w:t>en la estructura plural</w:t>
      </w:r>
      <w:r w:rsidRPr="00A11B75">
        <w:rPr>
          <w:rFonts w:ascii="Arial" w:eastAsia="Arial" w:hAnsi="Arial" w:cs="Arial"/>
          <w:b/>
          <w:color w:val="000000" w:themeColor="text1"/>
          <w:sz w:val="20"/>
          <w:szCs w:val="20"/>
        </w:rPr>
        <w:t xml:space="preserve"> - en el consorcio, unión temporal o promesa de sociedad futura - y aportar mínimo el veinticinco por ciento (25%) de la experiencia acreditada en la oferta.</w:t>
      </w:r>
    </w:p>
    <w:p w14:paraId="4CA8C33D" w14:textId="77777777" w:rsidR="005816FA" w:rsidRPr="00A11B75" w:rsidRDefault="005816FA" w:rsidP="005816FA">
      <w:pPr>
        <w:ind w:left="360"/>
        <w:rPr>
          <w:rFonts w:ascii="Arial" w:hAnsi="Arial" w:cs="Arial"/>
          <w:color w:val="000000" w:themeColor="text1"/>
          <w:sz w:val="20"/>
          <w:szCs w:val="20"/>
        </w:rPr>
      </w:pPr>
    </w:p>
    <w:p w14:paraId="0156E99C" w14:textId="77777777" w:rsidR="005816FA" w:rsidRPr="00A11B75" w:rsidRDefault="005816FA" w:rsidP="005816FA">
      <w:pPr>
        <w:ind w:left="426"/>
        <w:jc w:val="both"/>
        <w:rPr>
          <w:rFonts w:ascii="Arial" w:eastAsia="Arial" w:hAnsi="Arial" w:cs="Arial"/>
          <w:color w:val="000000" w:themeColor="text1"/>
          <w:sz w:val="20"/>
          <w:szCs w:val="20"/>
        </w:rPr>
      </w:pPr>
      <w:r w:rsidRPr="00A11B75">
        <w:rPr>
          <w:rFonts w:ascii="Arial" w:hAnsi="Arial" w:cs="Arial"/>
          <w:color w:val="000000" w:themeColor="text1"/>
          <w:sz w:val="20"/>
          <w:szCs w:val="20"/>
        </w:rPr>
        <w:t>Para este factor de desempate, se requiere que e</w:t>
      </w:r>
      <w:r w:rsidRPr="00A11B75">
        <w:rPr>
          <w:rFonts w:ascii="Arial" w:eastAsia="Arial" w:hAnsi="Arial" w:cs="Arial"/>
          <w:color w:val="000000" w:themeColor="text1"/>
          <w:sz w:val="20"/>
          <w:szCs w:val="20"/>
        </w:rPr>
        <w:t>l proponente acredite que en su nómina se encuentra al menos el diez por ciento (10%) de trabajadores en situación de discapacidad de la siguiente manera:</w:t>
      </w:r>
    </w:p>
    <w:p w14:paraId="7E4CAF1B" w14:textId="77777777" w:rsidR="005816FA" w:rsidRPr="00A11B75" w:rsidRDefault="005816FA" w:rsidP="005816FA">
      <w:pPr>
        <w:ind w:left="425"/>
        <w:jc w:val="both"/>
        <w:rPr>
          <w:rFonts w:ascii="Arial" w:eastAsia="Arial" w:hAnsi="Arial" w:cs="Arial"/>
          <w:color w:val="000000" w:themeColor="text1"/>
          <w:sz w:val="20"/>
          <w:szCs w:val="20"/>
        </w:rPr>
      </w:pPr>
    </w:p>
    <w:p w14:paraId="5EE689CE" w14:textId="77777777" w:rsidR="005816FA" w:rsidRPr="00A11B75" w:rsidRDefault="005816FA" w:rsidP="005816FA">
      <w:pPr>
        <w:ind w:left="42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Anexar el certificado</w:t>
      </w:r>
      <w:r w:rsidRPr="00A11B75">
        <w:rPr>
          <w:rFonts w:ascii="Arial" w:eastAsia="Arial" w:hAnsi="Arial" w:cs="Arial"/>
          <w:color w:val="000000" w:themeColor="text1"/>
          <w:sz w:val="20"/>
          <w:szCs w:val="20"/>
          <w:vertAlign w:val="superscript"/>
        </w:rPr>
        <w:footnoteReference w:id="2"/>
      </w:r>
      <w:r w:rsidRPr="00A11B75">
        <w:rPr>
          <w:rFonts w:ascii="Arial" w:eastAsia="Arial" w:hAnsi="Arial" w:cs="Arial"/>
          <w:color w:val="000000" w:themeColor="text1"/>
          <w:sz w:val="20"/>
          <w:szCs w:val="20"/>
        </w:rPr>
        <w:t xml:space="preserve"> expedido por el Ministerio de Trabajo </w:t>
      </w:r>
      <w:r w:rsidRPr="00A11B75">
        <w:rPr>
          <w:rFonts w:ascii="Arial" w:hAnsi="Arial" w:cs="Arial"/>
          <w:color w:val="000000" w:themeColor="text1"/>
          <w:sz w:val="20"/>
          <w:szCs w:val="20"/>
        </w:rPr>
        <w:t>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4D4197E6" w14:textId="77777777" w:rsidR="005816FA" w:rsidRPr="00A11B75" w:rsidRDefault="005816FA" w:rsidP="005816FA">
      <w:pPr>
        <w:jc w:val="both"/>
        <w:rPr>
          <w:rFonts w:ascii="Arial" w:eastAsia="Arial" w:hAnsi="Arial" w:cs="Arial"/>
          <w:color w:val="000000" w:themeColor="text1"/>
          <w:sz w:val="20"/>
          <w:szCs w:val="20"/>
        </w:rPr>
      </w:pPr>
    </w:p>
    <w:p w14:paraId="686D3A41" w14:textId="77777777" w:rsidR="005816FA" w:rsidRPr="00A11B75" w:rsidRDefault="005816FA" w:rsidP="005816FA">
      <w:pPr>
        <w:ind w:left="42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Si la oferta es presentada </w:t>
      </w:r>
      <w:r w:rsidRPr="00A11B75">
        <w:rPr>
          <w:rFonts w:ascii="Arial" w:hAnsi="Arial" w:cs="Arial"/>
          <w:color w:val="000000" w:themeColor="text1"/>
          <w:sz w:val="20"/>
          <w:szCs w:val="20"/>
        </w:rPr>
        <w:t>por un proponente plural</w:t>
      </w:r>
      <w:r w:rsidRPr="00A11B75">
        <w:rPr>
          <w:rFonts w:ascii="Arial" w:eastAsia="Arial" w:hAnsi="Arial" w:cs="Arial"/>
          <w:color w:val="000000" w:themeColor="text1"/>
          <w:sz w:val="20"/>
          <w:szCs w:val="20"/>
        </w:rPr>
        <w:t xml:space="preserve"> - consorcio o unión temporal -, el integrante del proponente plural deberá: </w:t>
      </w:r>
    </w:p>
    <w:p w14:paraId="4160B870" w14:textId="77777777" w:rsidR="005816FA" w:rsidRPr="00A11B75" w:rsidRDefault="005816FA" w:rsidP="005816FA">
      <w:pPr>
        <w:ind w:left="425"/>
        <w:jc w:val="both"/>
        <w:rPr>
          <w:rFonts w:ascii="Arial" w:eastAsia="Arial" w:hAnsi="Arial" w:cs="Arial"/>
          <w:color w:val="000000" w:themeColor="text1"/>
          <w:sz w:val="20"/>
          <w:szCs w:val="20"/>
        </w:rPr>
      </w:pPr>
    </w:p>
    <w:p w14:paraId="36907EF3" w14:textId="77777777" w:rsidR="005816FA" w:rsidRPr="00A11B75" w:rsidRDefault="005816FA" w:rsidP="005816FA">
      <w:pPr>
        <w:ind w:left="42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14:paraId="6062F715" w14:textId="77777777" w:rsidR="005816FA" w:rsidRPr="00A11B75" w:rsidRDefault="005816FA" w:rsidP="005816FA">
      <w:pPr>
        <w:ind w:left="425"/>
        <w:jc w:val="both"/>
        <w:rPr>
          <w:rFonts w:ascii="Arial" w:hAnsi="Arial" w:cs="Arial"/>
          <w:color w:val="000000" w:themeColor="text1"/>
          <w:sz w:val="20"/>
          <w:szCs w:val="20"/>
        </w:rPr>
      </w:pPr>
    </w:p>
    <w:p w14:paraId="4FADD36B" w14:textId="77777777" w:rsidR="005816FA" w:rsidRPr="00A11B75" w:rsidRDefault="005816FA" w:rsidP="005816FA">
      <w:pPr>
        <w:ind w:left="425"/>
        <w:jc w:val="both"/>
        <w:rPr>
          <w:rFonts w:ascii="Arial" w:hAnsi="Arial" w:cs="Arial"/>
          <w:color w:val="000000" w:themeColor="text1"/>
          <w:sz w:val="20"/>
          <w:szCs w:val="20"/>
        </w:rPr>
      </w:pPr>
      <w:r w:rsidRPr="00A11B75">
        <w:rPr>
          <w:rFonts w:ascii="Arial" w:hAnsi="Arial" w:cs="Arial"/>
          <w:color w:val="000000" w:themeColor="text1"/>
          <w:sz w:val="20"/>
          <w:szCs w:val="20"/>
        </w:rPr>
        <w:t>Para acreditar el porcentaje de la experiencia exigida en este numeral, se tendrá en cuenta la experiencia mínima habilitante aportada por el participante del oferente plural, de manera proporcional a su participación en el mismo.</w:t>
      </w:r>
    </w:p>
    <w:p w14:paraId="5A949433" w14:textId="77777777" w:rsidR="005816FA" w:rsidRPr="00A11B75" w:rsidRDefault="005816FA" w:rsidP="005816FA">
      <w:pPr>
        <w:ind w:left="425"/>
        <w:jc w:val="both"/>
        <w:rPr>
          <w:rFonts w:ascii="Arial" w:eastAsia="Arial" w:hAnsi="Arial" w:cs="Arial"/>
          <w:color w:val="000000" w:themeColor="text1"/>
          <w:sz w:val="20"/>
          <w:szCs w:val="20"/>
        </w:rPr>
      </w:pPr>
    </w:p>
    <w:p w14:paraId="11064AB0" w14:textId="77777777" w:rsidR="005816FA" w:rsidRPr="00A11B75" w:rsidRDefault="005816FA" w:rsidP="005816FA">
      <w:pPr>
        <w:rPr>
          <w:rFonts w:ascii="Arial" w:hAnsi="Arial" w:cs="Arial"/>
          <w:color w:val="000000" w:themeColor="text1"/>
          <w:sz w:val="20"/>
          <w:szCs w:val="20"/>
        </w:rPr>
      </w:pPr>
      <w:r w:rsidRPr="00A11B75">
        <w:rPr>
          <w:rFonts w:ascii="Arial" w:eastAsia="Arial" w:hAnsi="Arial" w:cs="Arial"/>
          <w:color w:val="000000" w:themeColor="text1"/>
          <w:sz w:val="20"/>
          <w:szCs w:val="20"/>
        </w:rPr>
        <w:t>De conformidad los términos del parágrafo 2 del artículo 35 de la Ley 2069 de 2020 y el último inciso del numeral 3 del artículo</w:t>
      </w:r>
      <w:r w:rsidRPr="00A11B75">
        <w:rPr>
          <w:rFonts w:ascii="Arial" w:hAnsi="Arial" w:cs="Arial"/>
          <w:color w:val="000000" w:themeColor="text1"/>
          <w:sz w:val="20"/>
          <w:szCs w:val="20"/>
        </w:rPr>
        <w:t xml:space="preserve"> 2.2.1.2.4.2.17 del Decreto 1082 de 2015, el oferente </w:t>
      </w:r>
      <w:r w:rsidRPr="00A11B75">
        <w:rPr>
          <w:rFonts w:ascii="Arial" w:eastAsia="Arial" w:hAnsi="Arial" w:cs="Arial"/>
          <w:color w:val="000000" w:themeColor="text1"/>
          <w:sz w:val="20"/>
          <w:szCs w:val="20"/>
        </w:rPr>
        <w:t xml:space="preserve">deberá acreditar el </w:t>
      </w:r>
      <w:r w:rsidRPr="00A11B75">
        <w:rPr>
          <w:rFonts w:ascii="Arial" w:hAnsi="Arial" w:cs="Arial"/>
          <w:color w:val="000000" w:themeColor="text1"/>
          <w:sz w:val="20"/>
          <w:szCs w:val="20"/>
        </w:rPr>
        <w:t>tiempo de vinculación en la planta referida de que trata este numeral con el certificado de aportes a seguridad social del último año o del tiempo de su constitución cuando su conformación es inferior a un (1) año, en el que se demuestren los pagos realizados por el empleador.</w:t>
      </w:r>
    </w:p>
    <w:p w14:paraId="396BF377" w14:textId="77777777" w:rsidR="005816FA" w:rsidRPr="00A11B75" w:rsidRDefault="005816FA" w:rsidP="005816FA">
      <w:pPr>
        <w:ind w:left="360"/>
        <w:rPr>
          <w:rFonts w:ascii="Arial" w:hAnsi="Arial" w:cs="Arial"/>
          <w:color w:val="000000" w:themeColor="text1"/>
          <w:sz w:val="20"/>
          <w:szCs w:val="20"/>
        </w:rPr>
      </w:pPr>
    </w:p>
    <w:p w14:paraId="7D67F88A" w14:textId="77777777" w:rsidR="005816FA" w:rsidRPr="00A11B75"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A11B75">
        <w:rPr>
          <w:rFonts w:ascii="Arial" w:eastAsia="Arial" w:hAnsi="Arial" w:cs="Arial"/>
          <w:b/>
          <w:color w:val="000000" w:themeColor="text1"/>
          <w:sz w:val="20"/>
          <w:szCs w:val="20"/>
        </w:rPr>
        <w:lastRenderedPageBreak/>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18B6BDF2" w14:textId="77777777" w:rsidR="005816FA" w:rsidRPr="00A11B75" w:rsidRDefault="005816FA" w:rsidP="005816FA">
      <w:pPr>
        <w:pStyle w:val="Prrafodelista"/>
        <w:ind w:left="426"/>
        <w:jc w:val="both"/>
        <w:rPr>
          <w:rFonts w:ascii="Arial" w:eastAsia="Arial" w:hAnsi="Arial" w:cs="Arial"/>
          <w:b/>
          <w:color w:val="000000" w:themeColor="text1"/>
          <w:sz w:val="20"/>
          <w:szCs w:val="20"/>
        </w:rPr>
      </w:pPr>
    </w:p>
    <w:p w14:paraId="35A1B179" w14:textId="77777777" w:rsidR="005816FA" w:rsidRPr="00A11B75" w:rsidRDefault="005816FA" w:rsidP="005816FA">
      <w:pPr>
        <w:pStyle w:val="Prrafodelista"/>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acreditar este factor de desempate se requiere, que: </w:t>
      </w:r>
    </w:p>
    <w:p w14:paraId="17225084" w14:textId="77777777" w:rsidR="005816FA" w:rsidRPr="00A11B75" w:rsidRDefault="005816FA" w:rsidP="005816FA">
      <w:pPr>
        <w:pStyle w:val="Prrafodelista"/>
        <w:rPr>
          <w:rFonts w:ascii="Arial" w:hAnsi="Arial" w:cs="Arial"/>
          <w:color w:val="000000" w:themeColor="text1"/>
          <w:sz w:val="20"/>
          <w:szCs w:val="20"/>
        </w:rPr>
      </w:pPr>
    </w:p>
    <w:p w14:paraId="1A779E77" w14:textId="77777777" w:rsidR="005816FA" w:rsidRPr="00A11B75" w:rsidRDefault="005816FA" w:rsidP="005816FA">
      <w:pPr>
        <w:ind w:left="42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El oferente a través del representante legal y/o revisor fiscal (en los casos en que la sociedad esté obligada a tenerlo), de la persona jurídica, según corresponda, certifique bajo la gravedad de juramento el número de personas mayores que hayan cumplido el requisito de edad de pensión y que no sean beneficiarios de la pensión de vejez,</w:t>
      </w:r>
      <w:r w:rsidRPr="00A11B75">
        <w:rPr>
          <w:rFonts w:ascii="Arial" w:hAnsi="Arial" w:cs="Arial"/>
          <w:color w:val="000000" w:themeColor="text1"/>
          <w:sz w:val="20"/>
          <w:szCs w:val="20"/>
        </w:rPr>
        <w:t xml:space="preserve"> familiar o de sobre vivencia y </w:t>
      </w:r>
      <w:r w:rsidRPr="00A11B75">
        <w:rPr>
          <w:rFonts w:ascii="Arial" w:eastAsia="Arial" w:hAnsi="Arial" w:cs="Arial"/>
          <w:color w:val="000000" w:themeColor="text1"/>
          <w:sz w:val="20"/>
          <w:szCs w:val="20"/>
        </w:rPr>
        <w:t xml:space="preserve">que se encuentren vinculadas </w:t>
      </w:r>
      <w:r w:rsidRPr="00A11B75">
        <w:rPr>
          <w:rFonts w:ascii="Arial" w:hAnsi="Arial" w:cs="Arial"/>
          <w:color w:val="000000" w:themeColor="text1"/>
          <w:sz w:val="20"/>
          <w:szCs w:val="20"/>
        </w:rPr>
        <w:t>en la planta de personal en su nómina</w:t>
      </w:r>
      <w:r w:rsidRPr="00A11B75">
        <w:rPr>
          <w:rFonts w:ascii="Arial" w:eastAsia="Arial" w:hAnsi="Arial" w:cs="Arial"/>
          <w:color w:val="000000" w:themeColor="text1"/>
          <w:sz w:val="20"/>
          <w:szCs w:val="20"/>
        </w:rPr>
        <w:t>. Solo se tendrá en cuenta la acreditación de aquellas personas mayores que hayan cumplido el requisito de edad de pensión, y que hayan estado vinculadas con una anterioridad igual o mayor a un año de la fecha de cierre del presente proceso de selección. Para los casos de constitución inferior a un año se tendrá en cuenta a aquellos que hayan estado vinculados desde el momento de la constitución de la persona jurídica.</w:t>
      </w:r>
    </w:p>
    <w:p w14:paraId="7A06EBC8" w14:textId="77777777" w:rsidR="005816FA" w:rsidRPr="00A11B75" w:rsidRDefault="005816FA" w:rsidP="005816FA">
      <w:pPr>
        <w:tabs>
          <w:tab w:val="left" w:pos="8205"/>
        </w:tabs>
        <w:ind w:left="425"/>
        <w:jc w:val="both"/>
        <w:rPr>
          <w:rFonts w:ascii="Arial" w:eastAsia="Arial" w:hAnsi="Arial" w:cs="Arial"/>
          <w:color w:val="000000" w:themeColor="text1"/>
          <w:sz w:val="20"/>
          <w:szCs w:val="20"/>
        </w:rPr>
      </w:pPr>
    </w:p>
    <w:p w14:paraId="76904C77" w14:textId="77777777" w:rsidR="005816FA" w:rsidRPr="00A11B75" w:rsidRDefault="005816FA" w:rsidP="005816FA">
      <w:pPr>
        <w:pStyle w:val="Prrafodelista"/>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18D27854" w14:textId="77777777" w:rsidR="005816FA" w:rsidRPr="00A11B75" w:rsidRDefault="005816FA" w:rsidP="005816FA">
      <w:pPr>
        <w:tabs>
          <w:tab w:val="left" w:pos="8205"/>
        </w:tabs>
        <w:ind w:left="425"/>
        <w:jc w:val="both"/>
        <w:rPr>
          <w:rFonts w:ascii="Arial" w:eastAsia="Arial" w:hAnsi="Arial" w:cs="Arial"/>
          <w:color w:val="000000" w:themeColor="text1"/>
          <w:sz w:val="20"/>
          <w:szCs w:val="20"/>
        </w:rPr>
      </w:pPr>
    </w:p>
    <w:p w14:paraId="5D5EF52C" w14:textId="77777777" w:rsidR="005816FA" w:rsidRPr="00A11B75" w:rsidRDefault="005816FA" w:rsidP="005816FA">
      <w:pPr>
        <w:ind w:left="42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En el caso de los proponentes plurales - consorcio o unión temporal -, el representante del mismo deberá certificar el número de personas mayores que no sean beneficiarios de la pensión de vejez, familiar o de sobrevivencia y que hayan cumplido el requisito de edad de pensión establecido en la Ley, vinculadas por cada uno de sus integrantes - unión temporal o consorcio-.</w:t>
      </w:r>
    </w:p>
    <w:p w14:paraId="1EF07DD7" w14:textId="77777777" w:rsidR="005816FA" w:rsidRPr="00A11B75" w:rsidRDefault="005816FA" w:rsidP="005816FA">
      <w:pPr>
        <w:ind w:left="425"/>
        <w:jc w:val="both"/>
        <w:rPr>
          <w:rFonts w:ascii="Arial" w:eastAsia="Arial" w:hAnsi="Arial" w:cs="Arial"/>
          <w:color w:val="000000" w:themeColor="text1"/>
          <w:sz w:val="20"/>
          <w:szCs w:val="20"/>
        </w:rPr>
      </w:pPr>
    </w:p>
    <w:p w14:paraId="0B186751" w14:textId="77777777" w:rsidR="005816FA" w:rsidRPr="00A11B75" w:rsidRDefault="005816FA" w:rsidP="005816FA">
      <w:pPr>
        <w:ind w:left="42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La mayor proporción se definirá en relación con el número total de personas de personas mayores que no sean beneficiarios de la pensión de vejez vinculadas </w:t>
      </w:r>
      <w:r w:rsidRPr="00A11B75">
        <w:rPr>
          <w:rFonts w:ascii="Arial" w:hAnsi="Arial" w:cs="Arial"/>
          <w:color w:val="000000" w:themeColor="text1"/>
          <w:sz w:val="20"/>
          <w:szCs w:val="20"/>
        </w:rPr>
        <w:t>en la planta de personal</w:t>
      </w:r>
      <w:r w:rsidRPr="00A11B75">
        <w:rPr>
          <w:rFonts w:ascii="Arial" w:eastAsia="Arial" w:hAnsi="Arial" w:cs="Arial"/>
          <w:color w:val="000000" w:themeColor="text1"/>
          <w:sz w:val="20"/>
          <w:szCs w:val="20"/>
        </w:rPr>
        <w:t xml:space="preserve">, por lo que se preferirá al proponente que acredite un porcentaje mayor. </w:t>
      </w:r>
      <w:r w:rsidRPr="00A11B75">
        <w:rPr>
          <w:rFonts w:ascii="Arial" w:hAnsi="Arial" w:cs="Arial"/>
          <w:color w:val="000000" w:themeColor="text1"/>
          <w:sz w:val="20"/>
          <w:szCs w:val="20"/>
        </w:rPr>
        <w:t>En el caso de proponentes plurales, la mayor proporción se definirá con la sumatoria de trabajadores vinculados en la planta de personal de cada uno de sus integrantes.</w:t>
      </w:r>
    </w:p>
    <w:p w14:paraId="42404978" w14:textId="77777777" w:rsidR="005816FA" w:rsidRPr="00A11B75" w:rsidRDefault="005816FA" w:rsidP="005816FA">
      <w:pPr>
        <w:jc w:val="both"/>
        <w:rPr>
          <w:rFonts w:ascii="Arial" w:eastAsia="Arial" w:hAnsi="Arial" w:cs="Arial"/>
          <w:color w:val="000000" w:themeColor="text1"/>
          <w:sz w:val="20"/>
          <w:szCs w:val="20"/>
        </w:rPr>
      </w:pPr>
    </w:p>
    <w:p w14:paraId="374F5F87" w14:textId="77777777" w:rsidR="005816FA" w:rsidRPr="00A11B75" w:rsidRDefault="005816FA" w:rsidP="005816FA">
      <w:pPr>
        <w:ind w:left="42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Entiéndase “personas mayores” según la definición de adulto mayor, es decir con sesenta (60) o más años. (Artículo 3° de la Ley 1251 de 2008).  </w:t>
      </w:r>
    </w:p>
    <w:p w14:paraId="7B109D33" w14:textId="77777777" w:rsidR="005816FA" w:rsidRPr="00A11B75" w:rsidRDefault="005816FA" w:rsidP="005816FA">
      <w:pPr>
        <w:pStyle w:val="Prrafodelista"/>
        <w:rPr>
          <w:rFonts w:ascii="Arial" w:hAnsi="Arial" w:cs="Arial"/>
          <w:color w:val="000000" w:themeColor="text1"/>
          <w:sz w:val="20"/>
          <w:szCs w:val="20"/>
        </w:rPr>
      </w:pPr>
    </w:p>
    <w:p w14:paraId="476BA197" w14:textId="77777777" w:rsidR="005816FA" w:rsidRPr="00A11B75"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el oferente que acredite, en las condiciones establecidas en la ley, que por lo menos diez por ciento (10%) de su nómina pertenece a población indígena, negra, afrocolombiana, raizal, palanquera, </w:t>
      </w:r>
      <w:proofErr w:type="spellStart"/>
      <w:r w:rsidRPr="00A11B75">
        <w:rPr>
          <w:rFonts w:ascii="Arial" w:eastAsia="Arial" w:hAnsi="Arial" w:cs="Arial"/>
          <w:b/>
          <w:color w:val="000000" w:themeColor="text1"/>
          <w:sz w:val="20"/>
          <w:szCs w:val="20"/>
        </w:rPr>
        <w:t>Rrom</w:t>
      </w:r>
      <w:proofErr w:type="spellEnd"/>
      <w:r w:rsidRPr="00A11B75">
        <w:rPr>
          <w:rFonts w:ascii="Arial" w:eastAsia="Arial" w:hAnsi="Arial" w:cs="Arial"/>
          <w:b/>
          <w:color w:val="000000" w:themeColor="text1"/>
          <w:sz w:val="20"/>
          <w:szCs w:val="20"/>
        </w:rPr>
        <w:t xml:space="preserve"> o gitanas. </w:t>
      </w:r>
    </w:p>
    <w:p w14:paraId="072305A3" w14:textId="77777777" w:rsidR="005816FA" w:rsidRPr="00A11B75" w:rsidRDefault="005816FA" w:rsidP="005816FA">
      <w:pPr>
        <w:pStyle w:val="Prrafodelista"/>
        <w:ind w:left="426"/>
        <w:rPr>
          <w:rFonts w:ascii="Arial" w:hAnsi="Arial" w:cs="Arial"/>
          <w:color w:val="000000" w:themeColor="text1"/>
          <w:sz w:val="20"/>
          <w:szCs w:val="20"/>
        </w:rPr>
      </w:pPr>
    </w:p>
    <w:p w14:paraId="659BE148" w14:textId="77777777" w:rsidR="005816FA" w:rsidRPr="00A11B75" w:rsidRDefault="005816FA" w:rsidP="005816FA">
      <w:pPr>
        <w:pStyle w:val="Prrafodelista"/>
        <w:ind w:left="426"/>
        <w:rPr>
          <w:rFonts w:ascii="Arial" w:hAnsi="Arial" w:cs="Arial"/>
          <w:color w:val="000000" w:themeColor="text1"/>
          <w:sz w:val="20"/>
          <w:szCs w:val="20"/>
        </w:rPr>
      </w:pPr>
      <w:r w:rsidRPr="00A11B75">
        <w:rPr>
          <w:rFonts w:ascii="Arial" w:hAnsi="Arial" w:cs="Arial"/>
          <w:color w:val="000000" w:themeColor="text1"/>
          <w:sz w:val="20"/>
          <w:szCs w:val="20"/>
        </w:rPr>
        <w:t xml:space="preserve">Para acreditar este factor de desempate se requiere, que: </w:t>
      </w:r>
    </w:p>
    <w:p w14:paraId="281E614C" w14:textId="77777777" w:rsidR="005816FA" w:rsidRPr="00A11B75" w:rsidRDefault="005816FA" w:rsidP="005816FA">
      <w:pPr>
        <w:ind w:left="360"/>
        <w:jc w:val="both"/>
        <w:rPr>
          <w:rFonts w:ascii="Arial" w:eastAsia="Arial" w:hAnsi="Arial" w:cs="Arial"/>
          <w:color w:val="000000" w:themeColor="text1"/>
          <w:sz w:val="20"/>
          <w:szCs w:val="20"/>
        </w:rPr>
      </w:pPr>
    </w:p>
    <w:p w14:paraId="308767CB" w14:textId="77777777" w:rsidR="005816FA" w:rsidRPr="00A11B75" w:rsidRDefault="005816FA" w:rsidP="005816FA">
      <w:pPr>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El proponente anexe la copia de la certificación expedida por el Ministerio del Interior en la cual acredite que el trabajador pertenece a la comunidad indígena, comunidades negras, afrocolombianas, raizales, palenqueras, </w:t>
      </w:r>
      <w:proofErr w:type="spellStart"/>
      <w:r w:rsidRPr="00A11B75">
        <w:rPr>
          <w:rFonts w:ascii="Arial" w:eastAsia="Arial" w:hAnsi="Arial" w:cs="Arial"/>
          <w:color w:val="000000" w:themeColor="text1"/>
          <w:sz w:val="20"/>
          <w:szCs w:val="20"/>
        </w:rPr>
        <w:t>Rrom</w:t>
      </w:r>
      <w:proofErr w:type="spellEnd"/>
      <w:r w:rsidRPr="00A11B75">
        <w:rPr>
          <w:rFonts w:ascii="Arial" w:eastAsia="Arial" w:hAnsi="Arial" w:cs="Arial"/>
          <w:color w:val="000000" w:themeColor="text1"/>
          <w:sz w:val="20"/>
          <w:szCs w:val="20"/>
        </w:rPr>
        <w:t xml:space="preserve"> o gitanas en los términos del Decreto Ley 2893 de 2011, o la norma que lo modifique, sustituya o complemente.</w:t>
      </w:r>
    </w:p>
    <w:p w14:paraId="55A59FA6" w14:textId="77777777" w:rsidR="005816FA" w:rsidRPr="00A11B75" w:rsidRDefault="005816FA" w:rsidP="005816FA">
      <w:pPr>
        <w:ind w:left="426"/>
        <w:jc w:val="both"/>
        <w:rPr>
          <w:rFonts w:ascii="Arial" w:eastAsia="Arial" w:hAnsi="Arial" w:cs="Arial"/>
          <w:color w:val="000000" w:themeColor="text1"/>
          <w:sz w:val="20"/>
          <w:szCs w:val="20"/>
        </w:rPr>
      </w:pPr>
    </w:p>
    <w:p w14:paraId="4DEA9964"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eastAsia="Arial" w:hAnsi="Arial" w:cs="Arial"/>
          <w:color w:val="000000" w:themeColor="text1"/>
          <w:sz w:val="20"/>
          <w:szCs w:val="20"/>
        </w:rPr>
        <w:t xml:space="preserve">Adicionalmente, se deberá adjuntar el certificado expedido </w:t>
      </w:r>
      <w:r w:rsidRPr="00A11B75">
        <w:rPr>
          <w:rFonts w:ascii="Arial" w:hAnsi="Arial" w:cs="Arial"/>
          <w:color w:val="000000" w:themeColor="text1"/>
          <w:sz w:val="20"/>
          <w:szCs w:val="20"/>
        </w:rPr>
        <w:t>bajo la gravedad de juramento</w:t>
      </w:r>
      <w:r w:rsidRPr="00A11B75">
        <w:rPr>
          <w:rFonts w:ascii="Arial" w:eastAsia="Arial" w:hAnsi="Arial" w:cs="Arial"/>
          <w:color w:val="000000" w:themeColor="text1"/>
          <w:sz w:val="20"/>
          <w:szCs w:val="20"/>
        </w:rPr>
        <w:t xml:space="preserve"> por el representante legal y/o revisor fiscal (en los casos en que la sociedad esté obligada a tenerlo), de la </w:t>
      </w:r>
      <w:r w:rsidRPr="00A11B75">
        <w:rPr>
          <w:rFonts w:ascii="Arial" w:eastAsia="Arial" w:hAnsi="Arial" w:cs="Arial"/>
          <w:color w:val="000000" w:themeColor="text1"/>
          <w:sz w:val="20"/>
          <w:szCs w:val="20"/>
        </w:rPr>
        <w:lastRenderedPageBreak/>
        <w:t xml:space="preserve">persona jurídica, según corresponda, donde </w:t>
      </w:r>
      <w:r w:rsidRPr="00A11B75">
        <w:rPr>
          <w:rFonts w:ascii="Arial" w:hAnsi="Arial" w:cs="Arial"/>
          <w:color w:val="000000" w:themeColor="text1"/>
          <w:sz w:val="20"/>
          <w:szCs w:val="20"/>
        </w:rPr>
        <w:t xml:space="preserve">señalará </w:t>
      </w:r>
      <w:r w:rsidRPr="00A11B75">
        <w:rPr>
          <w:rFonts w:ascii="Arial" w:eastAsia="Arial" w:hAnsi="Arial" w:cs="Arial"/>
          <w:color w:val="000000" w:themeColor="text1"/>
          <w:sz w:val="20"/>
          <w:szCs w:val="20"/>
        </w:rPr>
        <w:t xml:space="preserve">que al menos el 10% de su nómina pertenece a población indígena, negra, afrocolombiana, raizal, palanquera, </w:t>
      </w:r>
      <w:proofErr w:type="spellStart"/>
      <w:r w:rsidRPr="00A11B75">
        <w:rPr>
          <w:rFonts w:ascii="Arial" w:eastAsia="Arial" w:hAnsi="Arial" w:cs="Arial"/>
          <w:color w:val="000000" w:themeColor="text1"/>
          <w:sz w:val="20"/>
          <w:szCs w:val="20"/>
        </w:rPr>
        <w:t>Rrom</w:t>
      </w:r>
      <w:proofErr w:type="spellEnd"/>
      <w:r w:rsidRPr="00A11B75">
        <w:rPr>
          <w:rFonts w:ascii="Arial" w:eastAsia="Arial" w:hAnsi="Arial" w:cs="Arial"/>
          <w:color w:val="000000" w:themeColor="text1"/>
          <w:sz w:val="20"/>
          <w:szCs w:val="20"/>
        </w:rPr>
        <w:t xml:space="preserve"> o gitanas</w:t>
      </w:r>
      <w:r w:rsidRPr="00A11B75">
        <w:rPr>
          <w:rFonts w:ascii="Arial" w:hAnsi="Arial" w:cs="Arial"/>
          <w:color w:val="000000" w:themeColor="text1"/>
          <w:sz w:val="20"/>
          <w:szCs w:val="20"/>
        </w:rPr>
        <w:t>, que las personas están vinculadas a su nómina, e indicará el número de identificación y nombre de las personas que pertenecen a la población en mención</w:t>
      </w:r>
      <w:r w:rsidRPr="00A11B75">
        <w:rPr>
          <w:rFonts w:ascii="Arial" w:eastAsia="Arial" w:hAnsi="Arial" w:cs="Arial"/>
          <w:color w:val="000000" w:themeColor="text1"/>
          <w:sz w:val="20"/>
          <w:szCs w:val="20"/>
        </w:rPr>
        <w:t xml:space="preserve">. </w:t>
      </w:r>
      <w:r w:rsidRPr="00A11B75">
        <w:rPr>
          <w:rFonts w:ascii="Arial" w:hAnsi="Arial" w:cs="Arial"/>
          <w:color w:val="000000" w:themeColor="text1"/>
          <w:sz w:val="20"/>
          <w:szCs w:val="20"/>
        </w:rPr>
        <w:t>Solo se tendrá en cuenta la vinculación de aquellas personas que hayan estado vinculadas con 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p>
    <w:p w14:paraId="3C0B755C" w14:textId="77777777" w:rsidR="005816FA" w:rsidRPr="00A11B75" w:rsidRDefault="005816FA" w:rsidP="005816FA">
      <w:pPr>
        <w:ind w:left="426"/>
        <w:rPr>
          <w:rFonts w:ascii="Arial" w:hAnsi="Arial" w:cs="Arial"/>
          <w:color w:val="000000" w:themeColor="text1"/>
          <w:sz w:val="20"/>
          <w:szCs w:val="20"/>
        </w:rPr>
      </w:pPr>
    </w:p>
    <w:p w14:paraId="1EA210B5"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Asimismo,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A67B1C4" w14:textId="77777777" w:rsidR="005816FA" w:rsidRPr="00A11B75" w:rsidRDefault="005816FA" w:rsidP="005816FA">
      <w:pPr>
        <w:ind w:left="426"/>
        <w:jc w:val="both"/>
        <w:rPr>
          <w:rFonts w:ascii="Arial" w:eastAsia="Arial" w:hAnsi="Arial" w:cs="Arial"/>
          <w:color w:val="000000" w:themeColor="text1"/>
          <w:sz w:val="20"/>
          <w:szCs w:val="20"/>
        </w:rPr>
      </w:pPr>
    </w:p>
    <w:p w14:paraId="071B8705" w14:textId="77777777" w:rsidR="005816FA" w:rsidRPr="00A11B75" w:rsidRDefault="005816FA" w:rsidP="005816FA">
      <w:pPr>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En el caso de los proponentes plurales - consorcio o unión temporal -, el representante legal del mismo certificará que por lo menos diez por ciento (10%) del total de la nómina de sus integrantes pertenece a población indígena, negra, afrocolombiana, raizal, palanquera, </w:t>
      </w:r>
      <w:proofErr w:type="spellStart"/>
      <w:r w:rsidRPr="00A11B75">
        <w:rPr>
          <w:rFonts w:ascii="Arial" w:eastAsia="Arial" w:hAnsi="Arial" w:cs="Arial"/>
          <w:color w:val="000000" w:themeColor="text1"/>
          <w:sz w:val="20"/>
          <w:szCs w:val="20"/>
        </w:rPr>
        <w:t>Rrom</w:t>
      </w:r>
      <w:proofErr w:type="spellEnd"/>
      <w:r w:rsidRPr="00A11B75">
        <w:rPr>
          <w:rFonts w:ascii="Arial" w:eastAsia="Arial" w:hAnsi="Arial" w:cs="Arial"/>
          <w:color w:val="000000" w:themeColor="text1"/>
          <w:sz w:val="20"/>
          <w:szCs w:val="20"/>
        </w:rPr>
        <w:t xml:space="preserve"> o gitanas.  Este porcentaje se definirá de acuerdo con la sumatoria de la nómina de cada uno de los integrantes del proponente plural. </w:t>
      </w:r>
      <w:r w:rsidRPr="00A11B75">
        <w:rPr>
          <w:rFonts w:ascii="Arial" w:hAnsi="Arial" w:cs="Arial"/>
          <w:color w:val="000000" w:themeColor="text1"/>
          <w:sz w:val="20"/>
          <w:szCs w:val="20"/>
        </w:rPr>
        <w:t xml:space="preserve">Las personas enunciadas anteriormente podrán estar vinculadas a cualquiera de sus integrantes. </w:t>
      </w:r>
      <w:r w:rsidRPr="00A11B75">
        <w:rPr>
          <w:rFonts w:ascii="Arial" w:eastAsia="Arial" w:hAnsi="Arial" w:cs="Arial"/>
          <w:color w:val="000000" w:themeColor="text1"/>
          <w:sz w:val="20"/>
          <w:szCs w:val="20"/>
        </w:rPr>
        <w:t xml:space="preserve">En todo caso, deberá aportar la copia de la certificación expedida por el Ministerio del Interior en la cual acredite que el trabajador pertenece a la comunidad indígena, comunidades negras, afrocolombianas, raizales, palenqueras, </w:t>
      </w:r>
      <w:proofErr w:type="spellStart"/>
      <w:r w:rsidRPr="00A11B75">
        <w:rPr>
          <w:rFonts w:ascii="Arial" w:eastAsia="Arial" w:hAnsi="Arial" w:cs="Arial"/>
          <w:color w:val="000000" w:themeColor="text1"/>
          <w:sz w:val="20"/>
          <w:szCs w:val="20"/>
        </w:rPr>
        <w:t>Rrom</w:t>
      </w:r>
      <w:proofErr w:type="spellEnd"/>
      <w:r w:rsidRPr="00A11B75">
        <w:rPr>
          <w:rFonts w:ascii="Arial" w:eastAsia="Arial" w:hAnsi="Arial" w:cs="Arial"/>
          <w:color w:val="000000" w:themeColor="text1"/>
          <w:sz w:val="20"/>
          <w:szCs w:val="20"/>
        </w:rPr>
        <w:t xml:space="preserve"> o gitanas en los términos del Decreto Ley 2893 de 2011, o la norma que lo modifique, sustituya o complemente.</w:t>
      </w:r>
    </w:p>
    <w:p w14:paraId="461783FD" w14:textId="77777777" w:rsidR="005816FA" w:rsidRPr="00A11B75" w:rsidRDefault="005816FA" w:rsidP="005816FA">
      <w:pPr>
        <w:ind w:left="360"/>
        <w:jc w:val="both"/>
        <w:rPr>
          <w:rFonts w:ascii="Arial" w:eastAsia="Arial" w:hAnsi="Arial" w:cs="Arial"/>
          <w:color w:val="000000" w:themeColor="text1"/>
          <w:sz w:val="20"/>
          <w:szCs w:val="20"/>
        </w:rPr>
      </w:pPr>
    </w:p>
    <w:p w14:paraId="0F2F4B18" w14:textId="77777777" w:rsidR="005816FA" w:rsidRPr="00A11B75" w:rsidRDefault="005816FA" w:rsidP="005816FA">
      <w:pPr>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A11B75">
        <w:rPr>
          <w:rFonts w:ascii="Arial" w:eastAsia="Arial" w:hAnsi="Arial" w:cs="Arial"/>
          <w:b/>
          <w:color w:val="000000" w:themeColor="text1"/>
          <w:sz w:val="20"/>
          <w:szCs w:val="20"/>
          <w:u w:val="single"/>
        </w:rPr>
        <w:t xml:space="preserve">se requiere autorización previa y expresa por parte del titular del dato (personas que pertenezcan a población indígena, negra, afrocolombiana, raizal, palanquera, </w:t>
      </w:r>
      <w:proofErr w:type="spellStart"/>
      <w:r w:rsidRPr="00A11B75">
        <w:rPr>
          <w:rFonts w:ascii="Arial" w:eastAsia="Arial" w:hAnsi="Arial" w:cs="Arial"/>
          <w:b/>
          <w:color w:val="000000" w:themeColor="text1"/>
          <w:sz w:val="20"/>
          <w:szCs w:val="20"/>
          <w:u w:val="single"/>
        </w:rPr>
        <w:t>Rrom</w:t>
      </w:r>
      <w:proofErr w:type="spellEnd"/>
      <w:r w:rsidRPr="00A11B75">
        <w:rPr>
          <w:rFonts w:ascii="Arial" w:eastAsia="Arial" w:hAnsi="Arial" w:cs="Arial"/>
          <w:b/>
          <w:color w:val="000000" w:themeColor="text1"/>
          <w:sz w:val="20"/>
          <w:szCs w:val="20"/>
          <w:u w:val="single"/>
        </w:rPr>
        <w:t xml:space="preserve"> o gitanas) d</w:t>
      </w:r>
      <w:r w:rsidRPr="00A11B75">
        <w:rPr>
          <w:rFonts w:ascii="Arial" w:hAnsi="Arial" w:cs="Arial"/>
          <w:b/>
          <w:color w:val="000000" w:themeColor="text1"/>
          <w:sz w:val="20"/>
          <w:szCs w:val="20"/>
          <w:u w:val="single"/>
        </w:rPr>
        <w:t>el manejo de esta información</w:t>
      </w:r>
      <w:r w:rsidRPr="00A11B75">
        <w:rPr>
          <w:rFonts w:ascii="Arial" w:eastAsia="Arial" w:hAnsi="Arial" w:cs="Arial"/>
          <w:color w:val="000000" w:themeColor="text1"/>
          <w:sz w:val="20"/>
          <w:szCs w:val="20"/>
        </w:rPr>
        <w:t>; por tal razón el proponente deberá anexar la autorización para el tratamiento de datos personales como requisito para el otorgamiento del criterio de desempate.</w:t>
      </w:r>
    </w:p>
    <w:p w14:paraId="24608474" w14:textId="77777777" w:rsidR="005816FA" w:rsidRPr="00A11B75" w:rsidRDefault="005816FA" w:rsidP="005816FA">
      <w:pPr>
        <w:ind w:left="360"/>
        <w:rPr>
          <w:rFonts w:ascii="Arial" w:hAnsi="Arial" w:cs="Arial"/>
          <w:color w:val="000000" w:themeColor="text1"/>
          <w:sz w:val="20"/>
          <w:szCs w:val="20"/>
        </w:rPr>
      </w:pPr>
    </w:p>
    <w:p w14:paraId="25C61A7A" w14:textId="77777777" w:rsidR="005816FA" w:rsidRPr="00A11B75"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3BF286F9" w14:textId="77777777" w:rsidR="005816FA" w:rsidRPr="00A11B75" w:rsidRDefault="005816FA" w:rsidP="005816FA">
      <w:pPr>
        <w:pStyle w:val="Prrafodelista"/>
        <w:ind w:left="426"/>
        <w:jc w:val="both"/>
        <w:rPr>
          <w:rFonts w:ascii="Arial" w:hAnsi="Arial" w:cs="Arial"/>
          <w:color w:val="000000" w:themeColor="text1"/>
          <w:sz w:val="20"/>
          <w:szCs w:val="20"/>
        </w:rPr>
      </w:pPr>
    </w:p>
    <w:p w14:paraId="6230D153" w14:textId="77777777" w:rsidR="005816FA" w:rsidRPr="00A11B75" w:rsidRDefault="005816FA" w:rsidP="005816FA">
      <w:pPr>
        <w:pStyle w:val="Prrafodelista"/>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este factor de desempate se requiere, que el </w:t>
      </w:r>
      <w:r w:rsidRPr="00A11B75">
        <w:rPr>
          <w:rFonts w:ascii="Arial" w:eastAsia="Arial" w:hAnsi="Arial" w:cs="Arial"/>
          <w:color w:val="000000" w:themeColor="text1"/>
          <w:sz w:val="20"/>
          <w:szCs w:val="20"/>
        </w:rPr>
        <w:t>proponente acredite copia de alguno de los siguientes documentos:</w:t>
      </w:r>
    </w:p>
    <w:p w14:paraId="05DB5950" w14:textId="77777777" w:rsidR="005816FA" w:rsidRPr="00A11B75" w:rsidRDefault="005816FA" w:rsidP="005816FA">
      <w:pPr>
        <w:pStyle w:val="Prrafodelista"/>
        <w:jc w:val="both"/>
        <w:rPr>
          <w:rFonts w:ascii="Arial" w:eastAsia="Arial" w:hAnsi="Arial" w:cs="Arial"/>
          <w:color w:val="000000" w:themeColor="text1"/>
          <w:sz w:val="20"/>
          <w:szCs w:val="20"/>
        </w:rPr>
      </w:pPr>
    </w:p>
    <w:p w14:paraId="4AFE04B7" w14:textId="77777777" w:rsidR="005816FA" w:rsidRPr="00A11B75" w:rsidRDefault="005816FA" w:rsidP="005F375F">
      <w:pPr>
        <w:pStyle w:val="Prrafodelista"/>
        <w:numPr>
          <w:ilvl w:val="0"/>
          <w:numId w:val="31"/>
        </w:numPr>
        <w:ind w:left="709" w:hanging="284"/>
        <w:contextualSpacing/>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La certificación en las desmovilizaciones colectivas que expide la Oficina de Alto Comisionado para la Paz.</w:t>
      </w:r>
    </w:p>
    <w:p w14:paraId="0E07B23B" w14:textId="77777777" w:rsidR="005816FA" w:rsidRPr="00A11B75" w:rsidRDefault="005816FA" w:rsidP="005816FA">
      <w:pPr>
        <w:pStyle w:val="Prrafodelista"/>
        <w:ind w:left="709"/>
        <w:jc w:val="both"/>
        <w:rPr>
          <w:rFonts w:ascii="Arial" w:eastAsia="Arial" w:hAnsi="Arial" w:cs="Arial"/>
          <w:color w:val="000000" w:themeColor="text1"/>
          <w:sz w:val="20"/>
          <w:szCs w:val="20"/>
        </w:rPr>
      </w:pPr>
    </w:p>
    <w:p w14:paraId="584D3B6D" w14:textId="77777777" w:rsidR="005816FA" w:rsidRPr="00A11B75" w:rsidRDefault="005816FA" w:rsidP="005F375F">
      <w:pPr>
        <w:pStyle w:val="Prrafodelista"/>
        <w:numPr>
          <w:ilvl w:val="0"/>
          <w:numId w:val="31"/>
        </w:numPr>
        <w:ind w:left="709" w:hanging="284"/>
        <w:contextualSpacing/>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El certificado que expida el Comité Operativo para la Dejación de las Armas respecto de las personas desmovilizadas en forma individual. </w:t>
      </w:r>
    </w:p>
    <w:p w14:paraId="25EDB511" w14:textId="77777777" w:rsidR="005816FA" w:rsidRPr="00A11B75" w:rsidRDefault="005816FA" w:rsidP="005816FA">
      <w:pPr>
        <w:pStyle w:val="Prrafodelista"/>
        <w:ind w:left="709"/>
        <w:jc w:val="both"/>
        <w:rPr>
          <w:rFonts w:ascii="Arial" w:eastAsia="Arial" w:hAnsi="Arial" w:cs="Arial"/>
          <w:color w:val="000000" w:themeColor="text1"/>
          <w:sz w:val="20"/>
          <w:szCs w:val="20"/>
        </w:rPr>
      </w:pPr>
    </w:p>
    <w:p w14:paraId="2B48194E" w14:textId="77777777" w:rsidR="005816FA" w:rsidRPr="00A11B75" w:rsidRDefault="005816FA" w:rsidP="005F375F">
      <w:pPr>
        <w:pStyle w:val="Prrafodelista"/>
        <w:numPr>
          <w:ilvl w:val="0"/>
          <w:numId w:val="31"/>
        </w:numPr>
        <w:ind w:left="709" w:hanging="284"/>
        <w:contextualSpacing/>
        <w:jc w:val="both"/>
        <w:rPr>
          <w:rFonts w:ascii="Arial" w:eastAsia="Arial" w:hAnsi="Arial" w:cs="Arial"/>
          <w:color w:val="000000" w:themeColor="text1"/>
          <w:sz w:val="20"/>
          <w:szCs w:val="20"/>
        </w:rPr>
      </w:pPr>
      <w:r w:rsidRPr="00A11B75">
        <w:rPr>
          <w:rFonts w:ascii="Arial" w:hAnsi="Arial" w:cs="Arial"/>
          <w:color w:val="000000" w:themeColor="text1"/>
          <w:sz w:val="20"/>
          <w:szCs w:val="20"/>
        </w:rPr>
        <w:t>El certificado que emita la Agencia para la Reincorporación y la Normalización que acredite que la persona se encuentra en proceso de reincorporación o reintegración.</w:t>
      </w:r>
    </w:p>
    <w:p w14:paraId="07FF8DCC" w14:textId="77777777" w:rsidR="005816FA" w:rsidRPr="00A11B75" w:rsidRDefault="005816FA" w:rsidP="005816FA">
      <w:pPr>
        <w:pStyle w:val="Prrafodelista"/>
        <w:ind w:left="709"/>
        <w:jc w:val="both"/>
        <w:rPr>
          <w:rFonts w:ascii="Arial" w:eastAsia="Arial" w:hAnsi="Arial" w:cs="Arial"/>
          <w:color w:val="000000" w:themeColor="text1"/>
          <w:sz w:val="20"/>
          <w:szCs w:val="20"/>
        </w:rPr>
      </w:pPr>
    </w:p>
    <w:p w14:paraId="71EF7105" w14:textId="77777777" w:rsidR="005816FA" w:rsidRPr="00A11B75" w:rsidRDefault="005816FA" w:rsidP="005F375F">
      <w:pPr>
        <w:pStyle w:val="Prrafodelista"/>
        <w:numPr>
          <w:ilvl w:val="0"/>
          <w:numId w:val="31"/>
        </w:numPr>
        <w:ind w:left="709" w:hanging="284"/>
        <w:contextualSpacing/>
        <w:jc w:val="both"/>
        <w:rPr>
          <w:rFonts w:ascii="Arial" w:eastAsia="Arial" w:hAnsi="Arial" w:cs="Arial"/>
          <w:color w:val="000000" w:themeColor="text1"/>
          <w:sz w:val="20"/>
          <w:szCs w:val="20"/>
        </w:rPr>
      </w:pPr>
      <w:r w:rsidRPr="00A11B75">
        <w:rPr>
          <w:rFonts w:ascii="Arial" w:hAnsi="Arial" w:cs="Arial"/>
          <w:color w:val="000000" w:themeColor="text1"/>
          <w:sz w:val="20"/>
          <w:szCs w:val="20"/>
        </w:rPr>
        <w:t xml:space="preserve">Cualquier otro certificado que para el efecto determine la Ley. </w:t>
      </w:r>
    </w:p>
    <w:p w14:paraId="09CFC993" w14:textId="77777777" w:rsidR="005816FA" w:rsidRPr="00A11B75" w:rsidRDefault="005816FA" w:rsidP="005816FA">
      <w:pPr>
        <w:pStyle w:val="Prrafodelista"/>
        <w:rPr>
          <w:rFonts w:ascii="Arial" w:hAnsi="Arial" w:cs="Arial"/>
          <w:color w:val="000000" w:themeColor="text1"/>
          <w:sz w:val="20"/>
          <w:szCs w:val="20"/>
        </w:rPr>
      </w:pPr>
    </w:p>
    <w:p w14:paraId="0374D084" w14:textId="77777777" w:rsidR="005816FA" w:rsidRPr="00A11B75" w:rsidRDefault="005816FA" w:rsidP="005816FA">
      <w:pPr>
        <w:pStyle w:val="Prrafodelista"/>
        <w:ind w:left="426"/>
        <w:jc w:val="both"/>
        <w:rPr>
          <w:rFonts w:ascii="Arial" w:hAnsi="Arial" w:cs="Arial"/>
          <w:color w:val="000000" w:themeColor="text1"/>
          <w:sz w:val="20"/>
          <w:szCs w:val="20"/>
        </w:rPr>
      </w:pPr>
      <w:r w:rsidRPr="00A11B75">
        <w:rPr>
          <w:rFonts w:ascii="Arial" w:hAnsi="Arial" w:cs="Arial"/>
          <w:color w:val="000000" w:themeColor="text1"/>
          <w:sz w:val="20"/>
          <w:szCs w:val="20"/>
        </w:rPr>
        <w:t>Además, de lo indicado en los anteriores numerales, se entregará copia del documento de identificación de la persona en proceso de reintegración o reincorporación.</w:t>
      </w:r>
    </w:p>
    <w:p w14:paraId="33700FB3" w14:textId="77777777" w:rsidR="005816FA" w:rsidRPr="00A11B75" w:rsidRDefault="005816FA" w:rsidP="005816FA">
      <w:pPr>
        <w:pStyle w:val="Prrafodelista"/>
        <w:ind w:left="426"/>
        <w:jc w:val="both"/>
        <w:rPr>
          <w:rFonts w:ascii="Arial" w:eastAsia="Arial" w:hAnsi="Arial" w:cs="Arial"/>
          <w:color w:val="000000" w:themeColor="text1"/>
          <w:sz w:val="20"/>
          <w:szCs w:val="20"/>
        </w:rPr>
      </w:pPr>
    </w:p>
    <w:p w14:paraId="6D172542" w14:textId="77777777" w:rsidR="005816FA" w:rsidRPr="00A11B75" w:rsidRDefault="005816FA" w:rsidP="005816FA">
      <w:pPr>
        <w:pStyle w:val="Prrafodelista"/>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indicados en los literales anteriores, junto con los documentos de identificación de cada una de las personas que están en proceso de reincorporación o reintegración.</w:t>
      </w:r>
    </w:p>
    <w:p w14:paraId="2BFD5003" w14:textId="77777777" w:rsidR="005816FA" w:rsidRPr="00A11B75" w:rsidRDefault="005816FA" w:rsidP="005816FA">
      <w:pPr>
        <w:pStyle w:val="Prrafodelista"/>
        <w:ind w:left="426"/>
        <w:jc w:val="both"/>
        <w:rPr>
          <w:rFonts w:ascii="Arial" w:eastAsia="Arial" w:hAnsi="Arial" w:cs="Arial"/>
          <w:color w:val="000000" w:themeColor="text1"/>
          <w:sz w:val="20"/>
          <w:szCs w:val="20"/>
        </w:rPr>
      </w:pPr>
    </w:p>
    <w:p w14:paraId="2FF34075" w14:textId="77777777" w:rsidR="005816FA" w:rsidRPr="00A11B75" w:rsidRDefault="005816FA" w:rsidP="005816FA">
      <w:pPr>
        <w:pStyle w:val="Prrafodelista"/>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Tratándose de proponentes plurales – consorcio o unión temporal -, </w:t>
      </w:r>
      <w:r w:rsidRPr="00A11B75">
        <w:rPr>
          <w:rFonts w:ascii="Arial" w:hAnsi="Arial" w:cs="Arial"/>
          <w:color w:val="000000" w:themeColor="text1"/>
          <w:sz w:val="20"/>
          <w:szCs w:val="20"/>
        </w:rPr>
        <w:t xml:space="preserve">se preferirá la oferta cuando todos los integrantes sean personas en proceso de reincorporación, para lo cual se entregará alguno de los certificados </w:t>
      </w:r>
      <w:r w:rsidRPr="00A11B75">
        <w:rPr>
          <w:rFonts w:ascii="Arial" w:eastAsia="Arial" w:hAnsi="Arial" w:cs="Arial"/>
          <w:color w:val="000000" w:themeColor="text1"/>
          <w:sz w:val="20"/>
          <w:szCs w:val="20"/>
        </w:rPr>
        <w:t xml:space="preserve">indicados en los literales </w:t>
      </w:r>
      <w:r w:rsidRPr="00A11B75">
        <w:rPr>
          <w:rFonts w:ascii="Arial" w:hAnsi="Arial" w:cs="Arial"/>
          <w:color w:val="000000" w:themeColor="text1"/>
          <w:sz w:val="20"/>
          <w:szCs w:val="20"/>
        </w:rPr>
        <w:t>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21FC9947" w14:textId="77777777" w:rsidR="005816FA" w:rsidRPr="00A11B75" w:rsidRDefault="005816FA" w:rsidP="005816FA">
      <w:pPr>
        <w:ind w:left="426"/>
        <w:jc w:val="both"/>
        <w:rPr>
          <w:rFonts w:ascii="Arial" w:eastAsia="Arial" w:hAnsi="Arial" w:cs="Arial"/>
          <w:color w:val="000000" w:themeColor="text1"/>
          <w:sz w:val="20"/>
          <w:szCs w:val="20"/>
        </w:rPr>
      </w:pPr>
    </w:p>
    <w:p w14:paraId="72910B49" w14:textId="77777777" w:rsidR="005816FA" w:rsidRPr="00A11B75" w:rsidRDefault="005816FA" w:rsidP="005816FA">
      <w:pPr>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A11B75">
        <w:rPr>
          <w:rFonts w:ascii="Arial" w:eastAsia="Arial" w:hAnsi="Arial" w:cs="Arial"/>
          <w:b/>
          <w:color w:val="000000" w:themeColor="text1"/>
          <w:sz w:val="20"/>
          <w:szCs w:val="20"/>
          <w:u w:val="single"/>
        </w:rPr>
        <w:t>se requiere autorización previa y expresa por parte del titular del dato (personas en proceso de reintegración o reincorporación) d</w:t>
      </w:r>
      <w:r w:rsidRPr="00A11B75">
        <w:rPr>
          <w:rFonts w:ascii="Arial" w:hAnsi="Arial" w:cs="Arial"/>
          <w:b/>
          <w:color w:val="000000" w:themeColor="text1"/>
          <w:sz w:val="20"/>
          <w:szCs w:val="20"/>
          <w:u w:val="single"/>
        </w:rPr>
        <w:t>el manejo de esta información</w:t>
      </w:r>
      <w:r w:rsidRPr="00A11B75">
        <w:rPr>
          <w:rFonts w:ascii="Arial" w:eastAsia="Arial" w:hAnsi="Arial" w:cs="Arial"/>
          <w:color w:val="000000" w:themeColor="text1"/>
          <w:sz w:val="20"/>
          <w:szCs w:val="20"/>
        </w:rPr>
        <w:t>; por tal razón el proponente deberá anexar la autorización para el tratamiento de datos personales como requisito para el otorgamiento del criterio de desempate.</w:t>
      </w:r>
    </w:p>
    <w:p w14:paraId="416AEF33" w14:textId="77777777" w:rsidR="005816FA" w:rsidRPr="00A11B75" w:rsidRDefault="005816FA" w:rsidP="005816FA">
      <w:pPr>
        <w:rPr>
          <w:rFonts w:ascii="Arial" w:hAnsi="Arial" w:cs="Arial"/>
          <w:color w:val="000000" w:themeColor="text1"/>
          <w:sz w:val="20"/>
          <w:szCs w:val="20"/>
        </w:rPr>
      </w:pPr>
    </w:p>
    <w:p w14:paraId="3E673EC9" w14:textId="77777777" w:rsidR="005816FA" w:rsidRPr="00A11B75"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19E074E5" w14:textId="77777777" w:rsidR="005816FA" w:rsidRPr="00A11B75" w:rsidRDefault="005816FA" w:rsidP="005816FA">
      <w:pPr>
        <w:pStyle w:val="Prrafodelista"/>
        <w:ind w:left="426"/>
        <w:jc w:val="both"/>
        <w:rPr>
          <w:rFonts w:ascii="Arial" w:hAnsi="Arial" w:cs="Arial"/>
          <w:color w:val="000000" w:themeColor="text1"/>
          <w:sz w:val="20"/>
          <w:szCs w:val="20"/>
        </w:rPr>
      </w:pPr>
    </w:p>
    <w:p w14:paraId="52F140CB" w14:textId="77777777" w:rsidR="005816FA" w:rsidRPr="00A11B75" w:rsidRDefault="005816FA" w:rsidP="005816FA">
      <w:pPr>
        <w:pStyle w:val="Prrafodelista"/>
        <w:ind w:left="426"/>
        <w:jc w:val="both"/>
        <w:rPr>
          <w:rFonts w:ascii="Arial" w:hAnsi="Arial" w:cs="Arial"/>
          <w:color w:val="000000" w:themeColor="text1"/>
          <w:sz w:val="20"/>
          <w:szCs w:val="20"/>
        </w:rPr>
      </w:pPr>
      <w:r w:rsidRPr="00A11B75">
        <w:rPr>
          <w:rFonts w:ascii="Arial" w:hAnsi="Arial" w:cs="Arial"/>
          <w:color w:val="000000" w:themeColor="text1"/>
          <w:sz w:val="20"/>
          <w:szCs w:val="20"/>
        </w:rPr>
        <w:t>Para acreditar este factor de desempate se requiere, que la oferta presentada por un proponente plural – consorcio o unión temporal - cumpla las siguientes condiciones:</w:t>
      </w:r>
    </w:p>
    <w:p w14:paraId="0C4F9027" w14:textId="77777777" w:rsidR="005816FA" w:rsidRPr="00A11B75" w:rsidRDefault="005816FA" w:rsidP="005816FA">
      <w:pPr>
        <w:ind w:left="360"/>
        <w:rPr>
          <w:rFonts w:ascii="Arial" w:hAnsi="Arial" w:cs="Arial"/>
          <w:color w:val="000000" w:themeColor="text1"/>
          <w:sz w:val="20"/>
          <w:szCs w:val="20"/>
        </w:rPr>
      </w:pPr>
    </w:p>
    <w:p w14:paraId="6359EAED" w14:textId="77777777" w:rsidR="005816FA" w:rsidRPr="00A11B75" w:rsidRDefault="005816FA" w:rsidP="005F375F">
      <w:pPr>
        <w:pStyle w:val="Prrafodelista"/>
        <w:numPr>
          <w:ilvl w:val="0"/>
          <w:numId w:val="27"/>
        </w:numPr>
        <w:ind w:left="567" w:hanging="141"/>
        <w:contextualSpacing/>
        <w:jc w:val="both"/>
        <w:rPr>
          <w:rFonts w:ascii="Arial" w:hAnsi="Arial" w:cs="Arial"/>
          <w:color w:val="000000" w:themeColor="text1"/>
          <w:sz w:val="20"/>
          <w:szCs w:val="20"/>
        </w:rPr>
      </w:pPr>
      <w:r w:rsidRPr="00A11B75">
        <w:rPr>
          <w:rFonts w:ascii="Arial" w:hAnsi="Arial" w:cs="Arial"/>
          <w:color w:val="000000" w:themeColor="text1"/>
          <w:sz w:val="20"/>
          <w:szCs w:val="20"/>
        </w:rPr>
        <w:t>Esté conformado por al menos una madre cabeza de familia, lo cual acreditará de acuerdo con lo previsto en el inciso 1 del numeral 2 del artículo 2.2.1.2.4.2.17 del Decreto 1082 de 2015 o inciso primero d</w:t>
      </w:r>
      <w:r w:rsidRPr="00A11B75">
        <w:rPr>
          <w:rFonts w:ascii="Arial" w:eastAsia="Arial" w:hAnsi="Arial" w:cs="Arial"/>
          <w:color w:val="000000" w:themeColor="text1"/>
          <w:sz w:val="20"/>
          <w:szCs w:val="20"/>
        </w:rPr>
        <w:t xml:space="preserve">el </w:t>
      </w:r>
      <w:proofErr w:type="spellStart"/>
      <w:r w:rsidRPr="00A11B75">
        <w:rPr>
          <w:rFonts w:ascii="Arial" w:eastAsia="Arial" w:hAnsi="Arial" w:cs="Arial"/>
          <w:color w:val="000000" w:themeColor="text1"/>
          <w:sz w:val="20"/>
          <w:szCs w:val="20"/>
        </w:rPr>
        <w:t>subnumeral</w:t>
      </w:r>
      <w:proofErr w:type="spellEnd"/>
      <w:r w:rsidRPr="00A11B75">
        <w:rPr>
          <w:rFonts w:ascii="Arial" w:eastAsia="Arial" w:hAnsi="Arial" w:cs="Arial"/>
          <w:color w:val="000000" w:themeColor="text1"/>
          <w:sz w:val="20"/>
          <w:szCs w:val="20"/>
        </w:rPr>
        <w:t xml:space="preserve"> 2 del numeral de causales de “DESEMPATE” del presente documento  y/o esté integrado por </w:t>
      </w:r>
      <w:r w:rsidRPr="00A11B75">
        <w:rPr>
          <w:rFonts w:ascii="Arial" w:hAnsi="Arial" w:cs="Arial"/>
          <w:color w:val="000000" w:themeColor="text1"/>
          <w:sz w:val="20"/>
          <w:szCs w:val="20"/>
        </w:rPr>
        <w:t>una persona en proceso de reincorporación o reintegración, lo cual se acreditará de conformidad con establecido en el inciso 1 del numeral 6 del artículo 2.2.1.2.4.2.17 del Decreto 1082 de 2015 o inciso primero d</w:t>
      </w:r>
      <w:r w:rsidRPr="00A11B75">
        <w:rPr>
          <w:rFonts w:ascii="Arial" w:eastAsia="Arial" w:hAnsi="Arial" w:cs="Arial"/>
          <w:color w:val="000000" w:themeColor="text1"/>
          <w:sz w:val="20"/>
          <w:szCs w:val="20"/>
        </w:rPr>
        <w:t xml:space="preserve">el </w:t>
      </w:r>
      <w:proofErr w:type="spellStart"/>
      <w:r w:rsidRPr="00A11B75">
        <w:rPr>
          <w:rFonts w:ascii="Arial" w:eastAsia="Arial" w:hAnsi="Arial" w:cs="Arial"/>
          <w:color w:val="000000" w:themeColor="text1"/>
          <w:sz w:val="20"/>
          <w:szCs w:val="20"/>
        </w:rPr>
        <w:t>subnumeral</w:t>
      </w:r>
      <w:proofErr w:type="spellEnd"/>
      <w:r w:rsidRPr="00A11B75">
        <w:rPr>
          <w:rFonts w:ascii="Arial" w:eastAsia="Arial" w:hAnsi="Arial" w:cs="Arial"/>
          <w:color w:val="000000" w:themeColor="text1"/>
          <w:sz w:val="20"/>
          <w:szCs w:val="20"/>
        </w:rPr>
        <w:t xml:space="preserve"> 6 del numeral de causales de “DESEMPATE” del presente documento</w:t>
      </w:r>
      <w:r w:rsidRPr="00A11B75">
        <w:rPr>
          <w:rFonts w:ascii="Arial" w:hAnsi="Arial" w:cs="Arial"/>
          <w:color w:val="000000" w:themeColor="text1"/>
          <w:sz w:val="20"/>
          <w:szCs w:val="20"/>
        </w:rPr>
        <w:t xml:space="preserve">; o esté compuesto por una persona jurídica en la cual participe o participen mayoritariamente madres cabeza de familia y/o personas en proceso de reincorporación o reintegración, para lo cual el representante legal o el revisor fiscal, si están obligados a tenerlo, </w:t>
      </w:r>
      <w:r w:rsidRPr="00A11B75">
        <w:rPr>
          <w:rFonts w:ascii="Arial" w:hAnsi="Arial" w:cs="Arial"/>
          <w:color w:val="000000" w:themeColor="text1"/>
          <w:sz w:val="20"/>
          <w:szCs w:val="20"/>
        </w:rPr>
        <w:lastRenderedPageBreak/>
        <w:t xml:space="preserve">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y debe aportar mínimo el veinticinco por ciento (25%) de la experiencia acreditada en la oferta. </w:t>
      </w:r>
    </w:p>
    <w:p w14:paraId="0B96803C" w14:textId="77777777" w:rsidR="005816FA" w:rsidRPr="00A11B75" w:rsidRDefault="005816FA" w:rsidP="005816FA">
      <w:pPr>
        <w:pStyle w:val="Prrafodelista"/>
        <w:ind w:left="567" w:hanging="141"/>
        <w:jc w:val="both"/>
        <w:rPr>
          <w:rFonts w:ascii="Arial" w:hAnsi="Arial" w:cs="Arial"/>
          <w:color w:val="000000" w:themeColor="text1"/>
          <w:sz w:val="20"/>
          <w:szCs w:val="20"/>
        </w:rPr>
      </w:pPr>
    </w:p>
    <w:p w14:paraId="27C2341F" w14:textId="77777777" w:rsidR="005816FA" w:rsidRPr="00A11B75" w:rsidRDefault="005816FA" w:rsidP="005F375F">
      <w:pPr>
        <w:pStyle w:val="Prrafodelista"/>
        <w:numPr>
          <w:ilvl w:val="0"/>
          <w:numId w:val="27"/>
        </w:numPr>
        <w:ind w:left="567" w:hanging="141"/>
        <w:contextualSpacing/>
        <w:jc w:val="both"/>
        <w:rPr>
          <w:rFonts w:ascii="Arial" w:hAnsi="Arial" w:cs="Arial"/>
          <w:color w:val="000000" w:themeColor="text1"/>
          <w:sz w:val="20"/>
          <w:szCs w:val="20"/>
        </w:rPr>
      </w:pPr>
      <w:r w:rsidRPr="00A11B75">
        <w:rPr>
          <w:rFonts w:ascii="Arial" w:hAnsi="Arial" w:cs="Arial"/>
          <w:color w:val="000000" w:themeColor="text1"/>
          <w:sz w:val="20"/>
          <w:szCs w:val="20"/>
        </w:rPr>
        <w:t>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proponente plural – consorcio o unión temporal - que trata la viñeta anterior lo manifestará en un certificado suscrito por la persona natural o el representante legal de la persona jurídica.</w:t>
      </w:r>
    </w:p>
    <w:p w14:paraId="6056572F" w14:textId="77777777" w:rsidR="005816FA" w:rsidRPr="00A11B75" w:rsidRDefault="005816FA" w:rsidP="005816FA">
      <w:pPr>
        <w:ind w:left="360"/>
        <w:jc w:val="both"/>
        <w:rPr>
          <w:rFonts w:ascii="Arial" w:eastAsia="Arial" w:hAnsi="Arial" w:cs="Arial"/>
          <w:color w:val="000000" w:themeColor="text1"/>
          <w:sz w:val="20"/>
          <w:szCs w:val="20"/>
        </w:rPr>
      </w:pPr>
    </w:p>
    <w:p w14:paraId="6B5BA2AD" w14:textId="77777777" w:rsidR="005816FA" w:rsidRPr="00A11B75" w:rsidRDefault="005816FA" w:rsidP="005816FA">
      <w:pPr>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A11B75">
        <w:rPr>
          <w:rFonts w:ascii="Arial" w:eastAsia="Arial" w:hAnsi="Arial" w:cs="Arial"/>
          <w:b/>
          <w:color w:val="000000" w:themeColor="text1"/>
          <w:sz w:val="20"/>
          <w:szCs w:val="20"/>
          <w:u w:val="single"/>
        </w:rPr>
        <w:t>se requiere autorización previa y expresa por parte del titular del dato (personas madre cabeza de familia y/o en proceso de reintegración o reincorporación) d</w:t>
      </w:r>
      <w:r w:rsidRPr="00A11B75">
        <w:rPr>
          <w:rFonts w:ascii="Arial" w:hAnsi="Arial" w:cs="Arial"/>
          <w:b/>
          <w:color w:val="000000" w:themeColor="text1"/>
          <w:sz w:val="20"/>
          <w:szCs w:val="20"/>
          <w:u w:val="single"/>
        </w:rPr>
        <w:t>el manejo de esta información</w:t>
      </w:r>
      <w:r w:rsidRPr="00A11B75">
        <w:rPr>
          <w:rFonts w:ascii="Arial" w:eastAsia="Arial" w:hAnsi="Arial" w:cs="Arial"/>
          <w:color w:val="000000" w:themeColor="text1"/>
          <w:sz w:val="20"/>
          <w:szCs w:val="20"/>
        </w:rPr>
        <w:t>; por tal razón el proponente deberá anexar la autorización para el tratamiento de datos personales como requisito para el otorgamiento del criterio de desempate.</w:t>
      </w:r>
    </w:p>
    <w:p w14:paraId="357CC9AC" w14:textId="77777777" w:rsidR="005816FA" w:rsidRPr="00A11B75" w:rsidRDefault="005816FA" w:rsidP="005816FA">
      <w:pPr>
        <w:rPr>
          <w:rFonts w:ascii="Arial" w:hAnsi="Arial" w:cs="Arial"/>
          <w:color w:val="000000" w:themeColor="text1"/>
          <w:sz w:val="20"/>
          <w:szCs w:val="20"/>
        </w:rPr>
      </w:pPr>
    </w:p>
    <w:p w14:paraId="0F51AB05" w14:textId="77777777" w:rsidR="005816FA" w:rsidRPr="00A11B75"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una </w:t>
      </w:r>
      <w:proofErr w:type="spellStart"/>
      <w:r w:rsidRPr="00A11B75">
        <w:rPr>
          <w:rFonts w:ascii="Arial" w:eastAsia="Arial" w:hAnsi="Arial" w:cs="Arial"/>
          <w:b/>
          <w:color w:val="000000" w:themeColor="text1"/>
          <w:sz w:val="20"/>
          <w:szCs w:val="20"/>
        </w:rPr>
        <w:t>Mipyme</w:t>
      </w:r>
      <w:proofErr w:type="spellEnd"/>
      <w:r w:rsidRPr="00A11B75">
        <w:rPr>
          <w:rFonts w:ascii="Arial" w:eastAsia="Arial" w:hAnsi="Arial" w:cs="Arial"/>
          <w:b/>
          <w:color w:val="000000" w:themeColor="text1"/>
          <w:sz w:val="20"/>
          <w:szCs w:val="20"/>
        </w:rPr>
        <w:t xml:space="preserve"> o cooperativas o asociaciones mutuales; o un proponente plural constituido por </w:t>
      </w:r>
      <w:proofErr w:type="spellStart"/>
      <w:r w:rsidRPr="00A11B75">
        <w:rPr>
          <w:rFonts w:ascii="Arial" w:eastAsia="Arial" w:hAnsi="Arial" w:cs="Arial"/>
          <w:b/>
          <w:color w:val="000000" w:themeColor="text1"/>
          <w:sz w:val="20"/>
          <w:szCs w:val="20"/>
        </w:rPr>
        <w:t>Mipymes</w:t>
      </w:r>
      <w:proofErr w:type="spellEnd"/>
      <w:r w:rsidRPr="00A11B75">
        <w:rPr>
          <w:rFonts w:ascii="Arial" w:eastAsia="Arial" w:hAnsi="Arial" w:cs="Arial"/>
          <w:b/>
          <w:color w:val="000000" w:themeColor="text1"/>
          <w:sz w:val="20"/>
          <w:szCs w:val="20"/>
        </w:rPr>
        <w:t xml:space="preserve">, cooperativas o asociaciones mutuales. </w:t>
      </w:r>
    </w:p>
    <w:p w14:paraId="4B1AA8FF" w14:textId="77777777" w:rsidR="005816FA" w:rsidRPr="00A11B75" w:rsidRDefault="005816FA" w:rsidP="005816FA">
      <w:pPr>
        <w:pStyle w:val="Prrafodelista"/>
        <w:ind w:left="426"/>
        <w:jc w:val="both"/>
        <w:rPr>
          <w:rFonts w:ascii="Arial" w:hAnsi="Arial" w:cs="Arial"/>
          <w:color w:val="000000" w:themeColor="text1"/>
          <w:sz w:val="20"/>
          <w:szCs w:val="20"/>
        </w:rPr>
      </w:pPr>
    </w:p>
    <w:p w14:paraId="58D211BB" w14:textId="77777777" w:rsidR="005816FA" w:rsidRPr="00A11B75" w:rsidRDefault="005816FA" w:rsidP="005816FA">
      <w:pPr>
        <w:pStyle w:val="Prrafodelista"/>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acreditar este factor de desempate se requiere, que: </w:t>
      </w:r>
    </w:p>
    <w:p w14:paraId="0DFF1DA3" w14:textId="77777777" w:rsidR="005816FA" w:rsidRPr="00A11B75" w:rsidRDefault="005816FA" w:rsidP="005816FA">
      <w:pPr>
        <w:ind w:left="360"/>
        <w:jc w:val="both"/>
        <w:rPr>
          <w:rFonts w:ascii="Arial" w:eastAsia="Arial" w:hAnsi="Arial" w:cs="Arial"/>
          <w:color w:val="000000" w:themeColor="text1"/>
          <w:sz w:val="20"/>
          <w:szCs w:val="20"/>
        </w:rPr>
      </w:pPr>
    </w:p>
    <w:p w14:paraId="0F209C82" w14:textId="77777777" w:rsidR="005816FA" w:rsidRPr="00A11B75" w:rsidRDefault="005816FA" w:rsidP="005F375F">
      <w:pPr>
        <w:pStyle w:val="NormalWeb"/>
        <w:numPr>
          <w:ilvl w:val="0"/>
          <w:numId w:val="27"/>
        </w:numPr>
        <w:shd w:val="clear" w:color="auto" w:fill="FFFFFF"/>
        <w:spacing w:before="0" w:beforeAutospacing="0" w:after="0" w:afterAutospacing="0"/>
        <w:ind w:left="567" w:hanging="141"/>
        <w:jc w:val="both"/>
        <w:rPr>
          <w:rFonts w:ascii="Arial" w:hAnsi="Arial" w:cs="Arial"/>
          <w:color w:val="000000" w:themeColor="text1"/>
          <w:sz w:val="20"/>
          <w:szCs w:val="20"/>
        </w:rPr>
      </w:pPr>
      <w:r w:rsidRPr="00A11B75">
        <w:rPr>
          <w:rFonts w:ascii="Arial" w:eastAsia="Arial" w:hAnsi="Arial" w:cs="Arial"/>
          <w:color w:val="000000" w:themeColor="text1"/>
          <w:sz w:val="20"/>
          <w:szCs w:val="20"/>
        </w:rPr>
        <w:t xml:space="preserve">La(s) </w:t>
      </w:r>
      <w:proofErr w:type="spellStart"/>
      <w:r w:rsidRPr="00A11B75">
        <w:rPr>
          <w:rFonts w:ascii="Arial" w:eastAsia="Arial" w:hAnsi="Arial" w:cs="Arial"/>
          <w:color w:val="000000" w:themeColor="text1"/>
          <w:sz w:val="20"/>
          <w:szCs w:val="20"/>
        </w:rPr>
        <w:t>Mipyme</w:t>
      </w:r>
      <w:proofErr w:type="spellEnd"/>
      <w:r w:rsidRPr="00A11B75">
        <w:rPr>
          <w:rFonts w:ascii="Arial" w:eastAsia="Arial" w:hAnsi="Arial" w:cs="Arial"/>
          <w:color w:val="000000" w:themeColor="text1"/>
          <w:sz w:val="20"/>
          <w:szCs w:val="20"/>
        </w:rPr>
        <w:t xml:space="preserve">(s) oferente(s) acredite(n) </w:t>
      </w:r>
      <w:r w:rsidRPr="00A11B75">
        <w:rPr>
          <w:rFonts w:ascii="Arial" w:hAnsi="Arial" w:cs="Arial"/>
          <w:color w:val="000000" w:themeColor="text1"/>
          <w:sz w:val="20"/>
          <w:szCs w:val="20"/>
        </w:rPr>
        <w:t>que tiene el tamaño empresarial establecido por la ley de la siguiente manera:</w:t>
      </w:r>
    </w:p>
    <w:p w14:paraId="7120D3BB" w14:textId="77777777" w:rsidR="005816FA" w:rsidRPr="00A11B75" w:rsidRDefault="005816FA" w:rsidP="005816FA">
      <w:pPr>
        <w:pStyle w:val="NormalWeb"/>
        <w:shd w:val="clear" w:color="auto" w:fill="FFFFFF"/>
        <w:spacing w:before="0" w:beforeAutospacing="0" w:after="0" w:afterAutospacing="0"/>
        <w:ind w:left="1134" w:hanging="425"/>
        <w:jc w:val="both"/>
        <w:rPr>
          <w:rFonts w:ascii="Arial" w:hAnsi="Arial" w:cs="Arial"/>
          <w:color w:val="000000" w:themeColor="text1"/>
          <w:sz w:val="20"/>
          <w:szCs w:val="20"/>
        </w:rPr>
      </w:pPr>
    </w:p>
    <w:p w14:paraId="1367A918" w14:textId="77777777" w:rsidR="005816FA" w:rsidRPr="00A11B75" w:rsidRDefault="005816FA" w:rsidP="005F375F">
      <w:pPr>
        <w:pStyle w:val="NormalWeb"/>
        <w:numPr>
          <w:ilvl w:val="0"/>
          <w:numId w:val="32"/>
        </w:numPr>
        <w:shd w:val="clear" w:color="auto" w:fill="FFFFFF"/>
        <w:spacing w:before="0" w:beforeAutospacing="0" w:after="0" w:afterAutospacing="0"/>
        <w:ind w:left="851" w:hanging="284"/>
        <w:jc w:val="both"/>
        <w:rPr>
          <w:rFonts w:ascii="Arial" w:hAnsi="Arial" w:cs="Arial"/>
          <w:color w:val="000000" w:themeColor="text1"/>
          <w:sz w:val="20"/>
          <w:szCs w:val="20"/>
        </w:rPr>
      </w:pPr>
      <w:r w:rsidRPr="00A11B75">
        <w:rPr>
          <w:rFonts w:ascii="Arial" w:hAnsi="Arial" w:cs="Arial"/>
          <w:color w:val="000000" w:themeColor="text1"/>
          <w:sz w:val="20"/>
          <w:szCs w:val="20"/>
        </w:rPr>
        <w:t>Las personas naturales mediante certificación expedida por ellos y un contador público, adjuntando copia del registro mercantil.</w:t>
      </w:r>
    </w:p>
    <w:p w14:paraId="0ACEB073" w14:textId="77777777" w:rsidR="005816FA" w:rsidRPr="00A11B75" w:rsidRDefault="005816FA" w:rsidP="005816FA">
      <w:pPr>
        <w:pStyle w:val="NormalWeb"/>
        <w:shd w:val="clear" w:color="auto" w:fill="FFFFFF"/>
        <w:spacing w:before="0" w:beforeAutospacing="0" w:after="0" w:afterAutospacing="0"/>
        <w:jc w:val="both"/>
        <w:rPr>
          <w:rFonts w:ascii="Arial" w:hAnsi="Arial" w:cs="Arial"/>
          <w:color w:val="000000" w:themeColor="text1"/>
          <w:sz w:val="20"/>
          <w:szCs w:val="20"/>
        </w:rPr>
      </w:pPr>
    </w:p>
    <w:p w14:paraId="3653DE21" w14:textId="77777777" w:rsidR="005816FA" w:rsidRPr="00A11B75" w:rsidRDefault="005816FA" w:rsidP="005F375F">
      <w:pPr>
        <w:pStyle w:val="NormalWeb"/>
        <w:numPr>
          <w:ilvl w:val="0"/>
          <w:numId w:val="32"/>
        </w:numPr>
        <w:shd w:val="clear" w:color="auto" w:fill="FFFFFF"/>
        <w:spacing w:before="0" w:beforeAutospacing="0" w:after="0" w:afterAutospacing="0"/>
        <w:ind w:left="851" w:hanging="284"/>
        <w:jc w:val="both"/>
        <w:rPr>
          <w:rFonts w:ascii="Arial" w:hAnsi="Arial" w:cs="Arial"/>
          <w:color w:val="000000" w:themeColor="text1"/>
          <w:sz w:val="20"/>
          <w:szCs w:val="20"/>
        </w:rPr>
      </w:pPr>
      <w:r w:rsidRPr="00A11B75">
        <w:rPr>
          <w:rFonts w:ascii="Arial" w:hAnsi="Arial" w:cs="Arial"/>
          <w:color w:val="000000" w:themeColor="text1"/>
          <w:sz w:val="20"/>
          <w:szCs w:val="20"/>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A7D743A" w14:textId="77777777" w:rsidR="005816FA" w:rsidRPr="00A11B75" w:rsidRDefault="005816FA" w:rsidP="005816FA">
      <w:pPr>
        <w:pStyle w:val="NormalWeb"/>
        <w:shd w:val="clear" w:color="auto" w:fill="FFFFFF"/>
        <w:spacing w:before="0" w:beforeAutospacing="0" w:after="0" w:afterAutospacing="0"/>
        <w:jc w:val="both"/>
        <w:rPr>
          <w:rFonts w:ascii="Arial" w:hAnsi="Arial" w:cs="Arial"/>
          <w:color w:val="000000" w:themeColor="text1"/>
          <w:sz w:val="20"/>
          <w:szCs w:val="20"/>
        </w:rPr>
      </w:pPr>
    </w:p>
    <w:p w14:paraId="49E09F8C" w14:textId="77777777" w:rsidR="005816FA" w:rsidRPr="00A11B75" w:rsidRDefault="005816FA" w:rsidP="005F375F">
      <w:pPr>
        <w:pStyle w:val="NormalWeb"/>
        <w:numPr>
          <w:ilvl w:val="0"/>
          <w:numId w:val="32"/>
        </w:numPr>
        <w:shd w:val="clear" w:color="auto" w:fill="FFFFFF"/>
        <w:spacing w:before="0" w:beforeAutospacing="0" w:after="0" w:afterAutospacing="0"/>
        <w:ind w:left="851"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todo caso, las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también podrán acreditar esta condición con la copia del certificado del Registro Único de Proponentes, el cual deberá encontrarse vigente y en firme al momento de su presentación.</w:t>
      </w:r>
    </w:p>
    <w:p w14:paraId="4955ACD4" w14:textId="77777777" w:rsidR="005816FA" w:rsidRPr="00A11B75" w:rsidRDefault="005816FA" w:rsidP="005816FA">
      <w:pPr>
        <w:pStyle w:val="NormalWeb"/>
        <w:shd w:val="clear" w:color="auto" w:fill="FFFFFF"/>
        <w:spacing w:before="0" w:beforeAutospacing="0" w:after="0" w:afterAutospacing="0"/>
        <w:jc w:val="both"/>
        <w:rPr>
          <w:rFonts w:ascii="Arial" w:hAnsi="Arial" w:cs="Arial"/>
          <w:color w:val="000000" w:themeColor="text1"/>
          <w:sz w:val="20"/>
          <w:szCs w:val="20"/>
        </w:rPr>
      </w:pPr>
    </w:p>
    <w:p w14:paraId="76D41B3A"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Lo anteriormente señalado, se verificará en los términos del artículo 2.2.1.2.4.2.4 del Decreto 1082 de 2015, en concordancia con el parágrafo del artículo 2.2.1.13.2.4 del Decreto 1074 de 2015.</w:t>
      </w:r>
    </w:p>
    <w:p w14:paraId="42257496" w14:textId="77777777" w:rsidR="005816FA" w:rsidRPr="00A11B75" w:rsidRDefault="005816FA" w:rsidP="005816FA">
      <w:pPr>
        <w:pStyle w:val="NormalWeb"/>
        <w:shd w:val="clear" w:color="auto" w:fill="FFFFFF"/>
        <w:spacing w:before="0" w:beforeAutospacing="0" w:after="0" w:afterAutospacing="0"/>
        <w:rPr>
          <w:rFonts w:ascii="Arial" w:hAnsi="Arial" w:cs="Arial"/>
          <w:b/>
          <w:bCs/>
          <w:color w:val="000000" w:themeColor="text1"/>
          <w:sz w:val="20"/>
          <w:szCs w:val="20"/>
        </w:rPr>
      </w:pPr>
      <w:r w:rsidRPr="00A11B75">
        <w:rPr>
          <w:rFonts w:ascii="Arial" w:hAnsi="Arial" w:cs="Arial"/>
          <w:b/>
          <w:bCs/>
          <w:color w:val="000000" w:themeColor="text1"/>
          <w:sz w:val="20"/>
          <w:szCs w:val="20"/>
        </w:rPr>
        <w:t> </w:t>
      </w:r>
    </w:p>
    <w:p w14:paraId="31F6635A" w14:textId="77777777" w:rsidR="005816FA" w:rsidRPr="00A11B75" w:rsidRDefault="005816FA" w:rsidP="005F375F">
      <w:pPr>
        <w:numPr>
          <w:ilvl w:val="0"/>
          <w:numId w:val="28"/>
        </w:numPr>
        <w:ind w:left="567" w:hanging="141"/>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lastRenderedPageBreak/>
        <w:t xml:space="preserve">La(s) cooperativa(s) o asociación(es) oferente(s) lo acredite(n) mediante el certificado de existencia y representación legal expedido por la Cámara de Comercio </w:t>
      </w:r>
      <w:r w:rsidRPr="00A11B75">
        <w:rPr>
          <w:rFonts w:ascii="Arial" w:hAnsi="Arial" w:cs="Arial"/>
          <w:color w:val="000000" w:themeColor="text1"/>
          <w:sz w:val="20"/>
          <w:szCs w:val="20"/>
        </w:rPr>
        <w:t xml:space="preserve">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14:paraId="544E4AC3" w14:textId="77777777" w:rsidR="005816FA" w:rsidRPr="00A11B75" w:rsidRDefault="005816FA" w:rsidP="005816FA">
      <w:pPr>
        <w:ind w:left="567" w:hanging="141"/>
        <w:jc w:val="both"/>
        <w:rPr>
          <w:rFonts w:ascii="Arial" w:eastAsia="Arial" w:hAnsi="Arial" w:cs="Arial"/>
          <w:color w:val="000000" w:themeColor="text1"/>
          <w:sz w:val="20"/>
          <w:szCs w:val="20"/>
        </w:rPr>
      </w:pPr>
    </w:p>
    <w:p w14:paraId="5A96F73A" w14:textId="77777777" w:rsidR="005816FA" w:rsidRPr="00A11B75" w:rsidRDefault="005816FA" w:rsidP="005F375F">
      <w:pPr>
        <w:numPr>
          <w:ilvl w:val="0"/>
          <w:numId w:val="28"/>
        </w:numPr>
        <w:ind w:left="567" w:hanging="141"/>
        <w:jc w:val="both"/>
        <w:rPr>
          <w:rFonts w:ascii="Arial" w:eastAsia="Arial" w:hAnsi="Arial" w:cs="Arial"/>
          <w:color w:val="000000" w:themeColor="text1"/>
          <w:sz w:val="20"/>
          <w:szCs w:val="20"/>
        </w:rPr>
      </w:pPr>
      <w:r w:rsidRPr="00A11B75">
        <w:rPr>
          <w:rFonts w:ascii="Arial" w:hAnsi="Arial" w:cs="Arial"/>
          <w:color w:val="000000" w:themeColor="text1"/>
          <w:sz w:val="20"/>
          <w:szCs w:val="20"/>
        </w:rPr>
        <w:t xml:space="preserve">Tratándose de proponentes plurales – consorcio o unión temporal -, se preferirá la oferta cuando cada uno de los integrantes acredite alguna de las condiciones señaladas en las viñetas anteriores de este </w:t>
      </w:r>
      <w:proofErr w:type="spellStart"/>
      <w:r w:rsidRPr="00A11B75">
        <w:rPr>
          <w:rFonts w:ascii="Arial" w:hAnsi="Arial" w:cs="Arial"/>
          <w:color w:val="000000" w:themeColor="text1"/>
          <w:sz w:val="20"/>
          <w:szCs w:val="20"/>
        </w:rPr>
        <w:t>subnumeral</w:t>
      </w:r>
      <w:proofErr w:type="spellEnd"/>
      <w:r w:rsidRPr="00A11B75">
        <w:rPr>
          <w:rFonts w:ascii="Arial" w:hAnsi="Arial" w:cs="Arial"/>
          <w:color w:val="000000" w:themeColor="text1"/>
          <w:sz w:val="20"/>
          <w:szCs w:val="20"/>
        </w:rPr>
        <w:t>.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6C97447C" w14:textId="77777777" w:rsidR="005816FA" w:rsidRPr="00A11B75" w:rsidRDefault="005816FA" w:rsidP="005816FA">
      <w:pPr>
        <w:rPr>
          <w:rFonts w:ascii="Arial" w:hAnsi="Arial" w:cs="Arial"/>
          <w:color w:val="000000" w:themeColor="text1"/>
          <w:sz w:val="20"/>
          <w:szCs w:val="20"/>
        </w:rPr>
      </w:pPr>
    </w:p>
    <w:p w14:paraId="022B2FC7" w14:textId="77777777" w:rsidR="005816FA" w:rsidRPr="00A11B75" w:rsidRDefault="005816FA" w:rsidP="005F375F">
      <w:pPr>
        <w:numPr>
          <w:ilvl w:val="0"/>
          <w:numId w:val="30"/>
        </w:numPr>
        <w:ind w:left="426" w:hanging="426"/>
        <w:jc w:val="both"/>
        <w:rPr>
          <w:rFonts w:ascii="Arial" w:eastAsia="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el proponente plural –consorcio o unión temporal - constituido por micro y/o pequeñas empresas, cooperativas o asociaciones mutuales. </w:t>
      </w:r>
    </w:p>
    <w:p w14:paraId="4DD499F8" w14:textId="77777777" w:rsidR="005816FA" w:rsidRPr="00A11B75" w:rsidRDefault="005816FA" w:rsidP="005816FA">
      <w:pPr>
        <w:ind w:left="360"/>
        <w:rPr>
          <w:rFonts w:ascii="Arial" w:hAnsi="Arial" w:cs="Arial"/>
          <w:color w:val="000000" w:themeColor="text1"/>
          <w:sz w:val="20"/>
          <w:szCs w:val="20"/>
        </w:rPr>
      </w:pPr>
    </w:p>
    <w:p w14:paraId="70238D2B" w14:textId="77777777" w:rsidR="005816FA" w:rsidRPr="00A11B75" w:rsidRDefault="005816FA" w:rsidP="005816FA">
      <w:pPr>
        <w:ind w:left="360"/>
        <w:jc w:val="both"/>
        <w:rPr>
          <w:rFonts w:ascii="Arial" w:eastAsia="Arial" w:hAnsi="Arial" w:cs="Arial"/>
          <w:color w:val="000000" w:themeColor="text1"/>
          <w:sz w:val="20"/>
          <w:szCs w:val="20"/>
        </w:rPr>
      </w:pPr>
      <w:r w:rsidRPr="00A11B75">
        <w:rPr>
          <w:rFonts w:ascii="Arial" w:hAnsi="Arial" w:cs="Arial"/>
          <w:color w:val="000000" w:themeColor="text1"/>
          <w:sz w:val="20"/>
          <w:szCs w:val="20"/>
        </w:rPr>
        <w:t xml:space="preserve">Para este factor de desempate se requiere, que: </w:t>
      </w:r>
    </w:p>
    <w:p w14:paraId="1EEBA5CE" w14:textId="77777777" w:rsidR="005816FA" w:rsidRPr="00A11B75" w:rsidRDefault="005816FA" w:rsidP="005816FA">
      <w:pPr>
        <w:ind w:left="360"/>
        <w:rPr>
          <w:rFonts w:ascii="Arial" w:hAnsi="Arial" w:cs="Arial"/>
          <w:color w:val="000000" w:themeColor="text1"/>
          <w:sz w:val="20"/>
          <w:szCs w:val="20"/>
        </w:rPr>
      </w:pPr>
    </w:p>
    <w:p w14:paraId="51449AFD" w14:textId="77777777" w:rsidR="005816FA" w:rsidRPr="00A11B75"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A11B75">
        <w:rPr>
          <w:rFonts w:ascii="Arial" w:eastAsia="Arial" w:hAnsi="Arial" w:cs="Arial"/>
          <w:color w:val="000000" w:themeColor="text1"/>
          <w:sz w:val="20"/>
          <w:szCs w:val="20"/>
        </w:rPr>
        <w:t xml:space="preserve">La(s) empresa(s) micro y/o pequeña(s) empresa(s) oferente(s) acredite(n) </w:t>
      </w:r>
      <w:r w:rsidRPr="00A11B75">
        <w:rPr>
          <w:rFonts w:ascii="Arial" w:hAnsi="Arial" w:cs="Arial"/>
          <w:color w:val="000000" w:themeColor="text1"/>
          <w:sz w:val="20"/>
          <w:szCs w:val="20"/>
        </w:rPr>
        <w:t>el</w:t>
      </w:r>
      <w:r w:rsidRPr="00A11B75">
        <w:rPr>
          <w:rFonts w:ascii="Arial" w:hAnsi="Arial" w:cs="Arial"/>
          <w:color w:val="000000" w:themeColor="text1"/>
          <w:sz w:val="20"/>
          <w:szCs w:val="20"/>
          <w:shd w:val="clear" w:color="auto" w:fill="FFFFFF"/>
        </w:rPr>
        <w:t xml:space="preserve"> tamaño empresarial mediante </w:t>
      </w:r>
      <w:r w:rsidRPr="00A11B75">
        <w:rPr>
          <w:rFonts w:ascii="Arial" w:hAnsi="Arial" w:cs="Arial"/>
          <w:color w:val="000000" w:themeColor="text1"/>
          <w:sz w:val="20"/>
          <w:szCs w:val="20"/>
        </w:rPr>
        <w:t>certificación donde conste el valor de los ingresos por actividades ordinarias al 31 de diciembre del año inmediatamente anterior o los obtenidos durante el tiempo de su operación, de la siguiente forma:</w:t>
      </w:r>
    </w:p>
    <w:p w14:paraId="4FFABCDE" w14:textId="77777777" w:rsidR="005816FA" w:rsidRPr="00A11B75" w:rsidRDefault="005816FA" w:rsidP="005816FA">
      <w:pPr>
        <w:pStyle w:val="Prrafodelista"/>
        <w:ind w:left="567" w:hanging="141"/>
        <w:jc w:val="both"/>
        <w:rPr>
          <w:rFonts w:ascii="Arial" w:hAnsi="Arial" w:cs="Arial"/>
          <w:color w:val="000000" w:themeColor="text1"/>
          <w:sz w:val="20"/>
          <w:szCs w:val="20"/>
        </w:rPr>
      </w:pPr>
    </w:p>
    <w:p w14:paraId="612C6C22" w14:textId="77777777" w:rsidR="005816FA" w:rsidRPr="00A11B75" w:rsidRDefault="005816FA" w:rsidP="005F375F">
      <w:pPr>
        <w:pStyle w:val="NormalWeb"/>
        <w:numPr>
          <w:ilvl w:val="0"/>
          <w:numId w:val="33"/>
        </w:numPr>
        <w:shd w:val="clear" w:color="auto" w:fill="FFFFFF"/>
        <w:tabs>
          <w:tab w:val="left" w:pos="851"/>
        </w:tabs>
        <w:spacing w:before="0" w:beforeAutospacing="0" w:after="0" w:afterAutospacing="0"/>
        <w:ind w:left="851" w:hanging="284"/>
        <w:jc w:val="both"/>
        <w:rPr>
          <w:rFonts w:ascii="Arial" w:hAnsi="Arial" w:cs="Arial"/>
          <w:color w:val="000000" w:themeColor="text1"/>
          <w:sz w:val="20"/>
          <w:szCs w:val="20"/>
        </w:rPr>
      </w:pPr>
      <w:bookmarkStart w:id="8" w:name="2.2.1.13.2.4.1"/>
      <w:bookmarkEnd w:id="8"/>
      <w:r w:rsidRPr="00A11B75">
        <w:rPr>
          <w:rFonts w:ascii="Arial" w:hAnsi="Arial" w:cs="Arial"/>
          <w:color w:val="000000" w:themeColor="text1"/>
          <w:sz w:val="20"/>
          <w:szCs w:val="20"/>
        </w:rPr>
        <w:t>Las personas naturales mediante certificación expedida por estas.</w:t>
      </w:r>
      <w:bookmarkStart w:id="9" w:name="2.2.1.13.2.4.2"/>
      <w:bookmarkEnd w:id="9"/>
    </w:p>
    <w:p w14:paraId="003D4C3E" w14:textId="77777777" w:rsidR="005816FA" w:rsidRPr="00A11B75" w:rsidRDefault="005816FA" w:rsidP="005816FA">
      <w:pPr>
        <w:pStyle w:val="NormalWeb"/>
        <w:shd w:val="clear" w:color="auto" w:fill="FFFFFF"/>
        <w:tabs>
          <w:tab w:val="left" w:pos="851"/>
        </w:tabs>
        <w:spacing w:before="0" w:beforeAutospacing="0" w:after="0" w:afterAutospacing="0"/>
        <w:ind w:left="851"/>
        <w:jc w:val="both"/>
        <w:rPr>
          <w:rFonts w:ascii="Arial" w:hAnsi="Arial" w:cs="Arial"/>
          <w:color w:val="000000" w:themeColor="text1"/>
          <w:sz w:val="20"/>
          <w:szCs w:val="20"/>
        </w:rPr>
      </w:pPr>
    </w:p>
    <w:p w14:paraId="4AA28B9D" w14:textId="77777777" w:rsidR="005816FA" w:rsidRPr="00A11B75" w:rsidRDefault="005816FA" w:rsidP="005F375F">
      <w:pPr>
        <w:pStyle w:val="NormalWeb"/>
        <w:numPr>
          <w:ilvl w:val="0"/>
          <w:numId w:val="33"/>
        </w:numPr>
        <w:shd w:val="clear" w:color="auto" w:fill="FFFFFF"/>
        <w:tabs>
          <w:tab w:val="left" w:pos="851"/>
        </w:tabs>
        <w:spacing w:before="0" w:beforeAutospacing="0" w:after="0" w:afterAutospacing="0"/>
        <w:ind w:left="851" w:hanging="284"/>
        <w:jc w:val="both"/>
        <w:rPr>
          <w:rFonts w:ascii="Arial" w:hAnsi="Arial" w:cs="Arial"/>
          <w:color w:val="000000" w:themeColor="text1"/>
          <w:sz w:val="20"/>
          <w:szCs w:val="20"/>
        </w:rPr>
      </w:pPr>
      <w:r w:rsidRPr="00A11B75">
        <w:rPr>
          <w:rFonts w:ascii="Arial" w:hAnsi="Arial" w:cs="Arial"/>
          <w:color w:val="000000" w:themeColor="text1"/>
          <w:sz w:val="20"/>
          <w:szCs w:val="20"/>
        </w:rPr>
        <w:t>Las personas jurídicas mediante certificación expedida por el representante legal o el contador o revisor fiscal, si están obligadas a tenerlo.</w:t>
      </w:r>
    </w:p>
    <w:p w14:paraId="58D2DC81" w14:textId="77777777" w:rsidR="005816FA" w:rsidRPr="00A11B75" w:rsidRDefault="005816FA" w:rsidP="005816FA">
      <w:pPr>
        <w:jc w:val="both"/>
        <w:rPr>
          <w:rFonts w:ascii="Arial" w:hAnsi="Arial" w:cs="Arial"/>
          <w:color w:val="000000" w:themeColor="text1"/>
          <w:sz w:val="20"/>
          <w:szCs w:val="20"/>
        </w:rPr>
      </w:pPr>
    </w:p>
    <w:p w14:paraId="2C621A41" w14:textId="77777777" w:rsidR="005816FA" w:rsidRPr="00A11B75" w:rsidRDefault="005816FA" w:rsidP="005816FA">
      <w:pPr>
        <w:ind w:left="567"/>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los anteriores efectos, deberán observarse los rangos de clasificación establecidos en el Capítulo 13 del Decreto 1074 de 2015. </w:t>
      </w:r>
    </w:p>
    <w:p w14:paraId="4A95FDD7" w14:textId="77777777" w:rsidR="005816FA" w:rsidRPr="00A11B75" w:rsidRDefault="005816FA" w:rsidP="005816FA">
      <w:pPr>
        <w:ind w:left="567"/>
        <w:jc w:val="both"/>
        <w:rPr>
          <w:rFonts w:ascii="Arial" w:hAnsi="Arial" w:cs="Arial"/>
          <w:color w:val="000000" w:themeColor="text1"/>
          <w:sz w:val="20"/>
          <w:szCs w:val="20"/>
        </w:rPr>
      </w:pPr>
    </w:p>
    <w:p w14:paraId="7737ECDB" w14:textId="77777777" w:rsidR="005816FA" w:rsidRPr="00A11B75" w:rsidRDefault="005816FA" w:rsidP="005816FA">
      <w:pPr>
        <w:ind w:left="567"/>
        <w:jc w:val="both"/>
        <w:rPr>
          <w:rFonts w:ascii="Arial" w:hAnsi="Arial" w:cs="Arial"/>
          <w:color w:val="000000" w:themeColor="text1"/>
          <w:sz w:val="20"/>
          <w:szCs w:val="20"/>
        </w:rPr>
      </w:pPr>
      <w:r w:rsidRPr="00A11B75">
        <w:rPr>
          <w:rFonts w:ascii="Arial" w:hAnsi="Arial" w:cs="Arial"/>
          <w:color w:val="000000" w:themeColor="text1"/>
          <w:sz w:val="20"/>
          <w:szCs w:val="20"/>
        </w:rPr>
        <w:t>La condición de micro o pequeña empresa se verificará en los términos del artículo 2.2.1.2.4.2.4 del Decreto 1082 de 2015, en concordancia con el parágrafo del artículo 2.2.1.13.2.4 del Decreto 1074 de 2015.</w:t>
      </w:r>
    </w:p>
    <w:p w14:paraId="37867FE6" w14:textId="77777777" w:rsidR="005816FA" w:rsidRPr="00A11B75" w:rsidRDefault="005816FA" w:rsidP="005816FA">
      <w:pPr>
        <w:jc w:val="both"/>
        <w:rPr>
          <w:rFonts w:ascii="Arial" w:hAnsi="Arial" w:cs="Arial"/>
          <w:color w:val="000000" w:themeColor="text1"/>
          <w:sz w:val="20"/>
          <w:szCs w:val="20"/>
        </w:rPr>
      </w:pPr>
    </w:p>
    <w:p w14:paraId="3DE57B96" w14:textId="77777777" w:rsidR="005816FA" w:rsidRPr="00A11B75" w:rsidRDefault="005816FA" w:rsidP="005F375F">
      <w:pPr>
        <w:pStyle w:val="NormalWeb"/>
        <w:numPr>
          <w:ilvl w:val="0"/>
          <w:numId w:val="28"/>
        </w:numPr>
        <w:shd w:val="clear" w:color="auto" w:fill="FFFFFF"/>
        <w:spacing w:before="0" w:beforeAutospacing="0" w:after="0" w:afterAutospacing="0"/>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La(s) cooperativa(s) o asociación(es) mutual(es) </w:t>
      </w:r>
      <w:r w:rsidRPr="00A11B75">
        <w:rPr>
          <w:rFonts w:ascii="Arial" w:eastAsia="Arial" w:hAnsi="Arial" w:cs="Arial"/>
          <w:color w:val="000000" w:themeColor="text1"/>
          <w:sz w:val="20"/>
          <w:szCs w:val="20"/>
        </w:rPr>
        <w:t xml:space="preserve">oferentes deberá(n) acreditar esta condición </w:t>
      </w:r>
      <w:r w:rsidRPr="00A11B75">
        <w:rPr>
          <w:rFonts w:ascii="Arial" w:hAnsi="Arial" w:cs="Arial"/>
          <w:color w:val="000000" w:themeColor="text1"/>
          <w:sz w:val="20"/>
          <w:szCs w:val="20"/>
        </w:rPr>
        <w:t>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27C30BF3" w14:textId="77777777" w:rsidR="005816FA" w:rsidRPr="00A11B75" w:rsidRDefault="005816FA" w:rsidP="005816FA">
      <w:pPr>
        <w:ind w:left="360"/>
        <w:rPr>
          <w:rFonts w:ascii="Arial" w:hAnsi="Arial" w:cs="Arial"/>
          <w:color w:val="000000" w:themeColor="text1"/>
          <w:sz w:val="20"/>
          <w:szCs w:val="20"/>
        </w:rPr>
      </w:pPr>
    </w:p>
    <w:p w14:paraId="00AE36AF" w14:textId="77777777" w:rsidR="005816FA" w:rsidRPr="00A11B75" w:rsidRDefault="005816FA" w:rsidP="005F375F">
      <w:pPr>
        <w:pStyle w:val="Prrafodelista"/>
        <w:numPr>
          <w:ilvl w:val="0"/>
          <w:numId w:val="30"/>
        </w:numPr>
        <w:ind w:left="426" w:hanging="426"/>
        <w:contextualSpacing/>
        <w:jc w:val="both"/>
        <w:rPr>
          <w:rFonts w:ascii="Arial" w:eastAsia="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w:t>
      </w:r>
      <w:proofErr w:type="spellStart"/>
      <w:r w:rsidRPr="00A11B75">
        <w:rPr>
          <w:rFonts w:ascii="Arial" w:eastAsia="Arial" w:hAnsi="Arial" w:cs="Arial"/>
          <w:b/>
          <w:color w:val="000000" w:themeColor="text1"/>
          <w:sz w:val="20"/>
          <w:szCs w:val="20"/>
        </w:rPr>
        <w:t>Mipyme</w:t>
      </w:r>
      <w:proofErr w:type="spellEnd"/>
      <w:r w:rsidRPr="00A11B75">
        <w:rPr>
          <w:rFonts w:ascii="Arial" w:eastAsia="Arial" w:hAnsi="Arial" w:cs="Arial"/>
          <w:b/>
          <w:color w:val="000000" w:themeColor="text1"/>
          <w:sz w:val="20"/>
          <w:szCs w:val="20"/>
        </w:rPr>
        <w:t xml:space="preserve">, cooperativas o asociaciones mutuales por concepto de proveeduría del oferente, realizados durante el año anterior; o, la oferta presentada por un proponente plural siempre que: (a) esté conformado por al menos una </w:t>
      </w:r>
      <w:proofErr w:type="spellStart"/>
      <w:r w:rsidRPr="00A11B75">
        <w:rPr>
          <w:rFonts w:ascii="Arial" w:eastAsia="Arial" w:hAnsi="Arial" w:cs="Arial"/>
          <w:b/>
          <w:color w:val="000000" w:themeColor="text1"/>
          <w:sz w:val="20"/>
          <w:szCs w:val="20"/>
        </w:rPr>
        <w:t>Mipyme</w:t>
      </w:r>
      <w:proofErr w:type="spellEnd"/>
      <w:r w:rsidRPr="00A11B75">
        <w:rPr>
          <w:rFonts w:ascii="Arial" w:eastAsia="Arial" w:hAnsi="Arial" w:cs="Arial"/>
          <w:b/>
          <w:color w:val="000000" w:themeColor="text1"/>
          <w:sz w:val="20"/>
          <w:szCs w:val="20"/>
        </w:rPr>
        <w:t xml:space="preserve">, cooperativa o asociación mutual que tenga una participación de por lo menos el veinticinco por ciento (25%); (b) la </w:t>
      </w:r>
      <w:proofErr w:type="spellStart"/>
      <w:r w:rsidRPr="00A11B75">
        <w:rPr>
          <w:rFonts w:ascii="Arial" w:eastAsia="Arial" w:hAnsi="Arial" w:cs="Arial"/>
          <w:b/>
          <w:color w:val="000000" w:themeColor="text1"/>
          <w:sz w:val="20"/>
          <w:szCs w:val="20"/>
        </w:rPr>
        <w:t>Mipyme</w:t>
      </w:r>
      <w:proofErr w:type="spellEnd"/>
      <w:r w:rsidRPr="00A11B75">
        <w:rPr>
          <w:rFonts w:ascii="Arial" w:eastAsia="Arial" w:hAnsi="Arial" w:cs="Arial"/>
          <w:b/>
          <w:color w:val="000000" w:themeColor="text1"/>
          <w:sz w:val="20"/>
          <w:szCs w:val="20"/>
        </w:rPr>
        <w:t xml:space="preserve">, cooperativa o asociación mutual aporte mínimo el veinticinco por ciento (25%) de la experiencia acreditada en la oferta; y (c) ni la </w:t>
      </w:r>
      <w:proofErr w:type="spellStart"/>
      <w:r w:rsidRPr="00A11B75">
        <w:rPr>
          <w:rFonts w:ascii="Arial" w:eastAsia="Arial" w:hAnsi="Arial" w:cs="Arial"/>
          <w:b/>
          <w:color w:val="000000" w:themeColor="text1"/>
          <w:sz w:val="20"/>
          <w:szCs w:val="20"/>
        </w:rPr>
        <w:t>Mipyme</w:t>
      </w:r>
      <w:proofErr w:type="spellEnd"/>
      <w:r w:rsidRPr="00A11B75">
        <w:rPr>
          <w:rFonts w:ascii="Arial" w:eastAsia="Arial" w:hAnsi="Arial" w:cs="Arial"/>
          <w:b/>
          <w:color w:val="000000" w:themeColor="text1"/>
          <w:sz w:val="20"/>
          <w:szCs w:val="20"/>
        </w:rPr>
        <w:t xml:space="preserve">, cooperativa o asociación mutual ni sus accionistas, socios o representantes legales sean empleados, socios o accionistas de los miembros del proponente plural. </w:t>
      </w:r>
    </w:p>
    <w:p w14:paraId="36747D0A" w14:textId="77777777" w:rsidR="005816FA" w:rsidRPr="00A11B75" w:rsidRDefault="005816FA" w:rsidP="005816FA">
      <w:pPr>
        <w:rPr>
          <w:rFonts w:ascii="Arial" w:hAnsi="Arial" w:cs="Arial"/>
          <w:color w:val="000000" w:themeColor="text1"/>
          <w:sz w:val="20"/>
          <w:szCs w:val="20"/>
        </w:rPr>
      </w:pPr>
    </w:p>
    <w:p w14:paraId="2DEDBB95"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acreditar este factor de desempate se requiere, que </w:t>
      </w:r>
      <w:r w:rsidRPr="00A11B75">
        <w:rPr>
          <w:rFonts w:ascii="Arial" w:eastAsia="Arial" w:hAnsi="Arial" w:cs="Arial"/>
          <w:color w:val="000000" w:themeColor="text1"/>
          <w:sz w:val="20"/>
          <w:szCs w:val="20"/>
        </w:rPr>
        <w:t xml:space="preserve">el proponente acredite los pagos con corte a 31 de diciembre del año inmediatamente anterior realizados a </w:t>
      </w:r>
      <w:proofErr w:type="spellStart"/>
      <w:r w:rsidRPr="00A11B75">
        <w:rPr>
          <w:rFonts w:ascii="Arial" w:eastAsia="Arial" w:hAnsi="Arial" w:cs="Arial"/>
          <w:color w:val="000000" w:themeColor="text1"/>
          <w:sz w:val="20"/>
          <w:szCs w:val="20"/>
        </w:rPr>
        <w:t>Mipyme</w:t>
      </w:r>
      <w:proofErr w:type="spellEnd"/>
      <w:r w:rsidRPr="00A11B75">
        <w:rPr>
          <w:rFonts w:ascii="Arial" w:eastAsia="Arial" w:hAnsi="Arial" w:cs="Arial"/>
          <w:color w:val="000000" w:themeColor="text1"/>
          <w:sz w:val="20"/>
          <w:szCs w:val="20"/>
        </w:rPr>
        <w:t>, para lo cual, el oferente deberá tener en cuenta</w:t>
      </w:r>
      <w:r w:rsidRPr="00A11B75">
        <w:rPr>
          <w:rFonts w:ascii="Arial" w:hAnsi="Arial" w:cs="Arial"/>
          <w:color w:val="000000" w:themeColor="text1"/>
          <w:sz w:val="20"/>
          <w:szCs w:val="20"/>
        </w:rPr>
        <w:t xml:space="preserve">, que por lo menos el veinticinco por ciento (25 %) del total de sus pagos fueron realizados a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cooperativas o asociaciones mutuales.</w:t>
      </w:r>
    </w:p>
    <w:p w14:paraId="144204FE" w14:textId="77777777" w:rsidR="005816FA" w:rsidRPr="00A11B75" w:rsidRDefault="005816FA" w:rsidP="005816FA">
      <w:pPr>
        <w:ind w:left="426"/>
        <w:jc w:val="both"/>
        <w:rPr>
          <w:rFonts w:ascii="Arial" w:hAnsi="Arial" w:cs="Arial"/>
          <w:color w:val="000000" w:themeColor="text1"/>
          <w:sz w:val="20"/>
          <w:szCs w:val="20"/>
        </w:rPr>
      </w:pPr>
    </w:p>
    <w:p w14:paraId="43C65126"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Igualmente, cuando la oferta es presentada por un proponente plural - consorcio o unión temporal -, se preferirá a este siempre que: </w:t>
      </w:r>
    </w:p>
    <w:p w14:paraId="2A240695" w14:textId="77777777" w:rsidR="005816FA" w:rsidRPr="00A11B75" w:rsidRDefault="005816FA" w:rsidP="005816FA">
      <w:pPr>
        <w:ind w:left="426"/>
        <w:jc w:val="both"/>
        <w:rPr>
          <w:rFonts w:ascii="Arial" w:hAnsi="Arial" w:cs="Arial"/>
          <w:color w:val="000000" w:themeColor="text1"/>
          <w:sz w:val="20"/>
          <w:szCs w:val="20"/>
        </w:rPr>
      </w:pPr>
    </w:p>
    <w:p w14:paraId="431D4B8F" w14:textId="77777777" w:rsidR="005816FA" w:rsidRPr="00A11B75" w:rsidRDefault="005816FA" w:rsidP="005816FA">
      <w:pPr>
        <w:ind w:left="567" w:hanging="141"/>
        <w:jc w:val="both"/>
        <w:rPr>
          <w:rFonts w:ascii="Arial" w:eastAsia="Arial" w:hAnsi="Arial" w:cs="Arial"/>
          <w:color w:val="000000" w:themeColor="text1"/>
          <w:sz w:val="20"/>
          <w:szCs w:val="20"/>
        </w:rPr>
      </w:pPr>
      <w:r w:rsidRPr="00A11B75">
        <w:rPr>
          <w:rFonts w:ascii="Arial" w:hAnsi="Arial" w:cs="Arial"/>
          <w:color w:val="000000" w:themeColor="text1"/>
          <w:sz w:val="20"/>
          <w:szCs w:val="20"/>
        </w:rPr>
        <w:t xml:space="preserve">- Esté conformado por al menos una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cooperativa o asociación mutual en los términos del numeral 8 del artículo 2.2.1.2.4.2.17 del Decreto 1082 de 2015 o d</w:t>
      </w:r>
      <w:r w:rsidRPr="00A11B75">
        <w:rPr>
          <w:rFonts w:ascii="Arial" w:eastAsia="Arial" w:hAnsi="Arial" w:cs="Arial"/>
          <w:color w:val="000000" w:themeColor="text1"/>
          <w:sz w:val="20"/>
          <w:szCs w:val="20"/>
        </w:rPr>
        <w:t>el numeral 8 “DESEMPATE” del presente documento.</w:t>
      </w:r>
    </w:p>
    <w:p w14:paraId="55E88716" w14:textId="77777777" w:rsidR="005816FA" w:rsidRPr="00A11B75" w:rsidRDefault="005816FA" w:rsidP="005816FA">
      <w:pPr>
        <w:ind w:left="567" w:hanging="141"/>
        <w:jc w:val="both"/>
        <w:rPr>
          <w:rFonts w:ascii="Arial" w:hAnsi="Arial" w:cs="Arial"/>
          <w:color w:val="000000" w:themeColor="text1"/>
          <w:sz w:val="20"/>
          <w:szCs w:val="20"/>
        </w:rPr>
      </w:pPr>
    </w:p>
    <w:p w14:paraId="54934489" w14:textId="77777777" w:rsidR="005816FA" w:rsidRPr="00A11B75" w:rsidRDefault="005816FA" w:rsidP="005816FA">
      <w:pPr>
        <w:ind w:left="567" w:hanging="141"/>
        <w:jc w:val="both"/>
        <w:rPr>
          <w:rFonts w:ascii="Arial" w:hAnsi="Arial" w:cs="Arial"/>
          <w:color w:val="000000" w:themeColor="text1"/>
          <w:sz w:val="20"/>
          <w:szCs w:val="20"/>
        </w:rPr>
      </w:pPr>
      <w:r w:rsidRPr="00A11B75">
        <w:rPr>
          <w:rFonts w:ascii="Arial" w:hAnsi="Arial" w:cs="Arial"/>
          <w:color w:val="000000" w:themeColor="text1"/>
          <w:sz w:val="20"/>
          <w:szCs w:val="20"/>
        </w:rPr>
        <w:t xml:space="preserve">- La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cooperativa o asociación mutual aporte mínimo el veinticinco por ciento (25 %) de la experiencia acreditada en la oferta; y </w:t>
      </w:r>
    </w:p>
    <w:p w14:paraId="30B92B0A" w14:textId="77777777" w:rsidR="005816FA" w:rsidRPr="00A11B75" w:rsidRDefault="005816FA" w:rsidP="005816FA">
      <w:pPr>
        <w:ind w:left="567" w:hanging="141"/>
        <w:jc w:val="both"/>
        <w:rPr>
          <w:rFonts w:ascii="Arial" w:hAnsi="Arial" w:cs="Arial"/>
          <w:color w:val="000000" w:themeColor="text1"/>
          <w:sz w:val="20"/>
          <w:szCs w:val="20"/>
        </w:rPr>
      </w:pPr>
    </w:p>
    <w:p w14:paraId="4AB4EE5B" w14:textId="77777777" w:rsidR="005816FA" w:rsidRPr="00A11B75" w:rsidRDefault="005816FA" w:rsidP="005816FA">
      <w:pPr>
        <w:ind w:left="567" w:hanging="141"/>
        <w:jc w:val="both"/>
        <w:rPr>
          <w:rFonts w:ascii="Arial" w:hAnsi="Arial" w:cs="Arial"/>
          <w:color w:val="000000" w:themeColor="text1"/>
          <w:sz w:val="20"/>
          <w:szCs w:val="20"/>
        </w:rPr>
      </w:pPr>
      <w:r w:rsidRPr="00A11B75">
        <w:rPr>
          <w:rFonts w:ascii="Arial" w:hAnsi="Arial" w:cs="Arial"/>
          <w:color w:val="000000" w:themeColor="text1"/>
          <w:sz w:val="20"/>
          <w:szCs w:val="20"/>
        </w:rPr>
        <w:t xml:space="preserve">- Que la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1A28FD17" w14:textId="77777777" w:rsidR="005816FA" w:rsidRPr="00A11B75" w:rsidRDefault="005816FA" w:rsidP="005816FA">
      <w:pPr>
        <w:rPr>
          <w:rFonts w:ascii="Arial" w:hAnsi="Arial" w:cs="Arial"/>
          <w:color w:val="000000" w:themeColor="text1"/>
          <w:sz w:val="20"/>
          <w:szCs w:val="20"/>
        </w:rPr>
      </w:pPr>
    </w:p>
    <w:p w14:paraId="318221A4"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el evento en que el empate se presente entre proponentes plurales, que cumplan con los requisitos de los indicados anteriormente,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14:paraId="68515296" w14:textId="77777777" w:rsidR="005816FA" w:rsidRPr="00A11B75" w:rsidRDefault="005816FA" w:rsidP="005816FA">
      <w:pPr>
        <w:ind w:left="360"/>
        <w:rPr>
          <w:rFonts w:ascii="Arial" w:hAnsi="Arial" w:cs="Arial"/>
          <w:color w:val="000000" w:themeColor="text1"/>
          <w:sz w:val="20"/>
          <w:szCs w:val="20"/>
        </w:rPr>
      </w:pPr>
    </w:p>
    <w:p w14:paraId="12DA45AC" w14:textId="77777777" w:rsidR="005816FA" w:rsidRPr="00A11B75" w:rsidRDefault="005816FA" w:rsidP="005F375F">
      <w:pPr>
        <w:pStyle w:val="Prrafodelista"/>
        <w:numPr>
          <w:ilvl w:val="0"/>
          <w:numId w:val="30"/>
        </w:numPr>
        <w:ind w:left="426" w:hanging="426"/>
        <w:contextualSpacing/>
        <w:rPr>
          <w:rFonts w:ascii="Arial" w:hAnsi="Arial" w:cs="Arial"/>
          <w:color w:val="000000" w:themeColor="text1"/>
          <w:sz w:val="20"/>
          <w:szCs w:val="20"/>
        </w:rPr>
      </w:pPr>
      <w:r w:rsidRPr="00A11B75">
        <w:rPr>
          <w:rFonts w:ascii="Arial" w:eastAsia="Arial" w:hAnsi="Arial" w:cs="Arial"/>
          <w:b/>
          <w:color w:val="000000" w:themeColor="text1"/>
          <w:sz w:val="20"/>
          <w:szCs w:val="20"/>
        </w:rPr>
        <w:lastRenderedPageBreak/>
        <w:t xml:space="preserve">De persistir el empate se seleccionará la propuesta presentada por las empresas reconocidas y establecidas como Sociedad de Beneficio e Interés Colectivo o Sociedad BIC, del segmento </w:t>
      </w:r>
      <w:proofErr w:type="spellStart"/>
      <w:r w:rsidRPr="00A11B75">
        <w:rPr>
          <w:rFonts w:ascii="Arial" w:eastAsia="Arial" w:hAnsi="Arial" w:cs="Arial"/>
          <w:b/>
          <w:color w:val="000000" w:themeColor="text1"/>
          <w:sz w:val="20"/>
          <w:szCs w:val="20"/>
        </w:rPr>
        <w:t>Mipymes</w:t>
      </w:r>
      <w:proofErr w:type="spellEnd"/>
      <w:r w:rsidRPr="00A11B75">
        <w:rPr>
          <w:rFonts w:ascii="Arial" w:eastAsia="Arial" w:hAnsi="Arial" w:cs="Arial"/>
          <w:b/>
          <w:color w:val="000000" w:themeColor="text1"/>
          <w:sz w:val="20"/>
          <w:szCs w:val="20"/>
        </w:rPr>
        <w:t xml:space="preserve">. </w:t>
      </w:r>
    </w:p>
    <w:p w14:paraId="5AAF90A7" w14:textId="77777777" w:rsidR="005816FA" w:rsidRPr="00A11B75" w:rsidRDefault="005816FA" w:rsidP="005816FA">
      <w:pPr>
        <w:jc w:val="both"/>
        <w:rPr>
          <w:rFonts w:ascii="Arial" w:hAnsi="Arial" w:cs="Arial"/>
          <w:color w:val="000000" w:themeColor="text1"/>
          <w:sz w:val="20"/>
          <w:szCs w:val="20"/>
        </w:rPr>
      </w:pPr>
    </w:p>
    <w:p w14:paraId="1C4D4736" w14:textId="77777777" w:rsidR="005816FA" w:rsidRPr="00A11B75" w:rsidRDefault="005816FA" w:rsidP="005816FA">
      <w:pPr>
        <w:ind w:left="426"/>
        <w:jc w:val="both"/>
        <w:rPr>
          <w:rFonts w:ascii="Arial" w:eastAsia="Arial" w:hAnsi="Arial" w:cs="Arial"/>
          <w:color w:val="000000" w:themeColor="text1"/>
          <w:sz w:val="20"/>
          <w:szCs w:val="20"/>
        </w:rPr>
      </w:pPr>
      <w:r w:rsidRPr="00A11B75">
        <w:rPr>
          <w:rFonts w:ascii="Arial" w:hAnsi="Arial" w:cs="Arial"/>
          <w:color w:val="000000" w:themeColor="text1"/>
          <w:sz w:val="20"/>
          <w:szCs w:val="20"/>
        </w:rPr>
        <w:t xml:space="preserve">Para acreditar este factor de desempate se requiere, que </w:t>
      </w:r>
      <w:r w:rsidRPr="00A11B75">
        <w:rPr>
          <w:rFonts w:ascii="Arial" w:eastAsia="Arial" w:hAnsi="Arial" w:cs="Arial"/>
          <w:color w:val="000000" w:themeColor="text1"/>
          <w:sz w:val="20"/>
          <w:szCs w:val="20"/>
        </w:rPr>
        <w:t xml:space="preserve">el proponente del segmento </w:t>
      </w:r>
      <w:proofErr w:type="spellStart"/>
      <w:r w:rsidRPr="00A11B75">
        <w:rPr>
          <w:rFonts w:ascii="Arial" w:eastAsia="Arial" w:hAnsi="Arial" w:cs="Arial"/>
          <w:color w:val="000000" w:themeColor="text1"/>
          <w:sz w:val="20"/>
          <w:szCs w:val="20"/>
        </w:rPr>
        <w:t>Mipymes</w:t>
      </w:r>
      <w:proofErr w:type="spellEnd"/>
      <w:r w:rsidRPr="00A11B75">
        <w:rPr>
          <w:rFonts w:ascii="Arial" w:hAnsi="Arial" w:cs="Arial"/>
          <w:color w:val="000000" w:themeColor="text1"/>
          <w:sz w:val="20"/>
          <w:szCs w:val="20"/>
        </w:rPr>
        <w:t xml:space="preserve"> presente el certificado de existencia y representación legal en el que conste el cumplimiento a los requisitos del artículo 2 de la Ley 1901 de 2018</w:t>
      </w:r>
      <w:r w:rsidRPr="00A11B75">
        <w:rPr>
          <w:rStyle w:val="Refdenotaalpie"/>
          <w:rFonts w:ascii="Arial" w:hAnsi="Arial" w:cs="Arial"/>
          <w:color w:val="000000" w:themeColor="text1"/>
          <w:sz w:val="20"/>
          <w:szCs w:val="20"/>
        </w:rPr>
        <w:footnoteReference w:id="3"/>
      </w:r>
      <w:r w:rsidRPr="00A11B75">
        <w:rPr>
          <w:rFonts w:ascii="Arial" w:hAnsi="Arial" w:cs="Arial"/>
          <w:color w:val="000000" w:themeColor="text1"/>
          <w:sz w:val="20"/>
          <w:szCs w:val="20"/>
        </w:rPr>
        <w:t xml:space="preserve">, o la norma que la modifique o la sustituya. Asimismo, acreditará la condición de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en los términos del numeral 8 del artículo 2.2.1.2.4.2.17 del Decreto 1082 de 2015 o d</w:t>
      </w:r>
      <w:r w:rsidRPr="00A11B75">
        <w:rPr>
          <w:rFonts w:ascii="Arial" w:eastAsia="Arial" w:hAnsi="Arial" w:cs="Arial"/>
          <w:color w:val="000000" w:themeColor="text1"/>
          <w:sz w:val="20"/>
          <w:szCs w:val="20"/>
        </w:rPr>
        <w:t>el numeral 2 “DESEMPATE” del presente documento.</w:t>
      </w:r>
    </w:p>
    <w:p w14:paraId="5BB1B5B6" w14:textId="77777777" w:rsidR="005816FA" w:rsidRPr="00A11B75" w:rsidRDefault="005816FA" w:rsidP="005816FA">
      <w:pPr>
        <w:ind w:left="426"/>
        <w:jc w:val="both"/>
        <w:rPr>
          <w:rFonts w:ascii="Arial" w:hAnsi="Arial" w:cs="Arial"/>
          <w:color w:val="000000" w:themeColor="text1"/>
          <w:sz w:val="20"/>
          <w:szCs w:val="20"/>
        </w:rPr>
      </w:pPr>
    </w:p>
    <w:p w14:paraId="4B94F1D1"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Tratándose de proponentes plurales - consorcio o unión temporal -, se preferirá la oferta cuando cada uno de los integrantes acredite las condiciones señaladas en el inciso anterior de este numeral. </w:t>
      </w:r>
    </w:p>
    <w:p w14:paraId="2C0DAB94" w14:textId="77777777" w:rsidR="005816FA" w:rsidRPr="00A11B75" w:rsidRDefault="005816FA" w:rsidP="005816FA">
      <w:pPr>
        <w:rPr>
          <w:rFonts w:ascii="Arial" w:hAnsi="Arial" w:cs="Arial"/>
          <w:color w:val="000000" w:themeColor="text1"/>
          <w:sz w:val="20"/>
          <w:szCs w:val="20"/>
        </w:rPr>
      </w:pPr>
    </w:p>
    <w:p w14:paraId="2EB11E83" w14:textId="6C641589" w:rsidR="00075225" w:rsidRDefault="00075225" w:rsidP="00075225">
      <w:pPr>
        <w:pStyle w:val="Prrafodelista"/>
        <w:numPr>
          <w:ilvl w:val="0"/>
          <w:numId w:val="30"/>
        </w:numPr>
        <w:ind w:left="426" w:hanging="426"/>
        <w:contextualSpacing/>
        <w:jc w:val="both"/>
        <w:rPr>
          <w:rFonts w:ascii="Arial" w:hAnsi="Arial" w:cs="Arial"/>
          <w:color w:val="000000" w:themeColor="text1"/>
          <w:sz w:val="20"/>
          <w:szCs w:val="20"/>
        </w:rPr>
      </w:pPr>
      <w:r w:rsidRPr="009A4346">
        <w:rPr>
          <w:rFonts w:ascii="Arial" w:hAnsi="Arial" w:cs="Arial"/>
          <w:b/>
          <w:color w:val="000000" w:themeColor="text1"/>
          <w:sz w:val="20"/>
          <w:szCs w:val="20"/>
        </w:rPr>
        <w:t>De persistir el empate preferir la propuesta presentada por personas que acrediten:</w:t>
      </w:r>
      <w:r w:rsidRPr="00075225">
        <w:rPr>
          <w:rFonts w:ascii="Arial" w:hAnsi="Arial" w:cs="Arial"/>
          <w:color w:val="000000" w:themeColor="text1"/>
          <w:sz w:val="20"/>
          <w:szCs w:val="20"/>
        </w:rPr>
        <w:t xml:space="preserve">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p>
    <w:p w14:paraId="569B12A4" w14:textId="7A7858B6" w:rsidR="00075225" w:rsidRDefault="00075225" w:rsidP="00075225">
      <w:pPr>
        <w:pStyle w:val="Prrafodelista"/>
        <w:ind w:left="426"/>
        <w:contextualSpacing/>
        <w:jc w:val="both"/>
        <w:rPr>
          <w:rFonts w:ascii="Arial" w:hAnsi="Arial" w:cs="Arial"/>
          <w:color w:val="000000" w:themeColor="text1"/>
          <w:sz w:val="20"/>
          <w:szCs w:val="20"/>
        </w:rPr>
      </w:pPr>
    </w:p>
    <w:p w14:paraId="47C3BBB3" w14:textId="77777777" w:rsidR="00075225" w:rsidRPr="00075225" w:rsidRDefault="00075225" w:rsidP="00075225">
      <w:pPr>
        <w:spacing w:after="120"/>
        <w:ind w:left="426"/>
        <w:jc w:val="both"/>
        <w:rPr>
          <w:rFonts w:ascii="Arial" w:hAnsi="Arial" w:cs="Arial"/>
          <w:color w:val="000000" w:themeColor="text1"/>
          <w:sz w:val="20"/>
          <w:szCs w:val="20"/>
          <w:lang w:val="x-none" w:eastAsia="x-none"/>
        </w:rPr>
      </w:pPr>
      <w:r w:rsidRPr="00075225">
        <w:rPr>
          <w:rFonts w:ascii="Arial" w:hAnsi="Arial" w:cs="Arial"/>
          <w:color w:val="000000" w:themeColor="text1"/>
          <w:sz w:val="20"/>
          <w:szCs w:val="20"/>
          <w:lang w:val="x-none" w:eastAsia="x-none"/>
        </w:rPr>
        <w:t xml:space="preserve">Para acreditar la calidad y el tiempo de vinculación de que trata el párrafo anterior se realizará mediante documentos expedido por la autoridad competente. </w:t>
      </w:r>
    </w:p>
    <w:p w14:paraId="5DAAE830" w14:textId="2870C6E9" w:rsidR="00075225" w:rsidRDefault="00075225" w:rsidP="00075225">
      <w:pPr>
        <w:pStyle w:val="Prrafodelista"/>
        <w:ind w:left="426"/>
        <w:contextualSpacing/>
        <w:jc w:val="both"/>
        <w:rPr>
          <w:rFonts w:ascii="Arial" w:hAnsi="Arial" w:cs="Arial"/>
          <w:color w:val="000000" w:themeColor="text1"/>
          <w:sz w:val="20"/>
          <w:szCs w:val="20"/>
          <w:lang w:val="es-CO"/>
        </w:rPr>
      </w:pPr>
    </w:p>
    <w:p w14:paraId="237C1FA3" w14:textId="72E3F814" w:rsidR="005816FA" w:rsidRPr="00A11B75"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utilizará un método aleatorio para seleccionar el oferente, método que deberá haber sido previsto previamente </w:t>
      </w:r>
      <w:r w:rsidRPr="00A11B75">
        <w:rPr>
          <w:rFonts w:ascii="Arial" w:hAnsi="Arial" w:cs="Arial"/>
          <w:b/>
          <w:color w:val="000000" w:themeColor="text1"/>
          <w:sz w:val="20"/>
          <w:szCs w:val="20"/>
        </w:rPr>
        <w:t>en el pliego de condiciones, invitación o documento que haga sus veces.</w:t>
      </w:r>
    </w:p>
    <w:p w14:paraId="6BD68601" w14:textId="77777777" w:rsidR="005816FA" w:rsidRPr="00A11B75" w:rsidRDefault="005816FA" w:rsidP="005816FA">
      <w:pPr>
        <w:ind w:left="405"/>
        <w:jc w:val="both"/>
        <w:rPr>
          <w:rFonts w:ascii="Arial" w:eastAsia="Arial" w:hAnsi="Arial" w:cs="Arial"/>
          <w:color w:val="000000" w:themeColor="text1"/>
          <w:sz w:val="20"/>
          <w:szCs w:val="20"/>
        </w:rPr>
      </w:pPr>
    </w:p>
    <w:p w14:paraId="1FDFD3BE" w14:textId="77777777" w:rsidR="005816FA" w:rsidRPr="00A11B75" w:rsidRDefault="005816FA" w:rsidP="005816FA">
      <w:pPr>
        <w:ind w:left="40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El INSTITUTO informa las reglas para desarrollar el sorteo: </w:t>
      </w:r>
    </w:p>
    <w:p w14:paraId="68CAF1C5" w14:textId="77777777" w:rsidR="005816FA" w:rsidRPr="00A11B75" w:rsidRDefault="005816FA" w:rsidP="005816FA">
      <w:pPr>
        <w:ind w:left="405"/>
        <w:jc w:val="both"/>
        <w:rPr>
          <w:rFonts w:ascii="Arial" w:eastAsia="Arial" w:hAnsi="Arial" w:cs="Arial"/>
          <w:color w:val="000000" w:themeColor="text1"/>
          <w:sz w:val="20"/>
          <w:szCs w:val="20"/>
        </w:rPr>
      </w:pPr>
    </w:p>
    <w:p w14:paraId="4CA9F2EC" w14:textId="77777777" w:rsidR="005816FA" w:rsidRPr="00A11B75" w:rsidRDefault="005816FA" w:rsidP="005816FA">
      <w:pPr>
        <w:ind w:left="40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1º. Se realizará de manera pública y todos los interesados podrán asistir, a través de link debidamente comunicado a través de la plataforma SECOP II por mensaje público. Este link indicará el día y hora del sorteo. </w:t>
      </w:r>
    </w:p>
    <w:p w14:paraId="2ED93834" w14:textId="77777777" w:rsidR="005816FA" w:rsidRPr="00A11B75" w:rsidRDefault="005816FA" w:rsidP="005816FA">
      <w:pPr>
        <w:ind w:left="405"/>
        <w:jc w:val="both"/>
        <w:rPr>
          <w:rFonts w:ascii="Arial" w:eastAsia="Arial" w:hAnsi="Arial" w:cs="Arial"/>
          <w:color w:val="000000" w:themeColor="text1"/>
          <w:sz w:val="20"/>
          <w:szCs w:val="20"/>
        </w:rPr>
      </w:pPr>
    </w:p>
    <w:p w14:paraId="5E4DEF04" w14:textId="77777777" w:rsidR="005816FA" w:rsidRPr="00A11B75" w:rsidRDefault="005816FA" w:rsidP="005816FA">
      <w:pPr>
        <w:ind w:left="40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2º. Para dar inicio al sorteo, la Coordinación del Grupo Nacional de Gestión Contractual y el profesional a cargo, a través de pantalla con vista pública procederá a ingresar a la plataforma de SECOP II al proceso en mención e identificar los proponentes empatados.</w:t>
      </w:r>
    </w:p>
    <w:p w14:paraId="6ED75B45" w14:textId="77777777" w:rsidR="005816FA" w:rsidRPr="00A11B75" w:rsidRDefault="005816FA" w:rsidP="005816FA">
      <w:pPr>
        <w:ind w:left="405"/>
        <w:jc w:val="both"/>
        <w:rPr>
          <w:rFonts w:ascii="Arial" w:eastAsia="Arial" w:hAnsi="Arial" w:cs="Arial"/>
          <w:color w:val="000000" w:themeColor="text1"/>
          <w:sz w:val="20"/>
          <w:szCs w:val="20"/>
        </w:rPr>
      </w:pPr>
    </w:p>
    <w:p w14:paraId="56D558B5" w14:textId="77777777" w:rsidR="005816FA" w:rsidRPr="00A11B75" w:rsidRDefault="005816FA" w:rsidP="005816FA">
      <w:pPr>
        <w:ind w:left="40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3º. Acto seguido, se procede a exportar la información de los proponentes empatados al formato Excel.</w:t>
      </w:r>
    </w:p>
    <w:p w14:paraId="51B8EE4C" w14:textId="77777777" w:rsidR="005816FA" w:rsidRPr="00A11B75" w:rsidRDefault="005816FA" w:rsidP="005816FA">
      <w:pPr>
        <w:ind w:left="405"/>
        <w:jc w:val="both"/>
        <w:rPr>
          <w:rFonts w:ascii="Arial" w:eastAsia="Arial" w:hAnsi="Arial" w:cs="Arial"/>
          <w:color w:val="000000" w:themeColor="text1"/>
          <w:sz w:val="20"/>
          <w:szCs w:val="20"/>
        </w:rPr>
      </w:pPr>
    </w:p>
    <w:p w14:paraId="3E9AAB95" w14:textId="77777777" w:rsidR="005816FA" w:rsidRPr="00A11B75" w:rsidRDefault="005816FA" w:rsidP="005816FA">
      <w:pPr>
        <w:ind w:left="40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4º. El instituto mediante la herramienta online APP-SORTEOS o una aplicación similar en línea, procede a: Ingresar el listado de nombres, extraído del listado de Excel.  Ingresa las opciones del </w:t>
      </w:r>
      <w:r w:rsidRPr="00A11B75">
        <w:rPr>
          <w:rFonts w:ascii="Arial" w:eastAsia="Arial" w:hAnsi="Arial" w:cs="Arial"/>
          <w:color w:val="000000" w:themeColor="text1"/>
          <w:sz w:val="20"/>
          <w:szCs w:val="20"/>
        </w:rPr>
        <w:lastRenderedPageBreak/>
        <w:t>sorteo – Diligenciando el Número de “ganadores” el cual para el caso es UNO (1) y se le adjudicará el contrato.  Presiona el botón de “Confirmar” y "Comenzar", se genera el certificado.  Asimismo, se Copia el link para ser publicado en la plataforma de SECOP II. Este procedimiento será publicado a través de mensaje público junto con el video en la Plataforma SECOP II dentro del proceso del asunto.</w:t>
      </w:r>
    </w:p>
    <w:p w14:paraId="4EB54207" w14:textId="77777777" w:rsidR="005816FA" w:rsidRPr="00A11B75" w:rsidRDefault="005816FA" w:rsidP="005816FA">
      <w:pPr>
        <w:rPr>
          <w:rFonts w:ascii="Arial" w:hAnsi="Arial" w:cs="Arial"/>
          <w:color w:val="000000" w:themeColor="text1"/>
          <w:sz w:val="20"/>
          <w:szCs w:val="20"/>
        </w:rPr>
      </w:pPr>
    </w:p>
    <w:p w14:paraId="1AB2EAA6" w14:textId="77777777" w:rsidR="005816FA" w:rsidRPr="00A11B75" w:rsidRDefault="005816FA" w:rsidP="005816FA">
      <w:pPr>
        <w:ind w:left="426"/>
        <w:rPr>
          <w:rFonts w:ascii="Arial" w:hAnsi="Arial" w:cs="Arial"/>
          <w:b/>
          <w:color w:val="000000" w:themeColor="text1"/>
          <w:sz w:val="20"/>
          <w:szCs w:val="20"/>
        </w:rPr>
      </w:pPr>
      <w:r w:rsidRPr="00A11B75">
        <w:rPr>
          <w:rFonts w:ascii="Arial" w:hAnsi="Arial" w:cs="Arial"/>
          <w:b/>
          <w:color w:val="000000" w:themeColor="text1"/>
          <w:sz w:val="20"/>
          <w:szCs w:val="20"/>
        </w:rPr>
        <w:t xml:space="preserve">NOTAS: </w:t>
      </w:r>
    </w:p>
    <w:p w14:paraId="5CE0AF8E" w14:textId="77777777" w:rsidR="005816FA" w:rsidRPr="00A11B75" w:rsidRDefault="005816FA" w:rsidP="005816FA">
      <w:pPr>
        <w:ind w:left="426"/>
        <w:rPr>
          <w:rFonts w:ascii="Arial" w:hAnsi="Arial" w:cs="Arial"/>
          <w:b/>
          <w:color w:val="000000" w:themeColor="text1"/>
          <w:sz w:val="10"/>
          <w:szCs w:val="20"/>
        </w:rPr>
      </w:pPr>
    </w:p>
    <w:p w14:paraId="32BBBED7" w14:textId="77777777" w:rsidR="005816FA" w:rsidRPr="00A11B75"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A11B75">
        <w:rPr>
          <w:rFonts w:ascii="Arial" w:hAnsi="Arial" w:cs="Arial"/>
          <w:color w:val="000000" w:themeColor="text1"/>
          <w:sz w:val="20"/>
          <w:szCs w:val="20"/>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795194B" w14:textId="77777777" w:rsidR="005816FA" w:rsidRPr="00A11B75" w:rsidRDefault="005816FA" w:rsidP="005816FA">
      <w:pPr>
        <w:pStyle w:val="Prrafodelista"/>
        <w:ind w:left="567" w:hanging="141"/>
        <w:jc w:val="both"/>
        <w:rPr>
          <w:rFonts w:ascii="Arial" w:hAnsi="Arial" w:cs="Arial"/>
          <w:color w:val="000000" w:themeColor="text1"/>
          <w:sz w:val="20"/>
          <w:szCs w:val="20"/>
        </w:rPr>
      </w:pPr>
    </w:p>
    <w:p w14:paraId="5DF82E42" w14:textId="77777777" w:rsidR="005816FA" w:rsidRPr="00A11B75"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A11B75">
        <w:rPr>
          <w:rFonts w:ascii="Arial" w:hAnsi="Arial" w:cs="Arial"/>
          <w:color w:val="000000" w:themeColor="text1"/>
          <w:sz w:val="20"/>
          <w:szCs w:val="20"/>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14:paraId="151375EB" w14:textId="77777777" w:rsidR="005816FA" w:rsidRPr="00A11B75" w:rsidRDefault="005816FA" w:rsidP="005816FA">
      <w:pPr>
        <w:pStyle w:val="Prrafodelista"/>
        <w:ind w:left="567" w:hanging="141"/>
        <w:jc w:val="both"/>
        <w:rPr>
          <w:rFonts w:ascii="Arial" w:hAnsi="Arial" w:cs="Arial"/>
          <w:color w:val="000000" w:themeColor="text1"/>
          <w:sz w:val="20"/>
          <w:szCs w:val="20"/>
        </w:rPr>
      </w:pPr>
    </w:p>
    <w:p w14:paraId="269F66FA" w14:textId="77777777" w:rsidR="005816FA" w:rsidRPr="00A11B75"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A11B75">
        <w:rPr>
          <w:rFonts w:ascii="Arial" w:hAnsi="Arial" w:cs="Arial"/>
          <w:color w:val="000000" w:themeColor="text1"/>
          <w:sz w:val="20"/>
          <w:szCs w:val="20"/>
        </w:rPr>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w:t>
      </w:r>
      <w:r w:rsidRPr="00A11B75">
        <w:rPr>
          <w:rFonts w:ascii="Arial" w:eastAsia="Arial" w:hAnsi="Arial" w:cs="Arial"/>
          <w:color w:val="000000" w:themeColor="text1"/>
          <w:sz w:val="20"/>
          <w:szCs w:val="20"/>
        </w:rPr>
        <w:t xml:space="preserve"> del </w:t>
      </w:r>
      <w:proofErr w:type="spellStart"/>
      <w:r w:rsidRPr="00A11B75">
        <w:rPr>
          <w:rFonts w:ascii="Arial" w:eastAsia="Arial" w:hAnsi="Arial" w:cs="Arial"/>
          <w:color w:val="000000" w:themeColor="text1"/>
          <w:sz w:val="20"/>
          <w:szCs w:val="20"/>
        </w:rPr>
        <w:t>subnumeral</w:t>
      </w:r>
      <w:proofErr w:type="spellEnd"/>
      <w:r w:rsidRPr="00A11B75">
        <w:rPr>
          <w:rFonts w:ascii="Arial" w:eastAsia="Arial" w:hAnsi="Arial" w:cs="Arial"/>
          <w:color w:val="000000" w:themeColor="text1"/>
          <w:sz w:val="20"/>
          <w:szCs w:val="20"/>
        </w:rPr>
        <w:t xml:space="preserve"> 1 del numeral de causales de “DESEMPATE” del presente documento</w:t>
      </w:r>
      <w:r w:rsidRPr="00A11B75">
        <w:rPr>
          <w:rFonts w:ascii="Arial" w:hAnsi="Arial" w:cs="Arial"/>
          <w:color w:val="000000" w:themeColor="text1"/>
          <w:sz w:val="20"/>
          <w:szCs w:val="20"/>
        </w:rPr>
        <w:t>.</w:t>
      </w:r>
    </w:p>
    <w:p w14:paraId="4C3E5DE9" w14:textId="77777777" w:rsidR="005816FA" w:rsidRPr="00A11B75" w:rsidRDefault="005816FA" w:rsidP="005816FA">
      <w:pPr>
        <w:pStyle w:val="Prrafodelista"/>
        <w:ind w:left="567" w:hanging="141"/>
        <w:jc w:val="both"/>
        <w:rPr>
          <w:rFonts w:ascii="Arial" w:hAnsi="Arial" w:cs="Arial"/>
          <w:color w:val="000000" w:themeColor="text1"/>
          <w:sz w:val="20"/>
          <w:szCs w:val="20"/>
        </w:rPr>
      </w:pPr>
    </w:p>
    <w:p w14:paraId="0FA58C5D" w14:textId="77777777" w:rsidR="005816FA" w:rsidRPr="00A11B75"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A11B75">
        <w:rPr>
          <w:rFonts w:ascii="Arial" w:hAnsi="Arial" w:cs="Arial"/>
          <w:color w:val="000000" w:themeColor="text1"/>
          <w:sz w:val="20"/>
          <w:szCs w:val="20"/>
        </w:rPr>
        <w:t>Rrom</w:t>
      </w:r>
      <w:proofErr w:type="spellEnd"/>
      <w:r w:rsidRPr="00A11B75">
        <w:rPr>
          <w:rFonts w:ascii="Arial" w:hAnsi="Arial" w:cs="Arial"/>
          <w:color w:val="000000" w:themeColor="text1"/>
          <w:sz w:val="20"/>
          <w:szCs w:val="20"/>
        </w:rPr>
        <w:t xml:space="preserve">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5D0681A8" w14:textId="77777777" w:rsidR="005816FA" w:rsidRPr="00A11B75" w:rsidRDefault="005816FA" w:rsidP="005816FA">
      <w:pPr>
        <w:pStyle w:val="Prrafodelista"/>
        <w:ind w:left="567" w:hanging="141"/>
        <w:jc w:val="both"/>
        <w:rPr>
          <w:rFonts w:ascii="Arial" w:eastAsia="Arial" w:hAnsi="Arial" w:cs="Arial"/>
          <w:color w:val="000000" w:themeColor="text1"/>
          <w:sz w:val="20"/>
          <w:szCs w:val="20"/>
        </w:rPr>
      </w:pPr>
    </w:p>
    <w:p w14:paraId="5DA8FADF" w14:textId="77777777" w:rsidR="005816FA" w:rsidRPr="00A11B75"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A11B75">
        <w:rPr>
          <w:rFonts w:ascii="Arial" w:eastAsia="Arial" w:hAnsi="Arial" w:cs="Arial"/>
          <w:b/>
          <w:color w:val="000000" w:themeColor="text1"/>
          <w:sz w:val="20"/>
          <w:szCs w:val="20"/>
          <w:u w:val="single"/>
        </w:rPr>
        <w:t>EL PROPONENTE DEBE ENTREGAR CON LA PROPUESTA LA DOCUMENTACIÓN QUE ACREDITE EL(LOS) FACTOR(RES) D</w:t>
      </w:r>
      <w:r w:rsidR="00906827" w:rsidRPr="00A11B75">
        <w:rPr>
          <w:rFonts w:ascii="Arial" w:eastAsia="Arial" w:hAnsi="Arial" w:cs="Arial"/>
          <w:b/>
          <w:color w:val="000000" w:themeColor="text1"/>
          <w:sz w:val="20"/>
          <w:szCs w:val="20"/>
          <w:u w:val="single"/>
        </w:rPr>
        <w:t xml:space="preserve">E DESEMPATE JUNTO CON EL </w:t>
      </w:r>
      <w:r w:rsidR="006D03E6" w:rsidRPr="00A11B75">
        <w:rPr>
          <w:rFonts w:ascii="Arial" w:eastAsia="Arial" w:hAnsi="Arial" w:cs="Arial"/>
          <w:b/>
          <w:color w:val="000000" w:themeColor="text1"/>
          <w:sz w:val="20"/>
          <w:szCs w:val="20"/>
          <w:u w:val="single"/>
          <w:lang w:val="es-ES"/>
        </w:rPr>
        <w:t>FORMATO</w:t>
      </w:r>
      <w:r w:rsidRPr="00A11B75">
        <w:rPr>
          <w:rFonts w:ascii="Arial" w:eastAsia="Arial" w:hAnsi="Arial" w:cs="Arial"/>
          <w:b/>
          <w:color w:val="000000" w:themeColor="text1"/>
          <w:sz w:val="20"/>
          <w:szCs w:val="20"/>
          <w:u w:val="single"/>
        </w:rPr>
        <w:t xml:space="preserve"> “FACTORES DE DESEMPATE” DEBIDAMENTE DILIGENCIADO. ASIMISMO, FRENTE A LA ACREDITACIÓN DE ESTOS DOUMENTOS, LA ENTIDAD DARA APLICACIÓN AL ARTÍCULO 5 DE LA LEY 1882 DE 2018 QUE MODIFICO EL PARÁGRAFO 1 E INCLUYÓ LOS PARÁGRAFOS 3, 4 Y 5 DEL ARTÍCULO 5° DE LA LEY 1150 DE 2007 Y DE PRESENTARSE O RADICARSE ESTOS DOCUMENTOS CON POSTERIORIDAD A LOS TERMINOS SEÑALADOS AQUÍ, LA ENTIDAD NO LOS TENDRAN EN CUENTA PARA LA ACREDITACIÓN DE EL(LOS) FACTOR(RES) DE DESEMPATE.</w:t>
      </w:r>
    </w:p>
    <w:p w14:paraId="36AD2BFB" w14:textId="77777777" w:rsidR="005816FA" w:rsidRPr="00A11B75" w:rsidRDefault="005816FA" w:rsidP="005816FA">
      <w:pPr>
        <w:pStyle w:val="Prrafodelista"/>
        <w:rPr>
          <w:rFonts w:ascii="Arial" w:hAnsi="Arial" w:cs="Arial"/>
          <w:b/>
          <w:bCs/>
          <w:color w:val="000000" w:themeColor="text1"/>
          <w:sz w:val="20"/>
          <w:szCs w:val="20"/>
        </w:rPr>
      </w:pPr>
    </w:p>
    <w:p w14:paraId="2C7D1666" w14:textId="77777777" w:rsidR="00867692" w:rsidRPr="00A11B75" w:rsidRDefault="00867692" w:rsidP="005F375F">
      <w:pPr>
        <w:pStyle w:val="Prrafodelista"/>
        <w:numPr>
          <w:ilvl w:val="0"/>
          <w:numId w:val="28"/>
        </w:numPr>
        <w:ind w:left="567" w:hanging="141"/>
        <w:contextualSpacing/>
        <w:jc w:val="both"/>
        <w:rPr>
          <w:rFonts w:ascii="Arial" w:hAnsi="Arial" w:cs="Arial"/>
          <w:b/>
          <w:bCs/>
          <w:color w:val="000000" w:themeColor="text1"/>
          <w:sz w:val="20"/>
          <w:szCs w:val="20"/>
          <w:lang w:val="es-VE"/>
        </w:rPr>
      </w:pPr>
      <w:r w:rsidRPr="00A11B75">
        <w:rPr>
          <w:rFonts w:ascii="Arial" w:hAnsi="Arial" w:cs="Arial"/>
          <w:b/>
          <w:bCs/>
          <w:color w:val="000000" w:themeColor="text1"/>
          <w:sz w:val="20"/>
          <w:szCs w:val="20"/>
        </w:rPr>
        <w:t xml:space="preserve">REVISAR </w:t>
      </w:r>
      <w:r w:rsidRPr="00A11B75">
        <w:rPr>
          <w:rFonts w:ascii="Arial" w:hAnsi="Arial" w:cs="Arial"/>
          <w:b/>
          <w:bCs/>
          <w:color w:val="000000" w:themeColor="text1"/>
          <w:sz w:val="20"/>
          <w:szCs w:val="20"/>
          <w:lang w:val="es-VE"/>
        </w:rPr>
        <w:t xml:space="preserve">TAMBIÉN </w:t>
      </w:r>
      <w:r w:rsidRPr="00A11B75">
        <w:rPr>
          <w:rFonts w:ascii="Arial" w:hAnsi="Arial" w:cs="Arial"/>
          <w:b/>
          <w:bCs/>
          <w:color w:val="000000" w:themeColor="text1"/>
          <w:sz w:val="20"/>
          <w:szCs w:val="20"/>
        </w:rPr>
        <w:t>ACREDITACI</w:t>
      </w:r>
      <w:r w:rsidRPr="00A11B75">
        <w:rPr>
          <w:rFonts w:ascii="Arial" w:hAnsi="Arial" w:cs="Arial"/>
          <w:b/>
          <w:bCs/>
          <w:color w:val="000000" w:themeColor="text1"/>
          <w:sz w:val="20"/>
          <w:szCs w:val="20"/>
          <w:lang w:val="es-VE"/>
        </w:rPr>
        <w:t>Ó</w:t>
      </w:r>
      <w:r w:rsidRPr="00A11B75">
        <w:rPr>
          <w:rFonts w:ascii="Arial" w:hAnsi="Arial" w:cs="Arial"/>
          <w:b/>
          <w:bCs/>
          <w:color w:val="000000" w:themeColor="text1"/>
          <w:sz w:val="20"/>
          <w:szCs w:val="20"/>
        </w:rPr>
        <w:t xml:space="preserve">N CALIDAD MIPYME </w:t>
      </w:r>
      <w:r w:rsidRPr="00A11B75">
        <w:rPr>
          <w:rFonts w:ascii="Arial" w:hAnsi="Arial" w:cs="Arial"/>
          <w:b/>
          <w:color w:val="000000" w:themeColor="text1"/>
          <w:sz w:val="20"/>
          <w:szCs w:val="20"/>
        </w:rPr>
        <w:t>(</w:t>
      </w:r>
      <w:r w:rsidR="00DA385F" w:rsidRPr="00A11B75">
        <w:rPr>
          <w:rFonts w:ascii="Arial" w:hAnsi="Arial" w:cs="Arial"/>
          <w:b/>
          <w:bCs/>
          <w:color w:val="000000" w:themeColor="text1"/>
          <w:sz w:val="20"/>
          <w:szCs w:val="20"/>
          <w:lang w:val="es-VE"/>
        </w:rPr>
        <w:t>FORMATO ACREDITACIÓN CALIDAD MIPYME</w:t>
      </w:r>
      <w:r w:rsidRPr="00A11B75">
        <w:rPr>
          <w:rFonts w:ascii="Arial" w:hAnsi="Arial" w:cs="Arial"/>
          <w:b/>
          <w:bCs/>
          <w:color w:val="000000" w:themeColor="text1"/>
          <w:sz w:val="20"/>
          <w:szCs w:val="20"/>
          <w:lang w:val="es-VE"/>
        </w:rPr>
        <w:t>), EN CASO DE QUE SE QUIERA ACREDITAR.</w:t>
      </w:r>
    </w:p>
    <w:p w14:paraId="55D11534" w14:textId="77777777" w:rsidR="00867692" w:rsidRPr="00A11B75" w:rsidRDefault="00867692" w:rsidP="00867692">
      <w:pPr>
        <w:pStyle w:val="Prrafodelista"/>
        <w:rPr>
          <w:rFonts w:ascii="Arial" w:eastAsia="Arial" w:hAnsi="Arial" w:cs="Arial"/>
          <w:b/>
          <w:color w:val="000000" w:themeColor="text1"/>
          <w:sz w:val="20"/>
          <w:szCs w:val="20"/>
          <w:u w:val="single"/>
        </w:rPr>
      </w:pPr>
    </w:p>
    <w:p w14:paraId="5127570A" w14:textId="77777777" w:rsidR="00FB4841" w:rsidRPr="00A11B75" w:rsidRDefault="00FB4841" w:rsidP="005F375F">
      <w:pPr>
        <w:pStyle w:val="Prrafodelista"/>
        <w:numPr>
          <w:ilvl w:val="0"/>
          <w:numId w:val="28"/>
        </w:numPr>
        <w:ind w:left="567" w:hanging="141"/>
        <w:jc w:val="both"/>
        <w:rPr>
          <w:rFonts w:ascii="Arial" w:eastAsia="Arial" w:hAnsi="Arial" w:cs="Arial"/>
          <w:b/>
          <w:color w:val="000000" w:themeColor="text1"/>
          <w:sz w:val="20"/>
          <w:szCs w:val="20"/>
          <w:u w:val="single"/>
        </w:rPr>
      </w:pPr>
      <w:r w:rsidRPr="00A11B75">
        <w:rPr>
          <w:rFonts w:ascii="Arial" w:eastAsia="Arial" w:hAnsi="Arial" w:cs="Arial"/>
          <w:b/>
          <w:color w:val="000000" w:themeColor="text1"/>
          <w:sz w:val="20"/>
          <w:szCs w:val="20"/>
          <w:u w:val="single"/>
        </w:rPr>
        <w:t>EL PROPONENTE PUEDE ANEXAR DOCUMENTOS QUE ACREDITEN UNO O VARIOS DE LOS PUNTOS CON LA PROPUESTA.</w:t>
      </w:r>
    </w:p>
    <w:p w14:paraId="6D42EABB" w14:textId="77777777" w:rsidR="00FB4841" w:rsidRPr="00A11B75" w:rsidRDefault="00FB4841" w:rsidP="005816FA">
      <w:pPr>
        <w:pStyle w:val="Prrafodelista"/>
        <w:rPr>
          <w:rFonts w:ascii="Arial" w:hAnsi="Arial" w:cs="Arial"/>
          <w:b/>
          <w:bCs/>
          <w:color w:val="000000" w:themeColor="text1"/>
          <w:sz w:val="20"/>
          <w:szCs w:val="20"/>
        </w:rPr>
      </w:pPr>
    </w:p>
    <w:p w14:paraId="3B33E871" w14:textId="77777777" w:rsidR="00940C2F" w:rsidRPr="00A11B75" w:rsidRDefault="00D569BA" w:rsidP="005F375F">
      <w:pPr>
        <w:numPr>
          <w:ilvl w:val="1"/>
          <w:numId w:val="23"/>
        </w:numPr>
        <w:tabs>
          <w:tab w:val="left" w:pos="709"/>
        </w:tabs>
        <w:jc w:val="both"/>
        <w:rPr>
          <w:rFonts w:ascii="Arial" w:hAnsi="Arial" w:cs="Arial"/>
          <w:color w:val="000000" w:themeColor="text1"/>
          <w:sz w:val="20"/>
          <w:szCs w:val="20"/>
        </w:rPr>
      </w:pPr>
      <w:r w:rsidRPr="00A11B75">
        <w:rPr>
          <w:rFonts w:ascii="Arial" w:hAnsi="Arial" w:cs="Arial"/>
          <w:b/>
          <w:color w:val="000000" w:themeColor="text1"/>
          <w:sz w:val="20"/>
          <w:szCs w:val="20"/>
        </w:rPr>
        <w:t>DECLARATORIA DE DESIERTO.</w:t>
      </w:r>
      <w:r w:rsidRPr="00A11B75">
        <w:rPr>
          <w:rFonts w:ascii="Arial" w:hAnsi="Arial" w:cs="Arial"/>
          <w:color w:val="000000" w:themeColor="text1"/>
          <w:sz w:val="20"/>
          <w:szCs w:val="20"/>
        </w:rPr>
        <w:t xml:space="preserve"> </w:t>
      </w:r>
    </w:p>
    <w:p w14:paraId="51690F17" w14:textId="77777777" w:rsidR="00940C2F" w:rsidRPr="00A11B75" w:rsidRDefault="00940C2F" w:rsidP="00940C2F">
      <w:pPr>
        <w:tabs>
          <w:tab w:val="left" w:pos="709"/>
        </w:tabs>
        <w:jc w:val="both"/>
        <w:rPr>
          <w:rFonts w:ascii="Arial" w:hAnsi="Arial" w:cs="Arial"/>
          <w:color w:val="000000" w:themeColor="text1"/>
          <w:sz w:val="20"/>
          <w:szCs w:val="20"/>
        </w:rPr>
      </w:pPr>
    </w:p>
    <w:p w14:paraId="4674CF9B" w14:textId="77777777" w:rsidR="00596FDC" w:rsidRPr="00A11B75" w:rsidRDefault="00596FDC" w:rsidP="00940C2F">
      <w:pPr>
        <w:tabs>
          <w:tab w:val="left" w:pos="709"/>
        </w:tabs>
        <w:jc w:val="both"/>
        <w:rPr>
          <w:rFonts w:ascii="Arial" w:hAnsi="Arial" w:cs="Arial"/>
          <w:color w:val="000000" w:themeColor="text1"/>
          <w:sz w:val="20"/>
          <w:szCs w:val="20"/>
        </w:rPr>
      </w:pPr>
      <w:r w:rsidRPr="00A11B75">
        <w:rPr>
          <w:rFonts w:ascii="Arial" w:hAnsi="Arial" w:cs="Arial"/>
          <w:color w:val="000000" w:themeColor="text1"/>
          <w:sz w:val="20"/>
          <w:szCs w:val="20"/>
        </w:rPr>
        <w:t>LA ENTIDAD declarará desierto el proceso de selección cuando se presente cualquiera de las siguientes causales:</w:t>
      </w:r>
    </w:p>
    <w:p w14:paraId="0A4D3684" w14:textId="77777777" w:rsidR="00596FDC" w:rsidRPr="00A11B75" w:rsidRDefault="00596FDC" w:rsidP="00596FDC">
      <w:pPr>
        <w:jc w:val="both"/>
        <w:rPr>
          <w:rFonts w:ascii="Arial" w:hAnsi="Arial" w:cs="Arial"/>
          <w:color w:val="000000" w:themeColor="text1"/>
          <w:sz w:val="20"/>
          <w:szCs w:val="20"/>
        </w:rPr>
      </w:pPr>
    </w:p>
    <w:p w14:paraId="4F312B30" w14:textId="77777777" w:rsidR="00F41EF0" w:rsidRPr="00A11B75" w:rsidRDefault="00596FDC"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ninguna de las propuestas presentadas </w:t>
      </w:r>
      <w:r w:rsidR="00F41EF0" w:rsidRPr="00A11B75">
        <w:rPr>
          <w:rFonts w:ascii="Arial" w:hAnsi="Arial" w:cs="Arial"/>
          <w:color w:val="000000" w:themeColor="text1"/>
          <w:sz w:val="20"/>
          <w:szCs w:val="20"/>
        </w:rPr>
        <w:t>sea declarada hábil por no ajustarse a los requerimientos mínimos exigidos, estipulados en los Pliegos de Condiciones.</w:t>
      </w:r>
    </w:p>
    <w:p w14:paraId="2C52A3FC" w14:textId="77777777" w:rsidR="00596FDC" w:rsidRPr="00A11B75" w:rsidRDefault="00596FDC"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Cuando no se presente ninguna propuesta dentro del término señalado en el pliego.</w:t>
      </w:r>
    </w:p>
    <w:p w14:paraId="7969C253" w14:textId="77777777" w:rsidR="00F41EF0" w:rsidRPr="00A11B75" w:rsidRDefault="00F41EF0"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Cuando habiéndose presentado solamente una propuesta, esta incurra en causal de rechazo.</w:t>
      </w:r>
    </w:p>
    <w:p w14:paraId="6950EACD" w14:textId="77777777" w:rsidR="00F41EF0" w:rsidRPr="00A11B75" w:rsidRDefault="00F41EF0"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Cuando existan motivos o causas que impidan la selección objetiva de la propuesta respectiva.</w:t>
      </w:r>
    </w:p>
    <w:p w14:paraId="604CB607" w14:textId="77777777" w:rsidR="00596FDC" w:rsidRPr="00A11B75" w:rsidRDefault="00596FDC"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Cuando el Instituto advierta acuerdos o maniobras fraudulentos por parte de los proponentes durante el proceso, que impidan o no garanticen la selección objetiva de la propuesta.</w:t>
      </w:r>
    </w:p>
    <w:p w14:paraId="79F01889" w14:textId="77777777" w:rsidR="00596FDC" w:rsidRPr="00A11B75" w:rsidRDefault="00596FDC"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el evento que el Representante Legal de la Entidad o su </w:t>
      </w:r>
      <w:r w:rsidR="00876B09" w:rsidRPr="00A11B75">
        <w:rPr>
          <w:rFonts w:ascii="Arial" w:hAnsi="Arial" w:cs="Arial"/>
          <w:color w:val="000000" w:themeColor="text1"/>
          <w:sz w:val="20"/>
          <w:szCs w:val="20"/>
        </w:rPr>
        <w:t>delegado</w:t>
      </w:r>
      <w:r w:rsidRPr="00A11B75">
        <w:rPr>
          <w:rFonts w:ascii="Arial" w:hAnsi="Arial" w:cs="Arial"/>
          <w:color w:val="000000" w:themeColor="text1"/>
          <w:sz w:val="20"/>
          <w:szCs w:val="20"/>
        </w:rPr>
        <w:t xml:space="preserve"> no acoja la recomendación del Comité Evaluador y opte por la declaratoria de desierta del proceso, caso en el cual deberá motivar su decisión.  </w:t>
      </w:r>
    </w:p>
    <w:p w14:paraId="0AEA327D" w14:textId="77777777" w:rsidR="00596FDC" w:rsidRPr="00A11B75" w:rsidRDefault="00596FDC"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Cuando se infiera por parte de la Entidad, y después de un análisis del comité evaluador, que el proponente ganador, ofrece un precio artificialmente bajo y éste no lo pueda justificar, así mismo, sucederá con el segundo lugar de elegibilidad, s</w:t>
      </w:r>
      <w:r w:rsidR="00E722E7" w:rsidRPr="00A11B75">
        <w:rPr>
          <w:rFonts w:ascii="Arial" w:hAnsi="Arial" w:cs="Arial"/>
          <w:color w:val="000000" w:themeColor="text1"/>
          <w:sz w:val="20"/>
          <w:szCs w:val="20"/>
        </w:rPr>
        <w:t>i</w:t>
      </w:r>
      <w:r w:rsidRPr="00A11B75">
        <w:rPr>
          <w:rFonts w:ascii="Arial" w:hAnsi="Arial" w:cs="Arial"/>
          <w:color w:val="000000" w:themeColor="text1"/>
          <w:sz w:val="20"/>
          <w:szCs w:val="20"/>
        </w:rPr>
        <w:t xml:space="preserve"> llegaré a incurrir también en un ofrecimiento con precio artificialmente bajo y tampoco lo pueda justificar y de la misma manera ocurrirá con los que sigan en la lista.</w:t>
      </w:r>
    </w:p>
    <w:p w14:paraId="559F9C7B" w14:textId="77777777" w:rsidR="00596FDC" w:rsidRPr="00A11B75" w:rsidRDefault="00596FDC"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se presenten las demás circunstancias previstas en el Estatuto General de la Contratación Pública, en las Leyes civiles y comerciales y en general, en las normas que regulen la materia.  </w:t>
      </w:r>
    </w:p>
    <w:p w14:paraId="674307ED" w14:textId="77777777" w:rsidR="00E70078" w:rsidRPr="00A11B75" w:rsidRDefault="00E70078"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Por causas que impidan la selecci</w:t>
      </w:r>
      <w:r w:rsidR="002D3FB6" w:rsidRPr="00A11B75">
        <w:rPr>
          <w:rFonts w:ascii="Arial" w:hAnsi="Arial" w:cs="Arial"/>
          <w:color w:val="000000" w:themeColor="text1"/>
          <w:sz w:val="20"/>
          <w:szCs w:val="20"/>
        </w:rPr>
        <w:t xml:space="preserve">ón objetiva entre proponentes. </w:t>
      </w:r>
    </w:p>
    <w:p w14:paraId="119408DC" w14:textId="77777777" w:rsidR="00531E3D" w:rsidRPr="00A11B75" w:rsidRDefault="00531E3D" w:rsidP="00D569BA">
      <w:pPr>
        <w:ind w:left="360"/>
        <w:jc w:val="both"/>
        <w:rPr>
          <w:rFonts w:ascii="Arial" w:hAnsi="Arial" w:cs="Arial"/>
          <w:color w:val="000000" w:themeColor="text1"/>
          <w:sz w:val="20"/>
          <w:szCs w:val="20"/>
        </w:rPr>
      </w:pPr>
    </w:p>
    <w:p w14:paraId="772499C3" w14:textId="77777777" w:rsidR="00F41EF0" w:rsidRPr="00A11B75" w:rsidRDefault="00F41EF0" w:rsidP="00F41EF0">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caso de declaratoria de desierta ésta se hará mediante acto administrativo motivado en el cual se expresarán detalladamente las razones que condujeron a esta decisión de conformidad con lo establecido en el numeral 18 del artículo 25 de la Ley 80 de 1993. En tal caso, la Entidad no es responsable de los gastos en que hubieren incurrido los oferentes para la presentación de las ofertas en el presente proceso de selección. </w:t>
      </w:r>
    </w:p>
    <w:p w14:paraId="522BD6BC" w14:textId="77777777" w:rsidR="00F41EF0" w:rsidRPr="00A11B75" w:rsidRDefault="00F41EF0" w:rsidP="002E6187">
      <w:pPr>
        <w:jc w:val="both"/>
        <w:rPr>
          <w:rFonts w:ascii="Arial" w:hAnsi="Arial" w:cs="Arial"/>
          <w:color w:val="000000" w:themeColor="text1"/>
          <w:sz w:val="20"/>
          <w:szCs w:val="20"/>
        </w:rPr>
      </w:pPr>
    </w:p>
    <w:p w14:paraId="76D9BEBD" w14:textId="77777777" w:rsidR="00F41EF0" w:rsidRPr="00A11B75" w:rsidRDefault="00F41EF0" w:rsidP="002E618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Dicha decisión se notificará y publicará en </w:t>
      </w:r>
      <w:r w:rsidR="000B600A" w:rsidRPr="00A11B75">
        <w:rPr>
          <w:rFonts w:ascii="Arial" w:hAnsi="Arial" w:cs="Arial"/>
          <w:color w:val="000000" w:themeColor="text1"/>
          <w:sz w:val="20"/>
          <w:szCs w:val="20"/>
        </w:rPr>
        <w:t xml:space="preserve">el </w:t>
      </w:r>
      <w:r w:rsidRPr="00A11B75">
        <w:rPr>
          <w:rFonts w:ascii="Arial" w:hAnsi="Arial" w:cs="Arial"/>
          <w:color w:val="000000" w:themeColor="text1"/>
          <w:sz w:val="20"/>
          <w:szCs w:val="20"/>
        </w:rPr>
        <w:t>Portal de Contratación, www.colombiacompra.gov.co a partir de su publicación se entenderán notificados los oferentes o posibles interesados.</w:t>
      </w:r>
    </w:p>
    <w:p w14:paraId="1A774DB3" w14:textId="77777777" w:rsidR="00115E60" w:rsidRPr="00A11B75" w:rsidRDefault="00115E60" w:rsidP="002E6187">
      <w:pPr>
        <w:jc w:val="both"/>
        <w:rPr>
          <w:rFonts w:ascii="Arial" w:hAnsi="Arial" w:cs="Arial"/>
          <w:color w:val="000000" w:themeColor="text1"/>
          <w:sz w:val="20"/>
          <w:szCs w:val="20"/>
        </w:rPr>
      </w:pPr>
    </w:p>
    <w:p w14:paraId="6DEC9B60" w14:textId="77777777" w:rsidR="003662E0" w:rsidRPr="00A11B75" w:rsidRDefault="003662E0" w:rsidP="005F375F">
      <w:pPr>
        <w:numPr>
          <w:ilvl w:val="1"/>
          <w:numId w:val="23"/>
        </w:numPr>
        <w:jc w:val="both"/>
        <w:rPr>
          <w:rFonts w:ascii="Arial" w:hAnsi="Arial" w:cs="Arial"/>
          <w:color w:val="000000" w:themeColor="text1"/>
          <w:sz w:val="20"/>
          <w:szCs w:val="20"/>
        </w:rPr>
      </w:pPr>
      <w:r w:rsidRPr="00A11B75">
        <w:rPr>
          <w:rFonts w:ascii="Arial" w:hAnsi="Arial" w:cs="Arial"/>
          <w:b/>
          <w:color w:val="000000" w:themeColor="text1"/>
          <w:sz w:val="20"/>
          <w:szCs w:val="20"/>
        </w:rPr>
        <w:t>CONTRATANTE.</w:t>
      </w:r>
      <w:r w:rsidRPr="00A11B75">
        <w:rPr>
          <w:rFonts w:ascii="Arial" w:hAnsi="Arial" w:cs="Arial"/>
          <w:color w:val="000000" w:themeColor="text1"/>
          <w:sz w:val="20"/>
          <w:szCs w:val="20"/>
        </w:rPr>
        <w:t xml:space="preserve"> </w:t>
      </w:r>
    </w:p>
    <w:p w14:paraId="2911996D" w14:textId="77777777" w:rsidR="003662E0" w:rsidRPr="00A11B75" w:rsidRDefault="003662E0" w:rsidP="003662E0">
      <w:pPr>
        <w:jc w:val="both"/>
        <w:rPr>
          <w:rFonts w:ascii="Arial" w:hAnsi="Arial" w:cs="Arial"/>
          <w:color w:val="000000" w:themeColor="text1"/>
          <w:sz w:val="20"/>
          <w:szCs w:val="20"/>
        </w:rPr>
      </w:pPr>
    </w:p>
    <w:p w14:paraId="2337C5A3" w14:textId="185216B4" w:rsidR="003662E0" w:rsidRPr="00A11B75" w:rsidRDefault="003662E0" w:rsidP="003662E0">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ENTIDAD seleccionará una persona natural, o jurídica, nacional o extranjera, de naturaleza pública, mixta o privada, que se encuentre constituida antes del cierre </w:t>
      </w:r>
      <w:r w:rsidR="00571929" w:rsidRPr="00A11B75">
        <w:rPr>
          <w:rFonts w:ascii="Arial" w:eastAsia="Arial Unicode MS" w:hAnsi="Arial" w:cs="Arial"/>
          <w:iCs/>
          <w:color w:val="000000" w:themeColor="text1"/>
          <w:sz w:val="20"/>
          <w:szCs w:val="20"/>
        </w:rPr>
        <w:t>o presentación de ofertas</w:t>
      </w:r>
      <w:r w:rsidR="00571929"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del proceso de contratación, consorcio, unión temporal o sociedad de las que trata el parágrafo 3º del artículo 7º de la Ley 80 de 1993. Para el caso de los extranjeros se aplicará el principio de reciprocidad.</w:t>
      </w:r>
    </w:p>
    <w:p w14:paraId="2DA5CC4B" w14:textId="77777777" w:rsidR="007B25EC" w:rsidRPr="00A11B75" w:rsidRDefault="007B25EC" w:rsidP="003662E0">
      <w:pPr>
        <w:jc w:val="both"/>
        <w:rPr>
          <w:rFonts w:ascii="Arial" w:hAnsi="Arial" w:cs="Arial"/>
          <w:color w:val="000000" w:themeColor="text1"/>
          <w:sz w:val="20"/>
          <w:szCs w:val="20"/>
        </w:rPr>
      </w:pPr>
    </w:p>
    <w:p w14:paraId="74D09507" w14:textId="77777777" w:rsidR="001F2696" w:rsidRPr="00A11B75" w:rsidRDefault="001F2696" w:rsidP="005F375F">
      <w:pPr>
        <w:numPr>
          <w:ilvl w:val="1"/>
          <w:numId w:val="23"/>
        </w:numPr>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t>ADJUDICACIÓN Y PERFECCIONAMIENTO DEL CONTRATO.</w:t>
      </w:r>
    </w:p>
    <w:p w14:paraId="00F2340B" w14:textId="77777777" w:rsidR="001F2696" w:rsidRPr="00A11B75" w:rsidRDefault="001F2696" w:rsidP="001F2696">
      <w:pPr>
        <w:ind w:left="360"/>
        <w:jc w:val="both"/>
        <w:rPr>
          <w:rFonts w:ascii="Arial" w:hAnsi="Arial" w:cs="Arial"/>
          <w:color w:val="000000" w:themeColor="text1"/>
          <w:sz w:val="20"/>
          <w:szCs w:val="20"/>
        </w:rPr>
      </w:pPr>
    </w:p>
    <w:p w14:paraId="66C33F45" w14:textId="77777777" w:rsidR="001F2696" w:rsidRPr="00A11B75" w:rsidRDefault="001F2696" w:rsidP="001F269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El Instituto adjudicará el proceso de contratación al oferente que cumpla con todas las condiciones exigidas por la Entidad en los presentes estudios previos y en el pliego de condiciones, y que ofrezca cobrar el menor valor por los bienes a contratar; por tal razón, no hay lugar a puntajes para evaluar las ofertas sobre las características del objeto a contratar, su calidad o condiciones.</w:t>
      </w:r>
    </w:p>
    <w:p w14:paraId="6B5F1986" w14:textId="77777777" w:rsidR="006638C9" w:rsidRPr="00A11B75" w:rsidRDefault="006638C9" w:rsidP="001F2696">
      <w:pPr>
        <w:autoSpaceDE w:val="0"/>
        <w:autoSpaceDN w:val="0"/>
        <w:adjustRightInd w:val="0"/>
        <w:jc w:val="both"/>
        <w:rPr>
          <w:rFonts w:ascii="Arial" w:hAnsi="Arial" w:cs="Arial"/>
          <w:b/>
          <w:bCs/>
          <w:color w:val="000000" w:themeColor="text1"/>
          <w:sz w:val="20"/>
          <w:szCs w:val="20"/>
          <w:lang w:val="es-CO" w:eastAsia="es-CO"/>
        </w:rPr>
      </w:pPr>
    </w:p>
    <w:p w14:paraId="3FCE9D24" w14:textId="4ABCEF17" w:rsidR="00280DEE" w:rsidRDefault="00280DEE" w:rsidP="00280DEE">
      <w:pPr>
        <w:ind w:right="111"/>
        <w:jc w:val="both"/>
        <w:rPr>
          <w:rFonts w:ascii="Arial" w:hAnsi="Arial" w:cs="Arial"/>
          <w:b/>
          <w:color w:val="000000" w:themeColor="text1"/>
          <w:sz w:val="20"/>
          <w:szCs w:val="20"/>
          <w:lang w:val="es-CO" w:eastAsia="es-CO"/>
        </w:rPr>
      </w:pPr>
      <w:r w:rsidRPr="00280DEE">
        <w:rPr>
          <w:rFonts w:ascii="Arial" w:hAnsi="Arial" w:cs="Arial"/>
          <w:b/>
          <w:color w:val="000000" w:themeColor="text1"/>
          <w:sz w:val="20"/>
          <w:szCs w:val="20"/>
          <w:lang w:val="es-CO" w:eastAsia="es-CO"/>
        </w:rPr>
        <w:t xml:space="preserve">LA ADJUDICACIÓN SERÁ POR EL </w:t>
      </w:r>
      <w:r w:rsidR="00BD708F">
        <w:rPr>
          <w:rFonts w:ascii="Arial" w:hAnsi="Arial" w:cs="Arial"/>
          <w:b/>
          <w:color w:val="000000" w:themeColor="text1"/>
          <w:sz w:val="20"/>
          <w:szCs w:val="20"/>
          <w:lang w:val="es-CO" w:eastAsia="es-CO"/>
        </w:rPr>
        <w:t xml:space="preserve">VALOR DE LA OFERTA SELECCIONADA PARA CADA LOTE. </w:t>
      </w:r>
    </w:p>
    <w:p w14:paraId="6D5C2D52" w14:textId="126911CE" w:rsidR="00E74E7F" w:rsidRDefault="00E74E7F" w:rsidP="00280DEE">
      <w:pPr>
        <w:ind w:right="111"/>
        <w:jc w:val="both"/>
        <w:rPr>
          <w:rFonts w:ascii="Arial" w:hAnsi="Arial" w:cs="Arial"/>
          <w:b/>
          <w:color w:val="000000" w:themeColor="text1"/>
          <w:sz w:val="20"/>
          <w:szCs w:val="20"/>
          <w:lang w:val="es-CO" w:eastAsia="es-CO"/>
        </w:rPr>
      </w:pPr>
    </w:p>
    <w:p w14:paraId="5D4F23A2" w14:textId="77777777" w:rsidR="007133F2" w:rsidRPr="007133F2" w:rsidRDefault="007133F2" w:rsidP="007133F2">
      <w:pPr>
        <w:jc w:val="both"/>
        <w:textDirection w:val="btLr"/>
        <w:rPr>
          <w:rFonts w:ascii="Arial" w:hAnsi="Arial" w:cs="Arial"/>
          <w:color w:val="000000" w:themeColor="text1"/>
          <w:sz w:val="20"/>
          <w:szCs w:val="20"/>
        </w:rPr>
      </w:pPr>
      <w:r w:rsidRPr="007133F2">
        <w:rPr>
          <w:rFonts w:ascii="Arial" w:hAnsi="Arial" w:cs="Arial"/>
          <w:color w:val="000000" w:themeColor="text1"/>
          <w:sz w:val="20"/>
          <w:szCs w:val="20"/>
        </w:rPr>
        <w:lastRenderedPageBreak/>
        <w:t>La adjudicación será por el total del presupuesto oficial y las cantidades requeridas definitivas del ítem serán las establecidas según la necesidad del Instituto y hasta agotar el presupuesto total señalado por la entidad, es decir, a monto agotable.</w:t>
      </w:r>
    </w:p>
    <w:p w14:paraId="4016D37F" w14:textId="77777777" w:rsidR="007133F2" w:rsidRPr="007133F2" w:rsidRDefault="007133F2" w:rsidP="007133F2">
      <w:pPr>
        <w:jc w:val="both"/>
        <w:textDirection w:val="btLr"/>
        <w:rPr>
          <w:rFonts w:ascii="Arial" w:hAnsi="Arial" w:cs="Arial"/>
          <w:color w:val="000000" w:themeColor="text1"/>
          <w:sz w:val="20"/>
          <w:szCs w:val="20"/>
        </w:rPr>
      </w:pPr>
    </w:p>
    <w:p w14:paraId="7D4D4514" w14:textId="3D64C546" w:rsidR="00E74E7F" w:rsidRDefault="007133F2" w:rsidP="007133F2">
      <w:pPr>
        <w:jc w:val="both"/>
        <w:textDirection w:val="btLr"/>
        <w:rPr>
          <w:rFonts w:ascii="Arial" w:hAnsi="Arial" w:cs="Arial"/>
          <w:color w:val="000000" w:themeColor="text1"/>
          <w:sz w:val="20"/>
          <w:szCs w:val="20"/>
        </w:rPr>
      </w:pPr>
      <w:r w:rsidRPr="007133F2">
        <w:rPr>
          <w:rFonts w:ascii="Arial" w:hAnsi="Arial" w:cs="Arial"/>
          <w:b/>
          <w:bCs/>
          <w:color w:val="000000" w:themeColor="text1"/>
          <w:sz w:val="20"/>
          <w:szCs w:val="20"/>
        </w:rPr>
        <w:t>NOTA</w:t>
      </w:r>
      <w:r>
        <w:rPr>
          <w:rFonts w:ascii="Arial" w:hAnsi="Arial" w:cs="Arial"/>
          <w:color w:val="000000" w:themeColor="text1"/>
          <w:sz w:val="20"/>
          <w:szCs w:val="20"/>
        </w:rPr>
        <w:t>:</w:t>
      </w:r>
      <w:r w:rsidRPr="007133F2">
        <w:rPr>
          <w:rFonts w:ascii="Arial" w:hAnsi="Arial" w:cs="Arial"/>
          <w:color w:val="000000" w:themeColor="text1"/>
          <w:sz w:val="20"/>
          <w:szCs w:val="20"/>
        </w:rPr>
        <w:t xml:space="preserve"> Las cantidades son estimadas de acuerdo con el estudio de mercado y se deja constancia que la necesidad es mayor, ya que los bienes a contratar son de uso recurrente, por lo que se podrán adquirir cantidades mayores de acuerdo con el precio unitario.</w:t>
      </w:r>
    </w:p>
    <w:p w14:paraId="63DCC54E" w14:textId="77777777" w:rsidR="00E74E7F" w:rsidRPr="00E74E7F" w:rsidRDefault="00E74E7F" w:rsidP="00280DEE">
      <w:pPr>
        <w:ind w:right="111"/>
        <w:jc w:val="both"/>
        <w:rPr>
          <w:rFonts w:ascii="Arial" w:hAnsi="Arial" w:cs="Arial"/>
          <w:b/>
          <w:color w:val="000000" w:themeColor="text1"/>
          <w:sz w:val="20"/>
          <w:szCs w:val="20"/>
          <w:lang w:eastAsia="es-CO"/>
        </w:rPr>
      </w:pPr>
    </w:p>
    <w:p w14:paraId="5E44675A" w14:textId="77777777" w:rsidR="00A53163" w:rsidRPr="00A11B75" w:rsidRDefault="001F2696" w:rsidP="005F375F">
      <w:pPr>
        <w:numPr>
          <w:ilvl w:val="1"/>
          <w:numId w:val="23"/>
        </w:numPr>
        <w:autoSpaceDE w:val="0"/>
        <w:autoSpaceDN w:val="0"/>
        <w:adjustRightInd w:val="0"/>
        <w:jc w:val="both"/>
        <w:rPr>
          <w:rFonts w:ascii="Arial" w:hAnsi="Arial" w:cs="Arial"/>
          <w:b/>
          <w:bCs/>
          <w:color w:val="000000" w:themeColor="text1"/>
          <w:sz w:val="20"/>
          <w:szCs w:val="20"/>
          <w:lang w:val="es-CO" w:eastAsia="es-CO"/>
        </w:rPr>
      </w:pPr>
      <w:bookmarkStart w:id="10" w:name="_Hlk35323524"/>
      <w:r w:rsidRPr="00A11B75">
        <w:rPr>
          <w:rFonts w:ascii="Arial" w:hAnsi="Arial" w:cs="Arial"/>
          <w:b/>
          <w:bCs/>
          <w:color w:val="000000" w:themeColor="text1"/>
          <w:sz w:val="20"/>
          <w:szCs w:val="20"/>
          <w:lang w:val="es-CO" w:eastAsia="es-CO"/>
        </w:rPr>
        <w:t>PLAZO PARA LA FIRMA DEL CONTRATO</w:t>
      </w:r>
      <w:r w:rsidR="00C45E79" w:rsidRPr="00A11B75">
        <w:rPr>
          <w:rFonts w:ascii="Arial" w:hAnsi="Arial" w:cs="Arial"/>
          <w:b/>
          <w:bCs/>
          <w:color w:val="000000" w:themeColor="text1"/>
          <w:sz w:val="20"/>
          <w:szCs w:val="20"/>
          <w:lang w:val="es-CO" w:eastAsia="es-CO"/>
        </w:rPr>
        <w:t xml:space="preserve"> Y</w:t>
      </w:r>
      <w:r w:rsidRPr="00A11B75">
        <w:rPr>
          <w:rFonts w:ascii="Arial" w:hAnsi="Arial" w:cs="Arial"/>
          <w:b/>
          <w:bCs/>
          <w:color w:val="000000" w:themeColor="text1"/>
          <w:sz w:val="20"/>
          <w:szCs w:val="20"/>
          <w:lang w:val="es-CO" w:eastAsia="es-CO"/>
        </w:rPr>
        <w:t xml:space="preserve"> CONSTITUCIÓN DE LAS GARANTÍAS.</w:t>
      </w:r>
    </w:p>
    <w:p w14:paraId="013DC296" w14:textId="77777777" w:rsidR="00A53163" w:rsidRPr="00A11B75" w:rsidRDefault="00A53163" w:rsidP="00A53163">
      <w:pPr>
        <w:autoSpaceDE w:val="0"/>
        <w:autoSpaceDN w:val="0"/>
        <w:adjustRightInd w:val="0"/>
        <w:jc w:val="both"/>
        <w:rPr>
          <w:rFonts w:ascii="Arial" w:hAnsi="Arial" w:cs="Arial"/>
          <w:b/>
          <w:bCs/>
          <w:color w:val="000000" w:themeColor="text1"/>
          <w:sz w:val="20"/>
          <w:szCs w:val="20"/>
          <w:lang w:val="es-CO" w:eastAsia="es-CO"/>
        </w:rPr>
      </w:pPr>
    </w:p>
    <w:p w14:paraId="395EB4A2" w14:textId="77777777" w:rsidR="00A53163" w:rsidRPr="00A11B75" w:rsidRDefault="00A53163" w:rsidP="00A53163">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El proponente o proponentes favorecidos deberán suscribir el contrato respectivo en el plazo previsto en el cronograma del proceso en la Plataforma del Secop II. En el caso de consorcios o uniones temporales, será requisito necesario para el perfeccionamiento del contrato la presentación del respectivo RUT ante el Instituto Nacional de Medicina Legal y Ciencias Forenses. Si el adjudicatario no suscribe el contrato en el plazo aquí señalado o no cumple con los requisitos de ejecución dentro de los términos indicados en el cronograma, salvo fuerza mayor o caso fortuito, debidamente comprobados, quedará a favor del a Instituto Nacional de Medicina Legal y Ciencias Forenses, en calidad de sanción, el valor de la garantía constituida para responder por la seriedad de la propuesta, sin menoscabo</w:t>
      </w:r>
      <w:r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lang w:val="es-CO" w:eastAsia="es-CO"/>
        </w:rPr>
        <w:t>de las acciones legales conducentes al reconocimiento de perjuicios causados y no cubiertos por el valor de dicha garantía.</w:t>
      </w:r>
    </w:p>
    <w:p w14:paraId="014470EA" w14:textId="77777777" w:rsidR="00A53163" w:rsidRPr="00A11B75" w:rsidRDefault="00A53163" w:rsidP="00A53163">
      <w:pPr>
        <w:jc w:val="both"/>
        <w:rPr>
          <w:rFonts w:ascii="Arial" w:hAnsi="Arial" w:cs="Arial"/>
          <w:color w:val="000000" w:themeColor="text1"/>
          <w:sz w:val="20"/>
          <w:szCs w:val="20"/>
          <w:lang w:val="es-CO" w:eastAsia="es-CO"/>
        </w:rPr>
      </w:pPr>
    </w:p>
    <w:p w14:paraId="39AC7994" w14:textId="3867289E" w:rsidR="00C92ECA" w:rsidRPr="00A11B75" w:rsidRDefault="00C92ECA" w:rsidP="00C92ECA">
      <w:pPr>
        <w:pStyle w:val="Textoindependiente"/>
        <w:spacing w:after="0"/>
        <w:jc w:val="both"/>
        <w:rPr>
          <w:rFonts w:ascii="Arial" w:hAnsi="Arial" w:cs="Arial"/>
          <w:iCs/>
          <w:color w:val="000000" w:themeColor="text1"/>
          <w:sz w:val="20"/>
          <w:szCs w:val="20"/>
          <w:lang w:val="es-MX"/>
        </w:rPr>
      </w:pPr>
      <w:r w:rsidRPr="00A11B75">
        <w:rPr>
          <w:rFonts w:ascii="Arial" w:hAnsi="Arial" w:cs="Arial"/>
          <w:b/>
          <w:iCs/>
          <w:color w:val="000000" w:themeColor="text1"/>
          <w:sz w:val="20"/>
          <w:szCs w:val="20"/>
          <w:lang w:val="es-MX"/>
        </w:rPr>
        <w:t>Nota 1: El adjudicatario</w:t>
      </w:r>
      <w:r w:rsidRPr="00A11B75">
        <w:rPr>
          <w:rFonts w:ascii="Arial" w:hAnsi="Arial" w:cs="Arial"/>
          <w:iCs/>
          <w:color w:val="000000" w:themeColor="text1"/>
          <w:sz w:val="20"/>
          <w:szCs w:val="20"/>
          <w:lang w:val="es-MX"/>
        </w:rPr>
        <w:t xml:space="preserve"> deberá allegar cuando aplique, la HOJA DE VIDA DE LA FUNCIÓN PÚBLICA DE PERSONA JURÍDICA Y/O PERSONA NATURAL (bajar formato en el siguiente link: https://www.funcionpublica.gov.co/descarga-de-formatos), así como la DECLARACIÓN DE BIENES Y RENTA Y CONFLICTOS DE INTERÉS DE PERSONA JURÍDICA Y/O PERSONA NATURAL</w:t>
      </w:r>
      <w:r w:rsidR="002B5443">
        <w:rPr>
          <w:rFonts w:ascii="Arial" w:hAnsi="Arial" w:cs="Arial"/>
          <w:iCs/>
          <w:color w:val="000000" w:themeColor="text1"/>
          <w:sz w:val="20"/>
          <w:szCs w:val="20"/>
          <w:lang w:val="es-MX"/>
        </w:rPr>
        <w:t xml:space="preserve">, </w:t>
      </w:r>
      <w:r w:rsidRPr="00A11B75">
        <w:rPr>
          <w:rFonts w:ascii="Arial" w:hAnsi="Arial" w:cs="Arial"/>
          <w:iCs/>
          <w:color w:val="000000" w:themeColor="text1"/>
          <w:sz w:val="20"/>
          <w:szCs w:val="20"/>
          <w:lang w:val="es-MX"/>
        </w:rPr>
        <w:t xml:space="preserve">dentro del día hábil siguiente a la adjudicación. </w:t>
      </w:r>
    </w:p>
    <w:p w14:paraId="28C101ED" w14:textId="77777777" w:rsidR="00C92ECA" w:rsidRPr="00A11B75" w:rsidRDefault="00C92ECA" w:rsidP="00C92ECA">
      <w:pPr>
        <w:pStyle w:val="Textoindependiente"/>
        <w:spacing w:after="0"/>
        <w:jc w:val="both"/>
        <w:rPr>
          <w:rFonts w:ascii="Arial" w:hAnsi="Arial" w:cs="Arial"/>
          <w:iCs/>
          <w:color w:val="000000" w:themeColor="text1"/>
          <w:sz w:val="20"/>
          <w:szCs w:val="20"/>
          <w:lang w:val="es-MX"/>
        </w:rPr>
      </w:pPr>
    </w:p>
    <w:p w14:paraId="0F73BA44" w14:textId="77777777" w:rsidR="00C92ECA" w:rsidRPr="00A11B75" w:rsidRDefault="00C92ECA" w:rsidP="00C92ECA">
      <w:pPr>
        <w:pStyle w:val="Textoindependiente"/>
        <w:spacing w:after="0"/>
        <w:jc w:val="both"/>
        <w:rPr>
          <w:rFonts w:ascii="Arial" w:hAnsi="Arial" w:cs="Arial"/>
          <w:iCs/>
          <w:color w:val="000000" w:themeColor="text1"/>
          <w:sz w:val="20"/>
          <w:szCs w:val="20"/>
          <w:lang w:val="es-MX"/>
        </w:rPr>
      </w:pPr>
      <w:r w:rsidRPr="00A11B75">
        <w:rPr>
          <w:rFonts w:ascii="Arial" w:hAnsi="Arial" w:cs="Arial"/>
          <w:b/>
          <w:iCs/>
          <w:color w:val="000000" w:themeColor="text1"/>
          <w:sz w:val="20"/>
          <w:szCs w:val="20"/>
          <w:lang w:val="es-MX"/>
        </w:rPr>
        <w:t>Nota 2:</w:t>
      </w:r>
      <w:r w:rsidRPr="00A11B75">
        <w:rPr>
          <w:rFonts w:ascii="Arial" w:hAnsi="Arial" w:cs="Arial"/>
          <w:iCs/>
          <w:color w:val="000000" w:themeColor="text1"/>
          <w:sz w:val="20"/>
          <w:szCs w:val="20"/>
          <w:lang w:val="es-MX"/>
        </w:rPr>
        <w:t xml:space="preserve"> El adjudicatario deberá allegar la fotocopia legible del Registro Único Tributario – RUT expedido por la DIAN (vigente). Lo anterior de conformidad con lo preceptuado en artículo 19 de la Ley 863 de 2003; en consonancia con el Decreto 3426 de 2004, Resolución 8346 de 2004, Resolución 8502 de 2004, Resolución 1887 de 2007, Decreto 3426 de 2004, Decreto 2460 de noviembre 7 de 2013 y el Decreto 768 de 2019 por el cual se modifica el artículo 10 del Decreto 2460 de 2013, Resolución 000044 del 8 de mayo de 2015 y demás normas que lo modifiquen o complementen.</w:t>
      </w:r>
    </w:p>
    <w:p w14:paraId="65BD7C05" w14:textId="77777777" w:rsidR="00C92ECA" w:rsidRPr="00A11B75" w:rsidRDefault="00C92ECA" w:rsidP="00C92ECA">
      <w:pPr>
        <w:pStyle w:val="Textoindependiente"/>
        <w:spacing w:after="0"/>
        <w:jc w:val="both"/>
        <w:rPr>
          <w:rFonts w:ascii="Arial" w:hAnsi="Arial" w:cs="Arial"/>
          <w:iCs/>
          <w:color w:val="000000" w:themeColor="text1"/>
          <w:sz w:val="20"/>
          <w:szCs w:val="20"/>
          <w:lang w:val="es-MX"/>
        </w:rPr>
      </w:pPr>
    </w:p>
    <w:p w14:paraId="314BCA4C" w14:textId="77777777" w:rsidR="00C92ECA" w:rsidRPr="00A11B75" w:rsidRDefault="00C92ECA" w:rsidP="00C92ECA">
      <w:pPr>
        <w:jc w:val="both"/>
        <w:rPr>
          <w:rFonts w:ascii="Arial" w:hAnsi="Arial" w:cs="Arial"/>
          <w:iCs/>
          <w:color w:val="000000" w:themeColor="text1"/>
          <w:sz w:val="20"/>
          <w:szCs w:val="20"/>
          <w:lang w:val="es-MX"/>
        </w:rPr>
      </w:pPr>
      <w:r w:rsidRPr="00A11B75">
        <w:rPr>
          <w:rFonts w:ascii="Arial" w:hAnsi="Arial" w:cs="Arial"/>
          <w:iCs/>
          <w:color w:val="000000" w:themeColor="text1"/>
          <w:sz w:val="20"/>
          <w:szCs w:val="20"/>
          <w:lang w:val="es-MX"/>
        </w:rPr>
        <w:t>Para el caso de Consorcios o Uniones Temporales, se debe allegar la fotocopia legible del Registro Único Tributario – RUT expedido por la DIAN (vigente) y el de cada uno de sus integrantes. La información contentiva en el RUT deberá encontrarse actualizada conforme a los datos reales del proponente y futuro contratista.</w:t>
      </w:r>
    </w:p>
    <w:p w14:paraId="439C9076" w14:textId="77777777" w:rsidR="00C92ECA" w:rsidRPr="00A11B75" w:rsidRDefault="00C92ECA" w:rsidP="00A53163">
      <w:pPr>
        <w:jc w:val="both"/>
        <w:rPr>
          <w:rFonts w:ascii="Arial" w:hAnsi="Arial" w:cs="Arial"/>
          <w:color w:val="FF0000"/>
          <w:sz w:val="20"/>
          <w:szCs w:val="20"/>
          <w:lang w:val="es-CO" w:eastAsia="es-CO"/>
        </w:rPr>
      </w:pPr>
    </w:p>
    <w:p w14:paraId="685EEA50" w14:textId="77777777" w:rsidR="00A53163" w:rsidRPr="00A11B75" w:rsidRDefault="00A53163" w:rsidP="00A53163">
      <w:pPr>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 xml:space="preserve">Igualmente, en el término previsto en el cronograma y una vez suscrito el contrato, deberá constituir la </w:t>
      </w:r>
      <w:r w:rsidRPr="00A11B75">
        <w:rPr>
          <w:rFonts w:ascii="Arial" w:hAnsi="Arial" w:cs="Arial"/>
          <w:color w:val="000000" w:themeColor="text1"/>
          <w:sz w:val="20"/>
          <w:szCs w:val="20"/>
        </w:rPr>
        <w:t>garantía única de cumplimiento consistente en un contrato de seguro contenido en una póliza o patrimonio autónomo o garantía bancaria</w:t>
      </w:r>
      <w:r w:rsidR="00CF4A98" w:rsidRPr="00A11B75">
        <w:rPr>
          <w:rFonts w:ascii="Arial" w:hAnsi="Arial" w:cs="Arial"/>
          <w:iCs/>
          <w:color w:val="000000" w:themeColor="text1"/>
          <w:sz w:val="20"/>
          <w:szCs w:val="20"/>
        </w:rPr>
        <w:t xml:space="preserve"> y un seguro de Responsabilidad Civil Extracontractual </w:t>
      </w:r>
      <w:r w:rsidR="00F165AB" w:rsidRPr="00A11B75">
        <w:rPr>
          <w:rFonts w:ascii="Arial" w:hAnsi="Arial" w:cs="Arial"/>
          <w:iCs/>
          <w:color w:val="000000" w:themeColor="text1"/>
          <w:sz w:val="20"/>
          <w:szCs w:val="20"/>
        </w:rPr>
        <w:t>(CUANDO APLIQUE)</w:t>
      </w:r>
      <w:r w:rsidR="00CF4A98" w:rsidRPr="00A11B75">
        <w:rPr>
          <w:rFonts w:ascii="Arial" w:hAnsi="Arial" w:cs="Arial"/>
          <w:iCs/>
          <w:color w:val="000000" w:themeColor="text1"/>
          <w:sz w:val="20"/>
          <w:szCs w:val="20"/>
        </w:rPr>
        <w:t xml:space="preserve"> </w:t>
      </w:r>
      <w:r w:rsidRPr="00A11B75">
        <w:rPr>
          <w:rFonts w:ascii="Arial" w:hAnsi="Arial" w:cs="Arial"/>
          <w:color w:val="000000" w:themeColor="text1"/>
          <w:sz w:val="20"/>
          <w:szCs w:val="20"/>
        </w:rPr>
        <w:t xml:space="preserve">con los amparos determinados en </w:t>
      </w:r>
      <w:r w:rsidRPr="00A11B75">
        <w:rPr>
          <w:rFonts w:ascii="Arial" w:eastAsia="Arial" w:hAnsi="Arial" w:cs="Arial"/>
          <w:color w:val="000000" w:themeColor="text1"/>
          <w:sz w:val="20"/>
          <w:szCs w:val="20"/>
        </w:rPr>
        <w:t>los estudios previos y en el pliego de condiciones d</w:t>
      </w:r>
      <w:r w:rsidRPr="00A11B75">
        <w:rPr>
          <w:rFonts w:ascii="Arial" w:hAnsi="Arial" w:cs="Arial"/>
          <w:color w:val="000000" w:themeColor="text1"/>
          <w:sz w:val="20"/>
          <w:szCs w:val="20"/>
        </w:rPr>
        <w:t>el Sistema Electrónico de Contratación Pública – SECOP II, establecido en la Sección 2 - “CONFIGURACIÓN” – “Solicitud de garantías”.</w:t>
      </w:r>
    </w:p>
    <w:p w14:paraId="40F8884B" w14:textId="77777777" w:rsidR="000B52C8" w:rsidRPr="00A11B75" w:rsidRDefault="000B52C8" w:rsidP="00A53163">
      <w:pPr>
        <w:autoSpaceDE w:val="0"/>
        <w:autoSpaceDN w:val="0"/>
        <w:adjustRightInd w:val="0"/>
        <w:jc w:val="both"/>
        <w:rPr>
          <w:rFonts w:ascii="Arial" w:hAnsi="Arial" w:cs="Arial"/>
          <w:b/>
          <w:bCs/>
          <w:color w:val="000000" w:themeColor="text1"/>
          <w:sz w:val="20"/>
          <w:szCs w:val="20"/>
          <w:lang w:val="es-CO" w:eastAsia="es-CO"/>
        </w:rPr>
      </w:pPr>
    </w:p>
    <w:p w14:paraId="19917ECA" w14:textId="77777777" w:rsidR="00A53163" w:rsidRPr="00A11B75" w:rsidRDefault="00A53163" w:rsidP="005F375F">
      <w:pPr>
        <w:numPr>
          <w:ilvl w:val="1"/>
          <w:numId w:val="23"/>
        </w:num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ACEPTACIÓN DE LAS CONDICIONES CONTRACTUALES.</w:t>
      </w:r>
    </w:p>
    <w:p w14:paraId="7DB9C12E" w14:textId="77777777" w:rsidR="00A53163" w:rsidRPr="00E74E7F" w:rsidRDefault="00A53163" w:rsidP="00A53163">
      <w:pPr>
        <w:ind w:left="360"/>
        <w:jc w:val="both"/>
        <w:rPr>
          <w:rFonts w:ascii="Arial" w:hAnsi="Arial" w:cs="Arial"/>
          <w:color w:val="000000" w:themeColor="text1"/>
          <w:sz w:val="20"/>
          <w:szCs w:val="20"/>
          <w:lang w:val="es-CO"/>
        </w:rPr>
      </w:pPr>
    </w:p>
    <w:p w14:paraId="5A34EB95" w14:textId="77777777" w:rsidR="00A53163" w:rsidRPr="00A11B75" w:rsidRDefault="00A53163" w:rsidP="00A53163">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lastRenderedPageBreak/>
        <w:t>Con la firma de la propuesta se entenderá que el proponente acepta los términos establecidos en todos los documentos que hacen parte integral del presente proceso y por tanto no se aceptarán reclamos posteriores a la adjudicación.</w:t>
      </w:r>
    </w:p>
    <w:p w14:paraId="3B3EA64B" w14:textId="77777777" w:rsidR="00A53163" w:rsidRPr="00A11B75" w:rsidRDefault="00A53163" w:rsidP="00A53163">
      <w:pPr>
        <w:autoSpaceDE w:val="0"/>
        <w:autoSpaceDN w:val="0"/>
        <w:adjustRightInd w:val="0"/>
        <w:ind w:left="360"/>
        <w:jc w:val="both"/>
        <w:rPr>
          <w:rFonts w:ascii="Arial" w:hAnsi="Arial" w:cs="Arial"/>
          <w:color w:val="000000" w:themeColor="text1"/>
          <w:sz w:val="20"/>
          <w:szCs w:val="20"/>
          <w:lang w:val="es-CO" w:eastAsia="es-CO"/>
        </w:rPr>
      </w:pPr>
    </w:p>
    <w:p w14:paraId="6D7E6C0D" w14:textId="77777777" w:rsidR="00A53163" w:rsidRPr="00A11B75" w:rsidRDefault="00A53163" w:rsidP="00A53163">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El contratista deberá informarse de los impuestos, tasas, costos de pólizas y demás en que debe incurrir en caso de que sea adjudicatario del contrato.</w:t>
      </w:r>
      <w:r w:rsidRPr="00A11B75">
        <w:rPr>
          <w:rFonts w:ascii="Arial" w:hAnsi="Arial" w:cs="Arial"/>
          <w:color w:val="000000" w:themeColor="text1"/>
          <w:sz w:val="20"/>
          <w:szCs w:val="20"/>
        </w:rPr>
        <w:t xml:space="preserve"> </w:t>
      </w:r>
    </w:p>
    <w:p w14:paraId="260422A3" w14:textId="77777777" w:rsidR="00E04D6E" w:rsidRPr="00A11B75" w:rsidRDefault="00E04D6E" w:rsidP="00A53163">
      <w:pPr>
        <w:autoSpaceDE w:val="0"/>
        <w:autoSpaceDN w:val="0"/>
        <w:adjustRightInd w:val="0"/>
        <w:jc w:val="both"/>
        <w:rPr>
          <w:rFonts w:ascii="Arial" w:hAnsi="Arial" w:cs="Arial"/>
          <w:color w:val="000000" w:themeColor="text1"/>
          <w:sz w:val="20"/>
          <w:szCs w:val="20"/>
        </w:rPr>
      </w:pPr>
    </w:p>
    <w:p w14:paraId="07B1A10F" w14:textId="77777777" w:rsidR="00E04D6E" w:rsidRPr="00A11B75" w:rsidRDefault="00E04D6E" w:rsidP="00E04D6E">
      <w:pPr>
        <w:jc w:val="both"/>
        <w:rPr>
          <w:rFonts w:ascii="Arial" w:hAnsi="Arial" w:cs="Arial"/>
          <w:color w:val="000000" w:themeColor="text1"/>
          <w:sz w:val="20"/>
          <w:szCs w:val="20"/>
        </w:rPr>
      </w:pPr>
      <w:r w:rsidRPr="00A11B75">
        <w:rPr>
          <w:rFonts w:ascii="Arial" w:hAnsi="Arial" w:cs="Arial"/>
          <w:b/>
          <w:color w:val="000000" w:themeColor="text1"/>
          <w:sz w:val="20"/>
          <w:szCs w:val="20"/>
        </w:rPr>
        <w:t>NOTA</w:t>
      </w:r>
      <w:r w:rsidRPr="00A11B75">
        <w:rPr>
          <w:rFonts w:ascii="Arial" w:hAnsi="Arial" w:cs="Arial"/>
          <w:color w:val="000000" w:themeColor="text1"/>
          <w:sz w:val="20"/>
          <w:szCs w:val="20"/>
        </w:rPr>
        <w:t>: DE ACUERDO A LA NORMATIVIDAD VIGENTE, LOS IMPUESTOS Y ESTAMPILLAS QUE SERÁN APLICADOS AL PROPONENTE QUE RESULTE BENEFICIARIO EN LA ADJUDICACIÓN DE ESTE PROCESO, SERAN LOS SIGUIENTES:</w:t>
      </w:r>
    </w:p>
    <w:p w14:paraId="447C67C2" w14:textId="77777777" w:rsidR="00E04D6E" w:rsidRPr="00A11B75" w:rsidRDefault="00E04D6E" w:rsidP="00E04D6E">
      <w:pPr>
        <w:jc w:val="both"/>
        <w:rPr>
          <w:rFonts w:ascii="Arial" w:hAnsi="Arial" w:cs="Arial"/>
          <w:color w:val="000000" w:themeColor="text1"/>
          <w:sz w:val="20"/>
          <w:szCs w:val="20"/>
        </w:rPr>
      </w:pPr>
    </w:p>
    <w:tbl>
      <w:tblPr>
        <w:tblW w:w="8079" w:type="dxa"/>
        <w:tblInd w:w="416" w:type="dxa"/>
        <w:tblCellMar>
          <w:left w:w="70" w:type="dxa"/>
          <w:right w:w="70" w:type="dxa"/>
        </w:tblCellMar>
        <w:tblLook w:val="04A0" w:firstRow="1" w:lastRow="0" w:firstColumn="1" w:lastColumn="0" w:noHBand="0" w:noVBand="1"/>
      </w:tblPr>
      <w:tblGrid>
        <w:gridCol w:w="3827"/>
        <w:gridCol w:w="4252"/>
      </w:tblGrid>
      <w:tr w:rsidR="00730584" w:rsidRPr="00A11B75" w14:paraId="290250E0" w14:textId="77777777" w:rsidTr="00E76F09">
        <w:trPr>
          <w:trHeight w:val="300"/>
        </w:trPr>
        <w:tc>
          <w:tcPr>
            <w:tcW w:w="8079" w:type="dxa"/>
            <w:gridSpan w:val="2"/>
            <w:tcBorders>
              <w:top w:val="single" w:sz="8" w:space="0" w:color="auto"/>
              <w:left w:val="single" w:sz="8" w:space="0" w:color="auto"/>
              <w:bottom w:val="nil"/>
              <w:right w:val="single" w:sz="8" w:space="0" w:color="000000"/>
            </w:tcBorders>
            <w:noWrap/>
            <w:vAlign w:val="bottom"/>
            <w:hideMark/>
          </w:tcPr>
          <w:p w14:paraId="73A556DD" w14:textId="77777777" w:rsidR="00E04D6E" w:rsidRPr="00A11B75" w:rsidRDefault="00E04D6E" w:rsidP="00E76F09">
            <w:pPr>
              <w:jc w:val="center"/>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rPr>
              <w:t>1. NACIONAL</w:t>
            </w:r>
          </w:p>
        </w:tc>
      </w:tr>
      <w:tr w:rsidR="00730584" w:rsidRPr="00A11B75" w14:paraId="134D229E" w14:textId="77777777" w:rsidTr="00E76F09">
        <w:trPr>
          <w:trHeight w:val="300"/>
        </w:trPr>
        <w:tc>
          <w:tcPr>
            <w:tcW w:w="3827" w:type="dxa"/>
            <w:tcBorders>
              <w:top w:val="single" w:sz="4" w:space="0" w:color="auto"/>
              <w:left w:val="single" w:sz="8" w:space="0" w:color="auto"/>
              <w:bottom w:val="single" w:sz="4" w:space="0" w:color="auto"/>
              <w:right w:val="single" w:sz="4" w:space="0" w:color="auto"/>
            </w:tcBorders>
            <w:noWrap/>
            <w:vAlign w:val="bottom"/>
            <w:hideMark/>
          </w:tcPr>
          <w:p w14:paraId="58E56D20" w14:textId="77777777" w:rsidR="00E04D6E" w:rsidRPr="00A11B75" w:rsidRDefault="00E04D6E" w:rsidP="00E76F09">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IMPUESTO A RETENER</w:t>
            </w:r>
          </w:p>
        </w:tc>
        <w:tc>
          <w:tcPr>
            <w:tcW w:w="4252" w:type="dxa"/>
            <w:tcBorders>
              <w:top w:val="single" w:sz="4" w:space="0" w:color="auto"/>
              <w:left w:val="nil"/>
              <w:bottom w:val="single" w:sz="4" w:space="0" w:color="auto"/>
              <w:right w:val="single" w:sz="8" w:space="0" w:color="auto"/>
            </w:tcBorders>
            <w:noWrap/>
            <w:vAlign w:val="bottom"/>
            <w:hideMark/>
          </w:tcPr>
          <w:p w14:paraId="749856F6" w14:textId="77777777" w:rsidR="00E04D6E" w:rsidRPr="00A11B75" w:rsidRDefault="00E04D6E" w:rsidP="00E76F09">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TARIFA</w:t>
            </w:r>
          </w:p>
        </w:tc>
      </w:tr>
      <w:tr w:rsidR="00730584" w:rsidRPr="00A11B75" w14:paraId="29DAB267" w14:textId="77777777" w:rsidTr="00E76F09">
        <w:trPr>
          <w:trHeight w:val="405"/>
        </w:trPr>
        <w:tc>
          <w:tcPr>
            <w:tcW w:w="3827" w:type="dxa"/>
            <w:tcBorders>
              <w:top w:val="nil"/>
              <w:left w:val="single" w:sz="8" w:space="0" w:color="auto"/>
              <w:bottom w:val="single" w:sz="4" w:space="0" w:color="auto"/>
              <w:right w:val="single" w:sz="4" w:space="0" w:color="auto"/>
            </w:tcBorders>
            <w:noWrap/>
            <w:vAlign w:val="bottom"/>
            <w:hideMark/>
          </w:tcPr>
          <w:p w14:paraId="1135B5A2" w14:textId="77777777" w:rsidR="00E04D6E" w:rsidRPr="00A11B75" w:rsidRDefault="00E04D6E" w:rsidP="00E76F09">
            <w:pPr>
              <w:rPr>
                <w:rFonts w:ascii="Arial" w:hAnsi="Arial" w:cs="Arial"/>
                <w:color w:val="000000" w:themeColor="text1"/>
                <w:sz w:val="20"/>
                <w:szCs w:val="20"/>
              </w:rPr>
            </w:pPr>
            <w:r w:rsidRPr="00A11B75">
              <w:rPr>
                <w:rFonts w:ascii="Arial" w:hAnsi="Arial" w:cs="Arial"/>
                <w:color w:val="000000" w:themeColor="text1"/>
                <w:sz w:val="20"/>
                <w:szCs w:val="20"/>
              </w:rPr>
              <w:t>Renta</w:t>
            </w:r>
          </w:p>
        </w:tc>
        <w:tc>
          <w:tcPr>
            <w:tcW w:w="4252" w:type="dxa"/>
            <w:tcBorders>
              <w:top w:val="nil"/>
              <w:left w:val="nil"/>
              <w:bottom w:val="single" w:sz="4" w:space="0" w:color="auto"/>
              <w:right w:val="single" w:sz="8" w:space="0" w:color="auto"/>
            </w:tcBorders>
            <w:noWrap/>
            <w:vAlign w:val="bottom"/>
            <w:hideMark/>
          </w:tcPr>
          <w:p w14:paraId="5485BE19" w14:textId="77777777" w:rsidR="00E04D6E" w:rsidRPr="00A11B75" w:rsidRDefault="00E04D6E" w:rsidP="00E76F09">
            <w:pPr>
              <w:jc w:val="center"/>
              <w:rPr>
                <w:rFonts w:ascii="Arial" w:hAnsi="Arial" w:cs="Arial"/>
                <w:color w:val="000000" w:themeColor="text1"/>
                <w:sz w:val="20"/>
                <w:szCs w:val="20"/>
              </w:rPr>
            </w:pPr>
            <w:r w:rsidRPr="00A11B75">
              <w:rPr>
                <w:rFonts w:ascii="Arial" w:hAnsi="Arial" w:cs="Arial"/>
                <w:color w:val="000000" w:themeColor="text1"/>
                <w:sz w:val="20"/>
                <w:szCs w:val="20"/>
              </w:rPr>
              <w:t xml:space="preserve">Según Tarifa </w:t>
            </w:r>
            <w:proofErr w:type="gramStart"/>
            <w:r w:rsidRPr="00A11B75">
              <w:rPr>
                <w:rFonts w:ascii="Arial" w:hAnsi="Arial" w:cs="Arial"/>
                <w:color w:val="000000" w:themeColor="text1"/>
                <w:sz w:val="20"/>
                <w:szCs w:val="20"/>
              </w:rPr>
              <w:t>E.T</w:t>
            </w:r>
            <w:proofErr w:type="gramEnd"/>
          </w:p>
        </w:tc>
      </w:tr>
      <w:tr w:rsidR="00730584" w:rsidRPr="00A11B75" w14:paraId="59A02AED" w14:textId="77777777" w:rsidTr="00E76F09">
        <w:trPr>
          <w:trHeight w:val="330"/>
        </w:trPr>
        <w:tc>
          <w:tcPr>
            <w:tcW w:w="3827" w:type="dxa"/>
            <w:tcBorders>
              <w:top w:val="nil"/>
              <w:left w:val="single" w:sz="8" w:space="0" w:color="auto"/>
              <w:bottom w:val="single" w:sz="4" w:space="0" w:color="auto"/>
              <w:right w:val="single" w:sz="4" w:space="0" w:color="auto"/>
            </w:tcBorders>
            <w:noWrap/>
            <w:vAlign w:val="bottom"/>
            <w:hideMark/>
          </w:tcPr>
          <w:p w14:paraId="45FAF3C8" w14:textId="77777777" w:rsidR="00E04D6E" w:rsidRPr="00A11B75" w:rsidRDefault="00E04D6E" w:rsidP="00E76F09">
            <w:pPr>
              <w:rPr>
                <w:rFonts w:ascii="Arial" w:hAnsi="Arial" w:cs="Arial"/>
                <w:color w:val="000000" w:themeColor="text1"/>
                <w:sz w:val="20"/>
                <w:szCs w:val="20"/>
              </w:rPr>
            </w:pPr>
            <w:r w:rsidRPr="00A11B75">
              <w:rPr>
                <w:rFonts w:ascii="Arial" w:hAnsi="Arial" w:cs="Arial"/>
                <w:color w:val="000000" w:themeColor="text1"/>
                <w:sz w:val="20"/>
                <w:szCs w:val="20"/>
              </w:rPr>
              <w:t>Iva Facturado</w:t>
            </w:r>
          </w:p>
        </w:tc>
        <w:tc>
          <w:tcPr>
            <w:tcW w:w="4252" w:type="dxa"/>
            <w:tcBorders>
              <w:top w:val="nil"/>
              <w:left w:val="nil"/>
              <w:bottom w:val="single" w:sz="4" w:space="0" w:color="auto"/>
              <w:right w:val="single" w:sz="8" w:space="0" w:color="auto"/>
            </w:tcBorders>
            <w:noWrap/>
            <w:vAlign w:val="bottom"/>
            <w:hideMark/>
          </w:tcPr>
          <w:p w14:paraId="47671BBE" w14:textId="77777777" w:rsidR="00E04D6E" w:rsidRPr="00A11B75" w:rsidRDefault="00115E60" w:rsidP="00E76F09">
            <w:pPr>
              <w:jc w:val="center"/>
              <w:rPr>
                <w:rFonts w:ascii="Arial" w:hAnsi="Arial" w:cs="Arial"/>
                <w:color w:val="000000" w:themeColor="text1"/>
                <w:sz w:val="20"/>
                <w:szCs w:val="20"/>
              </w:rPr>
            </w:pPr>
            <w:r w:rsidRPr="00A11B75">
              <w:rPr>
                <w:rFonts w:ascii="Arial" w:hAnsi="Arial" w:cs="Arial"/>
                <w:color w:val="000000" w:themeColor="text1"/>
                <w:sz w:val="20"/>
                <w:szCs w:val="20"/>
              </w:rPr>
              <w:t>19</w:t>
            </w:r>
            <w:r w:rsidR="00E04D6E" w:rsidRPr="00A11B75">
              <w:rPr>
                <w:rFonts w:ascii="Arial" w:hAnsi="Arial" w:cs="Arial"/>
                <w:color w:val="000000" w:themeColor="text1"/>
                <w:sz w:val="20"/>
                <w:szCs w:val="20"/>
              </w:rPr>
              <w:t>%</w:t>
            </w:r>
          </w:p>
        </w:tc>
      </w:tr>
      <w:tr w:rsidR="00730584" w:rsidRPr="00A11B75" w14:paraId="04FB759B" w14:textId="77777777" w:rsidTr="00E76F09">
        <w:trPr>
          <w:trHeight w:val="720"/>
        </w:trPr>
        <w:tc>
          <w:tcPr>
            <w:tcW w:w="3827" w:type="dxa"/>
            <w:tcBorders>
              <w:top w:val="nil"/>
              <w:left w:val="single" w:sz="8" w:space="0" w:color="auto"/>
              <w:bottom w:val="single" w:sz="4" w:space="0" w:color="auto"/>
              <w:right w:val="single" w:sz="4" w:space="0" w:color="auto"/>
            </w:tcBorders>
            <w:vAlign w:val="bottom"/>
            <w:hideMark/>
          </w:tcPr>
          <w:p w14:paraId="709BBD4E" w14:textId="77777777" w:rsidR="00E04D6E" w:rsidRPr="00A11B75" w:rsidRDefault="00E04D6E" w:rsidP="00E76F09">
            <w:pPr>
              <w:jc w:val="both"/>
              <w:rPr>
                <w:rFonts w:ascii="Arial" w:hAnsi="Arial" w:cs="Arial"/>
                <w:color w:val="000000" w:themeColor="text1"/>
                <w:sz w:val="20"/>
                <w:szCs w:val="20"/>
              </w:rPr>
            </w:pPr>
            <w:r w:rsidRPr="00A11B75">
              <w:rPr>
                <w:rFonts w:ascii="Arial" w:hAnsi="Arial" w:cs="Arial"/>
                <w:color w:val="000000" w:themeColor="text1"/>
                <w:sz w:val="20"/>
                <w:szCs w:val="20"/>
              </w:rPr>
              <w:t>Estampilla Pro Universidad Nacional de Colombia y demás universidades estatales de Colombia.</w:t>
            </w:r>
          </w:p>
        </w:tc>
        <w:tc>
          <w:tcPr>
            <w:tcW w:w="4252" w:type="dxa"/>
            <w:tcBorders>
              <w:top w:val="nil"/>
              <w:left w:val="nil"/>
              <w:bottom w:val="single" w:sz="4" w:space="0" w:color="auto"/>
              <w:right w:val="single" w:sz="8" w:space="0" w:color="auto"/>
            </w:tcBorders>
            <w:hideMark/>
          </w:tcPr>
          <w:p w14:paraId="21BA592A" w14:textId="77777777" w:rsidR="00E04D6E" w:rsidRPr="00A11B75" w:rsidRDefault="00E04D6E" w:rsidP="00E76F09">
            <w:pPr>
              <w:jc w:val="center"/>
              <w:rPr>
                <w:rFonts w:ascii="Arial" w:hAnsi="Arial" w:cs="Arial"/>
                <w:color w:val="000000" w:themeColor="text1"/>
                <w:sz w:val="20"/>
                <w:szCs w:val="20"/>
              </w:rPr>
            </w:pPr>
            <w:r w:rsidRPr="00A11B75">
              <w:rPr>
                <w:rFonts w:ascii="Arial" w:hAnsi="Arial" w:cs="Arial"/>
                <w:color w:val="000000" w:themeColor="text1"/>
                <w:sz w:val="20"/>
                <w:szCs w:val="20"/>
              </w:rPr>
              <w:t>Según contrato de obra y conexos, entre 0,5% y 2%</w:t>
            </w:r>
          </w:p>
        </w:tc>
      </w:tr>
      <w:tr w:rsidR="00730584" w:rsidRPr="00A11B75" w14:paraId="6F3259EB" w14:textId="77777777" w:rsidTr="00E76F09">
        <w:trPr>
          <w:trHeight w:val="315"/>
        </w:trPr>
        <w:tc>
          <w:tcPr>
            <w:tcW w:w="3827" w:type="dxa"/>
            <w:tcBorders>
              <w:top w:val="nil"/>
              <w:left w:val="single" w:sz="8" w:space="0" w:color="auto"/>
              <w:bottom w:val="single" w:sz="8" w:space="0" w:color="auto"/>
              <w:right w:val="single" w:sz="4" w:space="0" w:color="auto"/>
            </w:tcBorders>
            <w:noWrap/>
            <w:vAlign w:val="bottom"/>
            <w:hideMark/>
          </w:tcPr>
          <w:p w14:paraId="3DDB6A84" w14:textId="77777777" w:rsidR="00E04D6E" w:rsidRPr="00A11B75" w:rsidRDefault="00E04D6E" w:rsidP="00E76F09">
            <w:pPr>
              <w:rPr>
                <w:rFonts w:ascii="Arial" w:hAnsi="Arial" w:cs="Arial"/>
                <w:color w:val="000000" w:themeColor="text1"/>
                <w:sz w:val="20"/>
                <w:szCs w:val="20"/>
              </w:rPr>
            </w:pPr>
            <w:proofErr w:type="spellStart"/>
            <w:r w:rsidRPr="00A11B75">
              <w:rPr>
                <w:rFonts w:ascii="Arial" w:hAnsi="Arial" w:cs="Arial"/>
                <w:color w:val="000000" w:themeColor="text1"/>
                <w:sz w:val="20"/>
                <w:szCs w:val="20"/>
              </w:rPr>
              <w:t>Contribucion</w:t>
            </w:r>
            <w:proofErr w:type="spellEnd"/>
            <w:r w:rsidRPr="00A11B75">
              <w:rPr>
                <w:rFonts w:ascii="Arial" w:hAnsi="Arial" w:cs="Arial"/>
                <w:color w:val="000000" w:themeColor="text1"/>
                <w:sz w:val="20"/>
                <w:szCs w:val="20"/>
              </w:rPr>
              <w:t xml:space="preserve"> de Obra Publica</w:t>
            </w:r>
          </w:p>
        </w:tc>
        <w:tc>
          <w:tcPr>
            <w:tcW w:w="4252" w:type="dxa"/>
            <w:tcBorders>
              <w:top w:val="nil"/>
              <w:left w:val="nil"/>
              <w:bottom w:val="single" w:sz="8" w:space="0" w:color="auto"/>
              <w:right w:val="single" w:sz="8" w:space="0" w:color="auto"/>
            </w:tcBorders>
            <w:vAlign w:val="bottom"/>
            <w:hideMark/>
          </w:tcPr>
          <w:p w14:paraId="25920E11" w14:textId="77777777" w:rsidR="00E04D6E" w:rsidRPr="00A11B75" w:rsidRDefault="00E04D6E" w:rsidP="00E76F09">
            <w:pPr>
              <w:jc w:val="center"/>
              <w:rPr>
                <w:rFonts w:ascii="Arial" w:hAnsi="Arial" w:cs="Arial"/>
                <w:color w:val="000000" w:themeColor="text1"/>
                <w:sz w:val="20"/>
                <w:szCs w:val="20"/>
              </w:rPr>
            </w:pPr>
            <w:r w:rsidRPr="00A11B75">
              <w:rPr>
                <w:rFonts w:ascii="Arial" w:hAnsi="Arial" w:cs="Arial"/>
                <w:color w:val="000000" w:themeColor="text1"/>
                <w:sz w:val="20"/>
                <w:szCs w:val="20"/>
              </w:rPr>
              <w:t>5%</w:t>
            </w:r>
          </w:p>
        </w:tc>
      </w:tr>
      <w:tr w:rsidR="00730584" w:rsidRPr="00A11B75" w14:paraId="05DCABD7" w14:textId="77777777" w:rsidTr="00E76F09">
        <w:trPr>
          <w:trHeight w:val="315"/>
        </w:trPr>
        <w:tc>
          <w:tcPr>
            <w:tcW w:w="8079" w:type="dxa"/>
            <w:gridSpan w:val="2"/>
            <w:tcBorders>
              <w:top w:val="single" w:sz="8" w:space="0" w:color="auto"/>
              <w:left w:val="single" w:sz="8" w:space="0" w:color="auto"/>
              <w:bottom w:val="single" w:sz="8" w:space="0" w:color="auto"/>
              <w:right w:val="single" w:sz="8" w:space="0" w:color="000000"/>
            </w:tcBorders>
            <w:noWrap/>
            <w:vAlign w:val="bottom"/>
            <w:hideMark/>
          </w:tcPr>
          <w:p w14:paraId="79B091F7" w14:textId="77777777" w:rsidR="00E04D6E" w:rsidRPr="00A11B75" w:rsidRDefault="00E04D6E" w:rsidP="00E76F09">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2. DEPARTAMENTAL</w:t>
            </w:r>
          </w:p>
        </w:tc>
      </w:tr>
      <w:tr w:rsidR="00730584" w:rsidRPr="00A11B75" w14:paraId="74B58485" w14:textId="77777777" w:rsidTr="00E76F09">
        <w:trPr>
          <w:trHeight w:val="300"/>
        </w:trPr>
        <w:tc>
          <w:tcPr>
            <w:tcW w:w="3827" w:type="dxa"/>
            <w:tcBorders>
              <w:top w:val="nil"/>
              <w:left w:val="single" w:sz="8" w:space="0" w:color="auto"/>
              <w:bottom w:val="single" w:sz="4" w:space="0" w:color="auto"/>
              <w:right w:val="single" w:sz="4" w:space="0" w:color="auto"/>
            </w:tcBorders>
            <w:noWrap/>
            <w:vAlign w:val="bottom"/>
            <w:hideMark/>
          </w:tcPr>
          <w:p w14:paraId="7DB91B5D" w14:textId="77777777" w:rsidR="00E04D6E" w:rsidRPr="00A11B75" w:rsidRDefault="00E04D6E" w:rsidP="00E76F09">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IMPUESTO A RETENER</w:t>
            </w:r>
          </w:p>
        </w:tc>
        <w:tc>
          <w:tcPr>
            <w:tcW w:w="4252" w:type="dxa"/>
            <w:tcBorders>
              <w:top w:val="nil"/>
              <w:left w:val="nil"/>
              <w:bottom w:val="single" w:sz="4" w:space="0" w:color="auto"/>
              <w:right w:val="single" w:sz="8" w:space="0" w:color="auto"/>
            </w:tcBorders>
            <w:noWrap/>
            <w:vAlign w:val="bottom"/>
            <w:hideMark/>
          </w:tcPr>
          <w:p w14:paraId="415BAAD5" w14:textId="77777777" w:rsidR="00E04D6E" w:rsidRPr="00A11B75" w:rsidRDefault="00E04D6E" w:rsidP="00E76F09">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TARIFA</w:t>
            </w:r>
          </w:p>
        </w:tc>
      </w:tr>
      <w:tr w:rsidR="00730584" w:rsidRPr="00A11B75" w14:paraId="0BCF1837" w14:textId="77777777" w:rsidTr="00E76F09">
        <w:trPr>
          <w:trHeight w:val="495"/>
        </w:trPr>
        <w:tc>
          <w:tcPr>
            <w:tcW w:w="3827" w:type="dxa"/>
            <w:tcBorders>
              <w:top w:val="nil"/>
              <w:left w:val="single" w:sz="8" w:space="0" w:color="auto"/>
              <w:bottom w:val="single" w:sz="8" w:space="0" w:color="auto"/>
              <w:right w:val="single" w:sz="4" w:space="0" w:color="auto"/>
            </w:tcBorders>
            <w:vAlign w:val="center"/>
            <w:hideMark/>
          </w:tcPr>
          <w:p w14:paraId="72A9C5AB" w14:textId="77777777" w:rsidR="00E04D6E" w:rsidRPr="00A11B75" w:rsidRDefault="00E04D6E" w:rsidP="00E76F09">
            <w:pPr>
              <w:rPr>
                <w:rFonts w:ascii="Arial" w:hAnsi="Arial" w:cs="Arial"/>
                <w:color w:val="000000" w:themeColor="text1"/>
                <w:sz w:val="20"/>
                <w:szCs w:val="20"/>
              </w:rPr>
            </w:pPr>
            <w:r w:rsidRPr="00A11B75">
              <w:rPr>
                <w:rFonts w:ascii="Arial" w:hAnsi="Arial" w:cs="Arial"/>
                <w:color w:val="000000" w:themeColor="text1"/>
                <w:sz w:val="20"/>
                <w:szCs w:val="20"/>
              </w:rPr>
              <w:t>Estampillas</w:t>
            </w:r>
          </w:p>
        </w:tc>
        <w:tc>
          <w:tcPr>
            <w:tcW w:w="4252" w:type="dxa"/>
            <w:tcBorders>
              <w:top w:val="nil"/>
              <w:left w:val="nil"/>
              <w:bottom w:val="single" w:sz="8" w:space="0" w:color="auto"/>
              <w:right w:val="single" w:sz="8" w:space="0" w:color="auto"/>
            </w:tcBorders>
            <w:hideMark/>
          </w:tcPr>
          <w:p w14:paraId="76112BED" w14:textId="77777777" w:rsidR="00E04D6E" w:rsidRPr="00A11B75" w:rsidRDefault="00E04D6E" w:rsidP="00E76F09">
            <w:pPr>
              <w:jc w:val="center"/>
              <w:rPr>
                <w:rFonts w:ascii="Arial" w:hAnsi="Arial" w:cs="Arial"/>
                <w:color w:val="000000" w:themeColor="text1"/>
                <w:sz w:val="20"/>
                <w:szCs w:val="20"/>
              </w:rPr>
            </w:pPr>
            <w:r w:rsidRPr="00A11B75">
              <w:rPr>
                <w:rFonts w:ascii="Arial" w:hAnsi="Arial" w:cs="Arial"/>
                <w:color w:val="000000" w:themeColor="text1"/>
                <w:sz w:val="20"/>
                <w:szCs w:val="20"/>
              </w:rPr>
              <w:t>Según ordenanzas Departamentales</w:t>
            </w:r>
          </w:p>
        </w:tc>
      </w:tr>
      <w:tr w:rsidR="00730584" w:rsidRPr="00A11B75" w14:paraId="1F47C563" w14:textId="77777777" w:rsidTr="00E76F09">
        <w:trPr>
          <w:trHeight w:val="315"/>
        </w:trPr>
        <w:tc>
          <w:tcPr>
            <w:tcW w:w="8079" w:type="dxa"/>
            <w:gridSpan w:val="2"/>
            <w:tcBorders>
              <w:top w:val="single" w:sz="8" w:space="0" w:color="auto"/>
              <w:left w:val="single" w:sz="8" w:space="0" w:color="auto"/>
              <w:bottom w:val="single" w:sz="8" w:space="0" w:color="auto"/>
              <w:right w:val="single" w:sz="8" w:space="0" w:color="000000"/>
            </w:tcBorders>
            <w:noWrap/>
            <w:vAlign w:val="bottom"/>
            <w:hideMark/>
          </w:tcPr>
          <w:p w14:paraId="22E0A5DD" w14:textId="77777777" w:rsidR="00E04D6E" w:rsidRPr="00A11B75" w:rsidRDefault="00E04D6E" w:rsidP="00E76F09">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3. MUNICIPAL</w:t>
            </w:r>
          </w:p>
        </w:tc>
      </w:tr>
      <w:tr w:rsidR="00730584" w:rsidRPr="00A11B75" w14:paraId="20E45882" w14:textId="77777777" w:rsidTr="00E76F09">
        <w:trPr>
          <w:trHeight w:val="300"/>
        </w:trPr>
        <w:tc>
          <w:tcPr>
            <w:tcW w:w="3827" w:type="dxa"/>
            <w:tcBorders>
              <w:top w:val="nil"/>
              <w:left w:val="single" w:sz="8" w:space="0" w:color="auto"/>
              <w:bottom w:val="single" w:sz="4" w:space="0" w:color="auto"/>
              <w:right w:val="single" w:sz="4" w:space="0" w:color="auto"/>
            </w:tcBorders>
            <w:noWrap/>
            <w:vAlign w:val="bottom"/>
            <w:hideMark/>
          </w:tcPr>
          <w:p w14:paraId="1F6C1FFD" w14:textId="77777777" w:rsidR="00E04D6E" w:rsidRPr="00A11B75" w:rsidRDefault="00E04D6E" w:rsidP="00E76F09">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IMPUESTO A RETENER</w:t>
            </w:r>
          </w:p>
        </w:tc>
        <w:tc>
          <w:tcPr>
            <w:tcW w:w="4252" w:type="dxa"/>
            <w:tcBorders>
              <w:top w:val="nil"/>
              <w:left w:val="nil"/>
              <w:bottom w:val="single" w:sz="4" w:space="0" w:color="auto"/>
              <w:right w:val="single" w:sz="8" w:space="0" w:color="auto"/>
            </w:tcBorders>
            <w:noWrap/>
            <w:vAlign w:val="bottom"/>
            <w:hideMark/>
          </w:tcPr>
          <w:p w14:paraId="1213E928" w14:textId="77777777" w:rsidR="00E04D6E" w:rsidRPr="00A11B75" w:rsidRDefault="00E04D6E" w:rsidP="00E76F09">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TARIFA</w:t>
            </w:r>
          </w:p>
        </w:tc>
      </w:tr>
      <w:tr w:rsidR="00730584" w:rsidRPr="00A11B75" w14:paraId="6F38C2C4" w14:textId="77777777" w:rsidTr="00E76F09">
        <w:trPr>
          <w:trHeight w:val="495"/>
        </w:trPr>
        <w:tc>
          <w:tcPr>
            <w:tcW w:w="3827" w:type="dxa"/>
            <w:tcBorders>
              <w:top w:val="nil"/>
              <w:left w:val="single" w:sz="8" w:space="0" w:color="auto"/>
              <w:bottom w:val="single" w:sz="8" w:space="0" w:color="auto"/>
              <w:right w:val="single" w:sz="4" w:space="0" w:color="auto"/>
            </w:tcBorders>
            <w:vAlign w:val="center"/>
            <w:hideMark/>
          </w:tcPr>
          <w:p w14:paraId="732436CF" w14:textId="77777777" w:rsidR="00E04D6E" w:rsidRPr="00A11B75" w:rsidRDefault="00E04D6E" w:rsidP="00E76F09">
            <w:pPr>
              <w:rPr>
                <w:rFonts w:ascii="Arial" w:hAnsi="Arial" w:cs="Arial"/>
                <w:color w:val="000000" w:themeColor="text1"/>
                <w:sz w:val="20"/>
                <w:szCs w:val="20"/>
              </w:rPr>
            </w:pPr>
            <w:r w:rsidRPr="00A11B75">
              <w:rPr>
                <w:rFonts w:ascii="Arial" w:hAnsi="Arial" w:cs="Arial"/>
                <w:color w:val="000000" w:themeColor="text1"/>
                <w:sz w:val="20"/>
                <w:szCs w:val="20"/>
              </w:rPr>
              <w:t>Industria, Comercio, Avisos y Tableros</w:t>
            </w:r>
          </w:p>
        </w:tc>
        <w:tc>
          <w:tcPr>
            <w:tcW w:w="4252" w:type="dxa"/>
            <w:tcBorders>
              <w:top w:val="nil"/>
              <w:left w:val="nil"/>
              <w:bottom w:val="single" w:sz="4" w:space="0" w:color="auto"/>
              <w:right w:val="single" w:sz="8" w:space="0" w:color="auto"/>
            </w:tcBorders>
            <w:hideMark/>
          </w:tcPr>
          <w:p w14:paraId="4F579D42" w14:textId="77777777" w:rsidR="00E04D6E" w:rsidRPr="00A11B75" w:rsidRDefault="00E04D6E" w:rsidP="00E76F09">
            <w:pPr>
              <w:jc w:val="center"/>
              <w:rPr>
                <w:rFonts w:ascii="Arial" w:hAnsi="Arial" w:cs="Arial"/>
                <w:color w:val="000000" w:themeColor="text1"/>
                <w:sz w:val="20"/>
                <w:szCs w:val="20"/>
              </w:rPr>
            </w:pPr>
            <w:r w:rsidRPr="00A11B75">
              <w:rPr>
                <w:rFonts w:ascii="Arial" w:hAnsi="Arial" w:cs="Arial"/>
                <w:color w:val="000000" w:themeColor="text1"/>
                <w:sz w:val="20"/>
                <w:szCs w:val="20"/>
              </w:rPr>
              <w:t>Según Acuerdos Municipales</w:t>
            </w:r>
          </w:p>
        </w:tc>
      </w:tr>
      <w:tr w:rsidR="00E04D6E" w:rsidRPr="00A11B75" w14:paraId="55C67ACF" w14:textId="77777777" w:rsidTr="00E76F09">
        <w:trPr>
          <w:trHeight w:val="495"/>
        </w:trPr>
        <w:tc>
          <w:tcPr>
            <w:tcW w:w="3827" w:type="dxa"/>
            <w:tcBorders>
              <w:top w:val="single" w:sz="4" w:space="0" w:color="auto"/>
              <w:left w:val="single" w:sz="8" w:space="0" w:color="auto"/>
              <w:bottom w:val="single" w:sz="8" w:space="0" w:color="auto"/>
              <w:right w:val="single" w:sz="4" w:space="0" w:color="auto"/>
            </w:tcBorders>
            <w:vAlign w:val="center"/>
            <w:hideMark/>
          </w:tcPr>
          <w:p w14:paraId="6F94D894" w14:textId="77777777" w:rsidR="00E04D6E" w:rsidRPr="00A11B75" w:rsidRDefault="00E04D6E" w:rsidP="00E76F09">
            <w:pPr>
              <w:rPr>
                <w:rFonts w:ascii="Arial" w:hAnsi="Arial" w:cs="Arial"/>
                <w:color w:val="000000" w:themeColor="text1"/>
                <w:sz w:val="20"/>
                <w:szCs w:val="20"/>
              </w:rPr>
            </w:pPr>
            <w:r w:rsidRPr="00A11B75">
              <w:rPr>
                <w:rFonts w:ascii="Arial" w:hAnsi="Arial" w:cs="Arial"/>
                <w:color w:val="000000" w:themeColor="text1"/>
                <w:sz w:val="20"/>
                <w:szCs w:val="20"/>
              </w:rPr>
              <w:t>Tasa Bomberil y otras</w:t>
            </w:r>
          </w:p>
        </w:tc>
        <w:tc>
          <w:tcPr>
            <w:tcW w:w="4252" w:type="dxa"/>
            <w:tcBorders>
              <w:top w:val="nil"/>
              <w:left w:val="nil"/>
              <w:bottom w:val="single" w:sz="8" w:space="0" w:color="auto"/>
              <w:right w:val="single" w:sz="8" w:space="0" w:color="auto"/>
            </w:tcBorders>
            <w:hideMark/>
          </w:tcPr>
          <w:p w14:paraId="3C459DE0" w14:textId="77777777" w:rsidR="00E04D6E" w:rsidRPr="00A11B75" w:rsidRDefault="00E04D6E" w:rsidP="00E76F09">
            <w:pPr>
              <w:jc w:val="center"/>
              <w:rPr>
                <w:rFonts w:ascii="Arial" w:hAnsi="Arial" w:cs="Arial"/>
                <w:color w:val="000000" w:themeColor="text1"/>
                <w:sz w:val="20"/>
                <w:szCs w:val="20"/>
              </w:rPr>
            </w:pPr>
            <w:r w:rsidRPr="00A11B75">
              <w:rPr>
                <w:rFonts w:ascii="Arial" w:hAnsi="Arial" w:cs="Arial"/>
                <w:color w:val="000000" w:themeColor="text1"/>
                <w:sz w:val="20"/>
                <w:szCs w:val="20"/>
              </w:rPr>
              <w:t>Según Acuerdos Municipales</w:t>
            </w:r>
          </w:p>
        </w:tc>
      </w:tr>
    </w:tbl>
    <w:p w14:paraId="3A622846" w14:textId="77777777" w:rsidR="00E538D5" w:rsidRPr="00A11B75" w:rsidRDefault="00E538D5" w:rsidP="00A53163">
      <w:pPr>
        <w:autoSpaceDE w:val="0"/>
        <w:autoSpaceDN w:val="0"/>
        <w:adjustRightInd w:val="0"/>
        <w:jc w:val="both"/>
        <w:rPr>
          <w:rFonts w:ascii="Arial" w:hAnsi="Arial" w:cs="Arial"/>
          <w:color w:val="000000" w:themeColor="text1"/>
          <w:sz w:val="20"/>
          <w:szCs w:val="20"/>
        </w:rPr>
      </w:pPr>
    </w:p>
    <w:bookmarkEnd w:id="10"/>
    <w:p w14:paraId="62AFCD6F" w14:textId="77777777" w:rsidR="00DF69D7" w:rsidRPr="00A11B75" w:rsidRDefault="00DF69D7" w:rsidP="005F375F">
      <w:pPr>
        <w:pStyle w:val="Prrafodelista"/>
        <w:numPr>
          <w:ilvl w:val="0"/>
          <w:numId w:val="23"/>
        </w:numPr>
        <w:ind w:left="1134" w:hanging="283"/>
        <w:jc w:val="both"/>
        <w:rPr>
          <w:rFonts w:ascii="Arial" w:hAnsi="Arial" w:cs="Arial"/>
          <w:b/>
          <w:color w:val="000000" w:themeColor="text1"/>
          <w:sz w:val="20"/>
          <w:szCs w:val="20"/>
        </w:rPr>
      </w:pPr>
      <w:r w:rsidRPr="00A11B75">
        <w:rPr>
          <w:rFonts w:ascii="Arial" w:hAnsi="Arial" w:cs="Arial"/>
          <w:b/>
          <w:color w:val="000000" w:themeColor="text1"/>
          <w:sz w:val="20"/>
          <w:szCs w:val="20"/>
        </w:rPr>
        <w:t>TRAS</w:t>
      </w:r>
      <w:r w:rsidR="0045449C" w:rsidRPr="00A11B75">
        <w:rPr>
          <w:rFonts w:ascii="Arial" w:hAnsi="Arial" w:cs="Arial"/>
          <w:b/>
          <w:color w:val="000000" w:themeColor="text1"/>
          <w:sz w:val="20"/>
          <w:szCs w:val="20"/>
        </w:rPr>
        <w:t>LADO DEL INFORME DE VERIFICACIÓ</w:t>
      </w:r>
      <w:r w:rsidRPr="00A11B75">
        <w:rPr>
          <w:rFonts w:ascii="Arial" w:hAnsi="Arial" w:cs="Arial"/>
          <w:b/>
          <w:color w:val="000000" w:themeColor="text1"/>
          <w:sz w:val="20"/>
          <w:szCs w:val="20"/>
        </w:rPr>
        <w:t>N</w:t>
      </w:r>
      <w:r w:rsidR="00B8114B" w:rsidRPr="00A11B75">
        <w:rPr>
          <w:rFonts w:ascii="Arial" w:hAnsi="Arial" w:cs="Arial"/>
          <w:b/>
          <w:color w:val="000000" w:themeColor="text1"/>
          <w:sz w:val="20"/>
          <w:szCs w:val="20"/>
        </w:rPr>
        <w:t xml:space="preserve"> </w:t>
      </w:r>
      <w:r w:rsidRPr="00A11B75">
        <w:rPr>
          <w:rFonts w:ascii="Arial" w:hAnsi="Arial" w:cs="Arial"/>
          <w:b/>
          <w:color w:val="000000" w:themeColor="text1"/>
          <w:sz w:val="20"/>
          <w:szCs w:val="20"/>
        </w:rPr>
        <w:t>Y EVALUACIÓN</w:t>
      </w:r>
    </w:p>
    <w:p w14:paraId="0D690A85" w14:textId="77777777" w:rsidR="009F22C3" w:rsidRPr="00A11B75" w:rsidRDefault="009F22C3" w:rsidP="00DF69D7">
      <w:pPr>
        <w:jc w:val="both"/>
        <w:rPr>
          <w:rFonts w:ascii="Arial" w:hAnsi="Arial" w:cs="Arial"/>
          <w:color w:val="000000" w:themeColor="text1"/>
          <w:sz w:val="20"/>
          <w:szCs w:val="20"/>
        </w:rPr>
      </w:pPr>
    </w:p>
    <w:p w14:paraId="11C55913" w14:textId="77777777" w:rsidR="00BE10AE" w:rsidRPr="00A11B75" w:rsidRDefault="00DF69D7" w:rsidP="00BE10AE">
      <w:pPr>
        <w:jc w:val="both"/>
        <w:rPr>
          <w:rFonts w:ascii="Arial" w:hAnsi="Arial" w:cs="Arial"/>
          <w:b/>
          <w:color w:val="000000" w:themeColor="text1"/>
          <w:sz w:val="20"/>
          <w:szCs w:val="20"/>
          <w:lang w:val="es-MX"/>
        </w:rPr>
      </w:pPr>
      <w:r w:rsidRPr="00A11B75">
        <w:rPr>
          <w:rFonts w:ascii="Arial" w:hAnsi="Arial" w:cs="Arial"/>
          <w:color w:val="000000" w:themeColor="text1"/>
          <w:sz w:val="20"/>
          <w:szCs w:val="20"/>
        </w:rPr>
        <w:t xml:space="preserve">Los informes de evaluación serán publicados en el </w:t>
      </w:r>
      <w:r w:rsidRPr="00A11B75">
        <w:rPr>
          <w:rFonts w:ascii="Arial" w:hAnsi="Arial" w:cs="Arial"/>
          <w:b/>
          <w:color w:val="000000" w:themeColor="text1"/>
          <w:sz w:val="20"/>
          <w:szCs w:val="20"/>
        </w:rPr>
        <w:t xml:space="preserve">Sistema Electrónico de Contratación Pública - SECOP II </w:t>
      </w:r>
      <w:r w:rsidRPr="00A11B75">
        <w:rPr>
          <w:rFonts w:ascii="Arial" w:hAnsi="Arial" w:cs="Arial"/>
          <w:color w:val="000000" w:themeColor="text1"/>
          <w:sz w:val="20"/>
          <w:szCs w:val="20"/>
        </w:rPr>
        <w:t>por el término establecido en el Decreto 1082 de 2015 y conforme a la Sección 2. “</w:t>
      </w:r>
      <w:r w:rsidRPr="00A11B75">
        <w:rPr>
          <w:rFonts w:ascii="Arial" w:hAnsi="Arial" w:cs="Arial"/>
          <w:i/>
          <w:color w:val="000000" w:themeColor="text1"/>
          <w:sz w:val="20"/>
          <w:szCs w:val="20"/>
        </w:rPr>
        <w:t>CONFIGURACION</w:t>
      </w:r>
      <w:r w:rsidRPr="00A11B75">
        <w:rPr>
          <w:rFonts w:ascii="Arial" w:hAnsi="Arial" w:cs="Arial"/>
          <w:color w:val="000000" w:themeColor="text1"/>
          <w:sz w:val="20"/>
          <w:szCs w:val="20"/>
        </w:rPr>
        <w:t xml:space="preserve">” - CRONOGRAMA DEL PROCESO – </w:t>
      </w:r>
      <w:r w:rsidRPr="00A11B75">
        <w:rPr>
          <w:rFonts w:ascii="Arial" w:hAnsi="Arial" w:cs="Arial"/>
          <w:i/>
          <w:color w:val="000000" w:themeColor="text1"/>
          <w:sz w:val="20"/>
          <w:szCs w:val="20"/>
          <w:u w:val="single"/>
        </w:rPr>
        <w:t>“</w:t>
      </w:r>
      <w:proofErr w:type="spellStart"/>
      <w:r w:rsidRPr="00A11B75">
        <w:rPr>
          <w:rFonts w:ascii="Arial" w:hAnsi="Arial" w:cs="Arial"/>
          <w:b/>
          <w:i/>
          <w:color w:val="000000" w:themeColor="text1"/>
          <w:sz w:val="20"/>
          <w:szCs w:val="20"/>
          <w:u w:val="single"/>
        </w:rPr>
        <w:t>Presentacion</w:t>
      </w:r>
      <w:proofErr w:type="spellEnd"/>
      <w:r w:rsidRPr="00A11B75">
        <w:rPr>
          <w:rFonts w:ascii="Arial" w:hAnsi="Arial" w:cs="Arial"/>
          <w:b/>
          <w:i/>
          <w:color w:val="000000" w:themeColor="text1"/>
          <w:sz w:val="20"/>
          <w:szCs w:val="20"/>
          <w:u w:val="single"/>
        </w:rPr>
        <w:t xml:space="preserve"> de observaciones al informe de verificación o evaluación</w:t>
      </w:r>
      <w:r w:rsidRPr="00A11B75">
        <w:rPr>
          <w:rFonts w:ascii="Arial" w:hAnsi="Arial" w:cs="Arial"/>
          <w:b/>
          <w:i/>
          <w:color w:val="000000" w:themeColor="text1"/>
          <w:sz w:val="20"/>
          <w:szCs w:val="20"/>
        </w:rPr>
        <w:t>”</w:t>
      </w:r>
      <w:r w:rsidR="00096DFA"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 xml:space="preserve">de la </w:t>
      </w:r>
      <w:r w:rsidRPr="00A11B75">
        <w:rPr>
          <w:rFonts w:ascii="Arial" w:hAnsi="Arial" w:cs="Arial"/>
          <w:b/>
          <w:color w:val="000000" w:themeColor="text1"/>
          <w:sz w:val="20"/>
          <w:szCs w:val="20"/>
        </w:rPr>
        <w:t>Plataforma Sistema Electrónico de Contratación Pública</w:t>
      </w:r>
      <w:r w:rsidRPr="00A11B75">
        <w:rPr>
          <w:rFonts w:ascii="Arial" w:hAnsi="Arial" w:cs="Arial"/>
          <w:color w:val="000000" w:themeColor="text1"/>
          <w:sz w:val="20"/>
          <w:szCs w:val="20"/>
        </w:rPr>
        <w:t xml:space="preserve"> -</w:t>
      </w:r>
      <w:r w:rsidR="00096DFA" w:rsidRPr="00A11B75">
        <w:rPr>
          <w:rFonts w:ascii="Arial" w:hAnsi="Arial" w:cs="Arial"/>
          <w:color w:val="000000" w:themeColor="text1"/>
          <w:sz w:val="20"/>
          <w:szCs w:val="20"/>
        </w:rPr>
        <w:t xml:space="preserve"> </w:t>
      </w:r>
      <w:r w:rsidR="00096DFA" w:rsidRPr="00A11B75">
        <w:rPr>
          <w:rFonts w:ascii="Arial" w:hAnsi="Arial" w:cs="Arial"/>
          <w:b/>
          <w:color w:val="000000" w:themeColor="text1"/>
          <w:sz w:val="20"/>
          <w:szCs w:val="20"/>
        </w:rPr>
        <w:t xml:space="preserve">SECOP </w:t>
      </w:r>
      <w:r w:rsidRPr="00A11B75">
        <w:rPr>
          <w:rFonts w:ascii="Arial" w:hAnsi="Arial" w:cs="Arial"/>
          <w:b/>
          <w:color w:val="000000" w:themeColor="text1"/>
          <w:sz w:val="20"/>
          <w:szCs w:val="20"/>
        </w:rPr>
        <w:t>II</w:t>
      </w:r>
      <w:r w:rsidRPr="00A11B75">
        <w:rPr>
          <w:rFonts w:ascii="Arial" w:hAnsi="Arial" w:cs="Arial"/>
          <w:color w:val="000000" w:themeColor="text1"/>
          <w:sz w:val="20"/>
          <w:szCs w:val="20"/>
        </w:rPr>
        <w:t xml:space="preserve">-, </w:t>
      </w:r>
      <w:bookmarkStart w:id="11" w:name="_Hlk35340297"/>
      <w:r w:rsidRPr="00A11B75">
        <w:rPr>
          <w:rFonts w:ascii="Arial" w:hAnsi="Arial" w:cs="Arial"/>
          <w:color w:val="000000" w:themeColor="text1"/>
          <w:sz w:val="20"/>
          <w:szCs w:val="20"/>
        </w:rPr>
        <w:t xml:space="preserve">durante </w:t>
      </w:r>
      <w:r w:rsidR="00096DFA" w:rsidRPr="00A11B75">
        <w:rPr>
          <w:rFonts w:ascii="Arial" w:hAnsi="Arial" w:cs="Arial"/>
          <w:color w:val="000000" w:themeColor="text1"/>
          <w:sz w:val="20"/>
          <w:szCs w:val="20"/>
        </w:rPr>
        <w:t>este</w:t>
      </w:r>
      <w:r w:rsidRPr="00A11B75">
        <w:rPr>
          <w:rFonts w:ascii="Arial" w:hAnsi="Arial" w:cs="Arial"/>
          <w:color w:val="000000" w:themeColor="text1"/>
          <w:sz w:val="20"/>
          <w:szCs w:val="20"/>
        </w:rPr>
        <w:t xml:space="preserve"> término</w:t>
      </w:r>
      <w:r w:rsidRPr="00A11B75">
        <w:rPr>
          <w:rStyle w:val="Refdecomentario"/>
          <w:rFonts w:ascii="Arial" w:hAnsi="Arial" w:cs="Arial"/>
          <w:color w:val="000000" w:themeColor="text1"/>
          <w:sz w:val="20"/>
          <w:szCs w:val="20"/>
        </w:rPr>
        <w:t xml:space="preserve">, </w:t>
      </w:r>
      <w:r w:rsidR="009C6301" w:rsidRPr="00A11B75">
        <w:rPr>
          <w:rStyle w:val="Refdecomentario"/>
          <w:rFonts w:ascii="Arial" w:hAnsi="Arial" w:cs="Arial"/>
          <w:color w:val="000000" w:themeColor="text1"/>
          <w:sz w:val="20"/>
          <w:szCs w:val="20"/>
        </w:rPr>
        <w:t>po</w:t>
      </w:r>
      <w:r w:rsidRPr="00A11B75">
        <w:rPr>
          <w:rFonts w:ascii="Arial" w:hAnsi="Arial" w:cs="Arial"/>
          <w:color w:val="000000" w:themeColor="text1"/>
          <w:sz w:val="20"/>
          <w:szCs w:val="20"/>
        </w:rPr>
        <w:t xml:space="preserve">drán subsanar la ausencia de requisitos o la falta de documentos habilitantes </w:t>
      </w:r>
      <w:r w:rsidR="00D9592A" w:rsidRPr="00A11B75">
        <w:rPr>
          <w:rFonts w:ascii="Arial" w:hAnsi="Arial" w:cs="Arial"/>
          <w:color w:val="000000" w:themeColor="text1"/>
          <w:sz w:val="20"/>
          <w:szCs w:val="20"/>
        </w:rPr>
        <w:t xml:space="preserve">y/o </w:t>
      </w:r>
      <w:r w:rsidR="00BE10AE" w:rsidRPr="00A11B75">
        <w:rPr>
          <w:rFonts w:ascii="Arial" w:hAnsi="Arial" w:cs="Arial"/>
          <w:b/>
          <w:color w:val="000000" w:themeColor="text1"/>
          <w:sz w:val="20"/>
          <w:szCs w:val="20"/>
          <w:lang w:val="es-MX"/>
        </w:rPr>
        <w:t xml:space="preserve">hasta el momento previo a la realización de la </w:t>
      </w:r>
      <w:r w:rsidR="00115BA6" w:rsidRPr="00A11B75">
        <w:rPr>
          <w:rFonts w:ascii="Arial" w:hAnsi="Arial" w:cs="Arial"/>
          <w:b/>
          <w:color w:val="000000" w:themeColor="text1"/>
          <w:sz w:val="20"/>
          <w:szCs w:val="20"/>
          <w:lang w:val="es-MX"/>
        </w:rPr>
        <w:t xml:space="preserve">Audiencia de </w:t>
      </w:r>
      <w:r w:rsidR="00BE10AE" w:rsidRPr="00A11B75">
        <w:rPr>
          <w:rFonts w:ascii="Arial" w:hAnsi="Arial" w:cs="Arial"/>
          <w:b/>
          <w:color w:val="000000" w:themeColor="text1"/>
          <w:sz w:val="20"/>
          <w:szCs w:val="20"/>
          <w:lang w:val="es-MX"/>
        </w:rPr>
        <w:t>Subasta</w:t>
      </w:r>
      <w:r w:rsidR="00115BA6" w:rsidRPr="00A11B75">
        <w:rPr>
          <w:rFonts w:ascii="Arial" w:hAnsi="Arial" w:cs="Arial"/>
          <w:b/>
          <w:color w:val="000000" w:themeColor="text1"/>
          <w:sz w:val="20"/>
          <w:szCs w:val="20"/>
          <w:lang w:val="es-MX"/>
        </w:rPr>
        <w:t xml:space="preserve"> Inversa Electrónica (la cual in</w:t>
      </w:r>
      <w:r w:rsidR="00564D57" w:rsidRPr="00A11B75">
        <w:rPr>
          <w:rFonts w:ascii="Arial" w:hAnsi="Arial" w:cs="Arial"/>
          <w:b/>
          <w:color w:val="000000" w:themeColor="text1"/>
          <w:sz w:val="20"/>
          <w:szCs w:val="20"/>
          <w:lang w:val="es-MX"/>
        </w:rPr>
        <w:t>i</w:t>
      </w:r>
      <w:r w:rsidR="00115BA6" w:rsidRPr="00A11B75">
        <w:rPr>
          <w:rFonts w:ascii="Arial" w:hAnsi="Arial" w:cs="Arial"/>
          <w:b/>
          <w:color w:val="000000" w:themeColor="text1"/>
          <w:sz w:val="20"/>
          <w:szCs w:val="20"/>
          <w:lang w:val="es-MX"/>
        </w:rPr>
        <w:t>cia con la apertura del sobre económico en el SECOP II)</w:t>
      </w:r>
      <w:r w:rsidR="00BE10AE" w:rsidRPr="00A11B75">
        <w:rPr>
          <w:rFonts w:ascii="Arial" w:hAnsi="Arial" w:cs="Arial"/>
          <w:b/>
          <w:color w:val="000000" w:themeColor="text1"/>
          <w:sz w:val="20"/>
          <w:szCs w:val="20"/>
          <w:lang w:val="es-MX"/>
        </w:rPr>
        <w:t xml:space="preserve">, so pena de rechazo de la propuesta, conforme lo señala </w:t>
      </w:r>
      <w:r w:rsidR="00045A9B" w:rsidRPr="00A11B75">
        <w:rPr>
          <w:rFonts w:ascii="Arial" w:hAnsi="Arial" w:cs="Arial"/>
          <w:b/>
          <w:color w:val="000000" w:themeColor="text1"/>
          <w:sz w:val="20"/>
          <w:szCs w:val="20"/>
          <w:lang w:val="es-MX"/>
        </w:rPr>
        <w:t xml:space="preserve">el Decreto 1082 de 2015 y </w:t>
      </w:r>
      <w:r w:rsidR="00BE10AE" w:rsidRPr="00A11B75">
        <w:rPr>
          <w:rFonts w:ascii="Arial" w:hAnsi="Arial" w:cs="Arial"/>
          <w:b/>
          <w:color w:val="000000" w:themeColor="text1"/>
          <w:sz w:val="20"/>
          <w:szCs w:val="20"/>
          <w:lang w:val="es-MX"/>
        </w:rPr>
        <w:t>la Ley 1882 de 2018.</w:t>
      </w:r>
    </w:p>
    <w:bookmarkEnd w:id="11"/>
    <w:p w14:paraId="5AF6EFB0" w14:textId="77777777" w:rsidR="00E032D3" w:rsidRPr="00A11B75" w:rsidRDefault="00E032D3" w:rsidP="00BE10AE">
      <w:pPr>
        <w:jc w:val="both"/>
        <w:rPr>
          <w:rFonts w:ascii="Arial" w:hAnsi="Arial" w:cs="Arial"/>
          <w:b/>
          <w:color w:val="000000" w:themeColor="text1"/>
          <w:sz w:val="20"/>
          <w:szCs w:val="20"/>
          <w:lang w:val="es-MX"/>
        </w:rPr>
      </w:pPr>
    </w:p>
    <w:p w14:paraId="4E561F35" w14:textId="77777777" w:rsidR="00BE10AE" w:rsidRPr="00A11B75" w:rsidRDefault="00BE10AE" w:rsidP="00BE10AE">
      <w:pPr>
        <w:jc w:val="both"/>
        <w:rPr>
          <w:rFonts w:ascii="Arial" w:hAnsi="Arial" w:cs="Arial"/>
          <w:color w:val="000000" w:themeColor="text1"/>
          <w:sz w:val="20"/>
          <w:szCs w:val="20"/>
        </w:rPr>
      </w:pPr>
      <w:bookmarkStart w:id="12" w:name="_Hlk35340268"/>
      <w:r w:rsidRPr="00A11B75">
        <w:rPr>
          <w:rFonts w:ascii="Arial" w:hAnsi="Arial" w:cs="Arial"/>
          <w:color w:val="000000" w:themeColor="text1"/>
          <w:sz w:val="20"/>
          <w:szCs w:val="20"/>
        </w:rPr>
        <w:t xml:space="preserve">En ejercicio de esta facultad, los proponentes </w:t>
      </w:r>
      <w:r w:rsidRPr="00A11B75">
        <w:rPr>
          <w:rFonts w:ascii="Arial" w:hAnsi="Arial" w:cs="Arial"/>
          <w:b/>
          <w:color w:val="000000" w:themeColor="text1"/>
          <w:sz w:val="20"/>
          <w:szCs w:val="20"/>
        </w:rPr>
        <w:t xml:space="preserve">no </w:t>
      </w:r>
      <w:r w:rsidRPr="00A11B75">
        <w:rPr>
          <w:rFonts w:ascii="Arial" w:hAnsi="Arial" w:cs="Arial"/>
          <w:color w:val="000000" w:themeColor="text1"/>
          <w:sz w:val="20"/>
          <w:szCs w:val="20"/>
        </w:rPr>
        <w:t>podrán completar, adicionar, modificar o mejorar sus propuestas.</w:t>
      </w:r>
    </w:p>
    <w:bookmarkEnd w:id="12"/>
    <w:p w14:paraId="58F82026" w14:textId="77777777" w:rsidR="00971D5A" w:rsidRPr="00A11B75" w:rsidRDefault="00971D5A" w:rsidP="00BE10AE">
      <w:pPr>
        <w:jc w:val="both"/>
        <w:rPr>
          <w:rFonts w:ascii="Arial" w:hAnsi="Arial" w:cs="Arial"/>
          <w:color w:val="000000" w:themeColor="text1"/>
          <w:sz w:val="20"/>
          <w:szCs w:val="20"/>
        </w:rPr>
      </w:pPr>
    </w:p>
    <w:p w14:paraId="41F64139" w14:textId="77777777" w:rsidR="00EF0758" w:rsidRPr="00A11B75" w:rsidRDefault="00EF0758" w:rsidP="005F375F">
      <w:pPr>
        <w:pStyle w:val="Prrafodelista"/>
        <w:numPr>
          <w:ilvl w:val="0"/>
          <w:numId w:val="23"/>
        </w:numPr>
        <w:ind w:left="1134" w:right="-170" w:hanging="283"/>
        <w:jc w:val="both"/>
        <w:rPr>
          <w:rFonts w:ascii="Arial" w:hAnsi="Arial" w:cs="Arial"/>
          <w:b/>
          <w:color w:val="000000" w:themeColor="text1"/>
          <w:sz w:val="20"/>
          <w:szCs w:val="20"/>
        </w:rPr>
      </w:pPr>
      <w:r w:rsidRPr="00A11B75">
        <w:rPr>
          <w:rFonts w:ascii="Arial" w:hAnsi="Arial" w:cs="Arial"/>
          <w:b/>
          <w:color w:val="000000" w:themeColor="text1"/>
          <w:sz w:val="20"/>
          <w:szCs w:val="20"/>
        </w:rPr>
        <w:lastRenderedPageBreak/>
        <w:t>REQUISITOS HABILITANTES PARA PARTICIPAR EN EL</w:t>
      </w:r>
      <w:r w:rsidR="00096DFA" w:rsidRPr="00A11B75">
        <w:rPr>
          <w:rFonts w:ascii="Arial" w:hAnsi="Arial" w:cs="Arial"/>
          <w:b/>
          <w:color w:val="000000" w:themeColor="text1"/>
          <w:sz w:val="20"/>
          <w:szCs w:val="20"/>
        </w:rPr>
        <w:t xml:space="preserve"> PRESENTE</w:t>
      </w:r>
      <w:r w:rsidRPr="00A11B75">
        <w:rPr>
          <w:rFonts w:ascii="Arial" w:hAnsi="Arial" w:cs="Arial"/>
          <w:b/>
          <w:color w:val="000000" w:themeColor="text1"/>
          <w:sz w:val="20"/>
          <w:szCs w:val="20"/>
        </w:rPr>
        <w:t xml:space="preserve"> PROCESO DE CONTRATACIÓN</w:t>
      </w:r>
    </w:p>
    <w:p w14:paraId="1F31055F" w14:textId="77777777" w:rsidR="00DF69D7" w:rsidRPr="00A11B75" w:rsidRDefault="00DF69D7" w:rsidP="00EF0758">
      <w:pPr>
        <w:jc w:val="both"/>
        <w:rPr>
          <w:rFonts w:ascii="Arial" w:hAnsi="Arial" w:cs="Arial"/>
          <w:color w:val="FF0000"/>
          <w:sz w:val="20"/>
          <w:szCs w:val="20"/>
        </w:rPr>
      </w:pPr>
    </w:p>
    <w:p w14:paraId="36A7C2F0" w14:textId="77777777" w:rsidR="002A1C11" w:rsidRPr="00A11B75" w:rsidRDefault="00590245" w:rsidP="002A1C11">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Los proponentes deberán acreditar el cumplimiento de todos y cada uno de los requisitos jurídicos, técnicos y financieros que se establecen a continuación.  </w:t>
      </w:r>
      <w:r w:rsidR="002A1C11" w:rsidRPr="00A11B75">
        <w:rPr>
          <w:rFonts w:ascii="Arial" w:hAnsi="Arial" w:cs="Arial"/>
          <w:color w:val="000000" w:themeColor="text1"/>
          <w:sz w:val="20"/>
          <w:szCs w:val="20"/>
        </w:rPr>
        <w:t>Los documentos correspondientes deberán ser anexados a la carta de presentación de la propuesta.</w:t>
      </w:r>
    </w:p>
    <w:p w14:paraId="5CEE3838" w14:textId="77777777" w:rsidR="002A1C11" w:rsidRPr="00A11B75" w:rsidRDefault="002A1C11" w:rsidP="00590245">
      <w:pPr>
        <w:jc w:val="both"/>
        <w:rPr>
          <w:rFonts w:ascii="Arial" w:hAnsi="Arial" w:cs="Arial"/>
          <w:color w:val="FF0000"/>
          <w:sz w:val="20"/>
          <w:szCs w:val="20"/>
        </w:rPr>
      </w:pPr>
    </w:p>
    <w:p w14:paraId="406487D8" w14:textId="77777777" w:rsidR="002A4D8D" w:rsidRPr="00A11B75" w:rsidRDefault="002A4D8D" w:rsidP="002A4D8D">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color w:val="000000" w:themeColor="text1"/>
          <w:sz w:val="20"/>
          <w:szCs w:val="20"/>
          <w:lang w:val="es-CO" w:eastAsia="es-CO"/>
        </w:rPr>
        <w:t>A lo anterior, el Instituto sobre este punto dará cumplimiento a lo que haya establecido el estudio previo.</w:t>
      </w:r>
    </w:p>
    <w:p w14:paraId="6BBC36CB" w14:textId="77777777" w:rsidR="0099022B" w:rsidRPr="00E74E7F" w:rsidRDefault="0099022B" w:rsidP="00272821">
      <w:pPr>
        <w:jc w:val="both"/>
        <w:rPr>
          <w:rFonts w:ascii="Arial" w:hAnsi="Arial" w:cs="Arial"/>
          <w:b/>
          <w:color w:val="000000" w:themeColor="text1"/>
          <w:sz w:val="20"/>
          <w:szCs w:val="20"/>
          <w:lang w:val="es-CO"/>
        </w:rPr>
      </w:pPr>
    </w:p>
    <w:p w14:paraId="2E8EF4F8" w14:textId="77777777" w:rsidR="00C45E79"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color w:val="000000" w:themeColor="text1"/>
          <w:sz w:val="20"/>
          <w:szCs w:val="20"/>
          <w:lang w:val="es-CO" w:eastAsia="es-CO"/>
        </w:rPr>
        <w:t>Asimi</w:t>
      </w:r>
      <w:r w:rsidR="00CD5A00" w:rsidRPr="00A11B75">
        <w:rPr>
          <w:rFonts w:ascii="ArialNarrow" w:hAnsi="ArialNarrow" w:cs="ArialNarrow"/>
          <w:color w:val="000000" w:themeColor="text1"/>
          <w:sz w:val="20"/>
          <w:szCs w:val="20"/>
          <w:lang w:val="es-CO" w:eastAsia="es-CO"/>
        </w:rPr>
        <w:t>s</w:t>
      </w:r>
      <w:r w:rsidRPr="00A11B75">
        <w:rPr>
          <w:rFonts w:ascii="ArialNarrow" w:hAnsi="ArialNarrow" w:cs="ArialNarrow"/>
          <w:color w:val="000000" w:themeColor="text1"/>
          <w:sz w:val="20"/>
          <w:szCs w:val="20"/>
          <w:lang w:val="es-CO" w:eastAsia="es-CO"/>
        </w:rPr>
        <w:t>mo, de conformidad con lo establecido en el Artículo 6 de la Ley 80 de 1993, en el presente proceso podrán participar las personas (naturales y/o jurídicas) consideradas legalmente capaces de conformidad con las disposiciones legales vigentes y siempre y cuando su objeto social les permita desarrollar la actividad, gestión y operación objeto del presente proceso.</w:t>
      </w:r>
    </w:p>
    <w:p w14:paraId="3D58A53C" w14:textId="77777777" w:rsidR="00C45E79"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p>
    <w:p w14:paraId="0CC7D228" w14:textId="77777777" w:rsidR="00C45E79" w:rsidRPr="00A11B75" w:rsidRDefault="00C45E79" w:rsidP="00A65A54">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color w:val="000000" w:themeColor="text1"/>
          <w:sz w:val="20"/>
          <w:szCs w:val="20"/>
          <w:lang w:val="es-CO" w:eastAsia="es-CO"/>
        </w:rPr>
        <w:t>La capacidad jurídica y la experiencia de los proponentes serán objeto de verificación de cumplimiento como requisitos habilitantes para la participación en el proceso de selección, acorde a lo indicado en los artículos 5 y 6 de la Ley 1150 de 2007 y el artículo 2.2.1.1.1.5.3 del Decreto nacional 1082 de 2015.</w:t>
      </w:r>
    </w:p>
    <w:p w14:paraId="68D5F676" w14:textId="77777777" w:rsidR="00B42284" w:rsidRPr="00A11B75" w:rsidRDefault="00B42284" w:rsidP="00272821">
      <w:pPr>
        <w:autoSpaceDE w:val="0"/>
        <w:autoSpaceDN w:val="0"/>
        <w:adjustRightInd w:val="0"/>
        <w:jc w:val="both"/>
        <w:rPr>
          <w:rFonts w:ascii="ArialNarrow" w:hAnsi="ArialNarrow" w:cs="ArialNarrow"/>
          <w:color w:val="000000" w:themeColor="text1"/>
          <w:sz w:val="20"/>
          <w:szCs w:val="20"/>
          <w:lang w:val="es-CO" w:eastAsia="es-CO"/>
        </w:rPr>
      </w:pPr>
    </w:p>
    <w:p w14:paraId="735CF3F7" w14:textId="77777777" w:rsidR="00C45E79"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color w:val="000000" w:themeColor="text1"/>
          <w:sz w:val="20"/>
          <w:szCs w:val="20"/>
          <w:lang w:val="es-CO" w:eastAsia="es-CO"/>
        </w:rPr>
        <w:t>De igual forma, de conformidad con lo establecido en el numeral primero del artículo 5 de la ley 1150 de 2007 se establece la capacidad jurídica, las condiciones de experiencia, capacidad financiera y organizacional, y la habilitación para operar de los proponentes serán objeto de verificación de cumplimiento como requisitos habilitantes para la participación en el proceso de selección.</w:t>
      </w:r>
    </w:p>
    <w:p w14:paraId="50084889" w14:textId="77777777" w:rsidR="00C45E79" w:rsidRPr="00A11B75" w:rsidRDefault="00C45E79" w:rsidP="00272821">
      <w:pPr>
        <w:autoSpaceDE w:val="0"/>
        <w:autoSpaceDN w:val="0"/>
        <w:adjustRightInd w:val="0"/>
        <w:jc w:val="both"/>
        <w:rPr>
          <w:rFonts w:ascii="ArialNarrow" w:hAnsi="ArialNarrow" w:cs="ArialNarrow"/>
          <w:color w:val="FF0000"/>
          <w:sz w:val="20"/>
          <w:szCs w:val="20"/>
          <w:lang w:val="es-CO" w:eastAsia="es-CO"/>
        </w:rPr>
      </w:pPr>
    </w:p>
    <w:p w14:paraId="68D388B5" w14:textId="77777777" w:rsidR="00A43EC4"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b/>
          <w:color w:val="000000" w:themeColor="text1"/>
          <w:sz w:val="20"/>
          <w:szCs w:val="20"/>
          <w:lang w:val="es-CO" w:eastAsia="es-CO"/>
        </w:rPr>
        <w:t>NOTA:</w:t>
      </w:r>
      <w:r w:rsidRPr="00A11B75">
        <w:rPr>
          <w:rFonts w:ascii="ArialNarrow" w:hAnsi="ArialNarrow" w:cs="ArialNarrow"/>
          <w:color w:val="000000" w:themeColor="text1"/>
          <w:sz w:val="20"/>
          <w:szCs w:val="20"/>
          <w:lang w:val="es-CO" w:eastAsia="es-CO"/>
        </w:rPr>
        <w:t xml:space="preserve"> El proponente interesado en participar en el presente proceso, deberá presentar una única propuesta, la cual contendrá los requisitos jurídicos, técnicos, financieros y económicos aquí descritos.</w:t>
      </w:r>
    </w:p>
    <w:p w14:paraId="163078E6" w14:textId="77777777" w:rsidR="00C45E79"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p>
    <w:p w14:paraId="5C9ACDAB" w14:textId="77777777" w:rsidR="00C45E79"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color w:val="000000" w:themeColor="text1"/>
          <w:sz w:val="20"/>
          <w:szCs w:val="20"/>
          <w:lang w:val="es-CO" w:eastAsia="es-CO"/>
        </w:rPr>
        <w:t>El Instituto procederá a verificar las propuestas para determinar si cumplen o no cumplen con todos y cada uno de los requisitos habilitantes establecidos en las normas legales pertinentes y en el pliego de condiciones, para lo cual tendrá en cuenta la</w:t>
      </w:r>
      <w:r w:rsidR="00272821" w:rsidRPr="00A11B75">
        <w:rPr>
          <w:rFonts w:ascii="ArialNarrow" w:hAnsi="ArialNarrow" w:cs="ArialNarrow"/>
          <w:color w:val="000000" w:themeColor="text1"/>
          <w:sz w:val="20"/>
          <w:szCs w:val="20"/>
          <w:lang w:val="es-CO" w:eastAsia="es-CO"/>
        </w:rPr>
        <w:t xml:space="preserve"> </w:t>
      </w:r>
      <w:r w:rsidRPr="00A11B75">
        <w:rPr>
          <w:rFonts w:ascii="ArialNarrow" w:hAnsi="ArialNarrow" w:cs="ArialNarrow"/>
          <w:color w:val="000000" w:themeColor="text1"/>
          <w:sz w:val="20"/>
          <w:szCs w:val="20"/>
          <w:lang w:val="es-CO" w:eastAsia="es-CO"/>
        </w:rPr>
        <w:t>documentación aportada o relacionada por los oferentes.</w:t>
      </w:r>
    </w:p>
    <w:p w14:paraId="39D10937" w14:textId="77777777" w:rsidR="00272821" w:rsidRPr="00A11B75" w:rsidRDefault="00272821" w:rsidP="00272821">
      <w:pPr>
        <w:autoSpaceDE w:val="0"/>
        <w:autoSpaceDN w:val="0"/>
        <w:adjustRightInd w:val="0"/>
        <w:jc w:val="both"/>
        <w:rPr>
          <w:rFonts w:ascii="ArialNarrow" w:hAnsi="ArialNarrow" w:cs="ArialNarrow"/>
          <w:color w:val="000000" w:themeColor="text1"/>
          <w:sz w:val="20"/>
          <w:szCs w:val="20"/>
          <w:lang w:val="es-CO" w:eastAsia="es-CO"/>
        </w:rPr>
      </w:pPr>
    </w:p>
    <w:p w14:paraId="235B52A2" w14:textId="77777777" w:rsidR="00C45E79"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color w:val="000000" w:themeColor="text1"/>
          <w:sz w:val="20"/>
          <w:szCs w:val="20"/>
          <w:lang w:val="es-CO" w:eastAsia="es-CO"/>
        </w:rPr>
        <w:t xml:space="preserve">A los oferentes que deban estar inscritos en el Registro Único de Proponentes, </w:t>
      </w:r>
      <w:r w:rsidR="00272821" w:rsidRPr="00A11B75">
        <w:rPr>
          <w:rFonts w:ascii="ArialNarrow" w:hAnsi="ArialNarrow" w:cs="ArialNarrow"/>
          <w:color w:val="000000" w:themeColor="text1"/>
          <w:sz w:val="20"/>
          <w:szCs w:val="20"/>
          <w:lang w:val="es-CO" w:eastAsia="es-CO"/>
        </w:rPr>
        <w:t xml:space="preserve">el Instituto </w:t>
      </w:r>
      <w:r w:rsidRPr="00A11B75">
        <w:rPr>
          <w:rFonts w:ascii="ArialNarrow" w:hAnsi="ArialNarrow" w:cs="ArialNarrow"/>
          <w:color w:val="000000" w:themeColor="text1"/>
          <w:sz w:val="20"/>
          <w:szCs w:val="20"/>
          <w:lang w:val="es-CO" w:eastAsia="es-CO"/>
        </w:rPr>
        <w:t>les hará la verificación del cumplimiento</w:t>
      </w:r>
      <w:r w:rsidR="00272821" w:rsidRPr="00A11B75">
        <w:rPr>
          <w:rFonts w:ascii="ArialNarrow" w:hAnsi="ArialNarrow" w:cs="ArialNarrow"/>
          <w:color w:val="000000" w:themeColor="text1"/>
          <w:sz w:val="20"/>
          <w:szCs w:val="20"/>
          <w:lang w:val="es-CO" w:eastAsia="es-CO"/>
        </w:rPr>
        <w:t xml:space="preserve"> </w:t>
      </w:r>
      <w:r w:rsidRPr="00A11B75">
        <w:rPr>
          <w:rFonts w:ascii="ArialNarrow" w:hAnsi="ArialNarrow" w:cs="ArialNarrow"/>
          <w:color w:val="000000" w:themeColor="text1"/>
          <w:sz w:val="20"/>
          <w:szCs w:val="20"/>
          <w:lang w:val="es-CO" w:eastAsia="es-CO"/>
        </w:rPr>
        <w:t>de los requisitos habilitantes relacionados con sus condiciones de experiencia, capacidad jurídica, financiera y de organización</w:t>
      </w:r>
      <w:r w:rsidR="00272821" w:rsidRPr="00A11B75">
        <w:rPr>
          <w:rFonts w:ascii="ArialNarrow" w:hAnsi="ArialNarrow" w:cs="ArialNarrow"/>
          <w:color w:val="000000" w:themeColor="text1"/>
          <w:sz w:val="20"/>
          <w:szCs w:val="20"/>
          <w:lang w:val="es-CO" w:eastAsia="es-CO"/>
        </w:rPr>
        <w:t xml:space="preserve"> </w:t>
      </w:r>
      <w:r w:rsidRPr="00A11B75">
        <w:rPr>
          <w:rFonts w:ascii="ArialNarrow" w:hAnsi="ArialNarrow" w:cs="ArialNarrow"/>
          <w:color w:val="000000" w:themeColor="text1"/>
          <w:sz w:val="20"/>
          <w:szCs w:val="20"/>
          <w:lang w:val="es-CO" w:eastAsia="es-CO"/>
        </w:rPr>
        <w:t>que allí consten (salvo que la exigida no haya debido ser verificada por la Cámara de Comercio), con base en dicho registro.</w:t>
      </w:r>
    </w:p>
    <w:p w14:paraId="017DC78E" w14:textId="77777777" w:rsidR="00272821" w:rsidRPr="00A11B75" w:rsidRDefault="00272821" w:rsidP="00272821">
      <w:pPr>
        <w:autoSpaceDE w:val="0"/>
        <w:autoSpaceDN w:val="0"/>
        <w:adjustRightInd w:val="0"/>
        <w:jc w:val="both"/>
        <w:rPr>
          <w:rFonts w:ascii="ArialNarrow" w:hAnsi="ArialNarrow" w:cs="ArialNarrow"/>
          <w:color w:val="000000" w:themeColor="text1"/>
          <w:sz w:val="20"/>
          <w:szCs w:val="20"/>
          <w:lang w:val="es-CO" w:eastAsia="es-CO"/>
        </w:rPr>
      </w:pPr>
    </w:p>
    <w:p w14:paraId="515D36A0" w14:textId="77777777" w:rsidR="00C45E79"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color w:val="000000" w:themeColor="text1"/>
          <w:sz w:val="20"/>
          <w:szCs w:val="20"/>
          <w:lang w:val="es-CO" w:eastAsia="es-CO"/>
        </w:rPr>
        <w:t>Los demás requisitos habilitantes serán verificados con base en los documentos respectivos, establecidos en el presente</w:t>
      </w:r>
      <w:r w:rsidR="00272821" w:rsidRPr="00A11B75">
        <w:rPr>
          <w:rFonts w:ascii="ArialNarrow" w:hAnsi="ArialNarrow" w:cs="ArialNarrow"/>
          <w:color w:val="000000" w:themeColor="text1"/>
          <w:sz w:val="20"/>
          <w:szCs w:val="20"/>
          <w:lang w:val="es-CO" w:eastAsia="es-CO"/>
        </w:rPr>
        <w:t xml:space="preserve"> </w:t>
      </w:r>
      <w:r w:rsidRPr="00A11B75">
        <w:rPr>
          <w:rFonts w:ascii="ArialNarrow" w:hAnsi="ArialNarrow" w:cs="ArialNarrow"/>
          <w:color w:val="000000" w:themeColor="text1"/>
          <w:sz w:val="20"/>
          <w:szCs w:val="20"/>
          <w:lang w:val="es-CO" w:eastAsia="es-CO"/>
        </w:rPr>
        <w:t>Pliego de Condiciones</w:t>
      </w:r>
    </w:p>
    <w:p w14:paraId="00058022" w14:textId="77777777" w:rsidR="00272821" w:rsidRPr="00A11B75" w:rsidRDefault="00272821" w:rsidP="00272821">
      <w:pPr>
        <w:autoSpaceDE w:val="0"/>
        <w:autoSpaceDN w:val="0"/>
        <w:adjustRightInd w:val="0"/>
        <w:jc w:val="both"/>
        <w:rPr>
          <w:rFonts w:ascii="ArialNarrow" w:hAnsi="ArialNarrow" w:cs="ArialNarrow"/>
          <w:color w:val="000000" w:themeColor="text1"/>
          <w:sz w:val="20"/>
          <w:szCs w:val="20"/>
          <w:lang w:val="es-CO" w:eastAsia="es-CO"/>
        </w:rPr>
      </w:pPr>
    </w:p>
    <w:p w14:paraId="6E11356C" w14:textId="77777777" w:rsidR="00C45E79"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color w:val="000000" w:themeColor="text1"/>
          <w:sz w:val="20"/>
          <w:szCs w:val="20"/>
          <w:lang w:val="es-CO" w:eastAsia="es-CO"/>
        </w:rPr>
        <w:t>A los oferentes personas naturales extranjeras sin domicilio en el país y a las personas jurídicas extranjeras sin sucursal en</w:t>
      </w:r>
      <w:r w:rsidR="00272821" w:rsidRPr="00A11B75">
        <w:rPr>
          <w:rFonts w:ascii="ArialNarrow" w:hAnsi="ArialNarrow" w:cs="ArialNarrow"/>
          <w:color w:val="000000" w:themeColor="text1"/>
          <w:sz w:val="20"/>
          <w:szCs w:val="20"/>
          <w:lang w:val="es-CO" w:eastAsia="es-CO"/>
        </w:rPr>
        <w:t xml:space="preserve"> </w:t>
      </w:r>
      <w:r w:rsidRPr="00A11B75">
        <w:rPr>
          <w:rFonts w:ascii="ArialNarrow" w:hAnsi="ArialNarrow" w:cs="ArialNarrow"/>
          <w:color w:val="000000" w:themeColor="text1"/>
          <w:sz w:val="20"/>
          <w:szCs w:val="20"/>
          <w:lang w:val="es-CO" w:eastAsia="es-CO"/>
        </w:rPr>
        <w:t xml:space="preserve">Colombia, </w:t>
      </w:r>
      <w:r w:rsidR="00272821" w:rsidRPr="00A11B75">
        <w:rPr>
          <w:rFonts w:ascii="ArialNarrow" w:hAnsi="ArialNarrow" w:cs="ArialNarrow"/>
          <w:color w:val="000000" w:themeColor="text1"/>
          <w:sz w:val="20"/>
          <w:szCs w:val="20"/>
          <w:lang w:val="es-CO" w:eastAsia="es-CO"/>
        </w:rPr>
        <w:t xml:space="preserve">el Instituto </w:t>
      </w:r>
      <w:r w:rsidRPr="00A11B75">
        <w:rPr>
          <w:rFonts w:ascii="ArialNarrow" w:hAnsi="ArialNarrow" w:cs="ArialNarrow"/>
          <w:color w:val="000000" w:themeColor="text1"/>
          <w:sz w:val="20"/>
          <w:szCs w:val="20"/>
          <w:lang w:val="es-CO" w:eastAsia="es-CO"/>
        </w:rPr>
        <w:t>les hará la verificación documental de toda su información con base en los soportes señalados en el</w:t>
      </w:r>
      <w:r w:rsidR="00272821" w:rsidRPr="00A11B75">
        <w:rPr>
          <w:rFonts w:ascii="ArialNarrow" w:hAnsi="ArialNarrow" w:cs="ArialNarrow"/>
          <w:color w:val="000000" w:themeColor="text1"/>
          <w:sz w:val="20"/>
          <w:szCs w:val="20"/>
          <w:lang w:val="es-CO" w:eastAsia="es-CO"/>
        </w:rPr>
        <w:t xml:space="preserve"> </w:t>
      </w:r>
      <w:r w:rsidRPr="00A11B75">
        <w:rPr>
          <w:rFonts w:ascii="ArialNarrow" w:hAnsi="ArialNarrow" w:cs="ArialNarrow"/>
          <w:color w:val="000000" w:themeColor="text1"/>
          <w:sz w:val="20"/>
          <w:szCs w:val="20"/>
          <w:lang w:val="es-CO" w:eastAsia="es-CO"/>
        </w:rPr>
        <w:t>presente Pliego de Condiciones.</w:t>
      </w:r>
    </w:p>
    <w:p w14:paraId="253B5C5C" w14:textId="77777777" w:rsidR="00CF1CE4" w:rsidRPr="00A11B75" w:rsidRDefault="00CF1CE4" w:rsidP="00C45E79">
      <w:pPr>
        <w:autoSpaceDE w:val="0"/>
        <w:autoSpaceDN w:val="0"/>
        <w:adjustRightInd w:val="0"/>
        <w:rPr>
          <w:rFonts w:ascii="Arial" w:hAnsi="Arial" w:cs="Arial"/>
          <w:b/>
          <w:bCs/>
          <w:color w:val="000000" w:themeColor="text1"/>
          <w:sz w:val="20"/>
          <w:szCs w:val="20"/>
          <w:lang w:val="es-CO" w:eastAsia="es-CO"/>
        </w:rPr>
      </w:pPr>
    </w:p>
    <w:p w14:paraId="7152FAE1" w14:textId="77777777" w:rsidR="00E2085C" w:rsidRPr="00A11B75" w:rsidRDefault="000D6276" w:rsidP="005F375F">
      <w:pPr>
        <w:pStyle w:val="Prrafodelista"/>
        <w:numPr>
          <w:ilvl w:val="1"/>
          <w:numId w:val="29"/>
        </w:numPr>
        <w:jc w:val="both"/>
        <w:rPr>
          <w:rFonts w:ascii="Arial" w:hAnsi="Arial" w:cs="Arial"/>
          <w:b/>
          <w:color w:val="000000" w:themeColor="text1"/>
          <w:sz w:val="20"/>
          <w:szCs w:val="20"/>
        </w:rPr>
      </w:pPr>
      <w:r w:rsidRPr="00A11B75">
        <w:rPr>
          <w:rFonts w:ascii="Arial" w:hAnsi="Arial" w:cs="Arial"/>
          <w:b/>
          <w:color w:val="000000" w:themeColor="text1"/>
          <w:sz w:val="20"/>
          <w:szCs w:val="20"/>
        </w:rPr>
        <w:t>REQUISITOS HABILITANTES JURÍDICOS</w:t>
      </w:r>
      <w:r w:rsidR="005E3BE4" w:rsidRPr="00A11B75">
        <w:rPr>
          <w:rFonts w:ascii="Arial" w:hAnsi="Arial" w:cs="Arial"/>
          <w:b/>
          <w:color w:val="000000" w:themeColor="text1"/>
          <w:sz w:val="20"/>
          <w:szCs w:val="20"/>
        </w:rPr>
        <w:t xml:space="preserve"> – CAPACIDAD JURÍDICA</w:t>
      </w:r>
    </w:p>
    <w:p w14:paraId="176F7231" w14:textId="77777777" w:rsidR="00566FA3" w:rsidRPr="00A11B75" w:rsidRDefault="00566FA3" w:rsidP="00566FA3">
      <w:pPr>
        <w:ind w:left="360"/>
        <w:jc w:val="both"/>
        <w:rPr>
          <w:rFonts w:ascii="Arial" w:hAnsi="Arial" w:cs="Arial"/>
          <w:b/>
          <w:color w:val="000000" w:themeColor="text1"/>
          <w:sz w:val="20"/>
          <w:szCs w:val="20"/>
        </w:rPr>
      </w:pPr>
    </w:p>
    <w:p w14:paraId="297C7D5F" w14:textId="77777777" w:rsidR="00971D5A" w:rsidRPr="00A11B75" w:rsidRDefault="00566FA3" w:rsidP="00971D5A">
      <w:pPr>
        <w:jc w:val="both"/>
        <w:rPr>
          <w:rFonts w:ascii="Arial" w:hAnsi="Arial" w:cs="Arial"/>
          <w:b/>
          <w:iCs/>
          <w:color w:val="000000" w:themeColor="text1"/>
          <w:sz w:val="20"/>
          <w:szCs w:val="20"/>
        </w:rPr>
      </w:pPr>
      <w:r w:rsidRPr="00A11B75">
        <w:rPr>
          <w:rFonts w:ascii="Arial" w:hAnsi="Arial" w:cs="Arial"/>
          <w:b/>
          <w:iCs/>
          <w:color w:val="000000" w:themeColor="text1"/>
          <w:sz w:val="20"/>
          <w:szCs w:val="20"/>
        </w:rPr>
        <w:t>VER CUESTIONARIO (</w:t>
      </w:r>
      <w:r w:rsidR="00B42284" w:rsidRPr="00A11B75">
        <w:rPr>
          <w:rFonts w:ascii="Arial" w:hAnsi="Arial" w:cs="Arial"/>
          <w:b/>
          <w:iCs/>
          <w:color w:val="000000" w:themeColor="text1"/>
          <w:sz w:val="20"/>
          <w:szCs w:val="20"/>
        </w:rPr>
        <w:t>SECCION</w:t>
      </w:r>
      <w:r w:rsidRPr="00A11B75">
        <w:rPr>
          <w:rFonts w:ascii="Arial" w:hAnsi="Arial" w:cs="Arial"/>
          <w:b/>
          <w:iCs/>
          <w:color w:val="000000" w:themeColor="text1"/>
          <w:sz w:val="20"/>
          <w:szCs w:val="20"/>
        </w:rPr>
        <w:t xml:space="preserve"> 3) DEL </w:t>
      </w:r>
      <w:r w:rsidRPr="00A11B75">
        <w:rPr>
          <w:rFonts w:ascii="Arial" w:hAnsi="Arial" w:cs="Arial"/>
          <w:b/>
          <w:color w:val="000000" w:themeColor="text1"/>
          <w:sz w:val="20"/>
          <w:szCs w:val="20"/>
        </w:rPr>
        <w:t xml:space="preserve">SISTEMA ELECTRÓNICO DE CONTRATACIÓN PÚBLICA – SECOP II: </w:t>
      </w:r>
      <w:hyperlink r:id="rId16" w:history="1">
        <w:r w:rsidR="00971D5A" w:rsidRPr="00A11B75">
          <w:rPr>
            <w:rStyle w:val="Hipervnculo"/>
            <w:rFonts w:ascii="Arial" w:hAnsi="Arial" w:cs="Arial"/>
            <w:b/>
            <w:iCs/>
            <w:color w:val="000000" w:themeColor="text1"/>
            <w:sz w:val="20"/>
            <w:szCs w:val="20"/>
          </w:rPr>
          <w:t>https://www.colombiacompra.gov.co/secop-II</w:t>
        </w:r>
      </w:hyperlink>
      <w:r w:rsidRPr="00A11B75">
        <w:rPr>
          <w:rFonts w:ascii="Arial" w:hAnsi="Arial" w:cs="Arial"/>
          <w:b/>
          <w:iCs/>
          <w:color w:val="000000" w:themeColor="text1"/>
          <w:sz w:val="20"/>
          <w:szCs w:val="20"/>
        </w:rPr>
        <w:t>.</w:t>
      </w:r>
    </w:p>
    <w:p w14:paraId="27E26880" w14:textId="77777777" w:rsidR="00971D5A" w:rsidRPr="00A11B75" w:rsidRDefault="00971D5A" w:rsidP="00971D5A">
      <w:pPr>
        <w:jc w:val="both"/>
        <w:rPr>
          <w:rFonts w:ascii="Arial" w:hAnsi="Arial" w:cs="Arial"/>
          <w:b/>
          <w:iCs/>
          <w:color w:val="000000" w:themeColor="text1"/>
          <w:sz w:val="20"/>
          <w:szCs w:val="20"/>
        </w:rPr>
      </w:pPr>
    </w:p>
    <w:p w14:paraId="33CFB8D0" w14:textId="77777777" w:rsidR="00AB5969" w:rsidRPr="00A11B75" w:rsidRDefault="00AB5969" w:rsidP="005F375F">
      <w:pPr>
        <w:numPr>
          <w:ilvl w:val="2"/>
          <w:numId w:val="14"/>
        </w:numPr>
        <w:jc w:val="both"/>
        <w:rPr>
          <w:rFonts w:ascii="Arial" w:hAnsi="Arial" w:cs="Arial"/>
          <w:b/>
          <w:color w:val="000000" w:themeColor="text1"/>
          <w:sz w:val="20"/>
          <w:szCs w:val="20"/>
        </w:rPr>
      </w:pPr>
      <w:r w:rsidRPr="00A11B75">
        <w:rPr>
          <w:rFonts w:ascii="Arial" w:hAnsi="Arial" w:cs="Arial"/>
          <w:b/>
          <w:color w:val="000000" w:themeColor="text1"/>
          <w:sz w:val="20"/>
          <w:szCs w:val="20"/>
        </w:rPr>
        <w:t>CARTA DE PRESENTACION</w:t>
      </w:r>
    </w:p>
    <w:p w14:paraId="42F1D3E3" w14:textId="77777777" w:rsidR="00AB5969" w:rsidRPr="00A11B75" w:rsidRDefault="00AB5969" w:rsidP="00E2085C">
      <w:pPr>
        <w:jc w:val="both"/>
        <w:rPr>
          <w:rFonts w:ascii="Arial" w:hAnsi="Arial" w:cs="Arial"/>
          <w:b/>
          <w:color w:val="000000" w:themeColor="text1"/>
          <w:sz w:val="20"/>
          <w:szCs w:val="20"/>
        </w:rPr>
      </w:pPr>
    </w:p>
    <w:p w14:paraId="525A7A83" w14:textId="77777777" w:rsidR="00C65632" w:rsidRPr="00A11B75" w:rsidRDefault="00C65632" w:rsidP="00C65632">
      <w:pPr>
        <w:jc w:val="both"/>
        <w:rPr>
          <w:rFonts w:ascii="Arial" w:hAnsi="Arial" w:cs="Arial"/>
          <w:color w:val="000000" w:themeColor="text1"/>
          <w:sz w:val="20"/>
          <w:szCs w:val="20"/>
        </w:rPr>
      </w:pPr>
      <w:r w:rsidRPr="00A11B75">
        <w:rPr>
          <w:rFonts w:ascii="Arial" w:hAnsi="Arial" w:cs="Arial"/>
          <w:b/>
          <w:bCs/>
          <w:color w:val="000000" w:themeColor="text1"/>
          <w:sz w:val="20"/>
          <w:szCs w:val="20"/>
        </w:rPr>
        <w:lastRenderedPageBreak/>
        <w:t xml:space="preserve">EL PROPONENTE </w:t>
      </w:r>
      <w:r w:rsidRPr="00A11B75">
        <w:rPr>
          <w:rFonts w:ascii="Arial" w:hAnsi="Arial" w:cs="Arial"/>
          <w:bCs/>
          <w:color w:val="000000" w:themeColor="text1"/>
          <w:sz w:val="20"/>
          <w:szCs w:val="20"/>
        </w:rPr>
        <w:t>que presente oferta al proceso de selección deberá</w:t>
      </w:r>
      <w:r w:rsidRPr="00A11B75">
        <w:rPr>
          <w:rFonts w:ascii="Arial" w:hAnsi="Arial" w:cs="Arial"/>
          <w:color w:val="000000" w:themeColor="text1"/>
          <w:sz w:val="20"/>
          <w:szCs w:val="20"/>
        </w:rPr>
        <w:t xml:space="preserve"> suscribir obligatoriamente la carta de presentación de la propuesta según el formato estándar del pliego de condiciones definitivo </w:t>
      </w:r>
      <w:r w:rsidRPr="00A11B75">
        <w:rPr>
          <w:rFonts w:ascii="Arial" w:hAnsi="Arial" w:cs="Arial"/>
          <w:b/>
          <w:color w:val="000000" w:themeColor="text1"/>
          <w:sz w:val="20"/>
          <w:szCs w:val="20"/>
        </w:rPr>
        <w:t>(</w:t>
      </w:r>
      <w:r w:rsidR="00D23D8C" w:rsidRPr="00A11B75">
        <w:rPr>
          <w:rFonts w:ascii="Arial" w:hAnsi="Arial" w:cs="Arial"/>
          <w:b/>
          <w:color w:val="000000" w:themeColor="text1"/>
          <w:sz w:val="20"/>
          <w:szCs w:val="20"/>
        </w:rPr>
        <w:t>FORMATO CARTA DE PRESENTACIÓN</w:t>
      </w:r>
      <w:r w:rsidRPr="00A11B75">
        <w:rPr>
          <w:rFonts w:ascii="Arial" w:hAnsi="Arial" w:cs="Arial"/>
          <w:b/>
          <w:color w:val="000000" w:themeColor="text1"/>
          <w:sz w:val="20"/>
          <w:szCs w:val="20"/>
        </w:rPr>
        <w:t>).</w:t>
      </w:r>
    </w:p>
    <w:p w14:paraId="741AE5A1" w14:textId="77777777" w:rsidR="00C65632" w:rsidRPr="00A11B75" w:rsidRDefault="00C65632" w:rsidP="00C65632">
      <w:pPr>
        <w:jc w:val="both"/>
        <w:rPr>
          <w:rFonts w:ascii="Arial" w:hAnsi="Arial" w:cs="Arial"/>
          <w:color w:val="000000" w:themeColor="text1"/>
          <w:sz w:val="20"/>
          <w:szCs w:val="20"/>
        </w:rPr>
      </w:pPr>
    </w:p>
    <w:p w14:paraId="46E83CDC" w14:textId="77777777" w:rsidR="00E75ED1" w:rsidRPr="00A11B75" w:rsidRDefault="00C65632" w:rsidP="00E75ED1">
      <w:pPr>
        <w:jc w:val="both"/>
        <w:rPr>
          <w:rFonts w:ascii="ArialNarrow" w:hAnsi="ArialNarrow" w:cs="ArialNarrow"/>
          <w:color w:val="000000" w:themeColor="text1"/>
          <w:sz w:val="20"/>
          <w:szCs w:val="20"/>
          <w:lang w:val="es-CO" w:eastAsia="es-CO"/>
        </w:rPr>
      </w:pPr>
      <w:r w:rsidRPr="00A11B75">
        <w:rPr>
          <w:rFonts w:ascii="Arial" w:hAnsi="Arial" w:cs="Arial"/>
          <w:b/>
          <w:color w:val="000000" w:themeColor="text1"/>
          <w:sz w:val="20"/>
          <w:szCs w:val="20"/>
        </w:rPr>
        <w:t xml:space="preserve">En caso de que se actúe mediante apoderado, se anexará el </w:t>
      </w:r>
      <w:r w:rsidR="00E75ED1" w:rsidRPr="00A11B75">
        <w:rPr>
          <w:rFonts w:ascii="Arial" w:hAnsi="Arial" w:cs="Arial"/>
          <w:b/>
          <w:color w:val="000000" w:themeColor="text1"/>
          <w:sz w:val="20"/>
          <w:szCs w:val="20"/>
        </w:rPr>
        <w:t xml:space="preserve">PODER </w:t>
      </w:r>
      <w:r w:rsidRPr="00A11B75">
        <w:rPr>
          <w:rFonts w:ascii="Arial" w:hAnsi="Arial" w:cs="Arial"/>
          <w:b/>
          <w:color w:val="000000" w:themeColor="text1"/>
          <w:sz w:val="20"/>
          <w:szCs w:val="20"/>
        </w:rPr>
        <w:t>otorgado con presentación personal ante notario, de conformidad con las formalidades legales exigidas en el artículo 74 y siguientes de la Ley 1564 de 2012 (Código General del Proceso)</w:t>
      </w:r>
      <w:r w:rsidR="00E75ED1" w:rsidRPr="00A11B75">
        <w:rPr>
          <w:rFonts w:ascii="Arial" w:hAnsi="Arial" w:cs="Arial"/>
          <w:color w:val="000000" w:themeColor="text1"/>
          <w:sz w:val="20"/>
          <w:szCs w:val="20"/>
        </w:rPr>
        <w:t xml:space="preserve">. </w:t>
      </w:r>
      <w:bookmarkStart w:id="13" w:name="_Hlk35333379"/>
      <w:r w:rsidR="00E75ED1" w:rsidRPr="00A11B75">
        <w:rPr>
          <w:rFonts w:ascii="Arial" w:hAnsi="Arial" w:cs="Arial"/>
          <w:color w:val="000000" w:themeColor="text1"/>
          <w:sz w:val="20"/>
          <w:szCs w:val="20"/>
        </w:rPr>
        <w:t xml:space="preserve">En el poder que se </w:t>
      </w:r>
      <w:r w:rsidR="00E75ED1" w:rsidRPr="00A11B75">
        <w:rPr>
          <w:rFonts w:ascii="ArialNarrow" w:hAnsi="ArialNarrow" w:cs="ArialNarrow"/>
          <w:color w:val="000000" w:themeColor="text1"/>
          <w:sz w:val="20"/>
          <w:szCs w:val="20"/>
          <w:lang w:val="es-CO" w:eastAsia="es-CO"/>
        </w:rPr>
        <w:t>confiera al apoderado, se debe mencionar de manera clara y expresa, facultades amplias y suficientes para actuar, obligar y responsabilizar a todos y cada uno de los integrantes en el trámite del presente proceso y en la suscripción del Contrato (</w:t>
      </w:r>
      <w:r w:rsidR="00F634BF" w:rsidRPr="00A11B75">
        <w:rPr>
          <w:rFonts w:ascii="ArialNarrow" w:hAnsi="ArialNarrow" w:cs="ArialNarrow"/>
          <w:color w:val="000000" w:themeColor="text1"/>
          <w:sz w:val="20"/>
          <w:szCs w:val="20"/>
          <w:lang w:val="es-CO" w:eastAsia="es-CO"/>
        </w:rPr>
        <w:t>S</w:t>
      </w:r>
      <w:r w:rsidR="00E75ED1" w:rsidRPr="00A11B75">
        <w:rPr>
          <w:rFonts w:ascii="ArialNarrow" w:hAnsi="ArialNarrow" w:cs="ArialNarrow"/>
          <w:color w:val="000000" w:themeColor="text1"/>
          <w:sz w:val="20"/>
          <w:szCs w:val="20"/>
          <w:lang w:val="es-CO" w:eastAsia="es-CO"/>
        </w:rPr>
        <w:t>i a ello hubiere lugar)</w:t>
      </w:r>
      <w:r w:rsidR="00F634BF" w:rsidRPr="00A11B75">
        <w:rPr>
          <w:rFonts w:ascii="ArialNarrow" w:hAnsi="ArialNarrow" w:cs="ArialNarrow"/>
          <w:color w:val="000000" w:themeColor="text1"/>
          <w:sz w:val="20"/>
          <w:szCs w:val="20"/>
          <w:lang w:val="es-CO" w:eastAsia="es-CO"/>
        </w:rPr>
        <w:t>.</w:t>
      </w:r>
    </w:p>
    <w:p w14:paraId="5673A900" w14:textId="77777777" w:rsidR="00E75ED1" w:rsidRPr="00A11B75" w:rsidRDefault="00E75ED1" w:rsidP="00E75ED1">
      <w:pPr>
        <w:jc w:val="both"/>
        <w:rPr>
          <w:rFonts w:ascii="ArialNarrow" w:hAnsi="ArialNarrow" w:cs="ArialNarrow"/>
          <w:color w:val="000000" w:themeColor="text1"/>
          <w:sz w:val="20"/>
          <w:szCs w:val="20"/>
          <w:lang w:val="es-CO" w:eastAsia="es-CO"/>
        </w:rPr>
      </w:pPr>
    </w:p>
    <w:p w14:paraId="2E27401D" w14:textId="77777777" w:rsidR="00E75ED1" w:rsidRPr="00A11B75" w:rsidRDefault="00E75ED1" w:rsidP="00E75ED1">
      <w:pPr>
        <w:autoSpaceDE w:val="0"/>
        <w:autoSpaceDN w:val="0"/>
        <w:adjustRightInd w:val="0"/>
        <w:jc w:val="both"/>
        <w:rPr>
          <w:rFonts w:ascii="Arial" w:hAnsi="Arial" w:cs="Arial"/>
          <w:color w:val="000000" w:themeColor="text1"/>
          <w:sz w:val="20"/>
          <w:szCs w:val="20"/>
        </w:rPr>
      </w:pPr>
      <w:r w:rsidRPr="00A11B75">
        <w:rPr>
          <w:rFonts w:ascii="ArialNarrow" w:hAnsi="ArialNarrow" w:cs="ArialNarrow"/>
          <w:color w:val="000000" w:themeColor="text1"/>
          <w:sz w:val="20"/>
          <w:szCs w:val="20"/>
          <w:lang w:val="es-CO" w:eastAsia="es-CO"/>
        </w:rPr>
        <w:t>El apoderado podrá ser una persona natural o jurídica, pero en todo caso deberá tener domicilio permanente, para efectos de este proceso, en la República de Colombia, y deberá estar facultado para representar conjuntamente al Oferente y a todos los integrantes del Oferente Plural.</w:t>
      </w:r>
    </w:p>
    <w:bookmarkEnd w:id="13"/>
    <w:p w14:paraId="32D36D94" w14:textId="77777777" w:rsidR="00E8491C" w:rsidRPr="00A11B75" w:rsidRDefault="00E8491C" w:rsidP="00C65632">
      <w:pPr>
        <w:jc w:val="both"/>
        <w:rPr>
          <w:rFonts w:ascii="Arial" w:hAnsi="Arial" w:cs="Arial"/>
          <w:color w:val="000000" w:themeColor="text1"/>
          <w:sz w:val="20"/>
          <w:szCs w:val="20"/>
        </w:rPr>
      </w:pPr>
    </w:p>
    <w:p w14:paraId="741FA6D2" w14:textId="77777777" w:rsidR="00067177" w:rsidRPr="00A11B75" w:rsidRDefault="00067177" w:rsidP="00067177">
      <w:pPr>
        <w:jc w:val="both"/>
        <w:rPr>
          <w:rFonts w:ascii="Arial" w:hAnsi="Arial" w:cs="Arial"/>
          <w:color w:val="000000" w:themeColor="text1"/>
          <w:sz w:val="20"/>
          <w:szCs w:val="20"/>
          <w:lang w:val="es-CO" w:eastAsia="es-CO"/>
        </w:rPr>
      </w:pPr>
      <w:r w:rsidRPr="00A11B75">
        <w:rPr>
          <w:rFonts w:ascii="Arial" w:hAnsi="Arial" w:cs="Arial"/>
          <w:b/>
          <w:color w:val="000000" w:themeColor="text1"/>
          <w:sz w:val="20"/>
          <w:szCs w:val="20"/>
        </w:rPr>
        <w:t xml:space="preserve">NOTA: </w:t>
      </w:r>
      <w:r w:rsidRPr="00A11B75">
        <w:rPr>
          <w:rFonts w:ascii="Arial" w:hAnsi="Arial" w:cs="Arial"/>
          <w:color w:val="000000" w:themeColor="text1"/>
          <w:sz w:val="20"/>
          <w:szCs w:val="20"/>
        </w:rPr>
        <w:t>En caso de contar con información sometida a reserva legal, deberá indicarlo de manera expresa en la carta de presentación de la propuesta</w:t>
      </w:r>
      <w:r w:rsidRPr="00A11B75">
        <w:rPr>
          <w:rFonts w:ascii="Arial" w:hAnsi="Arial" w:cs="Arial"/>
          <w:b/>
          <w:color w:val="000000" w:themeColor="text1"/>
          <w:sz w:val="20"/>
          <w:szCs w:val="20"/>
        </w:rPr>
        <w:t xml:space="preserve"> (</w:t>
      </w:r>
      <w:r w:rsidR="00D23D8C" w:rsidRPr="00A11B75">
        <w:rPr>
          <w:rFonts w:ascii="Arial" w:hAnsi="Arial" w:cs="Arial"/>
          <w:b/>
          <w:color w:val="000000" w:themeColor="text1"/>
          <w:sz w:val="20"/>
          <w:szCs w:val="20"/>
        </w:rPr>
        <w:t>FORMATO CARTA DE PRESENTACIÓN</w:t>
      </w:r>
      <w:r w:rsidRPr="00A11B75">
        <w:rPr>
          <w:rFonts w:ascii="Arial" w:hAnsi="Arial" w:cs="Arial"/>
          <w:b/>
          <w:color w:val="000000" w:themeColor="text1"/>
          <w:sz w:val="20"/>
          <w:szCs w:val="20"/>
        </w:rPr>
        <w:t xml:space="preserve">), </w:t>
      </w:r>
      <w:proofErr w:type="spellStart"/>
      <w:r w:rsidRPr="00A11B75">
        <w:rPr>
          <w:rFonts w:ascii="Arial" w:hAnsi="Arial" w:cs="Arial"/>
          <w:color w:val="000000" w:themeColor="text1"/>
          <w:sz w:val="20"/>
          <w:szCs w:val="20"/>
          <w:lang w:val="es-CO" w:eastAsia="es-CO"/>
        </w:rPr>
        <w:t>e</w:t>
      </w:r>
      <w:proofErr w:type="spellEnd"/>
      <w:r w:rsidRPr="00A11B75">
        <w:rPr>
          <w:rFonts w:ascii="Arial" w:hAnsi="Arial" w:cs="Arial"/>
          <w:color w:val="000000" w:themeColor="text1"/>
          <w:sz w:val="20"/>
          <w:szCs w:val="20"/>
          <w:lang w:val="es-CO" w:eastAsia="es-CO"/>
        </w:rPr>
        <w:t xml:space="preserve"> invocar la norma que ampara dicha reserva,</w:t>
      </w:r>
      <w:r w:rsidRPr="00A11B75">
        <w:rPr>
          <w:rFonts w:ascii="Arial" w:hAnsi="Arial" w:cs="Arial"/>
          <w:color w:val="000000" w:themeColor="text1"/>
          <w:sz w:val="20"/>
          <w:szCs w:val="20"/>
        </w:rPr>
        <w:t xml:space="preserve"> </w:t>
      </w:r>
      <w:r w:rsidRPr="00A11B75">
        <w:rPr>
          <w:rFonts w:ascii="Arial" w:hAnsi="Arial" w:cs="Arial"/>
          <w:b/>
          <w:color w:val="000000" w:themeColor="text1"/>
          <w:sz w:val="20"/>
          <w:szCs w:val="20"/>
        </w:rPr>
        <w:t xml:space="preserve">y señalarlo en la </w:t>
      </w:r>
      <w:r w:rsidR="007A7E73" w:rsidRPr="00A11B75">
        <w:rPr>
          <w:rFonts w:ascii="Arial" w:hAnsi="Arial" w:cs="Arial"/>
          <w:b/>
          <w:color w:val="000000" w:themeColor="text1"/>
          <w:sz w:val="20"/>
          <w:szCs w:val="20"/>
        </w:rPr>
        <w:t>PLATAFORMA TRANSACCIONAL DEL SISTEMA ELECTRÓNICO DE CONTRATACIÓN PUBLICA - SECOP II</w:t>
      </w:r>
      <w:r w:rsidRPr="00A11B75">
        <w:rPr>
          <w:rFonts w:ascii="Arial" w:hAnsi="Arial" w:cs="Arial"/>
          <w:color w:val="000000" w:themeColor="text1"/>
          <w:sz w:val="20"/>
          <w:szCs w:val="20"/>
        </w:rPr>
        <w:t>, cuando cargue los documentos deberá marcar que es confidencial.</w:t>
      </w:r>
      <w:r w:rsidRPr="00A11B75">
        <w:rPr>
          <w:rFonts w:ascii="Arial" w:eastAsia="Arial Unicode MS" w:hAnsi="Arial" w:cs="Arial"/>
          <w:iCs/>
          <w:color w:val="000000" w:themeColor="text1"/>
          <w:sz w:val="20"/>
          <w:szCs w:val="20"/>
        </w:rPr>
        <w:t xml:space="preserve"> Lo anterior </w:t>
      </w:r>
      <w:r w:rsidRPr="00A11B75">
        <w:rPr>
          <w:rFonts w:ascii="Arial" w:hAnsi="Arial" w:cs="Arial"/>
          <w:color w:val="000000" w:themeColor="text1"/>
          <w:sz w:val="20"/>
          <w:szCs w:val="20"/>
          <w:lang w:val="es-CO" w:eastAsia="es-CO"/>
        </w:rPr>
        <w:t xml:space="preserve">para dar cumplimiento a lo estipulado en el numeral 4º del parágrafo transitorio del artículo 24 de la Ley 80 de 1993. </w:t>
      </w:r>
    </w:p>
    <w:p w14:paraId="7D4FC13E" w14:textId="77777777" w:rsidR="00EA2783" w:rsidRPr="00A11B75" w:rsidRDefault="00EA2783" w:rsidP="00067177">
      <w:pPr>
        <w:jc w:val="both"/>
        <w:rPr>
          <w:rFonts w:ascii="Arial" w:hAnsi="Arial" w:cs="Arial"/>
          <w:color w:val="000000" w:themeColor="text1"/>
          <w:sz w:val="20"/>
          <w:szCs w:val="20"/>
          <w:lang w:val="es-CO" w:eastAsia="es-CO"/>
        </w:rPr>
      </w:pPr>
    </w:p>
    <w:p w14:paraId="77B56A92" w14:textId="7A99A84D" w:rsidR="00F41910" w:rsidRPr="00A11B75" w:rsidRDefault="00EE7D7D" w:rsidP="005F375F">
      <w:pPr>
        <w:pStyle w:val="Default"/>
        <w:numPr>
          <w:ilvl w:val="2"/>
          <w:numId w:val="14"/>
        </w:numPr>
        <w:shd w:val="clear" w:color="auto" w:fill="FFFFFF"/>
        <w:tabs>
          <w:tab w:val="left" w:pos="567"/>
        </w:tabs>
        <w:jc w:val="both"/>
        <w:rPr>
          <w:rFonts w:ascii="Arial" w:hAnsi="Arial" w:cs="Arial"/>
          <w:color w:val="000000" w:themeColor="text1"/>
          <w:sz w:val="20"/>
          <w:szCs w:val="20"/>
        </w:rPr>
      </w:pPr>
      <w:r w:rsidRPr="00A11B75">
        <w:rPr>
          <w:rFonts w:ascii="Arial" w:hAnsi="Arial" w:cs="Arial"/>
          <w:b/>
          <w:color w:val="000000" w:themeColor="text1"/>
          <w:sz w:val="20"/>
          <w:szCs w:val="20"/>
        </w:rPr>
        <w:t>CONVOCATORIA A MIPYMES</w:t>
      </w:r>
      <w:bookmarkStart w:id="14" w:name="_Hlk98939446"/>
      <w:r w:rsidR="00217364" w:rsidRPr="00A11B75">
        <w:rPr>
          <w:rFonts w:ascii="Arial" w:hAnsi="Arial" w:cs="Arial"/>
          <w:b/>
          <w:color w:val="000000" w:themeColor="text1"/>
          <w:sz w:val="20"/>
          <w:szCs w:val="20"/>
        </w:rPr>
        <w:t xml:space="preserve"> </w:t>
      </w:r>
    </w:p>
    <w:p w14:paraId="05C65768" w14:textId="77777777" w:rsidR="006B718F" w:rsidRPr="00A11B75" w:rsidRDefault="006B718F" w:rsidP="006B718F">
      <w:pPr>
        <w:pStyle w:val="Default"/>
        <w:shd w:val="clear" w:color="auto" w:fill="FFFFFF"/>
        <w:tabs>
          <w:tab w:val="left" w:pos="567"/>
        </w:tabs>
        <w:ind w:left="720"/>
        <w:jc w:val="both"/>
        <w:rPr>
          <w:rFonts w:ascii="Arial" w:hAnsi="Arial" w:cs="Arial"/>
          <w:color w:val="FF0000"/>
          <w:sz w:val="20"/>
          <w:szCs w:val="20"/>
        </w:rPr>
      </w:pPr>
    </w:p>
    <w:bookmarkEnd w:id="14"/>
    <w:p w14:paraId="44557DAE" w14:textId="006CD73B" w:rsidR="00E74E7F" w:rsidRPr="004021B5" w:rsidRDefault="00E74E7F" w:rsidP="00E74E7F">
      <w:pPr>
        <w:pStyle w:val="NormalWeb"/>
        <w:spacing w:before="0" w:beforeAutospacing="0" w:after="0" w:afterAutospacing="0"/>
        <w:jc w:val="both"/>
        <w:rPr>
          <w:rFonts w:ascii="Arial" w:hAnsi="Arial" w:cs="Arial"/>
          <w:sz w:val="20"/>
          <w:szCs w:val="20"/>
          <w:lang w:val="es-CO"/>
        </w:rPr>
      </w:pPr>
      <w:r>
        <w:rPr>
          <w:rFonts w:ascii="Arial" w:hAnsi="Arial" w:cs="Arial"/>
          <w:sz w:val="20"/>
          <w:szCs w:val="20"/>
          <w:lang w:val="es-CO"/>
        </w:rPr>
        <w:t>D</w:t>
      </w:r>
      <w:r w:rsidRPr="004021B5">
        <w:rPr>
          <w:rFonts w:ascii="Arial" w:hAnsi="Arial" w:cs="Arial"/>
          <w:sz w:val="20"/>
          <w:szCs w:val="20"/>
          <w:lang w:val="es-CO"/>
        </w:rPr>
        <w:t xml:space="preserve">e conformidad con lo dispuesto en el artículo 12 de la Ley 1150 de 2007 y en los artículos 2.2.1.2.4.2.2 y 2.2.1.2.4.2.4 del Decreto 1082 de 2015, modificado por el Decreto 1860 de 2021, los procesos de contratación podrán limitarse a </w:t>
      </w:r>
      <w:proofErr w:type="spellStart"/>
      <w:r w:rsidRPr="004021B5">
        <w:rPr>
          <w:rFonts w:ascii="Arial" w:hAnsi="Arial" w:cs="Arial"/>
          <w:sz w:val="20"/>
          <w:szCs w:val="20"/>
          <w:lang w:val="es-CO"/>
        </w:rPr>
        <w:t>Mipymes</w:t>
      </w:r>
      <w:proofErr w:type="spellEnd"/>
      <w:r w:rsidRPr="004021B5">
        <w:rPr>
          <w:rFonts w:ascii="Arial" w:hAnsi="Arial" w:cs="Arial"/>
          <w:sz w:val="20"/>
          <w:szCs w:val="20"/>
          <w:lang w:val="es-CO"/>
        </w:rPr>
        <w:t xml:space="preserve"> cuando el valor estimado del proceso sea inferior a ciento veinticinco mil dólares de los Estados Unidos de América (US$125.000), liquidados conforme a la tasa de cambio determinada por el Ministerio de Comercio, Industria y Turismo, umbral que para la vigencia </w:t>
      </w:r>
      <w:r>
        <w:rPr>
          <w:rFonts w:ascii="Arial" w:hAnsi="Arial" w:cs="Arial"/>
          <w:sz w:val="20"/>
          <w:szCs w:val="20"/>
          <w:lang w:val="es-CO"/>
        </w:rPr>
        <w:t>2026</w:t>
      </w:r>
      <w:r w:rsidRPr="004021B5">
        <w:rPr>
          <w:rFonts w:ascii="Arial" w:hAnsi="Arial" w:cs="Arial"/>
          <w:sz w:val="20"/>
          <w:szCs w:val="20"/>
          <w:lang w:val="es-CO"/>
        </w:rPr>
        <w:t xml:space="preserve"> asciende a la suma de QUINIENTOS ONCE MILLONES SETECIENTOS OCHO MIL CUATROCIENTOS NOVENTA Y SIETE PESOS ($511.708.497) moneda corriente;</w:t>
      </w:r>
      <w:r w:rsidR="00F207EE">
        <w:rPr>
          <w:rFonts w:ascii="Arial" w:hAnsi="Arial" w:cs="Arial"/>
          <w:sz w:val="20"/>
          <w:szCs w:val="20"/>
          <w:lang w:val="es-CO"/>
        </w:rPr>
        <w:t xml:space="preserve"> por lo tanto el presente proceso de selección en sus </w:t>
      </w:r>
      <w:r w:rsidR="00A06EDD">
        <w:rPr>
          <w:rFonts w:ascii="Arial" w:hAnsi="Arial" w:cs="Arial"/>
          <w:sz w:val="20"/>
          <w:szCs w:val="20"/>
          <w:lang w:val="es-CO"/>
        </w:rPr>
        <w:t>dos (2)</w:t>
      </w:r>
      <w:r w:rsidR="00F207EE">
        <w:rPr>
          <w:rFonts w:ascii="Arial" w:hAnsi="Arial" w:cs="Arial"/>
          <w:sz w:val="20"/>
          <w:szCs w:val="20"/>
          <w:lang w:val="es-CO"/>
        </w:rPr>
        <w:t xml:space="preserve"> </w:t>
      </w:r>
      <w:bookmarkStart w:id="15" w:name="_GoBack"/>
      <w:r w:rsidR="00F207EE">
        <w:rPr>
          <w:rFonts w:ascii="Arial" w:hAnsi="Arial" w:cs="Arial"/>
          <w:sz w:val="20"/>
          <w:szCs w:val="20"/>
          <w:lang w:val="es-CO"/>
        </w:rPr>
        <w:t>lotes</w:t>
      </w:r>
      <w:bookmarkEnd w:id="15"/>
      <w:r w:rsidR="00F207EE">
        <w:rPr>
          <w:rFonts w:ascii="Arial" w:hAnsi="Arial" w:cs="Arial"/>
          <w:sz w:val="20"/>
          <w:szCs w:val="20"/>
          <w:lang w:val="es-CO"/>
        </w:rPr>
        <w:t xml:space="preserve">, es susceptible de limitación a </w:t>
      </w:r>
      <w:proofErr w:type="spellStart"/>
      <w:r w:rsidR="00F207EE">
        <w:rPr>
          <w:rFonts w:ascii="Arial" w:hAnsi="Arial" w:cs="Arial"/>
          <w:sz w:val="20"/>
          <w:szCs w:val="20"/>
          <w:lang w:val="es-CO"/>
        </w:rPr>
        <w:t>Mipyme</w:t>
      </w:r>
      <w:proofErr w:type="spellEnd"/>
      <w:r w:rsidR="00F207EE">
        <w:rPr>
          <w:rFonts w:ascii="Arial" w:hAnsi="Arial" w:cs="Arial"/>
          <w:sz w:val="20"/>
          <w:szCs w:val="20"/>
          <w:lang w:val="es-CO"/>
        </w:rPr>
        <w:t xml:space="preserve">, siempre y cuando se cumplan los requisitos legales para el efecto. </w:t>
      </w:r>
    </w:p>
    <w:p w14:paraId="1EC34D96" w14:textId="77777777" w:rsidR="00E74E7F" w:rsidRDefault="00E74E7F" w:rsidP="00E74E7F">
      <w:pPr>
        <w:pStyle w:val="NormalWeb"/>
        <w:spacing w:before="0" w:beforeAutospacing="0" w:after="0" w:afterAutospacing="0"/>
        <w:jc w:val="both"/>
        <w:rPr>
          <w:rFonts w:ascii="Arial" w:hAnsi="Arial" w:cs="Arial"/>
          <w:sz w:val="20"/>
          <w:szCs w:val="20"/>
          <w:lang w:val="es-CO"/>
        </w:rPr>
      </w:pPr>
    </w:p>
    <w:p w14:paraId="684BBA8F" w14:textId="77777777" w:rsidR="00DC6552" w:rsidRPr="00A11B75" w:rsidRDefault="003C3AD4" w:rsidP="009E2C05">
      <w:pPr>
        <w:jc w:val="both"/>
        <w:rPr>
          <w:rFonts w:ascii="Arial" w:hAnsi="Arial" w:cs="Arial"/>
          <w:b/>
          <w:color w:val="000000" w:themeColor="text1"/>
          <w:sz w:val="20"/>
          <w:szCs w:val="20"/>
        </w:rPr>
      </w:pPr>
      <w:r w:rsidRPr="00A11B75">
        <w:rPr>
          <w:rFonts w:ascii="Arial" w:hAnsi="Arial" w:cs="Arial"/>
          <w:b/>
          <w:color w:val="000000" w:themeColor="text1"/>
          <w:sz w:val="20"/>
          <w:szCs w:val="20"/>
        </w:rPr>
        <w:t>4.1.3 CERTIFICADO</w:t>
      </w:r>
      <w:r w:rsidR="00F15196" w:rsidRPr="00A11B75">
        <w:rPr>
          <w:rFonts w:ascii="Arial" w:hAnsi="Arial" w:cs="Arial"/>
          <w:b/>
          <w:color w:val="000000" w:themeColor="text1"/>
          <w:sz w:val="20"/>
          <w:szCs w:val="20"/>
        </w:rPr>
        <w:t xml:space="preserve"> DE</w:t>
      </w:r>
      <w:r w:rsidR="009E2C05" w:rsidRPr="00A11B75">
        <w:rPr>
          <w:rFonts w:ascii="Arial" w:hAnsi="Arial" w:cs="Arial"/>
          <w:b/>
          <w:color w:val="000000" w:themeColor="text1"/>
          <w:sz w:val="20"/>
          <w:szCs w:val="20"/>
        </w:rPr>
        <w:t xml:space="preserve"> </w:t>
      </w:r>
      <w:r w:rsidR="004D1398" w:rsidRPr="00A11B75">
        <w:rPr>
          <w:rFonts w:ascii="Arial" w:hAnsi="Arial" w:cs="Arial"/>
          <w:b/>
          <w:color w:val="000000" w:themeColor="text1"/>
          <w:sz w:val="20"/>
          <w:szCs w:val="20"/>
        </w:rPr>
        <w:t>EXISTENCIA Y REPRESENTACIÓN LEGAL</w:t>
      </w:r>
      <w:r w:rsidR="00F15196" w:rsidRPr="00A11B75">
        <w:rPr>
          <w:rFonts w:ascii="Arial" w:hAnsi="Arial" w:cs="Arial"/>
          <w:b/>
          <w:color w:val="000000" w:themeColor="text1"/>
          <w:sz w:val="20"/>
          <w:szCs w:val="20"/>
        </w:rPr>
        <w:t xml:space="preserve"> Y/O REGISTRO MERCANTIL</w:t>
      </w:r>
    </w:p>
    <w:p w14:paraId="3C40FB0F" w14:textId="77777777" w:rsidR="00DC6552" w:rsidRPr="00A11B75" w:rsidRDefault="00DC6552" w:rsidP="00DC6552">
      <w:pPr>
        <w:jc w:val="both"/>
        <w:rPr>
          <w:rFonts w:ascii="Arial" w:hAnsi="Arial" w:cs="Arial"/>
          <w:color w:val="000000" w:themeColor="text1"/>
          <w:sz w:val="20"/>
          <w:szCs w:val="20"/>
        </w:rPr>
      </w:pPr>
    </w:p>
    <w:p w14:paraId="23EC32A3" w14:textId="77777777" w:rsidR="00B8708C" w:rsidRPr="00A11B75" w:rsidRDefault="00B8708C" w:rsidP="005F375F">
      <w:pPr>
        <w:numPr>
          <w:ilvl w:val="3"/>
          <w:numId w:val="16"/>
        </w:numPr>
        <w:ind w:left="452" w:hanging="283"/>
        <w:jc w:val="both"/>
        <w:rPr>
          <w:rFonts w:ascii="Arial" w:hAnsi="Arial" w:cs="Arial"/>
          <w:color w:val="000000" w:themeColor="text1"/>
          <w:sz w:val="20"/>
          <w:szCs w:val="20"/>
        </w:rPr>
      </w:pPr>
      <w:r w:rsidRPr="00A11B75">
        <w:rPr>
          <w:rFonts w:ascii="Arial" w:hAnsi="Arial" w:cs="Arial"/>
          <w:color w:val="000000" w:themeColor="text1"/>
          <w:sz w:val="20"/>
          <w:szCs w:val="20"/>
        </w:rPr>
        <w:t xml:space="preserve">Si se trata de una </w:t>
      </w:r>
      <w:r w:rsidRPr="00A11B75">
        <w:rPr>
          <w:rFonts w:ascii="Arial" w:hAnsi="Arial" w:cs="Arial"/>
          <w:i/>
          <w:color w:val="000000" w:themeColor="text1"/>
          <w:sz w:val="20"/>
          <w:szCs w:val="20"/>
        </w:rPr>
        <w:t>persona natural</w:t>
      </w:r>
      <w:r w:rsidRPr="00A11B75">
        <w:rPr>
          <w:rFonts w:ascii="Arial" w:hAnsi="Arial" w:cs="Arial"/>
          <w:color w:val="000000" w:themeColor="text1"/>
          <w:sz w:val="20"/>
          <w:szCs w:val="20"/>
        </w:rPr>
        <w:t>, acreditará tal condición, con el registro mercantil expedido por la Cámara de Comercio dentro de los treinta (30) días calendario anteriores a la fecha de cierre del proceso de selección, en donde conste que la inscripción en dicho registro fue realizada antes a la fecha de cierre</w:t>
      </w:r>
      <w:r w:rsidRPr="00A11B75">
        <w:rPr>
          <w:rFonts w:ascii="Arial" w:eastAsia="Arial Unicode MS" w:hAnsi="Arial" w:cs="Arial"/>
          <w:iCs/>
          <w:color w:val="000000" w:themeColor="text1"/>
          <w:sz w:val="20"/>
          <w:szCs w:val="20"/>
        </w:rPr>
        <w:t xml:space="preserve"> o presentación de ofertas</w:t>
      </w:r>
      <w:r w:rsidRPr="00A11B75">
        <w:rPr>
          <w:rFonts w:ascii="Arial" w:hAnsi="Arial" w:cs="Arial"/>
          <w:color w:val="000000" w:themeColor="text1"/>
          <w:sz w:val="20"/>
          <w:szCs w:val="20"/>
        </w:rPr>
        <w:t xml:space="preserve"> del presente proceso de selección y que cuya actividad mercantil permita el desarrollo del objeto del contrato. </w:t>
      </w:r>
    </w:p>
    <w:p w14:paraId="375F55EE" w14:textId="77777777" w:rsidR="008078ED" w:rsidRPr="00A11B75" w:rsidRDefault="008078ED" w:rsidP="008078ED">
      <w:pPr>
        <w:jc w:val="both"/>
        <w:rPr>
          <w:rFonts w:ascii="Arial" w:hAnsi="Arial" w:cs="Arial"/>
          <w:color w:val="000000" w:themeColor="text1"/>
          <w:sz w:val="20"/>
          <w:szCs w:val="20"/>
        </w:rPr>
      </w:pPr>
    </w:p>
    <w:p w14:paraId="5F706692" w14:textId="6BBD3602" w:rsidR="008078ED" w:rsidRDefault="008078ED" w:rsidP="008078ED">
      <w:pPr>
        <w:jc w:val="both"/>
        <w:rPr>
          <w:rFonts w:ascii="Arial" w:hAnsi="Arial" w:cs="Arial"/>
          <w:color w:val="000000" w:themeColor="text1"/>
          <w:sz w:val="20"/>
          <w:szCs w:val="20"/>
        </w:rPr>
      </w:pPr>
      <w:r w:rsidRPr="00A11B75">
        <w:rPr>
          <w:rFonts w:ascii="Arial" w:hAnsi="Arial" w:cs="Arial"/>
          <w:b/>
          <w:color w:val="000000" w:themeColor="text1"/>
          <w:sz w:val="20"/>
          <w:szCs w:val="20"/>
        </w:rPr>
        <w:t xml:space="preserve">NOTA: </w:t>
      </w:r>
      <w:r w:rsidRPr="00A11B75">
        <w:rPr>
          <w:rFonts w:ascii="Arial" w:hAnsi="Arial" w:cs="Arial"/>
          <w:color w:val="000000" w:themeColor="text1"/>
          <w:sz w:val="20"/>
          <w:szCs w:val="20"/>
        </w:rPr>
        <w:t xml:space="preserve">La persona natural estará </w:t>
      </w:r>
      <w:proofErr w:type="spellStart"/>
      <w:r w:rsidRPr="00A11B75">
        <w:rPr>
          <w:rFonts w:ascii="Arial" w:hAnsi="Arial" w:cs="Arial"/>
          <w:color w:val="000000" w:themeColor="text1"/>
          <w:sz w:val="20"/>
          <w:szCs w:val="20"/>
        </w:rPr>
        <w:t>excenta</w:t>
      </w:r>
      <w:proofErr w:type="spellEnd"/>
      <w:r w:rsidRPr="00A11B75">
        <w:rPr>
          <w:rFonts w:ascii="Arial" w:hAnsi="Arial" w:cs="Arial"/>
          <w:color w:val="000000" w:themeColor="text1"/>
          <w:sz w:val="20"/>
          <w:szCs w:val="20"/>
        </w:rPr>
        <w:t xml:space="preserve"> de presentar registro mercantil cuando este dentro de los postulados señalados en el </w:t>
      </w:r>
      <w:proofErr w:type="spellStart"/>
      <w:r w:rsidRPr="00A11B75">
        <w:rPr>
          <w:rFonts w:ascii="Arial" w:hAnsi="Arial" w:cs="Arial"/>
          <w:color w:val="000000" w:themeColor="text1"/>
          <w:sz w:val="20"/>
          <w:szCs w:val="20"/>
        </w:rPr>
        <w:t>articulo</w:t>
      </w:r>
      <w:proofErr w:type="spellEnd"/>
      <w:r w:rsidRPr="00A11B75">
        <w:rPr>
          <w:rFonts w:ascii="Arial" w:hAnsi="Arial" w:cs="Arial"/>
          <w:color w:val="000000" w:themeColor="text1"/>
          <w:sz w:val="20"/>
          <w:szCs w:val="20"/>
        </w:rPr>
        <w:t xml:space="preserve"> 23 del Código de Comercio, el cual establece: </w:t>
      </w:r>
    </w:p>
    <w:p w14:paraId="54CDEC34" w14:textId="77777777" w:rsidR="0019439A" w:rsidRPr="00A11B75" w:rsidRDefault="0019439A" w:rsidP="008078ED">
      <w:pPr>
        <w:jc w:val="both"/>
        <w:rPr>
          <w:rFonts w:ascii="Arial" w:hAnsi="Arial" w:cs="Arial"/>
          <w:color w:val="000000" w:themeColor="text1"/>
          <w:sz w:val="20"/>
          <w:szCs w:val="20"/>
        </w:rPr>
      </w:pPr>
    </w:p>
    <w:p w14:paraId="761BEA71" w14:textId="77777777" w:rsidR="008078ED" w:rsidRPr="00A11B75" w:rsidRDefault="008078ED" w:rsidP="008078ED">
      <w:pPr>
        <w:jc w:val="both"/>
        <w:rPr>
          <w:rFonts w:ascii="Arial" w:hAnsi="Arial" w:cs="Arial"/>
          <w:color w:val="000000" w:themeColor="text1"/>
          <w:sz w:val="20"/>
          <w:szCs w:val="20"/>
        </w:rPr>
      </w:pPr>
    </w:p>
    <w:p w14:paraId="27FDF779" w14:textId="77777777" w:rsidR="008078ED" w:rsidRPr="00A11B75" w:rsidRDefault="008078ED" w:rsidP="008078ED">
      <w:pPr>
        <w:ind w:firstLine="709"/>
        <w:jc w:val="both"/>
        <w:rPr>
          <w:rFonts w:ascii="Arial" w:hAnsi="Arial" w:cs="Arial"/>
          <w:i/>
          <w:color w:val="000000" w:themeColor="text1"/>
          <w:sz w:val="20"/>
          <w:szCs w:val="20"/>
        </w:rPr>
      </w:pPr>
      <w:r w:rsidRPr="00A11B75">
        <w:rPr>
          <w:rFonts w:ascii="Arial" w:hAnsi="Arial" w:cs="Arial"/>
          <w:color w:val="000000" w:themeColor="text1"/>
          <w:sz w:val="20"/>
          <w:szCs w:val="20"/>
        </w:rPr>
        <w:t>“</w:t>
      </w:r>
      <w:r w:rsidRPr="00A11B75">
        <w:rPr>
          <w:rFonts w:ascii="Arial" w:hAnsi="Arial" w:cs="Arial"/>
          <w:i/>
          <w:color w:val="000000" w:themeColor="text1"/>
          <w:sz w:val="20"/>
          <w:szCs w:val="20"/>
        </w:rPr>
        <w:t>ARTÍCULO 23. &lt;ACTOS QUE NO SON MERCANTILES&gt;. No son mercantiles:</w:t>
      </w:r>
    </w:p>
    <w:p w14:paraId="550BB1B3" w14:textId="77777777" w:rsidR="008078ED" w:rsidRPr="00A11B75" w:rsidRDefault="008078ED" w:rsidP="008078ED">
      <w:pPr>
        <w:jc w:val="both"/>
        <w:rPr>
          <w:rFonts w:ascii="Arial" w:hAnsi="Arial" w:cs="Arial"/>
          <w:i/>
          <w:color w:val="000000" w:themeColor="text1"/>
          <w:sz w:val="20"/>
          <w:szCs w:val="20"/>
        </w:rPr>
      </w:pPr>
    </w:p>
    <w:p w14:paraId="3CAD0A93" w14:textId="77777777" w:rsidR="008078ED" w:rsidRPr="00A11B75" w:rsidRDefault="008078ED" w:rsidP="008078ED">
      <w:pPr>
        <w:ind w:left="709"/>
        <w:jc w:val="both"/>
        <w:rPr>
          <w:rFonts w:ascii="Arial" w:hAnsi="Arial" w:cs="Arial"/>
          <w:i/>
          <w:color w:val="000000" w:themeColor="text1"/>
          <w:sz w:val="20"/>
          <w:szCs w:val="20"/>
        </w:rPr>
      </w:pPr>
      <w:r w:rsidRPr="00A11B75">
        <w:rPr>
          <w:rFonts w:ascii="Arial" w:hAnsi="Arial" w:cs="Arial"/>
          <w:i/>
          <w:color w:val="000000" w:themeColor="text1"/>
          <w:sz w:val="20"/>
          <w:szCs w:val="20"/>
        </w:rPr>
        <w:lastRenderedPageBreak/>
        <w:t>1) La adquisición de bienes con destino al consumo doméstico o al uso del adquirente, y la enajenación de los mismos o de los sobrantes;</w:t>
      </w:r>
    </w:p>
    <w:p w14:paraId="557B8E7B" w14:textId="77777777" w:rsidR="008078ED" w:rsidRPr="00A11B75" w:rsidRDefault="008078ED" w:rsidP="008078ED">
      <w:pPr>
        <w:ind w:firstLine="709"/>
        <w:jc w:val="both"/>
        <w:rPr>
          <w:rFonts w:ascii="Arial" w:hAnsi="Arial" w:cs="Arial"/>
          <w:i/>
          <w:color w:val="000000" w:themeColor="text1"/>
          <w:sz w:val="20"/>
          <w:szCs w:val="20"/>
        </w:rPr>
      </w:pPr>
      <w:r w:rsidRPr="00A11B75">
        <w:rPr>
          <w:rFonts w:ascii="Arial" w:hAnsi="Arial" w:cs="Arial"/>
          <w:i/>
          <w:color w:val="000000" w:themeColor="text1"/>
          <w:sz w:val="20"/>
          <w:szCs w:val="20"/>
        </w:rPr>
        <w:t>2) La adquisición de bienes para producir obras artísticas y la enajenación de éstas por su autor;</w:t>
      </w:r>
    </w:p>
    <w:p w14:paraId="0015DFCD" w14:textId="77777777" w:rsidR="008078ED" w:rsidRPr="00A11B75" w:rsidRDefault="008078ED" w:rsidP="008078ED">
      <w:pPr>
        <w:ind w:firstLine="709"/>
        <w:jc w:val="both"/>
        <w:rPr>
          <w:rFonts w:ascii="Arial" w:hAnsi="Arial" w:cs="Arial"/>
          <w:i/>
          <w:color w:val="000000" w:themeColor="text1"/>
          <w:sz w:val="20"/>
          <w:szCs w:val="20"/>
        </w:rPr>
      </w:pPr>
      <w:r w:rsidRPr="00A11B75">
        <w:rPr>
          <w:rFonts w:ascii="Arial" w:hAnsi="Arial" w:cs="Arial"/>
          <w:i/>
          <w:color w:val="000000" w:themeColor="text1"/>
          <w:sz w:val="20"/>
          <w:szCs w:val="20"/>
        </w:rPr>
        <w:t>3) Las adquisiciones hechas por funcionarios o empleados para fines de servicio público;</w:t>
      </w:r>
    </w:p>
    <w:p w14:paraId="62376A27" w14:textId="77777777" w:rsidR="008078ED" w:rsidRPr="00A11B75" w:rsidRDefault="008078ED" w:rsidP="008078ED">
      <w:pPr>
        <w:ind w:left="709"/>
        <w:jc w:val="both"/>
        <w:rPr>
          <w:rFonts w:ascii="Arial" w:hAnsi="Arial" w:cs="Arial"/>
          <w:i/>
          <w:color w:val="000000" w:themeColor="text1"/>
          <w:sz w:val="20"/>
          <w:szCs w:val="20"/>
        </w:rPr>
      </w:pPr>
      <w:r w:rsidRPr="00A11B75">
        <w:rPr>
          <w:rFonts w:ascii="Arial" w:hAnsi="Arial" w:cs="Arial"/>
          <w:i/>
          <w:color w:val="000000" w:themeColor="text1"/>
          <w:sz w:val="20"/>
          <w:szCs w:val="20"/>
        </w:rPr>
        <w:t>4) Las enajenaciones que hagan directamente los agricultores o ganaderos de los frutos de sus cosechas o ganados, en su estado natural. Tampoco serán mercantiles las actividades de transformación de tales frutos que efectúen los agricultores o ganaderos, siempre y cuando que dicha transformación no constituya por sí misma una empresa, y</w:t>
      </w:r>
    </w:p>
    <w:p w14:paraId="02F03A3B" w14:textId="77777777" w:rsidR="008078ED" w:rsidRPr="00A11B75" w:rsidRDefault="008078ED" w:rsidP="008078ED">
      <w:pPr>
        <w:ind w:firstLine="709"/>
        <w:jc w:val="both"/>
        <w:rPr>
          <w:rFonts w:ascii="Arial" w:hAnsi="Arial" w:cs="Arial"/>
          <w:i/>
          <w:color w:val="000000" w:themeColor="text1"/>
          <w:sz w:val="20"/>
          <w:szCs w:val="20"/>
        </w:rPr>
      </w:pPr>
      <w:r w:rsidRPr="00A11B75">
        <w:rPr>
          <w:rFonts w:ascii="Arial" w:hAnsi="Arial" w:cs="Arial"/>
          <w:i/>
          <w:color w:val="000000" w:themeColor="text1"/>
          <w:sz w:val="20"/>
          <w:szCs w:val="20"/>
        </w:rPr>
        <w:t>5) La prestación de servicios inherentes a las profesiones liberales</w:t>
      </w:r>
      <w:r w:rsidRPr="00A11B75">
        <w:rPr>
          <w:rFonts w:ascii="Arial" w:hAnsi="Arial" w:cs="Arial"/>
          <w:color w:val="000000" w:themeColor="text1"/>
          <w:sz w:val="20"/>
          <w:szCs w:val="20"/>
        </w:rPr>
        <w:t>”.</w:t>
      </w:r>
    </w:p>
    <w:p w14:paraId="54F6A54D" w14:textId="77777777" w:rsidR="00B8708C" w:rsidRPr="00A11B75" w:rsidRDefault="00B8708C" w:rsidP="00B8708C">
      <w:pPr>
        <w:tabs>
          <w:tab w:val="num" w:pos="654"/>
        </w:tabs>
        <w:jc w:val="both"/>
        <w:rPr>
          <w:rFonts w:ascii="Arial" w:hAnsi="Arial" w:cs="Arial"/>
          <w:b/>
          <w:color w:val="000000" w:themeColor="text1"/>
          <w:sz w:val="20"/>
          <w:szCs w:val="20"/>
        </w:rPr>
      </w:pPr>
    </w:p>
    <w:p w14:paraId="153059D6" w14:textId="77777777" w:rsidR="00B8708C" w:rsidRPr="00A11B75" w:rsidRDefault="00B8708C" w:rsidP="005F375F">
      <w:pPr>
        <w:numPr>
          <w:ilvl w:val="3"/>
          <w:numId w:val="16"/>
        </w:numPr>
        <w:ind w:left="452" w:hanging="283"/>
        <w:jc w:val="both"/>
        <w:rPr>
          <w:rFonts w:ascii="Arial" w:hAnsi="Arial" w:cs="Arial"/>
          <w:b/>
          <w:bCs/>
          <w:color w:val="000000" w:themeColor="text1"/>
          <w:sz w:val="20"/>
          <w:szCs w:val="20"/>
        </w:rPr>
      </w:pPr>
      <w:r w:rsidRPr="00A11B75">
        <w:rPr>
          <w:rFonts w:ascii="Arial" w:hAnsi="Arial" w:cs="Arial"/>
          <w:color w:val="000000" w:themeColor="text1"/>
          <w:sz w:val="20"/>
          <w:szCs w:val="20"/>
        </w:rPr>
        <w:t xml:space="preserve">Si se trata de </w:t>
      </w:r>
      <w:r w:rsidRPr="00A11B75">
        <w:rPr>
          <w:rFonts w:ascii="Arial" w:hAnsi="Arial" w:cs="Arial"/>
          <w:i/>
          <w:color w:val="000000" w:themeColor="text1"/>
          <w:sz w:val="20"/>
          <w:szCs w:val="20"/>
        </w:rPr>
        <w:t>personas jurídicas</w:t>
      </w:r>
      <w:r w:rsidRPr="00A11B75">
        <w:rPr>
          <w:rFonts w:ascii="Arial" w:hAnsi="Arial" w:cs="Arial"/>
          <w:color w:val="000000" w:themeColor="text1"/>
          <w:sz w:val="20"/>
          <w:szCs w:val="20"/>
        </w:rPr>
        <w:t xml:space="preserve"> colombianas o sucursales en Colombia de personas jurídicas extranjeras, acreditará tal condición mediante Certificado de Existencia y Representación Legal expedido por la Cámara de Comercio dentro de los treinta (30) días calendario anteriores a la fecha de cierre del proceso de selección, en el que conste que la sociedad está registrada o tiene sucursal domiciliada en Colombia y que el término de su duración es mayor a la del contrato, liquidación y un (1) año más y que el objeto comercial le permita el desarrollo del contrato. </w:t>
      </w:r>
    </w:p>
    <w:p w14:paraId="7AF32F92" w14:textId="77777777" w:rsidR="0099022B" w:rsidRPr="00A11B75" w:rsidRDefault="0099022B" w:rsidP="0099022B">
      <w:pPr>
        <w:jc w:val="both"/>
        <w:rPr>
          <w:rFonts w:ascii="Arial" w:hAnsi="Arial" w:cs="Arial"/>
          <w:b/>
          <w:bCs/>
          <w:color w:val="000000" w:themeColor="text1"/>
          <w:sz w:val="20"/>
          <w:szCs w:val="20"/>
        </w:rPr>
      </w:pPr>
    </w:p>
    <w:p w14:paraId="5E74E328" w14:textId="77777777" w:rsidR="00AC1AD8" w:rsidRPr="00A11B75" w:rsidRDefault="00971ACA" w:rsidP="005F375F">
      <w:pPr>
        <w:numPr>
          <w:ilvl w:val="3"/>
          <w:numId w:val="16"/>
        </w:numPr>
        <w:ind w:left="426" w:hanging="283"/>
        <w:jc w:val="both"/>
        <w:rPr>
          <w:rFonts w:ascii="Arial" w:hAnsi="Arial" w:cs="Arial"/>
          <w:color w:val="000000" w:themeColor="text1"/>
          <w:sz w:val="20"/>
          <w:szCs w:val="20"/>
        </w:rPr>
      </w:pPr>
      <w:r w:rsidRPr="00A11B75">
        <w:rPr>
          <w:rFonts w:ascii="Arial" w:hAnsi="Arial" w:cs="Arial"/>
          <w:color w:val="000000" w:themeColor="text1"/>
          <w:sz w:val="20"/>
          <w:szCs w:val="20"/>
          <w:lang w:eastAsia="x-none"/>
        </w:rPr>
        <w:t xml:space="preserve">La matrícula </w:t>
      </w:r>
      <w:r w:rsidR="009B1908" w:rsidRPr="00A11B75">
        <w:rPr>
          <w:rFonts w:ascii="Arial" w:hAnsi="Arial" w:cs="Arial"/>
          <w:color w:val="000000" w:themeColor="text1"/>
          <w:sz w:val="20"/>
          <w:szCs w:val="20"/>
          <w:lang w:eastAsia="x-none"/>
        </w:rPr>
        <w:t xml:space="preserve">mercantil </w:t>
      </w:r>
      <w:r w:rsidRPr="00A11B75">
        <w:rPr>
          <w:rFonts w:ascii="Arial" w:hAnsi="Arial" w:cs="Arial"/>
          <w:color w:val="000000" w:themeColor="text1"/>
          <w:sz w:val="20"/>
          <w:szCs w:val="20"/>
          <w:lang w:eastAsia="x-none"/>
        </w:rPr>
        <w:t>de</w:t>
      </w:r>
      <w:r w:rsidR="009B1908" w:rsidRPr="00A11B75">
        <w:rPr>
          <w:rFonts w:ascii="Arial" w:hAnsi="Arial" w:cs="Arial"/>
          <w:color w:val="000000" w:themeColor="text1"/>
          <w:sz w:val="20"/>
          <w:szCs w:val="20"/>
          <w:lang w:eastAsia="x-none"/>
        </w:rPr>
        <w:t xml:space="preserve">berá estar </w:t>
      </w:r>
      <w:r w:rsidRPr="00A11B75">
        <w:rPr>
          <w:rFonts w:ascii="Arial" w:hAnsi="Arial" w:cs="Arial"/>
          <w:color w:val="000000" w:themeColor="text1"/>
          <w:sz w:val="20"/>
          <w:szCs w:val="20"/>
          <w:lang w:eastAsia="x-none"/>
        </w:rPr>
        <w:t>renova</w:t>
      </w:r>
      <w:r w:rsidR="009B1908" w:rsidRPr="00A11B75">
        <w:rPr>
          <w:rFonts w:ascii="Arial" w:hAnsi="Arial" w:cs="Arial"/>
          <w:color w:val="000000" w:themeColor="text1"/>
          <w:sz w:val="20"/>
          <w:szCs w:val="20"/>
          <w:lang w:eastAsia="x-none"/>
        </w:rPr>
        <w:t>da</w:t>
      </w:r>
      <w:r w:rsidRPr="00A11B75">
        <w:rPr>
          <w:rFonts w:ascii="Arial" w:hAnsi="Arial" w:cs="Arial"/>
          <w:color w:val="000000" w:themeColor="text1"/>
          <w:sz w:val="20"/>
          <w:szCs w:val="20"/>
          <w:lang w:eastAsia="x-none"/>
        </w:rPr>
        <w:t xml:space="preserve"> de acuerdo a su anualidad</w:t>
      </w:r>
      <w:r w:rsidR="0099022B" w:rsidRPr="00A11B75">
        <w:rPr>
          <w:rFonts w:ascii="Arial" w:hAnsi="Arial" w:cs="Arial"/>
          <w:color w:val="000000" w:themeColor="text1"/>
          <w:sz w:val="20"/>
          <w:szCs w:val="20"/>
          <w:lang w:eastAsia="x-none"/>
        </w:rPr>
        <w:t>.</w:t>
      </w:r>
    </w:p>
    <w:p w14:paraId="453B5DC2" w14:textId="77777777" w:rsidR="00CD33E0" w:rsidRPr="00A11B75" w:rsidRDefault="00CD33E0" w:rsidP="00CD33E0">
      <w:pPr>
        <w:jc w:val="both"/>
        <w:rPr>
          <w:rFonts w:ascii="Arial" w:hAnsi="Arial" w:cs="Arial"/>
          <w:color w:val="000000" w:themeColor="text1"/>
          <w:sz w:val="20"/>
          <w:szCs w:val="20"/>
        </w:rPr>
      </w:pPr>
    </w:p>
    <w:p w14:paraId="1188A85B" w14:textId="77777777" w:rsidR="00AC1AD8" w:rsidRPr="00A11B75" w:rsidRDefault="00AC1AD8" w:rsidP="00AC1AD8">
      <w:pPr>
        <w:pStyle w:val="Style48"/>
        <w:widowControl/>
        <w:spacing w:line="240" w:lineRule="auto"/>
        <w:ind w:left="437"/>
        <w:rPr>
          <w:rStyle w:val="FontStyle66"/>
          <w:rFonts w:ascii="Arial" w:hAnsi="Arial" w:cs="Arial"/>
          <w:color w:val="000000" w:themeColor="text1"/>
          <w:sz w:val="20"/>
          <w:szCs w:val="20"/>
          <w:lang w:val="es-ES_tradnl" w:eastAsia="es-ES_tradnl"/>
        </w:rPr>
      </w:pPr>
      <w:r w:rsidRPr="00A11B75">
        <w:rPr>
          <w:rStyle w:val="FontStyle66"/>
          <w:rFonts w:ascii="Arial" w:hAnsi="Arial" w:cs="Arial"/>
          <w:b/>
          <w:color w:val="000000" w:themeColor="text1"/>
          <w:sz w:val="20"/>
          <w:szCs w:val="20"/>
          <w:lang w:val="es-ES_tradnl" w:eastAsia="es-ES_tradnl"/>
        </w:rPr>
        <w:t>Nota 1:</w:t>
      </w:r>
      <w:r w:rsidRPr="00A11B75">
        <w:rPr>
          <w:rStyle w:val="FontStyle66"/>
          <w:rFonts w:ascii="Arial" w:hAnsi="Arial" w:cs="Arial"/>
          <w:color w:val="000000" w:themeColor="text1"/>
          <w:sz w:val="20"/>
          <w:szCs w:val="20"/>
          <w:lang w:val="es-ES_tradnl" w:eastAsia="es-ES_tradnl"/>
        </w:rPr>
        <w:t xml:space="preserve"> En el evento que del contenido del Certificado expedido por la Cámara de Comercio se haga la remisión a los estatutos de la persona jurídica para establecer alguna de las limitaciones a las facultades del Representante Legal, el oferente deberá anexar copia de la parte pertinente de dichos estatutos.</w:t>
      </w:r>
    </w:p>
    <w:p w14:paraId="42AF6C79" w14:textId="77777777" w:rsidR="00AC1AD8" w:rsidRPr="00A11B75" w:rsidRDefault="00AC1AD8" w:rsidP="00AC1AD8">
      <w:pPr>
        <w:pStyle w:val="Style48"/>
        <w:widowControl/>
        <w:spacing w:line="240" w:lineRule="auto"/>
        <w:rPr>
          <w:rStyle w:val="FontStyle66"/>
          <w:rFonts w:ascii="Arial" w:hAnsi="Arial" w:cs="Arial"/>
          <w:color w:val="000000" w:themeColor="text1"/>
          <w:sz w:val="20"/>
          <w:szCs w:val="20"/>
          <w:lang w:val="es-ES_tradnl" w:eastAsia="es-ES_tradnl"/>
        </w:rPr>
      </w:pPr>
    </w:p>
    <w:p w14:paraId="5EE12763" w14:textId="77777777" w:rsidR="00AC1AD8" w:rsidRPr="00A11B75" w:rsidRDefault="00AC1AD8" w:rsidP="00AC1AD8">
      <w:pPr>
        <w:ind w:left="437"/>
        <w:jc w:val="both"/>
        <w:rPr>
          <w:rFonts w:ascii="Arial" w:hAnsi="Arial" w:cs="Arial"/>
          <w:bCs/>
          <w:color w:val="000000" w:themeColor="text1"/>
          <w:sz w:val="20"/>
          <w:szCs w:val="20"/>
        </w:rPr>
      </w:pPr>
      <w:r w:rsidRPr="00A11B75">
        <w:rPr>
          <w:rFonts w:ascii="Arial" w:hAnsi="Arial" w:cs="Arial"/>
          <w:bCs/>
          <w:color w:val="000000" w:themeColor="text1"/>
          <w:sz w:val="20"/>
          <w:szCs w:val="20"/>
        </w:rPr>
        <w:t>Si el oferente no presenta con su propuesta la copia pertinente de los estatutos si corresponde, la Entidad requerirá al proponente a fin de que aporte dicho(s) documento(s) dentro del plazo que le señale para el efecto.</w:t>
      </w:r>
    </w:p>
    <w:p w14:paraId="7EB0DB1A" w14:textId="77777777" w:rsidR="00AC1AD8" w:rsidRPr="00A11B75" w:rsidRDefault="00AC1AD8" w:rsidP="00AC1AD8">
      <w:pPr>
        <w:pStyle w:val="Style48"/>
        <w:widowControl/>
        <w:spacing w:line="240" w:lineRule="auto"/>
        <w:rPr>
          <w:rStyle w:val="FontStyle66"/>
          <w:rFonts w:ascii="Arial" w:hAnsi="Arial" w:cs="Arial"/>
          <w:color w:val="000000" w:themeColor="text1"/>
          <w:sz w:val="20"/>
          <w:szCs w:val="20"/>
          <w:lang w:eastAsia="es-ES_tradnl"/>
        </w:rPr>
      </w:pPr>
    </w:p>
    <w:p w14:paraId="61D261FD" w14:textId="77777777" w:rsidR="00AC1AD8" w:rsidRPr="00A11B75" w:rsidRDefault="00AC1AD8" w:rsidP="00AC1AD8">
      <w:pPr>
        <w:pStyle w:val="Style48"/>
        <w:widowControl/>
        <w:spacing w:line="240" w:lineRule="auto"/>
        <w:ind w:left="437"/>
        <w:rPr>
          <w:rFonts w:ascii="Arial" w:hAnsi="Arial" w:cs="Arial"/>
          <w:color w:val="000000" w:themeColor="text1"/>
          <w:sz w:val="20"/>
          <w:szCs w:val="20"/>
          <w:lang w:eastAsia="x-none"/>
        </w:rPr>
      </w:pPr>
      <w:r w:rsidRPr="00A11B75">
        <w:rPr>
          <w:rFonts w:ascii="Arial" w:hAnsi="Arial" w:cs="Arial"/>
          <w:b/>
          <w:color w:val="000000" w:themeColor="text1"/>
          <w:sz w:val="20"/>
          <w:szCs w:val="20"/>
          <w:lang w:eastAsia="x-none"/>
        </w:rPr>
        <w:t xml:space="preserve">Nota 2: </w:t>
      </w:r>
      <w:r w:rsidRPr="00A11B75">
        <w:rPr>
          <w:rFonts w:ascii="Arial" w:hAnsi="Arial" w:cs="Arial"/>
          <w:color w:val="000000" w:themeColor="text1"/>
          <w:sz w:val="20"/>
          <w:szCs w:val="20"/>
          <w:lang w:eastAsia="x-none"/>
        </w:rPr>
        <w:t>Cuando el Representante Legal tenga restricciones para contraer obligaciones en nombre de la persona jurídica que representa, deberá adjuntar la autorización expresa del órgano social competente, en la que conste que está plenamente facultado para celebrar actos y/o contratos hasta por el valor del presupuesto oficial fijado para el proceso.</w:t>
      </w:r>
    </w:p>
    <w:p w14:paraId="5F061654" w14:textId="77777777" w:rsidR="00AC1AD8" w:rsidRPr="00A11B75" w:rsidRDefault="00AC1AD8" w:rsidP="00AC1AD8">
      <w:pPr>
        <w:ind w:left="720"/>
        <w:jc w:val="both"/>
        <w:rPr>
          <w:rFonts w:ascii="Arial" w:hAnsi="Arial" w:cs="Arial"/>
          <w:color w:val="000000" w:themeColor="text1"/>
          <w:sz w:val="20"/>
          <w:szCs w:val="20"/>
        </w:rPr>
      </w:pPr>
    </w:p>
    <w:p w14:paraId="0793722E" w14:textId="77777777" w:rsidR="00971ACA" w:rsidRPr="00A11B75" w:rsidRDefault="00971ACA" w:rsidP="005F375F">
      <w:pPr>
        <w:numPr>
          <w:ilvl w:val="3"/>
          <w:numId w:val="16"/>
        </w:numPr>
        <w:ind w:left="426" w:hanging="283"/>
        <w:jc w:val="both"/>
        <w:rPr>
          <w:rFonts w:ascii="Arial" w:hAnsi="Arial" w:cs="Arial"/>
          <w:color w:val="000000" w:themeColor="text1"/>
          <w:sz w:val="20"/>
          <w:szCs w:val="20"/>
        </w:rPr>
      </w:pPr>
      <w:r w:rsidRPr="00A11B75">
        <w:rPr>
          <w:rFonts w:ascii="Arial" w:hAnsi="Arial" w:cs="Arial"/>
          <w:color w:val="000000" w:themeColor="text1"/>
          <w:sz w:val="20"/>
          <w:szCs w:val="20"/>
        </w:rPr>
        <w:t xml:space="preserve">Si El PROPONENTE es un </w:t>
      </w:r>
      <w:r w:rsidRPr="00A11B75">
        <w:rPr>
          <w:rFonts w:ascii="Arial" w:hAnsi="Arial" w:cs="Arial"/>
          <w:b/>
          <w:i/>
          <w:color w:val="000000" w:themeColor="text1"/>
          <w:sz w:val="20"/>
          <w:szCs w:val="20"/>
        </w:rPr>
        <w:t>consorcio o una unión temporal</w:t>
      </w:r>
      <w:r w:rsidRPr="00A11B75">
        <w:rPr>
          <w:rFonts w:ascii="Arial" w:hAnsi="Arial" w:cs="Arial"/>
          <w:color w:val="000000" w:themeColor="text1"/>
          <w:sz w:val="20"/>
          <w:szCs w:val="20"/>
        </w:rPr>
        <w:t>, cada una de las personas naturales o jurídicas que los integren deberán presentar su registro mercantil o certificado de existencia y representación legal, según corresponda, expedido por la Cámara de Comercio, en el que conste que  está registrada  y que el término de su duración es mayor a la del contrato</w:t>
      </w:r>
      <w:r w:rsidR="00AC1AD8" w:rsidRPr="00A11B75">
        <w:rPr>
          <w:rFonts w:ascii="Arial" w:hAnsi="Arial" w:cs="Arial"/>
          <w:color w:val="000000" w:themeColor="text1"/>
          <w:sz w:val="20"/>
          <w:szCs w:val="20"/>
        </w:rPr>
        <w:t>,</w:t>
      </w:r>
      <w:r w:rsidRPr="00A11B75">
        <w:rPr>
          <w:rFonts w:ascii="Arial" w:hAnsi="Arial" w:cs="Arial"/>
          <w:color w:val="000000" w:themeColor="text1"/>
          <w:sz w:val="20"/>
          <w:szCs w:val="20"/>
        </w:rPr>
        <w:t xml:space="preserve"> liquidación y un (1) año más y que el objeto comercial le permita el desarrollo del contrato.</w:t>
      </w:r>
    </w:p>
    <w:p w14:paraId="3E900423" w14:textId="77777777" w:rsidR="00971ACA" w:rsidRPr="00A11B75" w:rsidRDefault="00971ACA" w:rsidP="00971ACA">
      <w:pPr>
        <w:tabs>
          <w:tab w:val="num" w:pos="720"/>
        </w:tabs>
        <w:jc w:val="both"/>
        <w:rPr>
          <w:rFonts w:ascii="Arial" w:hAnsi="Arial" w:cs="Arial"/>
          <w:color w:val="000000" w:themeColor="text1"/>
          <w:sz w:val="20"/>
          <w:szCs w:val="20"/>
        </w:rPr>
      </w:pPr>
    </w:p>
    <w:p w14:paraId="35FB79BF" w14:textId="77777777" w:rsidR="00971ACA" w:rsidRPr="00A11B75" w:rsidRDefault="00971ACA" w:rsidP="00971ACA">
      <w:pPr>
        <w:autoSpaceDE w:val="0"/>
        <w:autoSpaceDN w:val="0"/>
        <w:adjustRightInd w:val="0"/>
        <w:ind w:right="334"/>
        <w:jc w:val="both"/>
        <w:rPr>
          <w:rFonts w:ascii="Arial" w:hAnsi="Arial" w:cs="Arial"/>
          <w:color w:val="000000" w:themeColor="text1"/>
          <w:spacing w:val="-3"/>
          <w:sz w:val="20"/>
          <w:szCs w:val="20"/>
        </w:rPr>
      </w:pPr>
      <w:r w:rsidRPr="00A11B75">
        <w:rPr>
          <w:rFonts w:ascii="Arial" w:hAnsi="Arial" w:cs="Arial"/>
          <w:color w:val="000000" w:themeColor="text1"/>
          <w:spacing w:val="-3"/>
          <w:sz w:val="20"/>
          <w:szCs w:val="20"/>
        </w:rPr>
        <w:t xml:space="preserve">              </w:t>
      </w:r>
      <w:r w:rsidRPr="00A11B75">
        <w:rPr>
          <w:rFonts w:ascii="Arial" w:hAnsi="Arial" w:cs="Arial"/>
          <w:b/>
          <w:bCs/>
          <w:color w:val="000000" w:themeColor="text1"/>
          <w:spacing w:val="-3"/>
          <w:sz w:val="20"/>
          <w:szCs w:val="20"/>
        </w:rPr>
        <w:t>Cuando la oferta se presente en consorcio o unión temporal, se requiere</w:t>
      </w:r>
      <w:r w:rsidRPr="00A11B75">
        <w:rPr>
          <w:rFonts w:ascii="Arial" w:hAnsi="Arial" w:cs="Arial"/>
          <w:color w:val="000000" w:themeColor="text1"/>
          <w:spacing w:val="-3"/>
          <w:sz w:val="20"/>
          <w:szCs w:val="20"/>
        </w:rPr>
        <w:t>:</w:t>
      </w:r>
    </w:p>
    <w:p w14:paraId="0B7A75B9" w14:textId="77777777" w:rsidR="00971ACA" w:rsidRPr="00A11B75" w:rsidRDefault="00971ACA" w:rsidP="00971ACA">
      <w:pPr>
        <w:autoSpaceDE w:val="0"/>
        <w:autoSpaceDN w:val="0"/>
        <w:adjustRightInd w:val="0"/>
        <w:ind w:left="709" w:right="334"/>
        <w:jc w:val="both"/>
        <w:rPr>
          <w:rFonts w:ascii="Arial" w:hAnsi="Arial" w:cs="Arial"/>
          <w:color w:val="FF0000"/>
          <w:spacing w:val="-3"/>
          <w:sz w:val="20"/>
          <w:szCs w:val="20"/>
        </w:rPr>
      </w:pPr>
    </w:p>
    <w:p w14:paraId="7402EBCF" w14:textId="77777777" w:rsidR="00971ACA" w:rsidRPr="00A11B75" w:rsidRDefault="00971ACA" w:rsidP="005F375F">
      <w:pPr>
        <w:numPr>
          <w:ilvl w:val="0"/>
          <w:numId w:val="19"/>
        </w:numPr>
        <w:jc w:val="both"/>
        <w:rPr>
          <w:rFonts w:ascii="Arial" w:hAnsi="Arial" w:cs="Arial"/>
          <w:color w:val="000000" w:themeColor="text1"/>
          <w:spacing w:val="-3"/>
          <w:sz w:val="20"/>
          <w:szCs w:val="20"/>
        </w:rPr>
      </w:pPr>
      <w:r w:rsidRPr="00A11B75">
        <w:rPr>
          <w:rFonts w:ascii="Arial" w:hAnsi="Arial" w:cs="Arial"/>
          <w:color w:val="000000" w:themeColor="text1"/>
          <w:spacing w:val="-3"/>
          <w:sz w:val="20"/>
          <w:szCs w:val="20"/>
        </w:rPr>
        <w:t>Que hayan sido conformados antes de presentar la oferta y que se acredite la existencia del consorcio o de la unión temporal, para lo cual deberá aportarse el documento de constitución suscrito por cada uno de sus miembros, previo a la presentación de la oferta por todos los integrantes. Si los integrantes son personas jurídicas, este documento deberá estar firmado por el</w:t>
      </w:r>
      <w:r w:rsidR="00A43EC4" w:rsidRPr="00A11B75">
        <w:rPr>
          <w:rFonts w:ascii="Arial" w:hAnsi="Arial" w:cs="Arial"/>
          <w:color w:val="000000" w:themeColor="text1"/>
          <w:spacing w:val="-3"/>
          <w:sz w:val="20"/>
          <w:szCs w:val="20"/>
        </w:rPr>
        <w:t>(</w:t>
      </w:r>
      <w:r w:rsidR="00870289" w:rsidRPr="00A11B75">
        <w:rPr>
          <w:rFonts w:ascii="Arial" w:hAnsi="Arial" w:cs="Arial"/>
          <w:color w:val="000000" w:themeColor="text1"/>
          <w:spacing w:val="-3"/>
          <w:sz w:val="20"/>
          <w:szCs w:val="20"/>
        </w:rPr>
        <w:t>los</w:t>
      </w:r>
      <w:r w:rsidR="00A43EC4" w:rsidRPr="00A11B75">
        <w:rPr>
          <w:rFonts w:ascii="Arial" w:hAnsi="Arial" w:cs="Arial"/>
          <w:color w:val="000000" w:themeColor="text1"/>
          <w:spacing w:val="-3"/>
          <w:sz w:val="20"/>
          <w:szCs w:val="20"/>
        </w:rPr>
        <w:t>)</w:t>
      </w:r>
      <w:r w:rsidR="00870289" w:rsidRPr="00A11B75">
        <w:rPr>
          <w:rFonts w:ascii="Arial" w:hAnsi="Arial" w:cs="Arial"/>
          <w:color w:val="000000" w:themeColor="text1"/>
          <w:spacing w:val="-3"/>
          <w:sz w:val="20"/>
          <w:szCs w:val="20"/>
        </w:rPr>
        <w:t xml:space="preserve"> representante(s) legal(es).</w:t>
      </w:r>
    </w:p>
    <w:p w14:paraId="2F1D477B" w14:textId="77777777" w:rsidR="00971ACA" w:rsidRPr="00A11B75" w:rsidRDefault="00971ACA" w:rsidP="005F375F">
      <w:pPr>
        <w:numPr>
          <w:ilvl w:val="0"/>
          <w:numId w:val="19"/>
        </w:numPr>
        <w:jc w:val="both"/>
        <w:rPr>
          <w:rFonts w:ascii="Arial" w:hAnsi="Arial" w:cs="Arial"/>
          <w:color w:val="000000" w:themeColor="text1"/>
          <w:spacing w:val="-3"/>
          <w:sz w:val="20"/>
          <w:szCs w:val="20"/>
        </w:rPr>
      </w:pPr>
      <w:r w:rsidRPr="00A11B75">
        <w:rPr>
          <w:rFonts w:ascii="Arial" w:hAnsi="Arial" w:cs="Arial"/>
          <w:color w:val="000000" w:themeColor="text1"/>
          <w:spacing w:val="-3"/>
          <w:sz w:val="20"/>
          <w:szCs w:val="20"/>
        </w:rPr>
        <w:t>En el acta de constitución se deberá d</w:t>
      </w:r>
      <w:r w:rsidRPr="00A11B75">
        <w:rPr>
          <w:rFonts w:ascii="Arial" w:hAnsi="Arial" w:cs="Arial"/>
          <w:snapToGrid w:val="0"/>
          <w:color w:val="000000" w:themeColor="text1"/>
          <w:sz w:val="20"/>
          <w:szCs w:val="20"/>
        </w:rPr>
        <w:t>esignar la persona que para todos los efectos tendrá la representación del Consorcio o de la Unión Temporal, indicando expresamente sus facultades. Este representante debe contar con facultades amplias y suficientes para formular la propuesta, suscribir el contrato y obligar a todos los integrantes del Consorcio o Unión Temporal.</w:t>
      </w:r>
    </w:p>
    <w:p w14:paraId="114C0716" w14:textId="77777777" w:rsidR="00E21E25" w:rsidRPr="00A11B75" w:rsidRDefault="00971ACA" w:rsidP="009D1D11">
      <w:pPr>
        <w:numPr>
          <w:ilvl w:val="0"/>
          <w:numId w:val="19"/>
        </w:numPr>
        <w:jc w:val="both"/>
        <w:rPr>
          <w:rFonts w:ascii="Arial" w:hAnsi="Arial" w:cs="Arial"/>
          <w:color w:val="000000" w:themeColor="text1"/>
          <w:spacing w:val="-3"/>
          <w:sz w:val="20"/>
          <w:szCs w:val="20"/>
        </w:rPr>
      </w:pPr>
      <w:r w:rsidRPr="00A11B75">
        <w:rPr>
          <w:rFonts w:ascii="Arial" w:hAnsi="Arial" w:cs="Arial"/>
          <w:color w:val="000000" w:themeColor="text1"/>
          <w:spacing w:val="-3"/>
          <w:sz w:val="20"/>
          <w:szCs w:val="20"/>
        </w:rPr>
        <w:lastRenderedPageBreak/>
        <w:t>Cuando el Representante Legal de cualquiera y/o todos los miembros del consorcio y/o la unión temporal, tenga restricciones para contraer obligaciones en nombre de la persona jurídica a la que representan en la figura asociativa, deberá adjuntar la autorización expresa del órgano social competente (Asamblea, Junta Directiva, etc.), en la que conste que está plenamente facultado para celebrar actos y/o contratos hasta por el valor del presupuesto oficial fijado para el proceso.</w:t>
      </w:r>
    </w:p>
    <w:p w14:paraId="2CB8A2D2" w14:textId="77777777" w:rsidR="00971ACA" w:rsidRPr="00A11B75" w:rsidRDefault="00971ACA" w:rsidP="005F375F">
      <w:pPr>
        <w:numPr>
          <w:ilvl w:val="0"/>
          <w:numId w:val="19"/>
        </w:numPr>
        <w:jc w:val="both"/>
        <w:rPr>
          <w:rFonts w:ascii="Arial" w:hAnsi="Arial" w:cs="Arial"/>
          <w:color w:val="000000" w:themeColor="text1"/>
          <w:spacing w:val="-3"/>
          <w:sz w:val="20"/>
          <w:szCs w:val="20"/>
        </w:rPr>
      </w:pPr>
      <w:r w:rsidRPr="00A11B75">
        <w:rPr>
          <w:rFonts w:ascii="Arial" w:hAnsi="Arial" w:cs="Arial"/>
          <w:color w:val="000000" w:themeColor="text1"/>
          <w:spacing w:val="-3"/>
          <w:sz w:val="20"/>
          <w:szCs w:val="20"/>
        </w:rPr>
        <w:t xml:space="preserve">Asimismo, cuando cualquiera de los miembros de la figura asociativa dispongan que la suscripción del documento de constitución sea efectuada y suscrita por el representante legal suplente de cualquiera de ellos de acuerdo con la inscripción que reposa en el certificado de existencia y representación legal y todos y/o alguno de ellos deban actuar solo en los casos de faltas absolutas y/o temporales del representante legal principal, </w:t>
      </w:r>
      <w:r w:rsidRPr="00A11B75">
        <w:rPr>
          <w:rFonts w:ascii="Arial" w:hAnsi="Arial" w:cs="Arial"/>
          <w:color w:val="000000" w:themeColor="text1"/>
          <w:sz w:val="20"/>
          <w:szCs w:val="20"/>
          <w:lang w:eastAsia="x-none"/>
        </w:rPr>
        <w:t>cuando los estatutos así lo exijan</w:t>
      </w:r>
      <w:r w:rsidRPr="00A11B75">
        <w:rPr>
          <w:rFonts w:ascii="Arial" w:hAnsi="Arial" w:cs="Arial"/>
          <w:color w:val="000000" w:themeColor="text1"/>
          <w:spacing w:val="-3"/>
          <w:sz w:val="20"/>
          <w:szCs w:val="20"/>
        </w:rPr>
        <w:t xml:space="preserve"> deberá acreditarse tal situación de manera sumaria.  </w:t>
      </w:r>
    </w:p>
    <w:p w14:paraId="424B253C" w14:textId="77777777" w:rsidR="003869DC" w:rsidRPr="00A11B75" w:rsidRDefault="003869DC" w:rsidP="003869DC">
      <w:pPr>
        <w:pStyle w:val="Prrafodelista"/>
        <w:rPr>
          <w:rFonts w:ascii="Arial" w:hAnsi="Arial" w:cs="Arial"/>
          <w:color w:val="000000" w:themeColor="text1"/>
          <w:spacing w:val="-3"/>
          <w:sz w:val="16"/>
          <w:szCs w:val="20"/>
        </w:rPr>
      </w:pPr>
    </w:p>
    <w:p w14:paraId="57E04B8F" w14:textId="77777777" w:rsidR="00971ACA" w:rsidRPr="00A11B75" w:rsidRDefault="00971ACA" w:rsidP="00971ACA">
      <w:pPr>
        <w:ind w:right="334"/>
        <w:jc w:val="both"/>
        <w:rPr>
          <w:rFonts w:ascii="Arial" w:hAnsi="Arial" w:cs="Arial"/>
          <w:b/>
          <w:bCs/>
          <w:color w:val="000000" w:themeColor="text1"/>
          <w:spacing w:val="-3"/>
          <w:sz w:val="20"/>
          <w:szCs w:val="20"/>
          <w:lang w:val="es-CO"/>
        </w:rPr>
      </w:pPr>
      <w:r w:rsidRPr="00A11B75">
        <w:rPr>
          <w:rFonts w:ascii="Arial" w:hAnsi="Arial" w:cs="Arial"/>
          <w:b/>
          <w:bCs/>
          <w:color w:val="000000" w:themeColor="text1"/>
          <w:spacing w:val="-3"/>
          <w:sz w:val="20"/>
          <w:szCs w:val="20"/>
          <w:lang w:val="es-CO"/>
        </w:rPr>
        <w:t>Los proponentes que se presenten como consorcio o unión temporal deberán tener en cuenta que:</w:t>
      </w:r>
    </w:p>
    <w:p w14:paraId="52BF81D8" w14:textId="77777777" w:rsidR="00971ACA" w:rsidRPr="00A11B75" w:rsidRDefault="00971ACA" w:rsidP="00971ACA">
      <w:pPr>
        <w:ind w:right="335"/>
        <w:jc w:val="both"/>
        <w:rPr>
          <w:rFonts w:ascii="Arial" w:hAnsi="Arial" w:cs="Arial"/>
          <w:color w:val="000000" w:themeColor="text1"/>
          <w:spacing w:val="-3"/>
          <w:sz w:val="16"/>
          <w:szCs w:val="20"/>
          <w:lang w:val="es-CO"/>
        </w:rPr>
      </w:pPr>
    </w:p>
    <w:p w14:paraId="17E50D98" w14:textId="77777777" w:rsidR="00971ACA" w:rsidRPr="00A11B75" w:rsidRDefault="00971ACA" w:rsidP="005F375F">
      <w:pPr>
        <w:numPr>
          <w:ilvl w:val="4"/>
          <w:numId w:val="16"/>
        </w:numPr>
        <w:ind w:left="709"/>
        <w:jc w:val="both"/>
        <w:rPr>
          <w:rFonts w:ascii="Arial" w:hAnsi="Arial" w:cs="Arial"/>
          <w:color w:val="000000" w:themeColor="text1"/>
          <w:spacing w:val="-3"/>
          <w:sz w:val="20"/>
          <w:szCs w:val="20"/>
        </w:rPr>
      </w:pPr>
      <w:r w:rsidRPr="00A11B75">
        <w:rPr>
          <w:rFonts w:ascii="Arial" w:hAnsi="Arial" w:cs="Arial"/>
          <w:color w:val="000000" w:themeColor="text1"/>
          <w:spacing w:val="-3"/>
          <w:sz w:val="20"/>
          <w:szCs w:val="20"/>
        </w:rPr>
        <w:t xml:space="preserve">Cada uno de los integrantes del consorcio o de la unión temporal deberá presentar los documentos requeridos en el presente capítulo para persona natural o jurídica, según el caso, sin perjuicio de la exigencia de los documentos técnicos que sean requeridos en el presente proceso de selección, en los estudios previos o en el anexo técnico, según se trate de persona natural o de persona jurídica. </w:t>
      </w:r>
    </w:p>
    <w:p w14:paraId="494736B1" w14:textId="77777777" w:rsidR="00971ACA" w:rsidRPr="00A11B75" w:rsidRDefault="00971ACA" w:rsidP="00510A69">
      <w:pPr>
        <w:tabs>
          <w:tab w:val="num" w:pos="993"/>
        </w:tabs>
        <w:autoSpaceDE w:val="0"/>
        <w:autoSpaceDN w:val="0"/>
        <w:adjustRightInd w:val="0"/>
        <w:ind w:left="709"/>
        <w:jc w:val="both"/>
        <w:rPr>
          <w:rFonts w:ascii="Arial" w:hAnsi="Arial" w:cs="Arial"/>
          <w:color w:val="000000" w:themeColor="text1"/>
          <w:spacing w:val="-3"/>
          <w:sz w:val="14"/>
          <w:szCs w:val="20"/>
        </w:rPr>
      </w:pPr>
    </w:p>
    <w:p w14:paraId="4C0A002A" w14:textId="77777777" w:rsidR="009767F9" w:rsidRPr="00A11B75" w:rsidRDefault="00971ACA" w:rsidP="005F375F">
      <w:pPr>
        <w:numPr>
          <w:ilvl w:val="4"/>
          <w:numId w:val="16"/>
        </w:numPr>
        <w:ind w:left="709"/>
        <w:jc w:val="both"/>
        <w:rPr>
          <w:rFonts w:ascii="Arial" w:hAnsi="Arial" w:cs="Arial"/>
          <w:snapToGrid w:val="0"/>
          <w:color w:val="000000" w:themeColor="text1"/>
          <w:sz w:val="20"/>
          <w:szCs w:val="20"/>
        </w:rPr>
      </w:pPr>
      <w:r w:rsidRPr="00A11B75">
        <w:rPr>
          <w:rFonts w:ascii="Arial" w:hAnsi="Arial" w:cs="Arial"/>
          <w:snapToGrid w:val="0"/>
          <w:color w:val="000000" w:themeColor="text1"/>
          <w:sz w:val="20"/>
          <w:szCs w:val="20"/>
        </w:rPr>
        <w:t xml:space="preserve">El objeto social de cada uno de los integrantes del consorcio o unión temporal, deberá comprender actividades cuyo objeto social </w:t>
      </w:r>
      <w:proofErr w:type="spellStart"/>
      <w:r w:rsidRPr="00A11B75">
        <w:rPr>
          <w:rFonts w:ascii="Arial" w:hAnsi="Arial" w:cs="Arial"/>
          <w:snapToGrid w:val="0"/>
          <w:color w:val="000000" w:themeColor="text1"/>
          <w:sz w:val="20"/>
          <w:szCs w:val="20"/>
        </w:rPr>
        <w:t>este</w:t>
      </w:r>
      <w:proofErr w:type="spellEnd"/>
      <w:r w:rsidRPr="00A11B75">
        <w:rPr>
          <w:rFonts w:ascii="Arial" w:hAnsi="Arial" w:cs="Arial"/>
          <w:snapToGrid w:val="0"/>
          <w:color w:val="000000" w:themeColor="text1"/>
          <w:sz w:val="20"/>
          <w:szCs w:val="20"/>
        </w:rPr>
        <w:t xml:space="preserve"> relacionado con el objeto de este proceso de selección y cumplan con todos los requisitos exigidos en los Pliegos de condiciones. </w:t>
      </w:r>
    </w:p>
    <w:p w14:paraId="36B51942" w14:textId="77777777" w:rsidR="009767F9" w:rsidRPr="00A11B75" w:rsidRDefault="009767F9" w:rsidP="00510A69">
      <w:pPr>
        <w:ind w:left="709"/>
        <w:jc w:val="both"/>
        <w:rPr>
          <w:rFonts w:ascii="Arial" w:hAnsi="Arial" w:cs="Arial"/>
          <w:snapToGrid w:val="0"/>
          <w:color w:val="000000" w:themeColor="text1"/>
          <w:sz w:val="14"/>
          <w:szCs w:val="20"/>
        </w:rPr>
      </w:pPr>
    </w:p>
    <w:p w14:paraId="5C96D630" w14:textId="77777777" w:rsidR="009767F9" w:rsidRPr="00A11B75" w:rsidRDefault="00971ACA" w:rsidP="005F375F">
      <w:pPr>
        <w:numPr>
          <w:ilvl w:val="4"/>
          <w:numId w:val="16"/>
        </w:numPr>
        <w:ind w:left="709"/>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Las Uniones Temporales deberán registrar, además, en el documento de constitución el porcentaje de participación y las actividades a cargo de cada uno de sus miembros en la oferta y en la ejecución del contrato. Si en el documento de conformación de la Unión Temporal, no se expresa el porcentaje de participación o la extensión de la responsabilidad de cada uno de los integrantes de la Unión, se le dará el tratamiento de un Consorcio y en el evento de aplicación de sanciones por parte de LA ENTIDAD, estas se aplicarán por igual a cada uno de los integrantes.</w:t>
      </w:r>
    </w:p>
    <w:p w14:paraId="21A3C7C8" w14:textId="77777777" w:rsidR="009767F9" w:rsidRPr="00A11B75" w:rsidRDefault="009767F9" w:rsidP="00510A69">
      <w:pPr>
        <w:ind w:left="709"/>
        <w:jc w:val="both"/>
        <w:rPr>
          <w:rFonts w:ascii="Arial" w:hAnsi="Arial" w:cs="Arial"/>
          <w:color w:val="000000" w:themeColor="text1"/>
          <w:spacing w:val="-3"/>
          <w:sz w:val="14"/>
          <w:szCs w:val="20"/>
          <w:lang w:val="es-CO"/>
        </w:rPr>
      </w:pPr>
    </w:p>
    <w:p w14:paraId="2333FD0E" w14:textId="77777777" w:rsidR="009767F9" w:rsidRPr="00A11B75" w:rsidRDefault="00971ACA" w:rsidP="005F375F">
      <w:pPr>
        <w:numPr>
          <w:ilvl w:val="4"/>
          <w:numId w:val="16"/>
        </w:numPr>
        <w:ind w:left="709"/>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LA ENTIDAD</w:t>
      </w:r>
      <w:r w:rsidRPr="00A11B75" w:rsidDel="00F7125B">
        <w:rPr>
          <w:rFonts w:ascii="Arial" w:hAnsi="Arial" w:cs="Arial"/>
          <w:color w:val="000000" w:themeColor="text1"/>
          <w:spacing w:val="-3"/>
          <w:sz w:val="20"/>
          <w:szCs w:val="20"/>
          <w:lang w:val="es-CO"/>
        </w:rPr>
        <w:t xml:space="preserve"> </w:t>
      </w:r>
      <w:r w:rsidRPr="00A11B75">
        <w:rPr>
          <w:rFonts w:ascii="Arial" w:hAnsi="Arial" w:cs="Arial"/>
          <w:color w:val="000000" w:themeColor="text1"/>
          <w:spacing w:val="-3"/>
          <w:sz w:val="20"/>
          <w:szCs w:val="20"/>
          <w:lang w:val="es-CO"/>
        </w:rPr>
        <w:t>no acepta ofertas bajo la modalidad de promesa de conformación de Consorcios o Uniones Temporales</w:t>
      </w:r>
      <w:r w:rsidR="008821BE" w:rsidRPr="00A11B75">
        <w:rPr>
          <w:rFonts w:ascii="Arial" w:hAnsi="Arial" w:cs="Arial"/>
          <w:color w:val="000000" w:themeColor="text1"/>
          <w:spacing w:val="-3"/>
          <w:sz w:val="20"/>
          <w:szCs w:val="20"/>
          <w:lang w:val="es-CO"/>
        </w:rPr>
        <w:t xml:space="preserve"> o Sociedades Futuras</w:t>
      </w:r>
      <w:r w:rsidRPr="00A11B75">
        <w:rPr>
          <w:rFonts w:ascii="Arial" w:hAnsi="Arial" w:cs="Arial"/>
          <w:color w:val="000000" w:themeColor="text1"/>
          <w:spacing w:val="-3"/>
          <w:sz w:val="20"/>
          <w:szCs w:val="20"/>
          <w:lang w:val="es-CO"/>
        </w:rPr>
        <w:t xml:space="preserve">.  </w:t>
      </w:r>
    </w:p>
    <w:p w14:paraId="1C7FBACF" w14:textId="77777777" w:rsidR="00B42284" w:rsidRPr="00A11B75" w:rsidRDefault="00B42284" w:rsidP="00510A69">
      <w:pPr>
        <w:ind w:left="709"/>
        <w:jc w:val="both"/>
        <w:rPr>
          <w:rFonts w:ascii="Arial" w:hAnsi="Arial" w:cs="Arial"/>
          <w:color w:val="000000" w:themeColor="text1"/>
          <w:spacing w:val="-3"/>
          <w:sz w:val="16"/>
          <w:szCs w:val="20"/>
          <w:lang w:val="es-CO"/>
        </w:rPr>
      </w:pPr>
    </w:p>
    <w:p w14:paraId="6B2E5DEE" w14:textId="77777777" w:rsidR="009767F9" w:rsidRPr="00A11B75" w:rsidRDefault="00971ACA" w:rsidP="005F375F">
      <w:pPr>
        <w:numPr>
          <w:ilvl w:val="4"/>
          <w:numId w:val="16"/>
        </w:numPr>
        <w:ind w:left="709"/>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 xml:space="preserve">En caso de resultar favorecidos con la adjudicación de la contratación, para la suscripción del contrato y dentro del término que establezca la entidad, </w:t>
      </w:r>
      <w:r w:rsidR="00496088" w:rsidRPr="00A11B75">
        <w:rPr>
          <w:rFonts w:ascii="Arial" w:hAnsi="Arial" w:cs="Arial"/>
          <w:color w:val="000000" w:themeColor="text1"/>
          <w:spacing w:val="-3"/>
          <w:sz w:val="20"/>
          <w:szCs w:val="20"/>
          <w:lang w:val="es-CO"/>
        </w:rPr>
        <w:t>s</w:t>
      </w:r>
      <w:r w:rsidRPr="00A11B75">
        <w:rPr>
          <w:rFonts w:ascii="Arial" w:hAnsi="Arial" w:cs="Arial"/>
          <w:color w:val="000000" w:themeColor="text1"/>
          <w:spacing w:val="-3"/>
          <w:sz w:val="20"/>
          <w:szCs w:val="20"/>
          <w:lang w:val="es-CO"/>
        </w:rPr>
        <w:t xml:space="preserve">e debe presentar el RUT del consorcio o unión temporal.  </w:t>
      </w:r>
    </w:p>
    <w:p w14:paraId="6CD65F48" w14:textId="77777777" w:rsidR="009767F9" w:rsidRPr="00A11B75" w:rsidRDefault="009767F9" w:rsidP="00510A69">
      <w:pPr>
        <w:ind w:left="709"/>
        <w:jc w:val="both"/>
        <w:rPr>
          <w:rFonts w:ascii="Arial" w:hAnsi="Arial" w:cs="Arial"/>
          <w:color w:val="000000" w:themeColor="text1"/>
          <w:spacing w:val="-3"/>
          <w:sz w:val="16"/>
          <w:szCs w:val="20"/>
          <w:lang w:val="es-CO"/>
        </w:rPr>
      </w:pPr>
    </w:p>
    <w:p w14:paraId="771235AE" w14:textId="77777777" w:rsidR="009767F9" w:rsidRPr="00A11B75" w:rsidRDefault="00971ACA" w:rsidP="005F375F">
      <w:pPr>
        <w:numPr>
          <w:ilvl w:val="4"/>
          <w:numId w:val="16"/>
        </w:numPr>
        <w:ind w:left="709"/>
        <w:jc w:val="both"/>
        <w:rPr>
          <w:rFonts w:ascii="Arial" w:hAnsi="Arial" w:cs="Arial"/>
          <w:color w:val="000000" w:themeColor="text1"/>
          <w:spacing w:val="-3"/>
          <w:sz w:val="20"/>
          <w:szCs w:val="20"/>
        </w:rPr>
      </w:pPr>
      <w:r w:rsidRPr="00A11B75">
        <w:rPr>
          <w:rFonts w:ascii="Arial" w:hAnsi="Arial" w:cs="Arial"/>
          <w:color w:val="000000" w:themeColor="text1"/>
          <w:spacing w:val="-3"/>
          <w:sz w:val="20"/>
          <w:szCs w:val="20"/>
          <w:lang w:val="es-CO"/>
        </w:rPr>
        <w:t>Las condiciones que establezcan los integrantes con respecto a las actividades, porcentajes, términos y/o extensión de la participación, no podrán ser modificadas sin el consentimiento previo de LA ENTIDAD</w:t>
      </w:r>
      <w:r w:rsidRPr="00A11B75">
        <w:rPr>
          <w:rFonts w:ascii="Arial" w:hAnsi="Arial" w:cs="Arial"/>
          <w:color w:val="000000" w:themeColor="text1"/>
          <w:spacing w:val="-3"/>
          <w:sz w:val="20"/>
          <w:szCs w:val="20"/>
        </w:rPr>
        <w:t xml:space="preserve">.  </w:t>
      </w:r>
    </w:p>
    <w:p w14:paraId="10A23D0A" w14:textId="77777777" w:rsidR="002A5B5F" w:rsidRPr="00A11B75" w:rsidRDefault="002A5B5F" w:rsidP="00510A69">
      <w:pPr>
        <w:ind w:left="709"/>
        <w:jc w:val="both"/>
        <w:rPr>
          <w:rFonts w:ascii="Arial" w:hAnsi="Arial" w:cs="Arial"/>
          <w:color w:val="000000" w:themeColor="text1"/>
          <w:spacing w:val="-3"/>
          <w:sz w:val="16"/>
          <w:szCs w:val="20"/>
        </w:rPr>
      </w:pPr>
    </w:p>
    <w:p w14:paraId="3B0C609B" w14:textId="77777777" w:rsidR="009767F9" w:rsidRPr="00A11B75" w:rsidRDefault="00971ACA" w:rsidP="005F375F">
      <w:pPr>
        <w:numPr>
          <w:ilvl w:val="4"/>
          <w:numId w:val="16"/>
        </w:numPr>
        <w:ind w:left="709"/>
        <w:jc w:val="both"/>
        <w:rPr>
          <w:rFonts w:ascii="Arial" w:hAnsi="Arial" w:cs="Arial"/>
          <w:color w:val="000000" w:themeColor="text1"/>
          <w:sz w:val="20"/>
          <w:szCs w:val="20"/>
        </w:rPr>
      </w:pPr>
      <w:r w:rsidRPr="00A11B75">
        <w:rPr>
          <w:rFonts w:ascii="Arial" w:hAnsi="Arial" w:cs="Arial"/>
          <w:color w:val="000000" w:themeColor="text1"/>
          <w:spacing w:val="-3"/>
          <w:sz w:val="20"/>
          <w:szCs w:val="20"/>
        </w:rPr>
        <w:t>En el evento de presentarse inhabilidades sobrevivientes en uno de los miembros del consorcio o unión temporal, éste cederá su participación a un tercero</w:t>
      </w:r>
      <w:r w:rsidR="00496088" w:rsidRPr="00A11B75">
        <w:rPr>
          <w:rFonts w:ascii="Arial" w:hAnsi="Arial" w:cs="Arial"/>
          <w:color w:val="000000" w:themeColor="text1"/>
          <w:spacing w:val="-3"/>
          <w:sz w:val="20"/>
          <w:szCs w:val="20"/>
        </w:rPr>
        <w:t>,</w:t>
      </w:r>
      <w:r w:rsidRPr="00A11B75">
        <w:rPr>
          <w:rFonts w:ascii="Arial" w:hAnsi="Arial" w:cs="Arial"/>
          <w:color w:val="000000" w:themeColor="text1"/>
          <w:spacing w:val="-3"/>
          <w:sz w:val="20"/>
          <w:szCs w:val="20"/>
        </w:rPr>
        <w:t xml:space="preserve"> previa autorización escrita de </w:t>
      </w:r>
      <w:r w:rsidRPr="00A11B75">
        <w:rPr>
          <w:rFonts w:ascii="Arial" w:hAnsi="Arial" w:cs="Arial"/>
          <w:color w:val="000000" w:themeColor="text1"/>
          <w:spacing w:val="-3"/>
          <w:sz w:val="20"/>
          <w:szCs w:val="20"/>
          <w:lang w:val="es-CO"/>
        </w:rPr>
        <w:t xml:space="preserve">LA ENTIDAD. </w:t>
      </w:r>
      <w:r w:rsidRPr="00A11B75">
        <w:rPr>
          <w:rFonts w:ascii="Arial" w:hAnsi="Arial" w:cs="Arial"/>
          <w:color w:val="000000" w:themeColor="text1"/>
          <w:spacing w:val="-3"/>
          <w:sz w:val="20"/>
          <w:szCs w:val="20"/>
        </w:rPr>
        <w:t xml:space="preserve">En ningún caso podrá haber cesión del contrato entre quienes integran el consorcio o la unión temporal, de acuerdo a lo previsto en el artículo 9 de la ley 80 de </w:t>
      </w:r>
      <w:r w:rsidRPr="00A11B75">
        <w:rPr>
          <w:rFonts w:ascii="Arial" w:hAnsi="Arial" w:cs="Arial"/>
          <w:color w:val="000000" w:themeColor="text1"/>
          <w:sz w:val="20"/>
          <w:szCs w:val="20"/>
        </w:rPr>
        <w:t>1993.</w:t>
      </w:r>
    </w:p>
    <w:p w14:paraId="64E2E815" w14:textId="77777777" w:rsidR="009767F9" w:rsidRPr="00A11B75" w:rsidRDefault="009767F9" w:rsidP="00510A69">
      <w:pPr>
        <w:ind w:left="709"/>
        <w:jc w:val="both"/>
        <w:rPr>
          <w:rFonts w:ascii="Arial" w:hAnsi="Arial" w:cs="Arial"/>
          <w:color w:val="000000" w:themeColor="text1"/>
          <w:sz w:val="16"/>
          <w:szCs w:val="20"/>
        </w:rPr>
      </w:pPr>
    </w:p>
    <w:p w14:paraId="6FEE5C4C" w14:textId="77777777" w:rsidR="00510A69" w:rsidRPr="00A11B75" w:rsidRDefault="00971ACA" w:rsidP="005F375F">
      <w:pPr>
        <w:numPr>
          <w:ilvl w:val="4"/>
          <w:numId w:val="16"/>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Adicionalmente, para el caso de los consorcios o uniones temporales deberá adjuntarse el documento de constitución de los mismos, en el cual se indicará:</w:t>
      </w:r>
    </w:p>
    <w:p w14:paraId="2657B451" w14:textId="77777777" w:rsidR="00510A69" w:rsidRPr="00A11B75" w:rsidRDefault="00510A69" w:rsidP="00510A69">
      <w:pPr>
        <w:pStyle w:val="Prrafodelista"/>
        <w:ind w:left="0"/>
        <w:rPr>
          <w:rFonts w:ascii="Arial" w:hAnsi="Arial" w:cs="Arial"/>
          <w:color w:val="000000" w:themeColor="text1"/>
          <w:sz w:val="20"/>
          <w:szCs w:val="20"/>
        </w:rPr>
      </w:pPr>
    </w:p>
    <w:p w14:paraId="0DAD3FB3" w14:textId="77777777" w:rsidR="00510A69" w:rsidRPr="00A11B75" w:rsidRDefault="00510A69" w:rsidP="005F375F">
      <w:pPr>
        <w:numPr>
          <w:ilvl w:val="1"/>
          <w:numId w:val="15"/>
        </w:numPr>
        <w:tabs>
          <w:tab w:val="num" w:pos="3780"/>
        </w:tabs>
        <w:jc w:val="both"/>
        <w:rPr>
          <w:rFonts w:ascii="Arial" w:hAnsi="Arial" w:cs="Arial"/>
          <w:color w:val="000000" w:themeColor="text1"/>
          <w:sz w:val="20"/>
          <w:szCs w:val="20"/>
        </w:rPr>
      </w:pPr>
      <w:r w:rsidRPr="00A11B75">
        <w:rPr>
          <w:rFonts w:ascii="Arial" w:hAnsi="Arial" w:cs="Arial"/>
          <w:color w:val="000000" w:themeColor="text1"/>
          <w:sz w:val="20"/>
          <w:szCs w:val="20"/>
        </w:rPr>
        <w:t>El objeto social o actividad mercantil, el cual deberá ser el mismo del objeto a contratar.</w:t>
      </w:r>
    </w:p>
    <w:p w14:paraId="4A717950" w14:textId="77777777" w:rsidR="00510A69" w:rsidRPr="00A11B75" w:rsidRDefault="00510A69" w:rsidP="005F375F">
      <w:pPr>
        <w:numPr>
          <w:ilvl w:val="1"/>
          <w:numId w:val="15"/>
        </w:numPr>
        <w:tabs>
          <w:tab w:val="num" w:pos="3780"/>
        </w:tabs>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Si la participación es a título de Consorcio o Unión Temporal y las reglas básicas que regulan las relaciones entre sus integrantes.</w:t>
      </w:r>
    </w:p>
    <w:p w14:paraId="7E47D03E" w14:textId="77777777" w:rsidR="00510A69" w:rsidRPr="00A11B75" w:rsidRDefault="00510A69" w:rsidP="005F375F">
      <w:pPr>
        <w:numPr>
          <w:ilvl w:val="1"/>
          <w:numId w:val="15"/>
        </w:numPr>
        <w:tabs>
          <w:tab w:val="num" w:pos="3780"/>
        </w:tabs>
        <w:jc w:val="both"/>
        <w:rPr>
          <w:rFonts w:ascii="Arial" w:hAnsi="Arial" w:cs="Arial"/>
          <w:color w:val="000000" w:themeColor="text1"/>
          <w:sz w:val="20"/>
          <w:szCs w:val="20"/>
        </w:rPr>
      </w:pPr>
      <w:r w:rsidRPr="00A11B75">
        <w:rPr>
          <w:rFonts w:ascii="Arial" w:hAnsi="Arial" w:cs="Arial"/>
          <w:color w:val="000000" w:themeColor="text1"/>
          <w:sz w:val="20"/>
          <w:szCs w:val="20"/>
        </w:rPr>
        <w:t>El porcentaje de participación de cada uno de los integrantes del Consorcio o Unión Temporal en el mismo.</w:t>
      </w:r>
    </w:p>
    <w:p w14:paraId="240CE717" w14:textId="77777777" w:rsidR="00510A69" w:rsidRPr="00A11B75" w:rsidRDefault="00510A69" w:rsidP="005F375F">
      <w:pPr>
        <w:numPr>
          <w:ilvl w:val="1"/>
          <w:numId w:val="15"/>
        </w:numPr>
        <w:tabs>
          <w:tab w:val="num" w:pos="3780"/>
        </w:tabs>
        <w:jc w:val="both"/>
        <w:rPr>
          <w:rFonts w:ascii="Arial" w:hAnsi="Arial" w:cs="Arial"/>
          <w:color w:val="000000" w:themeColor="text1"/>
          <w:sz w:val="20"/>
          <w:szCs w:val="20"/>
        </w:rPr>
      </w:pPr>
      <w:r w:rsidRPr="00A11B75">
        <w:rPr>
          <w:rFonts w:ascii="Arial" w:hAnsi="Arial" w:cs="Arial"/>
          <w:color w:val="000000" w:themeColor="text1"/>
          <w:sz w:val="20"/>
          <w:szCs w:val="20"/>
        </w:rPr>
        <w:t>Si se trata de una Unión Temporal deberán indicarse, además, los términos y extensión de la participación de sus integrantes en la propuesta y en la ejecución del contrato; es decir, describir las actividades a cargo de cada uno de sus miembros en la oferta y en la ejecución del contrato; de lo contrario, LA ENTIDAD considerará que la propuesta fue presentada por un Consorcio.</w:t>
      </w:r>
    </w:p>
    <w:p w14:paraId="1E0A2DE8" w14:textId="77777777" w:rsidR="00510A69" w:rsidRPr="00A11B75" w:rsidRDefault="00510A69" w:rsidP="005F375F">
      <w:pPr>
        <w:numPr>
          <w:ilvl w:val="1"/>
          <w:numId w:val="15"/>
        </w:numPr>
        <w:tabs>
          <w:tab w:val="num" w:pos="3780"/>
        </w:tabs>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duración del Consorcio o de la Unión Temporal, contada a partir de la fecha del proceso de contratación, no debe ser inferior al plazo de vigencia del contrato, liquidación y un (1) año más. </w:t>
      </w:r>
      <w:proofErr w:type="spellStart"/>
      <w:r w:rsidRPr="00A11B75">
        <w:rPr>
          <w:rFonts w:ascii="Arial" w:hAnsi="Arial" w:cs="Arial"/>
          <w:b/>
          <w:color w:val="000000" w:themeColor="text1"/>
          <w:sz w:val="20"/>
          <w:szCs w:val="20"/>
        </w:rPr>
        <w:t>Asi</w:t>
      </w:r>
      <w:proofErr w:type="spellEnd"/>
      <w:r w:rsidRPr="00A11B75">
        <w:rPr>
          <w:rFonts w:ascii="Arial" w:hAnsi="Arial" w:cs="Arial"/>
          <w:b/>
          <w:color w:val="000000" w:themeColor="text1"/>
          <w:sz w:val="20"/>
          <w:szCs w:val="20"/>
        </w:rPr>
        <w:t xml:space="preserve"> mismo, el presente requisito debe ser cumplido por cada uno de los integrantes. </w:t>
      </w:r>
      <w:r w:rsidRPr="00A11B75">
        <w:rPr>
          <w:rFonts w:ascii="Arial" w:hAnsi="Arial" w:cs="Arial"/>
          <w:color w:val="000000" w:themeColor="text1"/>
          <w:sz w:val="20"/>
          <w:szCs w:val="20"/>
        </w:rPr>
        <w:t xml:space="preserve"> Lo anterior, sin perjuicio de que, con posterioridad, los integrantes del Consorcio o Unión Temporal estén llamados a responder por hechos u omisiones ocurridos durante la ejecución y liquidación del Contrato.</w:t>
      </w:r>
    </w:p>
    <w:p w14:paraId="078FDAE0" w14:textId="77777777" w:rsidR="00510A69" w:rsidRPr="00A11B75" w:rsidRDefault="00510A69" w:rsidP="005F375F">
      <w:pPr>
        <w:numPr>
          <w:ilvl w:val="1"/>
          <w:numId w:val="15"/>
        </w:numPr>
        <w:tabs>
          <w:tab w:val="num" w:pos="3780"/>
        </w:tabs>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designación de la persona que tendrá la representación legal del Consorcio o de la Unión Temporal, indicando expresamente sus facultades. Igualmente, deberá designarse un suplente que lo reemplace en los casos de ausencia temporal o definitiva. </w:t>
      </w:r>
      <w:r w:rsidRPr="00A11B75">
        <w:rPr>
          <w:rFonts w:ascii="Arial" w:hAnsi="Arial" w:cs="Arial"/>
          <w:color w:val="000000" w:themeColor="text1"/>
          <w:sz w:val="20"/>
          <w:szCs w:val="20"/>
          <w:lang w:eastAsia="x-none"/>
        </w:rPr>
        <w:t>La aceptación del representante principal y suplente deberá constar con su firma en el documento de constitución del consorcio o de la unión temporal.</w:t>
      </w:r>
    </w:p>
    <w:p w14:paraId="34CC82B1" w14:textId="77777777" w:rsidR="00510A69" w:rsidRPr="00A11B75" w:rsidRDefault="00510A69" w:rsidP="00510A69">
      <w:pPr>
        <w:jc w:val="both"/>
        <w:rPr>
          <w:rFonts w:ascii="Arial" w:hAnsi="Arial" w:cs="Arial"/>
          <w:color w:val="FF0000"/>
          <w:sz w:val="20"/>
          <w:szCs w:val="20"/>
        </w:rPr>
      </w:pPr>
    </w:p>
    <w:p w14:paraId="24BE8670" w14:textId="77777777" w:rsidR="00510A69" w:rsidRPr="00A11B75" w:rsidRDefault="00971ACA" w:rsidP="005F375F">
      <w:pPr>
        <w:numPr>
          <w:ilvl w:val="4"/>
          <w:numId w:val="16"/>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Si se trata de personas jurídicas extranjeras sin sucursal en Colombia, mediante documentos expedidos dentro de los seis (6) meses anteriores al cierre</w:t>
      </w:r>
      <w:r w:rsidR="009A4F56" w:rsidRPr="00A11B75">
        <w:rPr>
          <w:rFonts w:ascii="Arial" w:hAnsi="Arial" w:cs="Arial"/>
          <w:color w:val="000000" w:themeColor="text1"/>
          <w:sz w:val="20"/>
          <w:szCs w:val="20"/>
          <w:lang w:val="es-CO"/>
        </w:rPr>
        <w:t xml:space="preserve"> </w:t>
      </w:r>
      <w:r w:rsidR="009A4F56" w:rsidRPr="00A11B75">
        <w:rPr>
          <w:rFonts w:ascii="Arial" w:eastAsia="Arial Unicode MS" w:hAnsi="Arial" w:cs="Arial"/>
          <w:iCs/>
          <w:color w:val="000000" w:themeColor="text1"/>
          <w:sz w:val="20"/>
          <w:szCs w:val="20"/>
        </w:rPr>
        <w:t>o presentación de ofertas</w:t>
      </w:r>
      <w:r w:rsidRPr="00A11B75">
        <w:rPr>
          <w:rFonts w:ascii="Arial" w:hAnsi="Arial" w:cs="Arial"/>
          <w:color w:val="000000" w:themeColor="text1"/>
          <w:sz w:val="20"/>
          <w:szCs w:val="20"/>
        </w:rPr>
        <w:t xml:space="preserve"> del proceso de contratación, en los que se acredite que cuentan con un apoderado debidamente constituido, con domicilio en Colombia y ampliamente facultado para representarlas judicial o extrajudicialmente.  Deberá mantener dicho apoderado, como mínimo, por el término de vigencia del contrato que se desprenda del proceso de selección y un año más. No tendrán la obligación de acreditar apoderado si, de conformidad con las normas legales vigentes, tienen obligación de constituir sucursal en Colombia para efectos de la ejecución del Contrato.</w:t>
      </w:r>
    </w:p>
    <w:p w14:paraId="3C382AC3" w14:textId="77777777" w:rsidR="00510A69" w:rsidRPr="00A11B75" w:rsidRDefault="00510A69" w:rsidP="00510A69">
      <w:pPr>
        <w:ind w:left="709"/>
        <w:jc w:val="both"/>
        <w:rPr>
          <w:rFonts w:ascii="Arial" w:hAnsi="Arial" w:cs="Arial"/>
          <w:color w:val="000000" w:themeColor="text1"/>
          <w:sz w:val="20"/>
          <w:szCs w:val="20"/>
        </w:rPr>
      </w:pPr>
    </w:p>
    <w:p w14:paraId="51CD5DE5" w14:textId="77777777" w:rsidR="009A4F56" w:rsidRPr="00A11B75" w:rsidRDefault="00971ACA" w:rsidP="009A4F56">
      <w:pPr>
        <w:ind w:left="709"/>
        <w:jc w:val="both"/>
        <w:rPr>
          <w:rFonts w:ascii="Arial" w:hAnsi="Arial" w:cs="Arial"/>
          <w:color w:val="000000" w:themeColor="text1"/>
          <w:sz w:val="20"/>
          <w:szCs w:val="20"/>
          <w:lang w:eastAsia="x-none"/>
        </w:rPr>
      </w:pPr>
      <w:r w:rsidRPr="00A11B75">
        <w:rPr>
          <w:rFonts w:ascii="Arial" w:hAnsi="Arial" w:cs="Arial"/>
          <w:b/>
          <w:color w:val="000000" w:themeColor="text1"/>
          <w:sz w:val="20"/>
          <w:szCs w:val="20"/>
          <w:lang w:eastAsia="x-none"/>
        </w:rPr>
        <w:t>Nota:</w:t>
      </w:r>
      <w:r w:rsidRPr="00A11B75">
        <w:rPr>
          <w:rFonts w:ascii="Arial" w:hAnsi="Arial" w:cs="Arial"/>
          <w:color w:val="000000" w:themeColor="text1"/>
          <w:sz w:val="20"/>
          <w:szCs w:val="20"/>
          <w:lang w:eastAsia="x-none"/>
        </w:rPr>
        <w:t xml:space="preserve"> De acuerdo con la normativa que rige el sistema de compras y contratación pública, las personas naturales o jurídicas extranjeras sin domicilio o sucursal en Colombia no están obligadas a estar inscritas en el Registro único de Proponentes – RUP, razón por la cual las Entidades Estatales deben verificar directamente el cumplimiento de los requisitos habilitantes.</w:t>
      </w:r>
    </w:p>
    <w:p w14:paraId="4E97F8FA" w14:textId="77777777" w:rsidR="009A4F56" w:rsidRPr="00A11B75" w:rsidRDefault="009A4F56" w:rsidP="009A4F56">
      <w:pPr>
        <w:ind w:left="709"/>
        <w:jc w:val="both"/>
        <w:rPr>
          <w:rFonts w:ascii="Arial" w:hAnsi="Arial" w:cs="Arial"/>
          <w:color w:val="FF0000"/>
          <w:sz w:val="20"/>
          <w:szCs w:val="20"/>
        </w:rPr>
      </w:pPr>
    </w:p>
    <w:p w14:paraId="3737600B" w14:textId="77777777" w:rsidR="00510A69" w:rsidRPr="00A11B75" w:rsidRDefault="00971ACA" w:rsidP="005F375F">
      <w:pPr>
        <w:numPr>
          <w:ilvl w:val="4"/>
          <w:numId w:val="16"/>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Si se trata de sociedades extranjeras sin sucursal en Colombia de países parte de la “Convención sobre la abolición del requisito de legalización para documentos públicos extranjeros”, se tendrán en cuenta las siguientes reglas:</w:t>
      </w:r>
    </w:p>
    <w:p w14:paraId="626C5BF0" w14:textId="77777777" w:rsidR="00510A69" w:rsidRPr="00A11B75" w:rsidRDefault="00510A69" w:rsidP="00510A69">
      <w:pPr>
        <w:jc w:val="both"/>
        <w:rPr>
          <w:rFonts w:ascii="Arial" w:hAnsi="Arial" w:cs="Arial"/>
          <w:color w:val="000000" w:themeColor="text1"/>
          <w:sz w:val="20"/>
          <w:szCs w:val="20"/>
        </w:rPr>
      </w:pPr>
    </w:p>
    <w:p w14:paraId="720FED23" w14:textId="77777777" w:rsidR="00510A69" w:rsidRPr="00A11B75"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documento público relacionado con sociedades extranjeras en el cual se certifique la existencia de la sociedad y el ejercicio de su objeto social tendrá validez en Colombia con la sola Apostilla. </w:t>
      </w:r>
    </w:p>
    <w:p w14:paraId="68094795" w14:textId="77777777" w:rsidR="00510A69" w:rsidRPr="00A11B75"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A11B75">
        <w:rPr>
          <w:rFonts w:ascii="Arial" w:hAnsi="Arial" w:cs="Arial"/>
          <w:color w:val="000000" w:themeColor="text1"/>
          <w:sz w:val="20"/>
          <w:szCs w:val="20"/>
        </w:rPr>
        <w:t>Cuando el documento otorgado en el exterior deba ser autenticado, el interesado deberá velar porque la autoridad que autentica certifique sobre la existencia de la sociedad y sobre la extensión del objeto social, documento éste que se deberá apostillar.</w:t>
      </w:r>
    </w:p>
    <w:p w14:paraId="470C0050" w14:textId="77777777" w:rsidR="00510A69" w:rsidRPr="00A11B75"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el evento en el cual, en un Estado Parte de la Convención, la autoridad ante quien se autentican los documentos no tenga la facultad de certificar sobre la existencia de la sociedad y sobre el ejercicio del objeto social de la misma, el interesado podrá solicitar dichas certificaciones ante la autoridad competente del lugar.  Para que surtan efectos en Colombia, </w:t>
      </w:r>
      <w:r w:rsidRPr="00A11B75">
        <w:rPr>
          <w:rFonts w:ascii="Arial" w:hAnsi="Arial" w:cs="Arial"/>
          <w:color w:val="000000" w:themeColor="text1"/>
          <w:sz w:val="20"/>
          <w:szCs w:val="20"/>
        </w:rPr>
        <w:lastRenderedPageBreak/>
        <w:t>estas certificaciones deberán a su vez ser apostilladas por la autoridad del Estado donde emana el documento.</w:t>
      </w:r>
    </w:p>
    <w:p w14:paraId="3274C718" w14:textId="77777777" w:rsidR="00510A69" w:rsidRPr="00A11B75"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A11B75">
        <w:rPr>
          <w:rFonts w:ascii="Arial" w:hAnsi="Arial" w:cs="Arial"/>
          <w:color w:val="000000" w:themeColor="text1"/>
          <w:sz w:val="20"/>
          <w:szCs w:val="20"/>
        </w:rPr>
        <w:t>Si no existiera una autoridad local que pueda expedir las certificaciones de existencia de la sociedad y del ejercicio del objeto social de acuerdo con las leyes del respectivo país, el interesado podrá acudir ante el Cónsul Colombiano quien podrá certificar que tuvo a la vista las pruebas de la existencia de la sociedad y del ejercicio de su objeto conforme a las leyes del respectivo país.  En este caso, como la Convención no se aplica a los documentos ejecutados directamente por agentes diplomáticos o consulares, deberá seguir el trámite ordinario de legalización, o sea que el Ministerio de Relaciones Exteriores de Colombia abonará la firma del Cónsul.</w:t>
      </w:r>
    </w:p>
    <w:p w14:paraId="4506A8E1" w14:textId="77777777" w:rsidR="00510A69" w:rsidRPr="00A11B75"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A11B75">
        <w:rPr>
          <w:rFonts w:ascii="Arial" w:hAnsi="Arial" w:cs="Arial"/>
          <w:color w:val="000000" w:themeColor="text1"/>
          <w:sz w:val="20"/>
          <w:szCs w:val="20"/>
        </w:rPr>
        <w:t>Para todos los efectos se dará aplicación a lo establecido en el artículo 2.2.1.2.4.1.3 del Decreto 1082 de 2015, por lo tanto, deberá allegar los documentos que acrediten el trato nacional otorgado a bienes y servicios nacionales en países con los cuales Colombia ha negociado trato nacional en materia de compras públicas, conforme a la norma citada.</w:t>
      </w:r>
    </w:p>
    <w:p w14:paraId="2B898C51" w14:textId="77777777" w:rsidR="00510A69" w:rsidRPr="00A11B75" w:rsidRDefault="00510A69" w:rsidP="00510A69">
      <w:pPr>
        <w:jc w:val="both"/>
        <w:rPr>
          <w:rFonts w:ascii="Arial" w:hAnsi="Arial" w:cs="Arial"/>
          <w:color w:val="000000" w:themeColor="text1"/>
          <w:sz w:val="20"/>
          <w:szCs w:val="20"/>
        </w:rPr>
      </w:pPr>
    </w:p>
    <w:p w14:paraId="56D8CB54" w14:textId="77777777" w:rsidR="009A4F56" w:rsidRPr="00A11B75" w:rsidRDefault="00971ACA" w:rsidP="005F375F">
      <w:pPr>
        <w:numPr>
          <w:ilvl w:val="4"/>
          <w:numId w:val="16"/>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De conformidad con el certificado de existencia y representación legal, cuando el PROPONENTE sea persona Jurídica y su Representante Legal se encuentre limitado en razón a la cuantía u otro factor para representar debidamente a la sociedad en esta contratación, deberá presentar el acta de la junta de socios, o su equivalente, en la cual se le autoriza para presentar la oferta y celebrar el correspondiente contrato en caso de que le sea adjudicado.</w:t>
      </w:r>
    </w:p>
    <w:p w14:paraId="55FD2F6E" w14:textId="77777777" w:rsidR="009A4F56" w:rsidRPr="00A11B75" w:rsidRDefault="009A4F56" w:rsidP="009A4F56">
      <w:pPr>
        <w:pStyle w:val="Prrafodelista"/>
        <w:ind w:left="426"/>
        <w:jc w:val="both"/>
        <w:rPr>
          <w:rFonts w:ascii="Arial" w:hAnsi="Arial" w:cs="Arial"/>
          <w:color w:val="000000" w:themeColor="text1"/>
          <w:sz w:val="20"/>
          <w:szCs w:val="20"/>
        </w:rPr>
      </w:pPr>
    </w:p>
    <w:p w14:paraId="6D116799" w14:textId="77777777" w:rsidR="009A4F56" w:rsidRPr="00A11B75" w:rsidRDefault="00971ACA" w:rsidP="005F375F">
      <w:pPr>
        <w:numPr>
          <w:ilvl w:val="4"/>
          <w:numId w:val="16"/>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El objeto social del proponente, o de cada uno de sus miembros si se trata de un consorcio, unión temporal o sociedad, le debe permitir presentar la propuesta y celebrar el Contrato.</w:t>
      </w:r>
    </w:p>
    <w:p w14:paraId="4FC05437" w14:textId="77777777" w:rsidR="009A4F56" w:rsidRPr="00A11B75" w:rsidRDefault="009A4F56" w:rsidP="009A4F56">
      <w:pPr>
        <w:pStyle w:val="Prrafodelista"/>
        <w:ind w:left="426"/>
        <w:jc w:val="both"/>
        <w:rPr>
          <w:rFonts w:ascii="Arial" w:hAnsi="Arial" w:cs="Arial"/>
          <w:color w:val="000000" w:themeColor="text1"/>
          <w:sz w:val="20"/>
          <w:szCs w:val="20"/>
        </w:rPr>
      </w:pPr>
    </w:p>
    <w:p w14:paraId="206B90BB" w14:textId="77777777" w:rsidR="009A4F56" w:rsidRPr="00A11B75" w:rsidRDefault="00971ACA" w:rsidP="005F375F">
      <w:pPr>
        <w:numPr>
          <w:ilvl w:val="4"/>
          <w:numId w:val="16"/>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La duración del proponente, o de cada uno de sus integrantes del consorcio, unión temporal o sociedad futura, no debe ser inferior al plazo de vigencia del contrato, la liquidación y un (1) año más, contado a partir de la fecha del cierre del proceso de contratación.</w:t>
      </w:r>
    </w:p>
    <w:p w14:paraId="599C2C1A" w14:textId="77777777" w:rsidR="009A4F56" w:rsidRPr="00A11B75" w:rsidRDefault="009A4F56" w:rsidP="009A4F56">
      <w:pPr>
        <w:pStyle w:val="Prrafodelista"/>
        <w:ind w:left="426"/>
        <w:jc w:val="both"/>
        <w:rPr>
          <w:rFonts w:ascii="Arial" w:hAnsi="Arial" w:cs="Arial"/>
          <w:color w:val="000000" w:themeColor="text1"/>
          <w:sz w:val="20"/>
          <w:szCs w:val="20"/>
        </w:rPr>
      </w:pPr>
    </w:p>
    <w:p w14:paraId="5754B6F0" w14:textId="77777777" w:rsidR="00971ACA" w:rsidRPr="00A11B75" w:rsidRDefault="00971ACA" w:rsidP="005F375F">
      <w:pPr>
        <w:numPr>
          <w:ilvl w:val="4"/>
          <w:numId w:val="16"/>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PROPONENTE, </w:t>
      </w:r>
      <w:r w:rsidR="00780BDD" w:rsidRPr="00A11B75">
        <w:rPr>
          <w:rFonts w:ascii="Arial" w:hAnsi="Arial" w:cs="Arial"/>
          <w:color w:val="000000" w:themeColor="text1"/>
          <w:sz w:val="20"/>
          <w:szCs w:val="20"/>
        </w:rPr>
        <w:t xml:space="preserve">si es persona jurídica </w:t>
      </w:r>
      <w:r w:rsidRPr="00A11B75">
        <w:rPr>
          <w:rFonts w:ascii="Arial" w:hAnsi="Arial" w:cs="Arial"/>
          <w:color w:val="000000" w:themeColor="text1"/>
          <w:sz w:val="20"/>
          <w:szCs w:val="20"/>
        </w:rPr>
        <w:t>debe actuar a través de un representante legal o apoderado debidamente facultado para obrar en su nombre y representación y para comprometerlo en la presentación de la propuesta y la celebración, ejecución y liquidación del contrato que se desprenda de este proceso de contratación. El representante legal deberá contar con amplias facultades para obligar a todos los integrantes del consorcio o unión temporal, si es el caso. En caso de que el representante legal por razón de ausencia temporal accidental o absoluta no pueda presentar la oferta y sea presentada por su suplente, deberá acreditarse dichas circunstancias, cuando en los estatutos así lo determine.</w:t>
      </w:r>
    </w:p>
    <w:p w14:paraId="67FAF8B1" w14:textId="77777777" w:rsidR="005E4ACC" w:rsidRPr="00A11B75" w:rsidRDefault="005E4ACC" w:rsidP="005E4ACC">
      <w:pPr>
        <w:pStyle w:val="Prrafodelista"/>
        <w:rPr>
          <w:rFonts w:ascii="Arial" w:hAnsi="Arial" w:cs="Arial"/>
          <w:color w:val="000000" w:themeColor="text1"/>
          <w:sz w:val="20"/>
          <w:szCs w:val="20"/>
        </w:rPr>
      </w:pPr>
    </w:p>
    <w:p w14:paraId="22238089" w14:textId="77777777" w:rsidR="005E4ACC" w:rsidRPr="00A11B75" w:rsidRDefault="005E4ACC" w:rsidP="001E6BFD">
      <w:pPr>
        <w:pStyle w:val="Ttulo1"/>
        <w:ind w:right="51"/>
        <w:jc w:val="both"/>
        <w:rPr>
          <w:rFonts w:cs="Arial"/>
          <w:color w:val="000000" w:themeColor="text1"/>
          <w:sz w:val="20"/>
          <w:szCs w:val="20"/>
        </w:rPr>
      </w:pPr>
      <w:r w:rsidRPr="00A11B75">
        <w:rPr>
          <w:rFonts w:cs="Arial"/>
          <w:color w:val="000000" w:themeColor="text1"/>
          <w:sz w:val="20"/>
          <w:szCs w:val="20"/>
        </w:rPr>
        <w:t>NOTA:</w:t>
      </w:r>
      <w:r w:rsidRPr="00A11B75">
        <w:rPr>
          <w:rFonts w:cs="Arial"/>
          <w:color w:val="000000" w:themeColor="text1"/>
          <w:spacing w:val="1"/>
          <w:sz w:val="20"/>
          <w:szCs w:val="20"/>
        </w:rPr>
        <w:t xml:space="preserve"> </w:t>
      </w:r>
      <w:r w:rsidRPr="00A11B75">
        <w:rPr>
          <w:rFonts w:cs="Arial"/>
          <w:color w:val="000000" w:themeColor="text1"/>
          <w:sz w:val="20"/>
          <w:szCs w:val="20"/>
        </w:rPr>
        <w:t>EL</w:t>
      </w:r>
      <w:r w:rsidRPr="00A11B75">
        <w:rPr>
          <w:rFonts w:cs="Arial"/>
          <w:color w:val="000000" w:themeColor="text1"/>
          <w:spacing w:val="1"/>
          <w:sz w:val="20"/>
          <w:szCs w:val="20"/>
        </w:rPr>
        <w:t xml:space="preserve"> </w:t>
      </w:r>
      <w:r w:rsidRPr="00A11B75">
        <w:rPr>
          <w:rFonts w:cs="Arial"/>
          <w:color w:val="000000" w:themeColor="text1"/>
          <w:sz w:val="20"/>
          <w:szCs w:val="20"/>
        </w:rPr>
        <w:t>INSTITUTO</w:t>
      </w:r>
      <w:r w:rsidRPr="00A11B75">
        <w:rPr>
          <w:rFonts w:cs="Arial"/>
          <w:color w:val="000000" w:themeColor="text1"/>
          <w:spacing w:val="1"/>
          <w:sz w:val="20"/>
          <w:szCs w:val="20"/>
        </w:rPr>
        <w:t xml:space="preserve"> </w:t>
      </w:r>
      <w:r w:rsidRPr="00A11B75">
        <w:rPr>
          <w:rFonts w:cs="Arial"/>
          <w:color w:val="000000" w:themeColor="text1"/>
          <w:sz w:val="20"/>
          <w:szCs w:val="20"/>
        </w:rPr>
        <w:t>PARA</w:t>
      </w:r>
      <w:r w:rsidRPr="00A11B75">
        <w:rPr>
          <w:rFonts w:cs="Arial"/>
          <w:color w:val="000000" w:themeColor="text1"/>
          <w:spacing w:val="1"/>
          <w:sz w:val="20"/>
          <w:szCs w:val="20"/>
        </w:rPr>
        <w:t xml:space="preserve"> </w:t>
      </w:r>
      <w:r w:rsidRPr="00A11B75">
        <w:rPr>
          <w:rFonts w:cs="Arial"/>
          <w:color w:val="000000" w:themeColor="text1"/>
          <w:sz w:val="20"/>
          <w:szCs w:val="20"/>
        </w:rPr>
        <w:t>EFECTOS</w:t>
      </w:r>
      <w:r w:rsidRPr="00A11B75">
        <w:rPr>
          <w:rFonts w:cs="Arial"/>
          <w:color w:val="000000" w:themeColor="text1"/>
          <w:spacing w:val="1"/>
          <w:sz w:val="20"/>
          <w:szCs w:val="20"/>
        </w:rPr>
        <w:t xml:space="preserve"> </w:t>
      </w:r>
      <w:r w:rsidRPr="00A11B75">
        <w:rPr>
          <w:rFonts w:cs="Arial"/>
          <w:color w:val="000000" w:themeColor="text1"/>
          <w:sz w:val="20"/>
          <w:szCs w:val="20"/>
        </w:rPr>
        <w:t>DE</w:t>
      </w:r>
      <w:r w:rsidRPr="00A11B75">
        <w:rPr>
          <w:rFonts w:cs="Arial"/>
          <w:color w:val="000000" w:themeColor="text1"/>
          <w:spacing w:val="1"/>
          <w:sz w:val="20"/>
          <w:szCs w:val="20"/>
        </w:rPr>
        <w:t xml:space="preserve"> </w:t>
      </w:r>
      <w:r w:rsidRPr="00A11B75">
        <w:rPr>
          <w:rFonts w:cs="Arial"/>
          <w:color w:val="000000" w:themeColor="text1"/>
          <w:sz w:val="20"/>
          <w:szCs w:val="20"/>
        </w:rPr>
        <w:t>LA</w:t>
      </w:r>
      <w:r w:rsidRPr="00A11B75">
        <w:rPr>
          <w:rFonts w:cs="Arial"/>
          <w:color w:val="000000" w:themeColor="text1"/>
          <w:spacing w:val="1"/>
          <w:sz w:val="20"/>
          <w:szCs w:val="20"/>
        </w:rPr>
        <w:t xml:space="preserve"> </w:t>
      </w:r>
      <w:r w:rsidRPr="00A11B75">
        <w:rPr>
          <w:rFonts w:cs="Arial"/>
          <w:color w:val="000000" w:themeColor="text1"/>
          <w:sz w:val="20"/>
          <w:szCs w:val="20"/>
        </w:rPr>
        <w:t>EVALUACIÓN</w:t>
      </w:r>
      <w:r w:rsidRPr="00A11B75">
        <w:rPr>
          <w:rFonts w:cs="Arial"/>
          <w:color w:val="000000" w:themeColor="text1"/>
          <w:spacing w:val="1"/>
          <w:sz w:val="20"/>
          <w:szCs w:val="20"/>
        </w:rPr>
        <w:t xml:space="preserve"> </w:t>
      </w:r>
      <w:r w:rsidRPr="00A11B75">
        <w:rPr>
          <w:rFonts w:cs="Arial"/>
          <w:color w:val="000000" w:themeColor="text1"/>
          <w:sz w:val="20"/>
          <w:szCs w:val="20"/>
        </w:rPr>
        <w:t>CONSULTARÁ</w:t>
      </w:r>
      <w:r w:rsidRPr="00A11B75">
        <w:rPr>
          <w:rFonts w:cs="Arial"/>
          <w:color w:val="000000" w:themeColor="text1"/>
          <w:spacing w:val="1"/>
          <w:sz w:val="20"/>
          <w:szCs w:val="20"/>
        </w:rPr>
        <w:t xml:space="preserve"> </w:t>
      </w:r>
      <w:r w:rsidRPr="00A11B75">
        <w:rPr>
          <w:rFonts w:cs="Arial"/>
          <w:color w:val="000000" w:themeColor="text1"/>
          <w:sz w:val="20"/>
          <w:szCs w:val="20"/>
        </w:rPr>
        <w:t>EN</w:t>
      </w:r>
      <w:r w:rsidRPr="00A11B75">
        <w:rPr>
          <w:rFonts w:cs="Arial"/>
          <w:color w:val="000000" w:themeColor="text1"/>
          <w:spacing w:val="1"/>
          <w:sz w:val="20"/>
          <w:szCs w:val="20"/>
        </w:rPr>
        <w:t xml:space="preserve"> </w:t>
      </w:r>
      <w:r w:rsidRPr="00A11B75">
        <w:rPr>
          <w:rFonts w:cs="Arial"/>
          <w:color w:val="000000" w:themeColor="text1"/>
          <w:sz w:val="20"/>
          <w:szCs w:val="20"/>
        </w:rPr>
        <w:t>EL</w:t>
      </w:r>
      <w:r w:rsidRPr="00A11B75">
        <w:rPr>
          <w:rFonts w:cs="Arial"/>
          <w:color w:val="000000" w:themeColor="text1"/>
          <w:spacing w:val="1"/>
          <w:sz w:val="20"/>
          <w:szCs w:val="20"/>
        </w:rPr>
        <w:t xml:space="preserve"> </w:t>
      </w:r>
      <w:r w:rsidRPr="00A11B75">
        <w:rPr>
          <w:rFonts w:cs="Arial"/>
          <w:color w:val="000000" w:themeColor="text1"/>
          <w:sz w:val="20"/>
          <w:szCs w:val="20"/>
        </w:rPr>
        <w:t>REGISTRO</w:t>
      </w:r>
      <w:r w:rsidRPr="00A11B75">
        <w:rPr>
          <w:rFonts w:cs="Arial"/>
          <w:color w:val="000000" w:themeColor="text1"/>
          <w:spacing w:val="51"/>
          <w:sz w:val="20"/>
          <w:szCs w:val="20"/>
        </w:rPr>
        <w:t xml:space="preserve"> </w:t>
      </w:r>
      <w:r w:rsidRPr="00A11B75">
        <w:rPr>
          <w:rFonts w:cs="Arial"/>
          <w:color w:val="000000" w:themeColor="text1"/>
          <w:sz w:val="20"/>
          <w:szCs w:val="20"/>
        </w:rPr>
        <w:t>ÚNICO</w:t>
      </w:r>
      <w:r w:rsidRPr="00A11B75">
        <w:rPr>
          <w:rFonts w:cs="Arial"/>
          <w:color w:val="000000" w:themeColor="text1"/>
          <w:spacing w:val="1"/>
          <w:sz w:val="20"/>
          <w:szCs w:val="20"/>
        </w:rPr>
        <w:t xml:space="preserve"> </w:t>
      </w:r>
      <w:r w:rsidRPr="00A11B75">
        <w:rPr>
          <w:rFonts w:cs="Arial"/>
          <w:color w:val="000000" w:themeColor="text1"/>
          <w:sz w:val="20"/>
          <w:szCs w:val="20"/>
        </w:rPr>
        <w:t>EMPRESARIAL</w:t>
      </w:r>
      <w:r w:rsidRPr="00A11B75">
        <w:rPr>
          <w:rFonts w:cs="Arial"/>
          <w:color w:val="000000" w:themeColor="text1"/>
          <w:spacing w:val="1"/>
          <w:sz w:val="20"/>
          <w:szCs w:val="20"/>
        </w:rPr>
        <w:t xml:space="preserve"> </w:t>
      </w:r>
      <w:r w:rsidRPr="00A11B75">
        <w:rPr>
          <w:rFonts w:cs="Arial"/>
          <w:color w:val="000000" w:themeColor="text1"/>
          <w:sz w:val="20"/>
          <w:szCs w:val="20"/>
        </w:rPr>
        <w:t>Y</w:t>
      </w:r>
      <w:r w:rsidRPr="00A11B75">
        <w:rPr>
          <w:rFonts w:cs="Arial"/>
          <w:color w:val="000000" w:themeColor="text1"/>
          <w:spacing w:val="1"/>
          <w:sz w:val="20"/>
          <w:szCs w:val="20"/>
        </w:rPr>
        <w:t xml:space="preserve"> </w:t>
      </w:r>
      <w:r w:rsidRPr="00A11B75">
        <w:rPr>
          <w:rFonts w:cs="Arial"/>
          <w:color w:val="000000" w:themeColor="text1"/>
          <w:sz w:val="20"/>
          <w:szCs w:val="20"/>
        </w:rPr>
        <w:t>SOCIAL</w:t>
      </w:r>
      <w:r w:rsidRPr="00A11B75">
        <w:rPr>
          <w:rFonts w:cs="Arial"/>
          <w:color w:val="000000" w:themeColor="text1"/>
          <w:spacing w:val="1"/>
          <w:sz w:val="20"/>
          <w:szCs w:val="20"/>
        </w:rPr>
        <w:t xml:space="preserve"> </w:t>
      </w:r>
      <w:r w:rsidRPr="00A11B75">
        <w:rPr>
          <w:rFonts w:cs="Arial"/>
          <w:color w:val="000000" w:themeColor="text1"/>
          <w:sz w:val="20"/>
          <w:szCs w:val="20"/>
        </w:rPr>
        <w:t>-</w:t>
      </w:r>
      <w:r w:rsidRPr="00A11B75">
        <w:rPr>
          <w:rFonts w:cs="Arial"/>
          <w:color w:val="000000" w:themeColor="text1"/>
          <w:spacing w:val="1"/>
          <w:sz w:val="20"/>
          <w:szCs w:val="20"/>
        </w:rPr>
        <w:t xml:space="preserve"> </w:t>
      </w:r>
      <w:r w:rsidRPr="00A11B75">
        <w:rPr>
          <w:rFonts w:cs="Arial"/>
          <w:color w:val="000000" w:themeColor="text1"/>
          <w:sz w:val="20"/>
          <w:szCs w:val="20"/>
        </w:rPr>
        <w:t>RUES</w:t>
      </w:r>
      <w:r w:rsidRPr="00A11B75">
        <w:rPr>
          <w:rFonts w:cs="Arial"/>
          <w:color w:val="000000" w:themeColor="text1"/>
          <w:spacing w:val="1"/>
          <w:sz w:val="20"/>
          <w:szCs w:val="20"/>
        </w:rPr>
        <w:t xml:space="preserve"> </w:t>
      </w:r>
      <w:r w:rsidRPr="00A11B75">
        <w:rPr>
          <w:rFonts w:cs="Arial"/>
          <w:color w:val="000000" w:themeColor="text1"/>
          <w:sz w:val="20"/>
          <w:szCs w:val="20"/>
        </w:rPr>
        <w:t>EL</w:t>
      </w:r>
      <w:r w:rsidRPr="00A11B75">
        <w:rPr>
          <w:rFonts w:cs="Arial"/>
          <w:color w:val="000000" w:themeColor="text1"/>
          <w:spacing w:val="1"/>
          <w:sz w:val="20"/>
          <w:szCs w:val="20"/>
        </w:rPr>
        <w:t xml:space="preserve"> </w:t>
      </w:r>
      <w:r w:rsidRPr="00A11B75">
        <w:rPr>
          <w:rFonts w:cs="Arial"/>
          <w:color w:val="000000" w:themeColor="text1"/>
          <w:sz w:val="20"/>
          <w:szCs w:val="20"/>
        </w:rPr>
        <w:t>REGISTRO</w:t>
      </w:r>
      <w:r w:rsidRPr="00A11B75">
        <w:rPr>
          <w:rFonts w:cs="Arial"/>
          <w:color w:val="000000" w:themeColor="text1"/>
          <w:spacing w:val="1"/>
          <w:sz w:val="20"/>
          <w:szCs w:val="20"/>
        </w:rPr>
        <w:t xml:space="preserve"> </w:t>
      </w:r>
      <w:r w:rsidRPr="00A11B75">
        <w:rPr>
          <w:rFonts w:cs="Arial"/>
          <w:color w:val="000000" w:themeColor="text1"/>
          <w:sz w:val="20"/>
          <w:szCs w:val="20"/>
        </w:rPr>
        <w:t>MERCANTIL</w:t>
      </w:r>
      <w:r w:rsidRPr="00A11B75">
        <w:rPr>
          <w:rFonts w:cs="Arial"/>
          <w:color w:val="000000" w:themeColor="text1"/>
          <w:spacing w:val="1"/>
          <w:sz w:val="20"/>
          <w:szCs w:val="20"/>
        </w:rPr>
        <w:t xml:space="preserve"> </w:t>
      </w:r>
      <w:r w:rsidRPr="00A11B75">
        <w:rPr>
          <w:rFonts w:cs="Arial"/>
          <w:color w:val="000000" w:themeColor="text1"/>
          <w:sz w:val="20"/>
          <w:szCs w:val="20"/>
        </w:rPr>
        <w:t>DEL</w:t>
      </w:r>
      <w:r w:rsidRPr="00A11B75">
        <w:rPr>
          <w:rFonts w:cs="Arial"/>
          <w:color w:val="000000" w:themeColor="text1"/>
          <w:spacing w:val="1"/>
          <w:sz w:val="20"/>
          <w:szCs w:val="20"/>
        </w:rPr>
        <w:t xml:space="preserve"> </w:t>
      </w:r>
      <w:r w:rsidRPr="00A11B75">
        <w:rPr>
          <w:rFonts w:cs="Arial"/>
          <w:color w:val="000000" w:themeColor="text1"/>
          <w:sz w:val="20"/>
          <w:szCs w:val="20"/>
        </w:rPr>
        <w:t>PROPONENTE,</w:t>
      </w:r>
      <w:r w:rsidRPr="00A11B75">
        <w:rPr>
          <w:rFonts w:cs="Arial"/>
          <w:color w:val="000000" w:themeColor="text1"/>
          <w:spacing w:val="1"/>
          <w:sz w:val="20"/>
          <w:szCs w:val="20"/>
        </w:rPr>
        <w:t xml:space="preserve"> </w:t>
      </w:r>
      <w:r w:rsidRPr="00A11B75">
        <w:rPr>
          <w:rFonts w:cs="Arial"/>
          <w:color w:val="000000" w:themeColor="text1"/>
          <w:sz w:val="20"/>
          <w:szCs w:val="20"/>
        </w:rPr>
        <w:t>PERSONA</w:t>
      </w:r>
      <w:r w:rsidRPr="00A11B75">
        <w:rPr>
          <w:rFonts w:cs="Arial"/>
          <w:color w:val="000000" w:themeColor="text1"/>
          <w:spacing w:val="1"/>
          <w:sz w:val="20"/>
          <w:szCs w:val="20"/>
        </w:rPr>
        <w:t xml:space="preserve"> </w:t>
      </w:r>
      <w:r w:rsidRPr="00A11B75">
        <w:rPr>
          <w:rFonts w:cs="Arial"/>
          <w:color w:val="000000" w:themeColor="text1"/>
          <w:sz w:val="20"/>
          <w:szCs w:val="20"/>
        </w:rPr>
        <w:t>NATURAL</w:t>
      </w:r>
      <w:r w:rsidRPr="00A11B75">
        <w:rPr>
          <w:rFonts w:cs="Arial"/>
          <w:color w:val="000000" w:themeColor="text1"/>
          <w:spacing w:val="51"/>
          <w:sz w:val="20"/>
          <w:szCs w:val="20"/>
        </w:rPr>
        <w:t xml:space="preserve"> </w:t>
      </w:r>
      <w:r w:rsidRPr="00A11B75">
        <w:rPr>
          <w:rFonts w:cs="Arial"/>
          <w:color w:val="000000" w:themeColor="text1"/>
          <w:sz w:val="20"/>
          <w:szCs w:val="20"/>
        </w:rPr>
        <w:t>O</w:t>
      </w:r>
      <w:r w:rsidRPr="00A11B75">
        <w:rPr>
          <w:rFonts w:cs="Arial"/>
          <w:color w:val="000000" w:themeColor="text1"/>
          <w:spacing w:val="1"/>
          <w:sz w:val="20"/>
          <w:szCs w:val="20"/>
        </w:rPr>
        <w:t xml:space="preserve"> </w:t>
      </w:r>
      <w:r w:rsidRPr="00A11B75">
        <w:rPr>
          <w:rFonts w:cs="Arial"/>
          <w:color w:val="000000" w:themeColor="text1"/>
          <w:sz w:val="20"/>
          <w:szCs w:val="20"/>
        </w:rPr>
        <w:t>JURÍDICA. EN CASO DE CONSORCIO O UNIÓN TEMPORAL, ESTE REQUISITO SE CONSULTARÁ RESPECTO DE</w:t>
      </w:r>
      <w:r w:rsidRPr="00A11B75">
        <w:rPr>
          <w:rFonts w:cs="Arial"/>
          <w:color w:val="000000" w:themeColor="text1"/>
          <w:spacing w:val="1"/>
          <w:sz w:val="20"/>
          <w:szCs w:val="20"/>
        </w:rPr>
        <w:t xml:space="preserve"> </w:t>
      </w:r>
      <w:r w:rsidRPr="00A11B75">
        <w:rPr>
          <w:rFonts w:cs="Arial"/>
          <w:color w:val="000000" w:themeColor="text1"/>
          <w:sz w:val="20"/>
          <w:szCs w:val="20"/>
        </w:rPr>
        <w:t>CADA</w:t>
      </w:r>
      <w:r w:rsidRPr="00A11B75">
        <w:rPr>
          <w:rFonts w:cs="Arial"/>
          <w:color w:val="000000" w:themeColor="text1"/>
          <w:spacing w:val="-3"/>
          <w:sz w:val="20"/>
          <w:szCs w:val="20"/>
        </w:rPr>
        <w:t xml:space="preserve"> </w:t>
      </w:r>
      <w:r w:rsidRPr="00A11B75">
        <w:rPr>
          <w:rFonts w:cs="Arial"/>
          <w:color w:val="000000" w:themeColor="text1"/>
          <w:sz w:val="20"/>
          <w:szCs w:val="20"/>
        </w:rPr>
        <w:t>UNO</w:t>
      </w:r>
      <w:r w:rsidRPr="00A11B75">
        <w:rPr>
          <w:rFonts w:cs="Arial"/>
          <w:color w:val="000000" w:themeColor="text1"/>
          <w:spacing w:val="-1"/>
          <w:sz w:val="20"/>
          <w:szCs w:val="20"/>
        </w:rPr>
        <w:t xml:space="preserve"> </w:t>
      </w:r>
      <w:r w:rsidRPr="00A11B75">
        <w:rPr>
          <w:rFonts w:cs="Arial"/>
          <w:color w:val="000000" w:themeColor="text1"/>
          <w:sz w:val="20"/>
          <w:szCs w:val="20"/>
        </w:rPr>
        <w:t>DE SUS INTEGRANTES.</w:t>
      </w:r>
    </w:p>
    <w:p w14:paraId="4706C044" w14:textId="77777777" w:rsidR="00B05955" w:rsidRPr="00A11B75" w:rsidRDefault="00B05955" w:rsidP="008B5766">
      <w:pPr>
        <w:tabs>
          <w:tab w:val="num" w:pos="654"/>
        </w:tabs>
        <w:jc w:val="both"/>
        <w:rPr>
          <w:rFonts w:ascii="Arial" w:hAnsi="Arial" w:cs="Arial"/>
          <w:color w:val="000000" w:themeColor="text1"/>
          <w:sz w:val="20"/>
          <w:szCs w:val="20"/>
        </w:rPr>
      </w:pPr>
    </w:p>
    <w:p w14:paraId="690AC8E4" w14:textId="77777777" w:rsidR="00DC0CD0" w:rsidRPr="00A11B75" w:rsidRDefault="00CB3A49" w:rsidP="00DC0CD0">
      <w:pPr>
        <w:jc w:val="both"/>
        <w:rPr>
          <w:rFonts w:ascii="Arial" w:hAnsi="Arial" w:cs="Arial"/>
          <w:b/>
          <w:color w:val="000000" w:themeColor="text1"/>
          <w:sz w:val="20"/>
          <w:szCs w:val="20"/>
        </w:rPr>
      </w:pPr>
      <w:r w:rsidRPr="00A11B75">
        <w:rPr>
          <w:rFonts w:ascii="Arial" w:hAnsi="Arial" w:cs="Arial"/>
          <w:b/>
          <w:color w:val="000000" w:themeColor="text1"/>
          <w:sz w:val="20"/>
          <w:szCs w:val="20"/>
        </w:rPr>
        <w:t xml:space="preserve">4.1.4 </w:t>
      </w:r>
      <w:r w:rsidR="00DC0CD0" w:rsidRPr="00A11B75">
        <w:rPr>
          <w:rFonts w:ascii="Arial" w:hAnsi="Arial" w:cs="Arial"/>
          <w:b/>
          <w:color w:val="000000" w:themeColor="text1"/>
          <w:sz w:val="20"/>
          <w:szCs w:val="20"/>
        </w:rPr>
        <w:t>PAGO DE APORTES DE SEGURIDAD SOCIAL Y APORTES PARAFISCALES (SOLO PARA AQUELLOS OBLIGADOS DE ACUERDO CON LAS EXCLUSIONES DE LA LEY 1607 DE 2012 – REGLAMENTADA POR EL DECRETO 1828 DE 2013)</w:t>
      </w:r>
    </w:p>
    <w:p w14:paraId="5DC9CB03" w14:textId="77777777" w:rsidR="00DC0CD0" w:rsidRPr="00A11B75" w:rsidRDefault="00DC0CD0" w:rsidP="00FB08C4">
      <w:pPr>
        <w:jc w:val="both"/>
        <w:rPr>
          <w:rFonts w:ascii="Arial" w:hAnsi="Arial" w:cs="Arial"/>
          <w:b/>
          <w:color w:val="000000" w:themeColor="text1"/>
          <w:sz w:val="16"/>
          <w:szCs w:val="20"/>
        </w:rPr>
      </w:pPr>
    </w:p>
    <w:p w14:paraId="217E196B" w14:textId="44743BB1" w:rsidR="00ED5FBF" w:rsidRPr="00A11B75" w:rsidRDefault="00ED5FBF" w:rsidP="00ED5FBF">
      <w:pPr>
        <w:autoSpaceDE w:val="0"/>
        <w:autoSpaceDN w:val="0"/>
        <w:adjustRightInd w:val="0"/>
        <w:jc w:val="both"/>
        <w:rPr>
          <w:rFonts w:ascii="Arial" w:hAnsi="Arial" w:cs="Arial"/>
          <w:color w:val="000000" w:themeColor="text1"/>
          <w:spacing w:val="-3"/>
          <w:sz w:val="20"/>
          <w:szCs w:val="20"/>
          <w:lang w:val="es-CO"/>
        </w:rPr>
      </w:pPr>
      <w:r w:rsidRPr="001D3F31">
        <w:rPr>
          <w:rFonts w:ascii="Arial" w:hAnsi="Arial" w:cs="Arial"/>
          <w:color w:val="000000" w:themeColor="text1"/>
          <w:spacing w:val="-3"/>
          <w:sz w:val="20"/>
          <w:szCs w:val="20"/>
          <w:lang w:val="es-CO"/>
        </w:rPr>
        <w:t xml:space="preserve">De conformidad con lo señalado en el artículo 50 de la Ley 789 de 2002  y en el artículo 23 de la Ley 1150 de 2007 el proponente, deberá entregar una certificación de cumplimiento de sus obligaciones con los sistemas de salud, riesgos laborales, pensiones y aportes a las Cajas de Compensación Familiar, Instituto Colombiano </w:t>
      </w:r>
      <w:r w:rsidRPr="001D3F31">
        <w:rPr>
          <w:rFonts w:ascii="Arial" w:hAnsi="Arial" w:cs="Arial"/>
          <w:color w:val="000000" w:themeColor="text1"/>
          <w:spacing w:val="-3"/>
          <w:sz w:val="20"/>
          <w:szCs w:val="20"/>
          <w:lang w:val="es-CO"/>
        </w:rPr>
        <w:lastRenderedPageBreak/>
        <w:t>de Bienestar Familiar y Servicio Nacional de Aprendizaje, cuando le asistiere la obligación de efectuar tales pagos, de conformidad con lo dispuesto en el artículo 65 de la Ley 1819 de 2016 y el  Decreto 1828 de 2013, así como de cualquier otro aporte parafiscal necesario, para lo cual deberá tener en cuenta lo siguiente:</w:t>
      </w:r>
    </w:p>
    <w:p w14:paraId="7DA1E3DA" w14:textId="77777777" w:rsidR="00ED5FBF" w:rsidRPr="00A11B75" w:rsidRDefault="00ED5FBF" w:rsidP="00ED5FBF">
      <w:pPr>
        <w:autoSpaceDE w:val="0"/>
        <w:autoSpaceDN w:val="0"/>
        <w:adjustRightInd w:val="0"/>
        <w:ind w:left="567" w:right="335"/>
        <w:jc w:val="both"/>
        <w:rPr>
          <w:rFonts w:ascii="Arial" w:hAnsi="Arial" w:cs="Arial"/>
          <w:color w:val="000000" w:themeColor="text1"/>
          <w:spacing w:val="-3"/>
          <w:sz w:val="20"/>
          <w:szCs w:val="20"/>
          <w:lang w:val="es-CO"/>
        </w:rPr>
      </w:pPr>
    </w:p>
    <w:p w14:paraId="46AF150F" w14:textId="77777777" w:rsidR="00ED5FBF" w:rsidRPr="00A11B75" w:rsidRDefault="00ED5FBF" w:rsidP="00FA6B54">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 xml:space="preserve">La persona jurídica deberá presentar una certificación expedida por el revisor fiscal, en la cual declare el pago de los aportes a los que estuviera obligado al tenor de lo normado en el Decreto 1828 de 2013, cuando este exista de acuerdo con los requerimientos de la ley y/o los estatutos, o por el representante legal cuando no se requiera revisor fiscal. En el caso de que tenga Revisor Fiscal la persona jurídica, con la certificación de pago de aporte a la </w:t>
      </w:r>
      <w:r w:rsidR="00FA6B54" w:rsidRPr="00A11B75">
        <w:rPr>
          <w:rFonts w:ascii="Arial" w:hAnsi="Arial" w:cs="Arial"/>
          <w:color w:val="000000" w:themeColor="text1"/>
          <w:spacing w:val="-3"/>
          <w:sz w:val="20"/>
          <w:szCs w:val="20"/>
          <w:lang w:val="es-CO"/>
        </w:rPr>
        <w:t>seguridad social y parafiscales.</w:t>
      </w:r>
    </w:p>
    <w:p w14:paraId="45C7CBD2" w14:textId="77777777" w:rsidR="00FA6B54" w:rsidRPr="00A11B75" w:rsidRDefault="00FA6B54" w:rsidP="00FA6B54">
      <w:pPr>
        <w:pStyle w:val="Textoindependiente"/>
        <w:spacing w:after="0"/>
        <w:ind w:left="432" w:right="335"/>
        <w:jc w:val="both"/>
        <w:rPr>
          <w:rFonts w:ascii="Arial" w:hAnsi="Arial" w:cs="Arial"/>
          <w:color w:val="000000" w:themeColor="text1"/>
          <w:spacing w:val="-3"/>
          <w:sz w:val="12"/>
          <w:szCs w:val="20"/>
          <w:lang w:val="es-CO"/>
        </w:rPr>
      </w:pPr>
    </w:p>
    <w:p w14:paraId="1CE31C4B" w14:textId="77777777" w:rsidR="00ED5FBF" w:rsidRPr="00A11B75" w:rsidRDefault="00ED5FB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Cuando el proponente sea persona natural deberá presentar una declaración donde certifique el pago de sus aportes y el de sus empleados (en caso de tener) a los sistemas de salud, riesgos laborales, pensiones y aportes a las Cajas de Compensación Familiar, Instituto Colombiano de Bienestar Familiar y Servicio Nacional de Aprendizaje, según lo dispuesto en el Decreto 1828 de 2013 y artículo 65 de la Ley 1819 de 2016.</w:t>
      </w:r>
    </w:p>
    <w:p w14:paraId="4FC13D64" w14:textId="77777777" w:rsidR="00ED5FBF" w:rsidRPr="00A11B75" w:rsidRDefault="00ED5FBF" w:rsidP="00ED5FBF">
      <w:pPr>
        <w:pStyle w:val="Prrafodelista"/>
        <w:rPr>
          <w:rFonts w:ascii="Arial" w:hAnsi="Arial" w:cs="Arial"/>
          <w:color w:val="000000" w:themeColor="text1"/>
          <w:spacing w:val="-3"/>
          <w:sz w:val="16"/>
          <w:szCs w:val="20"/>
          <w:lang w:val="es-CO"/>
        </w:rPr>
      </w:pPr>
    </w:p>
    <w:p w14:paraId="435CFE7E" w14:textId="77777777" w:rsidR="00ED5FBF" w:rsidRPr="00A11B75" w:rsidRDefault="00ED5FBF" w:rsidP="00ED5FBF">
      <w:pPr>
        <w:jc w:val="both"/>
        <w:rPr>
          <w:rFonts w:ascii="Arial" w:hAnsi="Arial" w:cs="Arial"/>
          <w:color w:val="000000" w:themeColor="text1"/>
          <w:sz w:val="20"/>
          <w:szCs w:val="20"/>
          <w:lang w:val="es-MX" w:eastAsia="x-none"/>
        </w:rPr>
      </w:pPr>
      <w:r w:rsidRPr="00A11B75">
        <w:rPr>
          <w:rFonts w:ascii="Arial" w:hAnsi="Arial" w:cs="Arial"/>
          <w:color w:val="000000" w:themeColor="text1"/>
          <w:sz w:val="20"/>
          <w:szCs w:val="20"/>
          <w:lang w:val="es-MX" w:eastAsia="x-none"/>
        </w:rPr>
        <w:t xml:space="preserve">Las personas naturales deben anexar a la certificación de pago lo siguiente: </w:t>
      </w:r>
    </w:p>
    <w:p w14:paraId="619C0775" w14:textId="77777777" w:rsidR="00ED5FBF" w:rsidRPr="00A11B75" w:rsidRDefault="00ED5FBF" w:rsidP="00ED5FBF">
      <w:pPr>
        <w:jc w:val="both"/>
        <w:rPr>
          <w:rFonts w:ascii="Arial" w:hAnsi="Arial" w:cs="Arial"/>
          <w:color w:val="000000" w:themeColor="text1"/>
          <w:sz w:val="6"/>
          <w:szCs w:val="20"/>
          <w:lang w:val="es-MX" w:eastAsia="x-none"/>
        </w:rPr>
      </w:pPr>
    </w:p>
    <w:p w14:paraId="39D6EB9F" w14:textId="77777777" w:rsidR="00ED5FBF" w:rsidRPr="00A11B75" w:rsidRDefault="00ED5FBF" w:rsidP="00D50AAB">
      <w:pPr>
        <w:ind w:left="709" w:hanging="283"/>
        <w:jc w:val="both"/>
        <w:rPr>
          <w:rFonts w:ascii="Arial" w:hAnsi="Arial" w:cs="Arial"/>
          <w:color w:val="000000" w:themeColor="text1"/>
          <w:sz w:val="20"/>
          <w:szCs w:val="20"/>
          <w:lang w:val="es-MX" w:eastAsia="x-none"/>
        </w:rPr>
      </w:pPr>
      <w:r w:rsidRPr="00A11B75">
        <w:rPr>
          <w:rFonts w:ascii="Arial" w:hAnsi="Arial" w:cs="Arial"/>
          <w:color w:val="000000" w:themeColor="text1"/>
          <w:sz w:val="20"/>
          <w:szCs w:val="20"/>
          <w:lang w:val="es-MX" w:eastAsia="x-none"/>
        </w:rPr>
        <w:t>•</w:t>
      </w:r>
      <w:r w:rsidRPr="00A11B75">
        <w:rPr>
          <w:rFonts w:ascii="Arial" w:hAnsi="Arial" w:cs="Arial"/>
          <w:color w:val="000000" w:themeColor="text1"/>
          <w:sz w:val="20"/>
          <w:szCs w:val="20"/>
          <w:lang w:val="es-MX" w:eastAsia="x-none"/>
        </w:rPr>
        <w:tab/>
        <w:t xml:space="preserve">Para persona natural sin trabajadores a su cargo: Declaración en la que conste que se encuentra al día en sus aportes, durante el mes anterior al cierre </w:t>
      </w:r>
      <w:r w:rsidR="001821CB" w:rsidRPr="00A11B75">
        <w:rPr>
          <w:rFonts w:ascii="Arial" w:eastAsia="Arial Unicode MS" w:hAnsi="Arial" w:cs="Arial"/>
          <w:iCs/>
          <w:color w:val="000000" w:themeColor="text1"/>
          <w:sz w:val="20"/>
          <w:szCs w:val="20"/>
        </w:rPr>
        <w:t>o presentación de ofertas</w:t>
      </w:r>
      <w:r w:rsidR="001821CB" w:rsidRPr="00A11B75">
        <w:rPr>
          <w:rFonts w:ascii="Arial" w:eastAsia="Arial Unicode MS" w:hAnsi="Arial" w:cs="Arial"/>
          <w:iCs/>
          <w:color w:val="000000" w:themeColor="text1"/>
          <w:sz w:val="18"/>
          <w:szCs w:val="18"/>
        </w:rPr>
        <w:t xml:space="preserve"> </w:t>
      </w:r>
      <w:r w:rsidRPr="00A11B75">
        <w:rPr>
          <w:rFonts w:ascii="Arial" w:hAnsi="Arial" w:cs="Arial"/>
          <w:color w:val="000000" w:themeColor="text1"/>
          <w:sz w:val="20"/>
          <w:szCs w:val="20"/>
          <w:lang w:val="es-MX" w:eastAsia="x-none"/>
        </w:rPr>
        <w:t xml:space="preserve">del proceso y la planilla de pago de los aportes de la seguridad social correspondiente al último mes anterior a la fecha de cierre </w:t>
      </w:r>
      <w:r w:rsidR="001821CB" w:rsidRPr="00A11B75">
        <w:rPr>
          <w:rFonts w:ascii="Arial" w:eastAsia="Arial Unicode MS" w:hAnsi="Arial" w:cs="Arial"/>
          <w:iCs/>
          <w:color w:val="000000" w:themeColor="text1"/>
          <w:sz w:val="20"/>
          <w:szCs w:val="20"/>
        </w:rPr>
        <w:t>o presentación de ofertas</w:t>
      </w:r>
      <w:r w:rsidR="001821CB" w:rsidRPr="00A11B75">
        <w:rPr>
          <w:rFonts w:ascii="Arial" w:eastAsia="Arial Unicode MS" w:hAnsi="Arial" w:cs="Arial"/>
          <w:iCs/>
          <w:color w:val="000000" w:themeColor="text1"/>
          <w:sz w:val="18"/>
          <w:szCs w:val="18"/>
        </w:rPr>
        <w:t xml:space="preserve"> </w:t>
      </w:r>
      <w:r w:rsidRPr="00A11B75">
        <w:rPr>
          <w:rFonts w:ascii="Arial" w:hAnsi="Arial" w:cs="Arial"/>
          <w:color w:val="000000" w:themeColor="text1"/>
          <w:sz w:val="20"/>
          <w:szCs w:val="20"/>
          <w:lang w:val="es-MX" w:eastAsia="x-none"/>
        </w:rPr>
        <w:t xml:space="preserve">del proceso de selección. </w:t>
      </w:r>
    </w:p>
    <w:p w14:paraId="0519FD9E" w14:textId="77777777" w:rsidR="00ED5FBF" w:rsidRPr="00A11B75" w:rsidRDefault="00ED5FBF" w:rsidP="00D50AAB">
      <w:pPr>
        <w:ind w:left="709" w:hanging="283"/>
        <w:jc w:val="both"/>
        <w:rPr>
          <w:rFonts w:ascii="Arial" w:hAnsi="Arial" w:cs="Arial"/>
          <w:color w:val="000000" w:themeColor="text1"/>
          <w:sz w:val="10"/>
          <w:szCs w:val="20"/>
          <w:lang w:val="es-MX" w:eastAsia="x-none"/>
        </w:rPr>
      </w:pPr>
    </w:p>
    <w:p w14:paraId="51235B7B" w14:textId="77777777" w:rsidR="00ED5FBF" w:rsidRPr="00A11B75" w:rsidRDefault="00ED5FBF" w:rsidP="00D50AAB">
      <w:pPr>
        <w:ind w:left="709" w:hanging="283"/>
        <w:jc w:val="both"/>
        <w:rPr>
          <w:rFonts w:ascii="Arial" w:hAnsi="Arial" w:cs="Arial"/>
          <w:color w:val="000000" w:themeColor="text1"/>
          <w:sz w:val="20"/>
          <w:szCs w:val="20"/>
          <w:lang w:val="es-MX" w:eastAsia="x-none"/>
        </w:rPr>
      </w:pPr>
      <w:r w:rsidRPr="00A11B75">
        <w:rPr>
          <w:rFonts w:ascii="Arial" w:hAnsi="Arial" w:cs="Arial"/>
          <w:color w:val="000000" w:themeColor="text1"/>
          <w:sz w:val="20"/>
          <w:szCs w:val="20"/>
          <w:lang w:val="es-MX" w:eastAsia="x-none"/>
        </w:rPr>
        <w:t>•</w:t>
      </w:r>
      <w:r w:rsidRPr="00A11B75">
        <w:rPr>
          <w:rFonts w:ascii="Arial" w:hAnsi="Arial" w:cs="Arial"/>
          <w:color w:val="000000" w:themeColor="text1"/>
          <w:sz w:val="20"/>
          <w:szCs w:val="20"/>
          <w:lang w:val="es-MX" w:eastAsia="x-none"/>
        </w:rPr>
        <w:tab/>
        <w:t>Para persona natural con trabajadores a su cargo: Declaración en la que conste que se encuentra al día en sus aportes, durante los seis (6) meses anteriores al cierre</w:t>
      </w:r>
      <w:r w:rsidR="001821CB" w:rsidRPr="00A11B75">
        <w:rPr>
          <w:rFonts w:ascii="Arial" w:hAnsi="Arial" w:cs="Arial"/>
          <w:color w:val="000000" w:themeColor="text1"/>
          <w:sz w:val="20"/>
          <w:szCs w:val="20"/>
          <w:lang w:val="es-MX" w:eastAsia="x-none"/>
        </w:rPr>
        <w:t xml:space="preserve"> </w:t>
      </w:r>
      <w:r w:rsidR="001821CB" w:rsidRPr="00A11B75">
        <w:rPr>
          <w:rFonts w:ascii="Arial" w:eastAsia="Arial Unicode MS" w:hAnsi="Arial" w:cs="Arial"/>
          <w:iCs/>
          <w:color w:val="000000" w:themeColor="text1"/>
          <w:sz w:val="20"/>
          <w:szCs w:val="20"/>
        </w:rPr>
        <w:t>o presentación de ofertas</w:t>
      </w:r>
      <w:r w:rsidRPr="00A11B75">
        <w:rPr>
          <w:rFonts w:ascii="Arial" w:hAnsi="Arial" w:cs="Arial"/>
          <w:color w:val="000000" w:themeColor="text1"/>
          <w:sz w:val="20"/>
          <w:szCs w:val="20"/>
          <w:lang w:val="es-MX" w:eastAsia="x-none"/>
        </w:rPr>
        <w:t xml:space="preserve"> y copia de las planillas de pago de los aportes de la seguridad social y parafiscales de los últimos seis (6) meses anteriores a la fecha de cierre </w:t>
      </w:r>
      <w:r w:rsidR="001821CB" w:rsidRPr="00A11B75">
        <w:rPr>
          <w:rFonts w:ascii="Arial" w:eastAsia="Arial Unicode MS" w:hAnsi="Arial" w:cs="Arial"/>
          <w:iCs/>
          <w:color w:val="000000" w:themeColor="text1"/>
          <w:sz w:val="20"/>
          <w:szCs w:val="20"/>
        </w:rPr>
        <w:t>o presentación de ofertas</w:t>
      </w:r>
      <w:r w:rsidR="001821CB" w:rsidRPr="00A11B75">
        <w:rPr>
          <w:rFonts w:ascii="Arial" w:eastAsia="Arial Unicode MS" w:hAnsi="Arial" w:cs="Arial"/>
          <w:iCs/>
          <w:color w:val="000000" w:themeColor="text1"/>
          <w:sz w:val="18"/>
          <w:szCs w:val="18"/>
        </w:rPr>
        <w:t xml:space="preserve"> </w:t>
      </w:r>
      <w:r w:rsidRPr="00A11B75">
        <w:rPr>
          <w:rFonts w:ascii="Arial" w:hAnsi="Arial" w:cs="Arial"/>
          <w:color w:val="000000" w:themeColor="text1"/>
          <w:sz w:val="20"/>
          <w:szCs w:val="20"/>
          <w:lang w:val="es-MX" w:eastAsia="x-none"/>
        </w:rPr>
        <w:t>del proceso de selección, según lo dispuesto en el Decreto 1828 de 2013.</w:t>
      </w:r>
    </w:p>
    <w:p w14:paraId="547969A8" w14:textId="77777777" w:rsidR="00ED5FBF" w:rsidRPr="00A11B75" w:rsidRDefault="00ED5FBF" w:rsidP="00ED5FBF">
      <w:pPr>
        <w:pStyle w:val="Textoindependiente"/>
        <w:spacing w:after="0"/>
        <w:ind w:right="335"/>
        <w:jc w:val="both"/>
        <w:rPr>
          <w:rFonts w:ascii="Arial" w:hAnsi="Arial" w:cs="Arial"/>
          <w:i/>
          <w:iCs/>
          <w:color w:val="000000" w:themeColor="text1"/>
          <w:spacing w:val="-3"/>
          <w:sz w:val="16"/>
          <w:szCs w:val="20"/>
          <w:lang w:val="es-CO"/>
        </w:rPr>
      </w:pPr>
    </w:p>
    <w:p w14:paraId="50D7220E" w14:textId="77777777" w:rsidR="00ED5FBF" w:rsidRPr="00A11B75" w:rsidRDefault="00ED5FBF" w:rsidP="005F375F">
      <w:pPr>
        <w:pStyle w:val="Textoindependiente"/>
        <w:numPr>
          <w:ilvl w:val="0"/>
          <w:numId w:val="9"/>
        </w:numPr>
        <w:tabs>
          <w:tab w:val="clear" w:pos="204"/>
          <w:tab w:val="num" w:pos="453"/>
        </w:tabs>
        <w:spacing w:after="0"/>
        <w:ind w:left="432"/>
        <w:jc w:val="both"/>
        <w:rPr>
          <w:rFonts w:ascii="Arial" w:hAnsi="Arial" w:cs="Arial"/>
          <w:b/>
          <w:color w:val="000000" w:themeColor="text1"/>
          <w:spacing w:val="-3"/>
          <w:sz w:val="20"/>
          <w:szCs w:val="20"/>
          <w:lang w:val="es-CO"/>
        </w:rPr>
      </w:pPr>
      <w:r w:rsidRPr="00A11B75">
        <w:rPr>
          <w:rFonts w:ascii="Arial" w:hAnsi="Arial" w:cs="Arial"/>
          <w:color w:val="000000" w:themeColor="text1"/>
          <w:spacing w:val="-3"/>
          <w:sz w:val="20"/>
          <w:szCs w:val="20"/>
          <w:lang w:val="es-CO"/>
        </w:rPr>
        <w:t>En el caso de Consorcios o Uniones Temporales, cada uno de sus integrantes (personas jurídicas o naturales), deberán presentar en forma individual dicha certificación, cuando los mismos sean personas jurídicas constituidas en Colombia ésta deberá ser expedida por el Representante Legal o Revisor Fiscal respectivo, según corresponda.  En el caso de que tenga Revisor Fiscal la persona jurídica integrante del consorcio o unión temporal</w:t>
      </w:r>
      <w:r w:rsidR="00FA6B54" w:rsidRPr="00A11B75">
        <w:rPr>
          <w:rFonts w:ascii="Arial" w:hAnsi="Arial" w:cs="Arial"/>
          <w:color w:val="000000" w:themeColor="text1"/>
          <w:spacing w:val="-3"/>
          <w:sz w:val="20"/>
          <w:szCs w:val="20"/>
          <w:lang w:val="es-CO"/>
        </w:rPr>
        <w:t>.</w:t>
      </w:r>
    </w:p>
    <w:p w14:paraId="68424CA0" w14:textId="77777777" w:rsidR="00B42284" w:rsidRPr="00A11B75" w:rsidRDefault="00B42284" w:rsidP="00B42284">
      <w:pPr>
        <w:pStyle w:val="Textoindependiente"/>
        <w:spacing w:after="0"/>
        <w:ind w:left="432"/>
        <w:jc w:val="both"/>
        <w:rPr>
          <w:rFonts w:ascii="Arial" w:hAnsi="Arial" w:cs="Arial"/>
          <w:b/>
          <w:color w:val="000000" w:themeColor="text1"/>
          <w:spacing w:val="-3"/>
          <w:sz w:val="16"/>
          <w:szCs w:val="20"/>
          <w:lang w:val="es-CO"/>
        </w:rPr>
      </w:pPr>
    </w:p>
    <w:p w14:paraId="52827249" w14:textId="77777777" w:rsidR="00ED5FBF" w:rsidRPr="00A11B75" w:rsidRDefault="00ED5FB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El documento deberá certificar que</w:t>
      </w:r>
      <w:r w:rsidR="0007452E" w:rsidRPr="00A11B75">
        <w:rPr>
          <w:rFonts w:ascii="Arial" w:hAnsi="Arial" w:cs="Arial"/>
          <w:color w:val="000000" w:themeColor="text1"/>
          <w:spacing w:val="-3"/>
          <w:sz w:val="20"/>
          <w:szCs w:val="20"/>
          <w:lang w:val="es-CO"/>
        </w:rPr>
        <w:t>,</w:t>
      </w:r>
      <w:r w:rsidRPr="00A11B75">
        <w:rPr>
          <w:rFonts w:ascii="Arial" w:hAnsi="Arial" w:cs="Arial"/>
          <w:color w:val="000000" w:themeColor="text1"/>
          <w:spacing w:val="-3"/>
          <w:sz w:val="20"/>
          <w:szCs w:val="20"/>
          <w:lang w:val="es-CO"/>
        </w:rPr>
        <w:t xml:space="preserve"> a la fecha de presentación de su oferta, el proponente ha realizado el pago de los aportes correspondientes a la nómina de los últimos seis (6) meses, </w:t>
      </w:r>
      <w:r w:rsidR="0007452E" w:rsidRPr="00A11B75">
        <w:rPr>
          <w:rFonts w:ascii="Arial" w:hAnsi="Arial" w:cs="Arial"/>
          <w:color w:val="000000" w:themeColor="text1"/>
          <w:spacing w:val="-3"/>
          <w:sz w:val="20"/>
          <w:szCs w:val="20"/>
          <w:lang w:val="es-CO"/>
        </w:rPr>
        <w:t>anteriores a la fecha de cierre</w:t>
      </w:r>
      <w:r w:rsidR="001821CB" w:rsidRPr="00A11B75">
        <w:rPr>
          <w:rFonts w:ascii="Arial" w:hAnsi="Arial" w:cs="Arial"/>
          <w:color w:val="000000" w:themeColor="text1"/>
          <w:spacing w:val="-3"/>
          <w:sz w:val="20"/>
          <w:szCs w:val="20"/>
          <w:lang w:val="es-CO"/>
        </w:rPr>
        <w:t xml:space="preserve"> </w:t>
      </w:r>
      <w:r w:rsidR="001821CB" w:rsidRPr="00A11B75">
        <w:rPr>
          <w:rFonts w:ascii="Arial" w:eastAsia="Arial Unicode MS" w:hAnsi="Arial" w:cs="Arial"/>
          <w:iCs/>
          <w:color w:val="000000" w:themeColor="text1"/>
          <w:sz w:val="20"/>
          <w:szCs w:val="20"/>
        </w:rPr>
        <w:t>o presentación de ofertas</w:t>
      </w:r>
      <w:r w:rsidR="0007452E" w:rsidRPr="00A11B75">
        <w:rPr>
          <w:rFonts w:ascii="Arial" w:hAnsi="Arial" w:cs="Arial"/>
          <w:color w:val="000000" w:themeColor="text1"/>
          <w:spacing w:val="-3"/>
          <w:sz w:val="20"/>
          <w:szCs w:val="20"/>
          <w:lang w:val="es-CO"/>
        </w:rPr>
        <w:t>,</w:t>
      </w:r>
      <w:r w:rsidRPr="00A11B75">
        <w:rPr>
          <w:rFonts w:ascii="Arial" w:hAnsi="Arial" w:cs="Arial"/>
          <w:color w:val="000000" w:themeColor="text1"/>
          <w:spacing w:val="-3"/>
          <w:sz w:val="20"/>
          <w:szCs w:val="20"/>
          <w:lang w:val="es-CO"/>
        </w:rPr>
        <w:t xml:space="preserve"> contados a partir de la citada fecha, en los cuales se haya causado la obligación de efectuar dichos pagos.</w:t>
      </w:r>
    </w:p>
    <w:p w14:paraId="71674464" w14:textId="77777777" w:rsidR="00ED5FBF" w:rsidRPr="00A11B75" w:rsidRDefault="00ED5FBF" w:rsidP="00ED5FBF">
      <w:pPr>
        <w:pStyle w:val="Textoindependiente"/>
        <w:spacing w:after="0"/>
        <w:jc w:val="both"/>
        <w:rPr>
          <w:rFonts w:ascii="Arial" w:hAnsi="Arial" w:cs="Arial"/>
          <w:color w:val="000000" w:themeColor="text1"/>
          <w:spacing w:val="-3"/>
          <w:sz w:val="16"/>
          <w:szCs w:val="20"/>
          <w:lang w:val="es-CO"/>
        </w:rPr>
      </w:pPr>
    </w:p>
    <w:p w14:paraId="21B7A36C" w14:textId="77777777" w:rsidR="00ED5FBF" w:rsidRPr="00A11B75" w:rsidRDefault="00ED5FB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Si el proponente no tiene más de seis (6) meses de constituido, deberá acreditar los pagos a partir de la fecha de su constitución.</w:t>
      </w:r>
    </w:p>
    <w:p w14:paraId="1D0519B6" w14:textId="77777777" w:rsidR="00530967" w:rsidRPr="00A11B75" w:rsidRDefault="00530967" w:rsidP="00530967">
      <w:pPr>
        <w:pStyle w:val="Prrafodelista"/>
        <w:rPr>
          <w:rFonts w:ascii="Arial" w:hAnsi="Arial" w:cs="Arial"/>
          <w:color w:val="000000" w:themeColor="text1"/>
          <w:spacing w:val="-3"/>
          <w:sz w:val="16"/>
          <w:szCs w:val="20"/>
          <w:lang w:val="es-CO"/>
        </w:rPr>
      </w:pPr>
    </w:p>
    <w:p w14:paraId="67B82CC9" w14:textId="77777777" w:rsidR="00E1577F" w:rsidRPr="00A11B75" w:rsidRDefault="00E1577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 xml:space="preserve">Para la certificación de que trata el </w:t>
      </w:r>
      <w:r w:rsidR="00CF40B1" w:rsidRPr="00A11B75">
        <w:rPr>
          <w:rFonts w:ascii="Arial" w:hAnsi="Arial" w:cs="Arial"/>
          <w:color w:val="000000" w:themeColor="text1"/>
          <w:spacing w:val="-3"/>
          <w:sz w:val="20"/>
          <w:szCs w:val="20"/>
          <w:lang w:val="es-CO"/>
        </w:rPr>
        <w:t>a</w:t>
      </w:r>
      <w:r w:rsidRPr="00A11B75">
        <w:rPr>
          <w:rFonts w:ascii="Arial" w:hAnsi="Arial" w:cs="Arial"/>
          <w:color w:val="000000" w:themeColor="text1"/>
          <w:spacing w:val="-3"/>
          <w:sz w:val="20"/>
          <w:szCs w:val="20"/>
          <w:lang w:val="es-CO"/>
        </w:rPr>
        <w:t xml:space="preserve">rtículo 50 de la ley 789 de 2002, debe tener en cuenta lo establecido en el artículo 65 de la Ley 1819 de 2016. </w:t>
      </w:r>
    </w:p>
    <w:p w14:paraId="1F9B1AC6" w14:textId="77777777" w:rsidR="00E1577F" w:rsidRPr="00A11B75" w:rsidRDefault="00E1577F" w:rsidP="00E1577F">
      <w:pPr>
        <w:tabs>
          <w:tab w:val="left" w:pos="1134"/>
        </w:tabs>
        <w:ind w:left="204"/>
        <w:jc w:val="both"/>
        <w:rPr>
          <w:rFonts w:ascii="Arial" w:hAnsi="Arial" w:cs="Arial"/>
          <w:color w:val="000000" w:themeColor="text1"/>
          <w:sz w:val="16"/>
          <w:szCs w:val="20"/>
          <w:lang w:eastAsia="x-none"/>
        </w:rPr>
      </w:pPr>
    </w:p>
    <w:p w14:paraId="1C5EEC28" w14:textId="77777777" w:rsidR="00E1577F" w:rsidRPr="00A11B75" w:rsidRDefault="00E1577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Para el cumplimiento de los aportes, deberá tener en cuenta lo establecido en el Decreto 780 de 2016 y el Decreto 1273 de 2018.</w:t>
      </w:r>
    </w:p>
    <w:p w14:paraId="0096864A" w14:textId="77777777" w:rsidR="00ED5FBF" w:rsidRPr="00A11B75" w:rsidRDefault="00ED5FBF" w:rsidP="00ED5FBF">
      <w:pPr>
        <w:pStyle w:val="Textoindependiente"/>
        <w:spacing w:after="0"/>
        <w:ind w:left="432"/>
        <w:jc w:val="both"/>
        <w:rPr>
          <w:rFonts w:ascii="Arial" w:hAnsi="Arial" w:cs="Arial"/>
          <w:color w:val="000000" w:themeColor="text1"/>
          <w:spacing w:val="-3"/>
          <w:sz w:val="20"/>
          <w:szCs w:val="20"/>
          <w:lang w:val="es-CO"/>
        </w:rPr>
      </w:pPr>
    </w:p>
    <w:p w14:paraId="29AA6A80" w14:textId="77777777" w:rsidR="00ED5FBF" w:rsidRPr="00A11B75" w:rsidRDefault="00ED5FBF" w:rsidP="00ED5FBF">
      <w:pPr>
        <w:pStyle w:val="Textoindependiente"/>
        <w:suppressAutoHyphens/>
        <w:jc w:val="both"/>
        <w:rPr>
          <w:rFonts w:ascii="Arial" w:hAnsi="Arial" w:cs="Arial"/>
          <w:color w:val="000000" w:themeColor="text1"/>
          <w:sz w:val="20"/>
          <w:szCs w:val="20"/>
          <w:lang w:val="es-CO"/>
        </w:rPr>
      </w:pPr>
      <w:r w:rsidRPr="00A11B75">
        <w:rPr>
          <w:rFonts w:ascii="Arial" w:hAnsi="Arial" w:cs="Arial"/>
          <w:color w:val="000000" w:themeColor="text1"/>
          <w:sz w:val="20"/>
          <w:szCs w:val="20"/>
          <w:lang w:val="es-CO"/>
        </w:rPr>
        <w:t xml:space="preserve">De acuerdo con el Art. 50 de la ley 789 de 2002, únicamente las personas jurídicas están obligadas a presentar certificación de aportes parafiscales, cuando a ello hubiere lugar, para la presentación de ofertas; </w:t>
      </w:r>
      <w:r w:rsidRPr="00A11B75">
        <w:rPr>
          <w:rFonts w:ascii="Arial" w:hAnsi="Arial" w:cs="Arial"/>
          <w:color w:val="000000" w:themeColor="text1"/>
          <w:sz w:val="20"/>
          <w:szCs w:val="20"/>
          <w:lang w:val="es-CO"/>
        </w:rPr>
        <w:lastRenderedPageBreak/>
        <w:t xml:space="preserve">de acuerdo a las previsiones del </w:t>
      </w:r>
      <w:r w:rsidRPr="00A11B75">
        <w:rPr>
          <w:rFonts w:ascii="Arial" w:hAnsi="Arial" w:cs="Arial"/>
          <w:color w:val="000000" w:themeColor="text1"/>
          <w:spacing w:val="-3"/>
          <w:sz w:val="20"/>
          <w:szCs w:val="20"/>
          <w:lang w:val="es-CO"/>
        </w:rPr>
        <w:t xml:space="preserve">Decreto 1828 de 2013 y Ley 1819 de 2016, </w:t>
      </w:r>
      <w:r w:rsidRPr="00A11B75">
        <w:rPr>
          <w:rFonts w:ascii="Arial" w:hAnsi="Arial" w:cs="Arial"/>
          <w:color w:val="000000" w:themeColor="text1"/>
          <w:sz w:val="20"/>
          <w:szCs w:val="20"/>
          <w:lang w:val="es-CO"/>
        </w:rPr>
        <w:t>la ley no lo señaló para personas naturales.</w:t>
      </w:r>
    </w:p>
    <w:p w14:paraId="09C46B06" w14:textId="77777777" w:rsidR="00ED5FBF" w:rsidRPr="00A11B75" w:rsidRDefault="00ED5FBF" w:rsidP="00ED5FBF">
      <w:pPr>
        <w:pStyle w:val="Textoindependiente"/>
        <w:suppressAutoHyphens/>
        <w:jc w:val="both"/>
        <w:rPr>
          <w:rFonts w:ascii="Arial" w:hAnsi="Arial" w:cs="Arial"/>
          <w:color w:val="000000" w:themeColor="text1"/>
          <w:sz w:val="20"/>
          <w:szCs w:val="20"/>
          <w:lang w:val="es-CO"/>
        </w:rPr>
      </w:pPr>
      <w:r w:rsidRPr="00A11B75">
        <w:rPr>
          <w:rFonts w:ascii="Arial" w:hAnsi="Arial" w:cs="Arial"/>
          <w:color w:val="000000" w:themeColor="text1"/>
          <w:sz w:val="20"/>
          <w:szCs w:val="20"/>
          <w:lang w:val="es-CO"/>
        </w:rPr>
        <w:t xml:space="preserve">Para las personas naturales, en caso de que resulte adjudicataria y antes de la firma del contrato, será obligación presentar los comprobantes que permitan acreditar su afiliación y aportes al sistema general de seguridad social en salud y pensiones. </w:t>
      </w:r>
    </w:p>
    <w:p w14:paraId="4F4A7ED6" w14:textId="77777777" w:rsidR="00ED5FBF" w:rsidRPr="00A11B75" w:rsidRDefault="00ED5FBF" w:rsidP="00ED5FBF">
      <w:pPr>
        <w:autoSpaceDE w:val="0"/>
        <w:autoSpaceDN w:val="0"/>
        <w:adjustRightInd w:val="0"/>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 xml:space="preserve">Para el cumplimiento del aporte en salud, éste se deberá ser de conformidad con lo establecido en el Decreto 2236 de 1999 y las demás normas que lo regulen. </w:t>
      </w:r>
    </w:p>
    <w:p w14:paraId="77F0BC08" w14:textId="77777777" w:rsidR="00ED5FBF" w:rsidRPr="00A11B75" w:rsidRDefault="00ED5FBF" w:rsidP="00ED5FBF">
      <w:pPr>
        <w:autoSpaceDE w:val="0"/>
        <w:autoSpaceDN w:val="0"/>
        <w:adjustRightInd w:val="0"/>
        <w:jc w:val="both"/>
        <w:rPr>
          <w:rFonts w:ascii="Arial" w:hAnsi="Arial" w:cs="Arial"/>
          <w:color w:val="000000" w:themeColor="text1"/>
          <w:spacing w:val="-3"/>
          <w:sz w:val="20"/>
          <w:szCs w:val="20"/>
        </w:rPr>
      </w:pPr>
    </w:p>
    <w:p w14:paraId="696A70CC" w14:textId="77777777" w:rsidR="00ED5FBF" w:rsidRPr="00A11B75" w:rsidRDefault="00ED5FBF" w:rsidP="00ED5FBF">
      <w:pPr>
        <w:autoSpaceDE w:val="0"/>
        <w:autoSpaceDN w:val="0"/>
        <w:adjustRightInd w:val="0"/>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En caso de presentar acuerdo de pago con las entidades recaudadoras respecto de alguna de las obligaciones mencionadas, el proponente deberá manifestar que existe el acuerdo y que se encuentra al día en el cumplimiento del mismo.</w:t>
      </w:r>
    </w:p>
    <w:p w14:paraId="33761F8C" w14:textId="77777777" w:rsidR="00ED5FBF" w:rsidRPr="00A11B75" w:rsidRDefault="00ED5FBF" w:rsidP="00ED5FBF">
      <w:pPr>
        <w:autoSpaceDE w:val="0"/>
        <w:autoSpaceDN w:val="0"/>
        <w:adjustRightInd w:val="0"/>
        <w:jc w:val="both"/>
        <w:rPr>
          <w:rFonts w:ascii="Arial" w:hAnsi="Arial" w:cs="Arial"/>
          <w:color w:val="000000" w:themeColor="text1"/>
          <w:spacing w:val="-3"/>
          <w:sz w:val="20"/>
          <w:szCs w:val="20"/>
          <w:lang w:val="es-CO"/>
        </w:rPr>
      </w:pPr>
    </w:p>
    <w:p w14:paraId="55A504BE" w14:textId="77777777" w:rsidR="00ED5FBF" w:rsidRPr="00A11B75" w:rsidRDefault="00ED5FBF" w:rsidP="00ED5FBF">
      <w:pPr>
        <w:autoSpaceDE w:val="0"/>
        <w:autoSpaceDN w:val="0"/>
        <w:adjustRightInd w:val="0"/>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En caso de que el proponente no tenga empleados a su cargo, o por cualquier motivo no esté obligado al pago de aportes de seguridad social y parafiscal, así deberá manifestarlo.</w:t>
      </w:r>
    </w:p>
    <w:p w14:paraId="36B3C06B" w14:textId="77777777" w:rsidR="00ED5FBF" w:rsidRPr="00A11B75" w:rsidRDefault="00ED5FBF" w:rsidP="00ED5FBF">
      <w:pPr>
        <w:autoSpaceDE w:val="0"/>
        <w:autoSpaceDN w:val="0"/>
        <w:adjustRightInd w:val="0"/>
        <w:jc w:val="both"/>
        <w:rPr>
          <w:rFonts w:ascii="Arial" w:hAnsi="Arial" w:cs="Arial"/>
          <w:color w:val="000000" w:themeColor="text1"/>
          <w:spacing w:val="-3"/>
          <w:sz w:val="20"/>
          <w:szCs w:val="20"/>
          <w:lang w:val="es-CO"/>
        </w:rPr>
      </w:pPr>
    </w:p>
    <w:p w14:paraId="28E9A915" w14:textId="77777777" w:rsidR="00ED5FBF" w:rsidRPr="00A11B75" w:rsidRDefault="00ED5FBF" w:rsidP="00ED5FBF">
      <w:pPr>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MX"/>
        </w:rPr>
        <w:t>En caso de tratarse de consorcios y/o uniones temporales, cada uno de sus integrantes deberá cumplir con el anterior requerimiento.</w:t>
      </w:r>
    </w:p>
    <w:p w14:paraId="270846CC" w14:textId="77777777" w:rsidR="00ED5FBF" w:rsidRPr="00A11B75" w:rsidRDefault="00ED5FBF" w:rsidP="00ED5FBF">
      <w:pPr>
        <w:jc w:val="both"/>
        <w:rPr>
          <w:rFonts w:ascii="Arial" w:hAnsi="Arial" w:cs="Arial"/>
          <w:color w:val="000000" w:themeColor="text1"/>
          <w:spacing w:val="-3"/>
          <w:sz w:val="20"/>
          <w:szCs w:val="20"/>
          <w:lang w:val="es-CO"/>
        </w:rPr>
      </w:pPr>
    </w:p>
    <w:p w14:paraId="0390D47C" w14:textId="77777777" w:rsidR="00C03410" w:rsidRPr="00A11B75" w:rsidRDefault="00ED5FBF" w:rsidP="00ED5FBF">
      <w:pPr>
        <w:ind w:left="600" w:hanging="600"/>
        <w:jc w:val="both"/>
        <w:rPr>
          <w:rFonts w:ascii="Arial" w:hAnsi="Arial" w:cs="Arial"/>
          <w:color w:val="000000" w:themeColor="text1"/>
          <w:spacing w:val="-3"/>
          <w:sz w:val="20"/>
          <w:szCs w:val="20"/>
          <w:lang w:val="es-MX"/>
        </w:rPr>
      </w:pPr>
      <w:r w:rsidRPr="00A11B75">
        <w:rPr>
          <w:rFonts w:ascii="Arial" w:hAnsi="Arial" w:cs="Arial"/>
          <w:b/>
          <w:color w:val="000000" w:themeColor="text1"/>
          <w:spacing w:val="-3"/>
          <w:sz w:val="20"/>
          <w:szCs w:val="20"/>
          <w:lang w:val="es-MX"/>
        </w:rPr>
        <w:t>Nota.</w:t>
      </w:r>
      <w:r w:rsidRPr="00A11B75">
        <w:rPr>
          <w:rFonts w:ascii="Arial" w:hAnsi="Arial" w:cs="Arial"/>
          <w:color w:val="000000" w:themeColor="text1"/>
          <w:spacing w:val="-3"/>
          <w:sz w:val="20"/>
          <w:szCs w:val="20"/>
          <w:lang w:val="es-MX"/>
        </w:rPr>
        <w:t xml:space="preserve"> Para aquellos casos en los cuales, no se está obligado de acuerdo a ley</w:t>
      </w:r>
      <w:r w:rsidR="00F138F3" w:rsidRPr="00A11B75">
        <w:rPr>
          <w:rFonts w:ascii="Arial" w:hAnsi="Arial" w:cs="Arial"/>
          <w:color w:val="000000" w:themeColor="text1"/>
          <w:spacing w:val="-3"/>
          <w:sz w:val="20"/>
          <w:szCs w:val="20"/>
          <w:lang w:val="es-MX"/>
        </w:rPr>
        <w:t xml:space="preserve"> al(los) aporte(s)</w:t>
      </w:r>
      <w:r w:rsidRPr="00A11B75">
        <w:rPr>
          <w:rFonts w:ascii="Arial" w:hAnsi="Arial" w:cs="Arial"/>
          <w:color w:val="000000" w:themeColor="text1"/>
          <w:spacing w:val="-3"/>
          <w:sz w:val="20"/>
          <w:szCs w:val="20"/>
          <w:lang w:val="es-MX"/>
        </w:rPr>
        <w:t xml:space="preserve">, el proponente deberá allegar </w:t>
      </w:r>
      <w:r w:rsidR="00477426" w:rsidRPr="00A11B75">
        <w:rPr>
          <w:rFonts w:ascii="Arial" w:hAnsi="Arial" w:cs="Arial"/>
          <w:color w:val="000000" w:themeColor="text1"/>
          <w:spacing w:val="-3"/>
          <w:sz w:val="20"/>
          <w:szCs w:val="20"/>
          <w:lang w:val="es-MX"/>
        </w:rPr>
        <w:t xml:space="preserve">auto </w:t>
      </w:r>
      <w:r w:rsidRPr="00A11B75">
        <w:rPr>
          <w:rFonts w:ascii="Arial" w:hAnsi="Arial" w:cs="Arial"/>
          <w:color w:val="000000" w:themeColor="text1"/>
          <w:spacing w:val="-3"/>
          <w:sz w:val="20"/>
          <w:szCs w:val="20"/>
          <w:lang w:val="es-MX"/>
        </w:rPr>
        <w:t>certificación que así lo determine, suscrita por su representante legal o revisor fiscal cuando fuere el caso.</w:t>
      </w:r>
    </w:p>
    <w:p w14:paraId="66343A63" w14:textId="77777777" w:rsidR="00AC401A" w:rsidRPr="00A11B75" w:rsidRDefault="00AC401A" w:rsidP="00B42284">
      <w:pPr>
        <w:jc w:val="both"/>
        <w:rPr>
          <w:rFonts w:ascii="Arial" w:hAnsi="Arial" w:cs="Arial"/>
          <w:b/>
          <w:color w:val="000000" w:themeColor="text1"/>
          <w:sz w:val="20"/>
          <w:szCs w:val="20"/>
        </w:rPr>
      </w:pPr>
    </w:p>
    <w:p w14:paraId="7CB0E1A5" w14:textId="77777777" w:rsidR="00DC6552" w:rsidRPr="00A11B75" w:rsidRDefault="001A331B" w:rsidP="005F375F">
      <w:pPr>
        <w:numPr>
          <w:ilvl w:val="2"/>
          <w:numId w:val="21"/>
        </w:numPr>
        <w:ind w:left="284" w:hanging="284"/>
        <w:jc w:val="both"/>
        <w:rPr>
          <w:rFonts w:ascii="Arial" w:hAnsi="Arial" w:cs="Arial"/>
          <w:b/>
          <w:color w:val="000000" w:themeColor="text1"/>
          <w:sz w:val="20"/>
          <w:szCs w:val="20"/>
        </w:rPr>
      </w:pPr>
      <w:r w:rsidRPr="00A11B75">
        <w:rPr>
          <w:rFonts w:ascii="Arial" w:hAnsi="Arial" w:cs="Arial"/>
          <w:b/>
          <w:color w:val="000000" w:themeColor="text1"/>
          <w:sz w:val="20"/>
          <w:szCs w:val="20"/>
        </w:rPr>
        <w:t>O</w:t>
      </w:r>
      <w:r w:rsidR="004D1398" w:rsidRPr="00A11B75">
        <w:rPr>
          <w:rFonts w:ascii="Arial" w:hAnsi="Arial" w:cs="Arial"/>
          <w:b/>
          <w:color w:val="000000" w:themeColor="text1"/>
          <w:sz w:val="20"/>
          <w:szCs w:val="20"/>
        </w:rPr>
        <w:t>RIGEN LÍCITO DE RECURSOS</w:t>
      </w:r>
    </w:p>
    <w:p w14:paraId="28CD768C" w14:textId="77777777" w:rsidR="00DC6552" w:rsidRPr="00A11B75" w:rsidRDefault="00DC6552" w:rsidP="00DC6552">
      <w:pPr>
        <w:jc w:val="both"/>
        <w:rPr>
          <w:rFonts w:ascii="Arial" w:hAnsi="Arial" w:cs="Arial"/>
          <w:color w:val="000000" w:themeColor="text1"/>
          <w:sz w:val="20"/>
          <w:szCs w:val="20"/>
        </w:rPr>
      </w:pPr>
    </w:p>
    <w:p w14:paraId="6D499938" w14:textId="77777777" w:rsidR="006F0B84" w:rsidRPr="00A11B75" w:rsidRDefault="00380399" w:rsidP="00DC6552">
      <w:pPr>
        <w:jc w:val="both"/>
        <w:rPr>
          <w:rFonts w:ascii="Arial" w:hAnsi="Arial" w:cs="Arial"/>
          <w:color w:val="000000" w:themeColor="text1"/>
          <w:sz w:val="20"/>
          <w:szCs w:val="20"/>
        </w:rPr>
      </w:pPr>
      <w:r w:rsidRPr="00A11B75">
        <w:rPr>
          <w:rFonts w:ascii="Arial" w:hAnsi="Arial" w:cs="Arial"/>
          <w:color w:val="000000" w:themeColor="text1"/>
          <w:sz w:val="20"/>
          <w:szCs w:val="20"/>
        </w:rPr>
        <w:t>El proponente deberá manifestar por escrito, que se entenderá bajo gravedad de juramento, que</w:t>
      </w:r>
      <w:r w:rsidRPr="00A11B75">
        <w:rPr>
          <w:rFonts w:ascii="Arial" w:hAnsi="Arial" w:cs="Arial"/>
          <w:b/>
          <w:color w:val="000000" w:themeColor="text1"/>
          <w:sz w:val="20"/>
          <w:szCs w:val="20"/>
        </w:rPr>
        <w:t xml:space="preserve"> </w:t>
      </w:r>
      <w:r w:rsidRPr="00A11B75">
        <w:rPr>
          <w:rFonts w:ascii="Arial" w:hAnsi="Arial" w:cs="Arial"/>
          <w:color w:val="000000" w:themeColor="text1"/>
          <w:sz w:val="20"/>
          <w:szCs w:val="20"/>
        </w:rPr>
        <w:t>los recursos que conforman su patrimonio y que se emplearán para el desarrollo del contrato, provienen de actividades lícitas. Cuando el Proponente sea un Consorcio o una Unión Temporal, esta manifestación la deberá hacer cada uno de sus integrantes</w:t>
      </w:r>
      <w:r w:rsidR="009E7E1F" w:rsidRPr="00A11B75">
        <w:rPr>
          <w:rFonts w:ascii="Arial" w:hAnsi="Arial" w:cs="Arial"/>
          <w:color w:val="000000" w:themeColor="text1"/>
          <w:sz w:val="20"/>
          <w:szCs w:val="20"/>
        </w:rPr>
        <w:t xml:space="preserve"> </w:t>
      </w:r>
      <w:r w:rsidR="009E7E1F" w:rsidRPr="00A11B75">
        <w:rPr>
          <w:rFonts w:ascii="Arial" w:hAnsi="Arial" w:cs="Arial"/>
          <w:color w:val="000000" w:themeColor="text1"/>
          <w:sz w:val="20"/>
          <w:szCs w:val="20"/>
          <w:shd w:val="clear" w:color="auto" w:fill="FFFFFF"/>
        </w:rPr>
        <w:t>y podrá ser mediante la CARTA DE PRESENTACIÓN de la propuesta o en documento independiente</w:t>
      </w:r>
      <w:r w:rsidRPr="00A11B75">
        <w:rPr>
          <w:rFonts w:ascii="Arial" w:hAnsi="Arial" w:cs="Arial"/>
          <w:color w:val="000000" w:themeColor="text1"/>
          <w:sz w:val="20"/>
          <w:szCs w:val="20"/>
        </w:rPr>
        <w:t>.</w:t>
      </w:r>
    </w:p>
    <w:p w14:paraId="3B87FAAC" w14:textId="77777777" w:rsidR="00720564" w:rsidRPr="00A11B75" w:rsidRDefault="00720564" w:rsidP="00DC6552">
      <w:pPr>
        <w:jc w:val="both"/>
        <w:rPr>
          <w:rFonts w:ascii="Arial" w:hAnsi="Arial" w:cs="Arial"/>
          <w:color w:val="000000" w:themeColor="text1"/>
          <w:sz w:val="20"/>
          <w:szCs w:val="20"/>
        </w:rPr>
      </w:pPr>
    </w:p>
    <w:p w14:paraId="6AA85FBD" w14:textId="77777777" w:rsidR="00DC6552" w:rsidRPr="00A11B75" w:rsidRDefault="004D1398" w:rsidP="005F375F">
      <w:pPr>
        <w:numPr>
          <w:ilvl w:val="2"/>
          <w:numId w:val="20"/>
        </w:numPr>
        <w:ind w:left="709"/>
        <w:jc w:val="both"/>
        <w:rPr>
          <w:rFonts w:ascii="Arial" w:hAnsi="Arial" w:cs="Arial"/>
          <w:b/>
          <w:color w:val="000000" w:themeColor="text1"/>
          <w:sz w:val="20"/>
          <w:szCs w:val="20"/>
        </w:rPr>
      </w:pPr>
      <w:r w:rsidRPr="00A11B75">
        <w:rPr>
          <w:rFonts w:ascii="Arial" w:hAnsi="Arial" w:cs="Arial"/>
          <w:b/>
          <w:color w:val="000000" w:themeColor="text1"/>
          <w:sz w:val="20"/>
          <w:szCs w:val="20"/>
        </w:rPr>
        <w:t xml:space="preserve">AUSENCIA DE INHABILIDADES E INCOMPATIBILIDADES </w:t>
      </w:r>
    </w:p>
    <w:p w14:paraId="586DCBE5" w14:textId="77777777" w:rsidR="00DC6552" w:rsidRPr="00A11B75" w:rsidRDefault="00DC6552" w:rsidP="00DC6552">
      <w:pPr>
        <w:jc w:val="both"/>
        <w:rPr>
          <w:rFonts w:ascii="Arial" w:hAnsi="Arial" w:cs="Arial"/>
          <w:color w:val="000000" w:themeColor="text1"/>
          <w:sz w:val="20"/>
          <w:szCs w:val="20"/>
        </w:rPr>
      </w:pPr>
    </w:p>
    <w:p w14:paraId="07340229" w14:textId="77777777" w:rsidR="005E3E17" w:rsidRPr="00A11B75" w:rsidRDefault="005E3E17" w:rsidP="005F375F">
      <w:pPr>
        <w:numPr>
          <w:ilvl w:val="0"/>
          <w:numId w:val="17"/>
        </w:numPr>
        <w:jc w:val="both"/>
        <w:rPr>
          <w:rFonts w:ascii="Arial" w:hAnsi="Arial" w:cs="Arial"/>
          <w:color w:val="000000" w:themeColor="text1"/>
          <w:sz w:val="20"/>
          <w:szCs w:val="20"/>
        </w:rPr>
      </w:pPr>
      <w:bookmarkStart w:id="16" w:name="_Hlk35337549"/>
      <w:r w:rsidRPr="00A11B75">
        <w:rPr>
          <w:rFonts w:ascii="Arial" w:eastAsia="Arial Unicode MS" w:hAnsi="Arial" w:cs="Arial"/>
          <w:iCs/>
          <w:color w:val="000000" w:themeColor="text1"/>
          <w:sz w:val="20"/>
          <w:szCs w:val="20"/>
        </w:rPr>
        <w:t xml:space="preserve">Conforme a lo previsto en los artículos 8º y 9º de la Ley 80 de 1993, y lo señalado en el art. 18 de la Ley 1150 de 2007, </w:t>
      </w:r>
      <w:r w:rsidRPr="00A11B75">
        <w:rPr>
          <w:rFonts w:ascii="Arial" w:hAnsi="Arial" w:cs="Arial"/>
          <w:color w:val="000000" w:themeColor="text1"/>
          <w:sz w:val="20"/>
          <w:szCs w:val="20"/>
        </w:rPr>
        <w:t xml:space="preserve">El PROPONENTE y cada uno de sus integrantes no podrán estar incursos en ninguna de las causales de inhabilidad e incompatibilidad señaladas en la Constitución Política y en la Ley. Con la presentación de la propuesta </w:t>
      </w:r>
      <w:r w:rsidRPr="00A11B75">
        <w:rPr>
          <w:rFonts w:ascii="Arial" w:hAnsi="Arial" w:cs="Arial"/>
          <w:b/>
          <w:iCs/>
          <w:color w:val="000000" w:themeColor="text1"/>
          <w:sz w:val="20"/>
          <w:szCs w:val="20"/>
        </w:rPr>
        <w:t>(</w:t>
      </w:r>
      <w:r w:rsidR="00D23D8C" w:rsidRPr="00A11B75">
        <w:rPr>
          <w:rFonts w:ascii="Arial" w:hAnsi="Arial" w:cs="Arial"/>
          <w:b/>
          <w:color w:val="000000" w:themeColor="text1"/>
          <w:sz w:val="20"/>
          <w:szCs w:val="20"/>
        </w:rPr>
        <w:t>FORMATO CARTA DE PRESENTACIÓN</w:t>
      </w:r>
      <w:r w:rsidRPr="00A11B75">
        <w:rPr>
          <w:rFonts w:ascii="Arial" w:hAnsi="Arial" w:cs="Arial"/>
          <w:b/>
          <w:iCs/>
          <w:color w:val="000000" w:themeColor="text1"/>
          <w:sz w:val="20"/>
          <w:szCs w:val="20"/>
        </w:rPr>
        <w:t>)</w:t>
      </w:r>
      <w:r w:rsidRPr="00A11B75">
        <w:rPr>
          <w:rFonts w:ascii="Arial" w:hAnsi="Arial" w:cs="Arial"/>
          <w:color w:val="000000" w:themeColor="text1"/>
          <w:sz w:val="20"/>
          <w:szCs w:val="20"/>
        </w:rPr>
        <w:t>, el PROPONENTE manifiesta bajo la gravedad de juramento, esta circunstancia</w:t>
      </w:r>
      <w:bookmarkEnd w:id="16"/>
      <w:r w:rsidRPr="00A11B75">
        <w:rPr>
          <w:rFonts w:ascii="Arial" w:hAnsi="Arial" w:cs="Arial"/>
          <w:color w:val="000000" w:themeColor="text1"/>
          <w:sz w:val="20"/>
          <w:szCs w:val="20"/>
        </w:rPr>
        <w:t xml:space="preserve">. </w:t>
      </w:r>
    </w:p>
    <w:p w14:paraId="71439CEF" w14:textId="77777777" w:rsidR="002274CC" w:rsidRPr="00A11B75" w:rsidRDefault="002274CC" w:rsidP="002274CC">
      <w:pPr>
        <w:ind w:left="720"/>
        <w:jc w:val="both"/>
        <w:rPr>
          <w:rFonts w:ascii="Arial" w:hAnsi="Arial" w:cs="Arial"/>
          <w:color w:val="FF0000"/>
          <w:sz w:val="20"/>
          <w:szCs w:val="20"/>
        </w:rPr>
      </w:pPr>
    </w:p>
    <w:p w14:paraId="49E865F3" w14:textId="77777777" w:rsidR="002274CC" w:rsidRPr="00A11B75" w:rsidRDefault="002274CC" w:rsidP="002274CC">
      <w:pPr>
        <w:ind w:left="720"/>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sea un Consorcio o una Unión Temporal, esta manifestación la deberá hacer cada uno de sus integrantes.</w:t>
      </w:r>
    </w:p>
    <w:p w14:paraId="739BEF1F" w14:textId="77777777" w:rsidR="002274CC" w:rsidRPr="00A11B75" w:rsidRDefault="002274CC" w:rsidP="002274CC">
      <w:pPr>
        <w:ind w:left="720"/>
        <w:jc w:val="both"/>
        <w:rPr>
          <w:rFonts w:ascii="Arial" w:hAnsi="Arial" w:cs="Arial"/>
          <w:color w:val="000000" w:themeColor="text1"/>
          <w:sz w:val="10"/>
          <w:szCs w:val="20"/>
        </w:rPr>
      </w:pPr>
    </w:p>
    <w:p w14:paraId="40315BEB" w14:textId="77777777" w:rsidR="000030A8" w:rsidRPr="00A11B75" w:rsidRDefault="000030A8" w:rsidP="002274CC">
      <w:pPr>
        <w:ind w:left="720"/>
        <w:jc w:val="both"/>
        <w:rPr>
          <w:rFonts w:ascii="Arial" w:hAnsi="Arial" w:cs="Arial"/>
          <w:color w:val="FF0000"/>
          <w:sz w:val="10"/>
          <w:szCs w:val="20"/>
        </w:rPr>
      </w:pPr>
    </w:p>
    <w:p w14:paraId="40A01053" w14:textId="77777777" w:rsidR="002274CC" w:rsidRPr="00A11B75" w:rsidRDefault="002274CC" w:rsidP="005F375F">
      <w:pPr>
        <w:numPr>
          <w:ilvl w:val="0"/>
          <w:numId w:val="17"/>
        </w:numPr>
        <w:jc w:val="both"/>
        <w:rPr>
          <w:rFonts w:ascii="Arial" w:hAnsi="Arial" w:cs="Arial"/>
          <w:color w:val="000000" w:themeColor="text1"/>
          <w:sz w:val="20"/>
          <w:szCs w:val="20"/>
        </w:rPr>
      </w:pPr>
      <w:r w:rsidRPr="00A11B75">
        <w:rPr>
          <w:rFonts w:ascii="Arial" w:hAnsi="Arial" w:cs="Arial"/>
          <w:color w:val="000000" w:themeColor="text1"/>
          <w:sz w:val="20"/>
          <w:szCs w:val="20"/>
        </w:rPr>
        <w:t>LA ENTIDAD verificará en el Registro Único de Proponentes – (RUP), que el PROPONENTE, ya sea persona natural o jurídica, nacional o extranjera o cada uno de los integrantes del consorcio o de la unión temporal, no se encuentre incurso en la inhabilidad establecida en el artículo 90 de la Ley 1474 de 2011 y literal (c) del artículo 2.2.1.1.1.5.6 y el artículo 2.2.1.1.1.5.7 del Decreto 1082 de 2015.</w:t>
      </w:r>
    </w:p>
    <w:p w14:paraId="579F24B4" w14:textId="77777777" w:rsidR="002274CC" w:rsidRPr="00A11B75" w:rsidRDefault="002274CC" w:rsidP="002274CC">
      <w:pPr>
        <w:jc w:val="both"/>
        <w:rPr>
          <w:rFonts w:ascii="Arial" w:hAnsi="Arial" w:cs="Arial"/>
          <w:color w:val="000000" w:themeColor="text1"/>
          <w:sz w:val="20"/>
          <w:szCs w:val="20"/>
        </w:rPr>
      </w:pPr>
    </w:p>
    <w:p w14:paraId="0F500474" w14:textId="77777777" w:rsidR="002274CC" w:rsidRPr="00A11B75" w:rsidRDefault="002274CC" w:rsidP="002274CC">
      <w:pPr>
        <w:ind w:left="360"/>
        <w:jc w:val="both"/>
        <w:rPr>
          <w:rFonts w:ascii="Arial" w:hAnsi="Arial" w:cs="Arial"/>
          <w:color w:val="000000" w:themeColor="text1"/>
          <w:sz w:val="20"/>
          <w:szCs w:val="20"/>
        </w:rPr>
      </w:pPr>
      <w:r w:rsidRPr="00A11B75">
        <w:rPr>
          <w:rFonts w:ascii="Arial" w:hAnsi="Arial" w:cs="Arial"/>
          <w:color w:val="000000" w:themeColor="text1"/>
          <w:sz w:val="20"/>
          <w:szCs w:val="20"/>
        </w:rPr>
        <w:t xml:space="preserve">     </w:t>
      </w:r>
      <w:bookmarkStart w:id="17" w:name="_Hlk35337525"/>
      <w:r w:rsidRPr="00A11B75">
        <w:rPr>
          <w:rFonts w:ascii="Arial" w:hAnsi="Arial" w:cs="Arial"/>
          <w:color w:val="000000" w:themeColor="text1"/>
          <w:sz w:val="20"/>
          <w:szCs w:val="20"/>
        </w:rPr>
        <w:t xml:space="preserve">Acerca de las excepciones a las inhabilidades e incompatibilidades, se observarán las indicadas en </w:t>
      </w:r>
    </w:p>
    <w:p w14:paraId="0BC7A1AC" w14:textId="77777777" w:rsidR="003B7E3B" w:rsidRPr="00A11B75" w:rsidRDefault="002274CC" w:rsidP="0094209B">
      <w:pPr>
        <w:ind w:left="360"/>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 xml:space="preserve">     el Artículo 10° de la Ley 80 de 1993 y disposiciones concordantes y complementarias.</w:t>
      </w:r>
      <w:bookmarkEnd w:id="17"/>
    </w:p>
    <w:p w14:paraId="0491FA90" w14:textId="77777777" w:rsidR="00F10DA0" w:rsidRPr="00A11B75" w:rsidRDefault="00F10DA0" w:rsidP="0094209B">
      <w:pPr>
        <w:ind w:left="360"/>
        <w:jc w:val="both"/>
        <w:rPr>
          <w:rFonts w:ascii="Arial" w:hAnsi="Arial" w:cs="Arial"/>
          <w:b/>
          <w:color w:val="000000" w:themeColor="text1"/>
          <w:sz w:val="20"/>
          <w:szCs w:val="20"/>
        </w:rPr>
      </w:pPr>
    </w:p>
    <w:p w14:paraId="6F4606D4" w14:textId="77777777" w:rsidR="00DC6552" w:rsidRPr="00A11B75" w:rsidRDefault="004D1398" w:rsidP="005F375F">
      <w:pPr>
        <w:numPr>
          <w:ilvl w:val="2"/>
          <w:numId w:val="20"/>
        </w:numPr>
        <w:ind w:left="709"/>
        <w:jc w:val="both"/>
        <w:rPr>
          <w:rFonts w:ascii="Arial" w:hAnsi="Arial" w:cs="Arial"/>
          <w:b/>
          <w:color w:val="000000" w:themeColor="text1"/>
          <w:sz w:val="20"/>
          <w:szCs w:val="20"/>
        </w:rPr>
      </w:pPr>
      <w:r w:rsidRPr="00A11B75">
        <w:rPr>
          <w:rFonts w:ascii="Arial" w:hAnsi="Arial" w:cs="Arial"/>
          <w:b/>
          <w:color w:val="000000" w:themeColor="text1"/>
          <w:sz w:val="20"/>
          <w:szCs w:val="20"/>
        </w:rPr>
        <w:t>GARAN</w:t>
      </w:r>
      <w:r w:rsidR="008E062E" w:rsidRPr="00A11B75">
        <w:rPr>
          <w:rFonts w:ascii="Arial" w:hAnsi="Arial" w:cs="Arial"/>
          <w:b/>
          <w:color w:val="000000" w:themeColor="text1"/>
          <w:sz w:val="20"/>
          <w:szCs w:val="20"/>
        </w:rPr>
        <w:t>TÍA DE SERIEDAD DE LA PROPUESTA</w:t>
      </w:r>
    </w:p>
    <w:p w14:paraId="6C80ECC6" w14:textId="77777777" w:rsidR="00DC6552" w:rsidRPr="00A11B75" w:rsidRDefault="00DC6552" w:rsidP="00DC6552">
      <w:pPr>
        <w:jc w:val="both"/>
        <w:rPr>
          <w:rFonts w:ascii="Arial" w:hAnsi="Arial" w:cs="Arial"/>
          <w:color w:val="000000" w:themeColor="text1"/>
          <w:sz w:val="20"/>
          <w:szCs w:val="20"/>
        </w:rPr>
      </w:pPr>
    </w:p>
    <w:p w14:paraId="10165216" w14:textId="77777777" w:rsidR="00A5477D" w:rsidRPr="00106E40" w:rsidRDefault="00A5477D" w:rsidP="00A5477D">
      <w:pPr>
        <w:contextualSpacing/>
        <w:jc w:val="both"/>
        <w:rPr>
          <w:rFonts w:ascii="Arial" w:hAnsi="Arial" w:cs="Arial"/>
          <w:bCs/>
          <w:sz w:val="20"/>
          <w:szCs w:val="20"/>
        </w:rPr>
      </w:pPr>
      <w:r w:rsidRPr="00106E40">
        <w:rPr>
          <w:rFonts w:ascii="Arial" w:hAnsi="Arial" w:cs="Arial"/>
          <w:bCs/>
          <w:sz w:val="20"/>
          <w:szCs w:val="20"/>
        </w:rPr>
        <w:t>Cada proponente deberá constituir a favor del INSTITUTO NACIONAL DE MEDICINA LEGAL Y CIENCIAS FORENSES, una póliza otorgada por una Compañía de Seguros o entidad bancaria legalmente establecida en el país, a favor de entidades estatales con el fin de asegurar la seriedad de la propuesta presentada por el proponente, la suscripción del contrato y la expedición de la póliza que ampare el mismo, en caso de que el proponente resulte favorecido, la cual deberá contar con los requisitos descritos.</w:t>
      </w:r>
    </w:p>
    <w:p w14:paraId="3DC72931" w14:textId="77777777" w:rsidR="00693C81" w:rsidRPr="00A11B75" w:rsidRDefault="00693C81" w:rsidP="007A62D7">
      <w:pPr>
        <w:jc w:val="both"/>
        <w:rPr>
          <w:rFonts w:ascii="Arial" w:hAnsi="Arial" w:cs="Arial"/>
          <w:color w:val="000000" w:themeColor="text1"/>
          <w:sz w:val="20"/>
          <w:szCs w:val="20"/>
        </w:rPr>
      </w:pPr>
    </w:p>
    <w:p w14:paraId="7BF56BB1" w14:textId="33285B28" w:rsidR="00D51F23" w:rsidRPr="00106E40" w:rsidRDefault="00D51F23" w:rsidP="00763698">
      <w:pPr>
        <w:contextualSpacing/>
        <w:jc w:val="both"/>
        <w:rPr>
          <w:rFonts w:ascii="Arial" w:hAnsi="Arial" w:cs="Arial"/>
          <w:bCs/>
          <w:sz w:val="20"/>
          <w:szCs w:val="20"/>
        </w:rPr>
      </w:pPr>
      <w:r w:rsidRPr="00D51F23">
        <w:rPr>
          <w:rFonts w:ascii="Arial" w:hAnsi="Arial" w:cs="Arial"/>
          <w:bCs/>
          <w:sz w:val="20"/>
          <w:szCs w:val="20"/>
        </w:rPr>
        <w:t>De conformidad con el artículo 1 del Decreto 287 de 2026, expedido el 19 de marzo de 2026, mediante el cual se modificó el artículo 2.2.1.2.4.2.7.3 del Decreto 1082 de 2015, que establece la obligación de incorporar criterios habilitantes diferenciales en favor de emprendimientos y empresas de personas con discapacidad, y con base en el análisis del sector realizado, se determinó que, para el presente proceso de selección, la garantía de seriedad de la oferta será el criterio diferencial aplicable.</w:t>
      </w:r>
    </w:p>
    <w:p w14:paraId="4D69CCFD" w14:textId="77777777" w:rsidR="00763698" w:rsidRPr="00106E40" w:rsidRDefault="00763698" w:rsidP="00763698">
      <w:pPr>
        <w:contextualSpacing/>
        <w:jc w:val="both"/>
        <w:rPr>
          <w:rFonts w:ascii="Arial" w:hAnsi="Arial" w:cs="Arial"/>
          <w:bCs/>
          <w:sz w:val="20"/>
          <w:szCs w:val="20"/>
        </w:rPr>
      </w:pPr>
    </w:p>
    <w:p w14:paraId="6EE9DBC7" w14:textId="0FB12162" w:rsidR="00763698" w:rsidRDefault="00763698" w:rsidP="00763698">
      <w:pPr>
        <w:numPr>
          <w:ilvl w:val="0"/>
          <w:numId w:val="19"/>
        </w:numPr>
        <w:contextualSpacing/>
        <w:jc w:val="both"/>
        <w:rPr>
          <w:rFonts w:ascii="Arial" w:hAnsi="Arial" w:cs="Arial"/>
          <w:b/>
          <w:bCs/>
          <w:sz w:val="20"/>
          <w:szCs w:val="20"/>
        </w:rPr>
      </w:pPr>
      <w:r w:rsidRPr="00D33C6B">
        <w:rPr>
          <w:rFonts w:ascii="Arial" w:hAnsi="Arial" w:cs="Arial"/>
          <w:b/>
          <w:sz w:val="20"/>
          <w:szCs w:val="20"/>
        </w:rPr>
        <w:t>Valor Asegurado: 10</w:t>
      </w:r>
      <w:r w:rsidRPr="00D33C6B">
        <w:rPr>
          <w:rFonts w:ascii="Arial" w:hAnsi="Arial" w:cs="Arial"/>
          <w:b/>
          <w:bCs/>
          <w:sz w:val="20"/>
          <w:szCs w:val="20"/>
        </w:rPr>
        <w:t xml:space="preserve">% del valor del presupuesto </w:t>
      </w:r>
      <w:r w:rsidR="00A63524">
        <w:rPr>
          <w:rFonts w:ascii="Arial" w:hAnsi="Arial" w:cs="Arial"/>
          <w:b/>
          <w:bCs/>
          <w:sz w:val="20"/>
          <w:szCs w:val="20"/>
        </w:rPr>
        <w:t xml:space="preserve">del lote al cual presenta oferta </w:t>
      </w:r>
      <w:r w:rsidRPr="00D33C6B">
        <w:rPr>
          <w:rFonts w:ascii="Arial" w:hAnsi="Arial" w:cs="Arial"/>
          <w:b/>
          <w:bCs/>
          <w:sz w:val="20"/>
          <w:szCs w:val="20"/>
        </w:rPr>
        <w:t xml:space="preserve">para </w:t>
      </w:r>
      <w:r w:rsidR="00540629">
        <w:rPr>
          <w:rFonts w:ascii="Arial" w:hAnsi="Arial" w:cs="Arial"/>
          <w:bCs/>
          <w:sz w:val="20"/>
          <w:szCs w:val="20"/>
        </w:rPr>
        <w:t>emprendimientos y empresas de personas con discapacidad</w:t>
      </w:r>
      <w:r w:rsidRPr="00D33C6B">
        <w:rPr>
          <w:rFonts w:ascii="Arial" w:hAnsi="Arial" w:cs="Arial"/>
          <w:b/>
          <w:bCs/>
          <w:sz w:val="20"/>
          <w:szCs w:val="20"/>
        </w:rPr>
        <w:t xml:space="preserve"> y 15% para los otros proponentes que no acrediten la condición</w:t>
      </w:r>
      <w:r w:rsidRPr="00DE4820">
        <w:rPr>
          <w:rFonts w:ascii="Arial" w:hAnsi="Arial" w:cs="Arial"/>
          <w:b/>
          <w:bCs/>
          <w:sz w:val="20"/>
          <w:szCs w:val="20"/>
        </w:rPr>
        <w:t xml:space="preserve">. </w:t>
      </w:r>
    </w:p>
    <w:p w14:paraId="1CA14147" w14:textId="77777777" w:rsidR="00763698" w:rsidRDefault="00763698" w:rsidP="00763698">
      <w:pPr>
        <w:ind w:left="360"/>
        <w:contextualSpacing/>
        <w:jc w:val="both"/>
        <w:rPr>
          <w:rFonts w:ascii="Arial" w:hAnsi="Arial" w:cs="Arial"/>
          <w:b/>
          <w:bCs/>
          <w:sz w:val="20"/>
          <w:szCs w:val="20"/>
        </w:rPr>
      </w:pPr>
    </w:p>
    <w:p w14:paraId="2070F75B" w14:textId="77777777" w:rsidR="00CE20C9" w:rsidRPr="00F24B50" w:rsidRDefault="00CE20C9" w:rsidP="00CE20C9">
      <w:pPr>
        <w:ind w:left="720"/>
        <w:contextualSpacing/>
        <w:jc w:val="both"/>
        <w:rPr>
          <w:rFonts w:ascii="Arial" w:hAnsi="Arial" w:cs="Arial"/>
          <w:b/>
          <w:bCs/>
          <w:sz w:val="20"/>
          <w:szCs w:val="20"/>
          <w:u w:val="single"/>
        </w:rPr>
      </w:pPr>
      <w:r w:rsidRPr="00F24B50">
        <w:rPr>
          <w:rFonts w:ascii="Arial" w:hAnsi="Arial" w:cs="Arial"/>
          <w:b/>
          <w:bCs/>
          <w:sz w:val="20"/>
          <w:szCs w:val="20"/>
          <w:u w:val="single"/>
        </w:rPr>
        <w:t xml:space="preserve">En la </w:t>
      </w:r>
      <w:proofErr w:type="spellStart"/>
      <w:r w:rsidRPr="00F24B50">
        <w:rPr>
          <w:rFonts w:ascii="Arial" w:hAnsi="Arial" w:cs="Arial"/>
          <w:b/>
          <w:bCs/>
          <w:sz w:val="20"/>
          <w:szCs w:val="20"/>
          <w:u w:val="single"/>
        </w:rPr>
        <w:t>garantia</w:t>
      </w:r>
      <w:proofErr w:type="spellEnd"/>
      <w:r w:rsidRPr="00F24B50">
        <w:rPr>
          <w:rFonts w:ascii="Arial" w:hAnsi="Arial" w:cs="Arial"/>
          <w:b/>
          <w:bCs/>
          <w:sz w:val="20"/>
          <w:szCs w:val="20"/>
          <w:u w:val="single"/>
        </w:rPr>
        <w:t xml:space="preserve"> de seriedad se deberá indicar el lote al cual presenta oferta.</w:t>
      </w:r>
    </w:p>
    <w:p w14:paraId="3BCF72B9" w14:textId="77777777" w:rsidR="00CE20C9" w:rsidRDefault="00CE20C9" w:rsidP="00763698">
      <w:pPr>
        <w:ind w:left="360"/>
        <w:contextualSpacing/>
        <w:jc w:val="both"/>
        <w:rPr>
          <w:rFonts w:ascii="Arial" w:hAnsi="Arial" w:cs="Arial"/>
          <w:b/>
          <w:bCs/>
          <w:sz w:val="20"/>
          <w:szCs w:val="20"/>
        </w:rPr>
      </w:pPr>
    </w:p>
    <w:p w14:paraId="71520E7E" w14:textId="77777777" w:rsidR="00763698" w:rsidRPr="00D33C6B" w:rsidRDefault="00763698" w:rsidP="00763698">
      <w:pPr>
        <w:numPr>
          <w:ilvl w:val="0"/>
          <w:numId w:val="19"/>
        </w:numPr>
        <w:contextualSpacing/>
        <w:jc w:val="both"/>
        <w:rPr>
          <w:rFonts w:ascii="Arial" w:hAnsi="Arial" w:cs="Arial"/>
          <w:sz w:val="20"/>
          <w:szCs w:val="20"/>
        </w:rPr>
      </w:pPr>
      <w:r w:rsidRPr="00D33C6B">
        <w:rPr>
          <w:rFonts w:ascii="Arial" w:hAnsi="Arial" w:cs="Arial"/>
          <w:b/>
          <w:sz w:val="20"/>
          <w:szCs w:val="20"/>
        </w:rPr>
        <w:t>Asegurado y beneficiario</w:t>
      </w:r>
      <w:r w:rsidRPr="00D33C6B">
        <w:rPr>
          <w:rFonts w:ascii="Arial" w:hAnsi="Arial" w:cs="Arial"/>
          <w:sz w:val="20"/>
          <w:szCs w:val="20"/>
        </w:rPr>
        <w:t>: Instituto Nacional de Medicina Legal y Ciencias Forenses, NIT 800.150.861-1.</w:t>
      </w:r>
    </w:p>
    <w:p w14:paraId="7402DF79" w14:textId="77777777" w:rsidR="00763698" w:rsidRDefault="00763698" w:rsidP="00763698">
      <w:pPr>
        <w:pStyle w:val="Prrafodelista"/>
        <w:rPr>
          <w:rFonts w:ascii="Arial" w:hAnsi="Arial" w:cs="Arial"/>
          <w:b/>
          <w:sz w:val="20"/>
          <w:szCs w:val="20"/>
        </w:rPr>
      </w:pPr>
    </w:p>
    <w:p w14:paraId="2D440DC8" w14:textId="77777777" w:rsidR="00763698" w:rsidRPr="00D33C6B" w:rsidRDefault="00763698" w:rsidP="00763698">
      <w:pPr>
        <w:numPr>
          <w:ilvl w:val="0"/>
          <w:numId w:val="19"/>
        </w:numPr>
        <w:contextualSpacing/>
        <w:jc w:val="both"/>
        <w:rPr>
          <w:rFonts w:ascii="Arial" w:hAnsi="Arial" w:cs="Arial"/>
          <w:sz w:val="20"/>
          <w:szCs w:val="20"/>
        </w:rPr>
      </w:pPr>
      <w:r w:rsidRPr="00D33C6B">
        <w:rPr>
          <w:rFonts w:ascii="Arial" w:hAnsi="Arial" w:cs="Arial"/>
          <w:b/>
          <w:sz w:val="20"/>
          <w:szCs w:val="20"/>
        </w:rPr>
        <w:t>Tomador</w:t>
      </w:r>
      <w:r w:rsidRPr="00D33C6B">
        <w:rPr>
          <w:rFonts w:ascii="Arial" w:hAnsi="Arial" w:cs="Arial"/>
          <w:sz w:val="20"/>
          <w:szCs w:val="20"/>
        </w:rPr>
        <w:t>: Proponente.</w:t>
      </w:r>
    </w:p>
    <w:p w14:paraId="26D18FFE" w14:textId="77777777" w:rsidR="00763698" w:rsidRDefault="00763698" w:rsidP="00763698">
      <w:pPr>
        <w:pStyle w:val="Prrafodelista"/>
        <w:rPr>
          <w:rFonts w:ascii="Arial" w:hAnsi="Arial" w:cs="Arial"/>
          <w:b/>
          <w:sz w:val="20"/>
          <w:szCs w:val="20"/>
        </w:rPr>
      </w:pPr>
    </w:p>
    <w:p w14:paraId="508DD10C" w14:textId="21C1E6F9" w:rsidR="00763698" w:rsidRDefault="00763698" w:rsidP="00763698">
      <w:pPr>
        <w:numPr>
          <w:ilvl w:val="0"/>
          <w:numId w:val="19"/>
        </w:numPr>
        <w:contextualSpacing/>
        <w:jc w:val="both"/>
        <w:rPr>
          <w:rFonts w:ascii="Arial" w:hAnsi="Arial" w:cs="Arial"/>
          <w:sz w:val="20"/>
          <w:szCs w:val="20"/>
        </w:rPr>
      </w:pPr>
      <w:r w:rsidRPr="00D33C6B">
        <w:rPr>
          <w:rFonts w:ascii="Arial" w:hAnsi="Arial" w:cs="Arial"/>
          <w:b/>
          <w:sz w:val="20"/>
          <w:szCs w:val="20"/>
        </w:rPr>
        <w:t>Vigencia de la Garantía</w:t>
      </w:r>
      <w:r w:rsidRPr="00D33C6B">
        <w:rPr>
          <w:rFonts w:ascii="Arial" w:hAnsi="Arial" w:cs="Arial"/>
          <w:sz w:val="20"/>
          <w:szCs w:val="20"/>
        </w:rPr>
        <w:t>: Por el término de Tres (3) meses, contados a partir de la fecha de cierre del presente proceso. En todo caso la garantía de la propuesta deberá estar vigente hasta el perfeccionamiento y legalización del contrato resultante del presente proceso de selección.</w:t>
      </w:r>
    </w:p>
    <w:p w14:paraId="2DECEC10" w14:textId="77777777" w:rsidR="0081105B" w:rsidRDefault="0081105B" w:rsidP="0081105B">
      <w:pPr>
        <w:pStyle w:val="Prrafodelista"/>
        <w:rPr>
          <w:rFonts w:ascii="Arial" w:hAnsi="Arial" w:cs="Arial"/>
          <w:sz w:val="20"/>
          <w:szCs w:val="20"/>
        </w:rPr>
      </w:pPr>
    </w:p>
    <w:p w14:paraId="6B99A807" w14:textId="78A4602A" w:rsidR="00763698" w:rsidRDefault="00763698" w:rsidP="007F0A90">
      <w:pPr>
        <w:numPr>
          <w:ilvl w:val="0"/>
          <w:numId w:val="19"/>
        </w:numPr>
        <w:contextualSpacing/>
        <w:jc w:val="both"/>
        <w:rPr>
          <w:rFonts w:ascii="Arial" w:hAnsi="Arial" w:cs="Arial"/>
          <w:sz w:val="20"/>
          <w:szCs w:val="20"/>
        </w:rPr>
      </w:pPr>
      <w:r w:rsidRPr="001069D3">
        <w:rPr>
          <w:rFonts w:ascii="Arial" w:hAnsi="Arial" w:cs="Arial"/>
          <w:b/>
          <w:sz w:val="20"/>
          <w:szCs w:val="20"/>
        </w:rPr>
        <w:t xml:space="preserve">Objeto del seguro: </w:t>
      </w:r>
      <w:r w:rsidRPr="001069D3">
        <w:rPr>
          <w:rFonts w:ascii="Arial" w:hAnsi="Arial" w:cs="Arial"/>
          <w:sz w:val="20"/>
          <w:szCs w:val="20"/>
        </w:rPr>
        <w:t>“</w:t>
      </w:r>
      <w:r w:rsidR="00A14DF5" w:rsidRPr="00A14DF5">
        <w:rPr>
          <w:rFonts w:ascii="Arial" w:hAnsi="Arial" w:cs="Arial"/>
          <w:sz w:val="20"/>
          <w:szCs w:val="20"/>
        </w:rPr>
        <w:t>ADQUISICIÓN CONSUMIBLES DE IMPRESIÓN PARA SEDE CENTRAL DEL INSTITUTO NACIONAL DE MEDICINA LEGAL Y CIENCIAS FORENSES</w:t>
      </w:r>
      <w:r w:rsidR="00F76AA8" w:rsidRPr="00F76AA8">
        <w:rPr>
          <w:rFonts w:ascii="Arial" w:hAnsi="Arial" w:cs="Arial"/>
          <w:sz w:val="20"/>
          <w:szCs w:val="20"/>
        </w:rPr>
        <w:t>.</w:t>
      </w:r>
      <w:r>
        <w:rPr>
          <w:rFonts w:ascii="Arial" w:hAnsi="Arial" w:cs="Arial"/>
          <w:sz w:val="20"/>
          <w:szCs w:val="20"/>
        </w:rPr>
        <w:t>”</w:t>
      </w:r>
    </w:p>
    <w:p w14:paraId="00CFF940" w14:textId="77777777" w:rsidR="00763698" w:rsidRPr="001069D3" w:rsidRDefault="00763698" w:rsidP="00763698">
      <w:pPr>
        <w:contextualSpacing/>
        <w:jc w:val="both"/>
        <w:rPr>
          <w:rFonts w:ascii="Arial" w:hAnsi="Arial" w:cs="Arial"/>
          <w:sz w:val="20"/>
          <w:szCs w:val="20"/>
        </w:rPr>
      </w:pPr>
    </w:p>
    <w:p w14:paraId="4599C485" w14:textId="77777777" w:rsidR="00763698" w:rsidRPr="00106E40" w:rsidRDefault="00763698" w:rsidP="00763698">
      <w:pPr>
        <w:contextualSpacing/>
        <w:jc w:val="both"/>
        <w:rPr>
          <w:rFonts w:ascii="Arial" w:hAnsi="Arial" w:cs="Arial"/>
          <w:bCs/>
          <w:sz w:val="20"/>
          <w:szCs w:val="20"/>
        </w:rPr>
      </w:pPr>
      <w:r w:rsidRPr="00106E40">
        <w:rPr>
          <w:rFonts w:ascii="Arial" w:hAnsi="Arial" w:cs="Arial"/>
          <w:bCs/>
          <w:sz w:val="20"/>
          <w:szCs w:val="20"/>
        </w:rPr>
        <w:t xml:space="preserve">No obstante, lo anterior la Entidad podrá solicitar la prórroga de dicha garantía. </w:t>
      </w:r>
    </w:p>
    <w:p w14:paraId="37150BF8" w14:textId="77777777" w:rsidR="00763698" w:rsidRPr="00106E40" w:rsidRDefault="00763698" w:rsidP="00763698">
      <w:pPr>
        <w:contextualSpacing/>
        <w:jc w:val="both"/>
        <w:rPr>
          <w:rFonts w:ascii="Arial" w:hAnsi="Arial" w:cs="Arial"/>
          <w:bCs/>
          <w:sz w:val="20"/>
          <w:szCs w:val="20"/>
        </w:rPr>
      </w:pPr>
    </w:p>
    <w:p w14:paraId="3D78EC61" w14:textId="77777777" w:rsidR="00763698" w:rsidRPr="00106E40" w:rsidRDefault="00763698" w:rsidP="00763698">
      <w:pPr>
        <w:contextualSpacing/>
        <w:jc w:val="both"/>
        <w:rPr>
          <w:rFonts w:ascii="Arial" w:hAnsi="Arial" w:cs="Arial"/>
          <w:bCs/>
          <w:sz w:val="20"/>
          <w:szCs w:val="20"/>
        </w:rPr>
      </w:pPr>
      <w:r w:rsidRPr="00106E40">
        <w:rPr>
          <w:rFonts w:ascii="Arial" w:hAnsi="Arial" w:cs="Arial"/>
          <w:bCs/>
          <w:sz w:val="20"/>
          <w:szCs w:val="20"/>
        </w:rPr>
        <w:t xml:space="preserve">Todos los gastos relacionados con la suscripción y prórrogas de la garantía de seriedad serán a cargo del proponente. </w:t>
      </w:r>
    </w:p>
    <w:p w14:paraId="6311236C" w14:textId="77777777" w:rsidR="00763698" w:rsidRPr="00106E40" w:rsidRDefault="00763698" w:rsidP="00763698">
      <w:pPr>
        <w:contextualSpacing/>
        <w:jc w:val="both"/>
        <w:rPr>
          <w:rFonts w:ascii="Arial" w:hAnsi="Arial" w:cs="Arial"/>
          <w:bCs/>
          <w:sz w:val="20"/>
          <w:szCs w:val="20"/>
        </w:rPr>
      </w:pPr>
    </w:p>
    <w:p w14:paraId="2388CC70" w14:textId="77777777" w:rsidR="00763698" w:rsidRPr="008A203A" w:rsidRDefault="00763698" w:rsidP="00763698">
      <w:pPr>
        <w:contextualSpacing/>
        <w:jc w:val="both"/>
        <w:rPr>
          <w:rFonts w:ascii="Arial" w:hAnsi="Arial" w:cs="Arial"/>
          <w:b/>
          <w:i/>
          <w:iCs/>
          <w:sz w:val="20"/>
          <w:szCs w:val="20"/>
        </w:rPr>
      </w:pPr>
      <w:r w:rsidRPr="008A203A">
        <w:rPr>
          <w:rFonts w:ascii="Arial" w:hAnsi="Arial" w:cs="Arial"/>
          <w:b/>
          <w:i/>
          <w:iCs/>
          <w:sz w:val="20"/>
          <w:szCs w:val="20"/>
        </w:rPr>
        <w:t xml:space="preserve">NOTA: EL PROPONENTE DEBERÁ ANEXAR CON SU PROPUESTA LA GARANTÍA DE SERIEDAD EN LOS TÉRMINOS DE LA LEY 1150 DE 2007 ARTÍCULO 5 MODIFICADO POR LA LEY 1882 DE 2018, EL CUAL SEÑALA: “LA NO ENTREGA DE LA GARANTIA DE SERIEDAD JUNTO CON LA PROPUESTA NO SERÀ SUBSANABLE Y SERA CAUSAL DE RECHAZO DE ESTA”.  </w:t>
      </w:r>
    </w:p>
    <w:p w14:paraId="5217B53C" w14:textId="77777777" w:rsidR="00763698" w:rsidRPr="00106E40" w:rsidRDefault="00763698" w:rsidP="00763698">
      <w:pPr>
        <w:contextualSpacing/>
        <w:jc w:val="both"/>
        <w:rPr>
          <w:rFonts w:ascii="Arial" w:hAnsi="Arial" w:cs="Arial"/>
          <w:bCs/>
          <w:i/>
          <w:iCs/>
          <w:sz w:val="20"/>
          <w:szCs w:val="20"/>
        </w:rPr>
      </w:pPr>
    </w:p>
    <w:p w14:paraId="7290A2C0" w14:textId="77777777" w:rsidR="00763698" w:rsidRPr="00106E40" w:rsidRDefault="00763698" w:rsidP="00763698">
      <w:pPr>
        <w:ind w:right="-2"/>
        <w:jc w:val="both"/>
        <w:rPr>
          <w:rFonts w:ascii="Arial" w:hAnsi="Arial" w:cs="Arial"/>
          <w:sz w:val="20"/>
          <w:szCs w:val="20"/>
        </w:rPr>
      </w:pPr>
      <w:r w:rsidRPr="00106E40">
        <w:rPr>
          <w:rFonts w:ascii="Arial" w:hAnsi="Arial" w:cs="Arial"/>
          <w:sz w:val="20"/>
          <w:szCs w:val="20"/>
        </w:rPr>
        <w:t>Esta garantía la hará efectiva en los casos establecidos en artículo 2.2.1.2.3.1.6 Decreto 1082 de 2015,</w:t>
      </w:r>
      <w:r w:rsidRPr="00106E40">
        <w:rPr>
          <w:rFonts w:ascii="Arial" w:hAnsi="Arial" w:cs="Arial"/>
          <w:spacing w:val="-4"/>
          <w:sz w:val="20"/>
          <w:szCs w:val="20"/>
        </w:rPr>
        <w:t xml:space="preserve"> </w:t>
      </w:r>
      <w:r w:rsidRPr="00106E40">
        <w:rPr>
          <w:rFonts w:ascii="Arial" w:hAnsi="Arial" w:cs="Arial"/>
          <w:sz w:val="20"/>
          <w:szCs w:val="20"/>
        </w:rPr>
        <w:t>esto es,</w:t>
      </w:r>
      <w:r w:rsidRPr="00106E40">
        <w:rPr>
          <w:rFonts w:ascii="Arial" w:hAnsi="Arial" w:cs="Arial"/>
          <w:spacing w:val="-4"/>
          <w:sz w:val="20"/>
          <w:szCs w:val="20"/>
        </w:rPr>
        <w:t xml:space="preserve"> </w:t>
      </w:r>
      <w:r w:rsidRPr="00106E40">
        <w:rPr>
          <w:rFonts w:ascii="Arial" w:hAnsi="Arial" w:cs="Arial"/>
          <w:sz w:val="20"/>
          <w:szCs w:val="20"/>
        </w:rPr>
        <w:t>cuando</w:t>
      </w:r>
      <w:r w:rsidRPr="00106E40">
        <w:rPr>
          <w:rFonts w:ascii="Arial" w:hAnsi="Arial" w:cs="Arial"/>
          <w:spacing w:val="-4"/>
          <w:sz w:val="20"/>
          <w:szCs w:val="20"/>
        </w:rPr>
        <w:t xml:space="preserve"> </w:t>
      </w:r>
      <w:r w:rsidRPr="00106E40">
        <w:rPr>
          <w:rFonts w:ascii="Arial" w:hAnsi="Arial" w:cs="Arial"/>
          <w:sz w:val="20"/>
          <w:szCs w:val="20"/>
        </w:rPr>
        <w:t>ocurra</w:t>
      </w:r>
      <w:r w:rsidRPr="00106E40">
        <w:rPr>
          <w:rFonts w:ascii="Arial" w:hAnsi="Arial" w:cs="Arial"/>
          <w:spacing w:val="-5"/>
          <w:sz w:val="20"/>
          <w:szCs w:val="20"/>
        </w:rPr>
        <w:t xml:space="preserve"> </w:t>
      </w:r>
      <w:r w:rsidRPr="00106E40">
        <w:rPr>
          <w:rFonts w:ascii="Arial" w:hAnsi="Arial" w:cs="Arial"/>
          <w:sz w:val="20"/>
          <w:szCs w:val="20"/>
        </w:rPr>
        <w:t>alguno de los</w:t>
      </w:r>
      <w:r w:rsidRPr="00106E40">
        <w:rPr>
          <w:rFonts w:ascii="Arial" w:hAnsi="Arial" w:cs="Arial"/>
          <w:spacing w:val="-3"/>
          <w:sz w:val="20"/>
          <w:szCs w:val="20"/>
        </w:rPr>
        <w:t xml:space="preserve"> </w:t>
      </w:r>
      <w:r w:rsidRPr="00106E40">
        <w:rPr>
          <w:rFonts w:ascii="Arial" w:hAnsi="Arial" w:cs="Arial"/>
          <w:sz w:val="20"/>
          <w:szCs w:val="20"/>
        </w:rPr>
        <w:t>siguientes</w:t>
      </w:r>
      <w:r w:rsidRPr="00106E40">
        <w:rPr>
          <w:rFonts w:ascii="Arial" w:hAnsi="Arial" w:cs="Arial"/>
          <w:spacing w:val="-2"/>
          <w:sz w:val="20"/>
          <w:szCs w:val="20"/>
        </w:rPr>
        <w:t xml:space="preserve"> </w:t>
      </w:r>
      <w:r w:rsidRPr="00106E40">
        <w:rPr>
          <w:rFonts w:ascii="Arial" w:hAnsi="Arial" w:cs="Arial"/>
          <w:sz w:val="20"/>
          <w:szCs w:val="20"/>
        </w:rPr>
        <w:t>eventos:</w:t>
      </w:r>
    </w:p>
    <w:p w14:paraId="31C0856E" w14:textId="77777777" w:rsidR="00763698" w:rsidRPr="00106E40" w:rsidRDefault="00763698" w:rsidP="00763698">
      <w:pPr>
        <w:ind w:right="-2"/>
        <w:jc w:val="both"/>
        <w:rPr>
          <w:rFonts w:ascii="Arial" w:hAnsi="Arial" w:cs="Arial"/>
          <w:sz w:val="20"/>
          <w:szCs w:val="20"/>
        </w:rPr>
      </w:pPr>
    </w:p>
    <w:p w14:paraId="41CB932B" w14:textId="77777777" w:rsidR="00763698" w:rsidRPr="00106E40" w:rsidRDefault="00763698" w:rsidP="00763698">
      <w:pPr>
        <w:widowControl w:val="0"/>
        <w:numPr>
          <w:ilvl w:val="0"/>
          <w:numId w:val="44"/>
        </w:numPr>
        <w:tabs>
          <w:tab w:val="left" w:pos="993"/>
          <w:tab w:val="left" w:pos="8505"/>
        </w:tabs>
        <w:autoSpaceDE w:val="0"/>
        <w:autoSpaceDN w:val="0"/>
        <w:ind w:left="993" w:right="707" w:hanging="426"/>
        <w:jc w:val="both"/>
        <w:rPr>
          <w:rFonts w:ascii="Arial" w:hAnsi="Arial" w:cs="Arial"/>
          <w:sz w:val="20"/>
          <w:szCs w:val="20"/>
        </w:rPr>
      </w:pPr>
      <w:r w:rsidRPr="00106E40">
        <w:rPr>
          <w:rFonts w:ascii="Arial" w:hAnsi="Arial" w:cs="Arial"/>
          <w:sz w:val="20"/>
          <w:szCs w:val="20"/>
        </w:rPr>
        <w:t>La</w:t>
      </w:r>
      <w:r w:rsidRPr="00106E40">
        <w:rPr>
          <w:rFonts w:ascii="Arial" w:hAnsi="Arial" w:cs="Arial"/>
          <w:spacing w:val="-16"/>
          <w:sz w:val="20"/>
          <w:szCs w:val="20"/>
        </w:rPr>
        <w:t xml:space="preserve"> </w:t>
      </w:r>
      <w:r w:rsidRPr="00106E40">
        <w:rPr>
          <w:rFonts w:ascii="Arial" w:hAnsi="Arial" w:cs="Arial"/>
          <w:sz w:val="20"/>
          <w:szCs w:val="20"/>
        </w:rPr>
        <w:t>no</w:t>
      </w:r>
      <w:r w:rsidRPr="00106E40">
        <w:rPr>
          <w:rFonts w:ascii="Arial" w:hAnsi="Arial" w:cs="Arial"/>
          <w:spacing w:val="-10"/>
          <w:sz w:val="20"/>
          <w:szCs w:val="20"/>
        </w:rPr>
        <w:t xml:space="preserve"> </w:t>
      </w:r>
      <w:r w:rsidRPr="00106E40">
        <w:rPr>
          <w:rFonts w:ascii="Arial" w:hAnsi="Arial" w:cs="Arial"/>
          <w:sz w:val="20"/>
          <w:szCs w:val="20"/>
        </w:rPr>
        <w:t>ampliación</w:t>
      </w:r>
      <w:r w:rsidRPr="00106E40">
        <w:rPr>
          <w:rFonts w:ascii="Arial" w:hAnsi="Arial" w:cs="Arial"/>
          <w:spacing w:val="-4"/>
          <w:sz w:val="20"/>
          <w:szCs w:val="20"/>
        </w:rPr>
        <w:t xml:space="preserve"> </w:t>
      </w:r>
      <w:r w:rsidRPr="00106E40">
        <w:rPr>
          <w:rFonts w:ascii="Arial" w:hAnsi="Arial" w:cs="Arial"/>
          <w:sz w:val="20"/>
          <w:szCs w:val="20"/>
        </w:rPr>
        <w:t>de</w:t>
      </w:r>
      <w:r w:rsidRPr="00106E40">
        <w:rPr>
          <w:rFonts w:ascii="Arial" w:hAnsi="Arial" w:cs="Arial"/>
          <w:spacing w:val="-5"/>
          <w:sz w:val="20"/>
          <w:szCs w:val="20"/>
        </w:rPr>
        <w:t xml:space="preserve"> </w:t>
      </w:r>
      <w:r w:rsidRPr="00106E40">
        <w:rPr>
          <w:rFonts w:ascii="Arial" w:hAnsi="Arial" w:cs="Arial"/>
          <w:sz w:val="20"/>
          <w:szCs w:val="20"/>
        </w:rPr>
        <w:t>la</w:t>
      </w:r>
      <w:r w:rsidRPr="00106E40">
        <w:rPr>
          <w:rFonts w:ascii="Arial" w:hAnsi="Arial" w:cs="Arial"/>
          <w:spacing w:val="-15"/>
          <w:sz w:val="20"/>
          <w:szCs w:val="20"/>
        </w:rPr>
        <w:t xml:space="preserve"> </w:t>
      </w:r>
      <w:r w:rsidRPr="00106E40">
        <w:rPr>
          <w:rFonts w:ascii="Arial" w:hAnsi="Arial" w:cs="Arial"/>
          <w:sz w:val="20"/>
          <w:szCs w:val="20"/>
        </w:rPr>
        <w:t>vigencia</w:t>
      </w:r>
      <w:r w:rsidRPr="00106E40">
        <w:rPr>
          <w:rFonts w:ascii="Arial" w:hAnsi="Arial" w:cs="Arial"/>
          <w:spacing w:val="-10"/>
          <w:sz w:val="20"/>
          <w:szCs w:val="20"/>
        </w:rPr>
        <w:t xml:space="preserve"> </w:t>
      </w:r>
      <w:r w:rsidRPr="00106E40">
        <w:rPr>
          <w:rFonts w:ascii="Arial" w:hAnsi="Arial" w:cs="Arial"/>
          <w:sz w:val="20"/>
          <w:szCs w:val="20"/>
        </w:rPr>
        <w:t>de</w:t>
      </w:r>
      <w:r w:rsidRPr="00106E40">
        <w:rPr>
          <w:rFonts w:ascii="Arial" w:hAnsi="Arial" w:cs="Arial"/>
          <w:spacing w:val="-5"/>
          <w:sz w:val="20"/>
          <w:szCs w:val="20"/>
        </w:rPr>
        <w:t xml:space="preserve"> </w:t>
      </w:r>
      <w:r w:rsidRPr="00106E40">
        <w:rPr>
          <w:rFonts w:ascii="Arial" w:hAnsi="Arial" w:cs="Arial"/>
          <w:sz w:val="20"/>
          <w:szCs w:val="20"/>
        </w:rPr>
        <w:t>la</w:t>
      </w:r>
      <w:r w:rsidRPr="00106E40">
        <w:rPr>
          <w:rFonts w:ascii="Arial" w:hAnsi="Arial" w:cs="Arial"/>
          <w:spacing w:val="-14"/>
          <w:sz w:val="20"/>
          <w:szCs w:val="20"/>
        </w:rPr>
        <w:t xml:space="preserve"> </w:t>
      </w:r>
      <w:r w:rsidRPr="00106E40">
        <w:rPr>
          <w:rFonts w:ascii="Arial" w:hAnsi="Arial" w:cs="Arial"/>
          <w:sz w:val="20"/>
          <w:szCs w:val="20"/>
        </w:rPr>
        <w:t>garantía de</w:t>
      </w:r>
      <w:r w:rsidRPr="00106E40">
        <w:rPr>
          <w:rFonts w:ascii="Arial" w:hAnsi="Arial" w:cs="Arial"/>
          <w:spacing w:val="-5"/>
          <w:sz w:val="20"/>
          <w:szCs w:val="20"/>
        </w:rPr>
        <w:t xml:space="preserve"> </w:t>
      </w:r>
      <w:r w:rsidRPr="00106E40">
        <w:rPr>
          <w:rFonts w:ascii="Arial" w:hAnsi="Arial" w:cs="Arial"/>
          <w:sz w:val="20"/>
          <w:szCs w:val="20"/>
        </w:rPr>
        <w:t>seriedad</w:t>
      </w:r>
      <w:r w:rsidRPr="00106E40">
        <w:rPr>
          <w:rFonts w:ascii="Arial" w:hAnsi="Arial" w:cs="Arial"/>
          <w:spacing w:val="-5"/>
          <w:sz w:val="20"/>
          <w:szCs w:val="20"/>
        </w:rPr>
        <w:t xml:space="preserve"> </w:t>
      </w:r>
      <w:r w:rsidRPr="00106E40">
        <w:rPr>
          <w:rFonts w:ascii="Arial" w:hAnsi="Arial" w:cs="Arial"/>
          <w:sz w:val="20"/>
          <w:szCs w:val="20"/>
        </w:rPr>
        <w:t>de</w:t>
      </w:r>
      <w:r w:rsidRPr="00106E40">
        <w:rPr>
          <w:rFonts w:ascii="Arial" w:hAnsi="Arial" w:cs="Arial"/>
          <w:spacing w:val="-5"/>
          <w:sz w:val="20"/>
          <w:szCs w:val="20"/>
        </w:rPr>
        <w:t xml:space="preserve"> </w:t>
      </w:r>
      <w:r w:rsidRPr="00106E40">
        <w:rPr>
          <w:rFonts w:ascii="Arial" w:hAnsi="Arial" w:cs="Arial"/>
          <w:sz w:val="20"/>
          <w:szCs w:val="20"/>
        </w:rPr>
        <w:t>la</w:t>
      </w:r>
      <w:r w:rsidRPr="00106E40">
        <w:rPr>
          <w:rFonts w:ascii="Arial" w:hAnsi="Arial" w:cs="Arial"/>
          <w:spacing w:val="-11"/>
          <w:sz w:val="20"/>
          <w:szCs w:val="20"/>
        </w:rPr>
        <w:t xml:space="preserve"> </w:t>
      </w:r>
      <w:r w:rsidRPr="00106E40">
        <w:rPr>
          <w:rFonts w:ascii="Arial" w:hAnsi="Arial" w:cs="Arial"/>
          <w:sz w:val="20"/>
          <w:szCs w:val="20"/>
        </w:rPr>
        <w:t>oferta</w:t>
      </w:r>
      <w:r w:rsidRPr="00106E40">
        <w:rPr>
          <w:rFonts w:ascii="Arial" w:hAnsi="Arial" w:cs="Arial"/>
          <w:spacing w:val="-4"/>
          <w:sz w:val="20"/>
          <w:szCs w:val="20"/>
        </w:rPr>
        <w:t xml:space="preserve"> </w:t>
      </w:r>
      <w:r w:rsidRPr="00106E40">
        <w:rPr>
          <w:rFonts w:ascii="Arial" w:hAnsi="Arial" w:cs="Arial"/>
          <w:sz w:val="20"/>
          <w:szCs w:val="20"/>
        </w:rPr>
        <w:t>cuando</w:t>
      </w:r>
      <w:r w:rsidRPr="00106E40">
        <w:rPr>
          <w:rFonts w:ascii="Arial" w:hAnsi="Arial" w:cs="Arial"/>
          <w:spacing w:val="-14"/>
          <w:sz w:val="20"/>
          <w:szCs w:val="20"/>
        </w:rPr>
        <w:t xml:space="preserve"> </w:t>
      </w:r>
      <w:r w:rsidRPr="00106E40">
        <w:rPr>
          <w:rFonts w:ascii="Arial" w:hAnsi="Arial" w:cs="Arial"/>
          <w:sz w:val="20"/>
          <w:szCs w:val="20"/>
        </w:rPr>
        <w:t>el</w:t>
      </w:r>
      <w:r w:rsidRPr="00106E40">
        <w:rPr>
          <w:rFonts w:ascii="Arial" w:hAnsi="Arial" w:cs="Arial"/>
          <w:spacing w:val="-7"/>
          <w:sz w:val="20"/>
          <w:szCs w:val="20"/>
        </w:rPr>
        <w:t xml:space="preserve"> </w:t>
      </w:r>
      <w:r w:rsidRPr="00106E40">
        <w:rPr>
          <w:rFonts w:ascii="Arial" w:hAnsi="Arial" w:cs="Arial"/>
          <w:sz w:val="20"/>
          <w:szCs w:val="20"/>
        </w:rPr>
        <w:t>plazo</w:t>
      </w:r>
      <w:r w:rsidRPr="00106E40">
        <w:rPr>
          <w:rFonts w:ascii="Arial" w:hAnsi="Arial" w:cs="Arial"/>
          <w:spacing w:val="-9"/>
          <w:sz w:val="20"/>
          <w:szCs w:val="20"/>
        </w:rPr>
        <w:t xml:space="preserve"> </w:t>
      </w:r>
      <w:r w:rsidRPr="00106E40">
        <w:rPr>
          <w:rFonts w:ascii="Arial" w:hAnsi="Arial" w:cs="Arial"/>
          <w:sz w:val="20"/>
          <w:szCs w:val="20"/>
        </w:rPr>
        <w:lastRenderedPageBreak/>
        <w:t xml:space="preserve">para </w:t>
      </w:r>
      <w:r w:rsidRPr="00DC5CB1">
        <w:rPr>
          <w:rFonts w:ascii="Arial" w:hAnsi="Arial" w:cs="Arial"/>
          <w:sz w:val="20"/>
          <w:szCs w:val="20"/>
        </w:rPr>
        <w:t>la   adjudicación</w:t>
      </w:r>
      <w:r w:rsidRPr="00106E40">
        <w:rPr>
          <w:rFonts w:ascii="Arial" w:hAnsi="Arial" w:cs="Arial"/>
          <w:spacing w:val="-6"/>
          <w:sz w:val="20"/>
          <w:szCs w:val="20"/>
        </w:rPr>
        <w:t xml:space="preserve"> </w:t>
      </w:r>
      <w:r w:rsidRPr="00106E40">
        <w:rPr>
          <w:rFonts w:ascii="Arial" w:hAnsi="Arial" w:cs="Arial"/>
          <w:spacing w:val="-1"/>
          <w:sz w:val="20"/>
          <w:szCs w:val="20"/>
        </w:rPr>
        <w:t>o</w:t>
      </w:r>
      <w:r w:rsidRPr="00106E40">
        <w:rPr>
          <w:rFonts w:ascii="Arial" w:hAnsi="Arial" w:cs="Arial"/>
          <w:spacing w:val="-19"/>
          <w:sz w:val="20"/>
          <w:szCs w:val="20"/>
        </w:rPr>
        <w:t xml:space="preserve"> </w:t>
      </w:r>
      <w:r w:rsidRPr="00106E40">
        <w:rPr>
          <w:rFonts w:ascii="Arial" w:hAnsi="Arial" w:cs="Arial"/>
          <w:spacing w:val="-1"/>
          <w:sz w:val="20"/>
          <w:szCs w:val="20"/>
        </w:rPr>
        <w:t>para</w:t>
      </w:r>
      <w:r w:rsidRPr="00106E40">
        <w:rPr>
          <w:rFonts w:ascii="Arial" w:hAnsi="Arial" w:cs="Arial"/>
          <w:spacing w:val="-2"/>
          <w:sz w:val="20"/>
          <w:szCs w:val="20"/>
        </w:rPr>
        <w:t xml:space="preserve"> </w:t>
      </w:r>
      <w:r w:rsidRPr="00106E40">
        <w:rPr>
          <w:rFonts w:ascii="Arial" w:hAnsi="Arial" w:cs="Arial"/>
          <w:spacing w:val="-1"/>
          <w:sz w:val="20"/>
          <w:szCs w:val="20"/>
        </w:rPr>
        <w:t>suscribir</w:t>
      </w:r>
      <w:r w:rsidRPr="00106E40">
        <w:rPr>
          <w:rFonts w:ascii="Arial" w:hAnsi="Arial" w:cs="Arial"/>
          <w:spacing w:val="-3"/>
          <w:sz w:val="20"/>
          <w:szCs w:val="20"/>
        </w:rPr>
        <w:t xml:space="preserve"> </w:t>
      </w:r>
      <w:r w:rsidRPr="00106E40">
        <w:rPr>
          <w:rFonts w:ascii="Arial" w:hAnsi="Arial" w:cs="Arial"/>
          <w:spacing w:val="-1"/>
          <w:sz w:val="20"/>
          <w:szCs w:val="20"/>
        </w:rPr>
        <w:t>el</w:t>
      </w:r>
      <w:r w:rsidRPr="00106E40">
        <w:rPr>
          <w:rFonts w:ascii="Arial" w:hAnsi="Arial" w:cs="Arial"/>
          <w:spacing w:val="-19"/>
          <w:sz w:val="20"/>
          <w:szCs w:val="20"/>
        </w:rPr>
        <w:t xml:space="preserve"> </w:t>
      </w:r>
      <w:r w:rsidRPr="00106E40">
        <w:rPr>
          <w:rFonts w:ascii="Arial" w:hAnsi="Arial" w:cs="Arial"/>
          <w:spacing w:val="-1"/>
          <w:sz w:val="20"/>
          <w:szCs w:val="20"/>
        </w:rPr>
        <w:t>contrato</w:t>
      </w:r>
      <w:r w:rsidRPr="00106E40">
        <w:rPr>
          <w:rFonts w:ascii="Arial" w:hAnsi="Arial" w:cs="Arial"/>
          <w:spacing w:val="-3"/>
          <w:sz w:val="20"/>
          <w:szCs w:val="20"/>
        </w:rPr>
        <w:t xml:space="preserve"> </w:t>
      </w:r>
      <w:r w:rsidRPr="00106E40">
        <w:rPr>
          <w:rFonts w:ascii="Arial" w:hAnsi="Arial" w:cs="Arial"/>
          <w:spacing w:val="-1"/>
          <w:sz w:val="20"/>
          <w:szCs w:val="20"/>
        </w:rPr>
        <w:t>es</w:t>
      </w:r>
      <w:r w:rsidRPr="00106E40">
        <w:rPr>
          <w:rFonts w:ascii="Arial" w:hAnsi="Arial" w:cs="Arial"/>
          <w:spacing w:val="-21"/>
          <w:sz w:val="20"/>
          <w:szCs w:val="20"/>
        </w:rPr>
        <w:t xml:space="preserve"> </w:t>
      </w:r>
      <w:r w:rsidRPr="00106E40">
        <w:rPr>
          <w:rFonts w:ascii="Arial" w:hAnsi="Arial" w:cs="Arial"/>
          <w:spacing w:val="-1"/>
          <w:sz w:val="20"/>
          <w:szCs w:val="20"/>
        </w:rPr>
        <w:t>prorrogado,</w:t>
      </w:r>
      <w:r w:rsidRPr="00106E40">
        <w:rPr>
          <w:rFonts w:ascii="Arial" w:hAnsi="Arial" w:cs="Arial"/>
          <w:spacing w:val="5"/>
          <w:sz w:val="20"/>
          <w:szCs w:val="20"/>
        </w:rPr>
        <w:t xml:space="preserve"> </w:t>
      </w:r>
      <w:r w:rsidRPr="00106E40">
        <w:rPr>
          <w:rFonts w:ascii="Arial" w:hAnsi="Arial" w:cs="Arial"/>
          <w:sz w:val="20"/>
          <w:szCs w:val="20"/>
        </w:rPr>
        <w:t>siempre</w:t>
      </w:r>
      <w:r w:rsidRPr="00106E40">
        <w:rPr>
          <w:rFonts w:ascii="Arial" w:hAnsi="Arial" w:cs="Arial"/>
          <w:spacing w:val="-12"/>
          <w:sz w:val="20"/>
          <w:szCs w:val="20"/>
        </w:rPr>
        <w:t xml:space="preserve"> </w:t>
      </w:r>
      <w:r w:rsidRPr="00106E40">
        <w:rPr>
          <w:rFonts w:ascii="Arial" w:hAnsi="Arial" w:cs="Arial"/>
          <w:sz w:val="20"/>
          <w:szCs w:val="20"/>
        </w:rPr>
        <w:t>que</w:t>
      </w:r>
      <w:r w:rsidRPr="00106E40">
        <w:rPr>
          <w:rFonts w:ascii="Arial" w:hAnsi="Arial" w:cs="Arial"/>
          <w:spacing w:val="-13"/>
          <w:sz w:val="20"/>
          <w:szCs w:val="20"/>
        </w:rPr>
        <w:t xml:space="preserve"> </w:t>
      </w:r>
      <w:r w:rsidRPr="00106E40">
        <w:rPr>
          <w:rFonts w:ascii="Arial" w:hAnsi="Arial" w:cs="Arial"/>
          <w:sz w:val="20"/>
          <w:szCs w:val="20"/>
        </w:rPr>
        <w:t>tal</w:t>
      </w:r>
      <w:r w:rsidRPr="00106E40">
        <w:rPr>
          <w:rFonts w:ascii="Arial" w:hAnsi="Arial" w:cs="Arial"/>
          <w:spacing w:val="-20"/>
          <w:sz w:val="20"/>
          <w:szCs w:val="20"/>
        </w:rPr>
        <w:t xml:space="preserve"> </w:t>
      </w:r>
      <w:r w:rsidRPr="00106E40">
        <w:rPr>
          <w:rFonts w:ascii="Arial" w:hAnsi="Arial" w:cs="Arial"/>
          <w:sz w:val="20"/>
          <w:szCs w:val="20"/>
        </w:rPr>
        <w:t>prórroga</w:t>
      </w:r>
      <w:r w:rsidRPr="00106E40">
        <w:rPr>
          <w:rFonts w:ascii="Arial" w:hAnsi="Arial" w:cs="Arial"/>
          <w:spacing w:val="4"/>
          <w:sz w:val="20"/>
          <w:szCs w:val="20"/>
        </w:rPr>
        <w:t xml:space="preserve"> </w:t>
      </w:r>
      <w:r w:rsidRPr="00106E40">
        <w:rPr>
          <w:rFonts w:ascii="Arial" w:hAnsi="Arial" w:cs="Arial"/>
          <w:sz w:val="20"/>
          <w:szCs w:val="20"/>
        </w:rPr>
        <w:t>sea</w:t>
      </w:r>
      <w:r w:rsidRPr="00106E40">
        <w:rPr>
          <w:rFonts w:ascii="Arial" w:hAnsi="Arial" w:cs="Arial"/>
          <w:spacing w:val="-9"/>
          <w:sz w:val="20"/>
          <w:szCs w:val="20"/>
        </w:rPr>
        <w:t xml:space="preserve"> </w:t>
      </w:r>
      <w:r w:rsidRPr="00106E40">
        <w:rPr>
          <w:rFonts w:ascii="Arial" w:hAnsi="Arial" w:cs="Arial"/>
          <w:sz w:val="20"/>
          <w:szCs w:val="20"/>
        </w:rPr>
        <w:t>inferior</w:t>
      </w:r>
      <w:r w:rsidRPr="00106E40">
        <w:rPr>
          <w:rFonts w:ascii="Arial" w:hAnsi="Arial" w:cs="Arial"/>
          <w:spacing w:val="-58"/>
          <w:sz w:val="20"/>
          <w:szCs w:val="20"/>
        </w:rPr>
        <w:t xml:space="preserve"> </w:t>
      </w:r>
      <w:r w:rsidRPr="00106E40">
        <w:rPr>
          <w:rFonts w:ascii="Arial" w:hAnsi="Arial" w:cs="Arial"/>
          <w:sz w:val="20"/>
          <w:szCs w:val="20"/>
        </w:rPr>
        <w:t>a</w:t>
      </w:r>
      <w:r w:rsidRPr="00106E40">
        <w:rPr>
          <w:rFonts w:ascii="Arial" w:hAnsi="Arial" w:cs="Arial"/>
          <w:spacing w:val="1"/>
          <w:sz w:val="20"/>
          <w:szCs w:val="20"/>
        </w:rPr>
        <w:t xml:space="preserve"> </w:t>
      </w:r>
      <w:r w:rsidRPr="00106E40">
        <w:rPr>
          <w:rFonts w:ascii="Arial" w:hAnsi="Arial" w:cs="Arial"/>
          <w:sz w:val="20"/>
          <w:szCs w:val="20"/>
        </w:rPr>
        <w:t>tres</w:t>
      </w:r>
      <w:r w:rsidRPr="00106E40">
        <w:rPr>
          <w:rFonts w:ascii="Arial" w:hAnsi="Arial" w:cs="Arial"/>
          <w:spacing w:val="-3"/>
          <w:sz w:val="20"/>
          <w:szCs w:val="20"/>
        </w:rPr>
        <w:t xml:space="preserve"> </w:t>
      </w:r>
      <w:r w:rsidRPr="00106E40">
        <w:rPr>
          <w:rFonts w:ascii="Arial" w:hAnsi="Arial" w:cs="Arial"/>
          <w:sz w:val="20"/>
          <w:szCs w:val="20"/>
        </w:rPr>
        <w:t>(3)</w:t>
      </w:r>
      <w:r w:rsidRPr="00106E40">
        <w:rPr>
          <w:rFonts w:ascii="Arial" w:hAnsi="Arial" w:cs="Arial"/>
          <w:spacing w:val="-4"/>
          <w:sz w:val="20"/>
          <w:szCs w:val="20"/>
        </w:rPr>
        <w:t xml:space="preserve"> </w:t>
      </w:r>
      <w:r w:rsidRPr="00106E40">
        <w:rPr>
          <w:rFonts w:ascii="Arial" w:hAnsi="Arial" w:cs="Arial"/>
          <w:sz w:val="20"/>
          <w:szCs w:val="20"/>
        </w:rPr>
        <w:t>meses.</w:t>
      </w:r>
    </w:p>
    <w:p w14:paraId="39D9BA07" w14:textId="77777777" w:rsidR="00763698" w:rsidRPr="00106E40" w:rsidRDefault="00763698" w:rsidP="00763698">
      <w:pPr>
        <w:widowControl w:val="0"/>
        <w:numPr>
          <w:ilvl w:val="0"/>
          <w:numId w:val="44"/>
        </w:numPr>
        <w:tabs>
          <w:tab w:val="left" w:pos="991"/>
          <w:tab w:val="left" w:pos="8505"/>
        </w:tabs>
        <w:autoSpaceDE w:val="0"/>
        <w:autoSpaceDN w:val="0"/>
        <w:ind w:left="993" w:right="707" w:hanging="426"/>
        <w:jc w:val="both"/>
        <w:rPr>
          <w:rFonts w:ascii="Arial" w:hAnsi="Arial" w:cs="Arial"/>
          <w:sz w:val="20"/>
          <w:szCs w:val="20"/>
        </w:rPr>
      </w:pPr>
      <w:r w:rsidRPr="00106E40">
        <w:rPr>
          <w:rFonts w:ascii="Arial" w:hAnsi="Arial" w:cs="Arial"/>
          <w:spacing w:val="-1"/>
          <w:sz w:val="20"/>
          <w:szCs w:val="20"/>
        </w:rPr>
        <w:t>El</w:t>
      </w:r>
      <w:r w:rsidRPr="00106E40">
        <w:rPr>
          <w:rFonts w:ascii="Arial" w:hAnsi="Arial" w:cs="Arial"/>
          <w:spacing w:val="-20"/>
          <w:sz w:val="20"/>
          <w:szCs w:val="20"/>
        </w:rPr>
        <w:t xml:space="preserve"> </w:t>
      </w:r>
      <w:r w:rsidRPr="00106E40">
        <w:rPr>
          <w:rFonts w:ascii="Arial" w:hAnsi="Arial" w:cs="Arial"/>
          <w:spacing w:val="-1"/>
          <w:sz w:val="20"/>
          <w:szCs w:val="20"/>
        </w:rPr>
        <w:t>retiro</w:t>
      </w:r>
      <w:r w:rsidRPr="00106E40">
        <w:rPr>
          <w:rFonts w:ascii="Arial" w:hAnsi="Arial" w:cs="Arial"/>
          <w:spacing w:val="-13"/>
          <w:sz w:val="20"/>
          <w:szCs w:val="20"/>
        </w:rPr>
        <w:t xml:space="preserve"> </w:t>
      </w:r>
      <w:r w:rsidRPr="00106E40">
        <w:rPr>
          <w:rFonts w:ascii="Arial" w:hAnsi="Arial" w:cs="Arial"/>
          <w:spacing w:val="-1"/>
          <w:sz w:val="20"/>
          <w:szCs w:val="20"/>
        </w:rPr>
        <w:t>de</w:t>
      </w:r>
      <w:r w:rsidRPr="00106E40">
        <w:rPr>
          <w:rFonts w:ascii="Arial" w:hAnsi="Arial" w:cs="Arial"/>
          <w:spacing w:val="-8"/>
          <w:sz w:val="20"/>
          <w:szCs w:val="20"/>
        </w:rPr>
        <w:t xml:space="preserve"> </w:t>
      </w:r>
      <w:r w:rsidRPr="00106E40">
        <w:rPr>
          <w:rFonts w:ascii="Arial" w:hAnsi="Arial" w:cs="Arial"/>
          <w:spacing w:val="-1"/>
          <w:sz w:val="20"/>
          <w:szCs w:val="20"/>
        </w:rPr>
        <w:t>la</w:t>
      </w:r>
      <w:r w:rsidRPr="00106E40">
        <w:rPr>
          <w:rFonts w:ascii="Arial" w:hAnsi="Arial" w:cs="Arial"/>
          <w:spacing w:val="-4"/>
          <w:sz w:val="20"/>
          <w:szCs w:val="20"/>
        </w:rPr>
        <w:t xml:space="preserve"> </w:t>
      </w:r>
      <w:r w:rsidRPr="00106E40">
        <w:rPr>
          <w:rFonts w:ascii="Arial" w:hAnsi="Arial" w:cs="Arial"/>
          <w:spacing w:val="-1"/>
          <w:sz w:val="20"/>
          <w:szCs w:val="20"/>
        </w:rPr>
        <w:t>oferta</w:t>
      </w:r>
      <w:r w:rsidRPr="00106E40">
        <w:rPr>
          <w:rFonts w:ascii="Arial" w:hAnsi="Arial" w:cs="Arial"/>
          <w:spacing w:val="-13"/>
          <w:sz w:val="20"/>
          <w:szCs w:val="20"/>
        </w:rPr>
        <w:t xml:space="preserve"> </w:t>
      </w:r>
      <w:r w:rsidRPr="00106E40">
        <w:rPr>
          <w:rFonts w:ascii="Arial" w:hAnsi="Arial" w:cs="Arial"/>
          <w:spacing w:val="-1"/>
          <w:sz w:val="20"/>
          <w:szCs w:val="20"/>
        </w:rPr>
        <w:t>después</w:t>
      </w:r>
      <w:r w:rsidRPr="00106E40">
        <w:rPr>
          <w:rFonts w:ascii="Arial" w:hAnsi="Arial" w:cs="Arial"/>
          <w:spacing w:val="-6"/>
          <w:sz w:val="20"/>
          <w:szCs w:val="20"/>
        </w:rPr>
        <w:t xml:space="preserve"> </w:t>
      </w:r>
      <w:r w:rsidRPr="00106E40">
        <w:rPr>
          <w:rFonts w:ascii="Arial" w:hAnsi="Arial" w:cs="Arial"/>
          <w:spacing w:val="-1"/>
          <w:sz w:val="20"/>
          <w:szCs w:val="20"/>
        </w:rPr>
        <w:t>de</w:t>
      </w:r>
      <w:r w:rsidRPr="00106E40">
        <w:rPr>
          <w:rFonts w:ascii="Arial" w:hAnsi="Arial" w:cs="Arial"/>
          <w:spacing w:val="-12"/>
          <w:sz w:val="20"/>
          <w:szCs w:val="20"/>
        </w:rPr>
        <w:t xml:space="preserve"> </w:t>
      </w:r>
      <w:r w:rsidRPr="00106E40">
        <w:rPr>
          <w:rFonts w:ascii="Arial" w:hAnsi="Arial" w:cs="Arial"/>
          <w:spacing w:val="-1"/>
          <w:sz w:val="20"/>
          <w:szCs w:val="20"/>
        </w:rPr>
        <w:t>vencido</w:t>
      </w:r>
      <w:r w:rsidRPr="00106E40">
        <w:rPr>
          <w:rFonts w:ascii="Arial" w:hAnsi="Arial" w:cs="Arial"/>
          <w:spacing w:val="-8"/>
          <w:sz w:val="20"/>
          <w:szCs w:val="20"/>
        </w:rPr>
        <w:t xml:space="preserve"> </w:t>
      </w:r>
      <w:r w:rsidRPr="00106E40">
        <w:rPr>
          <w:rFonts w:ascii="Arial" w:hAnsi="Arial" w:cs="Arial"/>
          <w:spacing w:val="-1"/>
          <w:sz w:val="20"/>
          <w:szCs w:val="20"/>
        </w:rPr>
        <w:t>el</w:t>
      </w:r>
      <w:r w:rsidRPr="00106E40">
        <w:rPr>
          <w:rFonts w:ascii="Arial" w:hAnsi="Arial" w:cs="Arial"/>
          <w:spacing w:val="-15"/>
          <w:sz w:val="20"/>
          <w:szCs w:val="20"/>
        </w:rPr>
        <w:t xml:space="preserve"> </w:t>
      </w:r>
      <w:r w:rsidRPr="00106E40">
        <w:rPr>
          <w:rFonts w:ascii="Arial" w:hAnsi="Arial" w:cs="Arial"/>
          <w:spacing w:val="-1"/>
          <w:sz w:val="20"/>
          <w:szCs w:val="20"/>
        </w:rPr>
        <w:t>plazo</w:t>
      </w:r>
      <w:r w:rsidRPr="00106E40">
        <w:rPr>
          <w:rFonts w:ascii="Arial" w:hAnsi="Arial" w:cs="Arial"/>
          <w:spacing w:val="-18"/>
          <w:sz w:val="20"/>
          <w:szCs w:val="20"/>
        </w:rPr>
        <w:t xml:space="preserve"> </w:t>
      </w:r>
      <w:r w:rsidRPr="00106E40">
        <w:rPr>
          <w:rFonts w:ascii="Arial" w:hAnsi="Arial" w:cs="Arial"/>
          <w:sz w:val="20"/>
          <w:szCs w:val="20"/>
        </w:rPr>
        <w:t>fijado</w:t>
      </w:r>
      <w:r w:rsidRPr="00106E40">
        <w:rPr>
          <w:rFonts w:ascii="Arial" w:hAnsi="Arial" w:cs="Arial"/>
          <w:spacing w:val="-2"/>
          <w:sz w:val="20"/>
          <w:szCs w:val="20"/>
        </w:rPr>
        <w:t xml:space="preserve"> </w:t>
      </w:r>
      <w:r w:rsidRPr="00106E40">
        <w:rPr>
          <w:rFonts w:ascii="Arial" w:hAnsi="Arial" w:cs="Arial"/>
          <w:sz w:val="20"/>
          <w:szCs w:val="20"/>
        </w:rPr>
        <w:t>para</w:t>
      </w:r>
      <w:r w:rsidRPr="00106E40">
        <w:rPr>
          <w:rFonts w:ascii="Arial" w:hAnsi="Arial" w:cs="Arial"/>
          <w:spacing w:val="1"/>
          <w:sz w:val="20"/>
          <w:szCs w:val="20"/>
        </w:rPr>
        <w:t xml:space="preserve"> </w:t>
      </w:r>
      <w:r w:rsidRPr="00106E40">
        <w:rPr>
          <w:rFonts w:ascii="Arial" w:hAnsi="Arial" w:cs="Arial"/>
          <w:sz w:val="20"/>
          <w:szCs w:val="20"/>
        </w:rPr>
        <w:t>la</w:t>
      </w:r>
      <w:r w:rsidRPr="00106E40">
        <w:rPr>
          <w:rFonts w:ascii="Arial" w:hAnsi="Arial" w:cs="Arial"/>
          <w:spacing w:val="-13"/>
          <w:sz w:val="20"/>
          <w:szCs w:val="20"/>
        </w:rPr>
        <w:t xml:space="preserve"> </w:t>
      </w:r>
      <w:r w:rsidRPr="00106E40">
        <w:rPr>
          <w:rFonts w:ascii="Arial" w:hAnsi="Arial" w:cs="Arial"/>
          <w:sz w:val="20"/>
          <w:szCs w:val="20"/>
        </w:rPr>
        <w:t>presentación</w:t>
      </w:r>
      <w:r w:rsidRPr="00106E40">
        <w:rPr>
          <w:rFonts w:ascii="Arial" w:hAnsi="Arial" w:cs="Arial"/>
          <w:spacing w:val="-7"/>
          <w:sz w:val="20"/>
          <w:szCs w:val="20"/>
        </w:rPr>
        <w:t xml:space="preserve"> </w:t>
      </w:r>
      <w:r w:rsidRPr="00106E40">
        <w:rPr>
          <w:rFonts w:ascii="Arial" w:hAnsi="Arial" w:cs="Arial"/>
          <w:sz w:val="20"/>
          <w:szCs w:val="20"/>
        </w:rPr>
        <w:t>de</w:t>
      </w:r>
      <w:r w:rsidRPr="00106E40">
        <w:rPr>
          <w:rFonts w:ascii="Arial" w:hAnsi="Arial" w:cs="Arial"/>
          <w:spacing w:val="2"/>
          <w:sz w:val="20"/>
          <w:szCs w:val="20"/>
        </w:rPr>
        <w:t xml:space="preserve"> </w:t>
      </w:r>
      <w:r w:rsidRPr="00106E40">
        <w:rPr>
          <w:rFonts w:ascii="Arial" w:hAnsi="Arial" w:cs="Arial"/>
          <w:sz w:val="20"/>
          <w:szCs w:val="20"/>
        </w:rPr>
        <w:t>las</w:t>
      </w:r>
      <w:r w:rsidRPr="00106E40">
        <w:rPr>
          <w:rFonts w:ascii="Arial" w:hAnsi="Arial" w:cs="Arial"/>
          <w:spacing w:val="-22"/>
          <w:sz w:val="20"/>
          <w:szCs w:val="20"/>
        </w:rPr>
        <w:t xml:space="preserve"> </w:t>
      </w:r>
      <w:r w:rsidRPr="00106E40">
        <w:rPr>
          <w:rFonts w:ascii="Arial" w:hAnsi="Arial" w:cs="Arial"/>
          <w:sz w:val="20"/>
          <w:szCs w:val="20"/>
        </w:rPr>
        <w:t>ofertas.</w:t>
      </w:r>
    </w:p>
    <w:p w14:paraId="70C27D79" w14:textId="77777777" w:rsidR="00763698" w:rsidRDefault="00763698" w:rsidP="00763698">
      <w:pPr>
        <w:widowControl w:val="0"/>
        <w:numPr>
          <w:ilvl w:val="0"/>
          <w:numId w:val="44"/>
        </w:numPr>
        <w:tabs>
          <w:tab w:val="left" w:pos="1041"/>
          <w:tab w:val="left" w:pos="8505"/>
        </w:tabs>
        <w:autoSpaceDE w:val="0"/>
        <w:autoSpaceDN w:val="0"/>
        <w:ind w:left="567" w:right="707" w:firstLine="0"/>
        <w:jc w:val="both"/>
        <w:rPr>
          <w:rFonts w:ascii="Arial" w:hAnsi="Arial" w:cs="Arial"/>
          <w:sz w:val="20"/>
          <w:szCs w:val="20"/>
        </w:rPr>
      </w:pPr>
      <w:r w:rsidRPr="00106E40">
        <w:rPr>
          <w:rFonts w:ascii="Arial" w:hAnsi="Arial" w:cs="Arial"/>
          <w:sz w:val="20"/>
          <w:szCs w:val="20"/>
        </w:rPr>
        <w:t>La</w:t>
      </w:r>
      <w:r w:rsidRPr="00106E40">
        <w:rPr>
          <w:rFonts w:ascii="Arial" w:hAnsi="Arial" w:cs="Arial"/>
          <w:spacing w:val="-3"/>
          <w:sz w:val="20"/>
          <w:szCs w:val="20"/>
        </w:rPr>
        <w:t xml:space="preserve"> </w:t>
      </w:r>
      <w:r w:rsidRPr="00106E40">
        <w:rPr>
          <w:rFonts w:ascii="Arial" w:hAnsi="Arial" w:cs="Arial"/>
          <w:sz w:val="20"/>
          <w:szCs w:val="20"/>
        </w:rPr>
        <w:t>no</w:t>
      </w:r>
      <w:r w:rsidRPr="00106E40">
        <w:rPr>
          <w:rFonts w:ascii="Arial" w:hAnsi="Arial" w:cs="Arial"/>
          <w:spacing w:val="-2"/>
          <w:sz w:val="20"/>
          <w:szCs w:val="20"/>
        </w:rPr>
        <w:t xml:space="preserve"> </w:t>
      </w:r>
      <w:r w:rsidRPr="00106E40">
        <w:rPr>
          <w:rFonts w:ascii="Arial" w:hAnsi="Arial" w:cs="Arial"/>
          <w:sz w:val="20"/>
          <w:szCs w:val="20"/>
        </w:rPr>
        <w:t>suscripción</w:t>
      </w:r>
      <w:r w:rsidRPr="00106E40">
        <w:rPr>
          <w:rFonts w:ascii="Arial" w:hAnsi="Arial" w:cs="Arial"/>
          <w:spacing w:val="-2"/>
          <w:sz w:val="20"/>
          <w:szCs w:val="20"/>
        </w:rPr>
        <w:t xml:space="preserve"> </w:t>
      </w:r>
      <w:r w:rsidRPr="00106E40">
        <w:rPr>
          <w:rFonts w:ascii="Arial" w:hAnsi="Arial" w:cs="Arial"/>
          <w:sz w:val="20"/>
          <w:szCs w:val="20"/>
        </w:rPr>
        <w:t>del</w:t>
      </w:r>
      <w:r w:rsidRPr="00106E40">
        <w:rPr>
          <w:rFonts w:ascii="Arial" w:hAnsi="Arial" w:cs="Arial"/>
          <w:spacing w:val="-4"/>
          <w:sz w:val="20"/>
          <w:szCs w:val="20"/>
        </w:rPr>
        <w:t xml:space="preserve"> </w:t>
      </w:r>
      <w:r w:rsidRPr="00106E40">
        <w:rPr>
          <w:rFonts w:ascii="Arial" w:hAnsi="Arial" w:cs="Arial"/>
          <w:sz w:val="20"/>
          <w:szCs w:val="20"/>
        </w:rPr>
        <w:t>contrato</w:t>
      </w:r>
      <w:r w:rsidRPr="00106E40">
        <w:rPr>
          <w:rFonts w:ascii="Arial" w:hAnsi="Arial" w:cs="Arial"/>
          <w:spacing w:val="-2"/>
          <w:sz w:val="20"/>
          <w:szCs w:val="20"/>
        </w:rPr>
        <w:t xml:space="preserve"> </w:t>
      </w:r>
      <w:r w:rsidRPr="00106E40">
        <w:rPr>
          <w:rFonts w:ascii="Arial" w:hAnsi="Arial" w:cs="Arial"/>
          <w:sz w:val="20"/>
          <w:szCs w:val="20"/>
        </w:rPr>
        <w:t>sin</w:t>
      </w:r>
      <w:r w:rsidRPr="00106E40">
        <w:rPr>
          <w:rFonts w:ascii="Arial" w:hAnsi="Arial" w:cs="Arial"/>
          <w:spacing w:val="-2"/>
          <w:sz w:val="20"/>
          <w:szCs w:val="20"/>
        </w:rPr>
        <w:t xml:space="preserve"> </w:t>
      </w:r>
      <w:r w:rsidRPr="00106E40">
        <w:rPr>
          <w:rFonts w:ascii="Arial" w:hAnsi="Arial" w:cs="Arial"/>
          <w:sz w:val="20"/>
          <w:szCs w:val="20"/>
        </w:rPr>
        <w:t>justa</w:t>
      </w:r>
      <w:r w:rsidRPr="00106E40">
        <w:rPr>
          <w:rFonts w:ascii="Arial" w:hAnsi="Arial" w:cs="Arial"/>
          <w:spacing w:val="-2"/>
          <w:sz w:val="20"/>
          <w:szCs w:val="20"/>
        </w:rPr>
        <w:t xml:space="preserve"> </w:t>
      </w:r>
      <w:r w:rsidRPr="00106E40">
        <w:rPr>
          <w:rFonts w:ascii="Arial" w:hAnsi="Arial" w:cs="Arial"/>
          <w:sz w:val="20"/>
          <w:szCs w:val="20"/>
        </w:rPr>
        <w:t>causa</w:t>
      </w:r>
      <w:r w:rsidRPr="00106E40">
        <w:rPr>
          <w:rFonts w:ascii="Arial" w:hAnsi="Arial" w:cs="Arial"/>
          <w:spacing w:val="-3"/>
          <w:sz w:val="20"/>
          <w:szCs w:val="20"/>
        </w:rPr>
        <w:t xml:space="preserve"> </w:t>
      </w:r>
      <w:r w:rsidRPr="00106E40">
        <w:rPr>
          <w:rFonts w:ascii="Arial" w:hAnsi="Arial" w:cs="Arial"/>
          <w:sz w:val="20"/>
          <w:szCs w:val="20"/>
        </w:rPr>
        <w:t>por</w:t>
      </w:r>
      <w:r w:rsidRPr="00106E40">
        <w:rPr>
          <w:rFonts w:ascii="Arial" w:hAnsi="Arial" w:cs="Arial"/>
          <w:spacing w:val="-7"/>
          <w:sz w:val="20"/>
          <w:szCs w:val="20"/>
        </w:rPr>
        <w:t xml:space="preserve"> </w:t>
      </w:r>
      <w:r w:rsidRPr="00106E40">
        <w:rPr>
          <w:rFonts w:ascii="Arial" w:hAnsi="Arial" w:cs="Arial"/>
          <w:sz w:val="20"/>
          <w:szCs w:val="20"/>
        </w:rPr>
        <w:t>parte</w:t>
      </w:r>
      <w:r w:rsidRPr="00106E40">
        <w:rPr>
          <w:rFonts w:ascii="Arial" w:hAnsi="Arial" w:cs="Arial"/>
          <w:spacing w:val="-2"/>
          <w:sz w:val="20"/>
          <w:szCs w:val="20"/>
        </w:rPr>
        <w:t xml:space="preserve"> </w:t>
      </w:r>
      <w:r w:rsidRPr="00106E40">
        <w:rPr>
          <w:rFonts w:ascii="Arial" w:hAnsi="Arial" w:cs="Arial"/>
          <w:sz w:val="20"/>
          <w:szCs w:val="20"/>
        </w:rPr>
        <w:t>del</w:t>
      </w:r>
      <w:r w:rsidRPr="00106E40">
        <w:rPr>
          <w:rFonts w:ascii="Arial" w:hAnsi="Arial" w:cs="Arial"/>
          <w:spacing w:val="-14"/>
          <w:sz w:val="20"/>
          <w:szCs w:val="20"/>
        </w:rPr>
        <w:t xml:space="preserve"> </w:t>
      </w:r>
      <w:r w:rsidRPr="00106E40">
        <w:rPr>
          <w:rFonts w:ascii="Arial" w:hAnsi="Arial" w:cs="Arial"/>
          <w:sz w:val="20"/>
          <w:szCs w:val="20"/>
        </w:rPr>
        <w:t>adjudicatario.</w:t>
      </w:r>
    </w:p>
    <w:p w14:paraId="7054907A" w14:textId="77777777" w:rsidR="00763698" w:rsidRPr="00D53CCD" w:rsidRDefault="00763698" w:rsidP="00763698">
      <w:pPr>
        <w:widowControl w:val="0"/>
        <w:numPr>
          <w:ilvl w:val="0"/>
          <w:numId w:val="44"/>
        </w:numPr>
        <w:tabs>
          <w:tab w:val="left" w:pos="1041"/>
          <w:tab w:val="left" w:pos="8505"/>
        </w:tabs>
        <w:autoSpaceDE w:val="0"/>
        <w:autoSpaceDN w:val="0"/>
        <w:ind w:left="993" w:right="707" w:hanging="426"/>
        <w:jc w:val="both"/>
        <w:rPr>
          <w:rFonts w:ascii="Arial" w:hAnsi="Arial" w:cs="Arial"/>
          <w:sz w:val="20"/>
          <w:szCs w:val="20"/>
        </w:rPr>
      </w:pPr>
      <w:r w:rsidRPr="00D53CCD">
        <w:rPr>
          <w:rFonts w:ascii="Arial" w:hAnsi="Arial" w:cs="Arial"/>
          <w:sz w:val="20"/>
          <w:szCs w:val="20"/>
        </w:rPr>
        <w:t>La</w:t>
      </w:r>
      <w:r w:rsidRPr="00D53CCD">
        <w:rPr>
          <w:rFonts w:ascii="Arial" w:hAnsi="Arial" w:cs="Arial"/>
          <w:spacing w:val="1"/>
          <w:sz w:val="20"/>
          <w:szCs w:val="20"/>
        </w:rPr>
        <w:t xml:space="preserve"> </w:t>
      </w:r>
      <w:r w:rsidRPr="00D53CCD">
        <w:rPr>
          <w:rFonts w:ascii="Arial" w:hAnsi="Arial" w:cs="Arial"/>
          <w:sz w:val="20"/>
          <w:szCs w:val="20"/>
        </w:rPr>
        <w:t>falta de</w:t>
      </w:r>
      <w:r w:rsidRPr="00D53CCD">
        <w:rPr>
          <w:rFonts w:ascii="Arial" w:hAnsi="Arial" w:cs="Arial"/>
          <w:spacing w:val="1"/>
          <w:sz w:val="20"/>
          <w:szCs w:val="20"/>
        </w:rPr>
        <w:t xml:space="preserve"> </w:t>
      </w:r>
      <w:r w:rsidRPr="00D53CCD">
        <w:rPr>
          <w:rFonts w:ascii="Arial" w:hAnsi="Arial" w:cs="Arial"/>
          <w:sz w:val="20"/>
          <w:szCs w:val="20"/>
        </w:rPr>
        <w:t>otorgamiento por</w:t>
      </w:r>
      <w:r w:rsidRPr="00D53CCD">
        <w:rPr>
          <w:rFonts w:ascii="Arial" w:hAnsi="Arial" w:cs="Arial"/>
          <w:spacing w:val="1"/>
          <w:sz w:val="20"/>
          <w:szCs w:val="20"/>
        </w:rPr>
        <w:t xml:space="preserve"> </w:t>
      </w:r>
      <w:r w:rsidRPr="00D53CCD">
        <w:rPr>
          <w:rFonts w:ascii="Arial" w:hAnsi="Arial" w:cs="Arial"/>
          <w:sz w:val="20"/>
          <w:szCs w:val="20"/>
        </w:rPr>
        <w:t>parte</w:t>
      </w:r>
      <w:r w:rsidRPr="00D53CCD">
        <w:rPr>
          <w:rFonts w:ascii="Arial" w:hAnsi="Arial" w:cs="Arial"/>
          <w:spacing w:val="1"/>
          <w:sz w:val="20"/>
          <w:szCs w:val="20"/>
        </w:rPr>
        <w:t xml:space="preserve"> </w:t>
      </w:r>
      <w:r w:rsidRPr="00D53CCD">
        <w:rPr>
          <w:rFonts w:ascii="Arial" w:hAnsi="Arial" w:cs="Arial"/>
          <w:sz w:val="20"/>
          <w:szCs w:val="20"/>
        </w:rPr>
        <w:t>del proponente</w:t>
      </w:r>
      <w:r w:rsidRPr="00D53CCD">
        <w:rPr>
          <w:rFonts w:ascii="Arial" w:hAnsi="Arial" w:cs="Arial"/>
          <w:spacing w:val="1"/>
          <w:sz w:val="20"/>
          <w:szCs w:val="20"/>
        </w:rPr>
        <w:t xml:space="preserve"> </w:t>
      </w:r>
      <w:r w:rsidRPr="00D53CCD">
        <w:rPr>
          <w:rFonts w:ascii="Arial" w:hAnsi="Arial" w:cs="Arial"/>
          <w:sz w:val="20"/>
          <w:szCs w:val="20"/>
        </w:rPr>
        <w:t>seleccionado</w:t>
      </w:r>
      <w:r w:rsidRPr="00D53CCD">
        <w:rPr>
          <w:rFonts w:ascii="Arial" w:hAnsi="Arial" w:cs="Arial"/>
          <w:spacing w:val="1"/>
          <w:sz w:val="20"/>
          <w:szCs w:val="20"/>
        </w:rPr>
        <w:t xml:space="preserve"> </w:t>
      </w:r>
      <w:r w:rsidRPr="00D53CCD">
        <w:rPr>
          <w:rFonts w:ascii="Arial" w:hAnsi="Arial" w:cs="Arial"/>
          <w:sz w:val="20"/>
          <w:szCs w:val="20"/>
        </w:rPr>
        <w:t>de</w:t>
      </w:r>
      <w:r w:rsidRPr="00D53CCD">
        <w:rPr>
          <w:rFonts w:ascii="Arial" w:hAnsi="Arial" w:cs="Arial"/>
          <w:spacing w:val="1"/>
          <w:sz w:val="20"/>
          <w:szCs w:val="20"/>
        </w:rPr>
        <w:t xml:space="preserve"> </w:t>
      </w:r>
      <w:r w:rsidRPr="00D53CCD">
        <w:rPr>
          <w:rFonts w:ascii="Arial" w:hAnsi="Arial" w:cs="Arial"/>
          <w:sz w:val="20"/>
          <w:szCs w:val="20"/>
        </w:rPr>
        <w:t>la garantía de</w:t>
      </w:r>
      <w:r w:rsidRPr="00D53CCD">
        <w:rPr>
          <w:rFonts w:ascii="Arial" w:hAnsi="Arial" w:cs="Arial"/>
          <w:spacing w:val="1"/>
          <w:sz w:val="20"/>
          <w:szCs w:val="20"/>
        </w:rPr>
        <w:t xml:space="preserve"> </w:t>
      </w:r>
      <w:r w:rsidRPr="00D53CCD">
        <w:rPr>
          <w:rFonts w:ascii="Arial" w:hAnsi="Arial" w:cs="Arial"/>
          <w:sz w:val="20"/>
          <w:szCs w:val="20"/>
        </w:rPr>
        <w:t>cumplimiento del</w:t>
      </w:r>
      <w:r w:rsidRPr="00D53CCD">
        <w:rPr>
          <w:rFonts w:ascii="Arial" w:hAnsi="Arial" w:cs="Arial"/>
          <w:spacing w:val="-18"/>
          <w:sz w:val="20"/>
          <w:szCs w:val="20"/>
        </w:rPr>
        <w:t xml:space="preserve"> </w:t>
      </w:r>
      <w:r w:rsidRPr="00D53CCD">
        <w:rPr>
          <w:rFonts w:ascii="Arial" w:hAnsi="Arial" w:cs="Arial"/>
          <w:sz w:val="20"/>
          <w:szCs w:val="20"/>
        </w:rPr>
        <w:t>contrato.</w:t>
      </w:r>
    </w:p>
    <w:p w14:paraId="77378C88" w14:textId="77777777" w:rsidR="00763698" w:rsidRPr="00106E40" w:rsidRDefault="00763698" w:rsidP="00763698">
      <w:pPr>
        <w:tabs>
          <w:tab w:val="left" w:pos="1121"/>
          <w:tab w:val="left" w:pos="8505"/>
        </w:tabs>
        <w:ind w:right="707"/>
        <w:jc w:val="both"/>
        <w:rPr>
          <w:rFonts w:ascii="Arial" w:hAnsi="Arial" w:cs="Arial"/>
          <w:sz w:val="20"/>
          <w:szCs w:val="20"/>
        </w:rPr>
      </w:pPr>
    </w:p>
    <w:p w14:paraId="2917331F" w14:textId="303574A4" w:rsidR="00763698" w:rsidRPr="00106E40" w:rsidRDefault="00763698" w:rsidP="00763698">
      <w:pPr>
        <w:ind w:right="-2"/>
        <w:jc w:val="both"/>
        <w:rPr>
          <w:rFonts w:ascii="Arial" w:hAnsi="Arial" w:cs="Arial"/>
          <w:sz w:val="20"/>
          <w:szCs w:val="20"/>
        </w:rPr>
      </w:pPr>
      <w:r w:rsidRPr="00106E40">
        <w:rPr>
          <w:rFonts w:ascii="Arial" w:hAnsi="Arial" w:cs="Arial"/>
          <w:b/>
          <w:bCs/>
          <w:sz w:val="20"/>
          <w:szCs w:val="20"/>
        </w:rPr>
        <w:t>NOTA:</w:t>
      </w:r>
      <w:r w:rsidRPr="00106E40">
        <w:rPr>
          <w:rFonts w:ascii="Arial" w:hAnsi="Arial" w:cs="Arial"/>
          <w:sz w:val="20"/>
          <w:szCs w:val="20"/>
        </w:rPr>
        <w:t xml:space="preserve"> Para el caso de que el proponente sea un </w:t>
      </w:r>
      <w:r w:rsidR="00540629">
        <w:rPr>
          <w:rFonts w:ascii="Arial" w:hAnsi="Arial" w:cs="Arial"/>
          <w:bCs/>
          <w:sz w:val="20"/>
          <w:szCs w:val="20"/>
        </w:rPr>
        <w:t>emprendimientos y empresas de personas con discapacidad</w:t>
      </w:r>
      <w:r w:rsidRPr="00106E40">
        <w:rPr>
          <w:rFonts w:ascii="Arial" w:hAnsi="Arial" w:cs="Arial"/>
          <w:sz w:val="20"/>
          <w:szCs w:val="20"/>
        </w:rPr>
        <w:t xml:space="preserve">, deberá acreditar tal condición de conformidad con lo señalado en el artículo </w:t>
      </w:r>
      <w:r w:rsidR="00540629">
        <w:rPr>
          <w:rFonts w:ascii="Arial" w:hAnsi="Arial" w:cs="Arial"/>
          <w:sz w:val="20"/>
          <w:szCs w:val="20"/>
        </w:rPr>
        <w:t xml:space="preserve">2.2.1.2.4.2.6. </w:t>
      </w:r>
      <w:r w:rsidRPr="00106E40">
        <w:rPr>
          <w:rFonts w:ascii="Arial" w:hAnsi="Arial" w:cs="Arial"/>
          <w:sz w:val="20"/>
          <w:szCs w:val="20"/>
        </w:rPr>
        <w:t xml:space="preserve"> del Decreto 1082 de 2015</w:t>
      </w:r>
      <w:r w:rsidR="00D51F23">
        <w:rPr>
          <w:rFonts w:ascii="Arial" w:hAnsi="Arial" w:cs="Arial"/>
          <w:sz w:val="20"/>
          <w:szCs w:val="20"/>
        </w:rPr>
        <w:t>, modificado por el artículo 1 del Decreto 287 de 2026, el cual</w:t>
      </w:r>
      <w:r w:rsidRPr="00106E40">
        <w:rPr>
          <w:rFonts w:ascii="Arial" w:hAnsi="Arial" w:cs="Arial"/>
          <w:sz w:val="20"/>
          <w:szCs w:val="20"/>
        </w:rPr>
        <w:t xml:space="preserve"> que establece lo siguiente: </w:t>
      </w:r>
    </w:p>
    <w:p w14:paraId="7A10ED85" w14:textId="77777777" w:rsidR="00763698" w:rsidRPr="00D51F23" w:rsidRDefault="00763698" w:rsidP="00763698">
      <w:pPr>
        <w:ind w:right="-2"/>
        <w:jc w:val="both"/>
        <w:rPr>
          <w:rFonts w:ascii="Arial" w:hAnsi="Arial" w:cs="Arial"/>
          <w:sz w:val="20"/>
          <w:szCs w:val="20"/>
        </w:rPr>
      </w:pPr>
    </w:p>
    <w:p w14:paraId="7F800FBD" w14:textId="55474CD5" w:rsidR="00D51F23" w:rsidRPr="00D51F23" w:rsidRDefault="00D51F23" w:rsidP="00D51F23">
      <w:pPr>
        <w:ind w:right="-2"/>
        <w:jc w:val="both"/>
        <w:rPr>
          <w:rFonts w:ascii="Arial" w:hAnsi="Arial" w:cs="Arial"/>
          <w:i/>
          <w:sz w:val="18"/>
          <w:szCs w:val="20"/>
        </w:rPr>
      </w:pPr>
      <w:r>
        <w:rPr>
          <w:rFonts w:ascii="Arial" w:hAnsi="Arial" w:cs="Arial"/>
          <w:b/>
          <w:bCs/>
          <w:sz w:val="20"/>
          <w:szCs w:val="20"/>
        </w:rPr>
        <w:t>“</w:t>
      </w:r>
      <w:r w:rsidRPr="00D51F23">
        <w:rPr>
          <w:rFonts w:ascii="Arial" w:hAnsi="Arial" w:cs="Arial"/>
          <w:b/>
          <w:bCs/>
          <w:i/>
          <w:sz w:val="18"/>
          <w:szCs w:val="20"/>
        </w:rPr>
        <w:t>ARTÍCULO 2.2.1.2.4.2.6. DEFINICIÓN DE EMPRENDIMIENTOS Y EMPRESAS DE PERSONAS CON DISCAPACIDAD</w:t>
      </w:r>
      <w:r w:rsidRPr="00D51F23">
        <w:rPr>
          <w:rFonts w:ascii="Arial" w:hAnsi="Arial" w:cs="Arial"/>
          <w:i/>
          <w:sz w:val="18"/>
          <w:szCs w:val="20"/>
        </w:rPr>
        <w:t>. Con el propósito de adoptar medidas afirmativas que incentiven la participación de las personas con discapacidad en el sistema de compras y contratación Pública, mediante la reglamentación del puntaje al que se refiere el numeral 1 del artículo 13 de la Ley </w:t>
      </w:r>
      <w:hyperlink r:id="rId17" w:anchor="1618" w:tooltip="vinculo" w:history="1">
        <w:r w:rsidRPr="00D51F23">
          <w:rPr>
            <w:rFonts w:ascii="Arial" w:hAnsi="Arial" w:cs="Arial"/>
            <w:i/>
            <w:sz w:val="18"/>
            <w:szCs w:val="20"/>
          </w:rPr>
          <w:t>1618</w:t>
        </w:r>
      </w:hyperlink>
      <w:r w:rsidRPr="00D51F23">
        <w:rPr>
          <w:rFonts w:ascii="Arial" w:hAnsi="Arial" w:cs="Arial"/>
          <w:i/>
          <w:sz w:val="18"/>
          <w:szCs w:val="20"/>
        </w:rPr>
        <w:t> de 2013 y el desarrollo del sistema de preferencias del numeral 8 del mismo artículo, se entenderán coma emprendimientos y empresas de personas con discapacidad aquellos que cumplan con alguna de las siguientes condiciones:</w:t>
      </w:r>
    </w:p>
    <w:p w14:paraId="6EE8BB38" w14:textId="77777777" w:rsidR="00D51F23" w:rsidRPr="00D51F23" w:rsidRDefault="00D51F23" w:rsidP="00D51F23">
      <w:pPr>
        <w:ind w:right="-2"/>
        <w:jc w:val="both"/>
        <w:rPr>
          <w:rFonts w:ascii="Arial" w:hAnsi="Arial" w:cs="Arial"/>
          <w:i/>
          <w:sz w:val="18"/>
          <w:szCs w:val="20"/>
        </w:rPr>
      </w:pPr>
      <w:r w:rsidRPr="00D51F23">
        <w:rPr>
          <w:rFonts w:ascii="Arial" w:hAnsi="Arial" w:cs="Arial"/>
          <w:i/>
          <w:sz w:val="18"/>
          <w:szCs w:val="20"/>
        </w:rPr>
        <w:t> </w:t>
      </w:r>
    </w:p>
    <w:p w14:paraId="71635365" w14:textId="77777777" w:rsidR="00D51F23" w:rsidRPr="00D51F23" w:rsidRDefault="00D51F23" w:rsidP="00D51F23">
      <w:pPr>
        <w:ind w:right="-2"/>
        <w:jc w:val="both"/>
        <w:rPr>
          <w:rFonts w:ascii="Arial" w:hAnsi="Arial" w:cs="Arial"/>
          <w:i/>
          <w:sz w:val="18"/>
          <w:szCs w:val="20"/>
        </w:rPr>
      </w:pPr>
      <w:r w:rsidRPr="00D51F23">
        <w:rPr>
          <w:rFonts w:ascii="Arial" w:hAnsi="Arial" w:cs="Arial"/>
          <w:i/>
          <w:sz w:val="18"/>
          <w:szCs w:val="20"/>
        </w:rPr>
        <w:t xml:space="preserve">1) Personas naturales con discapacidad que ejerzan una profesión liberal. </w:t>
      </w:r>
      <w:r w:rsidRPr="00DC5CB1">
        <w:rPr>
          <w:rFonts w:ascii="Arial" w:hAnsi="Arial" w:cs="Arial"/>
          <w:b/>
          <w:i/>
          <w:sz w:val="18"/>
          <w:szCs w:val="20"/>
          <w:u w:val="single"/>
        </w:rPr>
        <w:t>Esta circunstancia se acreditará mediante la copia de cedula de ciudadanía, la cedula de extranjería o el pasaporte, el certificado de discapacidad expedido de acuerdo con la normativa del Ministerio de Salud y Protección Social, así coma el título profesional correspondiente</w:t>
      </w:r>
      <w:r w:rsidRPr="00DC5CB1">
        <w:rPr>
          <w:rFonts w:ascii="Arial" w:hAnsi="Arial" w:cs="Arial"/>
          <w:b/>
          <w:i/>
          <w:sz w:val="18"/>
          <w:szCs w:val="20"/>
        </w:rPr>
        <w:t>.</w:t>
      </w:r>
    </w:p>
    <w:p w14:paraId="0A8333DE" w14:textId="77777777" w:rsidR="00D51F23" w:rsidRPr="00D51F23" w:rsidRDefault="00D51F23" w:rsidP="00D51F23">
      <w:pPr>
        <w:ind w:right="-2"/>
        <w:jc w:val="both"/>
        <w:rPr>
          <w:rFonts w:ascii="Arial" w:hAnsi="Arial" w:cs="Arial"/>
          <w:i/>
          <w:sz w:val="18"/>
          <w:szCs w:val="20"/>
        </w:rPr>
      </w:pPr>
      <w:r w:rsidRPr="00D51F23">
        <w:rPr>
          <w:rFonts w:ascii="Arial" w:hAnsi="Arial" w:cs="Arial"/>
          <w:i/>
          <w:sz w:val="18"/>
          <w:szCs w:val="20"/>
        </w:rPr>
        <w:t> </w:t>
      </w:r>
    </w:p>
    <w:p w14:paraId="66698DF5" w14:textId="77777777" w:rsidR="00D51F23" w:rsidRPr="00DC5CB1" w:rsidRDefault="00D51F23" w:rsidP="00D51F23">
      <w:pPr>
        <w:ind w:right="-2"/>
        <w:jc w:val="both"/>
        <w:rPr>
          <w:rFonts w:ascii="Arial" w:hAnsi="Arial" w:cs="Arial"/>
          <w:b/>
          <w:i/>
          <w:sz w:val="18"/>
          <w:szCs w:val="20"/>
          <w:u w:val="single"/>
        </w:rPr>
      </w:pPr>
      <w:r w:rsidRPr="00D51F23">
        <w:rPr>
          <w:rFonts w:ascii="Arial" w:hAnsi="Arial" w:cs="Arial"/>
          <w:i/>
          <w:sz w:val="18"/>
          <w:szCs w:val="20"/>
        </w:rPr>
        <w:t xml:space="preserve">2) Personas naturales con discapacidad que hayan realizado actividades comerciales a través de un establecimiento de comercio, durante al menos el ultimo año anterior a la fecha de cierre del proceso de selección. </w:t>
      </w:r>
      <w:r w:rsidRPr="00DC5CB1">
        <w:rPr>
          <w:rFonts w:ascii="Arial" w:hAnsi="Arial" w:cs="Arial"/>
          <w:b/>
          <w:i/>
          <w:sz w:val="18"/>
          <w:szCs w:val="20"/>
          <w:u w:val="single"/>
        </w:rPr>
        <w:t>Esta circunstancia se acreditará mediante la copia de cedula de ciudadanía, la cedula de extranjera o el pasaporte, el certificado de discapacidad expedido de acuerdo con la normativa del Ministerio de Salud y Protección Social, así coma la copia del registro mercantil.</w:t>
      </w:r>
    </w:p>
    <w:p w14:paraId="7A77E6B0" w14:textId="77777777" w:rsidR="00D51F23" w:rsidRPr="00D51F23" w:rsidRDefault="00D51F23" w:rsidP="00D51F23">
      <w:pPr>
        <w:ind w:right="-2"/>
        <w:jc w:val="both"/>
        <w:rPr>
          <w:rFonts w:ascii="Arial" w:hAnsi="Arial" w:cs="Arial"/>
          <w:i/>
          <w:sz w:val="18"/>
          <w:szCs w:val="20"/>
        </w:rPr>
      </w:pPr>
      <w:r w:rsidRPr="00D51F23">
        <w:rPr>
          <w:rFonts w:ascii="Arial" w:hAnsi="Arial" w:cs="Arial"/>
          <w:i/>
          <w:sz w:val="18"/>
          <w:szCs w:val="20"/>
        </w:rPr>
        <w:t> </w:t>
      </w:r>
    </w:p>
    <w:p w14:paraId="64D9E359" w14:textId="6C822971" w:rsidR="00D51F23" w:rsidRPr="00D51F23" w:rsidRDefault="00D51F23" w:rsidP="00D51F23">
      <w:pPr>
        <w:ind w:right="-2"/>
        <w:jc w:val="both"/>
        <w:rPr>
          <w:rFonts w:ascii="Arial" w:hAnsi="Arial" w:cs="Arial"/>
          <w:i/>
          <w:sz w:val="18"/>
          <w:szCs w:val="20"/>
        </w:rPr>
      </w:pPr>
      <w:r w:rsidRPr="00D51F23">
        <w:rPr>
          <w:rFonts w:ascii="Arial" w:hAnsi="Arial" w:cs="Arial"/>
          <w:i/>
          <w:sz w:val="18"/>
          <w:szCs w:val="20"/>
        </w:rPr>
        <w:t>3) Personas jurídicas donde más del cincuenta por ciento (50%) de sus acciones, partes de interés o cuotas de participación pertenezcan a personas con discapacidad y los derechos de propiedad hayan pertenecido a estas durante al menos el ultimo año anterior a la fecha de cierre del Proceso de Selección.</w:t>
      </w:r>
    </w:p>
    <w:p w14:paraId="15F3BF73" w14:textId="77777777" w:rsidR="00D51F23" w:rsidRPr="00D51F23" w:rsidRDefault="00D51F23" w:rsidP="00D51F23">
      <w:pPr>
        <w:ind w:right="-2"/>
        <w:jc w:val="both"/>
        <w:rPr>
          <w:rFonts w:ascii="Arial" w:hAnsi="Arial" w:cs="Arial"/>
          <w:i/>
          <w:sz w:val="18"/>
          <w:szCs w:val="20"/>
        </w:rPr>
      </w:pPr>
      <w:r w:rsidRPr="00D51F23">
        <w:rPr>
          <w:rFonts w:ascii="Arial" w:hAnsi="Arial" w:cs="Arial"/>
          <w:i/>
          <w:sz w:val="18"/>
          <w:szCs w:val="20"/>
        </w:rPr>
        <w:t> </w:t>
      </w:r>
    </w:p>
    <w:p w14:paraId="43046AC1" w14:textId="482110C6" w:rsidR="00D51F23" w:rsidRPr="00D51F23" w:rsidRDefault="00D51F23" w:rsidP="00D51F23">
      <w:pPr>
        <w:ind w:right="-2"/>
        <w:jc w:val="both"/>
        <w:rPr>
          <w:rFonts w:ascii="Arial" w:hAnsi="Arial" w:cs="Arial"/>
          <w:i/>
          <w:sz w:val="18"/>
          <w:szCs w:val="20"/>
        </w:rPr>
      </w:pPr>
      <w:r w:rsidRPr="00D51F23">
        <w:rPr>
          <w:rFonts w:ascii="Arial" w:hAnsi="Arial" w:cs="Arial"/>
          <w:i/>
          <w:sz w:val="18"/>
          <w:szCs w:val="20"/>
        </w:rPr>
        <w:t xml:space="preserve">La circunstancia de la propiedad de la persona jurídica se acreditará mediante </w:t>
      </w:r>
      <w:r w:rsidRPr="0081105B">
        <w:rPr>
          <w:rFonts w:ascii="Arial" w:hAnsi="Arial" w:cs="Arial"/>
          <w:b/>
          <w:i/>
          <w:sz w:val="18"/>
          <w:szCs w:val="20"/>
          <w:u w:val="single"/>
        </w:rPr>
        <w:t>certificación expedida por el representante legal y el revisor fiscal, cuando exista, de acuerdo con los requerimientos de ley o, el contador, donde conste la distribución de los derechos en la sociedad</w:t>
      </w:r>
      <w:r w:rsidRPr="00D51F23">
        <w:rPr>
          <w:rFonts w:ascii="Arial" w:hAnsi="Arial" w:cs="Arial"/>
          <w:i/>
          <w:sz w:val="18"/>
          <w:szCs w:val="20"/>
        </w:rPr>
        <w:t xml:space="preserve"> y el tiempo en el que las personas con discapacidad han mantenido su participación. Adicionalmente se debe adjuntar la copia de cedula de ciudadanía, la cedula de extranjera o el pasaporte, el certificado de discapacidad expedido de acuerdo con la normativa del Ministerio de Salud y Protección Social, así como la copia del certificado de existencia y representación legal.</w:t>
      </w:r>
    </w:p>
    <w:p w14:paraId="1B804F00" w14:textId="77777777" w:rsidR="00D51F23" w:rsidRPr="00D51F23" w:rsidRDefault="00D51F23" w:rsidP="00D51F23">
      <w:pPr>
        <w:ind w:right="-2"/>
        <w:jc w:val="both"/>
        <w:rPr>
          <w:rFonts w:ascii="Arial" w:hAnsi="Arial" w:cs="Arial"/>
          <w:i/>
          <w:sz w:val="18"/>
          <w:szCs w:val="20"/>
        </w:rPr>
      </w:pPr>
      <w:r w:rsidRPr="00D51F23">
        <w:rPr>
          <w:rFonts w:ascii="Arial" w:hAnsi="Arial" w:cs="Arial"/>
          <w:i/>
          <w:sz w:val="18"/>
          <w:szCs w:val="20"/>
        </w:rPr>
        <w:t> </w:t>
      </w:r>
    </w:p>
    <w:p w14:paraId="24636128" w14:textId="77777777" w:rsidR="00D51F23" w:rsidRPr="00D51F23" w:rsidRDefault="00D51F23" w:rsidP="00D51F23">
      <w:pPr>
        <w:ind w:right="-2"/>
        <w:jc w:val="both"/>
        <w:rPr>
          <w:rFonts w:ascii="Arial" w:hAnsi="Arial" w:cs="Arial"/>
          <w:i/>
          <w:sz w:val="18"/>
          <w:szCs w:val="20"/>
        </w:rPr>
      </w:pPr>
      <w:r w:rsidRPr="00D51F23">
        <w:rPr>
          <w:rFonts w:ascii="Arial" w:hAnsi="Arial" w:cs="Arial"/>
          <w:i/>
          <w:sz w:val="18"/>
          <w:szCs w:val="20"/>
        </w:rPr>
        <w:t>4) Personas jurídicas que tengan vinculadas laboralmente al menos una persona con discapacidad en empleos del nivel directivo de la empresa durante al menos el ultimo año anterior a la fecha de cierre del Proceso de Selección en el mismo cargo u otro del mismo nivel.</w:t>
      </w:r>
    </w:p>
    <w:p w14:paraId="1393112D" w14:textId="77777777" w:rsidR="00D51F23" w:rsidRPr="00D51F23" w:rsidRDefault="00D51F23" w:rsidP="00D51F23">
      <w:pPr>
        <w:ind w:right="-2"/>
        <w:jc w:val="both"/>
        <w:rPr>
          <w:rFonts w:ascii="Arial" w:hAnsi="Arial" w:cs="Arial"/>
          <w:i/>
          <w:sz w:val="18"/>
          <w:szCs w:val="20"/>
        </w:rPr>
      </w:pPr>
      <w:r w:rsidRPr="00D51F23">
        <w:rPr>
          <w:rFonts w:ascii="Arial" w:hAnsi="Arial" w:cs="Arial"/>
          <w:i/>
          <w:sz w:val="18"/>
          <w:szCs w:val="20"/>
        </w:rPr>
        <w:t> </w:t>
      </w:r>
    </w:p>
    <w:p w14:paraId="0C06B66E" w14:textId="77777777" w:rsidR="00D51F23" w:rsidRPr="00D51F23" w:rsidRDefault="00D51F23" w:rsidP="00D51F23">
      <w:pPr>
        <w:ind w:right="-2"/>
        <w:jc w:val="both"/>
        <w:rPr>
          <w:rFonts w:ascii="Arial" w:hAnsi="Arial" w:cs="Arial"/>
          <w:i/>
          <w:sz w:val="18"/>
          <w:szCs w:val="20"/>
        </w:rPr>
      </w:pPr>
      <w:r w:rsidRPr="00D51F23">
        <w:rPr>
          <w:rFonts w:ascii="Arial" w:hAnsi="Arial" w:cs="Arial"/>
          <w:i/>
          <w:sz w:val="18"/>
          <w:szCs w:val="20"/>
        </w:rPr>
        <w:t>Por otra parte,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78914D95" w14:textId="77777777" w:rsidR="00D51F23" w:rsidRPr="00D51F23" w:rsidRDefault="00D51F23" w:rsidP="00D51F23">
      <w:pPr>
        <w:ind w:right="-2"/>
        <w:jc w:val="both"/>
        <w:rPr>
          <w:rFonts w:ascii="Arial" w:hAnsi="Arial" w:cs="Arial"/>
          <w:i/>
          <w:sz w:val="18"/>
          <w:szCs w:val="20"/>
        </w:rPr>
      </w:pPr>
      <w:r w:rsidRPr="00D51F23">
        <w:rPr>
          <w:rFonts w:ascii="Arial" w:hAnsi="Arial" w:cs="Arial"/>
          <w:i/>
          <w:sz w:val="18"/>
          <w:szCs w:val="20"/>
        </w:rPr>
        <w:t> </w:t>
      </w:r>
    </w:p>
    <w:p w14:paraId="795A5319" w14:textId="77777777" w:rsidR="00D51F23" w:rsidRPr="00D51F23" w:rsidRDefault="00D51F23" w:rsidP="00D51F23">
      <w:pPr>
        <w:ind w:right="-2"/>
        <w:jc w:val="both"/>
        <w:rPr>
          <w:rFonts w:ascii="Arial" w:hAnsi="Arial" w:cs="Arial"/>
          <w:b/>
          <w:i/>
          <w:sz w:val="18"/>
          <w:szCs w:val="20"/>
        </w:rPr>
      </w:pPr>
      <w:r w:rsidRPr="00D51F23">
        <w:rPr>
          <w:rFonts w:ascii="Arial" w:hAnsi="Arial" w:cs="Arial"/>
          <w:b/>
          <w:i/>
          <w:sz w:val="18"/>
          <w:szCs w:val="20"/>
        </w:rPr>
        <w:lastRenderedPageBreak/>
        <w:t xml:space="preserve">Esta circunstancia se acreditará mediante </w:t>
      </w:r>
      <w:r w:rsidRPr="00D51F23">
        <w:rPr>
          <w:rFonts w:ascii="Arial" w:hAnsi="Arial" w:cs="Arial"/>
          <w:b/>
          <w:i/>
          <w:sz w:val="18"/>
          <w:szCs w:val="20"/>
          <w:u w:val="single"/>
        </w:rPr>
        <w:t>certificación expedida por el representante legal y el revisor fiscal, cuando exista de acuerdo con los requerimientos de ley, o el contador,</w:t>
      </w:r>
      <w:r w:rsidRPr="00D51F23">
        <w:rPr>
          <w:rFonts w:ascii="Arial" w:hAnsi="Arial" w:cs="Arial"/>
          <w:b/>
          <w:i/>
          <w:sz w:val="18"/>
          <w:szCs w:val="20"/>
        </w:rPr>
        <w:t xml:space="preserve"> donde se señale de manera detallada las personas con discapacidad que ocupan cargos de nivel directivo del proponente y el tiempo de vinculación.</w:t>
      </w:r>
    </w:p>
    <w:p w14:paraId="1932DD98" w14:textId="77777777" w:rsidR="00D51F23" w:rsidRPr="00D51F23" w:rsidRDefault="00D51F23" w:rsidP="00D51F23">
      <w:pPr>
        <w:ind w:right="-2"/>
        <w:jc w:val="both"/>
        <w:rPr>
          <w:rFonts w:ascii="Arial" w:hAnsi="Arial" w:cs="Arial"/>
          <w:i/>
          <w:sz w:val="18"/>
          <w:szCs w:val="20"/>
        </w:rPr>
      </w:pPr>
      <w:r w:rsidRPr="00D51F23">
        <w:rPr>
          <w:rFonts w:ascii="Arial" w:hAnsi="Arial" w:cs="Arial"/>
          <w:i/>
          <w:sz w:val="18"/>
          <w:szCs w:val="20"/>
        </w:rPr>
        <w:t> </w:t>
      </w:r>
    </w:p>
    <w:p w14:paraId="4F6BDF44" w14:textId="6020E258" w:rsidR="00D51F23" w:rsidRPr="00D51F23" w:rsidRDefault="00D51F23" w:rsidP="00D51F23">
      <w:pPr>
        <w:ind w:right="-2"/>
        <w:jc w:val="both"/>
        <w:rPr>
          <w:rFonts w:ascii="Arial" w:hAnsi="Arial" w:cs="Arial"/>
          <w:sz w:val="20"/>
          <w:szCs w:val="20"/>
        </w:rPr>
      </w:pPr>
      <w:r w:rsidRPr="00D51F23">
        <w:rPr>
          <w:rFonts w:ascii="Arial" w:hAnsi="Arial" w:cs="Arial"/>
          <w:i/>
          <w:sz w:val="18"/>
          <w:szCs w:val="20"/>
        </w:rPr>
        <w:t>La certificación deberá relacionar el nombre completo y el número de documento de identidad de las personas con discapacidad que ocupan cargos de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y el certificado de discapacidad expedido de acuerdo con la normativa del Ministerio de Salud y Protección Social</w:t>
      </w:r>
      <w:r>
        <w:rPr>
          <w:rFonts w:ascii="Arial" w:hAnsi="Arial" w:cs="Arial"/>
          <w:sz w:val="20"/>
          <w:szCs w:val="20"/>
        </w:rPr>
        <w:t>”</w:t>
      </w:r>
    </w:p>
    <w:p w14:paraId="5C6875CB" w14:textId="77777777" w:rsidR="00763698" w:rsidRPr="00106E40" w:rsidRDefault="00763698" w:rsidP="00763698">
      <w:pPr>
        <w:ind w:left="-142" w:right="162"/>
        <w:contextualSpacing/>
        <w:jc w:val="both"/>
        <w:rPr>
          <w:rFonts w:ascii="Arial" w:hAnsi="Arial" w:cs="Arial"/>
          <w:b/>
          <w:bCs/>
          <w:sz w:val="20"/>
          <w:szCs w:val="20"/>
        </w:rPr>
      </w:pPr>
    </w:p>
    <w:p w14:paraId="2E7BE5AF" w14:textId="77777777" w:rsidR="00763698" w:rsidRPr="00B81E0D" w:rsidRDefault="00763698" w:rsidP="00763698">
      <w:pPr>
        <w:jc w:val="both"/>
        <w:rPr>
          <w:rFonts w:ascii="Arial" w:hAnsi="Arial" w:cs="Arial"/>
          <w:sz w:val="20"/>
          <w:szCs w:val="20"/>
        </w:rPr>
      </w:pPr>
      <w:r w:rsidRPr="00B81E0D">
        <w:rPr>
          <w:rFonts w:ascii="Arial" w:hAnsi="Arial" w:cs="Arial"/>
          <w:b/>
          <w:sz w:val="20"/>
          <w:szCs w:val="20"/>
        </w:rPr>
        <w:t>NOTA:</w:t>
      </w:r>
      <w:r w:rsidRPr="00B81E0D">
        <w:rPr>
          <w:rFonts w:ascii="Arial" w:hAnsi="Arial" w:cs="Arial"/>
          <w:sz w:val="20"/>
          <w:szCs w:val="20"/>
        </w:rPr>
        <w:t xml:space="preserve"> </w:t>
      </w:r>
    </w:p>
    <w:p w14:paraId="6227247E" w14:textId="77777777" w:rsidR="00763698" w:rsidRPr="00B81E0D" w:rsidRDefault="00763698" w:rsidP="00763698">
      <w:pPr>
        <w:numPr>
          <w:ilvl w:val="0"/>
          <w:numId w:val="10"/>
        </w:numPr>
        <w:ind w:left="709" w:hanging="567"/>
        <w:jc w:val="both"/>
        <w:rPr>
          <w:rFonts w:ascii="Arial" w:hAnsi="Arial" w:cs="Arial"/>
          <w:sz w:val="20"/>
          <w:szCs w:val="20"/>
        </w:rPr>
      </w:pPr>
      <w:r w:rsidRPr="00B81E0D">
        <w:rPr>
          <w:rFonts w:ascii="Arial" w:hAnsi="Arial" w:cs="Arial"/>
          <w:sz w:val="20"/>
          <w:szCs w:val="20"/>
        </w:rPr>
        <w:t>El Instituto se reserva el derecho de elevar consulta del contenido de la póliza presentada con la propuesta, ante las páginas web de las de las Compañías Aseguradoras o en la de la Superintendencia Financiera, en el entendido que se refiere a la “seriedad de la oferta” y tales amparos se entienden incluidos.</w:t>
      </w:r>
    </w:p>
    <w:p w14:paraId="12AFDF47" w14:textId="77777777" w:rsidR="00763698" w:rsidRPr="00B81E0D" w:rsidRDefault="00763698" w:rsidP="00763698">
      <w:pPr>
        <w:ind w:left="426"/>
        <w:jc w:val="both"/>
        <w:rPr>
          <w:rFonts w:ascii="Arial" w:hAnsi="Arial" w:cs="Arial"/>
          <w:sz w:val="20"/>
          <w:szCs w:val="20"/>
        </w:rPr>
      </w:pPr>
    </w:p>
    <w:p w14:paraId="46A39BB4" w14:textId="77777777" w:rsidR="007A62D7" w:rsidRPr="00A11B75" w:rsidRDefault="007A62D7" w:rsidP="007A62D7">
      <w:pPr>
        <w:jc w:val="both"/>
        <w:rPr>
          <w:rFonts w:ascii="Arial" w:hAnsi="Arial" w:cs="Arial"/>
          <w:color w:val="000000" w:themeColor="text1"/>
          <w:sz w:val="20"/>
          <w:szCs w:val="20"/>
        </w:rPr>
      </w:pPr>
      <w:r w:rsidRPr="00A11B75">
        <w:rPr>
          <w:rFonts w:ascii="Arial" w:hAnsi="Arial" w:cs="Arial"/>
          <w:color w:val="000000" w:themeColor="text1"/>
          <w:sz w:val="20"/>
          <w:szCs w:val="20"/>
        </w:rPr>
        <w:t>En caso de presentarse Garantía Bancaria, esta deberá tener la siguiente leyenda. “La presente garantía será pagada por el garante dentro de los treinta (30) días siguientes a la fecha del acto administrativo que declare el incumplimiento del oferente”.</w:t>
      </w:r>
    </w:p>
    <w:p w14:paraId="0D9923BB" w14:textId="77777777" w:rsidR="007E7D74" w:rsidRPr="00A11B75" w:rsidRDefault="007E7D74" w:rsidP="007A62D7">
      <w:pPr>
        <w:jc w:val="both"/>
        <w:rPr>
          <w:rFonts w:ascii="Arial" w:hAnsi="Arial" w:cs="Arial"/>
          <w:color w:val="000000" w:themeColor="text1"/>
          <w:sz w:val="20"/>
          <w:szCs w:val="20"/>
        </w:rPr>
      </w:pPr>
    </w:p>
    <w:p w14:paraId="55E032F7" w14:textId="77777777" w:rsidR="00DC6552" w:rsidRPr="00A11B75" w:rsidRDefault="009F234B" w:rsidP="005F375F">
      <w:pPr>
        <w:numPr>
          <w:ilvl w:val="2"/>
          <w:numId w:val="20"/>
        </w:numPr>
        <w:ind w:left="709"/>
        <w:jc w:val="both"/>
        <w:rPr>
          <w:rFonts w:ascii="Arial" w:hAnsi="Arial" w:cs="Arial"/>
          <w:b/>
          <w:color w:val="000000" w:themeColor="text1"/>
          <w:sz w:val="20"/>
          <w:szCs w:val="20"/>
        </w:rPr>
      </w:pPr>
      <w:r w:rsidRPr="00A11B75">
        <w:rPr>
          <w:rFonts w:ascii="Arial" w:hAnsi="Arial" w:cs="Arial"/>
          <w:b/>
          <w:color w:val="000000" w:themeColor="text1"/>
          <w:sz w:val="20"/>
          <w:szCs w:val="20"/>
        </w:rPr>
        <w:t>CERTIF</w:t>
      </w:r>
      <w:r w:rsidR="00804A7E" w:rsidRPr="00A11B75">
        <w:rPr>
          <w:rFonts w:ascii="Arial" w:hAnsi="Arial" w:cs="Arial"/>
          <w:b/>
          <w:color w:val="000000" w:themeColor="text1"/>
          <w:sz w:val="20"/>
          <w:szCs w:val="20"/>
        </w:rPr>
        <w:t>ICADO DE ANTECEDENTES FISCALES</w:t>
      </w:r>
      <w:r w:rsidR="005F7FB8" w:rsidRPr="00A11B75">
        <w:rPr>
          <w:rFonts w:ascii="Arial" w:hAnsi="Arial" w:cs="Arial"/>
          <w:b/>
          <w:color w:val="000000" w:themeColor="text1"/>
          <w:sz w:val="20"/>
          <w:szCs w:val="20"/>
        </w:rPr>
        <w:t xml:space="preserve"> (VERIFICADO POR LA ENTIDAD)</w:t>
      </w:r>
    </w:p>
    <w:p w14:paraId="15101D9A" w14:textId="77777777" w:rsidR="00DC6552" w:rsidRPr="00A11B75" w:rsidRDefault="00DC6552" w:rsidP="00DC6552">
      <w:pPr>
        <w:jc w:val="both"/>
        <w:rPr>
          <w:rFonts w:ascii="Arial" w:hAnsi="Arial" w:cs="Arial"/>
          <w:color w:val="000000" w:themeColor="text1"/>
          <w:sz w:val="20"/>
          <w:szCs w:val="20"/>
        </w:rPr>
      </w:pPr>
    </w:p>
    <w:p w14:paraId="264C57B1" w14:textId="77777777" w:rsidR="00286774" w:rsidRPr="00A11B75" w:rsidRDefault="00C2539F" w:rsidP="00286774">
      <w:pPr>
        <w:autoSpaceDE w:val="0"/>
        <w:autoSpaceDN w:val="0"/>
        <w:adjustRightInd w:val="0"/>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rPr>
        <w:t xml:space="preserve">LA ENTIDAD </w:t>
      </w:r>
      <w:r w:rsidRPr="00A11B75">
        <w:rPr>
          <w:rFonts w:ascii="Arial" w:eastAsia="Arial Unicode MS" w:hAnsi="Arial" w:cs="Arial"/>
          <w:color w:val="000000" w:themeColor="text1"/>
          <w:sz w:val="20"/>
          <w:szCs w:val="20"/>
        </w:rPr>
        <w:t xml:space="preserve">consultará el </w:t>
      </w:r>
      <w:r w:rsidRPr="00A11B75">
        <w:rPr>
          <w:rFonts w:ascii="Arial" w:eastAsia="Arial Unicode MS" w:hAnsi="Arial" w:cs="Arial"/>
          <w:b/>
          <w:bCs/>
          <w:color w:val="000000" w:themeColor="text1"/>
          <w:sz w:val="20"/>
          <w:szCs w:val="20"/>
        </w:rPr>
        <w:t>ÚLTIMO BOLETÍN OFICIAL EXPEDIDO POR LA CONTRALORÍA GENERAL DE LA REPÚBLICA</w:t>
      </w:r>
      <w:r w:rsidRPr="00A11B75">
        <w:rPr>
          <w:rFonts w:ascii="Arial" w:hAnsi="Arial" w:cs="Arial"/>
          <w:color w:val="000000" w:themeColor="text1"/>
          <w:sz w:val="20"/>
          <w:szCs w:val="20"/>
        </w:rPr>
        <w:t>, para verificar que el Proponente no se encuentre</w:t>
      </w:r>
      <w:r w:rsidRPr="00A11B75">
        <w:rPr>
          <w:rFonts w:ascii="Arial" w:eastAsia="Arial Unicode MS" w:hAnsi="Arial" w:cs="Arial"/>
          <w:color w:val="000000" w:themeColor="text1"/>
          <w:sz w:val="20"/>
          <w:szCs w:val="20"/>
        </w:rPr>
        <w:t xml:space="preserve"> reportado en el Boletín de Responsables Fiscales.</w:t>
      </w:r>
      <w:r w:rsidR="00286774" w:rsidRPr="00A11B75">
        <w:rPr>
          <w:rFonts w:ascii="Arial" w:eastAsia="Arial Unicode MS" w:hAnsi="Arial" w:cs="Arial"/>
          <w:color w:val="000000" w:themeColor="text1"/>
          <w:sz w:val="20"/>
          <w:szCs w:val="20"/>
        </w:rPr>
        <w:t xml:space="preserve"> </w:t>
      </w:r>
      <w:r w:rsidR="00286774" w:rsidRPr="00A11B75">
        <w:rPr>
          <w:rFonts w:ascii="Arial" w:hAnsi="Arial" w:cs="Arial"/>
          <w:color w:val="000000" w:themeColor="text1"/>
          <w:sz w:val="20"/>
          <w:szCs w:val="20"/>
          <w:shd w:val="clear" w:color="auto" w:fill="FFFFFF"/>
        </w:rPr>
        <w:t>De la consulta se dejará constancia dentro del expediente correspondiente.</w:t>
      </w:r>
    </w:p>
    <w:p w14:paraId="59CCE45C" w14:textId="77777777" w:rsidR="00C2539F" w:rsidRPr="00A11B75" w:rsidRDefault="00C2539F" w:rsidP="00C2539F">
      <w:pPr>
        <w:jc w:val="both"/>
        <w:rPr>
          <w:rFonts w:ascii="Arial" w:hAnsi="Arial" w:cs="Arial"/>
          <w:color w:val="000000" w:themeColor="text1"/>
          <w:sz w:val="20"/>
          <w:szCs w:val="20"/>
        </w:rPr>
      </w:pPr>
    </w:p>
    <w:p w14:paraId="24618D11" w14:textId="77777777" w:rsidR="00C2539F" w:rsidRPr="00A11B75" w:rsidRDefault="00C2539F" w:rsidP="00C2539F">
      <w:pPr>
        <w:jc w:val="both"/>
        <w:rPr>
          <w:rFonts w:ascii="Arial" w:hAnsi="Arial" w:cs="Arial"/>
          <w:color w:val="000000" w:themeColor="text1"/>
          <w:sz w:val="20"/>
          <w:szCs w:val="20"/>
        </w:rPr>
      </w:pPr>
      <w:r w:rsidRPr="00A11B75">
        <w:rPr>
          <w:rFonts w:ascii="Arial" w:hAnsi="Arial" w:cs="Arial"/>
          <w:color w:val="000000" w:themeColor="text1"/>
          <w:sz w:val="20"/>
          <w:szCs w:val="20"/>
        </w:rPr>
        <w:t>En caso de Consorcio o Unión Temporal, este requisito se consultará respecto de cada uno de sus integrantes y de su representante legal.</w:t>
      </w:r>
    </w:p>
    <w:p w14:paraId="4D6D9161" w14:textId="77777777" w:rsidR="00C2539F" w:rsidRPr="00A11B75" w:rsidRDefault="00C2539F" w:rsidP="00C2539F">
      <w:pPr>
        <w:jc w:val="both"/>
        <w:rPr>
          <w:rFonts w:ascii="Arial" w:hAnsi="Arial" w:cs="Arial"/>
          <w:b/>
          <w:color w:val="000000" w:themeColor="text1"/>
          <w:sz w:val="20"/>
          <w:szCs w:val="20"/>
        </w:rPr>
      </w:pPr>
    </w:p>
    <w:p w14:paraId="7F6F05A9" w14:textId="77777777" w:rsidR="00C2539F" w:rsidRPr="00A11B75" w:rsidRDefault="00C2539F" w:rsidP="00C2539F">
      <w:pPr>
        <w:autoSpaceDE w:val="0"/>
        <w:autoSpaceDN w:val="0"/>
        <w:adjustRightInd w:val="0"/>
        <w:jc w:val="both"/>
        <w:rPr>
          <w:rFonts w:ascii="Arial" w:hAnsi="Arial" w:cs="Arial"/>
          <w:bCs/>
          <w:color w:val="000000" w:themeColor="text1"/>
          <w:sz w:val="20"/>
          <w:szCs w:val="20"/>
        </w:rPr>
      </w:pPr>
      <w:r w:rsidRPr="00A11B75">
        <w:rPr>
          <w:rFonts w:ascii="Arial" w:hAnsi="Arial" w:cs="Arial"/>
          <w:bCs/>
          <w:color w:val="000000" w:themeColor="text1"/>
          <w:sz w:val="20"/>
          <w:szCs w:val="20"/>
        </w:rPr>
        <w:t>De conformidad con el artículo 60 de la Ley 610 de 2000, por medio del cual se establece el trámite de los procesos de responsabilidad fiscal de competencia de las contralorías, exige como requisito indispensable para nombrar, dar posesión o celebrar cualquier tipo de contrato con el Estado, verificar que la correspondiente persona natural o jurídica según se trate, no se encuentra reportada en el boletín de responsables fiscales que publica la Contraloría General de la República con periodicidad trimestral.</w:t>
      </w:r>
    </w:p>
    <w:p w14:paraId="613912E9" w14:textId="77777777" w:rsidR="00ED1C75" w:rsidRPr="00A11B75" w:rsidRDefault="00ED1C75" w:rsidP="00DC6552">
      <w:pPr>
        <w:jc w:val="both"/>
        <w:rPr>
          <w:rFonts w:ascii="Arial" w:hAnsi="Arial" w:cs="Arial"/>
          <w:color w:val="000000" w:themeColor="text1"/>
          <w:sz w:val="20"/>
          <w:szCs w:val="20"/>
        </w:rPr>
      </w:pPr>
    </w:p>
    <w:p w14:paraId="659771D9" w14:textId="77777777" w:rsidR="00DC6552" w:rsidRPr="00A11B75" w:rsidRDefault="009F234B" w:rsidP="005F375F">
      <w:pPr>
        <w:numPr>
          <w:ilvl w:val="2"/>
          <w:numId w:val="20"/>
        </w:numPr>
        <w:ind w:left="567" w:hanging="567"/>
        <w:jc w:val="both"/>
        <w:rPr>
          <w:rFonts w:ascii="Arial" w:hAnsi="Arial" w:cs="Arial"/>
          <w:b/>
          <w:color w:val="000000" w:themeColor="text1"/>
          <w:sz w:val="20"/>
          <w:szCs w:val="20"/>
        </w:rPr>
      </w:pPr>
      <w:r w:rsidRPr="00A11B75">
        <w:rPr>
          <w:rFonts w:ascii="Arial" w:hAnsi="Arial" w:cs="Arial"/>
          <w:b/>
          <w:color w:val="000000" w:themeColor="text1"/>
          <w:sz w:val="20"/>
          <w:szCs w:val="20"/>
        </w:rPr>
        <w:t>CERTIFICADO ANTECEDENTES JUDICIALES – MINISTERIO DE DEFENSA NACIONAL – POLICIA NACIONAL</w:t>
      </w:r>
      <w:r w:rsidR="00021B4F" w:rsidRPr="00A11B75">
        <w:rPr>
          <w:rFonts w:ascii="Arial" w:hAnsi="Arial" w:cs="Arial"/>
          <w:b/>
          <w:color w:val="000000" w:themeColor="text1"/>
          <w:sz w:val="20"/>
          <w:szCs w:val="20"/>
        </w:rPr>
        <w:t xml:space="preserve"> (VERIFICADO POR LA ENTIDAD)</w:t>
      </w:r>
    </w:p>
    <w:p w14:paraId="7DF77FAC" w14:textId="77777777" w:rsidR="00DC6552" w:rsidRPr="00A11B75" w:rsidRDefault="00DC6552" w:rsidP="00DC6552">
      <w:pPr>
        <w:jc w:val="both"/>
        <w:rPr>
          <w:rFonts w:ascii="Arial" w:hAnsi="Arial" w:cs="Arial"/>
          <w:color w:val="000000" w:themeColor="text1"/>
          <w:sz w:val="20"/>
          <w:szCs w:val="20"/>
        </w:rPr>
      </w:pPr>
    </w:p>
    <w:p w14:paraId="1AE9F4A1" w14:textId="77777777" w:rsidR="00286774" w:rsidRPr="00A11B75" w:rsidRDefault="00DC5CCA" w:rsidP="00286774">
      <w:pPr>
        <w:autoSpaceDE w:val="0"/>
        <w:autoSpaceDN w:val="0"/>
        <w:adjustRightInd w:val="0"/>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rPr>
        <w:t xml:space="preserve">De conformidad con lo previsto en el artículo 94 del Decreto Ley 0019 de 2012 y con el fin de verificar los antecedentes judiciales del proponente (persona natural o representante legal de persona jurídica o consorcio o unión temporal o promesa de sociedad futura), LA ENTIDAD </w:t>
      </w:r>
      <w:r w:rsidR="00286774" w:rsidRPr="00A11B75">
        <w:rPr>
          <w:rFonts w:ascii="Arial" w:eastAsia="Arial Unicode MS" w:hAnsi="Arial" w:cs="Arial"/>
          <w:color w:val="000000" w:themeColor="text1"/>
          <w:sz w:val="20"/>
          <w:szCs w:val="20"/>
        </w:rPr>
        <w:t xml:space="preserve">consultará </w:t>
      </w:r>
      <w:r w:rsidR="00286774" w:rsidRPr="00A11B75">
        <w:rPr>
          <w:rFonts w:ascii="Arial" w:hAnsi="Arial" w:cs="Arial"/>
          <w:color w:val="000000" w:themeColor="text1"/>
          <w:sz w:val="20"/>
          <w:szCs w:val="20"/>
        </w:rPr>
        <w:t>para verificar que el Proponente no se encuentre</w:t>
      </w:r>
      <w:r w:rsidR="00286774" w:rsidRPr="00A11B75">
        <w:rPr>
          <w:rFonts w:ascii="Arial" w:eastAsia="Arial Unicode MS" w:hAnsi="Arial" w:cs="Arial"/>
          <w:color w:val="000000" w:themeColor="text1"/>
          <w:sz w:val="20"/>
          <w:szCs w:val="20"/>
        </w:rPr>
        <w:t xml:space="preserve"> reportado </w:t>
      </w:r>
      <w:r w:rsidR="00286774" w:rsidRPr="00A11B75">
        <w:rPr>
          <w:rFonts w:ascii="Arial" w:hAnsi="Arial" w:cs="Arial"/>
          <w:color w:val="000000" w:themeColor="text1"/>
          <w:sz w:val="20"/>
          <w:szCs w:val="20"/>
        </w:rPr>
        <w:t xml:space="preserve">en la </w:t>
      </w:r>
      <w:r w:rsidRPr="00A11B75">
        <w:rPr>
          <w:rFonts w:ascii="Arial" w:hAnsi="Arial" w:cs="Arial"/>
          <w:color w:val="000000" w:themeColor="text1"/>
          <w:sz w:val="20"/>
          <w:szCs w:val="20"/>
        </w:rPr>
        <w:t xml:space="preserve">página web de la Policía Nacional. </w:t>
      </w:r>
      <w:r w:rsidR="00286774" w:rsidRPr="00A11B75">
        <w:rPr>
          <w:rFonts w:ascii="Arial" w:hAnsi="Arial" w:cs="Arial"/>
          <w:color w:val="000000" w:themeColor="text1"/>
          <w:sz w:val="20"/>
          <w:szCs w:val="20"/>
          <w:shd w:val="clear" w:color="auto" w:fill="FFFFFF"/>
        </w:rPr>
        <w:t>De la consulta se dejará constancia dentro del expediente correspondiente.</w:t>
      </w:r>
    </w:p>
    <w:p w14:paraId="1C5A83CE" w14:textId="77777777" w:rsidR="00DC5CCA" w:rsidRPr="00A11B75" w:rsidRDefault="00DC5CCA" w:rsidP="00DC5CCA">
      <w:pPr>
        <w:autoSpaceDE w:val="0"/>
        <w:autoSpaceDN w:val="0"/>
        <w:adjustRightInd w:val="0"/>
        <w:jc w:val="both"/>
        <w:rPr>
          <w:rFonts w:ascii="Arial" w:hAnsi="Arial" w:cs="Arial"/>
          <w:color w:val="000000" w:themeColor="text1"/>
          <w:sz w:val="20"/>
          <w:szCs w:val="20"/>
        </w:rPr>
      </w:pPr>
    </w:p>
    <w:p w14:paraId="577F3BF8" w14:textId="77777777" w:rsidR="00DC5CCA" w:rsidRPr="00A11B75" w:rsidRDefault="00DC5CCA" w:rsidP="00DC5CCA">
      <w:pPr>
        <w:jc w:val="both"/>
        <w:rPr>
          <w:rFonts w:ascii="Arial" w:hAnsi="Arial" w:cs="Arial"/>
          <w:color w:val="000000" w:themeColor="text1"/>
          <w:sz w:val="20"/>
          <w:szCs w:val="20"/>
        </w:rPr>
      </w:pPr>
      <w:r w:rsidRPr="00A11B75">
        <w:rPr>
          <w:rFonts w:ascii="Arial" w:hAnsi="Arial" w:cs="Arial"/>
          <w:color w:val="000000" w:themeColor="text1"/>
          <w:sz w:val="20"/>
          <w:szCs w:val="20"/>
        </w:rPr>
        <w:t>En caso que el proponente persona natural o representante legal de la persona jurídica o del consorcio o unión temporal, según el caso, registre antecedentes judiciales consistentes en sentencia judicial condenatoria con pena accesoria de interdicción de derechos y funciones públicas</w:t>
      </w:r>
      <w:r w:rsidRPr="00A11B75">
        <w:rPr>
          <w:rFonts w:ascii="Arial" w:hAnsi="Arial" w:cs="Arial"/>
          <w:b/>
          <w:color w:val="000000" w:themeColor="text1"/>
          <w:sz w:val="20"/>
          <w:szCs w:val="20"/>
        </w:rPr>
        <w:t>, la propuesta será rechazada</w:t>
      </w:r>
      <w:r w:rsidRPr="00A11B75">
        <w:rPr>
          <w:rFonts w:ascii="Arial" w:hAnsi="Arial" w:cs="Arial"/>
          <w:color w:val="000000" w:themeColor="text1"/>
          <w:sz w:val="20"/>
          <w:szCs w:val="20"/>
        </w:rPr>
        <w:t>.</w:t>
      </w:r>
    </w:p>
    <w:p w14:paraId="472C7388" w14:textId="77777777" w:rsidR="002A5B5F" w:rsidRPr="00A11B75" w:rsidRDefault="002A5B5F" w:rsidP="00DC5CCA">
      <w:pPr>
        <w:jc w:val="both"/>
        <w:rPr>
          <w:rFonts w:ascii="Arial" w:hAnsi="Arial" w:cs="Arial"/>
          <w:color w:val="000000" w:themeColor="text1"/>
          <w:sz w:val="20"/>
          <w:szCs w:val="20"/>
        </w:rPr>
      </w:pPr>
    </w:p>
    <w:p w14:paraId="0F590B77" w14:textId="77777777" w:rsidR="00DC5CCA" w:rsidRPr="00A11B75" w:rsidRDefault="00DC5CCA" w:rsidP="00DC5CCA">
      <w:pPr>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En caso de Consorcio o Unión Temporal, este requisito se consultará respecto de cada uno de sus integrantes y de su representante legal.</w:t>
      </w:r>
    </w:p>
    <w:p w14:paraId="66198CA6" w14:textId="77777777" w:rsidR="00A41150" w:rsidRPr="00A11B75" w:rsidRDefault="00A41150" w:rsidP="00DC6552">
      <w:pPr>
        <w:jc w:val="both"/>
        <w:rPr>
          <w:rFonts w:ascii="Arial" w:hAnsi="Arial" w:cs="Arial"/>
          <w:color w:val="000000" w:themeColor="text1"/>
          <w:sz w:val="20"/>
          <w:szCs w:val="20"/>
        </w:rPr>
      </w:pPr>
    </w:p>
    <w:p w14:paraId="7D35B3E3" w14:textId="77777777" w:rsidR="00DC6552" w:rsidRPr="00A11B75" w:rsidRDefault="00B256B7" w:rsidP="005F375F">
      <w:pPr>
        <w:numPr>
          <w:ilvl w:val="2"/>
          <w:numId w:val="20"/>
        </w:numPr>
        <w:ind w:left="851" w:hanging="851"/>
        <w:jc w:val="both"/>
        <w:rPr>
          <w:rFonts w:ascii="Arial" w:hAnsi="Arial" w:cs="Arial"/>
          <w:b/>
          <w:color w:val="000000" w:themeColor="text1"/>
          <w:sz w:val="20"/>
          <w:szCs w:val="20"/>
        </w:rPr>
      </w:pPr>
      <w:r w:rsidRPr="00A11B75">
        <w:rPr>
          <w:rFonts w:ascii="Arial" w:hAnsi="Arial" w:cs="Arial"/>
          <w:b/>
          <w:color w:val="000000" w:themeColor="text1"/>
          <w:sz w:val="20"/>
          <w:szCs w:val="20"/>
        </w:rPr>
        <w:t>CERTIFICADO DE ANTECEDENTES DISCIPLINARIOS</w:t>
      </w:r>
      <w:r w:rsidR="00404338" w:rsidRPr="00A11B75">
        <w:rPr>
          <w:rFonts w:ascii="Arial" w:hAnsi="Arial" w:cs="Arial"/>
          <w:b/>
          <w:color w:val="000000" w:themeColor="text1"/>
          <w:sz w:val="20"/>
          <w:szCs w:val="20"/>
        </w:rPr>
        <w:t xml:space="preserve"> (VERIFICADO POR LA ENTIDAD)</w:t>
      </w:r>
    </w:p>
    <w:p w14:paraId="104307C6" w14:textId="77777777" w:rsidR="00DC6552" w:rsidRPr="00A11B75" w:rsidRDefault="00DC6552" w:rsidP="00DC6552">
      <w:pPr>
        <w:jc w:val="both"/>
        <w:rPr>
          <w:rFonts w:ascii="Arial" w:hAnsi="Arial" w:cs="Arial"/>
          <w:color w:val="000000" w:themeColor="text1"/>
          <w:sz w:val="20"/>
          <w:szCs w:val="20"/>
        </w:rPr>
      </w:pPr>
    </w:p>
    <w:p w14:paraId="768DF797" w14:textId="77777777" w:rsidR="00286774" w:rsidRPr="00A11B75" w:rsidRDefault="007502C5" w:rsidP="00286774">
      <w:pPr>
        <w:autoSpaceDE w:val="0"/>
        <w:autoSpaceDN w:val="0"/>
        <w:adjustRightInd w:val="0"/>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rPr>
        <w:t xml:space="preserve">LA ENTIDAD, consultará el </w:t>
      </w:r>
      <w:r w:rsidRPr="00A11B75">
        <w:rPr>
          <w:rFonts w:ascii="Arial" w:hAnsi="Arial" w:cs="Arial"/>
          <w:b/>
          <w:color w:val="000000" w:themeColor="text1"/>
          <w:sz w:val="20"/>
          <w:szCs w:val="20"/>
        </w:rPr>
        <w:t>CERTIFICADO DE ANTECEDENTES DISCIPLINARIOS EXPEDIDO POR LA PROCURADURÍA</w:t>
      </w:r>
      <w:r w:rsidRPr="00A11B75">
        <w:rPr>
          <w:rFonts w:ascii="Arial" w:hAnsi="Arial" w:cs="Arial"/>
          <w:color w:val="000000" w:themeColor="text1"/>
          <w:sz w:val="20"/>
          <w:szCs w:val="20"/>
        </w:rPr>
        <w:t xml:space="preserve"> </w:t>
      </w:r>
      <w:r w:rsidRPr="00A11B75">
        <w:rPr>
          <w:rFonts w:ascii="Arial" w:hAnsi="Arial" w:cs="Arial"/>
          <w:b/>
          <w:color w:val="000000" w:themeColor="text1"/>
          <w:sz w:val="20"/>
          <w:szCs w:val="20"/>
        </w:rPr>
        <w:t>GENERAL DE LA NACIÓN</w:t>
      </w:r>
      <w:r w:rsidRPr="00A11B75">
        <w:rPr>
          <w:rFonts w:ascii="Arial" w:hAnsi="Arial" w:cs="Arial"/>
          <w:color w:val="000000" w:themeColor="text1"/>
          <w:sz w:val="20"/>
          <w:szCs w:val="20"/>
        </w:rPr>
        <w:t xml:space="preserve"> del Proponente, persona natural o jurídica (Representante Legal)</w:t>
      </w:r>
      <w:r w:rsidR="00286774" w:rsidRPr="00A11B75">
        <w:rPr>
          <w:rFonts w:ascii="Arial" w:hAnsi="Arial" w:cs="Arial"/>
          <w:color w:val="000000" w:themeColor="text1"/>
          <w:sz w:val="20"/>
          <w:szCs w:val="20"/>
        </w:rPr>
        <w:t>, para verificar que el Proponente no se encuentre</w:t>
      </w:r>
      <w:r w:rsidR="00286774" w:rsidRPr="00A11B75">
        <w:rPr>
          <w:rFonts w:ascii="Arial" w:eastAsia="Arial Unicode MS" w:hAnsi="Arial" w:cs="Arial"/>
          <w:color w:val="000000" w:themeColor="text1"/>
          <w:sz w:val="20"/>
          <w:szCs w:val="20"/>
        </w:rPr>
        <w:t xml:space="preserve"> reportado</w:t>
      </w:r>
      <w:r w:rsidRPr="00A11B75">
        <w:rPr>
          <w:rFonts w:ascii="Arial" w:hAnsi="Arial" w:cs="Arial"/>
          <w:color w:val="000000" w:themeColor="text1"/>
          <w:sz w:val="20"/>
          <w:szCs w:val="20"/>
        </w:rPr>
        <w:t>.</w:t>
      </w:r>
      <w:r w:rsidR="00286774" w:rsidRPr="00A11B75">
        <w:rPr>
          <w:rFonts w:ascii="Arial" w:hAnsi="Arial" w:cs="Arial"/>
          <w:color w:val="000000" w:themeColor="text1"/>
          <w:sz w:val="20"/>
          <w:szCs w:val="20"/>
        </w:rPr>
        <w:t xml:space="preserve"> </w:t>
      </w:r>
      <w:r w:rsidR="00286774" w:rsidRPr="00A11B75">
        <w:rPr>
          <w:rFonts w:ascii="Arial" w:hAnsi="Arial" w:cs="Arial"/>
          <w:color w:val="000000" w:themeColor="text1"/>
          <w:sz w:val="20"/>
          <w:szCs w:val="20"/>
          <w:shd w:val="clear" w:color="auto" w:fill="FFFFFF"/>
        </w:rPr>
        <w:t>De la consulta se dejará constancia dentro del expediente correspondiente.</w:t>
      </w:r>
    </w:p>
    <w:p w14:paraId="3F6052B1" w14:textId="77777777" w:rsidR="007502C5" w:rsidRPr="00A11B75" w:rsidRDefault="007502C5" w:rsidP="007502C5">
      <w:pPr>
        <w:tabs>
          <w:tab w:val="left" w:pos="2115"/>
        </w:tabs>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rPr>
        <w:tab/>
      </w:r>
    </w:p>
    <w:p w14:paraId="6D512D6F" w14:textId="77777777" w:rsidR="007502C5" w:rsidRPr="00A11B75" w:rsidRDefault="007502C5" w:rsidP="007502C5">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rPr>
        <w:t>En caso de Consorcio o Unión Temporal, este requisito se consultará respecto de cada uno de sus integrantes y de sus representantes legales.</w:t>
      </w:r>
    </w:p>
    <w:p w14:paraId="5E48F30F" w14:textId="77777777" w:rsidR="007502C5" w:rsidRPr="00A11B75" w:rsidRDefault="007502C5" w:rsidP="007502C5">
      <w:pPr>
        <w:autoSpaceDE w:val="0"/>
        <w:autoSpaceDN w:val="0"/>
        <w:adjustRightInd w:val="0"/>
        <w:jc w:val="both"/>
        <w:rPr>
          <w:rFonts w:ascii="Arial" w:hAnsi="Arial" w:cs="Arial"/>
          <w:color w:val="000000" w:themeColor="text1"/>
          <w:sz w:val="20"/>
          <w:szCs w:val="20"/>
        </w:rPr>
      </w:pPr>
    </w:p>
    <w:p w14:paraId="2FA16A7B" w14:textId="77777777" w:rsidR="007502C5" w:rsidRPr="00A11B75" w:rsidRDefault="007502C5" w:rsidP="007502C5">
      <w:pPr>
        <w:autoSpaceDE w:val="0"/>
        <w:autoSpaceDN w:val="0"/>
        <w:adjustRightInd w:val="0"/>
        <w:jc w:val="both"/>
        <w:rPr>
          <w:rFonts w:ascii="Arial" w:hAnsi="Arial" w:cs="Arial"/>
          <w:b/>
          <w:color w:val="000000" w:themeColor="text1"/>
          <w:sz w:val="20"/>
          <w:szCs w:val="20"/>
        </w:rPr>
      </w:pPr>
      <w:r w:rsidRPr="00A11B75">
        <w:rPr>
          <w:rFonts w:ascii="Arial" w:hAnsi="Arial" w:cs="Arial"/>
          <w:b/>
          <w:color w:val="000000" w:themeColor="text1"/>
          <w:sz w:val="20"/>
          <w:szCs w:val="20"/>
        </w:rPr>
        <w:t>Lo anterior, para la Verificación del Sistema de Información de Registro de Sanciones y Causas de Inhabilidad (SIRI) de la Procuraduría General de la Nación. De conformidad con lo previsto en el artículo 1° de la Ley 1238 de 2008</w:t>
      </w:r>
    </w:p>
    <w:p w14:paraId="5E7EB6F7" w14:textId="77777777" w:rsidR="00971D5A" w:rsidRPr="00A11B75" w:rsidRDefault="00971D5A" w:rsidP="00DC6552">
      <w:pPr>
        <w:jc w:val="both"/>
        <w:rPr>
          <w:rFonts w:ascii="Arial" w:hAnsi="Arial" w:cs="Arial"/>
          <w:color w:val="000000" w:themeColor="text1"/>
          <w:sz w:val="20"/>
          <w:szCs w:val="20"/>
        </w:rPr>
      </w:pPr>
    </w:p>
    <w:p w14:paraId="3E3E0A1B" w14:textId="77777777" w:rsidR="00DC6552" w:rsidRPr="00A11B75" w:rsidRDefault="00B256B7" w:rsidP="005F375F">
      <w:pPr>
        <w:numPr>
          <w:ilvl w:val="2"/>
          <w:numId w:val="20"/>
        </w:numPr>
        <w:ind w:left="851" w:hanging="851"/>
        <w:jc w:val="both"/>
        <w:rPr>
          <w:rFonts w:ascii="Arial" w:hAnsi="Arial" w:cs="Arial"/>
          <w:b/>
          <w:color w:val="000000" w:themeColor="text1"/>
          <w:sz w:val="20"/>
          <w:szCs w:val="20"/>
        </w:rPr>
      </w:pPr>
      <w:r w:rsidRPr="00A11B75">
        <w:rPr>
          <w:rFonts w:ascii="Arial" w:hAnsi="Arial" w:cs="Arial"/>
          <w:b/>
          <w:color w:val="000000" w:themeColor="text1"/>
          <w:sz w:val="20"/>
          <w:szCs w:val="20"/>
        </w:rPr>
        <w:t>REGISTRO NACIONAL DE MEDIDAS CORRECTIVAS</w:t>
      </w:r>
      <w:r w:rsidR="00404338" w:rsidRPr="00A11B75">
        <w:rPr>
          <w:rFonts w:ascii="Arial" w:hAnsi="Arial" w:cs="Arial"/>
          <w:b/>
          <w:color w:val="000000" w:themeColor="text1"/>
          <w:sz w:val="20"/>
          <w:szCs w:val="20"/>
        </w:rPr>
        <w:t xml:space="preserve"> (VERIFICADO POR LA ENTIDAD)</w:t>
      </w:r>
    </w:p>
    <w:p w14:paraId="6D16889F" w14:textId="77777777" w:rsidR="00DC6552" w:rsidRPr="00A11B75" w:rsidRDefault="00DC6552" w:rsidP="00DC6552">
      <w:pPr>
        <w:jc w:val="both"/>
        <w:rPr>
          <w:rFonts w:ascii="Arial" w:hAnsi="Arial" w:cs="Arial"/>
          <w:color w:val="000000" w:themeColor="text1"/>
          <w:sz w:val="20"/>
          <w:szCs w:val="20"/>
        </w:rPr>
      </w:pPr>
    </w:p>
    <w:p w14:paraId="14841B4C" w14:textId="77777777" w:rsidR="00A60143" w:rsidRPr="00A11B75" w:rsidRDefault="00A60143" w:rsidP="00A60143">
      <w:pPr>
        <w:autoSpaceDE w:val="0"/>
        <w:autoSpaceDN w:val="0"/>
        <w:adjustRightInd w:val="0"/>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shd w:val="clear" w:color="auto" w:fill="FFFFFF"/>
        </w:rPr>
        <w:t xml:space="preserve">La Entidad </w:t>
      </w:r>
      <w:r w:rsidR="00286774" w:rsidRPr="00A11B75">
        <w:rPr>
          <w:rFonts w:ascii="Arial" w:hAnsi="Arial" w:cs="Arial"/>
          <w:color w:val="000000" w:themeColor="text1"/>
          <w:sz w:val="20"/>
          <w:szCs w:val="20"/>
        </w:rPr>
        <w:t>consultará</w:t>
      </w:r>
      <w:r w:rsidRPr="00A11B75">
        <w:rPr>
          <w:rFonts w:ascii="Arial" w:hAnsi="Arial" w:cs="Arial"/>
          <w:color w:val="000000" w:themeColor="text1"/>
          <w:sz w:val="20"/>
          <w:szCs w:val="20"/>
          <w:shd w:val="clear" w:color="auto" w:fill="FFFFFF"/>
        </w:rPr>
        <w:t xml:space="preserve"> que el proponente y/o los miembros del proponente, en los casos de consorcio o unión temporal, no se encuentren en el Registro Nacional de Medidas correctivas conforme lo disponen los artículos 183 y 184 de la Ley 1801 de 2016. De la consulta se </w:t>
      </w:r>
      <w:r w:rsidR="00286774" w:rsidRPr="00A11B75">
        <w:rPr>
          <w:rFonts w:ascii="Arial" w:hAnsi="Arial" w:cs="Arial"/>
          <w:color w:val="000000" w:themeColor="text1"/>
          <w:sz w:val="20"/>
          <w:szCs w:val="20"/>
          <w:shd w:val="clear" w:color="auto" w:fill="FFFFFF"/>
        </w:rPr>
        <w:t>dejará</w:t>
      </w:r>
      <w:r w:rsidRPr="00A11B75">
        <w:rPr>
          <w:rFonts w:ascii="Arial" w:hAnsi="Arial" w:cs="Arial"/>
          <w:color w:val="000000" w:themeColor="text1"/>
          <w:sz w:val="20"/>
          <w:szCs w:val="20"/>
          <w:shd w:val="clear" w:color="auto" w:fill="FFFFFF"/>
        </w:rPr>
        <w:t xml:space="preserve"> constancia dentro del expediente correspondiente.</w:t>
      </w:r>
    </w:p>
    <w:p w14:paraId="2B17FCDD" w14:textId="77777777" w:rsidR="00B5102A" w:rsidRPr="00A11B75" w:rsidRDefault="0040521F" w:rsidP="00DC6552">
      <w:pPr>
        <w:jc w:val="both"/>
        <w:rPr>
          <w:rFonts w:ascii="Arial" w:hAnsi="Arial" w:cs="Arial"/>
          <w:color w:val="000000" w:themeColor="text1"/>
          <w:sz w:val="20"/>
          <w:szCs w:val="20"/>
          <w:lang w:val="es-ES_tradnl"/>
        </w:rPr>
      </w:pPr>
      <w:r w:rsidRPr="00A11B75">
        <w:rPr>
          <w:rFonts w:ascii="Arial" w:hAnsi="Arial" w:cs="Arial"/>
          <w:color w:val="000000" w:themeColor="text1"/>
          <w:sz w:val="20"/>
          <w:szCs w:val="20"/>
          <w:lang w:val="es-ES_tradnl"/>
        </w:rPr>
        <w:t xml:space="preserve"> </w:t>
      </w:r>
    </w:p>
    <w:p w14:paraId="524C8459" w14:textId="77777777" w:rsidR="00115E60" w:rsidRPr="00A11B75" w:rsidRDefault="00115E60" w:rsidP="00115E60">
      <w:pPr>
        <w:numPr>
          <w:ilvl w:val="2"/>
          <w:numId w:val="20"/>
        </w:numPr>
        <w:ind w:left="851" w:hanging="851"/>
        <w:jc w:val="both"/>
        <w:rPr>
          <w:rFonts w:ascii="Arial" w:hAnsi="Arial" w:cs="Arial"/>
          <w:b/>
          <w:color w:val="000000" w:themeColor="text1"/>
          <w:sz w:val="20"/>
          <w:szCs w:val="20"/>
        </w:rPr>
      </w:pPr>
      <w:r w:rsidRPr="00A11B75">
        <w:rPr>
          <w:rFonts w:ascii="Arial" w:hAnsi="Arial" w:cs="Arial"/>
          <w:b/>
          <w:color w:val="000000" w:themeColor="text1"/>
          <w:sz w:val="20"/>
          <w:szCs w:val="20"/>
          <w:shd w:val="clear" w:color="auto" w:fill="FFFFFF"/>
        </w:rPr>
        <w:t>REGISTRO DE DEUDORES ALIMENTARIOS MOROSOS (REDAM) </w:t>
      </w:r>
    </w:p>
    <w:p w14:paraId="5C7E30E8" w14:textId="77777777" w:rsidR="00115E60" w:rsidRPr="00A11B75" w:rsidRDefault="00115E60" w:rsidP="00115E60">
      <w:pPr>
        <w:jc w:val="both"/>
        <w:rPr>
          <w:rFonts w:ascii="Arial" w:hAnsi="Arial" w:cs="Arial"/>
          <w:b/>
          <w:color w:val="000000" w:themeColor="text1"/>
          <w:sz w:val="20"/>
          <w:szCs w:val="20"/>
        </w:rPr>
      </w:pPr>
    </w:p>
    <w:p w14:paraId="702727AB" w14:textId="77777777" w:rsidR="00115E60" w:rsidRPr="00A11B75" w:rsidRDefault="00115E60" w:rsidP="00115E60">
      <w:pPr>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shd w:val="clear" w:color="auto" w:fill="FFFFFF"/>
        </w:rPr>
        <w:t>El Registro de Deudores Alimentarios Morosos (REDAM) es un instrumento creado por la Ley 2097 de 2021, para asegurar el cumplimiento de obligaciones alimentarias por parte de quienes tienen títulos ejecutivos relacionados.</w:t>
      </w:r>
    </w:p>
    <w:p w14:paraId="2929C0D6" w14:textId="77777777" w:rsidR="00115E60" w:rsidRPr="00A11B75" w:rsidRDefault="00115E60" w:rsidP="00115E60">
      <w:pPr>
        <w:jc w:val="both"/>
        <w:rPr>
          <w:rFonts w:ascii="Arial" w:hAnsi="Arial" w:cs="Arial"/>
          <w:color w:val="000000" w:themeColor="text1"/>
          <w:sz w:val="20"/>
          <w:szCs w:val="20"/>
          <w:shd w:val="clear" w:color="auto" w:fill="FFFFFF"/>
        </w:rPr>
      </w:pPr>
    </w:p>
    <w:p w14:paraId="41D79301" w14:textId="77777777" w:rsidR="00115E60" w:rsidRPr="00A11B75" w:rsidRDefault="00115E60" w:rsidP="00115E60">
      <w:pPr>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shd w:val="clear" w:color="auto" w:fill="FFFFFF"/>
        </w:rPr>
        <w:t xml:space="preserve">De conformidad con el literal a del artículo 6 de la Ley 2097 de 2021, una de las </w:t>
      </w:r>
      <w:r w:rsidRPr="00A11B75">
        <w:rPr>
          <w:rFonts w:ascii="Arial" w:hAnsi="Arial" w:cs="Arial"/>
          <w:b/>
          <w:bCs/>
          <w:color w:val="000000" w:themeColor="text1"/>
          <w:sz w:val="20"/>
          <w:szCs w:val="20"/>
          <w:shd w:val="clear" w:color="auto" w:fill="FFFFFF"/>
        </w:rPr>
        <w:t>Consecuencias de la inscripción en el Registro de Deudores Alimentarios Morosos</w:t>
      </w:r>
      <w:r w:rsidRPr="00A11B75">
        <w:rPr>
          <w:rFonts w:ascii="Arial" w:hAnsi="Arial" w:cs="Arial"/>
          <w:color w:val="000000" w:themeColor="text1"/>
          <w:sz w:val="20"/>
          <w:szCs w:val="20"/>
          <w:shd w:val="clear" w:color="auto" w:fill="FFFFFF"/>
        </w:rPr>
        <w:t>, es que “</w:t>
      </w:r>
      <w:r w:rsidRPr="00A11B75">
        <w:rPr>
          <w:rFonts w:ascii="Arial" w:hAnsi="Arial" w:cs="Arial"/>
          <w:i/>
          <w:color w:val="000000" w:themeColor="text1"/>
          <w:sz w:val="20"/>
          <w:szCs w:val="20"/>
          <w:shd w:val="clear" w:color="auto" w:fill="FFFFFF"/>
        </w:rPr>
        <w:t>el deudor alimentario moroso solo podrá contratar con el Estado una vez se ponga a paz y salvo con sus obligaciones alimentarias. Esta inhabilidad también se predica del deudor alimentario moroso que actúe como representante legal de la persona jurídica que aspira a contratar con el Estado</w:t>
      </w:r>
      <w:r w:rsidRPr="00A11B75">
        <w:rPr>
          <w:rFonts w:ascii="Arial" w:hAnsi="Arial" w:cs="Arial"/>
          <w:color w:val="000000" w:themeColor="text1"/>
          <w:sz w:val="20"/>
          <w:szCs w:val="20"/>
          <w:shd w:val="clear" w:color="auto" w:fill="FFFFFF"/>
        </w:rPr>
        <w:t>”.</w:t>
      </w:r>
    </w:p>
    <w:p w14:paraId="062F6F39" w14:textId="77777777" w:rsidR="00115E60" w:rsidRPr="00A11B75" w:rsidRDefault="00115E60" w:rsidP="00115E60">
      <w:pPr>
        <w:jc w:val="both"/>
        <w:rPr>
          <w:rFonts w:ascii="Arial" w:hAnsi="Arial" w:cs="Arial"/>
          <w:color w:val="000000" w:themeColor="text1"/>
          <w:sz w:val="20"/>
          <w:szCs w:val="20"/>
          <w:shd w:val="clear" w:color="auto" w:fill="FFFFFF"/>
        </w:rPr>
      </w:pPr>
    </w:p>
    <w:p w14:paraId="5E7C654F" w14:textId="77777777" w:rsidR="00115E60" w:rsidRPr="00A11B75" w:rsidRDefault="00115E60" w:rsidP="00115E60">
      <w:pPr>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shd w:val="clear" w:color="auto" w:fill="FFFFFF"/>
        </w:rPr>
        <w:t>Por lo anterior, el proponente deberá allegar copia legible del certificado REDAM que de</w:t>
      </w:r>
      <w:r w:rsidR="00207FDE" w:rsidRPr="00A11B75">
        <w:rPr>
          <w:rFonts w:ascii="Arial" w:hAnsi="Arial" w:cs="Arial"/>
          <w:color w:val="000000" w:themeColor="text1"/>
          <w:sz w:val="20"/>
          <w:szCs w:val="20"/>
          <w:shd w:val="clear" w:color="auto" w:fill="FFFFFF"/>
        </w:rPr>
        <w:t>scargue de la carpeta ciudadana</w:t>
      </w:r>
      <w:r w:rsidRPr="00A11B75">
        <w:rPr>
          <w:rFonts w:ascii="Arial" w:hAnsi="Arial" w:cs="Arial"/>
          <w:color w:val="000000" w:themeColor="text1"/>
          <w:sz w:val="20"/>
          <w:szCs w:val="20"/>
          <w:shd w:val="clear" w:color="auto" w:fill="FFFFFF"/>
        </w:rPr>
        <w:t xml:space="preserve">. </w:t>
      </w:r>
    </w:p>
    <w:p w14:paraId="654780A2" w14:textId="77777777" w:rsidR="00115E60" w:rsidRPr="00A11B75" w:rsidRDefault="00115E60" w:rsidP="00115E60">
      <w:pPr>
        <w:jc w:val="both"/>
        <w:rPr>
          <w:rFonts w:ascii="Arial" w:hAnsi="Arial" w:cs="Arial"/>
          <w:color w:val="000000" w:themeColor="text1"/>
          <w:sz w:val="20"/>
          <w:szCs w:val="20"/>
          <w:shd w:val="clear" w:color="auto" w:fill="FFFFFF"/>
        </w:rPr>
      </w:pPr>
    </w:p>
    <w:p w14:paraId="031EA723" w14:textId="77777777" w:rsidR="00115E60" w:rsidRPr="00A11B75" w:rsidRDefault="00115E60" w:rsidP="00115E60">
      <w:pPr>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shd w:val="clear" w:color="auto" w:fill="FFFFFF"/>
        </w:rPr>
        <w:t xml:space="preserve">Si se trata de una persona jurídica, deberá allegar copia legible del certificado REDAM del representante legal de la firma, bajo las mismas condiciones antes anotadas. </w:t>
      </w:r>
    </w:p>
    <w:p w14:paraId="4A39F772" w14:textId="77777777" w:rsidR="00115E60" w:rsidRPr="00A11B75" w:rsidRDefault="00115E60" w:rsidP="00115E60">
      <w:pPr>
        <w:ind w:left="851"/>
        <w:jc w:val="both"/>
        <w:rPr>
          <w:rFonts w:ascii="Arial" w:hAnsi="Arial" w:cs="Arial"/>
          <w:b/>
          <w:color w:val="000000" w:themeColor="text1"/>
          <w:sz w:val="20"/>
          <w:szCs w:val="20"/>
        </w:rPr>
      </w:pPr>
    </w:p>
    <w:p w14:paraId="2CD6AF80" w14:textId="77777777" w:rsidR="00DC6552" w:rsidRPr="00A11B75" w:rsidRDefault="00D12761" w:rsidP="005F375F">
      <w:pPr>
        <w:numPr>
          <w:ilvl w:val="2"/>
          <w:numId w:val="20"/>
        </w:numPr>
        <w:ind w:left="851" w:hanging="851"/>
        <w:jc w:val="both"/>
        <w:rPr>
          <w:rFonts w:ascii="Arial" w:hAnsi="Arial" w:cs="Arial"/>
          <w:b/>
          <w:color w:val="000000" w:themeColor="text1"/>
          <w:sz w:val="20"/>
          <w:szCs w:val="20"/>
        </w:rPr>
      </w:pPr>
      <w:r w:rsidRPr="00A11B75">
        <w:rPr>
          <w:rFonts w:ascii="Arial" w:hAnsi="Arial" w:cs="Arial"/>
          <w:b/>
          <w:color w:val="000000" w:themeColor="text1"/>
          <w:sz w:val="20"/>
          <w:szCs w:val="20"/>
        </w:rPr>
        <w:t>COMPROMISO ANTICORRUPCIÓN</w:t>
      </w:r>
    </w:p>
    <w:p w14:paraId="4317883C" w14:textId="77777777" w:rsidR="00EA2783" w:rsidRPr="00A11B75" w:rsidRDefault="00EA2783" w:rsidP="00EA2783">
      <w:pPr>
        <w:ind w:left="851"/>
        <w:jc w:val="both"/>
        <w:rPr>
          <w:rFonts w:ascii="Arial" w:hAnsi="Arial" w:cs="Arial"/>
          <w:b/>
          <w:color w:val="000000" w:themeColor="text1"/>
          <w:sz w:val="20"/>
          <w:szCs w:val="20"/>
        </w:rPr>
      </w:pPr>
    </w:p>
    <w:p w14:paraId="78D22B41" w14:textId="77777777" w:rsidR="00434E21" w:rsidRPr="00A11B75" w:rsidRDefault="00434E21" w:rsidP="00434E21">
      <w:pPr>
        <w:jc w:val="both"/>
        <w:rPr>
          <w:rFonts w:ascii="Arial" w:hAnsi="Arial" w:cs="Arial"/>
          <w:color w:val="000000" w:themeColor="text1"/>
          <w:kern w:val="16"/>
          <w:position w:val="-6"/>
          <w:sz w:val="20"/>
          <w:szCs w:val="20"/>
        </w:rPr>
      </w:pPr>
      <w:r w:rsidRPr="00A11B75">
        <w:rPr>
          <w:rFonts w:ascii="Arial" w:hAnsi="Arial" w:cs="Arial"/>
          <w:color w:val="000000" w:themeColor="text1"/>
          <w:kern w:val="16"/>
          <w:position w:val="-6"/>
          <w:sz w:val="20"/>
          <w:szCs w:val="20"/>
        </w:rPr>
        <w:t xml:space="preserve">El compromiso anticorrupción tiene como fin apoyar la acción del Estado Colombiano y del Instituto, para fortalecer la transparencia de los procesos de contratación y la responsabilidad de rendición de cuentas, el cual deberá ser suscrito por los proponentes bajo la gravedad de juramento el que se entiende prestado con la suscripción del </w:t>
      </w:r>
      <w:r w:rsidR="00B83E4F" w:rsidRPr="00A11B75">
        <w:rPr>
          <w:rFonts w:ascii="Arial" w:hAnsi="Arial" w:cs="Arial"/>
          <w:b/>
          <w:color w:val="000000" w:themeColor="text1"/>
          <w:kern w:val="16"/>
          <w:position w:val="-6"/>
          <w:sz w:val="20"/>
          <w:szCs w:val="20"/>
        </w:rPr>
        <w:t>FORMATO</w:t>
      </w:r>
      <w:r w:rsidRPr="00A11B75">
        <w:rPr>
          <w:rFonts w:ascii="Arial" w:hAnsi="Arial" w:cs="Arial"/>
          <w:b/>
          <w:color w:val="000000" w:themeColor="text1"/>
          <w:kern w:val="16"/>
          <w:position w:val="-6"/>
          <w:sz w:val="20"/>
          <w:szCs w:val="20"/>
        </w:rPr>
        <w:t xml:space="preserve"> </w:t>
      </w:r>
      <w:r w:rsidR="00911BF5" w:rsidRPr="00A11B75">
        <w:rPr>
          <w:rFonts w:ascii="Arial" w:hAnsi="Arial" w:cs="Arial"/>
          <w:b/>
          <w:color w:val="000000" w:themeColor="text1"/>
          <w:kern w:val="16"/>
          <w:position w:val="-6"/>
          <w:sz w:val="20"/>
          <w:szCs w:val="20"/>
        </w:rPr>
        <w:t>–</w:t>
      </w:r>
      <w:r w:rsidRPr="00A11B75">
        <w:rPr>
          <w:rFonts w:ascii="Arial" w:hAnsi="Arial" w:cs="Arial"/>
          <w:b/>
          <w:color w:val="000000" w:themeColor="text1"/>
          <w:kern w:val="16"/>
          <w:position w:val="-6"/>
          <w:sz w:val="20"/>
          <w:szCs w:val="20"/>
        </w:rPr>
        <w:t xml:space="preserve"> </w:t>
      </w:r>
      <w:r w:rsidR="00911BF5" w:rsidRPr="00A11B75">
        <w:rPr>
          <w:rFonts w:ascii="Arial" w:hAnsi="Arial" w:cs="Arial"/>
          <w:b/>
          <w:color w:val="000000" w:themeColor="text1"/>
          <w:kern w:val="16"/>
          <w:position w:val="-6"/>
          <w:sz w:val="20"/>
          <w:szCs w:val="20"/>
        </w:rPr>
        <w:t>“CARTA DE COMPROMISO ANTICORRUPCIÓN”</w:t>
      </w:r>
      <w:r w:rsidRPr="00A11B75">
        <w:rPr>
          <w:rFonts w:ascii="Arial" w:hAnsi="Arial" w:cs="Arial"/>
          <w:color w:val="000000" w:themeColor="text1"/>
          <w:kern w:val="16"/>
          <w:position w:val="-6"/>
          <w:sz w:val="20"/>
          <w:szCs w:val="20"/>
        </w:rPr>
        <w:t xml:space="preserve">. </w:t>
      </w:r>
    </w:p>
    <w:p w14:paraId="31D24511" w14:textId="77777777" w:rsidR="00434E21" w:rsidRPr="00A11B75" w:rsidRDefault="00DC0CD1" w:rsidP="00DC0CD1">
      <w:pPr>
        <w:tabs>
          <w:tab w:val="left" w:pos="8623"/>
        </w:tabs>
        <w:jc w:val="both"/>
        <w:rPr>
          <w:rFonts w:ascii="Arial" w:hAnsi="Arial" w:cs="Arial"/>
          <w:color w:val="000000" w:themeColor="text1"/>
          <w:kern w:val="16"/>
          <w:position w:val="-6"/>
          <w:sz w:val="20"/>
          <w:szCs w:val="20"/>
        </w:rPr>
      </w:pPr>
      <w:r w:rsidRPr="00A11B75">
        <w:rPr>
          <w:rFonts w:ascii="Arial" w:hAnsi="Arial" w:cs="Arial"/>
          <w:color w:val="000000" w:themeColor="text1"/>
          <w:kern w:val="16"/>
          <w:position w:val="-6"/>
          <w:sz w:val="20"/>
          <w:szCs w:val="20"/>
        </w:rPr>
        <w:tab/>
      </w:r>
    </w:p>
    <w:p w14:paraId="6AB058BE" w14:textId="77777777" w:rsidR="00434E21" w:rsidRPr="00A11B75" w:rsidRDefault="00434E21" w:rsidP="00434E21">
      <w:pPr>
        <w:jc w:val="both"/>
        <w:rPr>
          <w:rFonts w:ascii="Arial" w:hAnsi="Arial" w:cs="Arial"/>
          <w:color w:val="000000" w:themeColor="text1"/>
          <w:kern w:val="16"/>
          <w:position w:val="-6"/>
          <w:sz w:val="20"/>
          <w:szCs w:val="20"/>
        </w:rPr>
      </w:pPr>
      <w:r w:rsidRPr="00A11B75">
        <w:rPr>
          <w:rFonts w:ascii="Arial" w:hAnsi="Arial" w:cs="Arial"/>
          <w:color w:val="000000" w:themeColor="text1"/>
          <w:sz w:val="20"/>
          <w:szCs w:val="20"/>
        </w:rPr>
        <w:lastRenderedPageBreak/>
        <w:t xml:space="preserve">En caso de Consorcio o Unión Temporal, el </w:t>
      </w:r>
      <w:r w:rsidR="00B83E4F" w:rsidRPr="00A11B75">
        <w:rPr>
          <w:rFonts w:ascii="Arial" w:hAnsi="Arial" w:cs="Arial"/>
          <w:color w:val="000000" w:themeColor="text1"/>
          <w:sz w:val="20"/>
          <w:szCs w:val="20"/>
        </w:rPr>
        <w:t>FORMATO</w:t>
      </w:r>
      <w:r w:rsidRPr="00A11B75">
        <w:rPr>
          <w:rFonts w:ascii="Arial" w:hAnsi="Arial" w:cs="Arial"/>
          <w:color w:val="000000" w:themeColor="text1"/>
          <w:sz w:val="20"/>
          <w:szCs w:val="20"/>
        </w:rPr>
        <w:t xml:space="preserve"> </w:t>
      </w:r>
      <w:r w:rsidR="00B83E4F" w:rsidRPr="00A11B75">
        <w:rPr>
          <w:rFonts w:ascii="Arial" w:hAnsi="Arial" w:cs="Arial"/>
          <w:color w:val="000000" w:themeColor="text1"/>
          <w:sz w:val="20"/>
          <w:szCs w:val="20"/>
        </w:rPr>
        <w:t xml:space="preserve">“CARTA DE COMPROMISO ANTICORRUPCIÓN” </w:t>
      </w:r>
      <w:r w:rsidRPr="00A11B75">
        <w:rPr>
          <w:rFonts w:ascii="Arial" w:hAnsi="Arial" w:cs="Arial"/>
          <w:color w:val="000000" w:themeColor="text1"/>
          <w:sz w:val="20"/>
          <w:szCs w:val="20"/>
        </w:rPr>
        <w:t>deberá ser suscrito por cada uno de sus integrantes y de sus representantes legales.</w:t>
      </w:r>
    </w:p>
    <w:p w14:paraId="0A495A60" w14:textId="77777777" w:rsidR="00434E21" w:rsidRPr="00A11B75" w:rsidRDefault="00434E21" w:rsidP="00434E21">
      <w:pPr>
        <w:jc w:val="both"/>
        <w:rPr>
          <w:rFonts w:ascii="Arial" w:hAnsi="Arial" w:cs="Arial"/>
          <w:b/>
          <w:color w:val="000000" w:themeColor="text1"/>
          <w:sz w:val="20"/>
          <w:szCs w:val="20"/>
        </w:rPr>
      </w:pPr>
    </w:p>
    <w:p w14:paraId="3B1CD730" w14:textId="77777777" w:rsidR="00434E21" w:rsidRPr="00A11B75" w:rsidRDefault="00434E21" w:rsidP="00434E21">
      <w:pPr>
        <w:jc w:val="both"/>
        <w:rPr>
          <w:rFonts w:ascii="Arial" w:hAnsi="Arial" w:cs="Arial"/>
          <w:color w:val="000000" w:themeColor="text1"/>
          <w:sz w:val="20"/>
          <w:szCs w:val="20"/>
        </w:rPr>
      </w:pPr>
      <w:r w:rsidRPr="00A11B75">
        <w:rPr>
          <w:rFonts w:ascii="Arial" w:hAnsi="Arial" w:cs="Arial"/>
          <w:b/>
          <w:color w:val="000000" w:themeColor="text1"/>
          <w:sz w:val="20"/>
          <w:szCs w:val="20"/>
        </w:rPr>
        <w:t xml:space="preserve">En caso de que el Instituto advierta hechos constitutivos de corrupción de parte de un proponente durante el proceso de selección, sin perjuicio de las acciones legales a que hubiere lugar, </w:t>
      </w:r>
      <w:r w:rsidRPr="00A11B75">
        <w:rPr>
          <w:rFonts w:ascii="Arial" w:hAnsi="Arial" w:cs="Arial"/>
          <w:b/>
          <w:caps/>
          <w:color w:val="000000" w:themeColor="text1"/>
          <w:sz w:val="20"/>
          <w:szCs w:val="20"/>
        </w:rPr>
        <w:t>rechazará la respectiva propuesta</w:t>
      </w:r>
      <w:r w:rsidRPr="00A11B75">
        <w:rPr>
          <w:rFonts w:ascii="Arial" w:hAnsi="Arial" w:cs="Arial"/>
          <w:color w:val="000000" w:themeColor="text1"/>
          <w:sz w:val="20"/>
          <w:szCs w:val="20"/>
        </w:rPr>
        <w:t xml:space="preserve">. </w:t>
      </w:r>
    </w:p>
    <w:p w14:paraId="5C781CC2" w14:textId="77777777" w:rsidR="00434E21" w:rsidRPr="00A11B75" w:rsidRDefault="00434E21" w:rsidP="00434E21">
      <w:pPr>
        <w:jc w:val="both"/>
        <w:rPr>
          <w:rFonts w:ascii="Arial" w:hAnsi="Arial" w:cs="Arial"/>
          <w:color w:val="000000" w:themeColor="text1"/>
          <w:sz w:val="20"/>
          <w:szCs w:val="20"/>
        </w:rPr>
      </w:pPr>
    </w:p>
    <w:p w14:paraId="06F433E5" w14:textId="77777777" w:rsidR="00434E21" w:rsidRPr="00A11B75" w:rsidRDefault="00434E21" w:rsidP="00434E21">
      <w:pPr>
        <w:jc w:val="both"/>
        <w:rPr>
          <w:rFonts w:ascii="Arial" w:hAnsi="Arial" w:cs="Arial"/>
          <w:color w:val="000000" w:themeColor="text1"/>
          <w:sz w:val="20"/>
          <w:szCs w:val="20"/>
        </w:rPr>
      </w:pPr>
      <w:r w:rsidRPr="00A11B75">
        <w:rPr>
          <w:rFonts w:ascii="Arial" w:hAnsi="Arial" w:cs="Arial"/>
          <w:color w:val="000000" w:themeColor="text1"/>
          <w:sz w:val="20"/>
          <w:szCs w:val="20"/>
        </w:rPr>
        <w:t>Para ello el proponente asume los siguientes compromisos:</w:t>
      </w:r>
    </w:p>
    <w:p w14:paraId="61777D81" w14:textId="77777777" w:rsidR="00434E21" w:rsidRPr="00A11B75" w:rsidRDefault="00434E21" w:rsidP="00434E21">
      <w:pPr>
        <w:jc w:val="both"/>
        <w:rPr>
          <w:rFonts w:ascii="Arial" w:hAnsi="Arial" w:cs="Arial"/>
          <w:color w:val="000000" w:themeColor="text1"/>
          <w:sz w:val="20"/>
          <w:szCs w:val="20"/>
        </w:rPr>
      </w:pPr>
    </w:p>
    <w:p w14:paraId="4016A93C" w14:textId="77777777" w:rsidR="00434E21" w:rsidRPr="00A11B75" w:rsidRDefault="00434E21" w:rsidP="005F375F">
      <w:pPr>
        <w:numPr>
          <w:ilvl w:val="0"/>
          <w:numId w:val="18"/>
        </w:numPr>
        <w:autoSpaceDE w:val="0"/>
        <w:autoSpaceDN w:val="0"/>
        <w:adjustRightInd w:val="0"/>
        <w:jc w:val="both"/>
        <w:rPr>
          <w:rFonts w:ascii="Arial" w:hAnsi="Arial" w:cs="Arial"/>
          <w:color w:val="000000" w:themeColor="text1"/>
          <w:kern w:val="16"/>
          <w:position w:val="-6"/>
          <w:sz w:val="20"/>
          <w:szCs w:val="20"/>
        </w:rPr>
      </w:pPr>
      <w:r w:rsidRPr="00A11B75">
        <w:rPr>
          <w:rFonts w:ascii="Arial" w:hAnsi="Arial" w:cs="Arial"/>
          <w:color w:val="000000" w:themeColor="text1"/>
          <w:kern w:val="16"/>
          <w:position w:val="-6"/>
          <w:sz w:val="20"/>
          <w:szCs w:val="20"/>
        </w:rPr>
        <w:t>No ofrecer ni dar sobornos ni ninguna otra forma de halago, ni permitir que nadie, bien sea empleado de la compañía o un agente comisionista independiente, o un asesor o consultor lo haga en su nombre, a ninguna persona al servicio del Instituto, en relación con la propuesta, con el proceso de contratación, ni con la ejecución del contrato que pueda celebrarse como resultado de su propuesta.</w:t>
      </w:r>
    </w:p>
    <w:p w14:paraId="406747CD" w14:textId="77777777" w:rsidR="00434E21" w:rsidRPr="00A11B75" w:rsidRDefault="00434E21" w:rsidP="00434E21">
      <w:pPr>
        <w:autoSpaceDE w:val="0"/>
        <w:autoSpaceDN w:val="0"/>
        <w:adjustRightInd w:val="0"/>
        <w:ind w:left="360"/>
        <w:jc w:val="both"/>
        <w:rPr>
          <w:rFonts w:ascii="Arial" w:hAnsi="Arial" w:cs="Arial"/>
          <w:color w:val="000000" w:themeColor="text1"/>
          <w:kern w:val="16"/>
          <w:position w:val="-6"/>
          <w:sz w:val="12"/>
          <w:szCs w:val="20"/>
        </w:rPr>
      </w:pPr>
    </w:p>
    <w:p w14:paraId="553A579E" w14:textId="77777777" w:rsidR="00434E21" w:rsidRPr="00A11B75" w:rsidRDefault="00434E21" w:rsidP="005F375F">
      <w:pPr>
        <w:numPr>
          <w:ilvl w:val="0"/>
          <w:numId w:val="18"/>
        </w:numPr>
        <w:autoSpaceDE w:val="0"/>
        <w:autoSpaceDN w:val="0"/>
        <w:adjustRightInd w:val="0"/>
        <w:jc w:val="both"/>
        <w:rPr>
          <w:rFonts w:ascii="Arial" w:hAnsi="Arial" w:cs="Arial"/>
          <w:color w:val="000000" w:themeColor="text1"/>
          <w:kern w:val="16"/>
          <w:position w:val="-6"/>
          <w:sz w:val="20"/>
          <w:szCs w:val="20"/>
        </w:rPr>
      </w:pPr>
      <w:r w:rsidRPr="00A11B75">
        <w:rPr>
          <w:rFonts w:ascii="Arial" w:hAnsi="Arial" w:cs="Arial"/>
          <w:color w:val="000000" w:themeColor="text1"/>
          <w:kern w:val="16"/>
          <w:position w:val="-6"/>
          <w:sz w:val="20"/>
          <w:szCs w:val="20"/>
        </w:rPr>
        <w:t>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w:t>
      </w:r>
    </w:p>
    <w:p w14:paraId="3A402190" w14:textId="77777777" w:rsidR="00434E21" w:rsidRPr="00A11B75" w:rsidRDefault="00434E21" w:rsidP="00434E21">
      <w:pPr>
        <w:autoSpaceDE w:val="0"/>
        <w:autoSpaceDN w:val="0"/>
        <w:adjustRightInd w:val="0"/>
        <w:jc w:val="both"/>
        <w:rPr>
          <w:rFonts w:ascii="Arial" w:hAnsi="Arial" w:cs="Arial"/>
          <w:color w:val="000000" w:themeColor="text1"/>
          <w:kern w:val="16"/>
          <w:position w:val="-6"/>
          <w:sz w:val="8"/>
          <w:szCs w:val="20"/>
        </w:rPr>
      </w:pPr>
    </w:p>
    <w:p w14:paraId="495470FF" w14:textId="77777777" w:rsidR="00434E21" w:rsidRPr="00A11B75" w:rsidRDefault="00434E21" w:rsidP="005F375F">
      <w:pPr>
        <w:numPr>
          <w:ilvl w:val="0"/>
          <w:numId w:val="18"/>
        </w:numPr>
        <w:autoSpaceDE w:val="0"/>
        <w:autoSpaceDN w:val="0"/>
        <w:adjustRightInd w:val="0"/>
        <w:jc w:val="both"/>
        <w:rPr>
          <w:rFonts w:ascii="Arial" w:hAnsi="Arial" w:cs="Arial"/>
          <w:color w:val="000000" w:themeColor="text1"/>
          <w:kern w:val="16"/>
          <w:position w:val="-6"/>
          <w:sz w:val="20"/>
          <w:szCs w:val="20"/>
        </w:rPr>
      </w:pPr>
      <w:r w:rsidRPr="00A11B75">
        <w:rPr>
          <w:rFonts w:ascii="Arial" w:hAnsi="Arial" w:cs="Arial"/>
          <w:color w:val="000000" w:themeColor="text1"/>
          <w:kern w:val="16"/>
          <w:position w:val="-6"/>
          <w:sz w:val="20"/>
          <w:szCs w:val="20"/>
        </w:rPr>
        <w:t xml:space="preserve">Los recursos utilizados para las gestiones precontractuales o contractuales derivadas del presente proceso, no provendrán de actividades ilícitas tales como el lavado de activos, </w:t>
      </w:r>
      <w:proofErr w:type="spellStart"/>
      <w:r w:rsidRPr="00A11B75">
        <w:rPr>
          <w:rFonts w:ascii="Arial" w:hAnsi="Arial" w:cs="Arial"/>
          <w:color w:val="000000" w:themeColor="text1"/>
          <w:kern w:val="16"/>
          <w:position w:val="-6"/>
          <w:sz w:val="20"/>
          <w:szCs w:val="20"/>
        </w:rPr>
        <w:t>testaferrato</w:t>
      </w:r>
      <w:proofErr w:type="spellEnd"/>
      <w:r w:rsidRPr="00A11B75">
        <w:rPr>
          <w:rFonts w:ascii="Arial" w:hAnsi="Arial" w:cs="Arial"/>
          <w:color w:val="000000" w:themeColor="text1"/>
          <w:kern w:val="16"/>
          <w:position w:val="-6"/>
          <w:sz w:val="20"/>
          <w:szCs w:val="20"/>
        </w:rPr>
        <w:t>, tráfico de estupefacientes o delitos contra el orden constitucional, o que de alguna manera contraríen las leyes de la República, la moral o las buenas costumbres.</w:t>
      </w:r>
    </w:p>
    <w:p w14:paraId="477FBEC1" w14:textId="77777777" w:rsidR="00434E21" w:rsidRPr="00A11B75" w:rsidRDefault="00434E21" w:rsidP="00434E21">
      <w:pPr>
        <w:autoSpaceDE w:val="0"/>
        <w:autoSpaceDN w:val="0"/>
        <w:adjustRightInd w:val="0"/>
        <w:ind w:left="360"/>
        <w:jc w:val="both"/>
        <w:rPr>
          <w:rFonts w:ascii="Arial" w:hAnsi="Arial" w:cs="Arial"/>
          <w:color w:val="000000" w:themeColor="text1"/>
          <w:kern w:val="16"/>
          <w:position w:val="-6"/>
          <w:sz w:val="20"/>
          <w:szCs w:val="20"/>
        </w:rPr>
      </w:pPr>
    </w:p>
    <w:p w14:paraId="0AC5BCF8" w14:textId="77777777" w:rsidR="00434E21" w:rsidRPr="00A11B75" w:rsidRDefault="00434E21" w:rsidP="00434E21">
      <w:pPr>
        <w:widowControl w:val="0"/>
        <w:tabs>
          <w:tab w:val="left" w:pos="360"/>
          <w:tab w:val="left" w:pos="1728"/>
          <w:tab w:val="left" w:pos="6804"/>
          <w:tab w:val="left" w:pos="27360"/>
          <w:tab w:val="left" w:pos="28080"/>
        </w:tabs>
        <w:autoSpaceDE w:val="0"/>
        <w:autoSpaceDN w:val="0"/>
        <w:adjustRightInd w:val="0"/>
        <w:ind w:left="-91"/>
        <w:jc w:val="both"/>
        <w:rPr>
          <w:rFonts w:ascii="Arial" w:hAnsi="Arial" w:cs="Arial"/>
          <w:color w:val="000000" w:themeColor="text1"/>
          <w:kern w:val="16"/>
          <w:position w:val="-6"/>
          <w:sz w:val="20"/>
          <w:szCs w:val="20"/>
        </w:rPr>
      </w:pPr>
      <w:r w:rsidRPr="00A11B75">
        <w:rPr>
          <w:rFonts w:ascii="Arial" w:hAnsi="Arial" w:cs="Arial"/>
          <w:color w:val="000000" w:themeColor="text1"/>
          <w:kern w:val="16"/>
          <w:position w:val="-6"/>
          <w:sz w:val="20"/>
          <w:szCs w:val="20"/>
        </w:rPr>
        <w:t>Así mismo, debe tener en cuenta que los acuerdos contrarios a la libre competencia, es decir, aquellos que tengan por objeto la colusión en los procesos o los que tengan como efecto la distribución de adjudicaciones de contratos, distribución de concursos o fijación de términos de las propuestas, son sancionables por la Superintendencia de Industria y Comercio.</w:t>
      </w:r>
    </w:p>
    <w:p w14:paraId="5EEF3B2D" w14:textId="77777777" w:rsidR="00EA2783" w:rsidRPr="00A11B75" w:rsidRDefault="00EA2783" w:rsidP="00DC6552">
      <w:pPr>
        <w:jc w:val="both"/>
        <w:rPr>
          <w:rFonts w:ascii="Arial" w:hAnsi="Arial" w:cs="Arial"/>
          <w:color w:val="000000" w:themeColor="text1"/>
          <w:sz w:val="20"/>
          <w:szCs w:val="20"/>
        </w:rPr>
      </w:pPr>
    </w:p>
    <w:p w14:paraId="1ABE1952" w14:textId="77777777" w:rsidR="00DC6552" w:rsidRPr="00A11B75" w:rsidRDefault="00D12761" w:rsidP="005F375F">
      <w:pPr>
        <w:numPr>
          <w:ilvl w:val="2"/>
          <w:numId w:val="20"/>
        </w:numPr>
        <w:ind w:left="851" w:hanging="851"/>
        <w:jc w:val="both"/>
        <w:rPr>
          <w:rFonts w:ascii="Arial" w:hAnsi="Arial" w:cs="Arial"/>
          <w:b/>
          <w:color w:val="000000" w:themeColor="text1"/>
          <w:sz w:val="20"/>
          <w:szCs w:val="20"/>
        </w:rPr>
      </w:pPr>
      <w:r w:rsidRPr="00A11B75">
        <w:rPr>
          <w:rFonts w:ascii="Arial" w:hAnsi="Arial" w:cs="Arial"/>
          <w:b/>
          <w:color w:val="000000" w:themeColor="text1"/>
          <w:sz w:val="20"/>
          <w:szCs w:val="20"/>
        </w:rPr>
        <w:t>REGISTRO ÚNICO DE PROPONENTES – RUP / CLASIFICADOR DE BIENES Y SERVICIOS (CÓDIGO UNSPSC)</w:t>
      </w:r>
    </w:p>
    <w:p w14:paraId="09DE2ED1" w14:textId="77777777" w:rsidR="00494C34" w:rsidRPr="00A11B75" w:rsidRDefault="00494C34" w:rsidP="00494C34">
      <w:pPr>
        <w:pStyle w:val="InviasNormal"/>
        <w:rPr>
          <w:rFonts w:ascii="Arial" w:eastAsia="Arial" w:hAnsi="Arial" w:cs="Arial"/>
          <w:color w:val="000000" w:themeColor="text1"/>
          <w:sz w:val="20"/>
          <w:szCs w:val="20"/>
          <w:lang w:val="es-CO"/>
        </w:rPr>
      </w:pPr>
      <w:r w:rsidRPr="00A11B75">
        <w:rPr>
          <w:rFonts w:ascii="Arial" w:eastAsia="Arial" w:hAnsi="Arial" w:cs="Arial"/>
          <w:color w:val="000000" w:themeColor="text1"/>
          <w:sz w:val="20"/>
          <w:szCs w:val="20"/>
          <w:lang w:val="es-CO"/>
        </w:rPr>
        <w:t>Los proponentes que presenten oferta están obligados a estar inscritos en el Registro Único de Proponentes (RUP), y deben aportar el mencionado certificado con la propuesta expedido</w:t>
      </w:r>
      <w:r w:rsidRPr="00A11B75">
        <w:rPr>
          <w:rFonts w:ascii="Arial" w:hAnsi="Arial" w:cs="Arial"/>
          <w:color w:val="000000" w:themeColor="text1"/>
          <w:sz w:val="20"/>
          <w:szCs w:val="20"/>
        </w:rPr>
        <w:t xml:space="preserve"> dentro de los treinta (30) días calendario anteriores a la fecha de cierre del proceso de selección</w:t>
      </w:r>
      <w:r w:rsidRPr="00A11B75">
        <w:rPr>
          <w:rFonts w:ascii="Arial" w:eastAsia="Arial" w:hAnsi="Arial" w:cs="Arial"/>
          <w:color w:val="000000" w:themeColor="text1"/>
          <w:sz w:val="20"/>
          <w:szCs w:val="20"/>
        </w:rPr>
        <w:t>.</w:t>
      </w:r>
      <w:r w:rsidRPr="00A11B75">
        <w:rPr>
          <w:rFonts w:ascii="Arial" w:eastAsia="Arial" w:hAnsi="Arial" w:cs="Arial"/>
          <w:color w:val="000000" w:themeColor="text1"/>
          <w:sz w:val="20"/>
          <w:szCs w:val="20"/>
          <w:lang w:val="es-VE"/>
        </w:rPr>
        <w:t xml:space="preserve"> Asimismo, se deberá tener en cuenta lo siguiente:</w:t>
      </w:r>
      <w:r w:rsidRPr="00A11B75">
        <w:rPr>
          <w:rFonts w:ascii="Arial" w:eastAsia="Arial" w:hAnsi="Arial" w:cs="Arial"/>
          <w:color w:val="000000" w:themeColor="text1"/>
          <w:sz w:val="20"/>
          <w:szCs w:val="20"/>
          <w:lang w:val="es-CO"/>
        </w:rPr>
        <w:t xml:space="preserve"> </w:t>
      </w:r>
    </w:p>
    <w:p w14:paraId="2BB6BB1A" w14:textId="77777777" w:rsidR="005816EF" w:rsidRPr="00A11B75" w:rsidRDefault="005816EF" w:rsidP="00F356D9">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 El proponente, ya sea de manera individual o cada uno de los miembros de un Consorcio o Unión Temporal, deberán tener la inscripción en firme en el Registro Único de Proponentes (RUP); conforme a la Ley 1150 de 2007 y al Decreto 1082 de 2015.  </w:t>
      </w:r>
    </w:p>
    <w:p w14:paraId="1C34B09C" w14:textId="77777777" w:rsidR="005816EF" w:rsidRPr="00A11B75" w:rsidRDefault="005816EF" w:rsidP="00F356D9">
      <w:pPr>
        <w:jc w:val="both"/>
        <w:rPr>
          <w:rFonts w:ascii="Arial" w:hAnsi="Arial" w:cs="Arial"/>
          <w:color w:val="000000" w:themeColor="text1"/>
          <w:sz w:val="20"/>
          <w:szCs w:val="20"/>
        </w:rPr>
      </w:pPr>
    </w:p>
    <w:p w14:paraId="2C68142F" w14:textId="77777777" w:rsidR="005816EF" w:rsidRPr="00A11B75" w:rsidRDefault="005816EF" w:rsidP="00F356D9">
      <w:pPr>
        <w:jc w:val="both"/>
        <w:rPr>
          <w:rFonts w:ascii="Arial" w:hAnsi="Arial" w:cs="Arial"/>
          <w:color w:val="000000" w:themeColor="text1"/>
          <w:sz w:val="20"/>
          <w:szCs w:val="20"/>
        </w:rPr>
      </w:pPr>
      <w:r w:rsidRPr="00A11B75">
        <w:rPr>
          <w:rFonts w:ascii="Arial" w:hAnsi="Arial" w:cs="Arial"/>
          <w:color w:val="FF0000"/>
          <w:sz w:val="20"/>
          <w:szCs w:val="20"/>
        </w:rPr>
        <w:t xml:space="preserve">- </w:t>
      </w:r>
      <w:r w:rsidRPr="00A11B75">
        <w:rPr>
          <w:rFonts w:ascii="Arial" w:hAnsi="Arial" w:cs="Arial"/>
          <w:color w:val="000000" w:themeColor="text1"/>
          <w:sz w:val="20"/>
          <w:szCs w:val="20"/>
        </w:rPr>
        <w:t xml:space="preserve">El proponente que actualice o haga la renovación del RUP debe tener en cuenta que la información que se modifica o renueva, sólo queda en firme cuando han transcurrido diez (10) días hábiles siguientes a la publicación de la inscripción, renovación y/o actualización o hasta tanto se decida el recurso de reposición interpuesto, según el caso. No obstante, la información contenida en el RUP que ha sido objeto de modificación continuará vigente hasta que el acto de inscripción correspondiente de la nueva información quede en firme; conforme a la Ley 1150 de 2007 y al Decreto 1082 de 2015.  </w:t>
      </w:r>
    </w:p>
    <w:p w14:paraId="2FDB1BCD" w14:textId="77777777" w:rsidR="005816EF" w:rsidRPr="00A11B75" w:rsidRDefault="005816EF" w:rsidP="00F356D9">
      <w:pPr>
        <w:jc w:val="both"/>
        <w:rPr>
          <w:rFonts w:ascii="Arial" w:hAnsi="Arial" w:cs="Arial"/>
          <w:color w:val="FF0000"/>
          <w:sz w:val="20"/>
          <w:szCs w:val="20"/>
        </w:rPr>
      </w:pPr>
    </w:p>
    <w:p w14:paraId="03C66151" w14:textId="77777777" w:rsidR="005816EF" w:rsidRPr="00A11B75" w:rsidRDefault="005816EF" w:rsidP="00F356D9">
      <w:pPr>
        <w:jc w:val="both"/>
        <w:rPr>
          <w:rFonts w:ascii="Arial" w:hAnsi="Arial" w:cs="Arial"/>
          <w:color w:val="000000" w:themeColor="text1"/>
          <w:sz w:val="20"/>
          <w:szCs w:val="20"/>
        </w:rPr>
      </w:pPr>
      <w:r w:rsidRPr="00A11B75">
        <w:rPr>
          <w:rFonts w:ascii="Arial" w:hAnsi="Arial" w:cs="Arial"/>
          <w:color w:val="FF0000"/>
          <w:sz w:val="20"/>
          <w:szCs w:val="20"/>
        </w:rPr>
        <w:lastRenderedPageBreak/>
        <w:t xml:space="preserve">- </w:t>
      </w:r>
      <w:r w:rsidRPr="00A11B75">
        <w:rPr>
          <w:rFonts w:ascii="Arial" w:hAnsi="Arial" w:cs="Arial"/>
          <w:color w:val="000000" w:themeColor="text1"/>
          <w:sz w:val="20"/>
          <w:szCs w:val="20"/>
        </w:rPr>
        <w:t xml:space="preserve">El proponente que se inscribe por primera vez debe tener en cuenta que su información sólo queda en firme cuando han transcurrido diez (10) días hábiles siguientes a la publicación de la inscripción o hasta tanto se decida el recurso de reposición interpuesto, según el caso. </w:t>
      </w:r>
    </w:p>
    <w:p w14:paraId="6C900BBB" w14:textId="77777777" w:rsidR="005816EF" w:rsidRPr="00A11B75" w:rsidRDefault="005816EF" w:rsidP="00F356D9">
      <w:pPr>
        <w:jc w:val="both"/>
        <w:rPr>
          <w:rFonts w:ascii="Arial" w:hAnsi="Arial" w:cs="Arial"/>
          <w:color w:val="000000" w:themeColor="text1"/>
          <w:sz w:val="20"/>
          <w:szCs w:val="20"/>
        </w:rPr>
      </w:pPr>
    </w:p>
    <w:p w14:paraId="6D1F04AF" w14:textId="77777777" w:rsidR="005816EF" w:rsidRPr="00A11B75" w:rsidRDefault="005816EF" w:rsidP="00F356D9">
      <w:pPr>
        <w:jc w:val="both"/>
        <w:rPr>
          <w:rFonts w:ascii="Arial" w:hAnsi="Arial" w:cs="Arial"/>
          <w:color w:val="000000" w:themeColor="text1"/>
          <w:sz w:val="20"/>
          <w:szCs w:val="20"/>
        </w:rPr>
      </w:pPr>
      <w:r w:rsidRPr="00A11B75">
        <w:rPr>
          <w:rFonts w:ascii="Arial" w:hAnsi="Arial" w:cs="Arial"/>
          <w:color w:val="000000" w:themeColor="text1"/>
          <w:sz w:val="20"/>
          <w:szCs w:val="20"/>
        </w:rPr>
        <w:t>- Si el proponente no solicita la renovación del Registro Único de Proponentes dentro del término establecido, cesarán sus efectos hasta tanto vuelva a inscribirse. En caso de prórroga del plazo del proceso de selección, el certificado del Registro Único de Proponentes tendrá validez con la primera fecha prevista para la entrega de propuestas.</w:t>
      </w:r>
    </w:p>
    <w:p w14:paraId="5A03A23C" w14:textId="77777777" w:rsidR="005816EF" w:rsidRPr="00A11B75" w:rsidRDefault="005816EF" w:rsidP="00F356D9">
      <w:pPr>
        <w:jc w:val="both"/>
        <w:rPr>
          <w:rFonts w:ascii="Arial" w:hAnsi="Arial" w:cs="Arial"/>
          <w:color w:val="000000" w:themeColor="text1"/>
          <w:sz w:val="20"/>
          <w:szCs w:val="20"/>
        </w:rPr>
      </w:pPr>
    </w:p>
    <w:p w14:paraId="5873D0F4" w14:textId="77777777" w:rsidR="005816EF" w:rsidRPr="00A11B75" w:rsidRDefault="005816EF" w:rsidP="00F356D9">
      <w:pPr>
        <w:jc w:val="both"/>
        <w:rPr>
          <w:rFonts w:ascii="Arial" w:hAnsi="Arial" w:cs="Arial"/>
          <w:color w:val="000000" w:themeColor="text1"/>
          <w:sz w:val="20"/>
          <w:szCs w:val="20"/>
        </w:rPr>
      </w:pPr>
      <w:r w:rsidRPr="00A11B75">
        <w:rPr>
          <w:rFonts w:ascii="Arial" w:hAnsi="Arial" w:cs="Arial"/>
          <w:color w:val="000000" w:themeColor="text1"/>
          <w:sz w:val="20"/>
          <w:szCs w:val="20"/>
        </w:rPr>
        <w:t>En el caso de Consorcios o Uniones Temporales, se debe presentar el Certificado del Registro Único de Proponentes de cada uno de los miembros integrantes.</w:t>
      </w:r>
    </w:p>
    <w:p w14:paraId="6E2415D3" w14:textId="77777777" w:rsidR="00F94F7B" w:rsidRPr="00A11B75" w:rsidRDefault="00F94F7B" w:rsidP="00F356D9">
      <w:pPr>
        <w:jc w:val="both"/>
        <w:rPr>
          <w:rFonts w:ascii="Arial" w:hAnsi="Arial" w:cs="Arial"/>
          <w:color w:val="000000" w:themeColor="text1"/>
          <w:sz w:val="20"/>
          <w:szCs w:val="20"/>
        </w:rPr>
      </w:pPr>
    </w:p>
    <w:p w14:paraId="79664326" w14:textId="77777777" w:rsidR="00162688" w:rsidRPr="00A11B75" w:rsidRDefault="00F94F7B" w:rsidP="00F94F7B">
      <w:pPr>
        <w:pStyle w:val="Ttulo1"/>
        <w:ind w:right="51"/>
        <w:jc w:val="both"/>
        <w:rPr>
          <w:rFonts w:cs="Arial"/>
          <w:color w:val="000000" w:themeColor="text1"/>
          <w:spacing w:val="1"/>
          <w:sz w:val="20"/>
          <w:szCs w:val="20"/>
        </w:rPr>
      </w:pPr>
      <w:r w:rsidRPr="00A11B75">
        <w:rPr>
          <w:rFonts w:cs="Arial"/>
          <w:color w:val="000000" w:themeColor="text1"/>
          <w:sz w:val="20"/>
          <w:szCs w:val="20"/>
        </w:rPr>
        <w:t>NOTA</w:t>
      </w:r>
      <w:r w:rsidR="00162688" w:rsidRPr="00A11B75">
        <w:rPr>
          <w:rFonts w:cs="Arial"/>
          <w:color w:val="000000" w:themeColor="text1"/>
          <w:sz w:val="20"/>
          <w:szCs w:val="20"/>
        </w:rPr>
        <w:t>S</w:t>
      </w:r>
      <w:r w:rsidRPr="00A11B75">
        <w:rPr>
          <w:rFonts w:cs="Arial"/>
          <w:color w:val="000000" w:themeColor="text1"/>
          <w:sz w:val="20"/>
          <w:szCs w:val="20"/>
        </w:rPr>
        <w:t>:</w:t>
      </w:r>
      <w:r w:rsidRPr="00A11B75">
        <w:rPr>
          <w:rFonts w:cs="Arial"/>
          <w:color w:val="000000" w:themeColor="text1"/>
          <w:spacing w:val="1"/>
          <w:sz w:val="20"/>
          <w:szCs w:val="20"/>
        </w:rPr>
        <w:t xml:space="preserve"> </w:t>
      </w:r>
    </w:p>
    <w:p w14:paraId="632B009D" w14:textId="77777777" w:rsidR="00162688" w:rsidRPr="00A11B75" w:rsidRDefault="00162688" w:rsidP="00F94F7B">
      <w:pPr>
        <w:pStyle w:val="Ttulo1"/>
        <w:ind w:right="51"/>
        <w:jc w:val="both"/>
        <w:rPr>
          <w:rFonts w:cs="Arial"/>
          <w:color w:val="000000" w:themeColor="text1"/>
          <w:spacing w:val="1"/>
          <w:sz w:val="20"/>
          <w:szCs w:val="20"/>
        </w:rPr>
      </w:pPr>
    </w:p>
    <w:p w14:paraId="03C371F6" w14:textId="77777777" w:rsidR="00F94F7B" w:rsidRPr="00A11B75" w:rsidRDefault="00F94F7B" w:rsidP="005F375F">
      <w:pPr>
        <w:pStyle w:val="Ttulo1"/>
        <w:numPr>
          <w:ilvl w:val="0"/>
          <w:numId w:val="36"/>
        </w:numPr>
        <w:ind w:left="426" w:right="51"/>
        <w:jc w:val="both"/>
        <w:rPr>
          <w:rFonts w:cs="Arial"/>
          <w:color w:val="000000" w:themeColor="text1"/>
          <w:sz w:val="20"/>
          <w:szCs w:val="20"/>
        </w:rPr>
      </w:pPr>
      <w:r w:rsidRPr="00A11B75">
        <w:rPr>
          <w:rFonts w:cs="Arial"/>
          <w:color w:val="000000" w:themeColor="text1"/>
          <w:sz w:val="20"/>
          <w:szCs w:val="20"/>
        </w:rPr>
        <w:t>EL</w:t>
      </w:r>
      <w:r w:rsidRPr="00A11B75">
        <w:rPr>
          <w:rFonts w:cs="Arial"/>
          <w:color w:val="000000" w:themeColor="text1"/>
          <w:spacing w:val="1"/>
          <w:sz w:val="20"/>
          <w:szCs w:val="20"/>
        </w:rPr>
        <w:t xml:space="preserve"> </w:t>
      </w:r>
      <w:r w:rsidRPr="00A11B75">
        <w:rPr>
          <w:rFonts w:cs="Arial"/>
          <w:color w:val="000000" w:themeColor="text1"/>
          <w:sz w:val="20"/>
          <w:szCs w:val="20"/>
        </w:rPr>
        <w:t>INSTITUTO</w:t>
      </w:r>
      <w:r w:rsidRPr="00A11B75">
        <w:rPr>
          <w:rFonts w:cs="Arial"/>
          <w:color w:val="000000" w:themeColor="text1"/>
          <w:spacing w:val="1"/>
          <w:sz w:val="20"/>
          <w:szCs w:val="20"/>
        </w:rPr>
        <w:t xml:space="preserve"> </w:t>
      </w:r>
      <w:r w:rsidRPr="00A11B75">
        <w:rPr>
          <w:rFonts w:cs="Arial"/>
          <w:color w:val="000000" w:themeColor="text1"/>
          <w:sz w:val="20"/>
          <w:szCs w:val="20"/>
        </w:rPr>
        <w:t>PARA</w:t>
      </w:r>
      <w:r w:rsidRPr="00A11B75">
        <w:rPr>
          <w:rFonts w:cs="Arial"/>
          <w:color w:val="000000" w:themeColor="text1"/>
          <w:spacing w:val="1"/>
          <w:sz w:val="20"/>
          <w:szCs w:val="20"/>
        </w:rPr>
        <w:t xml:space="preserve"> </w:t>
      </w:r>
      <w:r w:rsidRPr="00A11B75">
        <w:rPr>
          <w:rFonts w:cs="Arial"/>
          <w:color w:val="000000" w:themeColor="text1"/>
          <w:sz w:val="20"/>
          <w:szCs w:val="20"/>
        </w:rPr>
        <w:t>EFECTOS</w:t>
      </w:r>
      <w:r w:rsidRPr="00A11B75">
        <w:rPr>
          <w:rFonts w:cs="Arial"/>
          <w:color w:val="000000" w:themeColor="text1"/>
          <w:spacing w:val="1"/>
          <w:sz w:val="20"/>
          <w:szCs w:val="20"/>
        </w:rPr>
        <w:t xml:space="preserve"> </w:t>
      </w:r>
      <w:r w:rsidRPr="00A11B75">
        <w:rPr>
          <w:rFonts w:cs="Arial"/>
          <w:color w:val="000000" w:themeColor="text1"/>
          <w:sz w:val="20"/>
          <w:szCs w:val="20"/>
        </w:rPr>
        <w:t>DE</w:t>
      </w:r>
      <w:r w:rsidRPr="00A11B75">
        <w:rPr>
          <w:rFonts w:cs="Arial"/>
          <w:color w:val="000000" w:themeColor="text1"/>
          <w:spacing w:val="1"/>
          <w:sz w:val="20"/>
          <w:szCs w:val="20"/>
        </w:rPr>
        <w:t xml:space="preserve"> </w:t>
      </w:r>
      <w:r w:rsidRPr="00A11B75">
        <w:rPr>
          <w:rFonts w:cs="Arial"/>
          <w:color w:val="000000" w:themeColor="text1"/>
          <w:sz w:val="20"/>
          <w:szCs w:val="20"/>
        </w:rPr>
        <w:t>LA</w:t>
      </w:r>
      <w:r w:rsidRPr="00A11B75">
        <w:rPr>
          <w:rFonts w:cs="Arial"/>
          <w:color w:val="000000" w:themeColor="text1"/>
          <w:spacing w:val="1"/>
          <w:sz w:val="20"/>
          <w:szCs w:val="20"/>
        </w:rPr>
        <w:t xml:space="preserve"> </w:t>
      </w:r>
      <w:r w:rsidRPr="00A11B75">
        <w:rPr>
          <w:rFonts w:cs="Arial"/>
          <w:color w:val="000000" w:themeColor="text1"/>
          <w:sz w:val="20"/>
          <w:szCs w:val="20"/>
        </w:rPr>
        <w:t>EVALUACIÓN</w:t>
      </w:r>
      <w:r w:rsidRPr="00A11B75">
        <w:rPr>
          <w:rFonts w:cs="Arial"/>
          <w:color w:val="000000" w:themeColor="text1"/>
          <w:spacing w:val="1"/>
          <w:sz w:val="20"/>
          <w:szCs w:val="20"/>
        </w:rPr>
        <w:t xml:space="preserve"> </w:t>
      </w:r>
      <w:r w:rsidRPr="00A11B75">
        <w:rPr>
          <w:rFonts w:cs="Arial"/>
          <w:color w:val="000000" w:themeColor="text1"/>
          <w:sz w:val="20"/>
          <w:szCs w:val="20"/>
        </w:rPr>
        <w:t>CONSULTARÁ</w:t>
      </w:r>
      <w:r w:rsidRPr="00A11B75">
        <w:rPr>
          <w:rFonts w:cs="Arial"/>
          <w:color w:val="000000" w:themeColor="text1"/>
          <w:spacing w:val="1"/>
          <w:sz w:val="20"/>
          <w:szCs w:val="20"/>
        </w:rPr>
        <w:t xml:space="preserve"> </w:t>
      </w:r>
      <w:r w:rsidRPr="00A11B75">
        <w:rPr>
          <w:rFonts w:cs="Arial"/>
          <w:color w:val="000000" w:themeColor="text1"/>
          <w:sz w:val="20"/>
          <w:szCs w:val="20"/>
        </w:rPr>
        <w:t>EN</w:t>
      </w:r>
      <w:r w:rsidRPr="00A11B75">
        <w:rPr>
          <w:rFonts w:cs="Arial"/>
          <w:color w:val="000000" w:themeColor="text1"/>
          <w:spacing w:val="1"/>
          <w:sz w:val="20"/>
          <w:szCs w:val="20"/>
        </w:rPr>
        <w:t xml:space="preserve"> </w:t>
      </w:r>
      <w:r w:rsidRPr="00A11B75">
        <w:rPr>
          <w:rFonts w:cs="Arial"/>
          <w:color w:val="000000" w:themeColor="text1"/>
          <w:sz w:val="20"/>
          <w:szCs w:val="20"/>
        </w:rPr>
        <w:t>EL</w:t>
      </w:r>
      <w:r w:rsidRPr="00A11B75">
        <w:rPr>
          <w:rFonts w:cs="Arial"/>
          <w:color w:val="000000" w:themeColor="text1"/>
          <w:spacing w:val="1"/>
          <w:sz w:val="20"/>
          <w:szCs w:val="20"/>
        </w:rPr>
        <w:t xml:space="preserve"> </w:t>
      </w:r>
      <w:r w:rsidRPr="00A11B75">
        <w:rPr>
          <w:rFonts w:cs="Arial"/>
          <w:color w:val="000000" w:themeColor="text1"/>
          <w:sz w:val="20"/>
          <w:szCs w:val="20"/>
        </w:rPr>
        <w:t>REGISTRO</w:t>
      </w:r>
      <w:r w:rsidRPr="00A11B75">
        <w:rPr>
          <w:rFonts w:cs="Arial"/>
          <w:color w:val="000000" w:themeColor="text1"/>
          <w:spacing w:val="51"/>
          <w:sz w:val="20"/>
          <w:szCs w:val="20"/>
        </w:rPr>
        <w:t xml:space="preserve"> </w:t>
      </w:r>
      <w:r w:rsidRPr="00A11B75">
        <w:rPr>
          <w:rFonts w:cs="Arial"/>
          <w:color w:val="000000" w:themeColor="text1"/>
          <w:sz w:val="20"/>
          <w:szCs w:val="20"/>
        </w:rPr>
        <w:t>ÚNICO</w:t>
      </w:r>
      <w:r w:rsidRPr="00A11B75">
        <w:rPr>
          <w:rFonts w:cs="Arial"/>
          <w:color w:val="000000" w:themeColor="text1"/>
          <w:spacing w:val="1"/>
          <w:sz w:val="20"/>
          <w:szCs w:val="20"/>
        </w:rPr>
        <w:t xml:space="preserve"> </w:t>
      </w:r>
      <w:r w:rsidRPr="00A11B75">
        <w:rPr>
          <w:rFonts w:cs="Arial"/>
          <w:color w:val="000000" w:themeColor="text1"/>
          <w:sz w:val="20"/>
          <w:szCs w:val="20"/>
        </w:rPr>
        <w:t>EMPRESARIAL</w:t>
      </w:r>
      <w:r w:rsidRPr="00A11B75">
        <w:rPr>
          <w:rFonts w:cs="Arial"/>
          <w:color w:val="000000" w:themeColor="text1"/>
          <w:spacing w:val="1"/>
          <w:sz w:val="20"/>
          <w:szCs w:val="20"/>
        </w:rPr>
        <w:t xml:space="preserve"> </w:t>
      </w:r>
      <w:r w:rsidRPr="00A11B75">
        <w:rPr>
          <w:rFonts w:cs="Arial"/>
          <w:color w:val="000000" w:themeColor="text1"/>
          <w:sz w:val="20"/>
          <w:szCs w:val="20"/>
        </w:rPr>
        <w:t>Y</w:t>
      </w:r>
      <w:r w:rsidRPr="00A11B75">
        <w:rPr>
          <w:rFonts w:cs="Arial"/>
          <w:color w:val="000000" w:themeColor="text1"/>
          <w:spacing w:val="1"/>
          <w:sz w:val="20"/>
          <w:szCs w:val="20"/>
        </w:rPr>
        <w:t xml:space="preserve"> </w:t>
      </w:r>
      <w:r w:rsidRPr="00A11B75">
        <w:rPr>
          <w:rFonts w:cs="Arial"/>
          <w:color w:val="000000" w:themeColor="text1"/>
          <w:sz w:val="20"/>
          <w:szCs w:val="20"/>
        </w:rPr>
        <w:t>SOCIAL</w:t>
      </w:r>
      <w:r w:rsidRPr="00A11B75">
        <w:rPr>
          <w:rFonts w:cs="Arial"/>
          <w:color w:val="000000" w:themeColor="text1"/>
          <w:spacing w:val="1"/>
          <w:sz w:val="20"/>
          <w:szCs w:val="20"/>
        </w:rPr>
        <w:t xml:space="preserve"> </w:t>
      </w:r>
      <w:r w:rsidRPr="00A11B75">
        <w:rPr>
          <w:rFonts w:cs="Arial"/>
          <w:color w:val="000000" w:themeColor="text1"/>
          <w:sz w:val="20"/>
          <w:szCs w:val="20"/>
        </w:rPr>
        <w:t>-</w:t>
      </w:r>
      <w:r w:rsidRPr="00A11B75">
        <w:rPr>
          <w:rFonts w:cs="Arial"/>
          <w:color w:val="000000" w:themeColor="text1"/>
          <w:spacing w:val="1"/>
          <w:sz w:val="20"/>
          <w:szCs w:val="20"/>
        </w:rPr>
        <w:t xml:space="preserve"> </w:t>
      </w:r>
      <w:r w:rsidRPr="00A11B75">
        <w:rPr>
          <w:rFonts w:cs="Arial"/>
          <w:color w:val="000000" w:themeColor="text1"/>
          <w:sz w:val="20"/>
          <w:szCs w:val="20"/>
        </w:rPr>
        <w:t>RUES</w:t>
      </w:r>
      <w:r w:rsidRPr="00A11B75">
        <w:rPr>
          <w:rFonts w:cs="Arial"/>
          <w:color w:val="000000" w:themeColor="text1"/>
          <w:spacing w:val="1"/>
          <w:sz w:val="20"/>
          <w:szCs w:val="20"/>
        </w:rPr>
        <w:t xml:space="preserve"> </w:t>
      </w:r>
      <w:r w:rsidRPr="00A11B75">
        <w:rPr>
          <w:rFonts w:cs="Arial"/>
          <w:color w:val="000000" w:themeColor="text1"/>
          <w:sz w:val="20"/>
          <w:szCs w:val="20"/>
        </w:rPr>
        <w:t>EL</w:t>
      </w:r>
      <w:r w:rsidRPr="00A11B75">
        <w:rPr>
          <w:rFonts w:cs="Arial"/>
          <w:color w:val="000000" w:themeColor="text1"/>
          <w:spacing w:val="1"/>
          <w:sz w:val="20"/>
          <w:szCs w:val="20"/>
        </w:rPr>
        <w:t xml:space="preserve"> </w:t>
      </w:r>
      <w:r w:rsidR="00A7747E" w:rsidRPr="00A11B75">
        <w:rPr>
          <w:rFonts w:cs="Arial"/>
          <w:color w:val="000000" w:themeColor="text1"/>
          <w:spacing w:val="1"/>
          <w:sz w:val="20"/>
          <w:szCs w:val="20"/>
        </w:rPr>
        <w:t xml:space="preserve">REGISTRO ÚNICO DE PROPONENTES – RUP </w:t>
      </w:r>
      <w:r w:rsidRPr="00A11B75">
        <w:rPr>
          <w:rFonts w:cs="Arial"/>
          <w:color w:val="000000" w:themeColor="text1"/>
          <w:sz w:val="20"/>
          <w:szCs w:val="20"/>
        </w:rPr>
        <w:t>DEL</w:t>
      </w:r>
      <w:r w:rsidRPr="00A11B75">
        <w:rPr>
          <w:rFonts w:cs="Arial"/>
          <w:color w:val="000000" w:themeColor="text1"/>
          <w:spacing w:val="1"/>
          <w:sz w:val="20"/>
          <w:szCs w:val="20"/>
        </w:rPr>
        <w:t xml:space="preserve"> </w:t>
      </w:r>
      <w:r w:rsidRPr="00A11B75">
        <w:rPr>
          <w:rFonts w:cs="Arial"/>
          <w:color w:val="000000" w:themeColor="text1"/>
          <w:sz w:val="20"/>
          <w:szCs w:val="20"/>
        </w:rPr>
        <w:t>PROPONENTE,</w:t>
      </w:r>
      <w:r w:rsidRPr="00A11B75">
        <w:rPr>
          <w:rFonts w:cs="Arial"/>
          <w:color w:val="000000" w:themeColor="text1"/>
          <w:spacing w:val="1"/>
          <w:sz w:val="20"/>
          <w:szCs w:val="20"/>
        </w:rPr>
        <w:t xml:space="preserve"> </w:t>
      </w:r>
      <w:r w:rsidRPr="00A11B75">
        <w:rPr>
          <w:rFonts w:cs="Arial"/>
          <w:color w:val="000000" w:themeColor="text1"/>
          <w:sz w:val="20"/>
          <w:szCs w:val="20"/>
        </w:rPr>
        <w:t>PERSONA</w:t>
      </w:r>
      <w:r w:rsidRPr="00A11B75">
        <w:rPr>
          <w:rFonts w:cs="Arial"/>
          <w:color w:val="000000" w:themeColor="text1"/>
          <w:spacing w:val="1"/>
          <w:sz w:val="20"/>
          <w:szCs w:val="20"/>
        </w:rPr>
        <w:t xml:space="preserve"> </w:t>
      </w:r>
      <w:r w:rsidRPr="00A11B75">
        <w:rPr>
          <w:rFonts w:cs="Arial"/>
          <w:color w:val="000000" w:themeColor="text1"/>
          <w:sz w:val="20"/>
          <w:szCs w:val="20"/>
        </w:rPr>
        <w:t>NATURAL</w:t>
      </w:r>
      <w:r w:rsidRPr="00A11B75">
        <w:rPr>
          <w:rFonts w:cs="Arial"/>
          <w:color w:val="000000" w:themeColor="text1"/>
          <w:spacing w:val="51"/>
          <w:sz w:val="20"/>
          <w:szCs w:val="20"/>
        </w:rPr>
        <w:t xml:space="preserve"> </w:t>
      </w:r>
      <w:r w:rsidRPr="00A11B75">
        <w:rPr>
          <w:rFonts w:cs="Arial"/>
          <w:color w:val="000000" w:themeColor="text1"/>
          <w:sz w:val="20"/>
          <w:szCs w:val="20"/>
        </w:rPr>
        <w:t>O</w:t>
      </w:r>
      <w:r w:rsidRPr="00A11B75">
        <w:rPr>
          <w:rFonts w:cs="Arial"/>
          <w:color w:val="000000" w:themeColor="text1"/>
          <w:spacing w:val="1"/>
          <w:sz w:val="20"/>
          <w:szCs w:val="20"/>
        </w:rPr>
        <w:t xml:space="preserve"> </w:t>
      </w:r>
      <w:r w:rsidRPr="00A11B75">
        <w:rPr>
          <w:rFonts w:cs="Arial"/>
          <w:color w:val="000000" w:themeColor="text1"/>
          <w:sz w:val="20"/>
          <w:szCs w:val="20"/>
        </w:rPr>
        <w:t>JURÍDICA. EN CASO DE CONSORCIO O UNIÓN TEMPORAL, ESTE REQUISITO SE CONSULTARÁ RESPECTO DE</w:t>
      </w:r>
      <w:r w:rsidRPr="00A11B75">
        <w:rPr>
          <w:rFonts w:cs="Arial"/>
          <w:color w:val="000000" w:themeColor="text1"/>
          <w:spacing w:val="1"/>
          <w:sz w:val="20"/>
          <w:szCs w:val="20"/>
        </w:rPr>
        <w:t xml:space="preserve"> </w:t>
      </w:r>
      <w:r w:rsidRPr="00A11B75">
        <w:rPr>
          <w:rFonts w:cs="Arial"/>
          <w:color w:val="000000" w:themeColor="text1"/>
          <w:sz w:val="20"/>
          <w:szCs w:val="20"/>
        </w:rPr>
        <w:t>CADA</w:t>
      </w:r>
      <w:r w:rsidRPr="00A11B75">
        <w:rPr>
          <w:rFonts w:cs="Arial"/>
          <w:color w:val="000000" w:themeColor="text1"/>
          <w:spacing w:val="-3"/>
          <w:sz w:val="20"/>
          <w:szCs w:val="20"/>
        </w:rPr>
        <w:t xml:space="preserve"> </w:t>
      </w:r>
      <w:r w:rsidRPr="00A11B75">
        <w:rPr>
          <w:rFonts w:cs="Arial"/>
          <w:color w:val="000000" w:themeColor="text1"/>
          <w:sz w:val="20"/>
          <w:szCs w:val="20"/>
        </w:rPr>
        <w:t>UNO</w:t>
      </w:r>
      <w:r w:rsidRPr="00A11B75">
        <w:rPr>
          <w:rFonts w:cs="Arial"/>
          <w:color w:val="000000" w:themeColor="text1"/>
          <w:spacing w:val="-1"/>
          <w:sz w:val="20"/>
          <w:szCs w:val="20"/>
        </w:rPr>
        <w:t xml:space="preserve"> </w:t>
      </w:r>
      <w:r w:rsidRPr="00A11B75">
        <w:rPr>
          <w:rFonts w:cs="Arial"/>
          <w:color w:val="000000" w:themeColor="text1"/>
          <w:sz w:val="20"/>
          <w:szCs w:val="20"/>
        </w:rPr>
        <w:t>DE SUS INTEGRANTES.</w:t>
      </w:r>
    </w:p>
    <w:p w14:paraId="7BF7A58F" w14:textId="77777777" w:rsidR="00162688" w:rsidRPr="00A11B75" w:rsidRDefault="00162688" w:rsidP="00162688">
      <w:pPr>
        <w:ind w:left="426"/>
        <w:rPr>
          <w:color w:val="000000" w:themeColor="text1"/>
          <w:lang w:val="es-CO" w:eastAsia="en-US"/>
        </w:rPr>
      </w:pPr>
    </w:p>
    <w:p w14:paraId="66974BD1" w14:textId="56F2AEE9" w:rsidR="00162688" w:rsidRPr="00A11B75" w:rsidRDefault="00162688" w:rsidP="005F375F">
      <w:pPr>
        <w:pStyle w:val="Prrafodelista"/>
        <w:numPr>
          <w:ilvl w:val="0"/>
          <w:numId w:val="36"/>
        </w:numPr>
        <w:ind w:left="426" w:right="51"/>
        <w:jc w:val="both"/>
        <w:rPr>
          <w:rFonts w:ascii="Arial" w:hAnsi="Arial" w:cs="Arial"/>
          <w:b/>
          <w:color w:val="000000" w:themeColor="text1"/>
          <w:sz w:val="20"/>
          <w:szCs w:val="20"/>
          <w:lang w:val="es-CO" w:eastAsia="en-US"/>
        </w:rPr>
      </w:pPr>
      <w:r w:rsidRPr="00A11B75">
        <w:rPr>
          <w:rFonts w:ascii="Arial" w:hAnsi="Arial" w:cs="Arial"/>
          <w:b/>
          <w:color w:val="000000" w:themeColor="text1"/>
          <w:sz w:val="20"/>
          <w:szCs w:val="20"/>
          <w:lang w:val="es-CO" w:eastAsia="en-US"/>
        </w:rPr>
        <w:t xml:space="preserve">CONFORME AL ARTÍCULO 6 DE LA LEY 1150 DE 2007 Y EL ARTÍCULO 2.2.1.1.1.5.1 DEL DECRETO 1082 DE 2015, </w:t>
      </w:r>
      <w:r w:rsidR="0057068C" w:rsidRPr="00A11B75">
        <w:rPr>
          <w:rFonts w:ascii="Arial" w:hAnsi="Arial" w:cs="Arial"/>
          <w:b/>
          <w:color w:val="000000" w:themeColor="text1"/>
          <w:sz w:val="20"/>
          <w:szCs w:val="20"/>
          <w:lang w:val="es-CO" w:eastAsia="en-US"/>
        </w:rPr>
        <w:t>EN CASO DE QUE</w:t>
      </w:r>
      <w:r w:rsidRPr="00A11B75">
        <w:rPr>
          <w:rFonts w:ascii="Arial" w:hAnsi="Arial" w:cs="Arial"/>
          <w:b/>
          <w:color w:val="000000" w:themeColor="text1"/>
          <w:sz w:val="20"/>
          <w:szCs w:val="20"/>
          <w:lang w:val="es-CO" w:eastAsia="en-US"/>
        </w:rPr>
        <w:t xml:space="preserve"> EL PROPONENTE HAYA PRESENTADO LA INFORMACIÓN CORRESPONDIENTE PARA RENOVAR SU REGISTRO ÚNICO DE PROPONENTES HASTA EL QUINTO DÍA HÁBIL DEL MES DE ABRIL DEL AÑO EN CURSO, ESTE DEBERÁ APORTAR LA CERTIFICACIÓN DEL TRÁMITE DE RENOVACIÓN, DONDE SE EVIDENCIE EL NÚMERO DE RADICADO ANTE LA CÁMARA DE COMERCIO – REGISTRO ÚNICO DE PROPONENTES. </w:t>
      </w:r>
    </w:p>
    <w:p w14:paraId="55448E48" w14:textId="77777777" w:rsidR="00162688" w:rsidRPr="00A11B75" w:rsidRDefault="00162688" w:rsidP="00162688">
      <w:pPr>
        <w:ind w:left="426" w:right="51"/>
        <w:jc w:val="both"/>
        <w:rPr>
          <w:rFonts w:ascii="Arial" w:hAnsi="Arial" w:cs="Arial"/>
          <w:b/>
          <w:color w:val="000000" w:themeColor="text1"/>
          <w:sz w:val="20"/>
          <w:szCs w:val="20"/>
          <w:lang w:val="es-CO" w:eastAsia="en-US"/>
        </w:rPr>
      </w:pPr>
    </w:p>
    <w:p w14:paraId="42133593" w14:textId="77777777" w:rsidR="00162688" w:rsidRPr="00A11B75" w:rsidRDefault="00162688" w:rsidP="00162688">
      <w:pPr>
        <w:pStyle w:val="Prrafodelista"/>
        <w:ind w:left="426" w:right="51"/>
        <w:jc w:val="both"/>
        <w:rPr>
          <w:rFonts w:ascii="Arial" w:hAnsi="Arial" w:cs="Arial"/>
          <w:b/>
          <w:color w:val="000000" w:themeColor="text1"/>
          <w:sz w:val="20"/>
          <w:szCs w:val="20"/>
          <w:lang w:val="es-CO" w:eastAsia="en-US"/>
        </w:rPr>
      </w:pPr>
      <w:r w:rsidRPr="00A11B75">
        <w:rPr>
          <w:rFonts w:ascii="Arial" w:hAnsi="Arial" w:cs="Arial"/>
          <w:b/>
          <w:color w:val="000000" w:themeColor="text1"/>
          <w:sz w:val="20"/>
          <w:szCs w:val="20"/>
          <w:lang w:val="es-CO" w:eastAsia="en-US"/>
        </w:rPr>
        <w:t>LA EVALUACIÓN SE REALIZARÁ CON LA INFORMACIÓN DEL REGISTRO ÚNICO DE PROPONENTES - RUP EN FIRME AL CIERRE DEL PROCESO DE SELECCIÓN.</w:t>
      </w:r>
    </w:p>
    <w:p w14:paraId="75FB24F0" w14:textId="77777777" w:rsidR="00F94F7B" w:rsidRPr="00A11B75" w:rsidRDefault="00F94F7B" w:rsidP="00F356D9">
      <w:pPr>
        <w:jc w:val="both"/>
        <w:rPr>
          <w:rFonts w:ascii="Arial" w:hAnsi="Arial" w:cs="Arial"/>
          <w:color w:val="000000" w:themeColor="text1"/>
          <w:sz w:val="20"/>
          <w:szCs w:val="20"/>
        </w:rPr>
      </w:pPr>
    </w:p>
    <w:p w14:paraId="3EC4F18A" w14:textId="77777777" w:rsidR="00F356D9" w:rsidRPr="00A11B75" w:rsidRDefault="00F356D9" w:rsidP="00F356D9">
      <w:pPr>
        <w:jc w:val="both"/>
        <w:rPr>
          <w:rFonts w:ascii="Arial" w:hAnsi="Arial" w:cs="Arial"/>
          <w:color w:val="000000" w:themeColor="text1"/>
          <w:sz w:val="20"/>
          <w:szCs w:val="20"/>
        </w:rPr>
      </w:pPr>
    </w:p>
    <w:p w14:paraId="247319C5" w14:textId="77777777" w:rsidR="00F356D9" w:rsidRPr="00A11B75" w:rsidRDefault="00F356D9" w:rsidP="00F356D9">
      <w:pPr>
        <w:jc w:val="both"/>
        <w:rPr>
          <w:rFonts w:ascii="Arial" w:hAnsi="Arial" w:cs="Arial"/>
          <w:b/>
          <w:color w:val="000000" w:themeColor="text1"/>
          <w:kern w:val="16"/>
          <w:position w:val="-6"/>
          <w:sz w:val="20"/>
          <w:szCs w:val="20"/>
        </w:rPr>
      </w:pPr>
      <w:r w:rsidRPr="00A11B75">
        <w:rPr>
          <w:rFonts w:ascii="Arial" w:hAnsi="Arial" w:cs="Arial"/>
          <w:b/>
          <w:color w:val="000000" w:themeColor="text1"/>
          <w:kern w:val="16"/>
          <w:position w:val="-6"/>
          <w:sz w:val="20"/>
          <w:szCs w:val="20"/>
        </w:rPr>
        <w:t>CÓDIGO ESTÁNDAR DE PRODUCTOS Y SERVICIOS DE NACIONES UNIDAS (UNSPSC)</w:t>
      </w:r>
    </w:p>
    <w:p w14:paraId="6EB05DD9" w14:textId="77777777" w:rsidR="00F356D9" w:rsidRPr="00A11B75" w:rsidRDefault="00F356D9" w:rsidP="00F356D9">
      <w:pPr>
        <w:jc w:val="both"/>
        <w:rPr>
          <w:rFonts w:ascii="Arial" w:hAnsi="Arial" w:cs="Arial"/>
          <w:color w:val="000000" w:themeColor="text1"/>
          <w:sz w:val="20"/>
          <w:szCs w:val="20"/>
        </w:rPr>
      </w:pPr>
    </w:p>
    <w:p w14:paraId="7F0D5260" w14:textId="77777777" w:rsidR="00F356D9" w:rsidRPr="00A11B75" w:rsidRDefault="00F356D9" w:rsidP="00F356D9">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Es una metodología uniforme de codificación utilizada para clasificar productos y servicios, fundamentada en un </w:t>
      </w:r>
      <w:r w:rsidRPr="00A11B75">
        <w:rPr>
          <w:rFonts w:ascii="Arial" w:hAnsi="Arial" w:cs="Arial"/>
          <w:iCs/>
          <w:color w:val="000000" w:themeColor="text1"/>
          <w:sz w:val="20"/>
          <w:szCs w:val="20"/>
        </w:rPr>
        <w:t xml:space="preserve">arreglo jerárquico </w:t>
      </w:r>
      <w:r w:rsidRPr="00A11B75">
        <w:rPr>
          <w:rFonts w:ascii="Arial" w:hAnsi="Arial" w:cs="Arial"/>
          <w:color w:val="000000" w:themeColor="text1"/>
          <w:sz w:val="20"/>
          <w:szCs w:val="20"/>
        </w:rPr>
        <w:t xml:space="preserve">y en una </w:t>
      </w:r>
      <w:r w:rsidRPr="00A11B75">
        <w:rPr>
          <w:rFonts w:ascii="Arial" w:hAnsi="Arial" w:cs="Arial"/>
          <w:iCs/>
          <w:color w:val="000000" w:themeColor="text1"/>
          <w:sz w:val="20"/>
          <w:szCs w:val="20"/>
        </w:rPr>
        <w:t>estructura lógica</w:t>
      </w:r>
      <w:r w:rsidRPr="00A11B75">
        <w:rPr>
          <w:rFonts w:ascii="Arial" w:hAnsi="Arial" w:cs="Arial"/>
          <w:color w:val="000000" w:themeColor="text1"/>
          <w:sz w:val="20"/>
          <w:szCs w:val="20"/>
        </w:rPr>
        <w:t>.</w:t>
      </w:r>
    </w:p>
    <w:p w14:paraId="3D1E3984" w14:textId="77777777" w:rsidR="00F356D9" w:rsidRPr="00A11B75" w:rsidRDefault="00F356D9" w:rsidP="00F356D9">
      <w:pPr>
        <w:autoSpaceDE w:val="0"/>
        <w:autoSpaceDN w:val="0"/>
        <w:adjustRightInd w:val="0"/>
        <w:jc w:val="both"/>
        <w:rPr>
          <w:rFonts w:ascii="Arial" w:hAnsi="Arial" w:cs="Arial"/>
          <w:color w:val="FF0000"/>
          <w:sz w:val="20"/>
          <w:szCs w:val="20"/>
        </w:rPr>
      </w:pPr>
    </w:p>
    <w:p w14:paraId="4B91548B" w14:textId="77777777" w:rsidR="00F356D9" w:rsidRPr="00A11B75" w:rsidRDefault="00F356D9" w:rsidP="00F356D9">
      <w:pPr>
        <w:jc w:val="both"/>
        <w:rPr>
          <w:rFonts w:ascii="Arial" w:hAnsi="Arial" w:cs="Arial"/>
          <w:color w:val="000000" w:themeColor="text1"/>
          <w:sz w:val="20"/>
          <w:szCs w:val="20"/>
        </w:rPr>
      </w:pPr>
      <w:r w:rsidRPr="00A11B75">
        <w:rPr>
          <w:rFonts w:ascii="Arial" w:hAnsi="Arial" w:cs="Arial"/>
          <w:color w:val="000000" w:themeColor="text1"/>
          <w:sz w:val="20"/>
          <w:szCs w:val="20"/>
        </w:rPr>
        <w:t>Este sistema de clasificación permite codificar productos y servicios de forma clara ya que se basa en estándares acordados por la industria los cuales facilitan el comercio entre empresas y gobierno.</w:t>
      </w:r>
    </w:p>
    <w:p w14:paraId="21653F4D" w14:textId="77777777" w:rsidR="00F356D9" w:rsidRPr="00A11B75" w:rsidRDefault="00F356D9" w:rsidP="00F356D9">
      <w:pPr>
        <w:jc w:val="both"/>
        <w:rPr>
          <w:rFonts w:ascii="Arial" w:hAnsi="Arial" w:cs="Arial"/>
          <w:color w:val="000000" w:themeColor="text1"/>
          <w:sz w:val="20"/>
          <w:szCs w:val="20"/>
        </w:rPr>
      </w:pPr>
    </w:p>
    <w:p w14:paraId="443A288A" w14:textId="77777777" w:rsidR="00F356D9" w:rsidRPr="00A11B75" w:rsidRDefault="00F356D9" w:rsidP="00F356D9">
      <w:pPr>
        <w:jc w:val="both"/>
        <w:rPr>
          <w:rFonts w:ascii="Arial" w:hAnsi="Arial" w:cs="Arial"/>
          <w:color w:val="000000" w:themeColor="text1"/>
          <w:sz w:val="20"/>
          <w:szCs w:val="20"/>
        </w:rPr>
      </w:pPr>
      <w:r w:rsidRPr="00A11B75">
        <w:rPr>
          <w:rFonts w:ascii="Arial" w:hAnsi="Arial" w:cs="Arial"/>
          <w:color w:val="000000" w:themeColor="text1"/>
          <w:sz w:val="20"/>
          <w:szCs w:val="20"/>
        </w:rPr>
        <w:t>Para dar aplicación al artículo 2.2.1.1.1.5.1 del Decreto 1082 de 2015, las personas naturales y jurídicas, nacionales o extranjeras, con domicilio en Colombia interesadas en participar en Procesos de Contratación convocados por las Entidades Estatales, deben estar inscritas en el RUP, salvo las excepciones previstas de forma taxativa en la ley.</w:t>
      </w:r>
    </w:p>
    <w:p w14:paraId="06321F7C" w14:textId="77777777" w:rsidR="00F356D9" w:rsidRPr="00A11B75" w:rsidRDefault="00F356D9" w:rsidP="00F356D9">
      <w:pPr>
        <w:jc w:val="both"/>
        <w:rPr>
          <w:rFonts w:ascii="Arial" w:hAnsi="Arial" w:cs="Arial"/>
          <w:color w:val="000000" w:themeColor="text1"/>
          <w:sz w:val="20"/>
          <w:szCs w:val="20"/>
        </w:rPr>
      </w:pPr>
    </w:p>
    <w:p w14:paraId="4BEE9A5C" w14:textId="77777777" w:rsidR="00F356D9" w:rsidRPr="00A11B75" w:rsidRDefault="00F356D9" w:rsidP="00F356D9">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proponente </w:t>
      </w:r>
      <w:r w:rsidR="00B07727" w:rsidRPr="00A11B75">
        <w:rPr>
          <w:rFonts w:ascii="Arial" w:hAnsi="Arial" w:cs="Arial"/>
          <w:color w:val="000000" w:themeColor="text1"/>
          <w:sz w:val="20"/>
          <w:szCs w:val="20"/>
        </w:rPr>
        <w:t xml:space="preserve">para efectos de acreditar la experiencia solicitada por la Entidad, </w:t>
      </w:r>
      <w:r w:rsidRPr="00A11B75">
        <w:rPr>
          <w:rFonts w:ascii="Arial" w:hAnsi="Arial" w:cs="Arial"/>
          <w:color w:val="000000" w:themeColor="text1"/>
          <w:sz w:val="20"/>
          <w:szCs w:val="20"/>
        </w:rPr>
        <w:t>debe estar inscrito en</w:t>
      </w:r>
      <w:r w:rsidR="008B2E26" w:rsidRPr="00A11B75">
        <w:rPr>
          <w:rFonts w:ascii="Arial" w:hAnsi="Arial" w:cs="Arial"/>
          <w:color w:val="000000" w:themeColor="text1"/>
          <w:sz w:val="20"/>
          <w:szCs w:val="20"/>
        </w:rPr>
        <w:t xml:space="preserve"> cualquiera de(los)</w:t>
      </w:r>
      <w:r w:rsidRPr="00A11B75">
        <w:rPr>
          <w:rFonts w:ascii="Arial" w:hAnsi="Arial" w:cs="Arial"/>
          <w:color w:val="000000" w:themeColor="text1"/>
          <w:sz w:val="20"/>
          <w:szCs w:val="20"/>
        </w:rPr>
        <w:t xml:space="preserve"> CÓDIGO </w:t>
      </w:r>
      <w:r w:rsidR="00B07727" w:rsidRPr="00A11B75">
        <w:rPr>
          <w:rFonts w:ascii="Arial" w:hAnsi="Arial" w:cs="Arial"/>
          <w:color w:val="000000" w:themeColor="text1"/>
          <w:sz w:val="20"/>
          <w:szCs w:val="20"/>
        </w:rPr>
        <w:t xml:space="preserve">(S) </w:t>
      </w:r>
      <w:r w:rsidRPr="00A11B75">
        <w:rPr>
          <w:rFonts w:ascii="Arial" w:hAnsi="Arial" w:cs="Arial"/>
          <w:color w:val="000000" w:themeColor="text1"/>
          <w:sz w:val="20"/>
          <w:szCs w:val="20"/>
        </w:rPr>
        <w:t>mencionado</w:t>
      </w:r>
      <w:r w:rsidR="00B07727" w:rsidRPr="00A11B75">
        <w:rPr>
          <w:rFonts w:ascii="Arial" w:hAnsi="Arial" w:cs="Arial"/>
          <w:color w:val="000000" w:themeColor="text1"/>
          <w:sz w:val="20"/>
          <w:szCs w:val="20"/>
        </w:rPr>
        <w:t>(s)</w:t>
      </w:r>
      <w:r w:rsidRPr="00A11B75">
        <w:rPr>
          <w:rFonts w:ascii="Arial" w:hAnsi="Arial" w:cs="Arial"/>
          <w:color w:val="000000" w:themeColor="text1"/>
          <w:sz w:val="20"/>
          <w:szCs w:val="20"/>
        </w:rPr>
        <w:t xml:space="preserve"> en “</w:t>
      </w:r>
      <w:r w:rsidRPr="00A11B75">
        <w:rPr>
          <w:rFonts w:ascii="Arial" w:hAnsi="Arial" w:cs="Arial"/>
          <w:i/>
          <w:color w:val="000000" w:themeColor="text1"/>
          <w:sz w:val="20"/>
          <w:szCs w:val="20"/>
        </w:rPr>
        <w:t>INFORMACIÓN GENERAL – clasificación del bien</w:t>
      </w:r>
      <w:r w:rsidRPr="00A11B75">
        <w:rPr>
          <w:rFonts w:ascii="Arial" w:hAnsi="Arial" w:cs="Arial"/>
          <w:color w:val="000000" w:themeColor="text1"/>
          <w:sz w:val="20"/>
          <w:szCs w:val="20"/>
        </w:rPr>
        <w:t xml:space="preserve">” de la plataforma del </w:t>
      </w:r>
      <w:r w:rsidRPr="00A11B75">
        <w:rPr>
          <w:rFonts w:ascii="Arial" w:hAnsi="Arial" w:cs="Arial"/>
          <w:b/>
          <w:color w:val="000000" w:themeColor="text1"/>
          <w:sz w:val="20"/>
          <w:szCs w:val="20"/>
        </w:rPr>
        <w:t>Sistema Electrónico de Contratación Pública – SECOP II</w:t>
      </w:r>
      <w:r w:rsidRPr="00A11B75">
        <w:rPr>
          <w:rFonts w:ascii="Arial" w:hAnsi="Arial" w:cs="Arial"/>
          <w:color w:val="000000" w:themeColor="text1"/>
          <w:sz w:val="20"/>
          <w:szCs w:val="20"/>
        </w:rPr>
        <w:t xml:space="preserve">.  En caso de consorcio o </w:t>
      </w:r>
      <w:r w:rsidRPr="00A11B75">
        <w:rPr>
          <w:rFonts w:ascii="Arial" w:hAnsi="Arial" w:cs="Arial"/>
          <w:color w:val="000000" w:themeColor="text1"/>
          <w:sz w:val="20"/>
          <w:szCs w:val="20"/>
        </w:rPr>
        <w:lastRenderedPageBreak/>
        <w:t>unión temporal cada uno de sus integrantes deberá estar inscrito, al momento de presentar propuesta, en el Registro Único de Proponentes de la Cámara de Comercio respectiva en donde conste que se encuentran clasificado en el código UNSPSC solicitado en el presente proceso.</w:t>
      </w:r>
    </w:p>
    <w:p w14:paraId="1BA48BBF" w14:textId="77777777" w:rsidR="00626BBB" w:rsidRPr="00A11B75" w:rsidRDefault="00626BBB" w:rsidP="00531EFB">
      <w:pPr>
        <w:autoSpaceDE w:val="0"/>
        <w:autoSpaceDN w:val="0"/>
        <w:adjustRightInd w:val="0"/>
        <w:jc w:val="both"/>
        <w:rPr>
          <w:rFonts w:ascii="Arial" w:hAnsi="Arial" w:cs="Arial"/>
          <w:b/>
          <w:color w:val="000000" w:themeColor="text1"/>
          <w:sz w:val="20"/>
          <w:szCs w:val="20"/>
        </w:rPr>
      </w:pPr>
    </w:p>
    <w:p w14:paraId="1291ED70" w14:textId="77777777" w:rsidR="00531EFB" w:rsidRPr="00A11B75" w:rsidRDefault="00531EFB" w:rsidP="00531EFB">
      <w:pPr>
        <w:autoSpaceDE w:val="0"/>
        <w:autoSpaceDN w:val="0"/>
        <w:adjustRightInd w:val="0"/>
        <w:jc w:val="both"/>
        <w:rPr>
          <w:rFonts w:ascii="Arial" w:hAnsi="Arial" w:cs="Arial"/>
          <w:color w:val="000000" w:themeColor="text1"/>
          <w:sz w:val="20"/>
          <w:szCs w:val="20"/>
        </w:rPr>
      </w:pPr>
      <w:r w:rsidRPr="00A11B75">
        <w:rPr>
          <w:rFonts w:ascii="Arial" w:hAnsi="Arial" w:cs="Arial"/>
          <w:b/>
          <w:color w:val="000000" w:themeColor="text1"/>
          <w:sz w:val="20"/>
          <w:szCs w:val="20"/>
        </w:rPr>
        <w:t>NOTAS</w:t>
      </w:r>
      <w:r w:rsidRPr="00A11B75">
        <w:rPr>
          <w:rFonts w:ascii="Arial" w:hAnsi="Arial" w:cs="Arial"/>
          <w:color w:val="000000" w:themeColor="text1"/>
          <w:sz w:val="20"/>
          <w:szCs w:val="20"/>
        </w:rPr>
        <w:t xml:space="preserve">: </w:t>
      </w:r>
    </w:p>
    <w:p w14:paraId="034EAD5E" w14:textId="77777777" w:rsidR="00531EFB" w:rsidRPr="00A11B75" w:rsidRDefault="00531EFB" w:rsidP="00531EFB">
      <w:pPr>
        <w:autoSpaceDE w:val="0"/>
        <w:autoSpaceDN w:val="0"/>
        <w:adjustRightInd w:val="0"/>
        <w:jc w:val="both"/>
        <w:rPr>
          <w:rFonts w:ascii="Arial" w:hAnsi="Arial" w:cs="Arial"/>
          <w:color w:val="000000" w:themeColor="text1"/>
          <w:sz w:val="20"/>
          <w:szCs w:val="20"/>
        </w:rPr>
      </w:pPr>
    </w:p>
    <w:p w14:paraId="7C5DB427" w14:textId="77777777" w:rsidR="00531EFB" w:rsidRPr="00A11B75" w:rsidRDefault="00531EFB" w:rsidP="00531EFB">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rPr>
        <w:t>* Se dará cumplimiento a la Circular Única Externa expedida por Colombia Compra Eficiente.</w:t>
      </w:r>
    </w:p>
    <w:p w14:paraId="31D5478A" w14:textId="77777777" w:rsidR="00531EFB" w:rsidRPr="00A11B75" w:rsidRDefault="00531EFB" w:rsidP="00531EFB">
      <w:pPr>
        <w:autoSpaceDE w:val="0"/>
        <w:autoSpaceDN w:val="0"/>
        <w:adjustRightInd w:val="0"/>
        <w:jc w:val="both"/>
        <w:rPr>
          <w:rFonts w:ascii="Arial" w:hAnsi="Arial" w:cs="Arial"/>
          <w:color w:val="000000" w:themeColor="text1"/>
          <w:sz w:val="20"/>
          <w:szCs w:val="20"/>
        </w:rPr>
      </w:pPr>
    </w:p>
    <w:p w14:paraId="5E263DFE" w14:textId="77777777" w:rsidR="00531EFB" w:rsidRPr="00A11B75" w:rsidRDefault="00531EFB" w:rsidP="00531EFB">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rPr>
        <w:t>** Para el presente proceso se aceptará hasta el tercer nivel tal como lo establece el Decreto 1082 de 2013, de conformidad con lo establecido en el artículo 2.2.1.1.1.5.2 del Decreto 1082 de 2015, las Entidades Estatales, deben solicitar la codificación UNSPSC hasta el tercer nivel.</w:t>
      </w:r>
    </w:p>
    <w:p w14:paraId="7C251056" w14:textId="77777777" w:rsidR="00531EFB" w:rsidRPr="00A11B75" w:rsidRDefault="00531EFB" w:rsidP="00531EFB">
      <w:pPr>
        <w:autoSpaceDE w:val="0"/>
        <w:autoSpaceDN w:val="0"/>
        <w:adjustRightInd w:val="0"/>
        <w:jc w:val="both"/>
        <w:rPr>
          <w:rFonts w:ascii="Arial" w:hAnsi="Arial" w:cs="Arial"/>
          <w:color w:val="000000" w:themeColor="text1"/>
          <w:sz w:val="20"/>
          <w:szCs w:val="20"/>
        </w:rPr>
      </w:pPr>
    </w:p>
    <w:p w14:paraId="34F0B5FE" w14:textId="77777777" w:rsidR="00DC6552" w:rsidRPr="00A11B75" w:rsidRDefault="006E2BBA" w:rsidP="005F375F">
      <w:pPr>
        <w:numPr>
          <w:ilvl w:val="2"/>
          <w:numId w:val="20"/>
        </w:numPr>
        <w:ind w:left="851" w:hanging="851"/>
        <w:jc w:val="both"/>
        <w:rPr>
          <w:rFonts w:ascii="Arial" w:hAnsi="Arial" w:cs="Arial"/>
          <w:b/>
          <w:color w:val="000000" w:themeColor="text1"/>
          <w:sz w:val="20"/>
          <w:szCs w:val="20"/>
        </w:rPr>
      </w:pPr>
      <w:r w:rsidRPr="00A11B75">
        <w:rPr>
          <w:rFonts w:ascii="Arial" w:hAnsi="Arial" w:cs="Arial"/>
          <w:b/>
          <w:color w:val="000000" w:themeColor="text1"/>
          <w:sz w:val="20"/>
          <w:szCs w:val="20"/>
        </w:rPr>
        <w:t xml:space="preserve">FOTOCOPIA DEL DOCUMENTO DE </w:t>
      </w:r>
      <w:r w:rsidR="00A24C91" w:rsidRPr="00A11B75">
        <w:rPr>
          <w:rFonts w:ascii="Arial" w:hAnsi="Arial" w:cs="Arial"/>
          <w:b/>
          <w:color w:val="000000" w:themeColor="text1"/>
          <w:sz w:val="20"/>
          <w:szCs w:val="20"/>
        </w:rPr>
        <w:t xml:space="preserve">IDENTIDAD DEL </w:t>
      </w:r>
      <w:r w:rsidR="001821CB" w:rsidRPr="00A11B75">
        <w:rPr>
          <w:rFonts w:ascii="Arial" w:hAnsi="Arial" w:cs="Arial"/>
          <w:b/>
          <w:color w:val="000000" w:themeColor="text1"/>
          <w:sz w:val="20"/>
          <w:szCs w:val="20"/>
        </w:rPr>
        <w:t>PROPONENTE</w:t>
      </w:r>
    </w:p>
    <w:p w14:paraId="1182A9C4" w14:textId="77777777" w:rsidR="00DC6552" w:rsidRPr="00A11B75" w:rsidRDefault="00DC6552" w:rsidP="00DC6552">
      <w:pPr>
        <w:jc w:val="both"/>
        <w:rPr>
          <w:rFonts w:ascii="Arial" w:hAnsi="Arial" w:cs="Arial"/>
          <w:color w:val="000000" w:themeColor="text1"/>
          <w:sz w:val="20"/>
          <w:szCs w:val="20"/>
        </w:rPr>
      </w:pPr>
    </w:p>
    <w:p w14:paraId="5CB78B89" w14:textId="77777777" w:rsidR="00864964" w:rsidRPr="00A11B75" w:rsidRDefault="00864964" w:rsidP="00864964">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Se debe anexar fotocopia </w:t>
      </w:r>
      <w:r w:rsidR="00E75ED1" w:rsidRPr="00A11B75">
        <w:rPr>
          <w:rFonts w:ascii="Arial" w:hAnsi="Arial" w:cs="Arial"/>
          <w:color w:val="000000" w:themeColor="text1"/>
          <w:sz w:val="20"/>
          <w:szCs w:val="20"/>
        </w:rPr>
        <w:t xml:space="preserve">legible </w:t>
      </w:r>
      <w:r w:rsidRPr="00A11B75">
        <w:rPr>
          <w:rFonts w:ascii="Arial" w:hAnsi="Arial" w:cs="Arial"/>
          <w:color w:val="000000" w:themeColor="text1"/>
          <w:sz w:val="20"/>
          <w:szCs w:val="20"/>
        </w:rPr>
        <w:t>de la cédula de ciudadanía o de extranjería del proponente que sea persona natural o la del representante legal cuando se trate de persona jurídica.  Si se trata de consorcio o unión temporal</w:t>
      </w:r>
      <w:r w:rsidR="00F15196" w:rsidRPr="00A11B75">
        <w:rPr>
          <w:rFonts w:ascii="Arial" w:hAnsi="Arial" w:cs="Arial"/>
          <w:color w:val="000000" w:themeColor="text1"/>
          <w:sz w:val="20"/>
          <w:szCs w:val="20"/>
        </w:rPr>
        <w:t xml:space="preserve"> o </w:t>
      </w:r>
      <w:r w:rsidR="00F15196" w:rsidRPr="00A11B75">
        <w:rPr>
          <w:rFonts w:ascii="Arial" w:hAnsi="Arial" w:cs="Arial"/>
          <w:color w:val="000000" w:themeColor="text1"/>
          <w:sz w:val="20"/>
          <w:szCs w:val="20"/>
          <w:lang w:val="es-CO" w:eastAsia="es-CO"/>
        </w:rPr>
        <w:t>promesa de sociedad futura</w:t>
      </w:r>
      <w:r w:rsidRPr="00A11B75">
        <w:rPr>
          <w:rFonts w:ascii="Arial" w:hAnsi="Arial" w:cs="Arial"/>
          <w:color w:val="000000" w:themeColor="text1"/>
          <w:sz w:val="20"/>
          <w:szCs w:val="20"/>
        </w:rPr>
        <w:t xml:space="preserve">, se debe anexar igual documento de cada uno de sus integrantes y del representante del mismo. </w:t>
      </w:r>
    </w:p>
    <w:p w14:paraId="0870DD9D" w14:textId="77777777" w:rsidR="00864964" w:rsidRPr="00A11B75" w:rsidRDefault="00864964" w:rsidP="00864964">
      <w:pPr>
        <w:jc w:val="both"/>
        <w:rPr>
          <w:rFonts w:ascii="Arial" w:hAnsi="Arial" w:cs="Arial"/>
          <w:color w:val="000000" w:themeColor="text1"/>
          <w:sz w:val="20"/>
          <w:szCs w:val="20"/>
        </w:rPr>
      </w:pPr>
    </w:p>
    <w:p w14:paraId="6CF29784" w14:textId="77777777" w:rsidR="00864964" w:rsidRPr="00A11B75" w:rsidRDefault="00864964" w:rsidP="00864964">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De conformidad con el Decreto 4969 de </w:t>
      </w:r>
      <w:smartTag w:uri="urn:schemas-microsoft-com:office:smarttags" w:element="metricconverter">
        <w:smartTagPr>
          <w:attr w:name="ProductID" w:val="2009, a"/>
        </w:smartTagPr>
        <w:r w:rsidRPr="00A11B75">
          <w:rPr>
            <w:rFonts w:ascii="Arial" w:hAnsi="Arial" w:cs="Arial"/>
            <w:color w:val="000000" w:themeColor="text1"/>
            <w:sz w:val="20"/>
            <w:szCs w:val="20"/>
          </w:rPr>
          <w:t>2009, a</w:t>
        </w:r>
      </w:smartTag>
      <w:r w:rsidRPr="00A11B75">
        <w:rPr>
          <w:rFonts w:ascii="Arial" w:hAnsi="Arial" w:cs="Arial"/>
          <w:color w:val="000000" w:themeColor="text1"/>
          <w:sz w:val="20"/>
          <w:szCs w:val="20"/>
        </w:rPr>
        <w:t xml:space="preserve"> partir del primero de agosto de 2010 sólo será válida la copia de la </w:t>
      </w:r>
      <w:r w:rsidR="00F15196" w:rsidRPr="00A11B75">
        <w:rPr>
          <w:rFonts w:ascii="Arial" w:hAnsi="Arial" w:cs="Arial"/>
          <w:color w:val="000000" w:themeColor="text1"/>
          <w:sz w:val="20"/>
          <w:szCs w:val="20"/>
        </w:rPr>
        <w:t xml:space="preserve">cédula </w:t>
      </w:r>
      <w:r w:rsidRPr="00A11B75">
        <w:rPr>
          <w:rFonts w:ascii="Arial" w:hAnsi="Arial" w:cs="Arial"/>
          <w:color w:val="000000" w:themeColor="text1"/>
          <w:sz w:val="20"/>
          <w:szCs w:val="20"/>
        </w:rPr>
        <w:t>amarilla de hologramas.</w:t>
      </w:r>
    </w:p>
    <w:p w14:paraId="31AB87BC" w14:textId="77777777" w:rsidR="00C00935" w:rsidRPr="00A11B75" w:rsidRDefault="00C00935" w:rsidP="00864964">
      <w:pPr>
        <w:jc w:val="both"/>
        <w:rPr>
          <w:rFonts w:ascii="Arial" w:hAnsi="Arial" w:cs="Arial"/>
          <w:color w:val="000000" w:themeColor="text1"/>
          <w:sz w:val="20"/>
          <w:szCs w:val="20"/>
        </w:rPr>
      </w:pPr>
    </w:p>
    <w:p w14:paraId="1C82F69D" w14:textId="77777777" w:rsidR="001C181D" w:rsidRPr="00573466" w:rsidRDefault="001C181D" w:rsidP="001C181D">
      <w:pPr>
        <w:jc w:val="both"/>
        <w:rPr>
          <w:rFonts w:ascii="Arial" w:hAnsi="Arial" w:cs="Arial"/>
          <w:b/>
          <w:color w:val="000000" w:themeColor="text1"/>
          <w:sz w:val="20"/>
          <w:szCs w:val="20"/>
        </w:rPr>
      </w:pPr>
      <w:r w:rsidRPr="00573466">
        <w:rPr>
          <w:rFonts w:ascii="Arial" w:hAnsi="Arial" w:cs="Arial"/>
          <w:b/>
          <w:color w:val="000000" w:themeColor="text1"/>
          <w:sz w:val="20"/>
          <w:szCs w:val="20"/>
        </w:rPr>
        <w:t>4.2</w:t>
      </w:r>
      <w:r w:rsidRPr="00573466">
        <w:rPr>
          <w:rFonts w:ascii="Arial" w:hAnsi="Arial" w:cs="Arial"/>
          <w:b/>
          <w:color w:val="000000" w:themeColor="text1"/>
          <w:sz w:val="20"/>
          <w:szCs w:val="20"/>
        </w:rPr>
        <w:tab/>
      </w:r>
      <w:r w:rsidR="00200472" w:rsidRPr="00573466">
        <w:rPr>
          <w:rFonts w:ascii="Arial" w:hAnsi="Arial" w:cs="Arial"/>
          <w:b/>
          <w:color w:val="000000" w:themeColor="text1"/>
          <w:sz w:val="20"/>
          <w:szCs w:val="20"/>
        </w:rPr>
        <w:t>REQUISITOS HABILITANTES F</w:t>
      </w:r>
      <w:r w:rsidRPr="00573466">
        <w:rPr>
          <w:rFonts w:ascii="Arial" w:hAnsi="Arial" w:cs="Arial"/>
          <w:b/>
          <w:color w:val="000000" w:themeColor="text1"/>
          <w:sz w:val="20"/>
          <w:szCs w:val="20"/>
        </w:rPr>
        <w:t>INANCIER</w:t>
      </w:r>
      <w:r w:rsidR="00200472" w:rsidRPr="00573466">
        <w:rPr>
          <w:rFonts w:ascii="Arial" w:hAnsi="Arial" w:cs="Arial"/>
          <w:b/>
          <w:color w:val="000000" w:themeColor="text1"/>
          <w:sz w:val="20"/>
          <w:szCs w:val="20"/>
        </w:rPr>
        <w:t>OS</w:t>
      </w:r>
      <w:r w:rsidR="005E3BE4" w:rsidRPr="00573466">
        <w:rPr>
          <w:rFonts w:ascii="Arial" w:hAnsi="Arial" w:cs="Arial"/>
          <w:b/>
          <w:color w:val="000000" w:themeColor="text1"/>
          <w:sz w:val="20"/>
          <w:szCs w:val="20"/>
        </w:rPr>
        <w:t xml:space="preserve"> – </w:t>
      </w:r>
      <w:r w:rsidR="00F36572" w:rsidRPr="00573466">
        <w:rPr>
          <w:rFonts w:ascii="Arial" w:hAnsi="Arial" w:cs="Arial"/>
          <w:b/>
          <w:color w:val="000000" w:themeColor="text1"/>
          <w:sz w:val="20"/>
          <w:szCs w:val="20"/>
        </w:rPr>
        <w:t>INDICADORES FINANCIEROS</w:t>
      </w:r>
      <w:r w:rsidR="00343306" w:rsidRPr="00573466">
        <w:rPr>
          <w:rFonts w:ascii="Arial" w:hAnsi="Arial" w:cs="Arial"/>
          <w:b/>
          <w:color w:val="000000" w:themeColor="text1"/>
          <w:sz w:val="20"/>
          <w:szCs w:val="20"/>
        </w:rPr>
        <w:t xml:space="preserve"> </w:t>
      </w:r>
      <w:r w:rsidR="00013E2C" w:rsidRPr="00573466">
        <w:rPr>
          <w:rFonts w:ascii="Arial" w:hAnsi="Arial" w:cs="Arial"/>
          <w:b/>
          <w:color w:val="000000" w:themeColor="text1"/>
          <w:sz w:val="20"/>
          <w:szCs w:val="20"/>
        </w:rPr>
        <w:t>Y</w:t>
      </w:r>
      <w:r w:rsidR="00343306" w:rsidRPr="00573466">
        <w:rPr>
          <w:rFonts w:ascii="Arial" w:hAnsi="Arial" w:cs="Arial"/>
          <w:b/>
          <w:color w:val="000000" w:themeColor="text1"/>
          <w:sz w:val="20"/>
          <w:szCs w:val="20"/>
        </w:rPr>
        <w:t xml:space="preserve"> ORGANIZACIONALES</w:t>
      </w:r>
      <w:r w:rsidR="00013E2C" w:rsidRPr="00573466">
        <w:rPr>
          <w:rFonts w:ascii="Arial" w:hAnsi="Arial" w:cs="Arial"/>
          <w:b/>
          <w:color w:val="000000" w:themeColor="text1"/>
          <w:sz w:val="20"/>
          <w:szCs w:val="20"/>
        </w:rPr>
        <w:t>.</w:t>
      </w:r>
    </w:p>
    <w:p w14:paraId="673BAB2A" w14:textId="77777777" w:rsidR="00343306" w:rsidRPr="00573466" w:rsidRDefault="00343306" w:rsidP="00343306">
      <w:pPr>
        <w:jc w:val="both"/>
        <w:rPr>
          <w:rFonts w:ascii="Arial" w:hAnsi="Arial" w:cs="Arial"/>
          <w:b/>
          <w:iCs/>
          <w:color w:val="000000" w:themeColor="text1"/>
          <w:sz w:val="20"/>
          <w:szCs w:val="20"/>
        </w:rPr>
      </w:pPr>
    </w:p>
    <w:p w14:paraId="77226B0E" w14:textId="77777777" w:rsidR="00343306" w:rsidRPr="00573466" w:rsidRDefault="00343306" w:rsidP="00343306">
      <w:pPr>
        <w:jc w:val="both"/>
        <w:rPr>
          <w:rFonts w:ascii="Arial" w:hAnsi="Arial" w:cs="Arial"/>
          <w:b/>
          <w:iCs/>
          <w:color w:val="000000" w:themeColor="text1"/>
          <w:sz w:val="20"/>
          <w:szCs w:val="20"/>
        </w:rPr>
      </w:pPr>
      <w:r w:rsidRPr="00573466">
        <w:rPr>
          <w:rFonts w:ascii="Arial" w:hAnsi="Arial" w:cs="Arial"/>
          <w:b/>
          <w:iCs/>
          <w:color w:val="000000" w:themeColor="text1"/>
          <w:sz w:val="20"/>
          <w:szCs w:val="20"/>
        </w:rPr>
        <w:t>VER CUESTIONARIO (</w:t>
      </w:r>
      <w:r w:rsidR="00317E50" w:rsidRPr="00573466">
        <w:rPr>
          <w:rFonts w:ascii="Arial" w:hAnsi="Arial" w:cs="Arial"/>
          <w:b/>
          <w:iCs/>
          <w:color w:val="000000" w:themeColor="text1"/>
          <w:sz w:val="20"/>
          <w:szCs w:val="20"/>
        </w:rPr>
        <w:t>SECCION</w:t>
      </w:r>
      <w:r w:rsidRPr="00573466">
        <w:rPr>
          <w:rFonts w:ascii="Arial" w:hAnsi="Arial" w:cs="Arial"/>
          <w:b/>
          <w:iCs/>
          <w:color w:val="000000" w:themeColor="text1"/>
          <w:sz w:val="20"/>
          <w:szCs w:val="20"/>
        </w:rPr>
        <w:t xml:space="preserve"> 3) DEL </w:t>
      </w:r>
      <w:r w:rsidRPr="00573466">
        <w:rPr>
          <w:rFonts w:ascii="Arial" w:hAnsi="Arial" w:cs="Arial"/>
          <w:b/>
          <w:color w:val="000000" w:themeColor="text1"/>
          <w:sz w:val="20"/>
          <w:szCs w:val="20"/>
        </w:rPr>
        <w:t xml:space="preserve">SISTEMA ELECTRÓNICO DE CONTRATACIÓN PÚBLICA – SECOP II: </w:t>
      </w:r>
      <w:hyperlink r:id="rId18" w:history="1">
        <w:r w:rsidRPr="00573466">
          <w:rPr>
            <w:rStyle w:val="Hipervnculo"/>
            <w:rFonts w:ascii="Arial" w:hAnsi="Arial" w:cs="Arial"/>
            <w:b/>
            <w:iCs/>
            <w:color w:val="000000" w:themeColor="text1"/>
            <w:sz w:val="20"/>
            <w:szCs w:val="20"/>
          </w:rPr>
          <w:t>https://www.colombiacompra.gov.co/secop-II</w:t>
        </w:r>
      </w:hyperlink>
    </w:p>
    <w:p w14:paraId="7E720180" w14:textId="77777777" w:rsidR="00605452" w:rsidRPr="00573466" w:rsidRDefault="00605452" w:rsidP="00343306">
      <w:pPr>
        <w:jc w:val="both"/>
        <w:rPr>
          <w:rFonts w:ascii="Arial" w:hAnsi="Arial" w:cs="Arial"/>
          <w:b/>
          <w:iCs/>
          <w:color w:val="000000" w:themeColor="text1"/>
          <w:sz w:val="20"/>
          <w:szCs w:val="20"/>
        </w:rPr>
      </w:pPr>
    </w:p>
    <w:p w14:paraId="6EAFC157" w14:textId="34321117" w:rsidR="00605452" w:rsidRPr="00573466" w:rsidRDefault="00D112DE" w:rsidP="00953218">
      <w:pPr>
        <w:shd w:val="clear" w:color="auto" w:fill="FFFFFF"/>
        <w:jc w:val="both"/>
        <w:rPr>
          <w:rFonts w:ascii="Arial" w:hAnsi="Arial" w:cs="Arial"/>
          <w:color w:val="000000" w:themeColor="text1"/>
          <w:sz w:val="20"/>
          <w:szCs w:val="20"/>
          <w:lang w:eastAsia="es-CO"/>
        </w:rPr>
      </w:pPr>
      <w:r w:rsidRPr="00573466">
        <w:rPr>
          <w:rFonts w:ascii="Arial" w:hAnsi="Arial" w:cs="Arial"/>
          <w:color w:val="000000" w:themeColor="text1"/>
          <w:sz w:val="20"/>
          <w:szCs w:val="20"/>
          <w:lang w:eastAsia="es-CO"/>
        </w:rPr>
        <w:t xml:space="preserve">La información sobre la cual se </w:t>
      </w:r>
      <w:r w:rsidR="00A7536A" w:rsidRPr="00573466">
        <w:rPr>
          <w:rFonts w:ascii="Arial" w:hAnsi="Arial" w:cs="Arial"/>
          <w:color w:val="000000" w:themeColor="text1"/>
          <w:sz w:val="20"/>
          <w:szCs w:val="20"/>
          <w:lang w:eastAsia="es-CO"/>
        </w:rPr>
        <w:t>verificarán</w:t>
      </w:r>
      <w:r w:rsidRPr="00573466">
        <w:rPr>
          <w:rFonts w:ascii="Arial" w:hAnsi="Arial" w:cs="Arial"/>
          <w:color w:val="000000" w:themeColor="text1"/>
          <w:sz w:val="20"/>
          <w:szCs w:val="20"/>
          <w:lang w:eastAsia="es-CO"/>
        </w:rPr>
        <w:t xml:space="preserve"> los indicadores financieros </w:t>
      </w:r>
      <w:r w:rsidR="00F53E20" w:rsidRPr="00573466">
        <w:rPr>
          <w:rFonts w:ascii="Arial" w:hAnsi="Arial" w:cs="Arial"/>
          <w:color w:val="000000" w:themeColor="text1"/>
          <w:sz w:val="20"/>
          <w:szCs w:val="20"/>
          <w:lang w:eastAsia="es-CO"/>
        </w:rPr>
        <w:t xml:space="preserve">y </w:t>
      </w:r>
      <w:r w:rsidR="004F3821" w:rsidRPr="00573466">
        <w:rPr>
          <w:rFonts w:ascii="Arial" w:hAnsi="Arial" w:cs="Arial"/>
          <w:color w:val="000000" w:themeColor="text1"/>
          <w:sz w:val="20"/>
          <w:szCs w:val="20"/>
          <w:lang w:eastAsia="es-CO"/>
        </w:rPr>
        <w:t>Organizacional</w:t>
      </w:r>
      <w:r w:rsidR="00B35779" w:rsidRPr="00573466">
        <w:rPr>
          <w:rFonts w:ascii="Arial" w:hAnsi="Arial" w:cs="Arial"/>
          <w:color w:val="000000" w:themeColor="text1"/>
          <w:sz w:val="20"/>
          <w:szCs w:val="20"/>
          <w:lang w:eastAsia="es-CO"/>
        </w:rPr>
        <w:t>es</w:t>
      </w:r>
      <w:r w:rsidR="004F3821" w:rsidRPr="00573466">
        <w:rPr>
          <w:rFonts w:ascii="Arial" w:hAnsi="Arial" w:cs="Arial"/>
          <w:color w:val="000000" w:themeColor="text1"/>
          <w:sz w:val="20"/>
          <w:szCs w:val="20"/>
          <w:lang w:eastAsia="es-CO"/>
        </w:rPr>
        <w:t xml:space="preserve"> </w:t>
      </w:r>
      <w:r w:rsidRPr="00573466">
        <w:rPr>
          <w:rFonts w:ascii="Arial" w:hAnsi="Arial" w:cs="Arial"/>
          <w:color w:val="000000" w:themeColor="text1"/>
          <w:sz w:val="20"/>
          <w:szCs w:val="20"/>
          <w:lang w:eastAsia="es-CO"/>
        </w:rPr>
        <w:t>se</w:t>
      </w:r>
      <w:r w:rsidR="000F3910" w:rsidRPr="00573466">
        <w:rPr>
          <w:rFonts w:ascii="Arial" w:hAnsi="Arial" w:cs="Arial"/>
          <w:color w:val="000000" w:themeColor="text1"/>
          <w:sz w:val="20"/>
          <w:szCs w:val="20"/>
          <w:lang w:eastAsia="es-CO"/>
        </w:rPr>
        <w:t>rá la</w:t>
      </w:r>
      <w:r w:rsidR="00A90022" w:rsidRPr="00573466">
        <w:rPr>
          <w:rFonts w:ascii="Arial" w:hAnsi="Arial" w:cs="Arial"/>
          <w:color w:val="000000" w:themeColor="text1"/>
          <w:sz w:val="20"/>
          <w:szCs w:val="20"/>
          <w:lang w:eastAsia="es-CO"/>
        </w:rPr>
        <w:t xml:space="preserve"> contenida </w:t>
      </w:r>
      <w:r w:rsidRPr="00573466">
        <w:rPr>
          <w:rFonts w:ascii="Arial" w:hAnsi="Arial" w:cs="Arial"/>
          <w:color w:val="000000" w:themeColor="text1"/>
          <w:sz w:val="20"/>
          <w:szCs w:val="20"/>
          <w:lang w:eastAsia="es-CO"/>
        </w:rPr>
        <w:t>en el Registro Único de proponentes “RUP” expedido por la Cámara de Comercio respectiva</w:t>
      </w:r>
      <w:r w:rsidR="00953218" w:rsidRPr="00573466">
        <w:rPr>
          <w:rFonts w:ascii="Arial" w:hAnsi="Arial" w:cs="Arial"/>
          <w:color w:val="000000" w:themeColor="text1"/>
          <w:sz w:val="20"/>
          <w:szCs w:val="20"/>
          <w:lang w:eastAsia="es-CO"/>
        </w:rPr>
        <w:t>.</w:t>
      </w:r>
    </w:p>
    <w:p w14:paraId="679921B6" w14:textId="77777777" w:rsidR="00605452" w:rsidRPr="00573466" w:rsidRDefault="00605452" w:rsidP="00D112DE">
      <w:pPr>
        <w:shd w:val="clear" w:color="auto" w:fill="FFFFFF"/>
        <w:jc w:val="both"/>
        <w:rPr>
          <w:rFonts w:ascii="Arial" w:hAnsi="Arial" w:cs="Arial"/>
          <w:color w:val="000000" w:themeColor="text1"/>
          <w:sz w:val="20"/>
          <w:szCs w:val="20"/>
          <w:lang w:eastAsia="es-CO"/>
        </w:rPr>
      </w:pPr>
    </w:p>
    <w:p w14:paraId="78AF2DBD" w14:textId="77777777" w:rsidR="00D112DE" w:rsidRPr="00573466" w:rsidRDefault="00D112DE" w:rsidP="00D112DE">
      <w:pPr>
        <w:shd w:val="clear" w:color="auto" w:fill="FFFFFF"/>
        <w:jc w:val="both"/>
        <w:rPr>
          <w:rFonts w:ascii="Arial" w:hAnsi="Arial" w:cs="Arial"/>
          <w:color w:val="000000" w:themeColor="text1"/>
          <w:sz w:val="20"/>
          <w:szCs w:val="20"/>
          <w:lang w:eastAsia="es-CO"/>
        </w:rPr>
      </w:pPr>
      <w:r w:rsidRPr="00573466">
        <w:rPr>
          <w:rFonts w:ascii="Arial" w:hAnsi="Arial" w:cs="Arial"/>
          <w:color w:val="000000" w:themeColor="text1"/>
          <w:sz w:val="20"/>
          <w:szCs w:val="20"/>
          <w:lang w:eastAsia="es-CO"/>
        </w:rPr>
        <w:t xml:space="preserve">Se aclara que los proveedores </w:t>
      </w:r>
      <w:r w:rsidR="00216457" w:rsidRPr="00573466">
        <w:rPr>
          <w:rFonts w:ascii="Arial" w:hAnsi="Arial" w:cs="Arial"/>
          <w:color w:val="000000" w:themeColor="text1"/>
          <w:sz w:val="20"/>
          <w:szCs w:val="20"/>
          <w:lang w:eastAsia="es-CO"/>
        </w:rPr>
        <w:t xml:space="preserve">deberán </w:t>
      </w:r>
      <w:r w:rsidR="00AD4368" w:rsidRPr="00573466">
        <w:rPr>
          <w:rFonts w:ascii="Arial" w:hAnsi="Arial" w:cs="Arial"/>
          <w:color w:val="000000" w:themeColor="text1"/>
          <w:sz w:val="20"/>
          <w:szCs w:val="20"/>
          <w:lang w:eastAsia="es-CO"/>
        </w:rPr>
        <w:t>mantener</w:t>
      </w:r>
      <w:r w:rsidR="00216457" w:rsidRPr="00573466">
        <w:rPr>
          <w:rFonts w:ascii="Arial" w:hAnsi="Arial" w:cs="Arial"/>
          <w:color w:val="000000" w:themeColor="text1"/>
          <w:sz w:val="20"/>
          <w:szCs w:val="20"/>
          <w:lang w:eastAsia="es-CO"/>
        </w:rPr>
        <w:t xml:space="preserve"> su información debidamente </w:t>
      </w:r>
      <w:r w:rsidRPr="00573466">
        <w:rPr>
          <w:rFonts w:ascii="Arial" w:hAnsi="Arial" w:cs="Arial"/>
          <w:color w:val="000000" w:themeColor="text1"/>
          <w:sz w:val="20"/>
          <w:szCs w:val="20"/>
          <w:lang w:eastAsia="es-CO"/>
        </w:rPr>
        <w:t xml:space="preserve">actualizada </w:t>
      </w:r>
      <w:r w:rsidR="002C04A8" w:rsidRPr="00573466">
        <w:rPr>
          <w:rFonts w:ascii="Arial" w:hAnsi="Arial" w:cs="Arial"/>
          <w:color w:val="000000" w:themeColor="text1"/>
          <w:sz w:val="20"/>
          <w:szCs w:val="20"/>
          <w:lang w:eastAsia="es-CO"/>
        </w:rPr>
        <w:t xml:space="preserve">y renovada en la forma y </w:t>
      </w:r>
      <w:proofErr w:type="spellStart"/>
      <w:r w:rsidR="002C04A8" w:rsidRPr="00573466">
        <w:rPr>
          <w:rFonts w:ascii="Arial" w:hAnsi="Arial" w:cs="Arial"/>
          <w:color w:val="000000" w:themeColor="text1"/>
          <w:sz w:val="20"/>
          <w:szCs w:val="20"/>
          <w:lang w:eastAsia="es-CO"/>
        </w:rPr>
        <w:t>periocidad</w:t>
      </w:r>
      <w:proofErr w:type="spellEnd"/>
      <w:r w:rsidR="002C04A8" w:rsidRPr="00573466">
        <w:rPr>
          <w:rFonts w:ascii="Arial" w:hAnsi="Arial" w:cs="Arial"/>
          <w:color w:val="000000" w:themeColor="text1"/>
          <w:sz w:val="20"/>
          <w:szCs w:val="20"/>
          <w:lang w:eastAsia="es-CO"/>
        </w:rPr>
        <w:t xml:space="preserve"> </w:t>
      </w:r>
      <w:r w:rsidRPr="00573466">
        <w:rPr>
          <w:rFonts w:ascii="Arial" w:hAnsi="Arial" w:cs="Arial"/>
          <w:color w:val="000000" w:themeColor="text1"/>
          <w:sz w:val="20"/>
          <w:szCs w:val="20"/>
          <w:lang w:eastAsia="es-CO"/>
        </w:rPr>
        <w:t xml:space="preserve">en el Registro Único de Proponentes. Lo anterior en concordancia con el Artículo 221 del Decreto Ley 019 de 2012, que modifica el Artículo 6 de la Ley 1150 de 2007 “De la verificación de las condiciones de los proponentes” numeral 6.1. El certificado de Registro Único de Proponentes será plena prueba de las circunstancias que en ella se hagan constar y que hayan sido verificadas por las Cámaras de Comercio.” </w:t>
      </w:r>
    </w:p>
    <w:p w14:paraId="737A97B4" w14:textId="77777777" w:rsidR="00D112DE" w:rsidRPr="00573466" w:rsidRDefault="00D112DE" w:rsidP="00D112DE">
      <w:pPr>
        <w:shd w:val="clear" w:color="auto" w:fill="FFFFFF"/>
        <w:jc w:val="both"/>
        <w:rPr>
          <w:rFonts w:ascii="Arial" w:hAnsi="Arial" w:cs="Arial"/>
          <w:color w:val="000000" w:themeColor="text1"/>
          <w:sz w:val="20"/>
          <w:szCs w:val="20"/>
          <w:lang w:eastAsia="es-CO"/>
        </w:rPr>
      </w:pPr>
      <w:r w:rsidRPr="00573466">
        <w:rPr>
          <w:rFonts w:ascii="Arial" w:hAnsi="Arial" w:cs="Arial"/>
          <w:color w:val="FF0000"/>
          <w:sz w:val="20"/>
          <w:szCs w:val="20"/>
          <w:lang w:eastAsia="es-CO"/>
        </w:rPr>
        <w:t> </w:t>
      </w:r>
    </w:p>
    <w:p w14:paraId="411AD1E5" w14:textId="77777777" w:rsidR="00D112DE" w:rsidRPr="00573466" w:rsidRDefault="00D112DE" w:rsidP="00D112DE">
      <w:pPr>
        <w:jc w:val="both"/>
        <w:rPr>
          <w:rFonts w:ascii="Arial" w:hAnsi="Arial" w:cs="Arial"/>
          <w:b/>
          <w:color w:val="000000" w:themeColor="text1"/>
          <w:sz w:val="20"/>
          <w:szCs w:val="20"/>
        </w:rPr>
      </w:pPr>
      <w:r w:rsidRPr="00573466">
        <w:rPr>
          <w:rFonts w:ascii="Arial" w:hAnsi="Arial" w:cs="Arial"/>
          <w:b/>
          <w:color w:val="000000" w:themeColor="text1"/>
          <w:sz w:val="20"/>
          <w:szCs w:val="20"/>
        </w:rPr>
        <w:t>4.2.1.</w:t>
      </w:r>
      <w:r w:rsidRPr="00573466">
        <w:rPr>
          <w:rFonts w:ascii="Arial" w:hAnsi="Arial" w:cs="Arial"/>
          <w:b/>
          <w:color w:val="000000" w:themeColor="text1"/>
          <w:sz w:val="20"/>
          <w:szCs w:val="20"/>
        </w:rPr>
        <w:tab/>
      </w:r>
      <w:r w:rsidRPr="005E6CD6">
        <w:rPr>
          <w:rFonts w:ascii="Arial" w:hAnsi="Arial" w:cs="Arial"/>
          <w:b/>
          <w:color w:val="000000" w:themeColor="text1"/>
          <w:sz w:val="20"/>
          <w:szCs w:val="20"/>
        </w:rPr>
        <w:t>INDICADORES FINANCIEROS</w:t>
      </w:r>
      <w:r w:rsidR="00F27CCA" w:rsidRPr="005E6CD6">
        <w:rPr>
          <w:rFonts w:ascii="Arial" w:hAnsi="Arial" w:cs="Arial"/>
          <w:b/>
          <w:color w:val="000000" w:themeColor="text1"/>
          <w:sz w:val="20"/>
          <w:szCs w:val="20"/>
        </w:rPr>
        <w:t xml:space="preserve"> Y ORGANIZACIONALES</w:t>
      </w:r>
    </w:p>
    <w:p w14:paraId="3CF3219F" w14:textId="77777777" w:rsidR="00D112DE" w:rsidRPr="00573466" w:rsidRDefault="00D112DE" w:rsidP="00D112DE">
      <w:pPr>
        <w:jc w:val="both"/>
        <w:rPr>
          <w:rFonts w:ascii="Arial" w:hAnsi="Arial" w:cs="Arial"/>
          <w:color w:val="000000" w:themeColor="text1"/>
          <w:sz w:val="20"/>
          <w:szCs w:val="20"/>
        </w:rPr>
      </w:pPr>
    </w:p>
    <w:p w14:paraId="565DAC06" w14:textId="77777777" w:rsidR="00D112DE" w:rsidRPr="00573466" w:rsidRDefault="00D112DE" w:rsidP="00D112DE">
      <w:pPr>
        <w:jc w:val="both"/>
        <w:rPr>
          <w:rFonts w:ascii="Arial" w:hAnsi="Arial" w:cs="Arial"/>
          <w:color w:val="000000" w:themeColor="text1"/>
          <w:sz w:val="20"/>
          <w:szCs w:val="20"/>
        </w:rPr>
      </w:pPr>
      <w:r w:rsidRPr="00573466">
        <w:rPr>
          <w:rFonts w:ascii="Arial" w:hAnsi="Arial" w:cs="Arial"/>
          <w:color w:val="000000" w:themeColor="text1"/>
          <w:sz w:val="20"/>
          <w:szCs w:val="20"/>
        </w:rPr>
        <w:t xml:space="preserve">El PROPONENTE debe cumplir los requerimientos de la entidad para todos y cada uno de los indicadores financieros </w:t>
      </w:r>
      <w:r w:rsidR="002B34DC" w:rsidRPr="00573466">
        <w:rPr>
          <w:rFonts w:ascii="Arial" w:hAnsi="Arial" w:cs="Arial"/>
          <w:color w:val="000000" w:themeColor="text1"/>
          <w:sz w:val="20"/>
          <w:szCs w:val="20"/>
        </w:rPr>
        <w:t xml:space="preserve">y organizacionales </w:t>
      </w:r>
      <w:r w:rsidRPr="00573466">
        <w:rPr>
          <w:rFonts w:ascii="Arial" w:hAnsi="Arial" w:cs="Arial"/>
          <w:color w:val="000000" w:themeColor="text1"/>
          <w:sz w:val="20"/>
          <w:szCs w:val="20"/>
        </w:rPr>
        <w:t>establecidos por LA ENTIDAD y los cuales resultan proporcionales al objeto a realizar y a las características del contrato.</w:t>
      </w:r>
    </w:p>
    <w:p w14:paraId="629D4528" w14:textId="77777777" w:rsidR="00D112DE" w:rsidRPr="00573466" w:rsidRDefault="00D112DE" w:rsidP="00D112DE">
      <w:pPr>
        <w:jc w:val="both"/>
        <w:rPr>
          <w:rFonts w:ascii="Arial" w:hAnsi="Arial" w:cs="Arial"/>
          <w:color w:val="000000" w:themeColor="text1"/>
          <w:sz w:val="20"/>
          <w:szCs w:val="20"/>
        </w:rPr>
      </w:pPr>
    </w:p>
    <w:p w14:paraId="46730DB6" w14:textId="25D736D9" w:rsidR="00D112DE" w:rsidRPr="00573466" w:rsidRDefault="00D112DE" w:rsidP="00D112DE">
      <w:pPr>
        <w:jc w:val="both"/>
        <w:rPr>
          <w:rFonts w:ascii="Arial" w:hAnsi="Arial" w:cs="Arial"/>
          <w:color w:val="000000" w:themeColor="text1"/>
          <w:sz w:val="20"/>
          <w:szCs w:val="20"/>
        </w:rPr>
      </w:pPr>
      <w:r w:rsidRPr="00573466">
        <w:rPr>
          <w:rFonts w:ascii="Arial" w:hAnsi="Arial" w:cs="Arial"/>
          <w:color w:val="000000" w:themeColor="text1"/>
          <w:sz w:val="20"/>
          <w:szCs w:val="20"/>
        </w:rPr>
        <w:t xml:space="preserve">Si la propuesta es presentada por Consorcio o Unión Temporal, se sumarán los resultados financieros </w:t>
      </w:r>
      <w:r w:rsidR="00A969F0" w:rsidRPr="00573466">
        <w:rPr>
          <w:rFonts w:ascii="Arial" w:hAnsi="Arial" w:cs="Arial"/>
          <w:color w:val="000000" w:themeColor="text1"/>
          <w:sz w:val="20"/>
          <w:szCs w:val="20"/>
        </w:rPr>
        <w:t xml:space="preserve">y organizacionales </w:t>
      </w:r>
      <w:r w:rsidRPr="00573466">
        <w:rPr>
          <w:rFonts w:ascii="Arial" w:hAnsi="Arial" w:cs="Arial"/>
          <w:color w:val="000000" w:themeColor="text1"/>
          <w:sz w:val="20"/>
          <w:szCs w:val="20"/>
        </w:rPr>
        <w:t xml:space="preserve">obtenidos para cada criterio por cada uno de los integrantes de acuerdo a su porcentaje de participación, </w:t>
      </w:r>
      <w:r w:rsidR="00535ACE" w:rsidRPr="00573466">
        <w:rPr>
          <w:rFonts w:ascii="Arial" w:hAnsi="Arial" w:cs="Arial"/>
          <w:color w:val="000000" w:themeColor="text1"/>
          <w:sz w:val="20"/>
          <w:szCs w:val="20"/>
        </w:rPr>
        <w:t xml:space="preserve">para lo cual el proponente debe enviar el documento consorcial, </w:t>
      </w:r>
      <w:r w:rsidRPr="00573466">
        <w:rPr>
          <w:rFonts w:ascii="Arial" w:hAnsi="Arial" w:cs="Arial"/>
          <w:color w:val="000000" w:themeColor="text1"/>
          <w:sz w:val="20"/>
          <w:szCs w:val="20"/>
        </w:rPr>
        <w:t>con el fin de obtener el nuevo resultado que será el indicador de la propuesta.</w:t>
      </w:r>
    </w:p>
    <w:p w14:paraId="4C5FF7BA" w14:textId="18AF6CB2" w:rsidR="00D952C2" w:rsidRPr="00573466" w:rsidRDefault="00D952C2" w:rsidP="00D112DE">
      <w:pPr>
        <w:jc w:val="both"/>
        <w:rPr>
          <w:rFonts w:ascii="Arial" w:hAnsi="Arial" w:cs="Arial"/>
          <w:color w:val="000000" w:themeColor="text1"/>
          <w:sz w:val="20"/>
          <w:szCs w:val="20"/>
        </w:rPr>
      </w:pPr>
    </w:p>
    <w:p w14:paraId="1CE99F24" w14:textId="5BEA512E" w:rsidR="00D952C2" w:rsidRPr="00573466" w:rsidRDefault="00D952C2" w:rsidP="00D112DE">
      <w:pPr>
        <w:jc w:val="both"/>
        <w:rPr>
          <w:rFonts w:ascii="Arial" w:hAnsi="Arial" w:cs="Arial"/>
          <w:color w:val="000000" w:themeColor="text1"/>
          <w:sz w:val="20"/>
          <w:szCs w:val="20"/>
        </w:rPr>
      </w:pPr>
      <w:r w:rsidRPr="00573466">
        <w:rPr>
          <w:rFonts w:ascii="Arial" w:hAnsi="Arial" w:cs="Arial"/>
          <w:color w:val="000000" w:themeColor="text1"/>
          <w:sz w:val="20"/>
          <w:szCs w:val="20"/>
        </w:rPr>
        <w:lastRenderedPageBreak/>
        <w:t xml:space="preserve">La información financiera se verificará con la información reportada en el </w:t>
      </w:r>
      <w:r w:rsidRPr="00573466">
        <w:rPr>
          <w:rFonts w:ascii="Arial" w:hAnsi="Arial" w:cs="Arial"/>
          <w:b/>
          <w:bCs/>
          <w:color w:val="000000" w:themeColor="text1"/>
          <w:sz w:val="20"/>
          <w:szCs w:val="20"/>
        </w:rPr>
        <w:t>RUP vigente y en firme</w:t>
      </w:r>
      <w:r w:rsidRPr="00573466">
        <w:rPr>
          <w:rFonts w:ascii="Arial" w:hAnsi="Arial" w:cs="Arial"/>
          <w:color w:val="000000" w:themeColor="text1"/>
          <w:sz w:val="20"/>
          <w:szCs w:val="20"/>
        </w:rPr>
        <w:t xml:space="preserve">. </w:t>
      </w:r>
    </w:p>
    <w:p w14:paraId="46E1D476" w14:textId="77777777" w:rsidR="00D112DE" w:rsidRPr="00573466" w:rsidRDefault="00D112DE" w:rsidP="00D112DE">
      <w:pPr>
        <w:jc w:val="both"/>
        <w:rPr>
          <w:rFonts w:ascii="Arial" w:hAnsi="Arial" w:cs="Arial"/>
          <w:color w:val="000000" w:themeColor="text1"/>
          <w:sz w:val="20"/>
          <w:szCs w:val="20"/>
        </w:rPr>
      </w:pPr>
    </w:p>
    <w:p w14:paraId="60A0886F" w14:textId="77777777" w:rsidR="00D112DE" w:rsidRPr="00573466" w:rsidRDefault="00D112DE" w:rsidP="00D112DE">
      <w:pPr>
        <w:jc w:val="both"/>
        <w:rPr>
          <w:rFonts w:ascii="Arial" w:hAnsi="Arial" w:cs="Arial"/>
          <w:color w:val="000000" w:themeColor="text1"/>
          <w:sz w:val="20"/>
          <w:szCs w:val="20"/>
        </w:rPr>
      </w:pPr>
      <w:r w:rsidRPr="00573466">
        <w:rPr>
          <w:rFonts w:ascii="Arial" w:hAnsi="Arial" w:cs="Arial"/>
          <w:color w:val="000000" w:themeColor="text1"/>
          <w:sz w:val="20"/>
          <w:szCs w:val="20"/>
        </w:rPr>
        <w:t>El PROPONENTE debe cumplir los requerimientos de la entidad para todos y cada uno de los indicadores que se establecen a continuación:</w:t>
      </w:r>
    </w:p>
    <w:p w14:paraId="099EF4CD" w14:textId="77777777" w:rsidR="00D112DE" w:rsidRPr="00573466" w:rsidRDefault="00D112DE" w:rsidP="00D112DE">
      <w:pPr>
        <w:jc w:val="both"/>
        <w:rPr>
          <w:rFonts w:ascii="Arial" w:hAnsi="Arial" w:cs="Arial"/>
          <w:color w:val="000000" w:themeColor="text1"/>
          <w:sz w:val="20"/>
          <w:szCs w:val="20"/>
        </w:rPr>
      </w:pPr>
    </w:p>
    <w:p w14:paraId="32221438" w14:textId="77777777" w:rsidR="00D112DE" w:rsidRPr="00573466" w:rsidRDefault="004E559F" w:rsidP="00D112DE">
      <w:pPr>
        <w:jc w:val="both"/>
        <w:rPr>
          <w:rFonts w:ascii="Arial" w:hAnsi="Arial" w:cs="Arial"/>
          <w:b/>
          <w:color w:val="000000" w:themeColor="text1"/>
          <w:sz w:val="20"/>
          <w:szCs w:val="20"/>
        </w:rPr>
      </w:pPr>
      <w:r w:rsidRPr="00573466">
        <w:rPr>
          <w:rFonts w:ascii="Arial" w:hAnsi="Arial" w:cs="Arial"/>
          <w:b/>
          <w:color w:val="000000" w:themeColor="text1"/>
          <w:sz w:val="20"/>
          <w:szCs w:val="20"/>
        </w:rPr>
        <w:t>R</w:t>
      </w:r>
      <w:r w:rsidR="00D112DE" w:rsidRPr="00573466">
        <w:rPr>
          <w:rFonts w:ascii="Arial" w:hAnsi="Arial" w:cs="Arial"/>
          <w:b/>
          <w:color w:val="000000" w:themeColor="text1"/>
          <w:sz w:val="20"/>
          <w:szCs w:val="20"/>
        </w:rPr>
        <w:t>esultados financieros:</w:t>
      </w:r>
    </w:p>
    <w:p w14:paraId="606E8793" w14:textId="77777777" w:rsidR="00D112DE" w:rsidRPr="00573466" w:rsidRDefault="00D112DE" w:rsidP="00D112DE">
      <w:pPr>
        <w:jc w:val="both"/>
        <w:rPr>
          <w:rFonts w:ascii="Arial" w:hAnsi="Arial" w:cs="Arial"/>
          <w:color w:val="000000" w:themeColor="text1"/>
          <w:sz w:val="20"/>
          <w:szCs w:val="20"/>
        </w:rPr>
      </w:pPr>
    </w:p>
    <w:p w14:paraId="0B540D70" w14:textId="77777777" w:rsidR="00D112DE" w:rsidRPr="00573466" w:rsidRDefault="00D112DE" w:rsidP="00D112DE">
      <w:pPr>
        <w:jc w:val="both"/>
        <w:rPr>
          <w:rFonts w:ascii="Arial" w:hAnsi="Arial" w:cs="Arial"/>
          <w:b/>
          <w:color w:val="000000" w:themeColor="text1"/>
          <w:sz w:val="20"/>
          <w:szCs w:val="20"/>
        </w:rPr>
      </w:pPr>
      <w:r w:rsidRPr="00573466">
        <w:rPr>
          <w:rFonts w:ascii="Arial" w:hAnsi="Arial" w:cs="Arial"/>
          <w:b/>
          <w:color w:val="000000" w:themeColor="text1"/>
          <w:sz w:val="20"/>
          <w:szCs w:val="20"/>
        </w:rPr>
        <w:t xml:space="preserve">4.2.1.1. Liquidez: </w:t>
      </w:r>
    </w:p>
    <w:p w14:paraId="32943EE8" w14:textId="77777777" w:rsidR="00D112DE" w:rsidRPr="00573466" w:rsidRDefault="00D112DE" w:rsidP="00D112DE">
      <w:pPr>
        <w:jc w:val="both"/>
        <w:rPr>
          <w:rFonts w:ascii="Arial" w:hAnsi="Arial" w:cs="Arial"/>
          <w:color w:val="000000" w:themeColor="text1"/>
          <w:sz w:val="20"/>
          <w:szCs w:val="20"/>
        </w:rPr>
      </w:pPr>
    </w:p>
    <w:p w14:paraId="7C3E0D1D" w14:textId="77777777" w:rsidR="00D112DE" w:rsidRPr="00573466" w:rsidRDefault="00D112DE" w:rsidP="00844954">
      <w:pPr>
        <w:jc w:val="both"/>
        <w:rPr>
          <w:rFonts w:ascii="Arial" w:hAnsi="Arial" w:cs="Arial"/>
          <w:color w:val="000000" w:themeColor="text1"/>
          <w:sz w:val="20"/>
          <w:szCs w:val="20"/>
          <w:lang w:val="es-CO"/>
        </w:rPr>
      </w:pPr>
      <w:r w:rsidRPr="00573466">
        <w:rPr>
          <w:rStyle w:val="EquationCaption"/>
          <w:rFonts w:ascii="Arial" w:hAnsi="Arial" w:cs="Arial"/>
          <w:color w:val="000000" w:themeColor="text1"/>
          <w:sz w:val="20"/>
          <w:szCs w:val="20"/>
        </w:rPr>
        <w:t>Teniendo como índice la Razón Corriente</w:t>
      </w:r>
      <w:r w:rsidR="00844954" w:rsidRPr="00573466">
        <w:rPr>
          <w:rStyle w:val="EquationCaption"/>
          <w:rFonts w:ascii="Arial" w:hAnsi="Arial" w:cs="Arial"/>
          <w:color w:val="000000" w:themeColor="text1"/>
          <w:sz w:val="20"/>
          <w:szCs w:val="20"/>
        </w:rPr>
        <w:t xml:space="preserve">. </w:t>
      </w:r>
      <w:r w:rsidRPr="00573466">
        <w:rPr>
          <w:rFonts w:ascii="Arial" w:hAnsi="Arial" w:cs="Arial"/>
          <w:color w:val="000000" w:themeColor="text1"/>
          <w:sz w:val="20"/>
          <w:szCs w:val="20"/>
          <w:lang w:val="es-CO"/>
        </w:rPr>
        <w:t>Cálculo del Indicador:</w:t>
      </w:r>
    </w:p>
    <w:p w14:paraId="738A12A2" w14:textId="77777777" w:rsidR="0005586E" w:rsidRPr="00573466" w:rsidRDefault="0005586E" w:rsidP="00844954">
      <w:pPr>
        <w:jc w:val="both"/>
        <w:rPr>
          <w:rFonts w:ascii="Arial" w:hAnsi="Arial" w:cs="Arial"/>
          <w:color w:val="000000" w:themeColor="text1"/>
          <w:sz w:val="20"/>
          <w:szCs w:val="20"/>
        </w:rPr>
      </w:pPr>
    </w:p>
    <w:tbl>
      <w:tblPr>
        <w:tblW w:w="6200" w:type="dxa"/>
        <w:tblInd w:w="-5" w:type="dxa"/>
        <w:tblCellMar>
          <w:left w:w="70" w:type="dxa"/>
          <w:right w:w="70" w:type="dxa"/>
        </w:tblCellMar>
        <w:tblLook w:val="04A0" w:firstRow="1" w:lastRow="0" w:firstColumn="1" w:lastColumn="0" w:noHBand="0" w:noVBand="1"/>
      </w:tblPr>
      <w:tblGrid>
        <w:gridCol w:w="3969"/>
        <w:gridCol w:w="2231"/>
      </w:tblGrid>
      <w:tr w:rsidR="00730584" w:rsidRPr="00573466" w14:paraId="065F487D" w14:textId="77777777" w:rsidTr="00914E23">
        <w:trPr>
          <w:trHeight w:val="300"/>
        </w:trPr>
        <w:tc>
          <w:tcPr>
            <w:tcW w:w="3969" w:type="dxa"/>
            <w:tcBorders>
              <w:top w:val="single" w:sz="4" w:space="0" w:color="auto"/>
              <w:left w:val="single" w:sz="4" w:space="0" w:color="auto"/>
              <w:bottom w:val="nil"/>
              <w:right w:val="single" w:sz="4" w:space="0" w:color="auto"/>
            </w:tcBorders>
            <w:noWrap/>
            <w:vAlign w:val="center"/>
            <w:hideMark/>
          </w:tcPr>
          <w:p w14:paraId="12F9CFDC" w14:textId="14612680" w:rsidR="0005586E" w:rsidRPr="00573466" w:rsidRDefault="00E2478C" w:rsidP="00F8248E">
            <w:pPr>
              <w:rPr>
                <w:rFonts w:ascii="Arial" w:hAnsi="Arial" w:cs="Arial"/>
                <w:color w:val="000000" w:themeColor="text1"/>
                <w:sz w:val="20"/>
                <w:szCs w:val="20"/>
              </w:rPr>
            </w:pPr>
            <w:r w:rsidRPr="00573466">
              <w:rPr>
                <w:rFonts w:ascii="Arial" w:hAnsi="Arial" w:cs="Arial"/>
                <w:noProof/>
                <w:color w:val="000000" w:themeColor="text1"/>
                <w:sz w:val="20"/>
                <w:szCs w:val="20"/>
                <w:lang w:val="es-CO" w:eastAsia="es-CO"/>
              </w:rPr>
              <mc:AlternateContent>
                <mc:Choice Requires="wps">
                  <w:drawing>
                    <wp:anchor distT="0" distB="0" distL="114300" distR="114300" simplePos="0" relativeHeight="251659264" behindDoc="0" locked="0" layoutInCell="1" allowOverlap="1" wp14:anchorId="0D49B25E" wp14:editId="5F4C7293">
                      <wp:simplePos x="0" y="0"/>
                      <wp:positionH relativeFrom="column">
                        <wp:posOffset>-26035</wp:posOffset>
                      </wp:positionH>
                      <wp:positionV relativeFrom="paragraph">
                        <wp:posOffset>186055</wp:posOffset>
                      </wp:positionV>
                      <wp:extent cx="2238375" cy="0"/>
                      <wp:effectExtent l="0" t="0" r="0" b="0"/>
                      <wp:wrapNone/>
                      <wp:docPr id="1" name="Conector recto 1"/>
                      <wp:cNvGraphicFramePr/>
                      <a:graphic xmlns:a="http://schemas.openxmlformats.org/drawingml/2006/main">
                        <a:graphicData uri="http://schemas.microsoft.com/office/word/2010/wordprocessingShape">
                          <wps:wsp>
                            <wps:cNvCnPr/>
                            <wps:spPr>
                              <a:xfrm flipV="1">
                                <a:off x="0" y="0"/>
                                <a:ext cx="2238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w14:anchorId="76B5EBCF">
                    <v:line id="Conector recto 1"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from="-2.05pt,14.65pt" to="174.2pt,14.65pt" w14:anchorId="00D32A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">
                      <v:stroke joinstyle="miter"/>
                    </v:line>
                  </w:pict>
                </mc:Fallback>
              </mc:AlternateContent>
            </w:r>
            <w:r w:rsidR="0005586E" w:rsidRPr="00573466">
              <w:rPr>
                <w:rFonts w:ascii="Arial" w:hAnsi="Arial" w:cs="Arial"/>
                <w:color w:val="000000" w:themeColor="text1"/>
                <w:sz w:val="20"/>
                <w:szCs w:val="20"/>
              </w:rPr>
              <w:t>Activo Corriente</w:t>
            </w:r>
            <w:r w:rsidR="00A359A9" w:rsidRPr="00573466">
              <w:rPr>
                <w:rFonts w:ascii="Arial" w:hAnsi="Arial" w:cs="Arial"/>
                <w:color w:val="000000" w:themeColor="text1"/>
                <w:sz w:val="20"/>
                <w:szCs w:val="20"/>
              </w:rPr>
              <w:t xml:space="preserve"> </w:t>
            </w:r>
          </w:p>
        </w:tc>
        <w:tc>
          <w:tcPr>
            <w:tcW w:w="2231" w:type="dxa"/>
            <w:vMerge w:val="restart"/>
            <w:tcBorders>
              <w:top w:val="single" w:sz="8" w:space="0" w:color="auto"/>
              <w:left w:val="single" w:sz="8" w:space="0" w:color="auto"/>
              <w:bottom w:val="single" w:sz="4" w:space="0" w:color="auto"/>
              <w:right w:val="single" w:sz="8" w:space="0" w:color="auto"/>
            </w:tcBorders>
            <w:noWrap/>
            <w:vAlign w:val="center"/>
            <w:hideMark/>
          </w:tcPr>
          <w:p w14:paraId="14A7D9E8" w14:textId="73F3EA85" w:rsidR="0005586E" w:rsidRPr="00573466" w:rsidRDefault="0005586E" w:rsidP="00914E23">
            <w:pPr>
              <w:jc w:val="center"/>
              <w:rPr>
                <w:rFonts w:ascii="Arial" w:hAnsi="Arial" w:cs="Arial"/>
                <w:b/>
                <w:color w:val="000000" w:themeColor="text1"/>
                <w:sz w:val="20"/>
                <w:szCs w:val="20"/>
              </w:rPr>
            </w:pPr>
            <w:r w:rsidRPr="00573466">
              <w:rPr>
                <w:rFonts w:ascii="Arial" w:hAnsi="Arial" w:cs="Arial"/>
                <w:b/>
                <w:color w:val="000000" w:themeColor="text1"/>
                <w:sz w:val="20"/>
                <w:szCs w:val="20"/>
              </w:rPr>
              <w:t>RESULTADO: (&gt;=</w:t>
            </w:r>
            <w:r w:rsidR="0057068C">
              <w:rPr>
                <w:rFonts w:ascii="Arial" w:hAnsi="Arial" w:cs="Arial"/>
                <w:b/>
                <w:color w:val="000000" w:themeColor="text1"/>
                <w:sz w:val="20"/>
                <w:szCs w:val="20"/>
              </w:rPr>
              <w:t>0</w:t>
            </w:r>
            <w:r w:rsidRPr="00573466">
              <w:rPr>
                <w:rFonts w:ascii="Arial" w:hAnsi="Arial" w:cs="Arial"/>
                <w:b/>
                <w:color w:val="000000" w:themeColor="text1"/>
                <w:sz w:val="20"/>
                <w:szCs w:val="20"/>
              </w:rPr>
              <w:t>)</w:t>
            </w:r>
          </w:p>
        </w:tc>
      </w:tr>
      <w:tr w:rsidR="00730584" w:rsidRPr="00573466" w14:paraId="09E96FD6" w14:textId="77777777" w:rsidTr="003A4FA3">
        <w:trPr>
          <w:trHeight w:val="315"/>
        </w:trPr>
        <w:tc>
          <w:tcPr>
            <w:tcW w:w="3969" w:type="dxa"/>
            <w:tcBorders>
              <w:top w:val="nil"/>
              <w:left w:val="single" w:sz="4" w:space="0" w:color="auto"/>
              <w:bottom w:val="single" w:sz="4" w:space="0" w:color="auto"/>
              <w:right w:val="single" w:sz="4" w:space="0" w:color="auto"/>
            </w:tcBorders>
            <w:noWrap/>
            <w:vAlign w:val="center"/>
            <w:hideMark/>
          </w:tcPr>
          <w:p w14:paraId="106CA786" w14:textId="6E0EC7E0" w:rsidR="0005586E" w:rsidRPr="00573466" w:rsidRDefault="0005586E" w:rsidP="00914E23">
            <w:pPr>
              <w:rPr>
                <w:rFonts w:ascii="Arial" w:hAnsi="Arial" w:cs="Arial"/>
                <w:color w:val="000000" w:themeColor="text1"/>
                <w:sz w:val="20"/>
                <w:szCs w:val="20"/>
                <w:vertAlign w:val="superscript"/>
              </w:rPr>
            </w:pPr>
            <w:r w:rsidRPr="00573466">
              <w:rPr>
                <w:rFonts w:ascii="Arial" w:hAnsi="Arial" w:cs="Arial"/>
                <w:color w:val="000000" w:themeColor="text1"/>
                <w:sz w:val="20"/>
                <w:szCs w:val="20"/>
              </w:rPr>
              <w:t xml:space="preserve">Pasivo Corriente </w:t>
            </w:r>
          </w:p>
        </w:tc>
        <w:tc>
          <w:tcPr>
            <w:tcW w:w="2231" w:type="dxa"/>
            <w:vMerge/>
            <w:tcBorders>
              <w:top w:val="single" w:sz="8" w:space="0" w:color="000000"/>
              <w:left w:val="single" w:sz="8" w:space="0" w:color="auto"/>
              <w:bottom w:val="single" w:sz="4" w:space="0" w:color="auto"/>
              <w:right w:val="single" w:sz="8" w:space="0" w:color="auto"/>
            </w:tcBorders>
            <w:vAlign w:val="center"/>
            <w:hideMark/>
          </w:tcPr>
          <w:p w14:paraId="3363776D" w14:textId="77777777" w:rsidR="0005586E" w:rsidRPr="00573466" w:rsidRDefault="0005586E" w:rsidP="00914E23">
            <w:pPr>
              <w:rPr>
                <w:rFonts w:ascii="Arial" w:hAnsi="Arial" w:cs="Arial"/>
                <w:b/>
                <w:bCs/>
                <w:color w:val="000000" w:themeColor="text1"/>
                <w:sz w:val="20"/>
                <w:szCs w:val="20"/>
              </w:rPr>
            </w:pPr>
          </w:p>
        </w:tc>
      </w:tr>
    </w:tbl>
    <w:p w14:paraId="5B74130C" w14:textId="77777777" w:rsidR="00D112DE" w:rsidRPr="00573466" w:rsidRDefault="00D112DE" w:rsidP="00D112DE">
      <w:pPr>
        <w:jc w:val="both"/>
        <w:rPr>
          <w:rFonts w:ascii="Arial" w:hAnsi="Arial" w:cs="Arial"/>
          <w:color w:val="000000" w:themeColor="text1"/>
          <w:sz w:val="20"/>
          <w:szCs w:val="20"/>
        </w:rPr>
      </w:pPr>
    </w:p>
    <w:p w14:paraId="0F0B96F1" w14:textId="77777777" w:rsidR="00D112DE" w:rsidRPr="00573466" w:rsidRDefault="00D112DE" w:rsidP="00D112DE">
      <w:pPr>
        <w:jc w:val="both"/>
        <w:rPr>
          <w:rFonts w:ascii="Arial" w:hAnsi="Arial" w:cs="Arial"/>
          <w:b/>
          <w:color w:val="000000" w:themeColor="text1"/>
          <w:sz w:val="20"/>
          <w:szCs w:val="20"/>
        </w:rPr>
      </w:pPr>
      <w:r w:rsidRPr="00573466">
        <w:rPr>
          <w:rFonts w:ascii="Arial" w:hAnsi="Arial" w:cs="Arial"/>
          <w:b/>
          <w:color w:val="000000" w:themeColor="text1"/>
          <w:sz w:val="20"/>
          <w:szCs w:val="20"/>
        </w:rPr>
        <w:t>4.2.1.2. Índice Endeudamiento:</w:t>
      </w:r>
    </w:p>
    <w:p w14:paraId="4AAA5E63" w14:textId="77777777" w:rsidR="00D112DE" w:rsidRPr="00573466" w:rsidRDefault="00D112DE" w:rsidP="00D112DE">
      <w:pPr>
        <w:jc w:val="both"/>
        <w:rPr>
          <w:rFonts w:ascii="Arial" w:hAnsi="Arial" w:cs="Arial"/>
          <w:color w:val="000000" w:themeColor="text1"/>
          <w:sz w:val="20"/>
          <w:szCs w:val="20"/>
        </w:rPr>
      </w:pPr>
    </w:p>
    <w:p w14:paraId="04F3D6B5" w14:textId="77777777" w:rsidR="00D112DE" w:rsidRPr="00573466" w:rsidRDefault="00D112DE" w:rsidP="00D112DE">
      <w:pPr>
        <w:rPr>
          <w:rFonts w:ascii="Arial" w:hAnsi="Arial" w:cs="Arial"/>
          <w:color w:val="000000" w:themeColor="text1"/>
          <w:sz w:val="20"/>
          <w:szCs w:val="20"/>
          <w:lang w:val="es-CO"/>
        </w:rPr>
      </w:pPr>
      <w:r w:rsidRPr="00573466">
        <w:rPr>
          <w:rFonts w:ascii="Arial" w:hAnsi="Arial" w:cs="Arial"/>
          <w:color w:val="000000" w:themeColor="text1"/>
          <w:sz w:val="20"/>
          <w:szCs w:val="20"/>
          <w:lang w:val="es-CO"/>
        </w:rPr>
        <w:t>Teniendo como índice el Endeudamiento Total</w:t>
      </w:r>
      <w:r w:rsidR="00844954" w:rsidRPr="00573466">
        <w:rPr>
          <w:rFonts w:ascii="Arial" w:hAnsi="Arial" w:cs="Arial"/>
          <w:color w:val="000000" w:themeColor="text1"/>
          <w:sz w:val="20"/>
          <w:szCs w:val="20"/>
          <w:lang w:val="es-CO"/>
        </w:rPr>
        <w:t xml:space="preserve">. </w:t>
      </w:r>
      <w:r w:rsidRPr="00573466">
        <w:rPr>
          <w:rFonts w:ascii="Arial" w:hAnsi="Arial" w:cs="Arial"/>
          <w:color w:val="000000" w:themeColor="text1"/>
          <w:sz w:val="20"/>
          <w:szCs w:val="20"/>
          <w:lang w:val="es-CO"/>
        </w:rPr>
        <w:t>Cálculo del Indicador:</w:t>
      </w:r>
    </w:p>
    <w:p w14:paraId="19808FF5" w14:textId="77777777" w:rsidR="005574FD" w:rsidRPr="00573466" w:rsidRDefault="005574FD" w:rsidP="00D112DE">
      <w:pPr>
        <w:rPr>
          <w:rFonts w:ascii="Arial" w:hAnsi="Arial" w:cs="Arial"/>
          <w:color w:val="000000" w:themeColor="text1"/>
          <w:sz w:val="20"/>
          <w:szCs w:val="20"/>
          <w:lang w:val="es-CO"/>
        </w:rPr>
      </w:pPr>
    </w:p>
    <w:tbl>
      <w:tblPr>
        <w:tblW w:w="6200" w:type="dxa"/>
        <w:tblInd w:w="-5" w:type="dxa"/>
        <w:tblCellMar>
          <w:left w:w="70" w:type="dxa"/>
          <w:right w:w="70" w:type="dxa"/>
        </w:tblCellMar>
        <w:tblLook w:val="04A0" w:firstRow="1" w:lastRow="0" w:firstColumn="1" w:lastColumn="0" w:noHBand="0" w:noVBand="1"/>
      </w:tblPr>
      <w:tblGrid>
        <w:gridCol w:w="3828"/>
        <w:gridCol w:w="2372"/>
      </w:tblGrid>
      <w:tr w:rsidR="00730584" w:rsidRPr="00573466" w14:paraId="06B5D64F" w14:textId="77777777" w:rsidTr="0005586E">
        <w:trPr>
          <w:trHeight w:val="300"/>
        </w:trPr>
        <w:tc>
          <w:tcPr>
            <w:tcW w:w="3828" w:type="dxa"/>
            <w:tcBorders>
              <w:top w:val="single" w:sz="4" w:space="0" w:color="auto"/>
              <w:left w:val="single" w:sz="4" w:space="0" w:color="auto"/>
              <w:bottom w:val="nil"/>
              <w:right w:val="single" w:sz="4" w:space="0" w:color="auto"/>
            </w:tcBorders>
            <w:noWrap/>
            <w:vAlign w:val="center"/>
            <w:hideMark/>
          </w:tcPr>
          <w:p w14:paraId="741F784D" w14:textId="4816D23D" w:rsidR="0005586E" w:rsidRPr="00573466" w:rsidRDefault="0005586E" w:rsidP="00914E23">
            <w:pPr>
              <w:rPr>
                <w:rFonts w:ascii="Arial" w:hAnsi="Arial" w:cs="Arial"/>
                <w:color w:val="000000" w:themeColor="text1"/>
                <w:sz w:val="20"/>
                <w:szCs w:val="20"/>
                <w:u w:val="single"/>
                <w:vertAlign w:val="superscript"/>
                <w:lang w:val="es-CO" w:eastAsia="es-CO"/>
              </w:rPr>
            </w:pPr>
            <w:r w:rsidRPr="00573466">
              <w:rPr>
                <w:rFonts w:ascii="Arial" w:hAnsi="Arial" w:cs="Arial"/>
                <w:color w:val="000000" w:themeColor="text1"/>
                <w:sz w:val="20"/>
                <w:szCs w:val="20"/>
              </w:rPr>
              <w:t>Pasivo Total</w:t>
            </w:r>
            <w:r w:rsidR="00E2478C" w:rsidRPr="00573466">
              <w:rPr>
                <w:rFonts w:ascii="Arial" w:hAnsi="Arial" w:cs="Arial"/>
                <w:color w:val="000000" w:themeColor="text1"/>
                <w:sz w:val="20"/>
                <w:szCs w:val="20"/>
              </w:rPr>
              <w:t xml:space="preserve"> </w:t>
            </w:r>
          </w:p>
        </w:tc>
        <w:tc>
          <w:tcPr>
            <w:tcW w:w="2372" w:type="dxa"/>
            <w:vMerge w:val="restart"/>
            <w:tcBorders>
              <w:top w:val="single" w:sz="8" w:space="0" w:color="auto"/>
              <w:left w:val="single" w:sz="8" w:space="0" w:color="auto"/>
              <w:bottom w:val="single" w:sz="4" w:space="0" w:color="auto"/>
              <w:right w:val="single" w:sz="8" w:space="0" w:color="auto"/>
            </w:tcBorders>
            <w:noWrap/>
            <w:vAlign w:val="center"/>
            <w:hideMark/>
          </w:tcPr>
          <w:p w14:paraId="76571B0E" w14:textId="0A1259B6" w:rsidR="0005586E" w:rsidRPr="00573466" w:rsidRDefault="00BB2B42" w:rsidP="00AE2FA7">
            <w:pPr>
              <w:jc w:val="center"/>
              <w:rPr>
                <w:rFonts w:ascii="Arial" w:hAnsi="Arial" w:cs="Arial"/>
                <w:b/>
                <w:bCs/>
                <w:color w:val="000000" w:themeColor="text1"/>
                <w:sz w:val="20"/>
                <w:szCs w:val="20"/>
              </w:rPr>
            </w:pPr>
            <w:r w:rsidRPr="00573466">
              <w:rPr>
                <w:rFonts w:ascii="Arial" w:hAnsi="Arial" w:cs="Arial"/>
                <w:b/>
                <w:bCs/>
                <w:color w:val="000000" w:themeColor="text1"/>
                <w:sz w:val="20"/>
                <w:szCs w:val="20"/>
              </w:rPr>
              <w:t>RESULTADO: (&lt;=</w:t>
            </w:r>
            <w:r w:rsidR="000745C6">
              <w:rPr>
                <w:rFonts w:ascii="Arial" w:hAnsi="Arial" w:cs="Arial"/>
                <w:b/>
                <w:bCs/>
                <w:color w:val="000000" w:themeColor="text1"/>
                <w:sz w:val="20"/>
                <w:szCs w:val="20"/>
              </w:rPr>
              <w:t>0,</w:t>
            </w:r>
            <w:r w:rsidR="0057068C">
              <w:rPr>
                <w:rFonts w:ascii="Arial" w:hAnsi="Arial" w:cs="Arial"/>
                <w:b/>
                <w:bCs/>
                <w:color w:val="000000" w:themeColor="text1"/>
                <w:sz w:val="20"/>
                <w:szCs w:val="20"/>
              </w:rPr>
              <w:t>5</w:t>
            </w:r>
            <w:r w:rsidR="0088493D">
              <w:rPr>
                <w:rFonts w:ascii="Arial" w:hAnsi="Arial" w:cs="Arial"/>
                <w:b/>
                <w:bCs/>
                <w:color w:val="000000" w:themeColor="text1"/>
                <w:sz w:val="20"/>
                <w:szCs w:val="20"/>
              </w:rPr>
              <w:t>2</w:t>
            </w:r>
            <w:r w:rsidR="0005586E" w:rsidRPr="00573466">
              <w:rPr>
                <w:rFonts w:ascii="Arial" w:hAnsi="Arial" w:cs="Arial"/>
                <w:b/>
                <w:bCs/>
                <w:color w:val="000000" w:themeColor="text1"/>
                <w:sz w:val="20"/>
                <w:szCs w:val="20"/>
              </w:rPr>
              <w:t>)</w:t>
            </w:r>
          </w:p>
        </w:tc>
      </w:tr>
      <w:tr w:rsidR="00730584" w:rsidRPr="00573466" w14:paraId="58EDCE45" w14:textId="77777777" w:rsidTr="0005586E">
        <w:trPr>
          <w:trHeight w:val="315"/>
        </w:trPr>
        <w:tc>
          <w:tcPr>
            <w:tcW w:w="3828" w:type="dxa"/>
            <w:tcBorders>
              <w:top w:val="nil"/>
              <w:left w:val="single" w:sz="4" w:space="0" w:color="auto"/>
              <w:bottom w:val="single" w:sz="4" w:space="0" w:color="auto"/>
              <w:right w:val="single" w:sz="4" w:space="0" w:color="auto"/>
            </w:tcBorders>
            <w:noWrap/>
            <w:vAlign w:val="center"/>
            <w:hideMark/>
          </w:tcPr>
          <w:p w14:paraId="08EB4FAC" w14:textId="2E8C3D5C" w:rsidR="0005586E" w:rsidRPr="00573466" w:rsidRDefault="00E2478C" w:rsidP="00914E23">
            <w:pPr>
              <w:rPr>
                <w:rFonts w:ascii="Arial" w:hAnsi="Arial" w:cs="Arial"/>
                <w:color w:val="000000" w:themeColor="text1"/>
                <w:sz w:val="20"/>
                <w:szCs w:val="20"/>
                <w:vertAlign w:val="superscript"/>
              </w:rPr>
            </w:pPr>
            <w:r w:rsidRPr="00573466">
              <w:rPr>
                <w:rFonts w:ascii="Arial" w:hAnsi="Arial" w:cs="Arial"/>
                <w:noProof/>
                <w:color w:val="000000" w:themeColor="text1"/>
                <w:sz w:val="20"/>
                <w:szCs w:val="20"/>
                <w:lang w:val="es-CO" w:eastAsia="es-CO"/>
              </w:rPr>
              <mc:AlternateContent>
                <mc:Choice Requires="wps">
                  <w:drawing>
                    <wp:anchor distT="0" distB="0" distL="114300" distR="114300" simplePos="0" relativeHeight="251660288" behindDoc="0" locked="0" layoutInCell="1" allowOverlap="1" wp14:anchorId="12D4549C" wp14:editId="76BEAB07">
                      <wp:simplePos x="0" y="0"/>
                      <wp:positionH relativeFrom="column">
                        <wp:posOffset>-635</wp:posOffset>
                      </wp:positionH>
                      <wp:positionV relativeFrom="paragraph">
                        <wp:posOffset>-43815</wp:posOffset>
                      </wp:positionV>
                      <wp:extent cx="1857375"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1857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w14:anchorId="1DE92390">
                    <v:line id="Conector recto 2"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from="-.05pt,-3.45pt" to="146.2pt,-3.45pt" w14:anchorId="5E15B9D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">
                      <v:stroke joinstyle="miter"/>
                    </v:line>
                  </w:pict>
                </mc:Fallback>
              </mc:AlternateContent>
            </w:r>
            <w:r w:rsidR="0005586E" w:rsidRPr="00573466">
              <w:rPr>
                <w:rFonts w:ascii="Arial" w:hAnsi="Arial" w:cs="Arial"/>
                <w:color w:val="000000" w:themeColor="text1"/>
                <w:sz w:val="20"/>
                <w:szCs w:val="20"/>
              </w:rPr>
              <w:t xml:space="preserve">Activo Total </w:t>
            </w:r>
          </w:p>
        </w:tc>
        <w:tc>
          <w:tcPr>
            <w:tcW w:w="2372" w:type="dxa"/>
            <w:vMerge/>
            <w:tcBorders>
              <w:top w:val="single" w:sz="8" w:space="0" w:color="000000"/>
              <w:left w:val="single" w:sz="8" w:space="0" w:color="auto"/>
              <w:bottom w:val="single" w:sz="4" w:space="0" w:color="auto"/>
              <w:right w:val="single" w:sz="8" w:space="0" w:color="auto"/>
            </w:tcBorders>
            <w:vAlign w:val="center"/>
            <w:hideMark/>
          </w:tcPr>
          <w:p w14:paraId="465C2B16" w14:textId="77777777" w:rsidR="0005586E" w:rsidRPr="00573466" w:rsidRDefault="0005586E" w:rsidP="00914E23">
            <w:pPr>
              <w:rPr>
                <w:rFonts w:ascii="Arial" w:hAnsi="Arial" w:cs="Arial"/>
                <w:b/>
                <w:bCs/>
                <w:color w:val="000000" w:themeColor="text1"/>
                <w:sz w:val="20"/>
                <w:szCs w:val="20"/>
              </w:rPr>
            </w:pPr>
          </w:p>
        </w:tc>
      </w:tr>
    </w:tbl>
    <w:p w14:paraId="360F20C2" w14:textId="77777777" w:rsidR="00D112DE" w:rsidRPr="00573466" w:rsidRDefault="00D112DE" w:rsidP="00D112DE">
      <w:pPr>
        <w:jc w:val="both"/>
        <w:rPr>
          <w:rFonts w:ascii="Arial" w:hAnsi="Arial" w:cs="Arial"/>
          <w:color w:val="000000" w:themeColor="text1"/>
          <w:sz w:val="20"/>
          <w:szCs w:val="20"/>
        </w:rPr>
      </w:pPr>
    </w:p>
    <w:p w14:paraId="7D687755" w14:textId="77777777" w:rsidR="00D112DE" w:rsidRPr="00573466" w:rsidRDefault="00D112DE" w:rsidP="00D112DE">
      <w:pPr>
        <w:jc w:val="both"/>
        <w:rPr>
          <w:rFonts w:ascii="Arial" w:hAnsi="Arial" w:cs="Arial"/>
          <w:b/>
          <w:color w:val="000000" w:themeColor="text1"/>
          <w:sz w:val="20"/>
          <w:szCs w:val="20"/>
        </w:rPr>
      </w:pPr>
      <w:r w:rsidRPr="00573466">
        <w:rPr>
          <w:rFonts w:ascii="Arial" w:hAnsi="Arial" w:cs="Arial"/>
          <w:b/>
          <w:color w:val="000000" w:themeColor="text1"/>
          <w:sz w:val="20"/>
          <w:szCs w:val="20"/>
        </w:rPr>
        <w:t>4.2.1.3. Razón de Cobertura de Intereses:</w:t>
      </w:r>
    </w:p>
    <w:p w14:paraId="2BB6F54F" w14:textId="77777777" w:rsidR="00D112DE" w:rsidRPr="00573466" w:rsidRDefault="00D112DE" w:rsidP="00D112DE">
      <w:pPr>
        <w:jc w:val="both"/>
        <w:rPr>
          <w:rFonts w:ascii="Arial" w:hAnsi="Arial" w:cs="Arial"/>
          <w:b/>
          <w:color w:val="000000" w:themeColor="text1"/>
          <w:sz w:val="20"/>
          <w:szCs w:val="20"/>
        </w:rPr>
      </w:pPr>
    </w:p>
    <w:p w14:paraId="24EDB43D" w14:textId="77777777" w:rsidR="00D112DE" w:rsidRPr="00573466" w:rsidRDefault="00D112DE" w:rsidP="00844954">
      <w:pPr>
        <w:jc w:val="both"/>
        <w:rPr>
          <w:rFonts w:ascii="Arial" w:hAnsi="Arial" w:cs="Arial"/>
          <w:color w:val="000000" w:themeColor="text1"/>
          <w:sz w:val="20"/>
          <w:szCs w:val="20"/>
          <w:lang w:val="es-CO"/>
        </w:rPr>
      </w:pPr>
      <w:r w:rsidRPr="00573466">
        <w:rPr>
          <w:rStyle w:val="EquationCaption"/>
          <w:rFonts w:ascii="Arial" w:hAnsi="Arial" w:cs="Arial"/>
          <w:color w:val="000000" w:themeColor="text1"/>
          <w:sz w:val="20"/>
          <w:szCs w:val="20"/>
        </w:rPr>
        <w:t>Teniendo como índice de Cobertura de Intereses</w:t>
      </w:r>
      <w:r w:rsidR="00844954" w:rsidRPr="00573466">
        <w:rPr>
          <w:rStyle w:val="EquationCaption"/>
          <w:rFonts w:ascii="Arial" w:hAnsi="Arial" w:cs="Arial"/>
          <w:color w:val="000000" w:themeColor="text1"/>
          <w:sz w:val="20"/>
          <w:szCs w:val="20"/>
        </w:rPr>
        <w:t xml:space="preserve">. </w:t>
      </w:r>
      <w:r w:rsidRPr="00573466">
        <w:rPr>
          <w:rFonts w:ascii="Arial" w:hAnsi="Arial" w:cs="Arial"/>
          <w:color w:val="000000" w:themeColor="text1"/>
          <w:sz w:val="20"/>
          <w:szCs w:val="20"/>
          <w:lang w:val="es-CO"/>
        </w:rPr>
        <w:t>Cálculo del Indicador:</w:t>
      </w:r>
    </w:p>
    <w:p w14:paraId="4E284826" w14:textId="77777777" w:rsidR="00BF3D02" w:rsidRPr="00573466" w:rsidRDefault="00BF3D02" w:rsidP="00D112DE">
      <w:pPr>
        <w:rPr>
          <w:rFonts w:ascii="Arial" w:hAnsi="Arial" w:cs="Arial"/>
          <w:color w:val="000000" w:themeColor="text1"/>
          <w:sz w:val="20"/>
          <w:szCs w:val="20"/>
          <w:lang w:val="es-CO"/>
        </w:rPr>
      </w:pPr>
    </w:p>
    <w:tbl>
      <w:tblPr>
        <w:tblW w:w="8080" w:type="dxa"/>
        <w:tblInd w:w="-5" w:type="dxa"/>
        <w:tblCellMar>
          <w:left w:w="70" w:type="dxa"/>
          <w:right w:w="70" w:type="dxa"/>
        </w:tblCellMar>
        <w:tblLook w:val="04A0" w:firstRow="1" w:lastRow="0" w:firstColumn="1" w:lastColumn="0" w:noHBand="0" w:noVBand="1"/>
      </w:tblPr>
      <w:tblGrid>
        <w:gridCol w:w="3969"/>
        <w:gridCol w:w="4111"/>
      </w:tblGrid>
      <w:tr w:rsidR="00730584" w:rsidRPr="00573466" w14:paraId="3DAF0FA5" w14:textId="77777777" w:rsidTr="003755A5">
        <w:trPr>
          <w:trHeight w:val="300"/>
        </w:trPr>
        <w:tc>
          <w:tcPr>
            <w:tcW w:w="3969" w:type="dxa"/>
            <w:tcBorders>
              <w:top w:val="single" w:sz="4" w:space="0" w:color="auto"/>
              <w:left w:val="single" w:sz="4" w:space="0" w:color="auto"/>
              <w:bottom w:val="nil"/>
              <w:right w:val="single" w:sz="4" w:space="0" w:color="auto"/>
            </w:tcBorders>
            <w:noWrap/>
            <w:vAlign w:val="center"/>
            <w:hideMark/>
          </w:tcPr>
          <w:p w14:paraId="7A64B849" w14:textId="649BA04D" w:rsidR="003071C9" w:rsidRPr="00573466" w:rsidRDefault="00E2478C" w:rsidP="00914E23">
            <w:pPr>
              <w:rPr>
                <w:rFonts w:ascii="Arial" w:hAnsi="Arial" w:cs="Arial"/>
                <w:color w:val="000000" w:themeColor="text1"/>
                <w:sz w:val="20"/>
                <w:szCs w:val="20"/>
                <w:u w:val="single"/>
                <w:vertAlign w:val="superscript"/>
              </w:rPr>
            </w:pPr>
            <w:r w:rsidRPr="00573466">
              <w:rPr>
                <w:rFonts w:ascii="Arial" w:hAnsi="Arial" w:cs="Arial"/>
                <w:noProof/>
                <w:color w:val="000000" w:themeColor="text1"/>
                <w:sz w:val="20"/>
                <w:szCs w:val="20"/>
                <w:lang w:val="es-CO" w:eastAsia="es-CO"/>
              </w:rPr>
              <mc:AlternateContent>
                <mc:Choice Requires="wps">
                  <w:drawing>
                    <wp:anchor distT="0" distB="0" distL="114300" distR="114300" simplePos="0" relativeHeight="251661312" behindDoc="0" locked="0" layoutInCell="1" allowOverlap="1" wp14:anchorId="0BB41AE4" wp14:editId="17784D4F">
                      <wp:simplePos x="0" y="0"/>
                      <wp:positionH relativeFrom="column">
                        <wp:posOffset>8890</wp:posOffset>
                      </wp:positionH>
                      <wp:positionV relativeFrom="paragraph">
                        <wp:posOffset>179705</wp:posOffset>
                      </wp:positionV>
                      <wp:extent cx="22860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ei="http://schemas.microsoft.com/office/word/2026/wordml/cei"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w14:anchorId="183B76DE">
                    <v:line id="Conector recto 3" style="position:absolute;z-index:25166131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7pt,14.15pt" to="180.7pt,14.15pt" w14:anchorId="4D43E9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">
                      <v:stroke joinstyle="miter"/>
                    </v:line>
                  </w:pict>
                </mc:Fallback>
              </mc:AlternateContent>
            </w:r>
            <w:r w:rsidR="00E9788A" w:rsidRPr="00573466">
              <w:rPr>
                <w:rFonts w:ascii="Arial" w:hAnsi="Arial" w:cs="Arial"/>
                <w:color w:val="000000" w:themeColor="text1"/>
                <w:sz w:val="20"/>
                <w:szCs w:val="20"/>
              </w:rPr>
              <w:t>Utilidad Operacional</w:t>
            </w:r>
            <w:r w:rsidR="00E9788A" w:rsidRPr="00573466">
              <w:rPr>
                <w:rFonts w:ascii="Arial" w:hAnsi="Arial" w:cs="Arial"/>
                <w:color w:val="000000" w:themeColor="text1"/>
                <w:sz w:val="20"/>
                <w:szCs w:val="20"/>
                <w:u w:val="single"/>
              </w:rPr>
              <w:t xml:space="preserve"> </w:t>
            </w:r>
          </w:p>
        </w:tc>
        <w:tc>
          <w:tcPr>
            <w:tcW w:w="4111" w:type="dxa"/>
            <w:vMerge w:val="restart"/>
            <w:tcBorders>
              <w:top w:val="single" w:sz="8" w:space="0" w:color="auto"/>
              <w:left w:val="single" w:sz="8" w:space="0" w:color="auto"/>
              <w:bottom w:val="single" w:sz="4" w:space="0" w:color="auto"/>
              <w:right w:val="single" w:sz="8" w:space="0" w:color="auto"/>
            </w:tcBorders>
            <w:noWrap/>
            <w:vAlign w:val="center"/>
            <w:hideMark/>
          </w:tcPr>
          <w:p w14:paraId="04FECA99" w14:textId="424078F3" w:rsidR="00E9788A" w:rsidRPr="00573466" w:rsidRDefault="00E9788A" w:rsidP="00ED536C">
            <w:pPr>
              <w:jc w:val="center"/>
              <w:rPr>
                <w:rFonts w:ascii="Arial" w:hAnsi="Arial" w:cs="Arial"/>
                <w:b/>
                <w:bCs/>
                <w:color w:val="000000" w:themeColor="text1"/>
                <w:sz w:val="20"/>
                <w:szCs w:val="20"/>
              </w:rPr>
            </w:pPr>
            <w:r w:rsidRPr="0088493D">
              <w:rPr>
                <w:rFonts w:ascii="Arial" w:hAnsi="Arial" w:cs="Arial"/>
                <w:b/>
                <w:bCs/>
                <w:color w:val="000000" w:themeColor="text1"/>
                <w:sz w:val="20"/>
                <w:szCs w:val="20"/>
              </w:rPr>
              <w:t>RESULTADO: (&gt;= 0)</w:t>
            </w:r>
            <w:r w:rsidR="0057068C">
              <w:rPr>
                <w:rFonts w:ascii="Arial" w:hAnsi="Arial" w:cs="Arial"/>
                <w:b/>
                <w:bCs/>
                <w:color w:val="000000" w:themeColor="text1"/>
                <w:sz w:val="20"/>
                <w:szCs w:val="20"/>
              </w:rPr>
              <w:t xml:space="preserve"> INDETERMINADO</w:t>
            </w:r>
          </w:p>
        </w:tc>
      </w:tr>
      <w:tr w:rsidR="00730584" w:rsidRPr="00573466" w14:paraId="286DA509" w14:textId="77777777" w:rsidTr="003755A5">
        <w:trPr>
          <w:trHeight w:val="315"/>
        </w:trPr>
        <w:tc>
          <w:tcPr>
            <w:tcW w:w="3969" w:type="dxa"/>
            <w:tcBorders>
              <w:top w:val="nil"/>
              <w:left w:val="single" w:sz="4" w:space="0" w:color="auto"/>
              <w:bottom w:val="single" w:sz="4" w:space="0" w:color="auto"/>
              <w:right w:val="single" w:sz="4" w:space="0" w:color="auto"/>
            </w:tcBorders>
            <w:noWrap/>
            <w:vAlign w:val="center"/>
            <w:hideMark/>
          </w:tcPr>
          <w:p w14:paraId="7FF81264" w14:textId="53824309" w:rsidR="00E9788A" w:rsidRPr="00573466" w:rsidRDefault="0005586E" w:rsidP="00914E23">
            <w:pPr>
              <w:rPr>
                <w:rFonts w:ascii="Arial" w:hAnsi="Arial" w:cs="Arial"/>
                <w:color w:val="000000" w:themeColor="text1"/>
                <w:sz w:val="20"/>
                <w:szCs w:val="20"/>
                <w:vertAlign w:val="superscript"/>
              </w:rPr>
            </w:pPr>
            <w:r w:rsidRPr="00573466">
              <w:rPr>
                <w:rFonts w:ascii="Arial" w:hAnsi="Arial" w:cs="Arial"/>
                <w:color w:val="000000" w:themeColor="text1"/>
                <w:sz w:val="20"/>
                <w:szCs w:val="20"/>
              </w:rPr>
              <w:t>Gastos de Intereses</w:t>
            </w:r>
            <w:r w:rsidR="00E9788A" w:rsidRPr="00573466">
              <w:rPr>
                <w:rFonts w:ascii="Arial" w:hAnsi="Arial" w:cs="Arial"/>
                <w:color w:val="000000" w:themeColor="text1"/>
                <w:sz w:val="20"/>
                <w:szCs w:val="20"/>
              </w:rPr>
              <w:t xml:space="preserve"> </w:t>
            </w:r>
          </w:p>
        </w:tc>
        <w:tc>
          <w:tcPr>
            <w:tcW w:w="4111" w:type="dxa"/>
            <w:vMerge/>
            <w:tcBorders>
              <w:top w:val="single" w:sz="8" w:space="0" w:color="000000"/>
              <w:left w:val="single" w:sz="8" w:space="0" w:color="auto"/>
              <w:bottom w:val="single" w:sz="4" w:space="0" w:color="auto"/>
              <w:right w:val="single" w:sz="8" w:space="0" w:color="auto"/>
            </w:tcBorders>
            <w:vAlign w:val="center"/>
            <w:hideMark/>
          </w:tcPr>
          <w:p w14:paraId="6AE68448" w14:textId="77777777" w:rsidR="00E9788A" w:rsidRPr="00573466" w:rsidRDefault="00E9788A" w:rsidP="00914E23">
            <w:pPr>
              <w:rPr>
                <w:rFonts w:ascii="Arial" w:hAnsi="Arial" w:cs="Arial"/>
                <w:b/>
                <w:bCs/>
                <w:color w:val="000000" w:themeColor="text1"/>
                <w:sz w:val="20"/>
                <w:szCs w:val="20"/>
              </w:rPr>
            </w:pPr>
          </w:p>
        </w:tc>
      </w:tr>
    </w:tbl>
    <w:p w14:paraId="11610CE2" w14:textId="77777777" w:rsidR="00D112DE" w:rsidRPr="00573466" w:rsidRDefault="00D112DE" w:rsidP="00D112DE">
      <w:pPr>
        <w:tabs>
          <w:tab w:val="center" w:pos="3848"/>
        </w:tabs>
        <w:jc w:val="both"/>
        <w:rPr>
          <w:rFonts w:ascii="Arial" w:hAnsi="Arial" w:cs="Arial"/>
          <w:color w:val="000000" w:themeColor="text1"/>
          <w:sz w:val="20"/>
          <w:szCs w:val="20"/>
        </w:rPr>
      </w:pPr>
    </w:p>
    <w:p w14:paraId="5337FFEF" w14:textId="77777777" w:rsidR="00A92551" w:rsidRPr="00573466" w:rsidRDefault="00A92551" w:rsidP="00D112DE">
      <w:pPr>
        <w:tabs>
          <w:tab w:val="center" w:pos="3848"/>
        </w:tabs>
        <w:jc w:val="both"/>
        <w:rPr>
          <w:rFonts w:ascii="Arial" w:hAnsi="Arial" w:cs="Arial"/>
          <w:color w:val="000000" w:themeColor="text1"/>
          <w:sz w:val="20"/>
          <w:szCs w:val="20"/>
        </w:rPr>
      </w:pPr>
    </w:p>
    <w:p w14:paraId="266258C1" w14:textId="77777777" w:rsidR="00C9362F" w:rsidRPr="00573466" w:rsidRDefault="007703B0" w:rsidP="007703B0">
      <w:pPr>
        <w:rPr>
          <w:rFonts w:ascii="Arial" w:hAnsi="Arial" w:cs="Arial"/>
          <w:b/>
          <w:color w:val="000000" w:themeColor="text1"/>
          <w:sz w:val="20"/>
          <w:szCs w:val="20"/>
        </w:rPr>
      </w:pPr>
      <w:r w:rsidRPr="00573466">
        <w:rPr>
          <w:rFonts w:ascii="Arial" w:hAnsi="Arial" w:cs="Arial"/>
          <w:b/>
          <w:color w:val="000000" w:themeColor="text1"/>
          <w:sz w:val="20"/>
          <w:szCs w:val="20"/>
        </w:rPr>
        <w:t>R</w:t>
      </w:r>
      <w:r w:rsidR="00C9362F" w:rsidRPr="00573466">
        <w:rPr>
          <w:rFonts w:ascii="Arial" w:hAnsi="Arial" w:cs="Arial"/>
          <w:b/>
          <w:color w:val="000000" w:themeColor="text1"/>
          <w:sz w:val="20"/>
          <w:szCs w:val="20"/>
        </w:rPr>
        <w:t xml:space="preserve">esultados </w:t>
      </w:r>
      <w:r w:rsidRPr="00573466">
        <w:rPr>
          <w:rFonts w:ascii="Arial" w:hAnsi="Arial" w:cs="Arial"/>
          <w:b/>
          <w:color w:val="000000" w:themeColor="text1"/>
          <w:sz w:val="20"/>
          <w:szCs w:val="20"/>
        </w:rPr>
        <w:t xml:space="preserve">Organizacionales: </w:t>
      </w:r>
    </w:p>
    <w:p w14:paraId="25F3B14B" w14:textId="77777777" w:rsidR="007703B0" w:rsidRPr="00573466" w:rsidRDefault="007703B0" w:rsidP="007703B0">
      <w:pPr>
        <w:rPr>
          <w:rFonts w:ascii="Arial" w:hAnsi="Arial" w:cs="Arial"/>
          <w:b/>
          <w:color w:val="000000" w:themeColor="text1"/>
          <w:sz w:val="20"/>
          <w:szCs w:val="20"/>
        </w:rPr>
      </w:pPr>
    </w:p>
    <w:p w14:paraId="10E5412C" w14:textId="77777777" w:rsidR="00C9362F" w:rsidRPr="00573466" w:rsidRDefault="00C9362F" w:rsidP="00C9362F">
      <w:pPr>
        <w:jc w:val="both"/>
        <w:rPr>
          <w:rFonts w:ascii="Arial" w:hAnsi="Arial" w:cs="Arial"/>
          <w:b/>
          <w:color w:val="000000" w:themeColor="text1"/>
          <w:sz w:val="20"/>
          <w:szCs w:val="20"/>
        </w:rPr>
      </w:pPr>
      <w:r w:rsidRPr="00573466">
        <w:rPr>
          <w:rFonts w:ascii="Arial" w:hAnsi="Arial" w:cs="Arial"/>
          <w:b/>
          <w:color w:val="000000" w:themeColor="text1"/>
          <w:sz w:val="20"/>
          <w:szCs w:val="20"/>
        </w:rPr>
        <w:t>4.2.1.4. Rentabilidad del Patrimonio:</w:t>
      </w:r>
    </w:p>
    <w:p w14:paraId="4601EDEE" w14:textId="77777777" w:rsidR="00C9362F" w:rsidRPr="00573466" w:rsidRDefault="00C9362F" w:rsidP="00C9362F">
      <w:pPr>
        <w:jc w:val="both"/>
        <w:rPr>
          <w:rFonts w:ascii="Arial" w:hAnsi="Arial" w:cs="Arial"/>
          <w:color w:val="000000" w:themeColor="text1"/>
          <w:sz w:val="20"/>
          <w:szCs w:val="20"/>
        </w:rPr>
      </w:pPr>
    </w:p>
    <w:p w14:paraId="53119F19" w14:textId="77777777" w:rsidR="00C9362F" w:rsidRPr="00573466" w:rsidRDefault="00C9362F" w:rsidP="00C9362F">
      <w:pPr>
        <w:rPr>
          <w:rFonts w:ascii="Arial" w:hAnsi="Arial" w:cs="Arial"/>
          <w:color w:val="000000" w:themeColor="text1"/>
          <w:sz w:val="20"/>
          <w:szCs w:val="20"/>
          <w:lang w:val="es-CO"/>
        </w:rPr>
      </w:pPr>
      <w:r w:rsidRPr="00573466">
        <w:rPr>
          <w:rFonts w:ascii="Arial" w:hAnsi="Arial" w:cs="Arial"/>
          <w:color w:val="000000" w:themeColor="text1"/>
          <w:sz w:val="20"/>
          <w:szCs w:val="20"/>
          <w:lang w:val="es-CO"/>
        </w:rPr>
        <w:t>Teniendo como índice de Rentabilidad del Patrimonio</w:t>
      </w:r>
      <w:r w:rsidR="00844954" w:rsidRPr="00573466">
        <w:rPr>
          <w:rFonts w:ascii="Arial" w:hAnsi="Arial" w:cs="Arial"/>
          <w:color w:val="000000" w:themeColor="text1"/>
          <w:sz w:val="20"/>
          <w:szCs w:val="20"/>
          <w:lang w:val="es-CO"/>
        </w:rPr>
        <w:t xml:space="preserve">. </w:t>
      </w:r>
      <w:r w:rsidRPr="00573466">
        <w:rPr>
          <w:rFonts w:ascii="Arial" w:hAnsi="Arial" w:cs="Arial"/>
          <w:color w:val="000000" w:themeColor="text1"/>
          <w:sz w:val="20"/>
          <w:szCs w:val="20"/>
          <w:lang w:val="es-CO"/>
        </w:rPr>
        <w:t>Cálculo del Indicador:</w:t>
      </w:r>
    </w:p>
    <w:p w14:paraId="6611618A" w14:textId="77777777" w:rsidR="00CC010F" w:rsidRPr="00573466" w:rsidRDefault="00CC010F" w:rsidP="00C9362F">
      <w:pPr>
        <w:rPr>
          <w:rFonts w:ascii="Arial" w:hAnsi="Arial" w:cs="Arial"/>
          <w:color w:val="000000" w:themeColor="text1"/>
          <w:sz w:val="20"/>
          <w:szCs w:val="20"/>
          <w:lang w:val="es-CO"/>
        </w:rPr>
      </w:pPr>
    </w:p>
    <w:tbl>
      <w:tblPr>
        <w:tblW w:w="6200" w:type="dxa"/>
        <w:tblInd w:w="-5" w:type="dxa"/>
        <w:tblCellMar>
          <w:left w:w="70" w:type="dxa"/>
          <w:right w:w="70" w:type="dxa"/>
        </w:tblCellMar>
        <w:tblLook w:val="04A0" w:firstRow="1" w:lastRow="0" w:firstColumn="1" w:lastColumn="0" w:noHBand="0" w:noVBand="1"/>
      </w:tblPr>
      <w:tblGrid>
        <w:gridCol w:w="3828"/>
        <w:gridCol w:w="2372"/>
      </w:tblGrid>
      <w:tr w:rsidR="00730584" w:rsidRPr="00573466" w14:paraId="2F33E66B" w14:textId="77777777" w:rsidTr="00E2478C">
        <w:trPr>
          <w:trHeight w:val="300"/>
        </w:trPr>
        <w:tc>
          <w:tcPr>
            <w:tcW w:w="3828" w:type="dxa"/>
            <w:tcBorders>
              <w:top w:val="single" w:sz="4" w:space="0" w:color="auto"/>
              <w:left w:val="single" w:sz="4" w:space="0" w:color="auto"/>
              <w:bottom w:val="nil"/>
              <w:right w:val="single" w:sz="4" w:space="0" w:color="auto"/>
            </w:tcBorders>
            <w:noWrap/>
            <w:vAlign w:val="center"/>
            <w:hideMark/>
          </w:tcPr>
          <w:p w14:paraId="43D7D4B5" w14:textId="4752890F" w:rsidR="00CC010F" w:rsidRPr="00573466" w:rsidRDefault="00CC010F">
            <w:pPr>
              <w:rPr>
                <w:rFonts w:ascii="Arial" w:hAnsi="Arial" w:cs="Arial"/>
                <w:color w:val="000000" w:themeColor="text1"/>
                <w:sz w:val="20"/>
                <w:szCs w:val="20"/>
                <w:u w:val="single"/>
                <w:vertAlign w:val="superscript"/>
                <w:lang w:val="es-CO" w:eastAsia="es-CO"/>
              </w:rPr>
            </w:pPr>
            <w:r w:rsidRPr="00573466">
              <w:rPr>
                <w:rFonts w:ascii="Arial" w:hAnsi="Arial" w:cs="Arial"/>
                <w:color w:val="000000" w:themeColor="text1"/>
                <w:sz w:val="20"/>
                <w:szCs w:val="20"/>
              </w:rPr>
              <w:t>Utilidad Operacional</w:t>
            </w:r>
            <w:r w:rsidR="00817A8E" w:rsidRPr="00573466">
              <w:rPr>
                <w:rFonts w:ascii="Arial" w:hAnsi="Arial" w:cs="Arial"/>
                <w:color w:val="000000" w:themeColor="text1"/>
                <w:sz w:val="20"/>
                <w:szCs w:val="20"/>
              </w:rPr>
              <w:t xml:space="preserve"> </w:t>
            </w:r>
          </w:p>
        </w:tc>
        <w:tc>
          <w:tcPr>
            <w:tcW w:w="2372" w:type="dxa"/>
            <w:vMerge w:val="restart"/>
            <w:tcBorders>
              <w:top w:val="single" w:sz="8" w:space="0" w:color="auto"/>
              <w:left w:val="single" w:sz="8" w:space="0" w:color="auto"/>
              <w:bottom w:val="single" w:sz="4" w:space="0" w:color="auto"/>
              <w:right w:val="single" w:sz="8" w:space="0" w:color="auto"/>
            </w:tcBorders>
            <w:noWrap/>
            <w:vAlign w:val="center"/>
            <w:hideMark/>
          </w:tcPr>
          <w:p w14:paraId="4A07FAF8" w14:textId="6E31A001" w:rsidR="00CC010F" w:rsidRPr="00573466" w:rsidRDefault="005122DA" w:rsidP="00E2486A">
            <w:pPr>
              <w:jc w:val="center"/>
              <w:rPr>
                <w:rFonts w:ascii="Arial" w:hAnsi="Arial" w:cs="Arial"/>
                <w:b/>
                <w:bCs/>
                <w:color w:val="000000" w:themeColor="text1"/>
                <w:sz w:val="20"/>
                <w:szCs w:val="20"/>
              </w:rPr>
            </w:pPr>
            <w:r w:rsidRPr="00573466">
              <w:rPr>
                <w:rFonts w:ascii="Arial" w:hAnsi="Arial" w:cs="Arial"/>
                <w:b/>
                <w:bCs/>
                <w:color w:val="000000" w:themeColor="text1"/>
                <w:sz w:val="20"/>
                <w:szCs w:val="20"/>
              </w:rPr>
              <w:t>RESULTADO: (&gt;=</w:t>
            </w:r>
            <w:r w:rsidR="000745C6">
              <w:rPr>
                <w:rFonts w:ascii="Arial" w:hAnsi="Arial" w:cs="Arial"/>
                <w:b/>
                <w:bCs/>
                <w:color w:val="000000" w:themeColor="text1"/>
                <w:sz w:val="20"/>
                <w:szCs w:val="20"/>
              </w:rPr>
              <w:t>0</w:t>
            </w:r>
            <w:r w:rsidR="0088493D">
              <w:rPr>
                <w:rFonts w:ascii="Arial" w:hAnsi="Arial" w:cs="Arial"/>
                <w:b/>
                <w:bCs/>
                <w:color w:val="000000" w:themeColor="text1"/>
                <w:sz w:val="20"/>
                <w:szCs w:val="20"/>
              </w:rPr>
              <w:t>,</w:t>
            </w:r>
            <w:r w:rsidR="0057068C">
              <w:rPr>
                <w:rFonts w:ascii="Arial" w:hAnsi="Arial" w:cs="Arial"/>
                <w:b/>
                <w:bCs/>
                <w:color w:val="000000" w:themeColor="text1"/>
                <w:sz w:val="20"/>
                <w:szCs w:val="20"/>
              </w:rPr>
              <w:t>2</w:t>
            </w:r>
            <w:r w:rsidR="000745C6">
              <w:rPr>
                <w:rFonts w:ascii="Arial" w:hAnsi="Arial" w:cs="Arial"/>
                <w:b/>
                <w:bCs/>
                <w:color w:val="000000" w:themeColor="text1"/>
                <w:sz w:val="20"/>
                <w:szCs w:val="20"/>
              </w:rPr>
              <w:t>1</w:t>
            </w:r>
            <w:r w:rsidR="00CC010F" w:rsidRPr="00573466">
              <w:rPr>
                <w:rFonts w:ascii="Arial" w:hAnsi="Arial" w:cs="Arial"/>
                <w:b/>
                <w:bCs/>
                <w:color w:val="000000" w:themeColor="text1"/>
                <w:sz w:val="20"/>
                <w:szCs w:val="20"/>
              </w:rPr>
              <w:t>)</w:t>
            </w:r>
          </w:p>
        </w:tc>
      </w:tr>
      <w:tr w:rsidR="00730584" w:rsidRPr="00573466" w14:paraId="1EE50DF4" w14:textId="77777777" w:rsidTr="00E2478C">
        <w:trPr>
          <w:trHeight w:val="315"/>
        </w:trPr>
        <w:tc>
          <w:tcPr>
            <w:tcW w:w="3828" w:type="dxa"/>
            <w:tcBorders>
              <w:top w:val="nil"/>
              <w:left w:val="single" w:sz="4" w:space="0" w:color="auto"/>
              <w:bottom w:val="single" w:sz="4" w:space="0" w:color="auto"/>
              <w:right w:val="single" w:sz="4" w:space="0" w:color="auto"/>
            </w:tcBorders>
            <w:noWrap/>
            <w:vAlign w:val="center"/>
            <w:hideMark/>
          </w:tcPr>
          <w:p w14:paraId="751B670B" w14:textId="2D976B4F" w:rsidR="00CC010F" w:rsidRPr="00573466" w:rsidRDefault="002246EC">
            <w:pPr>
              <w:rPr>
                <w:rFonts w:ascii="Arial" w:hAnsi="Arial" w:cs="Arial"/>
                <w:color w:val="000000" w:themeColor="text1"/>
                <w:sz w:val="20"/>
                <w:szCs w:val="20"/>
              </w:rPr>
            </w:pPr>
            <w:r w:rsidRPr="00573466">
              <w:rPr>
                <w:rFonts w:ascii="Arial" w:hAnsi="Arial" w:cs="Arial"/>
                <w:noProof/>
                <w:color w:val="000000" w:themeColor="text1"/>
                <w:sz w:val="20"/>
                <w:szCs w:val="20"/>
                <w:lang w:val="es-CO" w:eastAsia="es-CO"/>
              </w:rPr>
              <mc:AlternateContent>
                <mc:Choice Requires="wps">
                  <w:drawing>
                    <wp:anchor distT="0" distB="0" distL="114300" distR="114300" simplePos="0" relativeHeight="251662336" behindDoc="0" locked="0" layoutInCell="1" allowOverlap="1" wp14:anchorId="7D3A972D" wp14:editId="4BC6A47D">
                      <wp:simplePos x="0" y="0"/>
                      <wp:positionH relativeFrom="column">
                        <wp:posOffset>-3810</wp:posOffset>
                      </wp:positionH>
                      <wp:positionV relativeFrom="paragraph">
                        <wp:posOffset>-40640</wp:posOffset>
                      </wp:positionV>
                      <wp:extent cx="22860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w14:anchorId="63070351">
                    <v:line id="Conector recto 4"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from="-.3pt,-3.2pt" to="179.7pt,-3.2pt" w14:anchorId="3196FE2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">
                      <v:stroke joinstyle="miter"/>
                    </v:line>
                  </w:pict>
                </mc:Fallback>
              </mc:AlternateContent>
            </w:r>
            <w:r w:rsidR="00CC010F" w:rsidRPr="00573466">
              <w:rPr>
                <w:rFonts w:ascii="Arial" w:hAnsi="Arial" w:cs="Arial"/>
                <w:color w:val="000000" w:themeColor="text1"/>
                <w:sz w:val="20"/>
                <w:szCs w:val="20"/>
              </w:rPr>
              <w:t>Patrimonio</w:t>
            </w:r>
            <w:r w:rsidR="00817A8E" w:rsidRPr="00573466">
              <w:rPr>
                <w:rFonts w:ascii="Arial" w:hAnsi="Arial" w:cs="Arial"/>
                <w:color w:val="000000" w:themeColor="text1"/>
                <w:sz w:val="20"/>
                <w:szCs w:val="20"/>
              </w:rPr>
              <w:t xml:space="preserve"> </w:t>
            </w:r>
            <w:r w:rsidR="00F8248E" w:rsidRPr="00573466">
              <w:rPr>
                <w:rFonts w:ascii="Arial" w:hAnsi="Arial" w:cs="Arial"/>
                <w:color w:val="000000" w:themeColor="text1"/>
                <w:sz w:val="20"/>
                <w:szCs w:val="20"/>
              </w:rPr>
              <w:t xml:space="preserve">              </w:t>
            </w:r>
          </w:p>
        </w:tc>
        <w:tc>
          <w:tcPr>
            <w:tcW w:w="2372" w:type="dxa"/>
            <w:vMerge/>
            <w:tcBorders>
              <w:top w:val="single" w:sz="8" w:space="0" w:color="000000"/>
              <w:left w:val="single" w:sz="8" w:space="0" w:color="auto"/>
              <w:bottom w:val="single" w:sz="4" w:space="0" w:color="auto"/>
              <w:right w:val="single" w:sz="8" w:space="0" w:color="auto"/>
            </w:tcBorders>
            <w:vAlign w:val="center"/>
            <w:hideMark/>
          </w:tcPr>
          <w:p w14:paraId="374CF879" w14:textId="77777777" w:rsidR="00CC010F" w:rsidRPr="00573466" w:rsidRDefault="00CC010F">
            <w:pPr>
              <w:rPr>
                <w:rFonts w:ascii="Arial" w:hAnsi="Arial" w:cs="Arial"/>
                <w:b/>
                <w:bCs/>
                <w:color w:val="000000" w:themeColor="text1"/>
                <w:sz w:val="20"/>
                <w:szCs w:val="20"/>
              </w:rPr>
            </w:pPr>
          </w:p>
        </w:tc>
      </w:tr>
    </w:tbl>
    <w:p w14:paraId="545514DE" w14:textId="77777777" w:rsidR="00CC010F" w:rsidRPr="00573466" w:rsidRDefault="00CC010F" w:rsidP="00C9362F">
      <w:pPr>
        <w:rPr>
          <w:rFonts w:ascii="Arial" w:hAnsi="Arial" w:cs="Arial"/>
          <w:color w:val="000000" w:themeColor="text1"/>
          <w:sz w:val="20"/>
          <w:szCs w:val="20"/>
          <w:lang w:val="es-CO"/>
        </w:rPr>
      </w:pPr>
    </w:p>
    <w:p w14:paraId="5F0E7093" w14:textId="77777777" w:rsidR="00C9362F" w:rsidRPr="00573466" w:rsidRDefault="00C9362F" w:rsidP="00C9362F">
      <w:pPr>
        <w:jc w:val="both"/>
        <w:rPr>
          <w:rFonts w:ascii="Arial" w:hAnsi="Arial" w:cs="Arial"/>
          <w:b/>
          <w:color w:val="000000" w:themeColor="text1"/>
          <w:sz w:val="20"/>
          <w:szCs w:val="20"/>
        </w:rPr>
      </w:pPr>
      <w:r w:rsidRPr="00573466">
        <w:rPr>
          <w:rFonts w:ascii="Arial" w:hAnsi="Arial" w:cs="Arial"/>
          <w:b/>
          <w:color w:val="000000" w:themeColor="text1"/>
          <w:sz w:val="20"/>
          <w:szCs w:val="20"/>
        </w:rPr>
        <w:t>4.2.</w:t>
      </w:r>
      <w:r w:rsidR="009D5E07" w:rsidRPr="00573466">
        <w:rPr>
          <w:rFonts w:ascii="Arial" w:hAnsi="Arial" w:cs="Arial"/>
          <w:b/>
          <w:color w:val="000000" w:themeColor="text1"/>
          <w:sz w:val="20"/>
          <w:szCs w:val="20"/>
        </w:rPr>
        <w:t>1</w:t>
      </w:r>
      <w:r w:rsidRPr="00573466">
        <w:rPr>
          <w:rFonts w:ascii="Arial" w:hAnsi="Arial" w:cs="Arial"/>
          <w:b/>
          <w:color w:val="000000" w:themeColor="text1"/>
          <w:sz w:val="20"/>
          <w:szCs w:val="20"/>
        </w:rPr>
        <w:t>.</w:t>
      </w:r>
      <w:r w:rsidR="009D5E07" w:rsidRPr="00573466">
        <w:rPr>
          <w:rFonts w:ascii="Arial" w:hAnsi="Arial" w:cs="Arial"/>
          <w:b/>
          <w:color w:val="000000" w:themeColor="text1"/>
          <w:sz w:val="20"/>
          <w:szCs w:val="20"/>
        </w:rPr>
        <w:t>5</w:t>
      </w:r>
      <w:r w:rsidRPr="00573466">
        <w:rPr>
          <w:rFonts w:ascii="Arial" w:hAnsi="Arial" w:cs="Arial"/>
          <w:b/>
          <w:color w:val="000000" w:themeColor="text1"/>
          <w:sz w:val="20"/>
          <w:szCs w:val="20"/>
        </w:rPr>
        <w:t>. Rentabilidad del Activo:</w:t>
      </w:r>
    </w:p>
    <w:p w14:paraId="48018EC5" w14:textId="77777777" w:rsidR="00C9362F" w:rsidRPr="00573466" w:rsidRDefault="00C9362F" w:rsidP="00C9362F">
      <w:pPr>
        <w:jc w:val="both"/>
        <w:rPr>
          <w:rFonts w:ascii="Arial" w:hAnsi="Arial" w:cs="Arial"/>
          <w:color w:val="000000" w:themeColor="text1"/>
          <w:sz w:val="20"/>
          <w:szCs w:val="20"/>
        </w:rPr>
      </w:pPr>
    </w:p>
    <w:p w14:paraId="7ECEED76" w14:textId="77777777" w:rsidR="00C9362F" w:rsidRPr="00573466" w:rsidRDefault="00C9362F" w:rsidP="00C9362F">
      <w:pPr>
        <w:rPr>
          <w:rFonts w:ascii="Arial" w:hAnsi="Arial" w:cs="Arial"/>
          <w:color w:val="000000" w:themeColor="text1"/>
          <w:sz w:val="20"/>
          <w:szCs w:val="20"/>
          <w:lang w:val="es-CO"/>
        </w:rPr>
      </w:pPr>
      <w:r w:rsidRPr="00573466">
        <w:rPr>
          <w:rFonts w:ascii="Arial" w:hAnsi="Arial" w:cs="Arial"/>
          <w:color w:val="000000" w:themeColor="text1"/>
          <w:sz w:val="20"/>
          <w:szCs w:val="20"/>
          <w:lang w:val="es-CO"/>
        </w:rPr>
        <w:t>Teniendo como índice de Rentabilidad del Activo</w:t>
      </w:r>
      <w:r w:rsidR="00844954" w:rsidRPr="00573466">
        <w:rPr>
          <w:rFonts w:ascii="Arial" w:hAnsi="Arial" w:cs="Arial"/>
          <w:color w:val="000000" w:themeColor="text1"/>
          <w:sz w:val="20"/>
          <w:szCs w:val="20"/>
          <w:lang w:val="es-CO"/>
        </w:rPr>
        <w:t xml:space="preserve">. </w:t>
      </w:r>
      <w:r w:rsidRPr="00573466">
        <w:rPr>
          <w:rFonts w:ascii="Arial" w:hAnsi="Arial" w:cs="Arial"/>
          <w:color w:val="000000" w:themeColor="text1"/>
          <w:sz w:val="20"/>
          <w:szCs w:val="20"/>
          <w:lang w:val="es-CO"/>
        </w:rPr>
        <w:t>Cálculo del Indicador:</w:t>
      </w:r>
    </w:p>
    <w:p w14:paraId="6378B629" w14:textId="77777777" w:rsidR="00D13020" w:rsidRPr="00573466" w:rsidRDefault="00D13020" w:rsidP="00C9362F">
      <w:pPr>
        <w:rPr>
          <w:rFonts w:ascii="Arial" w:hAnsi="Arial" w:cs="Arial"/>
          <w:color w:val="000000" w:themeColor="text1"/>
          <w:sz w:val="20"/>
          <w:szCs w:val="20"/>
          <w:lang w:val="es-CO"/>
        </w:rPr>
      </w:pPr>
    </w:p>
    <w:tbl>
      <w:tblPr>
        <w:tblW w:w="6521" w:type="dxa"/>
        <w:tblInd w:w="-5" w:type="dxa"/>
        <w:tblCellMar>
          <w:left w:w="70" w:type="dxa"/>
          <w:right w:w="70" w:type="dxa"/>
        </w:tblCellMar>
        <w:tblLook w:val="04A0" w:firstRow="1" w:lastRow="0" w:firstColumn="1" w:lastColumn="0" w:noHBand="0" w:noVBand="1"/>
      </w:tblPr>
      <w:tblGrid>
        <w:gridCol w:w="3969"/>
        <w:gridCol w:w="2552"/>
      </w:tblGrid>
      <w:tr w:rsidR="00730584" w:rsidRPr="00573466" w14:paraId="4E6E537D" w14:textId="77777777" w:rsidTr="00573466">
        <w:trPr>
          <w:trHeight w:val="300"/>
        </w:trPr>
        <w:tc>
          <w:tcPr>
            <w:tcW w:w="3969" w:type="dxa"/>
            <w:tcBorders>
              <w:top w:val="single" w:sz="4" w:space="0" w:color="auto"/>
              <w:left w:val="single" w:sz="4" w:space="0" w:color="auto"/>
              <w:bottom w:val="nil"/>
              <w:right w:val="single" w:sz="4" w:space="0" w:color="auto"/>
            </w:tcBorders>
            <w:noWrap/>
            <w:vAlign w:val="center"/>
            <w:hideMark/>
          </w:tcPr>
          <w:p w14:paraId="28F12B1F" w14:textId="24FC8C65" w:rsidR="00E9788A" w:rsidRPr="00573466" w:rsidRDefault="002246EC" w:rsidP="00914E23">
            <w:pPr>
              <w:rPr>
                <w:rFonts w:ascii="Arial" w:hAnsi="Arial" w:cs="Arial"/>
                <w:color w:val="000000" w:themeColor="text1"/>
                <w:sz w:val="20"/>
                <w:szCs w:val="20"/>
                <w:u w:val="single"/>
                <w:vertAlign w:val="superscript"/>
                <w:lang w:val="es-CO" w:eastAsia="es-CO"/>
              </w:rPr>
            </w:pPr>
            <w:r w:rsidRPr="00573466">
              <w:rPr>
                <w:rFonts w:ascii="Arial" w:hAnsi="Arial" w:cs="Arial"/>
                <w:noProof/>
                <w:color w:val="000000" w:themeColor="text1"/>
                <w:sz w:val="20"/>
                <w:szCs w:val="20"/>
                <w:lang w:val="es-CO" w:eastAsia="es-CO"/>
              </w:rPr>
              <mc:AlternateContent>
                <mc:Choice Requires="wps">
                  <w:drawing>
                    <wp:anchor distT="0" distB="0" distL="114300" distR="114300" simplePos="0" relativeHeight="251663360" behindDoc="0" locked="0" layoutInCell="1" allowOverlap="1" wp14:anchorId="1EA13517" wp14:editId="297E797D">
                      <wp:simplePos x="0" y="0"/>
                      <wp:positionH relativeFrom="column">
                        <wp:posOffset>31115</wp:posOffset>
                      </wp:positionH>
                      <wp:positionV relativeFrom="paragraph">
                        <wp:posOffset>161925</wp:posOffset>
                      </wp:positionV>
                      <wp:extent cx="22860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w14:anchorId="3B15094F">
                    <v:line id="Conector recto 5"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from="2.45pt,12.75pt" to="182.45pt,12.75pt" w14:anchorId="7023B63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">
                      <v:stroke joinstyle="miter"/>
                    </v:line>
                  </w:pict>
                </mc:Fallback>
              </mc:AlternateContent>
            </w:r>
            <w:r w:rsidR="00E9788A" w:rsidRPr="00573466">
              <w:rPr>
                <w:rFonts w:ascii="Arial" w:hAnsi="Arial" w:cs="Arial"/>
                <w:color w:val="000000" w:themeColor="text1"/>
                <w:sz w:val="20"/>
                <w:szCs w:val="20"/>
              </w:rPr>
              <w:t>Utilidad Operacional</w:t>
            </w:r>
            <w:r w:rsidR="00817A8E" w:rsidRPr="00573466">
              <w:rPr>
                <w:rFonts w:ascii="Arial" w:hAnsi="Arial" w:cs="Arial"/>
                <w:color w:val="000000" w:themeColor="text1"/>
                <w:sz w:val="20"/>
                <w:szCs w:val="20"/>
              </w:rPr>
              <w:t xml:space="preserve"> </w:t>
            </w:r>
          </w:p>
        </w:tc>
        <w:tc>
          <w:tcPr>
            <w:tcW w:w="2552" w:type="dxa"/>
            <w:vMerge w:val="restart"/>
            <w:tcBorders>
              <w:top w:val="single" w:sz="8" w:space="0" w:color="auto"/>
              <w:left w:val="single" w:sz="8" w:space="0" w:color="auto"/>
              <w:bottom w:val="single" w:sz="4" w:space="0" w:color="auto"/>
              <w:right w:val="single" w:sz="8" w:space="0" w:color="auto"/>
            </w:tcBorders>
            <w:noWrap/>
            <w:vAlign w:val="center"/>
            <w:hideMark/>
          </w:tcPr>
          <w:p w14:paraId="47101123" w14:textId="45009DC5" w:rsidR="00E9788A" w:rsidRPr="00573466" w:rsidRDefault="00E9788A" w:rsidP="00CC52E6">
            <w:pPr>
              <w:jc w:val="center"/>
              <w:rPr>
                <w:rFonts w:ascii="Arial" w:hAnsi="Arial" w:cs="Arial"/>
                <w:b/>
                <w:bCs/>
                <w:color w:val="000000" w:themeColor="text1"/>
                <w:sz w:val="20"/>
                <w:szCs w:val="20"/>
              </w:rPr>
            </w:pPr>
            <w:r w:rsidRPr="00573466">
              <w:rPr>
                <w:rFonts w:ascii="Arial" w:hAnsi="Arial" w:cs="Arial"/>
                <w:b/>
                <w:bCs/>
                <w:color w:val="000000" w:themeColor="text1"/>
                <w:sz w:val="20"/>
                <w:szCs w:val="20"/>
              </w:rPr>
              <w:t>RESULTADO: (&gt;=</w:t>
            </w:r>
            <w:r w:rsidR="000745C6">
              <w:rPr>
                <w:rFonts w:ascii="Arial" w:hAnsi="Arial" w:cs="Arial"/>
                <w:b/>
                <w:bCs/>
                <w:color w:val="000000" w:themeColor="text1"/>
                <w:sz w:val="20"/>
                <w:szCs w:val="20"/>
              </w:rPr>
              <w:t>0</w:t>
            </w:r>
            <w:r w:rsidR="0088493D" w:rsidRPr="0088493D">
              <w:rPr>
                <w:rFonts w:ascii="Arial" w:hAnsi="Arial" w:cs="Arial"/>
                <w:b/>
                <w:bCs/>
                <w:color w:val="000000" w:themeColor="text1"/>
                <w:sz w:val="20"/>
                <w:szCs w:val="20"/>
              </w:rPr>
              <w:t>,</w:t>
            </w:r>
            <w:r w:rsidR="0057068C">
              <w:rPr>
                <w:rFonts w:ascii="Arial" w:hAnsi="Arial" w:cs="Arial"/>
                <w:b/>
                <w:bCs/>
                <w:color w:val="000000" w:themeColor="text1"/>
                <w:sz w:val="20"/>
                <w:szCs w:val="20"/>
              </w:rPr>
              <w:t>11</w:t>
            </w:r>
            <w:r w:rsidRPr="00573466">
              <w:rPr>
                <w:rFonts w:ascii="Arial" w:hAnsi="Arial" w:cs="Arial"/>
                <w:b/>
                <w:bCs/>
                <w:color w:val="000000" w:themeColor="text1"/>
                <w:sz w:val="20"/>
                <w:szCs w:val="20"/>
              </w:rPr>
              <w:t>)</w:t>
            </w:r>
          </w:p>
        </w:tc>
      </w:tr>
      <w:tr w:rsidR="00730584" w:rsidRPr="00573466" w14:paraId="6627CD29" w14:textId="77777777" w:rsidTr="00573466">
        <w:trPr>
          <w:trHeight w:val="315"/>
        </w:trPr>
        <w:tc>
          <w:tcPr>
            <w:tcW w:w="3969" w:type="dxa"/>
            <w:tcBorders>
              <w:top w:val="nil"/>
              <w:left w:val="single" w:sz="4" w:space="0" w:color="auto"/>
              <w:bottom w:val="single" w:sz="4" w:space="0" w:color="auto"/>
              <w:right w:val="single" w:sz="4" w:space="0" w:color="auto"/>
            </w:tcBorders>
            <w:noWrap/>
            <w:vAlign w:val="center"/>
            <w:hideMark/>
          </w:tcPr>
          <w:p w14:paraId="7985D233" w14:textId="2F39B51D" w:rsidR="00E9788A" w:rsidRPr="00573466" w:rsidRDefault="0005586E" w:rsidP="00914E23">
            <w:pPr>
              <w:rPr>
                <w:rFonts w:ascii="Arial" w:hAnsi="Arial" w:cs="Arial"/>
                <w:color w:val="000000" w:themeColor="text1"/>
                <w:sz w:val="20"/>
                <w:szCs w:val="20"/>
              </w:rPr>
            </w:pPr>
            <w:r w:rsidRPr="00573466">
              <w:rPr>
                <w:rFonts w:ascii="Arial" w:hAnsi="Arial" w:cs="Arial"/>
                <w:color w:val="000000" w:themeColor="text1"/>
                <w:sz w:val="20"/>
                <w:szCs w:val="20"/>
              </w:rPr>
              <w:t>Activo Total</w:t>
            </w:r>
            <w:r w:rsidR="00817A8E" w:rsidRPr="00573466">
              <w:rPr>
                <w:rFonts w:ascii="Arial" w:hAnsi="Arial" w:cs="Arial"/>
                <w:color w:val="000000" w:themeColor="text1"/>
                <w:sz w:val="20"/>
                <w:szCs w:val="20"/>
              </w:rPr>
              <w:t xml:space="preserve"> </w:t>
            </w:r>
            <w:r w:rsidR="00F8248E" w:rsidRPr="00573466">
              <w:rPr>
                <w:rFonts w:ascii="Arial" w:hAnsi="Arial" w:cs="Arial"/>
                <w:color w:val="000000" w:themeColor="text1"/>
                <w:sz w:val="20"/>
                <w:szCs w:val="20"/>
              </w:rPr>
              <w:t xml:space="preserve">  </w:t>
            </w:r>
          </w:p>
        </w:tc>
        <w:tc>
          <w:tcPr>
            <w:tcW w:w="2552" w:type="dxa"/>
            <w:vMerge/>
            <w:tcBorders>
              <w:top w:val="single" w:sz="8" w:space="0" w:color="000000"/>
              <w:left w:val="single" w:sz="8" w:space="0" w:color="auto"/>
              <w:bottom w:val="single" w:sz="4" w:space="0" w:color="auto"/>
              <w:right w:val="single" w:sz="8" w:space="0" w:color="auto"/>
            </w:tcBorders>
            <w:vAlign w:val="center"/>
            <w:hideMark/>
          </w:tcPr>
          <w:p w14:paraId="1DDDEF08" w14:textId="77777777" w:rsidR="00E9788A" w:rsidRPr="00573466" w:rsidRDefault="00E9788A" w:rsidP="00914E23">
            <w:pPr>
              <w:rPr>
                <w:rFonts w:ascii="Arial" w:hAnsi="Arial" w:cs="Arial"/>
                <w:b/>
                <w:bCs/>
                <w:color w:val="000000" w:themeColor="text1"/>
                <w:sz w:val="20"/>
                <w:szCs w:val="20"/>
              </w:rPr>
            </w:pPr>
          </w:p>
        </w:tc>
      </w:tr>
    </w:tbl>
    <w:p w14:paraId="1FF69422" w14:textId="77777777" w:rsidR="00E9788A" w:rsidRPr="00573466" w:rsidRDefault="00E9788A" w:rsidP="00C9362F">
      <w:pPr>
        <w:rPr>
          <w:rFonts w:ascii="Arial" w:hAnsi="Arial" w:cs="Arial"/>
          <w:color w:val="000000" w:themeColor="text1"/>
          <w:sz w:val="20"/>
          <w:szCs w:val="20"/>
          <w:lang w:val="es-CO"/>
        </w:rPr>
      </w:pPr>
    </w:p>
    <w:p w14:paraId="519DA7F4" w14:textId="77777777" w:rsidR="00D112DE" w:rsidRPr="00573466" w:rsidRDefault="00D112DE" w:rsidP="00D112DE">
      <w:pPr>
        <w:tabs>
          <w:tab w:val="center" w:pos="3848"/>
        </w:tabs>
        <w:jc w:val="both"/>
        <w:rPr>
          <w:rFonts w:ascii="Arial" w:hAnsi="Arial" w:cs="Arial"/>
          <w:color w:val="000000" w:themeColor="text1"/>
          <w:sz w:val="20"/>
          <w:szCs w:val="20"/>
        </w:rPr>
      </w:pPr>
      <w:r w:rsidRPr="00573466">
        <w:rPr>
          <w:rFonts w:ascii="Arial" w:hAnsi="Arial" w:cs="Arial"/>
          <w:color w:val="000000" w:themeColor="text1"/>
          <w:sz w:val="20"/>
          <w:szCs w:val="20"/>
        </w:rPr>
        <w:t>En caso de Unión Temporal o Consorcio, si uno de los integrantes</w:t>
      </w:r>
      <w:r w:rsidR="00EC16BC" w:rsidRPr="00573466">
        <w:rPr>
          <w:rFonts w:ascii="Arial" w:hAnsi="Arial" w:cs="Arial"/>
          <w:color w:val="000000" w:themeColor="text1"/>
          <w:sz w:val="20"/>
          <w:szCs w:val="20"/>
        </w:rPr>
        <w:t xml:space="preserve">, tiene sus </w:t>
      </w:r>
      <w:r w:rsidRPr="00573466">
        <w:rPr>
          <w:rFonts w:ascii="Arial" w:hAnsi="Arial" w:cs="Arial"/>
          <w:color w:val="000000" w:themeColor="text1"/>
          <w:sz w:val="20"/>
          <w:szCs w:val="20"/>
        </w:rPr>
        <w:t xml:space="preserve">Gastos de Interés </w:t>
      </w:r>
      <w:r w:rsidR="00EC16BC" w:rsidRPr="00573466">
        <w:rPr>
          <w:rFonts w:ascii="Arial" w:hAnsi="Arial" w:cs="Arial"/>
          <w:color w:val="000000" w:themeColor="text1"/>
          <w:sz w:val="20"/>
          <w:szCs w:val="20"/>
        </w:rPr>
        <w:t>en</w:t>
      </w:r>
      <w:r w:rsidRPr="00573466">
        <w:rPr>
          <w:rFonts w:ascii="Arial" w:hAnsi="Arial" w:cs="Arial"/>
          <w:color w:val="000000" w:themeColor="text1"/>
          <w:sz w:val="20"/>
          <w:szCs w:val="20"/>
        </w:rPr>
        <w:t xml:space="preserve"> cero (0) </w:t>
      </w:r>
      <w:r w:rsidR="005C1D73" w:rsidRPr="00573466">
        <w:rPr>
          <w:rFonts w:ascii="Arial" w:hAnsi="Arial" w:cs="Arial"/>
          <w:color w:val="000000" w:themeColor="text1"/>
          <w:sz w:val="20"/>
          <w:szCs w:val="20"/>
        </w:rPr>
        <w:t xml:space="preserve">su resultado será INDETERMINADO y por lo tanto </w:t>
      </w:r>
      <w:r w:rsidRPr="00573466">
        <w:rPr>
          <w:rFonts w:ascii="Arial" w:hAnsi="Arial" w:cs="Arial"/>
          <w:color w:val="000000" w:themeColor="text1"/>
          <w:sz w:val="20"/>
          <w:szCs w:val="20"/>
        </w:rPr>
        <w:t>CUMPLE con el indicador.</w:t>
      </w:r>
    </w:p>
    <w:p w14:paraId="2841200C" w14:textId="77777777" w:rsidR="00D112DE" w:rsidRPr="00573466" w:rsidRDefault="00D112DE" w:rsidP="00D112DE">
      <w:pPr>
        <w:pStyle w:val="Sangra2det4"/>
        <w:suppressAutoHyphens/>
        <w:spacing w:after="0" w:line="240" w:lineRule="auto"/>
        <w:ind w:left="0"/>
        <w:jc w:val="both"/>
        <w:rPr>
          <w:rFonts w:ascii="Arial" w:hAnsi="Arial" w:cs="Arial"/>
          <w:b/>
          <w:color w:val="000000" w:themeColor="text1"/>
          <w:sz w:val="20"/>
          <w:szCs w:val="20"/>
          <w:lang w:val="es-ES"/>
        </w:rPr>
      </w:pPr>
    </w:p>
    <w:p w14:paraId="65772F1E" w14:textId="77777777" w:rsidR="00D112DE" w:rsidRPr="00573466" w:rsidRDefault="00D112DE" w:rsidP="00D112DE">
      <w:pPr>
        <w:pStyle w:val="Sangra2det4"/>
        <w:suppressAutoHyphens/>
        <w:spacing w:after="0" w:line="240" w:lineRule="auto"/>
        <w:ind w:left="0"/>
        <w:jc w:val="both"/>
        <w:rPr>
          <w:rFonts w:ascii="Arial" w:hAnsi="Arial" w:cs="Arial"/>
          <w:b/>
          <w:color w:val="000000" w:themeColor="text1"/>
          <w:sz w:val="20"/>
          <w:szCs w:val="20"/>
        </w:rPr>
      </w:pPr>
      <w:r w:rsidRPr="00573466">
        <w:rPr>
          <w:rFonts w:ascii="Arial" w:hAnsi="Arial" w:cs="Arial"/>
          <w:b/>
          <w:color w:val="000000" w:themeColor="text1"/>
          <w:sz w:val="20"/>
          <w:szCs w:val="20"/>
        </w:rPr>
        <w:t>Procedimiento de Cálculo:</w:t>
      </w:r>
    </w:p>
    <w:p w14:paraId="28578C09" w14:textId="77777777" w:rsidR="00D112DE" w:rsidRPr="00573466" w:rsidRDefault="00D112DE" w:rsidP="00D112DE">
      <w:pPr>
        <w:pStyle w:val="Sangra2det4"/>
        <w:suppressAutoHyphens/>
        <w:spacing w:after="0" w:line="240" w:lineRule="auto"/>
        <w:ind w:left="0"/>
        <w:jc w:val="both"/>
        <w:rPr>
          <w:rFonts w:ascii="Arial" w:hAnsi="Arial" w:cs="Arial"/>
          <w:color w:val="000000" w:themeColor="text1"/>
          <w:sz w:val="20"/>
          <w:szCs w:val="20"/>
        </w:rPr>
      </w:pPr>
    </w:p>
    <w:p w14:paraId="41A3EB98" w14:textId="77777777" w:rsidR="00D112DE" w:rsidRPr="00573466" w:rsidRDefault="00D112DE" w:rsidP="00D112DE">
      <w:pPr>
        <w:pStyle w:val="Sangra2det4"/>
        <w:suppressAutoHyphens/>
        <w:spacing w:after="0" w:line="240" w:lineRule="auto"/>
        <w:ind w:left="0"/>
        <w:jc w:val="both"/>
        <w:rPr>
          <w:rFonts w:ascii="Arial" w:hAnsi="Arial" w:cs="Arial"/>
          <w:color w:val="000000" w:themeColor="text1"/>
          <w:sz w:val="20"/>
          <w:szCs w:val="20"/>
        </w:rPr>
      </w:pPr>
      <w:r w:rsidRPr="00573466">
        <w:rPr>
          <w:rFonts w:ascii="Arial" w:hAnsi="Arial" w:cs="Arial"/>
          <w:color w:val="000000" w:themeColor="text1"/>
          <w:sz w:val="20"/>
          <w:szCs w:val="20"/>
        </w:rPr>
        <w:t xml:space="preserve">Siguiendo las directrices impartidas por Colombia Compra Eficiente, la verificación de los indicadores para los Consorcios o Uniones Temporales se hace de forma ponderada, es decir que cada uno de los integrantes responde con el porcentaje dentro de la unión y por ese porcentaje se multiplican cada uno de los factores que componen el índice así: </w:t>
      </w:r>
    </w:p>
    <w:p w14:paraId="4891F425" w14:textId="77777777" w:rsidR="00D112DE" w:rsidRPr="00573466" w:rsidRDefault="00D112DE" w:rsidP="00D112DE">
      <w:pPr>
        <w:jc w:val="both"/>
        <w:rPr>
          <w:rFonts w:ascii="Arial" w:hAnsi="Arial" w:cs="Arial"/>
          <w:color w:val="000000" w:themeColor="text1"/>
          <w:sz w:val="20"/>
          <w:szCs w:val="20"/>
          <w:lang w:eastAsia="en-US"/>
        </w:rPr>
      </w:pPr>
    </w:p>
    <w:p w14:paraId="225005B0" w14:textId="77777777" w:rsidR="00D112DE" w:rsidRPr="00573466" w:rsidRDefault="00D112DE" w:rsidP="00D112DE">
      <w:pPr>
        <w:jc w:val="both"/>
        <w:rPr>
          <w:rFonts w:ascii="Arial" w:hAnsi="Arial" w:cs="Arial"/>
          <w:color w:val="000000" w:themeColor="text1"/>
          <w:sz w:val="20"/>
          <w:szCs w:val="20"/>
          <w:lang w:eastAsia="en-US"/>
        </w:rPr>
      </w:pPr>
      <w:r w:rsidRPr="00573466">
        <w:rPr>
          <w:rFonts w:ascii="Arial" w:hAnsi="Arial" w:cs="Arial"/>
          <w:color w:val="000000" w:themeColor="text1"/>
          <w:sz w:val="20"/>
          <w:szCs w:val="20"/>
          <w:lang w:eastAsia="en-US"/>
        </w:rPr>
        <w:t>PONDERANDO EL RESULTADO DE LA UNIÓN TEMPORAL o CONSORCIO:</w:t>
      </w:r>
    </w:p>
    <w:p w14:paraId="72F6E708" w14:textId="77777777" w:rsidR="00D112DE" w:rsidRPr="00573466" w:rsidRDefault="00D112DE" w:rsidP="00D112DE">
      <w:pPr>
        <w:jc w:val="both"/>
        <w:rPr>
          <w:rFonts w:ascii="Arial" w:hAnsi="Arial" w:cs="Arial"/>
          <w:bCs/>
          <w:color w:val="000000" w:themeColor="text1"/>
          <w:sz w:val="20"/>
          <w:szCs w:val="20"/>
        </w:rPr>
      </w:pPr>
    </w:p>
    <w:p w14:paraId="050A23A8" w14:textId="77777777" w:rsidR="00D112DE" w:rsidRPr="00573466" w:rsidRDefault="00D112DE" w:rsidP="00D112DE">
      <w:pPr>
        <w:jc w:val="both"/>
        <w:rPr>
          <w:rFonts w:ascii="Arial" w:hAnsi="Arial" w:cs="Arial"/>
          <w:color w:val="000000" w:themeColor="text1"/>
          <w:sz w:val="20"/>
          <w:szCs w:val="20"/>
          <w:lang w:eastAsia="en-US"/>
        </w:rPr>
      </w:pPr>
      <w:r w:rsidRPr="00573466">
        <w:rPr>
          <w:rFonts w:ascii="Arial" w:hAnsi="Arial" w:cs="Arial"/>
          <w:color w:val="000000" w:themeColor="text1"/>
          <w:sz w:val="20"/>
          <w:szCs w:val="20"/>
          <w:lang w:eastAsia="en-US"/>
        </w:rPr>
        <w:t>Proponente A participación 35%</w:t>
      </w:r>
    </w:p>
    <w:p w14:paraId="7106A059" w14:textId="77777777" w:rsidR="00D112DE" w:rsidRPr="00573466" w:rsidRDefault="00D112DE" w:rsidP="00D112DE">
      <w:pPr>
        <w:jc w:val="both"/>
        <w:rPr>
          <w:rFonts w:ascii="Arial" w:hAnsi="Arial" w:cs="Arial"/>
          <w:color w:val="000000" w:themeColor="text1"/>
          <w:sz w:val="20"/>
          <w:szCs w:val="20"/>
          <w:lang w:eastAsia="en-US"/>
        </w:rPr>
      </w:pPr>
      <w:r w:rsidRPr="00573466">
        <w:rPr>
          <w:rFonts w:ascii="Arial" w:hAnsi="Arial" w:cs="Arial"/>
          <w:color w:val="000000" w:themeColor="text1"/>
          <w:sz w:val="20"/>
          <w:szCs w:val="20"/>
          <w:lang w:eastAsia="en-US"/>
        </w:rPr>
        <w:t>Proponente B participación 65%</w:t>
      </w:r>
    </w:p>
    <w:p w14:paraId="264258A4" w14:textId="77777777" w:rsidR="00D112DE" w:rsidRPr="00573466" w:rsidRDefault="00D112DE" w:rsidP="00D112DE">
      <w:pPr>
        <w:jc w:val="both"/>
        <w:rPr>
          <w:rFonts w:ascii="Arial" w:hAnsi="Arial" w:cs="Arial"/>
          <w:color w:val="000000" w:themeColor="text1"/>
          <w:sz w:val="20"/>
          <w:szCs w:val="20"/>
          <w:lang w:eastAsia="en-US"/>
        </w:rPr>
      </w:pPr>
    </w:p>
    <w:tbl>
      <w:tblPr>
        <w:tblW w:w="80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5890"/>
      </w:tblGrid>
      <w:tr w:rsidR="00730584" w:rsidRPr="00573466" w14:paraId="7D0E935E" w14:textId="77777777" w:rsidTr="00FD6795">
        <w:trPr>
          <w:trHeight w:val="260"/>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5A4F4B0B" w14:textId="77777777" w:rsidR="00D112DE" w:rsidRPr="00573466" w:rsidRDefault="00D112DE" w:rsidP="00FD6795">
            <w:pPr>
              <w:pStyle w:val="Sangra2det4"/>
              <w:suppressAutoHyphens/>
              <w:spacing w:after="0" w:line="240" w:lineRule="auto"/>
              <w:ind w:left="0"/>
              <w:jc w:val="center"/>
              <w:rPr>
                <w:rStyle w:val="EquationCaption"/>
                <w:rFonts w:ascii="Arial" w:hAnsi="Arial" w:cs="Arial"/>
                <w:b/>
                <w:color w:val="000000" w:themeColor="text1"/>
                <w:sz w:val="20"/>
                <w:szCs w:val="20"/>
                <w:lang w:eastAsia="ar-SA"/>
              </w:rPr>
            </w:pPr>
            <w:r w:rsidRPr="00573466">
              <w:rPr>
                <w:rStyle w:val="EquationCaption"/>
                <w:rFonts w:ascii="Arial" w:hAnsi="Arial" w:cs="Arial"/>
                <w:color w:val="000000" w:themeColor="text1"/>
                <w:sz w:val="20"/>
                <w:szCs w:val="20"/>
                <w:lang w:eastAsia="ar-SA"/>
              </w:rPr>
              <w:t>ENDEUDAMIENTO</w:t>
            </w:r>
          </w:p>
        </w:tc>
        <w:tc>
          <w:tcPr>
            <w:tcW w:w="5890" w:type="dxa"/>
            <w:tcBorders>
              <w:top w:val="single" w:sz="4" w:space="0" w:color="auto"/>
              <w:left w:val="single" w:sz="4" w:space="0" w:color="auto"/>
              <w:bottom w:val="single" w:sz="4" w:space="0" w:color="auto"/>
              <w:right w:val="single" w:sz="4" w:space="0" w:color="auto"/>
            </w:tcBorders>
            <w:vAlign w:val="center"/>
          </w:tcPr>
          <w:p w14:paraId="2EFEB911" w14:textId="77777777" w:rsidR="00D112DE" w:rsidRPr="00573466" w:rsidRDefault="00D112DE" w:rsidP="00FD6795">
            <w:pPr>
              <w:jc w:val="center"/>
              <w:rPr>
                <w:rFonts w:ascii="Arial" w:hAnsi="Arial" w:cs="Arial"/>
                <w:color w:val="000000" w:themeColor="text1"/>
                <w:sz w:val="20"/>
                <w:szCs w:val="20"/>
              </w:rPr>
            </w:pPr>
            <w:r w:rsidRPr="00573466">
              <w:rPr>
                <w:rFonts w:ascii="Arial" w:hAnsi="Arial" w:cs="Arial"/>
                <w:color w:val="000000" w:themeColor="text1"/>
                <w:sz w:val="20"/>
                <w:szCs w:val="20"/>
                <w:lang w:eastAsia="en-US"/>
              </w:rPr>
              <w:t>(Pasivo Total A x 35%) + (Pasivo Total B x 65%)</w:t>
            </w:r>
          </w:p>
        </w:tc>
      </w:tr>
      <w:tr w:rsidR="00D112DE" w:rsidRPr="00573466" w14:paraId="54756DFF" w14:textId="77777777" w:rsidTr="00FD6795">
        <w:trPr>
          <w:trHeight w:val="232"/>
        </w:trPr>
        <w:tc>
          <w:tcPr>
            <w:tcW w:w="2127" w:type="dxa"/>
            <w:vMerge/>
            <w:tcBorders>
              <w:top w:val="single" w:sz="4" w:space="0" w:color="auto"/>
              <w:left w:val="single" w:sz="4" w:space="0" w:color="auto"/>
              <w:bottom w:val="single" w:sz="4" w:space="0" w:color="auto"/>
              <w:right w:val="single" w:sz="4" w:space="0" w:color="auto"/>
            </w:tcBorders>
            <w:vAlign w:val="center"/>
          </w:tcPr>
          <w:p w14:paraId="33388751" w14:textId="77777777" w:rsidR="00D112DE" w:rsidRPr="00573466" w:rsidRDefault="00D112DE" w:rsidP="00FD6795">
            <w:pPr>
              <w:rPr>
                <w:rFonts w:ascii="Arial" w:hAnsi="Arial" w:cs="Arial"/>
                <w:color w:val="000000" w:themeColor="text1"/>
                <w:sz w:val="20"/>
                <w:szCs w:val="20"/>
              </w:rPr>
            </w:pPr>
          </w:p>
        </w:tc>
        <w:tc>
          <w:tcPr>
            <w:tcW w:w="5890" w:type="dxa"/>
            <w:tcBorders>
              <w:top w:val="single" w:sz="4" w:space="0" w:color="auto"/>
              <w:left w:val="single" w:sz="4" w:space="0" w:color="auto"/>
              <w:bottom w:val="single" w:sz="4" w:space="0" w:color="auto"/>
              <w:right w:val="single" w:sz="4" w:space="0" w:color="auto"/>
            </w:tcBorders>
            <w:vAlign w:val="center"/>
          </w:tcPr>
          <w:p w14:paraId="1AAC062B" w14:textId="77777777" w:rsidR="00D112DE" w:rsidRPr="00573466" w:rsidRDefault="00D112DE" w:rsidP="00FD6795">
            <w:pPr>
              <w:jc w:val="center"/>
              <w:rPr>
                <w:rFonts w:ascii="Arial" w:hAnsi="Arial" w:cs="Arial"/>
                <w:color w:val="000000" w:themeColor="text1"/>
                <w:sz w:val="20"/>
                <w:szCs w:val="20"/>
                <w:lang w:eastAsia="en-US"/>
              </w:rPr>
            </w:pPr>
            <w:r w:rsidRPr="00573466">
              <w:rPr>
                <w:rFonts w:ascii="Arial" w:hAnsi="Arial" w:cs="Arial"/>
                <w:color w:val="000000" w:themeColor="text1"/>
                <w:sz w:val="20"/>
                <w:szCs w:val="20"/>
                <w:lang w:eastAsia="en-US"/>
              </w:rPr>
              <w:t>(Activo Total A x 35%) + (Activo Total B x 65%)</w:t>
            </w:r>
          </w:p>
        </w:tc>
      </w:tr>
    </w:tbl>
    <w:p w14:paraId="3809A954" w14:textId="77777777" w:rsidR="00D112DE" w:rsidRPr="00573466" w:rsidRDefault="00D112DE" w:rsidP="00D112DE">
      <w:pPr>
        <w:pStyle w:val="Sangra2det4"/>
        <w:suppressAutoHyphens/>
        <w:spacing w:after="0" w:line="240" w:lineRule="auto"/>
        <w:ind w:left="0"/>
        <w:jc w:val="both"/>
        <w:rPr>
          <w:rStyle w:val="EquationCaption"/>
          <w:rFonts w:cs="Arial"/>
          <w:color w:val="000000" w:themeColor="text1"/>
          <w:sz w:val="20"/>
          <w:szCs w:val="20"/>
          <w:lang w:val="es-ES_tradnl" w:eastAsia="ar-SA"/>
        </w:rPr>
      </w:pPr>
    </w:p>
    <w:p w14:paraId="65B1BF40" w14:textId="77777777" w:rsidR="00D112DE" w:rsidRPr="00573466"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r w:rsidRPr="00573466">
        <w:rPr>
          <w:rStyle w:val="EquationCaption"/>
          <w:rFonts w:ascii="Arial" w:hAnsi="Arial" w:cs="Arial"/>
          <w:color w:val="000000" w:themeColor="text1"/>
          <w:sz w:val="20"/>
          <w:szCs w:val="20"/>
          <w:lang w:eastAsia="ar-SA"/>
        </w:rPr>
        <w:t>En el caso de los Índices de Endeudamiento de la Unión Temporal o Consorcio, tenemos:</w:t>
      </w:r>
    </w:p>
    <w:p w14:paraId="6F02DBE1" w14:textId="77777777" w:rsidR="00D112DE" w:rsidRPr="00573466" w:rsidRDefault="00D112DE" w:rsidP="00D112DE">
      <w:pPr>
        <w:pStyle w:val="Sangra2det4"/>
        <w:suppressAutoHyphens/>
        <w:spacing w:after="0" w:line="240" w:lineRule="auto"/>
        <w:ind w:left="0"/>
        <w:jc w:val="both"/>
        <w:rPr>
          <w:rStyle w:val="EquationCaption"/>
          <w:rFonts w:cs="Arial"/>
          <w:color w:val="000000" w:themeColor="text1"/>
          <w:sz w:val="20"/>
          <w:szCs w:val="20"/>
          <w:lang w:eastAsia="ar-SA"/>
        </w:rPr>
      </w:pPr>
    </w:p>
    <w:p w14:paraId="5BBA3A93" w14:textId="77777777" w:rsidR="00D112DE" w:rsidRPr="00573466"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r w:rsidRPr="00573466">
        <w:rPr>
          <w:rStyle w:val="EquationCaption"/>
          <w:rFonts w:ascii="Arial" w:hAnsi="Arial" w:cs="Arial"/>
          <w:color w:val="000000" w:themeColor="text1"/>
          <w:sz w:val="20"/>
          <w:szCs w:val="20"/>
          <w:lang w:eastAsia="ar-SA"/>
        </w:rPr>
        <w:t>Proponente A.  35%</w:t>
      </w:r>
    </w:p>
    <w:p w14:paraId="126612B7" w14:textId="77777777" w:rsidR="00D112DE" w:rsidRPr="00573466"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r w:rsidRPr="00573466">
        <w:rPr>
          <w:rStyle w:val="EquationCaption"/>
          <w:rFonts w:ascii="Arial" w:hAnsi="Arial" w:cs="Arial"/>
          <w:color w:val="000000" w:themeColor="text1"/>
          <w:sz w:val="20"/>
          <w:szCs w:val="20"/>
          <w:lang w:eastAsia="ar-SA"/>
        </w:rPr>
        <w:t>Proponente B.   65%</w:t>
      </w:r>
    </w:p>
    <w:p w14:paraId="70E8ACE0" w14:textId="77777777" w:rsidR="00D112DE" w:rsidRPr="00573466" w:rsidRDefault="00D112DE" w:rsidP="00D112DE">
      <w:pPr>
        <w:pStyle w:val="Sangra2det4"/>
        <w:suppressAutoHyphens/>
        <w:spacing w:after="0" w:line="240" w:lineRule="auto"/>
        <w:ind w:left="0"/>
        <w:jc w:val="both"/>
        <w:rPr>
          <w:rStyle w:val="EquationCaption"/>
          <w:rFonts w:cs="Arial"/>
          <w:color w:val="000000" w:themeColor="text1"/>
          <w:sz w:val="20"/>
          <w:szCs w:val="20"/>
          <w:lang w:eastAsia="ar-SA"/>
        </w:rPr>
      </w:pPr>
    </w:p>
    <w:tbl>
      <w:tblPr>
        <w:tblW w:w="79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5790"/>
      </w:tblGrid>
      <w:tr w:rsidR="00730584" w:rsidRPr="00573466" w14:paraId="61120D2A" w14:textId="77777777" w:rsidTr="00FD6795">
        <w:trPr>
          <w:trHeight w:val="118"/>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293D08A2" w14:textId="77777777" w:rsidR="00D112DE" w:rsidRPr="00573466" w:rsidRDefault="00D112DE" w:rsidP="00FD6795">
            <w:pPr>
              <w:pStyle w:val="Sangra2det4"/>
              <w:suppressAutoHyphens/>
              <w:spacing w:after="0" w:line="240" w:lineRule="auto"/>
              <w:ind w:left="0"/>
              <w:jc w:val="center"/>
              <w:rPr>
                <w:rStyle w:val="EquationCaption"/>
                <w:rFonts w:ascii="Arial" w:hAnsi="Arial" w:cs="Arial"/>
                <w:color w:val="000000" w:themeColor="text1"/>
                <w:sz w:val="20"/>
                <w:szCs w:val="20"/>
                <w:lang w:eastAsia="ar-SA"/>
              </w:rPr>
            </w:pPr>
            <w:r w:rsidRPr="00573466">
              <w:rPr>
                <w:rStyle w:val="EquationCaption"/>
                <w:rFonts w:ascii="Arial" w:hAnsi="Arial" w:cs="Arial"/>
                <w:color w:val="000000" w:themeColor="text1"/>
                <w:sz w:val="20"/>
                <w:szCs w:val="20"/>
                <w:lang w:eastAsia="ar-SA"/>
              </w:rPr>
              <w:t>ENDEUDAMIENTO</w:t>
            </w:r>
          </w:p>
        </w:tc>
        <w:tc>
          <w:tcPr>
            <w:tcW w:w="5790" w:type="dxa"/>
            <w:tcBorders>
              <w:top w:val="single" w:sz="4" w:space="0" w:color="auto"/>
              <w:left w:val="single" w:sz="4" w:space="0" w:color="auto"/>
              <w:bottom w:val="single" w:sz="4" w:space="0" w:color="auto"/>
              <w:right w:val="single" w:sz="4" w:space="0" w:color="auto"/>
            </w:tcBorders>
            <w:vAlign w:val="center"/>
          </w:tcPr>
          <w:p w14:paraId="2581010D" w14:textId="77777777" w:rsidR="00D112DE" w:rsidRPr="00573466" w:rsidRDefault="00D112DE" w:rsidP="00FD6795">
            <w:pPr>
              <w:pStyle w:val="Sangra2det4"/>
              <w:suppressAutoHyphens/>
              <w:spacing w:after="0" w:line="360" w:lineRule="auto"/>
              <w:ind w:left="0"/>
              <w:jc w:val="center"/>
              <w:rPr>
                <w:rStyle w:val="EquationCaption"/>
                <w:rFonts w:ascii="Arial" w:hAnsi="Arial" w:cs="Arial"/>
                <w:color w:val="000000" w:themeColor="text1"/>
                <w:sz w:val="20"/>
                <w:szCs w:val="20"/>
                <w:lang w:eastAsia="ar-SA"/>
              </w:rPr>
            </w:pPr>
            <w:r w:rsidRPr="00573466">
              <w:rPr>
                <w:rStyle w:val="EquationCaption"/>
                <w:rFonts w:ascii="Arial" w:hAnsi="Arial" w:cs="Arial"/>
                <w:color w:val="000000" w:themeColor="text1"/>
                <w:sz w:val="20"/>
                <w:szCs w:val="20"/>
                <w:lang w:eastAsia="ar-SA"/>
              </w:rPr>
              <w:t>(345.991 X 35%) + (12.809.148.2 X 65%)</w:t>
            </w:r>
          </w:p>
        </w:tc>
      </w:tr>
      <w:tr w:rsidR="00D112DE" w:rsidRPr="00573466" w14:paraId="0BB5CE91" w14:textId="77777777" w:rsidTr="00FD6795">
        <w:trPr>
          <w:trHeight w:val="230"/>
        </w:trPr>
        <w:tc>
          <w:tcPr>
            <w:tcW w:w="2127" w:type="dxa"/>
            <w:vMerge/>
            <w:tcBorders>
              <w:top w:val="single" w:sz="4" w:space="0" w:color="auto"/>
              <w:left w:val="single" w:sz="4" w:space="0" w:color="auto"/>
              <w:bottom w:val="single" w:sz="4" w:space="0" w:color="auto"/>
              <w:right w:val="single" w:sz="4" w:space="0" w:color="auto"/>
            </w:tcBorders>
            <w:vAlign w:val="center"/>
          </w:tcPr>
          <w:p w14:paraId="0C8FDC01" w14:textId="77777777" w:rsidR="00D112DE" w:rsidRPr="00573466" w:rsidRDefault="00D112DE" w:rsidP="00FD6795">
            <w:pPr>
              <w:rPr>
                <w:rStyle w:val="EquationCaption"/>
                <w:rFonts w:ascii="Arial" w:hAnsi="Arial" w:cs="Arial"/>
                <w:color w:val="000000" w:themeColor="text1"/>
                <w:sz w:val="20"/>
                <w:szCs w:val="20"/>
                <w:lang w:eastAsia="ar-SA"/>
              </w:rPr>
            </w:pPr>
          </w:p>
        </w:tc>
        <w:tc>
          <w:tcPr>
            <w:tcW w:w="5790" w:type="dxa"/>
            <w:tcBorders>
              <w:top w:val="single" w:sz="4" w:space="0" w:color="auto"/>
              <w:left w:val="single" w:sz="4" w:space="0" w:color="auto"/>
              <w:bottom w:val="single" w:sz="4" w:space="0" w:color="auto"/>
              <w:right w:val="single" w:sz="4" w:space="0" w:color="auto"/>
            </w:tcBorders>
            <w:vAlign w:val="center"/>
          </w:tcPr>
          <w:p w14:paraId="05F7BA61" w14:textId="77777777" w:rsidR="00D112DE" w:rsidRPr="00573466" w:rsidRDefault="00D112DE" w:rsidP="00FD6795">
            <w:pPr>
              <w:pStyle w:val="Sangra2det4"/>
              <w:suppressAutoHyphens/>
              <w:spacing w:after="0" w:line="240" w:lineRule="auto"/>
              <w:ind w:left="0"/>
              <w:jc w:val="center"/>
              <w:rPr>
                <w:rStyle w:val="EquationCaption"/>
                <w:rFonts w:ascii="Arial" w:hAnsi="Arial" w:cs="Arial"/>
                <w:color w:val="000000" w:themeColor="text1"/>
                <w:sz w:val="20"/>
                <w:szCs w:val="20"/>
                <w:lang w:eastAsia="ar-SA"/>
              </w:rPr>
            </w:pPr>
            <w:r w:rsidRPr="00573466">
              <w:rPr>
                <w:rStyle w:val="EquationCaption"/>
                <w:rFonts w:ascii="Arial" w:hAnsi="Arial" w:cs="Arial"/>
                <w:color w:val="000000" w:themeColor="text1"/>
                <w:sz w:val="20"/>
                <w:szCs w:val="20"/>
                <w:lang w:eastAsia="ar-SA"/>
              </w:rPr>
              <w:t>(1.382.075X35%) + (16.708.682.6 X 65%)</w:t>
            </w:r>
          </w:p>
        </w:tc>
      </w:tr>
    </w:tbl>
    <w:p w14:paraId="58C25469" w14:textId="77777777" w:rsidR="00D112DE" w:rsidRPr="00573466" w:rsidRDefault="00D112DE" w:rsidP="00D112DE">
      <w:pPr>
        <w:pStyle w:val="Sangra2det4"/>
        <w:suppressAutoHyphens/>
        <w:spacing w:after="0" w:line="240" w:lineRule="auto"/>
        <w:ind w:left="0"/>
        <w:jc w:val="both"/>
        <w:rPr>
          <w:rStyle w:val="EquationCaption"/>
          <w:rFonts w:cs="Arial"/>
          <w:color w:val="000000" w:themeColor="text1"/>
          <w:sz w:val="20"/>
          <w:szCs w:val="20"/>
          <w:lang w:eastAsia="ar-SA"/>
        </w:rPr>
      </w:pPr>
    </w:p>
    <w:p w14:paraId="322D21C7" w14:textId="77777777" w:rsidR="00D112DE" w:rsidRPr="00573466"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r w:rsidRPr="00573466">
        <w:rPr>
          <w:rStyle w:val="EquationCaption"/>
          <w:rFonts w:ascii="Arial" w:hAnsi="Arial" w:cs="Arial"/>
          <w:color w:val="000000" w:themeColor="text1"/>
          <w:sz w:val="20"/>
          <w:szCs w:val="20"/>
          <w:lang w:eastAsia="ar-SA"/>
        </w:rPr>
        <w:t>Desarrollando las operaciones planteadas el resultado es 74.46%, como Índice de Endeudamie</w:t>
      </w:r>
      <w:r w:rsidR="00E70141" w:rsidRPr="00573466">
        <w:rPr>
          <w:rStyle w:val="EquationCaption"/>
          <w:rFonts w:ascii="Arial" w:hAnsi="Arial" w:cs="Arial"/>
          <w:color w:val="000000" w:themeColor="text1"/>
          <w:sz w:val="20"/>
          <w:szCs w:val="20"/>
          <w:lang w:eastAsia="ar-SA"/>
        </w:rPr>
        <w:t>nto para el Consorcio o Unión T</w:t>
      </w:r>
      <w:r w:rsidRPr="00573466">
        <w:rPr>
          <w:rStyle w:val="EquationCaption"/>
          <w:rFonts w:ascii="Arial" w:hAnsi="Arial" w:cs="Arial"/>
          <w:color w:val="000000" w:themeColor="text1"/>
          <w:sz w:val="20"/>
          <w:szCs w:val="20"/>
          <w:lang w:eastAsia="ar-SA"/>
        </w:rPr>
        <w:t>emporal.</w:t>
      </w:r>
    </w:p>
    <w:p w14:paraId="230C045D" w14:textId="77777777" w:rsidR="00D575E5" w:rsidRPr="00573466" w:rsidRDefault="00D575E5"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p>
    <w:p w14:paraId="1F10329D" w14:textId="77777777" w:rsidR="00D112DE" w:rsidRPr="00573466" w:rsidRDefault="00D112DE" w:rsidP="00D112DE">
      <w:pPr>
        <w:tabs>
          <w:tab w:val="center" w:pos="3848"/>
        </w:tabs>
        <w:jc w:val="both"/>
        <w:rPr>
          <w:rFonts w:ascii="Arial" w:hAnsi="Arial" w:cs="Arial"/>
          <w:color w:val="000000" w:themeColor="text1"/>
          <w:sz w:val="20"/>
          <w:szCs w:val="20"/>
        </w:rPr>
      </w:pPr>
      <w:r w:rsidRPr="00573466">
        <w:rPr>
          <w:rStyle w:val="EquationCaption"/>
          <w:rFonts w:ascii="Arial" w:hAnsi="Arial" w:cs="Arial"/>
          <w:color w:val="000000" w:themeColor="text1"/>
          <w:sz w:val="20"/>
          <w:szCs w:val="20"/>
          <w:lang w:eastAsia="ar-SA"/>
        </w:rPr>
        <w:t>NOTA: El proceso es igual para cada uno de los indicadores Financieros</w:t>
      </w:r>
    </w:p>
    <w:p w14:paraId="4B7267CF" w14:textId="77777777" w:rsidR="00D112DE" w:rsidRPr="00573466" w:rsidRDefault="00D112DE" w:rsidP="00D112DE">
      <w:pPr>
        <w:jc w:val="both"/>
        <w:rPr>
          <w:rFonts w:ascii="Arial" w:hAnsi="Arial" w:cs="Arial"/>
          <w:b/>
          <w:color w:val="000000" w:themeColor="text1"/>
          <w:sz w:val="20"/>
          <w:szCs w:val="20"/>
        </w:rPr>
      </w:pPr>
    </w:p>
    <w:p w14:paraId="7F054191" w14:textId="77777777" w:rsidR="00D112DE" w:rsidRPr="00573466" w:rsidRDefault="00D112DE" w:rsidP="00D112DE">
      <w:pPr>
        <w:jc w:val="both"/>
        <w:rPr>
          <w:rFonts w:ascii="Arial" w:hAnsi="Arial" w:cs="Arial"/>
          <w:b/>
          <w:color w:val="000000" w:themeColor="text1"/>
          <w:sz w:val="20"/>
          <w:szCs w:val="20"/>
        </w:rPr>
      </w:pPr>
      <w:r w:rsidRPr="00573466">
        <w:rPr>
          <w:rFonts w:ascii="Arial" w:hAnsi="Arial" w:cs="Arial"/>
          <w:b/>
          <w:color w:val="000000" w:themeColor="text1"/>
          <w:sz w:val="20"/>
          <w:szCs w:val="20"/>
        </w:rPr>
        <w:t>4.2.</w:t>
      </w:r>
      <w:r w:rsidR="00185198" w:rsidRPr="00573466">
        <w:rPr>
          <w:rFonts w:ascii="Arial" w:hAnsi="Arial" w:cs="Arial"/>
          <w:b/>
          <w:color w:val="000000" w:themeColor="text1"/>
          <w:sz w:val="20"/>
          <w:szCs w:val="20"/>
        </w:rPr>
        <w:t>2</w:t>
      </w:r>
      <w:r w:rsidRPr="00573466">
        <w:rPr>
          <w:rFonts w:ascii="Arial" w:hAnsi="Arial" w:cs="Arial"/>
          <w:b/>
          <w:color w:val="000000" w:themeColor="text1"/>
          <w:sz w:val="20"/>
          <w:szCs w:val="20"/>
        </w:rPr>
        <w:t>.</w:t>
      </w:r>
      <w:r w:rsidRPr="00573466">
        <w:rPr>
          <w:rFonts w:ascii="Arial" w:hAnsi="Arial" w:cs="Arial"/>
          <w:color w:val="000000" w:themeColor="text1"/>
          <w:sz w:val="20"/>
          <w:szCs w:val="20"/>
        </w:rPr>
        <w:t xml:space="preserve"> </w:t>
      </w:r>
      <w:r w:rsidRPr="00573466">
        <w:rPr>
          <w:rFonts w:ascii="Arial" w:hAnsi="Arial" w:cs="Arial"/>
          <w:b/>
          <w:color w:val="000000" w:themeColor="text1"/>
          <w:sz w:val="20"/>
          <w:szCs w:val="20"/>
        </w:rPr>
        <w:t xml:space="preserve">DOCUMENTOS FINANCIEROS </w:t>
      </w:r>
      <w:r w:rsidR="008B1E86" w:rsidRPr="00573466">
        <w:rPr>
          <w:rFonts w:ascii="Arial" w:hAnsi="Arial" w:cs="Arial"/>
          <w:b/>
          <w:color w:val="000000" w:themeColor="text1"/>
          <w:sz w:val="20"/>
          <w:szCs w:val="20"/>
        </w:rPr>
        <w:t>Y ORGANIZACIONALES</w:t>
      </w:r>
    </w:p>
    <w:p w14:paraId="07B161EC" w14:textId="77777777" w:rsidR="00537EB3" w:rsidRPr="00573466" w:rsidRDefault="00537EB3" w:rsidP="00537EB3">
      <w:pPr>
        <w:pStyle w:val="Prrafodelista"/>
        <w:rPr>
          <w:rFonts w:ascii="Arial" w:hAnsi="Arial" w:cs="Arial"/>
          <w:color w:val="FF0000"/>
          <w:sz w:val="20"/>
          <w:szCs w:val="20"/>
        </w:rPr>
      </w:pPr>
    </w:p>
    <w:p w14:paraId="3013208C" w14:textId="77777777" w:rsidR="00680388" w:rsidRPr="00573466" w:rsidRDefault="00680388" w:rsidP="00680388">
      <w:pPr>
        <w:pStyle w:val="NormalWeb"/>
        <w:shd w:val="clear" w:color="auto" w:fill="FFFFFF"/>
        <w:spacing w:before="0" w:beforeAutospacing="0" w:after="0" w:afterAutospacing="0"/>
        <w:ind w:left="720"/>
        <w:jc w:val="both"/>
        <w:rPr>
          <w:rFonts w:ascii="Arial" w:hAnsi="Arial" w:cs="Arial"/>
          <w:i/>
          <w:sz w:val="20"/>
          <w:szCs w:val="20"/>
        </w:rPr>
      </w:pPr>
      <w:r w:rsidRPr="00573466">
        <w:rPr>
          <w:rFonts w:ascii="Arial" w:hAnsi="Arial" w:cs="Arial"/>
          <w:i/>
          <w:sz w:val="20"/>
          <w:szCs w:val="20"/>
          <w:bdr w:val="none" w:sz="0" w:space="0" w:color="auto" w:frame="1"/>
        </w:rPr>
        <w:t>Para acreditar el cumplimiento de los valores mínimos establecidos en el numeral anterior, el PROPONENTE deberá adjuntar el Registro Único de Proponentes vigente hasta el cierre del proceso fijado en el cronograma.</w:t>
      </w:r>
    </w:p>
    <w:p w14:paraId="68D46171" w14:textId="77777777" w:rsidR="00680388" w:rsidRPr="00573466" w:rsidRDefault="00680388" w:rsidP="00680388">
      <w:pPr>
        <w:pStyle w:val="NormalWeb"/>
        <w:shd w:val="clear" w:color="auto" w:fill="FFFFFF"/>
        <w:spacing w:before="0" w:beforeAutospacing="0" w:after="0" w:afterAutospacing="0"/>
        <w:ind w:left="2160"/>
        <w:jc w:val="both"/>
        <w:rPr>
          <w:rFonts w:ascii="Arial" w:hAnsi="Arial" w:cs="Arial"/>
          <w:i/>
          <w:sz w:val="20"/>
          <w:szCs w:val="20"/>
        </w:rPr>
      </w:pPr>
      <w:r w:rsidRPr="00573466">
        <w:rPr>
          <w:rFonts w:ascii="Arial" w:hAnsi="Arial" w:cs="Arial"/>
          <w:i/>
          <w:sz w:val="20"/>
          <w:szCs w:val="20"/>
          <w:bdr w:val="none" w:sz="0" w:space="0" w:color="auto" w:frame="1"/>
        </w:rPr>
        <w:t> </w:t>
      </w:r>
    </w:p>
    <w:p w14:paraId="36AB09F0" w14:textId="1CB1A5B6" w:rsidR="00680388" w:rsidRPr="00573466" w:rsidRDefault="00680388" w:rsidP="00680388">
      <w:pPr>
        <w:pStyle w:val="NormalWeb"/>
        <w:numPr>
          <w:ilvl w:val="0"/>
          <w:numId w:val="42"/>
        </w:numPr>
        <w:shd w:val="clear" w:color="auto" w:fill="FFFFFF"/>
        <w:spacing w:before="0" w:beforeAutospacing="0" w:after="0" w:afterAutospacing="0"/>
        <w:ind w:left="1452"/>
        <w:jc w:val="both"/>
        <w:rPr>
          <w:rFonts w:ascii="Arial" w:hAnsi="Arial" w:cs="Arial"/>
          <w:i/>
          <w:sz w:val="20"/>
          <w:szCs w:val="20"/>
          <w:bdr w:val="none" w:sz="0" w:space="0" w:color="auto" w:frame="1"/>
        </w:rPr>
      </w:pPr>
      <w:r w:rsidRPr="00573466">
        <w:rPr>
          <w:rFonts w:ascii="Arial" w:hAnsi="Arial" w:cs="Arial"/>
          <w:i/>
          <w:sz w:val="20"/>
          <w:szCs w:val="20"/>
          <w:bdr w:val="none" w:sz="0" w:space="0" w:color="auto" w:frame="1"/>
        </w:rPr>
        <w:t>El proponente deberá presentar en su propuesta el Certificado Inscripción y Clasificación en el Registro Único de Proponentes (RUP) vigente y en donde se certifique que, en relación con la Capacidad Financiera (</w:t>
      </w:r>
      <w:proofErr w:type="spellStart"/>
      <w:r w:rsidRPr="00573466">
        <w:rPr>
          <w:rFonts w:ascii="Arial" w:hAnsi="Arial" w:cs="Arial"/>
          <w:i/>
          <w:sz w:val="20"/>
          <w:szCs w:val="20"/>
          <w:bdr w:val="none" w:sz="0" w:space="0" w:color="auto" w:frame="1"/>
        </w:rPr>
        <w:t>cf</w:t>
      </w:r>
      <w:proofErr w:type="spellEnd"/>
      <w:r w:rsidRPr="00573466">
        <w:rPr>
          <w:rFonts w:ascii="Arial" w:hAnsi="Arial" w:cs="Arial"/>
          <w:i/>
          <w:sz w:val="20"/>
          <w:szCs w:val="20"/>
          <w:bdr w:val="none" w:sz="0" w:space="0" w:color="auto" w:frame="1"/>
        </w:rPr>
        <w:t>) y organizacional, la información objeto de verificación por parte de la Cámara de Comercio es con corte a </w:t>
      </w:r>
      <w:r w:rsidRPr="00573466">
        <w:rPr>
          <w:rFonts w:ascii="Arial" w:hAnsi="Arial" w:cs="Arial"/>
          <w:b/>
          <w:i/>
          <w:sz w:val="20"/>
          <w:szCs w:val="20"/>
          <w:bdr w:val="none" w:sz="0" w:space="0" w:color="auto" w:frame="1"/>
        </w:rPr>
        <w:t>31 de diciembre de 2025</w:t>
      </w:r>
      <w:r w:rsidRPr="00573466">
        <w:rPr>
          <w:rFonts w:ascii="Arial" w:hAnsi="Arial" w:cs="Arial"/>
          <w:i/>
          <w:sz w:val="20"/>
          <w:szCs w:val="20"/>
          <w:bdr w:val="none" w:sz="0" w:space="0" w:color="auto" w:frame="1"/>
        </w:rPr>
        <w:t>.</w:t>
      </w:r>
    </w:p>
    <w:p w14:paraId="5AA90684" w14:textId="77777777" w:rsidR="00680388" w:rsidRPr="00573466" w:rsidRDefault="00680388" w:rsidP="00680388">
      <w:pPr>
        <w:pStyle w:val="NormalWeb"/>
        <w:shd w:val="clear" w:color="auto" w:fill="FFFFFF"/>
        <w:spacing w:before="0" w:beforeAutospacing="0" w:after="0" w:afterAutospacing="0"/>
        <w:ind w:left="1452"/>
        <w:jc w:val="both"/>
        <w:rPr>
          <w:rFonts w:ascii="Arial" w:hAnsi="Arial" w:cs="Arial"/>
          <w:i/>
          <w:sz w:val="20"/>
          <w:szCs w:val="20"/>
          <w:bdr w:val="none" w:sz="0" w:space="0" w:color="auto" w:frame="1"/>
        </w:rPr>
      </w:pPr>
    </w:p>
    <w:p w14:paraId="216BD6FD" w14:textId="496001C1" w:rsidR="00680388" w:rsidRPr="00573466" w:rsidRDefault="00680388" w:rsidP="00680388">
      <w:pPr>
        <w:pStyle w:val="NormalWeb"/>
        <w:shd w:val="clear" w:color="auto" w:fill="FFFFFF"/>
        <w:spacing w:before="0" w:beforeAutospacing="0" w:after="0" w:afterAutospacing="0"/>
        <w:ind w:left="1452"/>
        <w:jc w:val="both"/>
        <w:rPr>
          <w:rFonts w:ascii="Arial" w:hAnsi="Arial" w:cs="Arial"/>
          <w:b/>
          <w:i/>
          <w:sz w:val="20"/>
          <w:szCs w:val="20"/>
          <w:bdr w:val="none" w:sz="0" w:space="0" w:color="auto" w:frame="1"/>
        </w:rPr>
      </w:pPr>
      <w:r w:rsidRPr="00573466">
        <w:rPr>
          <w:rFonts w:ascii="Arial" w:hAnsi="Arial" w:cs="Arial"/>
          <w:b/>
          <w:i/>
          <w:sz w:val="20"/>
          <w:szCs w:val="20"/>
          <w:bdr w:val="none" w:sz="0" w:space="0" w:color="auto" w:frame="1"/>
        </w:rPr>
        <w:t>En caso de no haber renovado la información financiera con corte a 31 de diciembre de 2025, el o los proponentes deberán adjuntar el RUP vigente y anexar constancia de la radicación de renovación del RUP ante la Cámara de Comercio, la cual debe haber sido presentada a más tardar el quinto día hábil del mes de abril de 2026.</w:t>
      </w:r>
    </w:p>
    <w:p w14:paraId="41236401" w14:textId="77777777" w:rsidR="00680388" w:rsidRPr="00573466" w:rsidRDefault="00680388" w:rsidP="00680388">
      <w:pPr>
        <w:pStyle w:val="NormalWeb"/>
        <w:shd w:val="clear" w:color="auto" w:fill="FFFFFF"/>
        <w:spacing w:before="0" w:beforeAutospacing="0" w:after="0" w:afterAutospacing="0"/>
        <w:ind w:left="1452"/>
        <w:jc w:val="both"/>
        <w:rPr>
          <w:rFonts w:ascii="Arial" w:hAnsi="Arial" w:cs="Arial"/>
          <w:i/>
          <w:sz w:val="20"/>
          <w:szCs w:val="20"/>
          <w:bdr w:val="none" w:sz="0" w:space="0" w:color="auto" w:frame="1"/>
        </w:rPr>
      </w:pPr>
    </w:p>
    <w:p w14:paraId="05C047C5" w14:textId="77777777" w:rsidR="00680388" w:rsidRPr="00573466" w:rsidRDefault="00680388" w:rsidP="00680388">
      <w:pPr>
        <w:pStyle w:val="NormalWeb"/>
        <w:numPr>
          <w:ilvl w:val="0"/>
          <w:numId w:val="42"/>
        </w:numPr>
        <w:shd w:val="clear" w:color="auto" w:fill="FFFFFF"/>
        <w:spacing w:before="0" w:beforeAutospacing="0" w:after="0" w:afterAutospacing="0"/>
        <w:ind w:left="1452"/>
        <w:jc w:val="both"/>
        <w:rPr>
          <w:rFonts w:ascii="Arial" w:hAnsi="Arial" w:cs="Arial"/>
          <w:i/>
          <w:sz w:val="20"/>
          <w:szCs w:val="20"/>
          <w:bdr w:val="none" w:sz="0" w:space="0" w:color="auto" w:frame="1"/>
        </w:rPr>
      </w:pPr>
      <w:r w:rsidRPr="00573466">
        <w:rPr>
          <w:rFonts w:ascii="Arial" w:hAnsi="Arial" w:cs="Arial"/>
          <w:i/>
          <w:sz w:val="20"/>
          <w:szCs w:val="20"/>
          <w:bdr w:val="none" w:sz="0" w:space="0" w:color="auto" w:frame="1"/>
        </w:rPr>
        <w:lastRenderedPageBreak/>
        <w:t>La verificación de la capacidad financiera y organizacional de cada proponente se efectuará con los indicadores: de Liquidez, Endeudamiento, Razón de Cobertura de Intereses, Rentabilidad del Patrimonio y Rentabilidad del activo, los cuales se tomarán del RUP de acuerdo al Decreto 1082 de 2015.</w:t>
      </w:r>
    </w:p>
    <w:p w14:paraId="3C8DF608" w14:textId="77777777" w:rsidR="00680388" w:rsidRPr="00573466" w:rsidRDefault="00680388" w:rsidP="00680388">
      <w:pPr>
        <w:pStyle w:val="NormalWeb"/>
        <w:shd w:val="clear" w:color="auto" w:fill="FFFFFF"/>
        <w:spacing w:before="0" w:beforeAutospacing="0" w:after="0" w:afterAutospacing="0"/>
        <w:ind w:left="1452"/>
        <w:jc w:val="both"/>
        <w:rPr>
          <w:rFonts w:ascii="Arial" w:hAnsi="Arial" w:cs="Arial"/>
          <w:i/>
          <w:sz w:val="20"/>
          <w:szCs w:val="20"/>
          <w:bdr w:val="none" w:sz="0" w:space="0" w:color="auto" w:frame="1"/>
        </w:rPr>
      </w:pPr>
    </w:p>
    <w:p w14:paraId="2D2463DA" w14:textId="77777777" w:rsidR="00680388" w:rsidRPr="00573466" w:rsidRDefault="00680388" w:rsidP="00680388">
      <w:pPr>
        <w:pStyle w:val="NormalWeb"/>
        <w:shd w:val="clear" w:color="auto" w:fill="FFFFFF"/>
        <w:spacing w:before="0" w:beforeAutospacing="0" w:after="0" w:afterAutospacing="0"/>
        <w:ind w:left="1452"/>
        <w:jc w:val="both"/>
        <w:rPr>
          <w:rFonts w:ascii="Arial" w:hAnsi="Arial" w:cs="Arial"/>
          <w:i/>
          <w:sz w:val="20"/>
          <w:szCs w:val="20"/>
          <w:bdr w:val="none" w:sz="0" w:space="0" w:color="auto" w:frame="1"/>
        </w:rPr>
      </w:pPr>
      <w:r w:rsidRPr="00573466">
        <w:rPr>
          <w:rFonts w:ascii="Arial" w:hAnsi="Arial" w:cs="Arial"/>
          <w:i/>
          <w:sz w:val="20"/>
          <w:szCs w:val="20"/>
          <w:bdr w:val="none" w:sz="0" w:space="0" w:color="auto" w:frame="1"/>
        </w:rPr>
        <w:t>Para los proveedores creados y/o constituidos en la presente vigencia se evaluarán los indicadores con los estados financieros de corte trimestral o estados financieros de apertura en firme de conformidad a lo establecido en el numeral 2.3 del Art. 2.2.1.1.1.5.2 del Decreto 1082 de 2015.</w:t>
      </w:r>
    </w:p>
    <w:p w14:paraId="68177EF4" w14:textId="77777777" w:rsidR="00680388" w:rsidRPr="00573466" w:rsidRDefault="00680388" w:rsidP="00680388">
      <w:pPr>
        <w:pStyle w:val="NormalWeb"/>
        <w:shd w:val="clear" w:color="auto" w:fill="FFFFFF"/>
        <w:spacing w:before="0" w:beforeAutospacing="0" w:after="0" w:afterAutospacing="0"/>
        <w:ind w:left="2160"/>
        <w:rPr>
          <w:rFonts w:ascii="Arial" w:hAnsi="Arial" w:cs="Arial"/>
          <w:i/>
          <w:sz w:val="20"/>
          <w:szCs w:val="20"/>
        </w:rPr>
      </w:pPr>
      <w:r w:rsidRPr="00573466">
        <w:rPr>
          <w:rFonts w:ascii="Arial" w:hAnsi="Arial" w:cs="Arial"/>
          <w:i/>
          <w:sz w:val="20"/>
          <w:szCs w:val="20"/>
          <w:bdr w:val="none" w:sz="0" w:space="0" w:color="auto" w:frame="1"/>
        </w:rPr>
        <w:t> </w:t>
      </w:r>
    </w:p>
    <w:p w14:paraId="686E51E5" w14:textId="77777777" w:rsidR="00680388" w:rsidRPr="00573466" w:rsidRDefault="00680388" w:rsidP="00680388">
      <w:pPr>
        <w:pStyle w:val="NormalWeb"/>
        <w:numPr>
          <w:ilvl w:val="0"/>
          <w:numId w:val="42"/>
        </w:numPr>
        <w:shd w:val="clear" w:color="auto" w:fill="FFFFFF"/>
        <w:spacing w:before="0" w:beforeAutospacing="0" w:after="0" w:afterAutospacing="0"/>
        <w:ind w:left="1452"/>
        <w:jc w:val="both"/>
        <w:rPr>
          <w:rFonts w:ascii="Arial" w:hAnsi="Arial" w:cs="Arial"/>
          <w:i/>
          <w:sz w:val="20"/>
          <w:szCs w:val="20"/>
          <w:bdr w:val="none" w:sz="0" w:space="0" w:color="auto" w:frame="1"/>
        </w:rPr>
      </w:pPr>
      <w:r w:rsidRPr="00573466">
        <w:rPr>
          <w:rFonts w:ascii="Arial" w:hAnsi="Arial" w:cs="Arial"/>
          <w:i/>
          <w:sz w:val="20"/>
          <w:szCs w:val="20"/>
          <w:bdr w:val="none" w:sz="0" w:space="0" w:color="auto" w:frame="1"/>
        </w:rPr>
        <w:t>Los Consorcios y Uniones Temporales, deberán aportar la anterior documentación en forma individual, por cada uno de los integrantes.</w:t>
      </w:r>
    </w:p>
    <w:p w14:paraId="6B48B6AC" w14:textId="77777777" w:rsidR="00680388" w:rsidRPr="00573466" w:rsidRDefault="00680388" w:rsidP="00680388">
      <w:pPr>
        <w:pStyle w:val="NormalWeb"/>
        <w:shd w:val="clear" w:color="auto" w:fill="FFFFFF"/>
        <w:spacing w:before="0" w:beforeAutospacing="0" w:after="0" w:afterAutospacing="0"/>
        <w:ind w:left="1428"/>
        <w:jc w:val="both"/>
        <w:rPr>
          <w:rFonts w:ascii="Arial" w:hAnsi="Arial" w:cs="Arial"/>
          <w:i/>
          <w:sz w:val="20"/>
          <w:szCs w:val="20"/>
          <w:bdr w:val="none" w:sz="0" w:space="0" w:color="auto" w:frame="1"/>
        </w:rPr>
      </w:pPr>
      <w:r w:rsidRPr="00573466">
        <w:rPr>
          <w:rFonts w:ascii="Arial" w:hAnsi="Arial" w:cs="Arial"/>
          <w:i/>
          <w:sz w:val="20"/>
          <w:szCs w:val="20"/>
          <w:bdr w:val="none" w:sz="0" w:space="0" w:color="auto" w:frame="1"/>
        </w:rPr>
        <w:t> </w:t>
      </w:r>
    </w:p>
    <w:p w14:paraId="5F94E7AF" w14:textId="4166A6A1" w:rsidR="00680388" w:rsidRPr="00573466" w:rsidRDefault="00680388" w:rsidP="00680388">
      <w:pPr>
        <w:pStyle w:val="NormalWeb"/>
        <w:shd w:val="clear" w:color="auto" w:fill="FFFFFF"/>
        <w:spacing w:before="0" w:beforeAutospacing="0" w:after="0" w:afterAutospacing="0"/>
        <w:ind w:left="720" w:right="51"/>
        <w:jc w:val="both"/>
        <w:rPr>
          <w:rFonts w:ascii="Arial" w:hAnsi="Arial" w:cs="Arial"/>
          <w:i/>
          <w:sz w:val="20"/>
          <w:szCs w:val="20"/>
        </w:rPr>
      </w:pPr>
      <w:r w:rsidRPr="00573466">
        <w:rPr>
          <w:rFonts w:ascii="Arial" w:hAnsi="Arial" w:cs="Arial"/>
          <w:b/>
          <w:bCs/>
          <w:i/>
          <w:sz w:val="20"/>
          <w:szCs w:val="20"/>
          <w:bdr w:val="none" w:sz="0" w:space="0" w:color="auto" w:frame="1"/>
        </w:rPr>
        <w:t>NOTA:</w:t>
      </w:r>
      <w:r w:rsidRPr="00573466">
        <w:rPr>
          <w:rFonts w:ascii="Arial" w:hAnsi="Arial" w:cs="Arial"/>
          <w:b/>
          <w:bCs/>
          <w:i/>
          <w:spacing w:val="1"/>
          <w:sz w:val="20"/>
          <w:szCs w:val="20"/>
          <w:bdr w:val="none" w:sz="0" w:space="0" w:color="auto" w:frame="1"/>
        </w:rPr>
        <w:t> </w:t>
      </w:r>
      <w:r w:rsidRPr="00573466">
        <w:rPr>
          <w:rFonts w:ascii="Arial" w:hAnsi="Arial" w:cs="Arial"/>
          <w:b/>
          <w:bCs/>
          <w:i/>
          <w:sz w:val="20"/>
          <w:szCs w:val="20"/>
          <w:bdr w:val="none" w:sz="0" w:space="0" w:color="auto" w:frame="1"/>
        </w:rPr>
        <w:t>EL</w:t>
      </w:r>
      <w:r w:rsidRPr="00573466">
        <w:rPr>
          <w:rFonts w:ascii="Arial" w:hAnsi="Arial" w:cs="Arial"/>
          <w:b/>
          <w:bCs/>
          <w:i/>
          <w:spacing w:val="1"/>
          <w:sz w:val="20"/>
          <w:szCs w:val="20"/>
          <w:bdr w:val="none" w:sz="0" w:space="0" w:color="auto" w:frame="1"/>
        </w:rPr>
        <w:t> </w:t>
      </w:r>
      <w:r w:rsidRPr="00573466">
        <w:rPr>
          <w:rFonts w:ascii="Arial" w:hAnsi="Arial" w:cs="Arial"/>
          <w:b/>
          <w:bCs/>
          <w:i/>
          <w:sz w:val="20"/>
          <w:szCs w:val="20"/>
          <w:bdr w:val="none" w:sz="0" w:space="0" w:color="auto" w:frame="1"/>
        </w:rPr>
        <w:t>INSTITUTO</w:t>
      </w:r>
      <w:r w:rsidRPr="00573466">
        <w:rPr>
          <w:rFonts w:ascii="Arial" w:hAnsi="Arial" w:cs="Arial"/>
          <w:b/>
          <w:bCs/>
          <w:i/>
          <w:spacing w:val="1"/>
          <w:sz w:val="20"/>
          <w:szCs w:val="20"/>
          <w:bdr w:val="none" w:sz="0" w:space="0" w:color="auto" w:frame="1"/>
        </w:rPr>
        <w:t> </w:t>
      </w:r>
      <w:r w:rsidRPr="00573466">
        <w:rPr>
          <w:rFonts w:ascii="Arial" w:hAnsi="Arial" w:cs="Arial"/>
          <w:b/>
          <w:bCs/>
          <w:i/>
          <w:sz w:val="20"/>
          <w:szCs w:val="20"/>
          <w:bdr w:val="none" w:sz="0" w:space="0" w:color="auto" w:frame="1"/>
        </w:rPr>
        <w:t>PARA</w:t>
      </w:r>
      <w:r w:rsidRPr="00573466">
        <w:rPr>
          <w:rFonts w:ascii="Arial" w:hAnsi="Arial" w:cs="Arial"/>
          <w:b/>
          <w:bCs/>
          <w:i/>
          <w:spacing w:val="1"/>
          <w:sz w:val="20"/>
          <w:szCs w:val="20"/>
          <w:bdr w:val="none" w:sz="0" w:space="0" w:color="auto" w:frame="1"/>
        </w:rPr>
        <w:t> </w:t>
      </w:r>
      <w:r w:rsidRPr="00573466">
        <w:rPr>
          <w:rFonts w:ascii="Arial" w:hAnsi="Arial" w:cs="Arial"/>
          <w:b/>
          <w:bCs/>
          <w:i/>
          <w:sz w:val="20"/>
          <w:szCs w:val="20"/>
          <w:bdr w:val="none" w:sz="0" w:space="0" w:color="auto" w:frame="1"/>
        </w:rPr>
        <w:t>EFECTOS</w:t>
      </w:r>
      <w:r w:rsidRPr="00573466">
        <w:rPr>
          <w:rFonts w:ascii="Arial" w:hAnsi="Arial" w:cs="Arial"/>
          <w:b/>
          <w:bCs/>
          <w:i/>
          <w:spacing w:val="1"/>
          <w:sz w:val="20"/>
          <w:szCs w:val="20"/>
          <w:bdr w:val="none" w:sz="0" w:space="0" w:color="auto" w:frame="1"/>
        </w:rPr>
        <w:t> </w:t>
      </w:r>
      <w:r w:rsidRPr="00573466">
        <w:rPr>
          <w:rFonts w:ascii="Arial" w:hAnsi="Arial" w:cs="Arial"/>
          <w:b/>
          <w:bCs/>
          <w:i/>
          <w:sz w:val="20"/>
          <w:szCs w:val="20"/>
          <w:bdr w:val="none" w:sz="0" w:space="0" w:color="auto" w:frame="1"/>
        </w:rPr>
        <w:t>DE</w:t>
      </w:r>
      <w:r w:rsidRPr="00573466">
        <w:rPr>
          <w:rFonts w:ascii="Arial" w:hAnsi="Arial" w:cs="Arial"/>
          <w:b/>
          <w:bCs/>
          <w:i/>
          <w:spacing w:val="1"/>
          <w:sz w:val="20"/>
          <w:szCs w:val="20"/>
          <w:bdr w:val="none" w:sz="0" w:space="0" w:color="auto" w:frame="1"/>
        </w:rPr>
        <w:t> </w:t>
      </w:r>
      <w:r w:rsidRPr="00573466">
        <w:rPr>
          <w:rFonts w:ascii="Arial" w:hAnsi="Arial" w:cs="Arial"/>
          <w:b/>
          <w:bCs/>
          <w:i/>
          <w:sz w:val="20"/>
          <w:szCs w:val="20"/>
          <w:bdr w:val="none" w:sz="0" w:space="0" w:color="auto" w:frame="1"/>
        </w:rPr>
        <w:t>LA</w:t>
      </w:r>
      <w:r w:rsidRPr="00573466">
        <w:rPr>
          <w:rFonts w:ascii="Arial" w:hAnsi="Arial" w:cs="Arial"/>
          <w:b/>
          <w:bCs/>
          <w:i/>
          <w:spacing w:val="1"/>
          <w:sz w:val="20"/>
          <w:szCs w:val="20"/>
          <w:bdr w:val="none" w:sz="0" w:space="0" w:color="auto" w:frame="1"/>
        </w:rPr>
        <w:t> </w:t>
      </w:r>
      <w:r w:rsidRPr="00573466">
        <w:rPr>
          <w:rFonts w:ascii="Arial" w:hAnsi="Arial" w:cs="Arial"/>
          <w:b/>
          <w:bCs/>
          <w:i/>
          <w:sz w:val="20"/>
          <w:szCs w:val="20"/>
          <w:bdr w:val="none" w:sz="0" w:space="0" w:color="auto" w:frame="1"/>
        </w:rPr>
        <w:t>EVALUACIÓN</w:t>
      </w:r>
      <w:r w:rsidRPr="00573466">
        <w:rPr>
          <w:rFonts w:ascii="Arial" w:hAnsi="Arial" w:cs="Arial"/>
          <w:b/>
          <w:bCs/>
          <w:i/>
          <w:spacing w:val="1"/>
          <w:sz w:val="20"/>
          <w:szCs w:val="20"/>
          <w:bdr w:val="none" w:sz="0" w:space="0" w:color="auto" w:frame="1"/>
        </w:rPr>
        <w:t> </w:t>
      </w:r>
      <w:r w:rsidRPr="00573466">
        <w:rPr>
          <w:rFonts w:ascii="Arial" w:hAnsi="Arial" w:cs="Arial"/>
          <w:b/>
          <w:bCs/>
          <w:i/>
          <w:sz w:val="20"/>
          <w:szCs w:val="20"/>
          <w:bdr w:val="none" w:sz="0" w:space="0" w:color="auto" w:frame="1"/>
        </w:rPr>
        <w:t>CONSULTARÁ</w:t>
      </w:r>
      <w:r w:rsidRPr="00573466">
        <w:rPr>
          <w:rFonts w:ascii="Arial" w:hAnsi="Arial" w:cs="Arial"/>
          <w:b/>
          <w:bCs/>
          <w:i/>
          <w:spacing w:val="1"/>
          <w:sz w:val="20"/>
          <w:szCs w:val="20"/>
          <w:bdr w:val="none" w:sz="0" w:space="0" w:color="auto" w:frame="1"/>
        </w:rPr>
        <w:t> </w:t>
      </w:r>
      <w:r w:rsidRPr="00573466">
        <w:rPr>
          <w:rFonts w:ascii="Arial" w:hAnsi="Arial" w:cs="Arial"/>
          <w:b/>
          <w:bCs/>
          <w:i/>
          <w:sz w:val="20"/>
          <w:szCs w:val="20"/>
          <w:bdr w:val="none" w:sz="0" w:space="0" w:color="auto" w:frame="1"/>
        </w:rPr>
        <w:t>EN</w:t>
      </w:r>
      <w:r w:rsidRPr="00573466">
        <w:rPr>
          <w:rFonts w:ascii="Arial" w:hAnsi="Arial" w:cs="Arial"/>
          <w:b/>
          <w:bCs/>
          <w:i/>
          <w:spacing w:val="1"/>
          <w:sz w:val="20"/>
          <w:szCs w:val="20"/>
          <w:bdr w:val="none" w:sz="0" w:space="0" w:color="auto" w:frame="1"/>
        </w:rPr>
        <w:t> </w:t>
      </w:r>
      <w:r w:rsidRPr="00573466">
        <w:rPr>
          <w:rFonts w:ascii="Arial" w:hAnsi="Arial" w:cs="Arial"/>
          <w:b/>
          <w:bCs/>
          <w:i/>
          <w:sz w:val="20"/>
          <w:szCs w:val="20"/>
          <w:bdr w:val="none" w:sz="0" w:space="0" w:color="auto" w:frame="1"/>
        </w:rPr>
        <w:t>EL</w:t>
      </w:r>
      <w:r w:rsidRPr="00573466">
        <w:rPr>
          <w:rFonts w:ascii="Arial" w:hAnsi="Arial" w:cs="Arial"/>
          <w:b/>
          <w:bCs/>
          <w:i/>
          <w:spacing w:val="1"/>
          <w:sz w:val="20"/>
          <w:szCs w:val="20"/>
          <w:bdr w:val="none" w:sz="0" w:space="0" w:color="auto" w:frame="1"/>
        </w:rPr>
        <w:t> </w:t>
      </w:r>
      <w:r w:rsidRPr="00573466">
        <w:rPr>
          <w:rFonts w:ascii="Arial" w:hAnsi="Arial" w:cs="Arial"/>
          <w:b/>
          <w:bCs/>
          <w:i/>
          <w:sz w:val="20"/>
          <w:szCs w:val="20"/>
          <w:bdr w:val="none" w:sz="0" w:space="0" w:color="auto" w:frame="1"/>
        </w:rPr>
        <w:t>REGISTRO</w:t>
      </w:r>
      <w:r w:rsidRPr="00573466">
        <w:rPr>
          <w:rFonts w:ascii="Arial" w:hAnsi="Arial" w:cs="Arial"/>
          <w:b/>
          <w:bCs/>
          <w:i/>
          <w:spacing w:val="51"/>
          <w:sz w:val="20"/>
          <w:szCs w:val="20"/>
          <w:bdr w:val="none" w:sz="0" w:space="0" w:color="auto" w:frame="1"/>
        </w:rPr>
        <w:t> </w:t>
      </w:r>
      <w:r w:rsidRPr="00573466">
        <w:rPr>
          <w:rFonts w:ascii="Arial" w:hAnsi="Arial" w:cs="Arial"/>
          <w:b/>
          <w:bCs/>
          <w:i/>
          <w:sz w:val="20"/>
          <w:szCs w:val="20"/>
          <w:bdr w:val="none" w:sz="0" w:space="0" w:color="auto" w:frame="1"/>
        </w:rPr>
        <w:t>ÚNICO</w:t>
      </w:r>
      <w:r w:rsidRPr="00573466">
        <w:rPr>
          <w:rFonts w:ascii="Arial" w:hAnsi="Arial" w:cs="Arial"/>
          <w:b/>
          <w:bCs/>
          <w:i/>
          <w:spacing w:val="1"/>
          <w:sz w:val="20"/>
          <w:szCs w:val="20"/>
          <w:bdr w:val="none" w:sz="0" w:space="0" w:color="auto" w:frame="1"/>
        </w:rPr>
        <w:t> </w:t>
      </w:r>
      <w:r w:rsidRPr="00573466">
        <w:rPr>
          <w:rFonts w:ascii="Arial" w:hAnsi="Arial" w:cs="Arial"/>
          <w:b/>
          <w:bCs/>
          <w:i/>
          <w:sz w:val="20"/>
          <w:szCs w:val="20"/>
          <w:bdr w:val="none" w:sz="0" w:space="0" w:color="auto" w:frame="1"/>
        </w:rPr>
        <w:t>EMPRESARIAL</w:t>
      </w:r>
      <w:r w:rsidRPr="00573466">
        <w:rPr>
          <w:rFonts w:ascii="Arial" w:hAnsi="Arial" w:cs="Arial"/>
          <w:b/>
          <w:bCs/>
          <w:i/>
          <w:spacing w:val="1"/>
          <w:sz w:val="20"/>
          <w:szCs w:val="20"/>
          <w:bdr w:val="none" w:sz="0" w:space="0" w:color="auto" w:frame="1"/>
        </w:rPr>
        <w:t> </w:t>
      </w:r>
      <w:r w:rsidRPr="00573466">
        <w:rPr>
          <w:rFonts w:ascii="Arial" w:hAnsi="Arial" w:cs="Arial"/>
          <w:b/>
          <w:bCs/>
          <w:i/>
          <w:sz w:val="20"/>
          <w:szCs w:val="20"/>
          <w:bdr w:val="none" w:sz="0" w:space="0" w:color="auto" w:frame="1"/>
        </w:rPr>
        <w:t>Y</w:t>
      </w:r>
      <w:r w:rsidRPr="00573466">
        <w:rPr>
          <w:rFonts w:ascii="Arial" w:hAnsi="Arial" w:cs="Arial"/>
          <w:b/>
          <w:bCs/>
          <w:i/>
          <w:spacing w:val="1"/>
          <w:sz w:val="20"/>
          <w:szCs w:val="20"/>
          <w:bdr w:val="none" w:sz="0" w:space="0" w:color="auto" w:frame="1"/>
        </w:rPr>
        <w:t> </w:t>
      </w:r>
      <w:r w:rsidRPr="00573466">
        <w:rPr>
          <w:rFonts w:ascii="Arial" w:hAnsi="Arial" w:cs="Arial"/>
          <w:b/>
          <w:bCs/>
          <w:i/>
          <w:sz w:val="20"/>
          <w:szCs w:val="20"/>
          <w:bdr w:val="none" w:sz="0" w:space="0" w:color="auto" w:frame="1"/>
        </w:rPr>
        <w:t>SOCIAL</w:t>
      </w:r>
      <w:r w:rsidRPr="00573466">
        <w:rPr>
          <w:rFonts w:ascii="Arial" w:hAnsi="Arial" w:cs="Arial"/>
          <w:b/>
          <w:bCs/>
          <w:i/>
          <w:spacing w:val="1"/>
          <w:sz w:val="20"/>
          <w:szCs w:val="20"/>
          <w:bdr w:val="none" w:sz="0" w:space="0" w:color="auto" w:frame="1"/>
        </w:rPr>
        <w:t> </w:t>
      </w:r>
      <w:r w:rsidRPr="00573466">
        <w:rPr>
          <w:rFonts w:ascii="Arial" w:hAnsi="Arial" w:cs="Arial"/>
          <w:b/>
          <w:bCs/>
          <w:i/>
          <w:sz w:val="20"/>
          <w:szCs w:val="20"/>
          <w:bdr w:val="none" w:sz="0" w:space="0" w:color="auto" w:frame="1"/>
        </w:rPr>
        <w:t>-</w:t>
      </w:r>
      <w:r w:rsidRPr="00573466">
        <w:rPr>
          <w:rFonts w:ascii="Arial" w:hAnsi="Arial" w:cs="Arial"/>
          <w:b/>
          <w:bCs/>
          <w:i/>
          <w:spacing w:val="1"/>
          <w:sz w:val="20"/>
          <w:szCs w:val="20"/>
          <w:bdr w:val="none" w:sz="0" w:space="0" w:color="auto" w:frame="1"/>
        </w:rPr>
        <w:t> </w:t>
      </w:r>
      <w:r w:rsidRPr="00573466">
        <w:rPr>
          <w:rFonts w:ascii="Arial" w:hAnsi="Arial" w:cs="Arial"/>
          <w:b/>
          <w:bCs/>
          <w:i/>
          <w:sz w:val="20"/>
          <w:szCs w:val="20"/>
          <w:bdr w:val="none" w:sz="0" w:space="0" w:color="auto" w:frame="1"/>
        </w:rPr>
        <w:t>RUES</w:t>
      </w:r>
      <w:r w:rsidRPr="00573466">
        <w:rPr>
          <w:rFonts w:ascii="Arial" w:hAnsi="Arial" w:cs="Arial"/>
          <w:b/>
          <w:bCs/>
          <w:i/>
          <w:spacing w:val="1"/>
          <w:sz w:val="20"/>
          <w:szCs w:val="20"/>
          <w:bdr w:val="none" w:sz="0" w:space="0" w:color="auto" w:frame="1"/>
        </w:rPr>
        <w:t> </w:t>
      </w:r>
      <w:r w:rsidRPr="00573466">
        <w:rPr>
          <w:rFonts w:ascii="Arial" w:hAnsi="Arial" w:cs="Arial"/>
          <w:b/>
          <w:bCs/>
          <w:i/>
          <w:sz w:val="20"/>
          <w:szCs w:val="20"/>
          <w:bdr w:val="none" w:sz="0" w:space="0" w:color="auto" w:frame="1"/>
        </w:rPr>
        <w:t>EL</w:t>
      </w:r>
      <w:r w:rsidRPr="00573466">
        <w:rPr>
          <w:rFonts w:ascii="Arial" w:hAnsi="Arial" w:cs="Arial"/>
          <w:b/>
          <w:bCs/>
          <w:i/>
          <w:spacing w:val="1"/>
          <w:sz w:val="20"/>
          <w:szCs w:val="20"/>
          <w:bdr w:val="none" w:sz="0" w:space="0" w:color="auto" w:frame="1"/>
        </w:rPr>
        <w:t> REGISTRO ÚNICO DE PROPONENTES – RUP </w:t>
      </w:r>
      <w:r w:rsidRPr="00573466">
        <w:rPr>
          <w:rFonts w:ascii="Arial" w:hAnsi="Arial" w:cs="Arial"/>
          <w:b/>
          <w:bCs/>
          <w:i/>
          <w:sz w:val="20"/>
          <w:szCs w:val="20"/>
          <w:bdr w:val="none" w:sz="0" w:space="0" w:color="auto" w:frame="1"/>
        </w:rPr>
        <w:t>DEL</w:t>
      </w:r>
      <w:r w:rsidRPr="00573466">
        <w:rPr>
          <w:rFonts w:ascii="Arial" w:hAnsi="Arial" w:cs="Arial"/>
          <w:b/>
          <w:bCs/>
          <w:i/>
          <w:spacing w:val="1"/>
          <w:sz w:val="20"/>
          <w:szCs w:val="20"/>
          <w:bdr w:val="none" w:sz="0" w:space="0" w:color="auto" w:frame="1"/>
        </w:rPr>
        <w:t> </w:t>
      </w:r>
      <w:r w:rsidRPr="00573466">
        <w:rPr>
          <w:rFonts w:ascii="Arial" w:hAnsi="Arial" w:cs="Arial"/>
          <w:b/>
          <w:bCs/>
          <w:i/>
          <w:sz w:val="20"/>
          <w:szCs w:val="20"/>
          <w:bdr w:val="none" w:sz="0" w:space="0" w:color="auto" w:frame="1"/>
        </w:rPr>
        <w:t>PROPONENTE,</w:t>
      </w:r>
      <w:r w:rsidRPr="00573466">
        <w:rPr>
          <w:rFonts w:ascii="Arial" w:hAnsi="Arial" w:cs="Arial"/>
          <w:b/>
          <w:bCs/>
          <w:i/>
          <w:spacing w:val="1"/>
          <w:sz w:val="20"/>
          <w:szCs w:val="20"/>
          <w:bdr w:val="none" w:sz="0" w:space="0" w:color="auto" w:frame="1"/>
        </w:rPr>
        <w:t> </w:t>
      </w:r>
      <w:r w:rsidRPr="00573466">
        <w:rPr>
          <w:rFonts w:ascii="Arial" w:hAnsi="Arial" w:cs="Arial"/>
          <w:b/>
          <w:bCs/>
          <w:i/>
          <w:sz w:val="20"/>
          <w:szCs w:val="20"/>
          <w:bdr w:val="none" w:sz="0" w:space="0" w:color="auto" w:frame="1"/>
        </w:rPr>
        <w:t>PERSONA</w:t>
      </w:r>
      <w:r w:rsidRPr="00573466">
        <w:rPr>
          <w:rFonts w:ascii="Arial" w:hAnsi="Arial" w:cs="Arial"/>
          <w:b/>
          <w:bCs/>
          <w:i/>
          <w:spacing w:val="1"/>
          <w:sz w:val="20"/>
          <w:szCs w:val="20"/>
          <w:bdr w:val="none" w:sz="0" w:space="0" w:color="auto" w:frame="1"/>
        </w:rPr>
        <w:t> </w:t>
      </w:r>
      <w:r w:rsidRPr="00573466">
        <w:rPr>
          <w:rFonts w:ascii="Arial" w:hAnsi="Arial" w:cs="Arial"/>
          <w:b/>
          <w:bCs/>
          <w:i/>
          <w:sz w:val="20"/>
          <w:szCs w:val="20"/>
          <w:bdr w:val="none" w:sz="0" w:space="0" w:color="auto" w:frame="1"/>
        </w:rPr>
        <w:t>NATURAL</w:t>
      </w:r>
      <w:r w:rsidRPr="00573466">
        <w:rPr>
          <w:rFonts w:ascii="Arial" w:hAnsi="Arial" w:cs="Arial"/>
          <w:b/>
          <w:bCs/>
          <w:i/>
          <w:spacing w:val="51"/>
          <w:sz w:val="20"/>
          <w:szCs w:val="20"/>
          <w:bdr w:val="none" w:sz="0" w:space="0" w:color="auto" w:frame="1"/>
        </w:rPr>
        <w:t> </w:t>
      </w:r>
      <w:r w:rsidRPr="00573466">
        <w:rPr>
          <w:rFonts w:ascii="Arial" w:hAnsi="Arial" w:cs="Arial"/>
          <w:b/>
          <w:bCs/>
          <w:i/>
          <w:sz w:val="20"/>
          <w:szCs w:val="20"/>
          <w:bdr w:val="none" w:sz="0" w:space="0" w:color="auto" w:frame="1"/>
        </w:rPr>
        <w:t>O</w:t>
      </w:r>
      <w:r w:rsidRPr="00573466">
        <w:rPr>
          <w:rFonts w:ascii="Arial" w:hAnsi="Arial" w:cs="Arial"/>
          <w:b/>
          <w:bCs/>
          <w:i/>
          <w:spacing w:val="1"/>
          <w:sz w:val="20"/>
          <w:szCs w:val="20"/>
          <w:bdr w:val="none" w:sz="0" w:space="0" w:color="auto" w:frame="1"/>
        </w:rPr>
        <w:t> </w:t>
      </w:r>
      <w:r w:rsidRPr="00573466">
        <w:rPr>
          <w:rFonts w:ascii="Arial" w:hAnsi="Arial" w:cs="Arial"/>
          <w:b/>
          <w:bCs/>
          <w:i/>
          <w:sz w:val="20"/>
          <w:szCs w:val="20"/>
          <w:bdr w:val="none" w:sz="0" w:space="0" w:color="auto" w:frame="1"/>
        </w:rPr>
        <w:t>JURÍDICA. EN CASO DE CONSORCIO O UNIÓN TEMPORAL, ESTE REQUISITO SE CONSULTARÁ RESPECTO DE</w:t>
      </w:r>
      <w:r w:rsidRPr="00573466">
        <w:rPr>
          <w:rFonts w:ascii="Arial" w:hAnsi="Arial" w:cs="Arial"/>
          <w:b/>
          <w:bCs/>
          <w:i/>
          <w:spacing w:val="1"/>
          <w:sz w:val="20"/>
          <w:szCs w:val="20"/>
          <w:bdr w:val="none" w:sz="0" w:space="0" w:color="auto" w:frame="1"/>
        </w:rPr>
        <w:t> </w:t>
      </w:r>
      <w:r w:rsidRPr="00573466">
        <w:rPr>
          <w:rFonts w:ascii="Arial" w:hAnsi="Arial" w:cs="Arial"/>
          <w:b/>
          <w:bCs/>
          <w:i/>
          <w:sz w:val="20"/>
          <w:szCs w:val="20"/>
          <w:bdr w:val="none" w:sz="0" w:space="0" w:color="auto" w:frame="1"/>
        </w:rPr>
        <w:t>CADA</w:t>
      </w:r>
      <w:r w:rsidRPr="00573466">
        <w:rPr>
          <w:rFonts w:ascii="Arial" w:hAnsi="Arial" w:cs="Arial"/>
          <w:b/>
          <w:bCs/>
          <w:i/>
          <w:spacing w:val="-3"/>
          <w:sz w:val="20"/>
          <w:szCs w:val="20"/>
          <w:bdr w:val="none" w:sz="0" w:space="0" w:color="auto" w:frame="1"/>
        </w:rPr>
        <w:t> </w:t>
      </w:r>
      <w:r w:rsidRPr="00573466">
        <w:rPr>
          <w:rFonts w:ascii="Arial" w:hAnsi="Arial" w:cs="Arial"/>
          <w:b/>
          <w:bCs/>
          <w:i/>
          <w:sz w:val="20"/>
          <w:szCs w:val="20"/>
          <w:bdr w:val="none" w:sz="0" w:space="0" w:color="auto" w:frame="1"/>
        </w:rPr>
        <w:t>UNO</w:t>
      </w:r>
      <w:r w:rsidRPr="00573466">
        <w:rPr>
          <w:rFonts w:ascii="Arial" w:hAnsi="Arial" w:cs="Arial"/>
          <w:b/>
          <w:bCs/>
          <w:i/>
          <w:spacing w:val="-1"/>
          <w:sz w:val="20"/>
          <w:szCs w:val="20"/>
          <w:bdr w:val="none" w:sz="0" w:space="0" w:color="auto" w:frame="1"/>
        </w:rPr>
        <w:t> </w:t>
      </w:r>
      <w:r w:rsidRPr="00573466">
        <w:rPr>
          <w:rFonts w:ascii="Arial" w:hAnsi="Arial" w:cs="Arial"/>
          <w:b/>
          <w:bCs/>
          <w:i/>
          <w:sz w:val="20"/>
          <w:szCs w:val="20"/>
          <w:bdr w:val="none" w:sz="0" w:space="0" w:color="auto" w:frame="1"/>
        </w:rPr>
        <w:t>DE SUS INTEGRANTES. </w:t>
      </w:r>
    </w:p>
    <w:p w14:paraId="6E890082" w14:textId="77777777" w:rsidR="00680388" w:rsidRPr="00573466" w:rsidRDefault="00680388" w:rsidP="00680388">
      <w:pPr>
        <w:pStyle w:val="NormalWeb"/>
        <w:shd w:val="clear" w:color="auto" w:fill="FFFFFF"/>
        <w:spacing w:before="0" w:beforeAutospacing="0" w:after="0" w:afterAutospacing="0"/>
        <w:ind w:left="720"/>
        <w:jc w:val="both"/>
        <w:rPr>
          <w:rFonts w:ascii="Arial" w:hAnsi="Arial" w:cs="Arial"/>
          <w:i/>
          <w:sz w:val="20"/>
          <w:szCs w:val="20"/>
        </w:rPr>
      </w:pPr>
      <w:r w:rsidRPr="00573466">
        <w:rPr>
          <w:rFonts w:ascii="Arial" w:hAnsi="Arial" w:cs="Arial"/>
          <w:b/>
          <w:bCs/>
          <w:i/>
          <w:sz w:val="20"/>
          <w:szCs w:val="20"/>
          <w:bdr w:val="none" w:sz="0" w:space="0" w:color="auto" w:frame="1"/>
        </w:rPr>
        <w:t> </w:t>
      </w:r>
    </w:p>
    <w:p w14:paraId="18E57690" w14:textId="77777777" w:rsidR="00680388" w:rsidRPr="00A67534" w:rsidRDefault="00680388" w:rsidP="00680388">
      <w:pPr>
        <w:pStyle w:val="NormalWeb"/>
        <w:shd w:val="clear" w:color="auto" w:fill="FFFFFF"/>
        <w:spacing w:before="0" w:beforeAutospacing="0" w:after="0" w:afterAutospacing="0"/>
        <w:ind w:left="720"/>
        <w:jc w:val="both"/>
        <w:rPr>
          <w:rFonts w:ascii="Arial" w:hAnsi="Arial" w:cs="Arial"/>
          <w:sz w:val="20"/>
          <w:szCs w:val="20"/>
        </w:rPr>
      </w:pPr>
      <w:r w:rsidRPr="00573466">
        <w:rPr>
          <w:rFonts w:ascii="Arial" w:hAnsi="Arial" w:cs="Arial"/>
          <w:b/>
          <w:bCs/>
          <w:i/>
          <w:sz w:val="20"/>
          <w:szCs w:val="20"/>
          <w:bdr w:val="none" w:sz="0" w:space="0" w:color="auto" w:frame="1"/>
        </w:rPr>
        <w:t>4</w:t>
      </w:r>
      <w:r w:rsidRPr="00A67534">
        <w:rPr>
          <w:rFonts w:ascii="Arial" w:hAnsi="Arial" w:cs="Arial"/>
          <w:b/>
          <w:bCs/>
          <w:sz w:val="20"/>
          <w:szCs w:val="20"/>
          <w:bdr w:val="none" w:sz="0" w:space="0" w:color="auto" w:frame="1"/>
        </w:rPr>
        <w:t>.2.3 PERSONAS EXTRANJERAS SIN DOMICILIO NI SUCURSAL EN COLOMBIA – CAPACIDAD FINANCIERA Y ORGANIZACIONAL.</w:t>
      </w:r>
    </w:p>
    <w:p w14:paraId="36022531" w14:textId="77777777" w:rsidR="00680388" w:rsidRPr="00A67534" w:rsidRDefault="00680388" w:rsidP="00680388">
      <w:pPr>
        <w:pStyle w:val="NormalWeb"/>
        <w:shd w:val="clear" w:color="auto" w:fill="FFFFFF"/>
        <w:spacing w:before="0" w:beforeAutospacing="0" w:after="0" w:afterAutospacing="0"/>
        <w:ind w:left="720"/>
        <w:jc w:val="both"/>
        <w:rPr>
          <w:rFonts w:ascii="Arial" w:hAnsi="Arial" w:cs="Arial"/>
          <w:sz w:val="20"/>
          <w:szCs w:val="20"/>
        </w:rPr>
      </w:pPr>
      <w:r w:rsidRPr="00A67534">
        <w:rPr>
          <w:rFonts w:ascii="Arial" w:hAnsi="Arial" w:cs="Arial"/>
          <w:sz w:val="20"/>
          <w:szCs w:val="20"/>
          <w:bdr w:val="none" w:sz="0" w:space="0" w:color="auto" w:frame="1"/>
        </w:rPr>
        <w:t> </w:t>
      </w:r>
    </w:p>
    <w:p w14:paraId="0B598918" w14:textId="77777777" w:rsidR="00680388" w:rsidRPr="00A67534" w:rsidRDefault="00680388" w:rsidP="00680388">
      <w:pPr>
        <w:pStyle w:val="NormalWeb"/>
        <w:shd w:val="clear" w:color="auto" w:fill="FFFFFF"/>
        <w:spacing w:before="0" w:beforeAutospacing="0" w:after="0" w:afterAutospacing="0"/>
        <w:ind w:left="720"/>
        <w:jc w:val="both"/>
        <w:rPr>
          <w:rFonts w:ascii="Arial" w:hAnsi="Arial" w:cs="Arial"/>
          <w:sz w:val="20"/>
          <w:szCs w:val="20"/>
        </w:rPr>
      </w:pPr>
      <w:r w:rsidRPr="00A67534">
        <w:rPr>
          <w:rFonts w:ascii="Arial" w:hAnsi="Arial" w:cs="Arial"/>
          <w:sz w:val="20"/>
          <w:szCs w:val="20"/>
          <w:bdr w:val="none" w:sz="0" w:space="0" w:color="auto" w:frame="1"/>
        </w:rPr>
        <w:t>Cuando se trate de Proponentes Extranjeros sin domicilio ni sucursal en Colombia, para verificar su capacidad financiera, sus ofertas deberán contener los siguientes documentos, con base en los cuales se determinará si sus ofertas son hábiles financieramente. </w:t>
      </w:r>
    </w:p>
    <w:p w14:paraId="04ED0B5B" w14:textId="77777777" w:rsidR="00680388" w:rsidRPr="00A67534" w:rsidRDefault="00680388" w:rsidP="00680388">
      <w:pPr>
        <w:pStyle w:val="NormalWeb"/>
        <w:shd w:val="clear" w:color="auto" w:fill="FFFFFF"/>
        <w:spacing w:before="0" w:beforeAutospacing="0" w:after="0" w:afterAutospacing="0"/>
        <w:ind w:left="720"/>
        <w:jc w:val="both"/>
        <w:rPr>
          <w:rFonts w:ascii="Arial" w:hAnsi="Arial" w:cs="Arial"/>
          <w:sz w:val="20"/>
          <w:szCs w:val="20"/>
        </w:rPr>
      </w:pPr>
      <w:r w:rsidRPr="00A67534">
        <w:rPr>
          <w:rFonts w:ascii="Arial" w:hAnsi="Arial" w:cs="Arial"/>
          <w:sz w:val="20"/>
          <w:szCs w:val="20"/>
          <w:bdr w:val="none" w:sz="0" w:space="0" w:color="auto" w:frame="1"/>
        </w:rPr>
        <w:t> </w:t>
      </w:r>
    </w:p>
    <w:p w14:paraId="14D946ED" w14:textId="77777777" w:rsidR="00680388" w:rsidRPr="00A67534" w:rsidRDefault="00680388" w:rsidP="00680388">
      <w:pPr>
        <w:pStyle w:val="Prrafodelista"/>
        <w:numPr>
          <w:ilvl w:val="0"/>
          <w:numId w:val="43"/>
        </w:numPr>
        <w:shd w:val="clear" w:color="auto" w:fill="FFFFFF"/>
        <w:ind w:left="1440"/>
        <w:jc w:val="both"/>
        <w:rPr>
          <w:rFonts w:ascii="Arial" w:hAnsi="Arial" w:cs="Arial"/>
          <w:sz w:val="20"/>
          <w:szCs w:val="20"/>
        </w:rPr>
      </w:pPr>
      <w:r w:rsidRPr="00A67534">
        <w:rPr>
          <w:rFonts w:ascii="Arial" w:hAnsi="Arial" w:cs="Arial"/>
          <w:sz w:val="20"/>
          <w:szCs w:val="20"/>
          <w:bdr w:val="none" w:sz="0" w:space="0" w:color="auto" w:frame="1"/>
        </w:rPr>
        <w:t>ESTADO DE SITUACIÓN FINANCIERA Y ESTADO DE RESULTADOS:</w:t>
      </w:r>
    </w:p>
    <w:p w14:paraId="6E82B3A8" w14:textId="77777777" w:rsidR="00680388" w:rsidRPr="00A67534" w:rsidRDefault="00680388" w:rsidP="00680388">
      <w:pPr>
        <w:pStyle w:val="NormalWeb"/>
        <w:shd w:val="clear" w:color="auto" w:fill="FFFFFF"/>
        <w:spacing w:before="0" w:beforeAutospacing="0" w:after="0" w:afterAutospacing="0"/>
        <w:ind w:left="1800"/>
        <w:jc w:val="both"/>
        <w:rPr>
          <w:rFonts w:ascii="Arial" w:hAnsi="Arial" w:cs="Arial"/>
          <w:sz w:val="20"/>
          <w:szCs w:val="20"/>
        </w:rPr>
      </w:pPr>
      <w:r w:rsidRPr="00A67534">
        <w:rPr>
          <w:rFonts w:ascii="Arial" w:hAnsi="Arial" w:cs="Arial"/>
          <w:sz w:val="20"/>
          <w:szCs w:val="20"/>
          <w:bdr w:val="none" w:sz="0" w:space="0" w:color="auto" w:frame="1"/>
        </w:rPr>
        <w:t> </w:t>
      </w:r>
    </w:p>
    <w:p w14:paraId="273331C3" w14:textId="77777777" w:rsidR="00680388" w:rsidRPr="00A67534" w:rsidRDefault="00680388" w:rsidP="00680388">
      <w:pPr>
        <w:pStyle w:val="NormalWeb"/>
        <w:shd w:val="clear" w:color="auto" w:fill="FFFFFF"/>
        <w:spacing w:before="0" w:beforeAutospacing="0" w:after="0" w:afterAutospacing="0"/>
        <w:ind w:left="720"/>
        <w:jc w:val="both"/>
        <w:rPr>
          <w:rFonts w:ascii="Arial" w:hAnsi="Arial" w:cs="Arial"/>
          <w:sz w:val="20"/>
          <w:szCs w:val="20"/>
        </w:rPr>
      </w:pPr>
      <w:r w:rsidRPr="00A67534">
        <w:rPr>
          <w:rFonts w:ascii="Arial" w:hAnsi="Arial" w:cs="Arial"/>
          <w:sz w:val="20"/>
          <w:szCs w:val="20"/>
          <w:bdr w:val="none" w:sz="0" w:space="0" w:color="auto" w:frame="1"/>
        </w:rPr>
        <w:t>El proponente extranjero sin domicilio ni sucursal en Colombia, deberá anexar copia simple y legible del Estado de Situación Financiera y del Estado de Resultados debidamente certificados y dictaminados, igualmente con sus notas.</w:t>
      </w:r>
    </w:p>
    <w:p w14:paraId="7208D7E2" w14:textId="77777777" w:rsidR="00680388" w:rsidRPr="00A67534" w:rsidRDefault="00680388" w:rsidP="00680388">
      <w:pPr>
        <w:pStyle w:val="NormalWeb"/>
        <w:shd w:val="clear" w:color="auto" w:fill="FFFFFF"/>
        <w:spacing w:before="0" w:beforeAutospacing="0" w:after="0" w:afterAutospacing="0"/>
        <w:ind w:left="720"/>
        <w:jc w:val="both"/>
        <w:rPr>
          <w:rFonts w:ascii="Arial" w:hAnsi="Arial" w:cs="Arial"/>
          <w:sz w:val="20"/>
          <w:szCs w:val="20"/>
        </w:rPr>
      </w:pPr>
      <w:r w:rsidRPr="00A67534">
        <w:rPr>
          <w:rFonts w:ascii="Arial" w:hAnsi="Arial" w:cs="Arial"/>
          <w:sz w:val="20"/>
          <w:szCs w:val="20"/>
          <w:bdr w:val="none" w:sz="0" w:space="0" w:color="auto" w:frame="1"/>
        </w:rPr>
        <w:t> </w:t>
      </w:r>
    </w:p>
    <w:p w14:paraId="584EF555" w14:textId="77777777" w:rsidR="00680388" w:rsidRPr="00A67534" w:rsidRDefault="00680388" w:rsidP="00680388">
      <w:pPr>
        <w:pStyle w:val="NormalWeb"/>
        <w:shd w:val="clear" w:color="auto" w:fill="FFFFFF"/>
        <w:spacing w:before="0" w:beforeAutospacing="0" w:after="0" w:afterAutospacing="0"/>
        <w:ind w:left="720"/>
        <w:jc w:val="both"/>
        <w:rPr>
          <w:rFonts w:ascii="Arial" w:hAnsi="Arial" w:cs="Arial"/>
          <w:sz w:val="20"/>
          <w:szCs w:val="20"/>
        </w:rPr>
      </w:pPr>
      <w:r w:rsidRPr="00A67534">
        <w:rPr>
          <w:rFonts w:ascii="Arial" w:hAnsi="Arial" w:cs="Arial"/>
          <w:sz w:val="20"/>
          <w:szCs w:val="20"/>
          <w:bdr w:val="none" w:sz="0" w:space="0" w:color="auto" w:frame="1"/>
        </w:rPr>
        <w:t> </w:t>
      </w:r>
    </w:p>
    <w:p w14:paraId="68269E03" w14:textId="15351E3F" w:rsidR="00680388" w:rsidRPr="00A67534" w:rsidRDefault="00680388" w:rsidP="00680388">
      <w:pPr>
        <w:pStyle w:val="NormalWeb"/>
        <w:shd w:val="clear" w:color="auto" w:fill="FFFFFF"/>
        <w:spacing w:before="0" w:beforeAutospacing="0" w:after="0" w:afterAutospacing="0"/>
        <w:ind w:left="720"/>
        <w:jc w:val="both"/>
        <w:rPr>
          <w:rFonts w:ascii="Arial" w:hAnsi="Arial" w:cs="Arial"/>
          <w:sz w:val="20"/>
          <w:szCs w:val="20"/>
        </w:rPr>
      </w:pPr>
      <w:r w:rsidRPr="00A67534">
        <w:rPr>
          <w:rFonts w:ascii="Arial" w:hAnsi="Arial" w:cs="Arial"/>
          <w:sz w:val="20"/>
          <w:szCs w:val="20"/>
          <w:bdr w:val="none" w:sz="0" w:space="0" w:color="auto" w:frame="1"/>
        </w:rPr>
        <w:t>Así mismo, deberá presentar Estado de Situación Financiera y el Estado de Resultados en moneda legal colombiana, utilizando la tasa representativa de mercado correspondiente al </w:t>
      </w:r>
      <w:r w:rsidRPr="00A67534">
        <w:rPr>
          <w:rFonts w:ascii="Arial" w:hAnsi="Arial" w:cs="Arial"/>
          <w:b/>
          <w:bCs/>
          <w:sz w:val="20"/>
          <w:szCs w:val="20"/>
          <w:bdr w:val="none" w:sz="0" w:space="0" w:color="auto" w:frame="1"/>
        </w:rPr>
        <w:t>31 de diciembre del año 2025.</w:t>
      </w:r>
    </w:p>
    <w:p w14:paraId="2C88B4A7" w14:textId="77777777" w:rsidR="00680388" w:rsidRPr="00A67534" w:rsidRDefault="00680388" w:rsidP="00680388">
      <w:pPr>
        <w:pStyle w:val="NormalWeb"/>
        <w:shd w:val="clear" w:color="auto" w:fill="FFFFFF"/>
        <w:spacing w:before="0" w:beforeAutospacing="0" w:after="0" w:afterAutospacing="0"/>
        <w:ind w:left="720"/>
        <w:jc w:val="both"/>
        <w:rPr>
          <w:rFonts w:ascii="Arial" w:hAnsi="Arial" w:cs="Arial"/>
          <w:sz w:val="20"/>
          <w:szCs w:val="20"/>
        </w:rPr>
      </w:pPr>
      <w:r w:rsidRPr="00A67534">
        <w:rPr>
          <w:rFonts w:ascii="Arial" w:hAnsi="Arial" w:cs="Arial"/>
          <w:sz w:val="20"/>
          <w:szCs w:val="20"/>
          <w:bdr w:val="none" w:sz="0" w:space="0" w:color="auto" w:frame="1"/>
        </w:rPr>
        <w:t> </w:t>
      </w:r>
    </w:p>
    <w:p w14:paraId="13874329" w14:textId="77777777" w:rsidR="00680388" w:rsidRPr="00A67534" w:rsidRDefault="00680388" w:rsidP="00680388">
      <w:pPr>
        <w:pStyle w:val="NormalWeb"/>
        <w:shd w:val="clear" w:color="auto" w:fill="FFFFFF"/>
        <w:spacing w:before="0" w:beforeAutospacing="0" w:after="0" w:afterAutospacing="0"/>
        <w:ind w:left="720"/>
        <w:jc w:val="both"/>
        <w:rPr>
          <w:rFonts w:ascii="Arial" w:hAnsi="Arial" w:cs="Arial"/>
          <w:sz w:val="20"/>
          <w:szCs w:val="20"/>
        </w:rPr>
      </w:pPr>
      <w:r w:rsidRPr="00A67534">
        <w:rPr>
          <w:rFonts w:ascii="Arial" w:hAnsi="Arial" w:cs="Arial"/>
          <w:sz w:val="20"/>
          <w:szCs w:val="20"/>
          <w:bdr w:val="none" w:sz="0" w:space="0" w:color="auto" w:frame="1"/>
        </w:rPr>
        <w:t>La revisión de los documentos presentados para la verificación de la capacidad financiera no otorgará puntaje alguno, solamente determinará si el Proponente está financieramente habilitado para ejecutar el contrato.</w:t>
      </w:r>
    </w:p>
    <w:p w14:paraId="4728433A" w14:textId="77777777" w:rsidR="00680388" w:rsidRPr="00A67534" w:rsidRDefault="00680388" w:rsidP="00680388">
      <w:pPr>
        <w:pStyle w:val="NormalWeb"/>
        <w:shd w:val="clear" w:color="auto" w:fill="FFFFFF"/>
        <w:spacing w:before="0" w:beforeAutospacing="0" w:after="0" w:afterAutospacing="0"/>
        <w:ind w:left="1429"/>
        <w:jc w:val="both"/>
        <w:rPr>
          <w:rFonts w:ascii="Arial" w:hAnsi="Arial" w:cs="Arial"/>
          <w:sz w:val="20"/>
          <w:szCs w:val="20"/>
        </w:rPr>
      </w:pPr>
      <w:r w:rsidRPr="00A67534">
        <w:rPr>
          <w:rFonts w:ascii="Arial" w:hAnsi="Arial" w:cs="Arial"/>
          <w:sz w:val="20"/>
          <w:szCs w:val="20"/>
          <w:bdr w:val="none" w:sz="0" w:space="0" w:color="auto" w:frame="1"/>
        </w:rPr>
        <w:t> </w:t>
      </w:r>
    </w:p>
    <w:p w14:paraId="6EA7DEE9" w14:textId="77777777" w:rsidR="00680388" w:rsidRPr="00A67534" w:rsidRDefault="00680388" w:rsidP="00680388">
      <w:pPr>
        <w:pStyle w:val="NormalWeb"/>
        <w:shd w:val="clear" w:color="auto" w:fill="FFFFFF"/>
        <w:spacing w:before="0" w:beforeAutospacing="0" w:after="0" w:afterAutospacing="0"/>
        <w:ind w:left="720"/>
        <w:jc w:val="both"/>
        <w:rPr>
          <w:rFonts w:ascii="Arial" w:hAnsi="Arial" w:cs="Arial"/>
          <w:sz w:val="20"/>
          <w:szCs w:val="20"/>
        </w:rPr>
      </w:pPr>
      <w:r w:rsidRPr="00A67534">
        <w:rPr>
          <w:rFonts w:ascii="Arial" w:hAnsi="Arial" w:cs="Arial"/>
          <w:b/>
          <w:bCs/>
          <w:sz w:val="20"/>
          <w:szCs w:val="20"/>
          <w:bdr w:val="none" w:sz="0" w:space="0" w:color="auto" w:frame="1"/>
        </w:rPr>
        <w:t>NOTA 1: </w:t>
      </w:r>
      <w:r w:rsidRPr="00A67534">
        <w:rPr>
          <w:rFonts w:ascii="Arial" w:hAnsi="Arial" w:cs="Arial"/>
          <w:sz w:val="20"/>
          <w:szCs w:val="20"/>
          <w:bdr w:val="none" w:sz="0" w:space="0" w:color="auto" w:frame="1"/>
        </w:rPr>
        <w:t>DE ACUERDO CON LA NORMATIVA QUE RIGE EL SISTEMA DE COMPRAS Y CONTRATACIÓN PÚBLICA, LAS PERSONAS NATURALES O JURÍDICAS EXTRANJERAS SIN DOMICILIO O SUCURSAL EN COLOMBIA NO ESTÁN OBLIGADAS A ESTAR INSCRITAS EN EL REGISTRO ÚNICO DE PROPONENTES – RUP, RAZÓN POR LAS CUAL LAS ENTIDADES ESTATALES DEBEN VERIFICAR DIRECTAMENTE EL CUMPLIMIENTO DE LOS REQUISITOS HABILITANTES.</w:t>
      </w:r>
      <w:r w:rsidRPr="00A67534">
        <w:rPr>
          <w:rFonts w:ascii="Arial" w:hAnsi="Arial" w:cs="Arial"/>
          <w:b/>
          <w:bCs/>
          <w:sz w:val="20"/>
          <w:szCs w:val="20"/>
          <w:bdr w:val="none" w:sz="0" w:space="0" w:color="auto" w:frame="1"/>
        </w:rPr>
        <w:t>  </w:t>
      </w:r>
    </w:p>
    <w:p w14:paraId="391F7E7D" w14:textId="77777777" w:rsidR="00680388" w:rsidRPr="00A67534" w:rsidRDefault="00680388" w:rsidP="00680388">
      <w:pPr>
        <w:pStyle w:val="NormalWeb"/>
        <w:shd w:val="clear" w:color="auto" w:fill="FFFFFF"/>
        <w:spacing w:before="0" w:beforeAutospacing="0" w:after="0" w:afterAutospacing="0"/>
        <w:ind w:left="720"/>
        <w:jc w:val="both"/>
        <w:rPr>
          <w:rFonts w:ascii="Arial" w:hAnsi="Arial" w:cs="Arial"/>
          <w:sz w:val="20"/>
          <w:szCs w:val="20"/>
        </w:rPr>
      </w:pPr>
      <w:r w:rsidRPr="00A67534">
        <w:rPr>
          <w:rFonts w:ascii="Arial" w:hAnsi="Arial" w:cs="Arial"/>
          <w:b/>
          <w:bCs/>
          <w:sz w:val="20"/>
          <w:szCs w:val="20"/>
          <w:bdr w:val="none" w:sz="0" w:space="0" w:color="auto" w:frame="1"/>
        </w:rPr>
        <w:t> </w:t>
      </w:r>
    </w:p>
    <w:p w14:paraId="08446658" w14:textId="77777777" w:rsidR="00680388" w:rsidRPr="00A67534" w:rsidRDefault="00680388" w:rsidP="00680388">
      <w:pPr>
        <w:pStyle w:val="NormalWeb"/>
        <w:shd w:val="clear" w:color="auto" w:fill="FFFFFF"/>
        <w:spacing w:before="0" w:beforeAutospacing="0" w:after="0" w:afterAutospacing="0"/>
        <w:ind w:left="720"/>
        <w:jc w:val="both"/>
        <w:rPr>
          <w:rFonts w:ascii="Arial" w:hAnsi="Arial" w:cs="Arial"/>
          <w:sz w:val="20"/>
          <w:szCs w:val="20"/>
        </w:rPr>
      </w:pPr>
      <w:r w:rsidRPr="00A67534">
        <w:rPr>
          <w:rFonts w:ascii="Arial" w:hAnsi="Arial" w:cs="Arial"/>
          <w:sz w:val="20"/>
          <w:szCs w:val="20"/>
          <w:bdr w:val="none" w:sz="0" w:space="0" w:color="auto" w:frame="1"/>
        </w:rPr>
        <w:t> </w:t>
      </w:r>
    </w:p>
    <w:p w14:paraId="4316E4C8" w14:textId="77777777" w:rsidR="00680388" w:rsidRPr="00A67534" w:rsidRDefault="00680388" w:rsidP="00680388">
      <w:pPr>
        <w:pStyle w:val="NormalWeb"/>
        <w:shd w:val="clear" w:color="auto" w:fill="FFFFFF"/>
        <w:spacing w:before="0" w:beforeAutospacing="0" w:after="0" w:afterAutospacing="0"/>
        <w:ind w:left="720"/>
        <w:jc w:val="both"/>
        <w:rPr>
          <w:rFonts w:ascii="Arial" w:hAnsi="Arial" w:cs="Arial"/>
          <w:sz w:val="20"/>
          <w:szCs w:val="20"/>
        </w:rPr>
      </w:pPr>
      <w:r w:rsidRPr="00A67534">
        <w:rPr>
          <w:rFonts w:ascii="Arial" w:hAnsi="Arial" w:cs="Arial"/>
          <w:b/>
          <w:bCs/>
          <w:sz w:val="20"/>
          <w:szCs w:val="20"/>
          <w:bdr w:val="none" w:sz="0" w:space="0" w:color="auto" w:frame="1"/>
        </w:rPr>
        <w:lastRenderedPageBreak/>
        <w:t>NOTA 2</w:t>
      </w:r>
      <w:r w:rsidRPr="00A67534">
        <w:rPr>
          <w:rFonts w:ascii="Arial" w:hAnsi="Arial" w:cs="Arial"/>
          <w:sz w:val="20"/>
          <w:szCs w:val="20"/>
          <w:bdr w:val="none" w:sz="0" w:space="0" w:color="auto" w:frame="1"/>
        </w:rPr>
        <w:t>: DE ACUERDO A LA NORMATIVIDAD VIGENTE, LOS IMPUESTOS Y ESTAMPILLAS QUE SERÁN APLICADOS AL PROPONENTE QUE RESULTE BENEFICIARIO EN LA ADJUDICACIÓN DE ESTE PROCESO, SERAN LOS SIGUIENTES:</w:t>
      </w:r>
    </w:p>
    <w:p w14:paraId="2A43492F" w14:textId="77777777" w:rsidR="003755A5" w:rsidRPr="00573466" w:rsidRDefault="003755A5" w:rsidP="003755A5">
      <w:pPr>
        <w:jc w:val="both"/>
        <w:rPr>
          <w:rFonts w:ascii="Arial" w:hAnsi="Arial" w:cs="Arial"/>
          <w:color w:val="000000" w:themeColor="text1"/>
          <w:sz w:val="20"/>
          <w:szCs w:val="20"/>
        </w:rPr>
      </w:pPr>
    </w:p>
    <w:tbl>
      <w:tblPr>
        <w:tblW w:w="8079" w:type="dxa"/>
        <w:tblInd w:w="416" w:type="dxa"/>
        <w:tblCellMar>
          <w:left w:w="70" w:type="dxa"/>
          <w:right w:w="70" w:type="dxa"/>
        </w:tblCellMar>
        <w:tblLook w:val="04A0" w:firstRow="1" w:lastRow="0" w:firstColumn="1" w:lastColumn="0" w:noHBand="0" w:noVBand="1"/>
      </w:tblPr>
      <w:tblGrid>
        <w:gridCol w:w="3827"/>
        <w:gridCol w:w="4252"/>
      </w:tblGrid>
      <w:tr w:rsidR="00730584" w:rsidRPr="00573466" w14:paraId="381206A5" w14:textId="77777777" w:rsidTr="00847225">
        <w:trPr>
          <w:trHeight w:val="300"/>
        </w:trPr>
        <w:tc>
          <w:tcPr>
            <w:tcW w:w="8079" w:type="dxa"/>
            <w:gridSpan w:val="2"/>
            <w:tcBorders>
              <w:top w:val="single" w:sz="8" w:space="0" w:color="auto"/>
              <w:left w:val="single" w:sz="8" w:space="0" w:color="auto"/>
              <w:bottom w:val="nil"/>
              <w:right w:val="single" w:sz="8" w:space="0" w:color="000000"/>
            </w:tcBorders>
            <w:noWrap/>
            <w:vAlign w:val="bottom"/>
            <w:hideMark/>
          </w:tcPr>
          <w:p w14:paraId="725B6A83" w14:textId="77777777" w:rsidR="003755A5" w:rsidRPr="00573466" w:rsidRDefault="003755A5" w:rsidP="00847225">
            <w:pPr>
              <w:jc w:val="center"/>
              <w:rPr>
                <w:rFonts w:ascii="Arial" w:hAnsi="Arial" w:cs="Arial"/>
                <w:b/>
                <w:bCs/>
                <w:color w:val="000000" w:themeColor="text1"/>
                <w:sz w:val="20"/>
                <w:szCs w:val="20"/>
                <w:lang w:val="es-CO" w:eastAsia="es-CO"/>
              </w:rPr>
            </w:pPr>
            <w:r w:rsidRPr="00573466">
              <w:rPr>
                <w:rFonts w:ascii="Arial" w:hAnsi="Arial" w:cs="Arial"/>
                <w:b/>
                <w:bCs/>
                <w:color w:val="000000" w:themeColor="text1"/>
                <w:sz w:val="20"/>
                <w:szCs w:val="20"/>
              </w:rPr>
              <w:t>1. NACIONAL</w:t>
            </w:r>
          </w:p>
        </w:tc>
      </w:tr>
      <w:tr w:rsidR="00730584" w:rsidRPr="00573466" w14:paraId="78667B78" w14:textId="77777777" w:rsidTr="00847225">
        <w:trPr>
          <w:trHeight w:val="300"/>
        </w:trPr>
        <w:tc>
          <w:tcPr>
            <w:tcW w:w="3827" w:type="dxa"/>
            <w:tcBorders>
              <w:top w:val="single" w:sz="4" w:space="0" w:color="auto"/>
              <w:left w:val="single" w:sz="8" w:space="0" w:color="auto"/>
              <w:bottom w:val="single" w:sz="4" w:space="0" w:color="auto"/>
              <w:right w:val="single" w:sz="4" w:space="0" w:color="auto"/>
            </w:tcBorders>
            <w:noWrap/>
            <w:vAlign w:val="bottom"/>
            <w:hideMark/>
          </w:tcPr>
          <w:p w14:paraId="2695C6E1" w14:textId="77777777" w:rsidR="003755A5" w:rsidRPr="00573466" w:rsidRDefault="003755A5" w:rsidP="00847225">
            <w:pPr>
              <w:jc w:val="center"/>
              <w:rPr>
                <w:rFonts w:ascii="Arial" w:hAnsi="Arial" w:cs="Arial"/>
                <w:b/>
                <w:bCs/>
                <w:color w:val="000000" w:themeColor="text1"/>
                <w:sz w:val="20"/>
                <w:szCs w:val="20"/>
              </w:rPr>
            </w:pPr>
            <w:r w:rsidRPr="00573466">
              <w:rPr>
                <w:rFonts w:ascii="Arial" w:hAnsi="Arial" w:cs="Arial"/>
                <w:b/>
                <w:bCs/>
                <w:color w:val="000000" w:themeColor="text1"/>
                <w:sz w:val="20"/>
                <w:szCs w:val="20"/>
              </w:rPr>
              <w:t>IMPUESTO A RETENER</w:t>
            </w:r>
          </w:p>
        </w:tc>
        <w:tc>
          <w:tcPr>
            <w:tcW w:w="4252" w:type="dxa"/>
            <w:tcBorders>
              <w:top w:val="single" w:sz="4" w:space="0" w:color="auto"/>
              <w:left w:val="nil"/>
              <w:bottom w:val="single" w:sz="4" w:space="0" w:color="auto"/>
              <w:right w:val="single" w:sz="8" w:space="0" w:color="auto"/>
            </w:tcBorders>
            <w:noWrap/>
            <w:vAlign w:val="bottom"/>
            <w:hideMark/>
          </w:tcPr>
          <w:p w14:paraId="5AFB5E88" w14:textId="77777777" w:rsidR="003755A5" w:rsidRPr="00573466" w:rsidRDefault="003755A5" w:rsidP="00847225">
            <w:pPr>
              <w:jc w:val="center"/>
              <w:rPr>
                <w:rFonts w:ascii="Arial" w:hAnsi="Arial" w:cs="Arial"/>
                <w:b/>
                <w:bCs/>
                <w:color w:val="000000" w:themeColor="text1"/>
                <w:sz w:val="20"/>
                <w:szCs w:val="20"/>
              </w:rPr>
            </w:pPr>
            <w:r w:rsidRPr="00573466">
              <w:rPr>
                <w:rFonts w:ascii="Arial" w:hAnsi="Arial" w:cs="Arial"/>
                <w:b/>
                <w:bCs/>
                <w:color w:val="000000" w:themeColor="text1"/>
                <w:sz w:val="20"/>
                <w:szCs w:val="20"/>
              </w:rPr>
              <w:t>TARIFA</w:t>
            </w:r>
          </w:p>
        </w:tc>
      </w:tr>
      <w:tr w:rsidR="00730584" w:rsidRPr="00573466" w14:paraId="496900CC" w14:textId="77777777" w:rsidTr="00847225">
        <w:trPr>
          <w:trHeight w:val="405"/>
        </w:trPr>
        <w:tc>
          <w:tcPr>
            <w:tcW w:w="3827" w:type="dxa"/>
            <w:tcBorders>
              <w:top w:val="nil"/>
              <w:left w:val="single" w:sz="8" w:space="0" w:color="auto"/>
              <w:bottom w:val="single" w:sz="4" w:space="0" w:color="auto"/>
              <w:right w:val="single" w:sz="4" w:space="0" w:color="auto"/>
            </w:tcBorders>
            <w:noWrap/>
            <w:vAlign w:val="bottom"/>
            <w:hideMark/>
          </w:tcPr>
          <w:p w14:paraId="0E9B924C" w14:textId="77777777" w:rsidR="003755A5" w:rsidRPr="00573466" w:rsidRDefault="003755A5" w:rsidP="00847225">
            <w:pPr>
              <w:rPr>
                <w:rFonts w:ascii="Arial" w:hAnsi="Arial" w:cs="Arial"/>
                <w:color w:val="000000" w:themeColor="text1"/>
                <w:sz w:val="20"/>
                <w:szCs w:val="20"/>
              </w:rPr>
            </w:pPr>
            <w:r w:rsidRPr="00573466">
              <w:rPr>
                <w:rFonts w:ascii="Arial" w:hAnsi="Arial" w:cs="Arial"/>
                <w:color w:val="000000" w:themeColor="text1"/>
                <w:sz w:val="20"/>
                <w:szCs w:val="20"/>
              </w:rPr>
              <w:t>Renta</w:t>
            </w:r>
          </w:p>
        </w:tc>
        <w:tc>
          <w:tcPr>
            <w:tcW w:w="4252" w:type="dxa"/>
            <w:tcBorders>
              <w:top w:val="nil"/>
              <w:left w:val="nil"/>
              <w:bottom w:val="single" w:sz="4" w:space="0" w:color="auto"/>
              <w:right w:val="single" w:sz="8" w:space="0" w:color="auto"/>
            </w:tcBorders>
            <w:noWrap/>
            <w:vAlign w:val="bottom"/>
            <w:hideMark/>
          </w:tcPr>
          <w:p w14:paraId="01483013" w14:textId="77777777" w:rsidR="003755A5" w:rsidRPr="00573466" w:rsidRDefault="003755A5" w:rsidP="00847225">
            <w:pPr>
              <w:jc w:val="center"/>
              <w:rPr>
                <w:rFonts w:ascii="Arial" w:hAnsi="Arial" w:cs="Arial"/>
                <w:color w:val="000000" w:themeColor="text1"/>
                <w:sz w:val="20"/>
                <w:szCs w:val="20"/>
              </w:rPr>
            </w:pPr>
            <w:r w:rsidRPr="00573466">
              <w:rPr>
                <w:rFonts w:ascii="Arial" w:hAnsi="Arial" w:cs="Arial"/>
                <w:color w:val="000000" w:themeColor="text1"/>
                <w:sz w:val="20"/>
                <w:szCs w:val="20"/>
              </w:rPr>
              <w:t xml:space="preserve">Según Tarifa </w:t>
            </w:r>
            <w:proofErr w:type="gramStart"/>
            <w:r w:rsidRPr="00573466">
              <w:rPr>
                <w:rFonts w:ascii="Arial" w:hAnsi="Arial" w:cs="Arial"/>
                <w:color w:val="000000" w:themeColor="text1"/>
                <w:sz w:val="20"/>
                <w:szCs w:val="20"/>
              </w:rPr>
              <w:t>E.T</w:t>
            </w:r>
            <w:proofErr w:type="gramEnd"/>
          </w:p>
        </w:tc>
      </w:tr>
      <w:tr w:rsidR="00730584" w:rsidRPr="00573466" w14:paraId="1EA739AC" w14:textId="77777777" w:rsidTr="00847225">
        <w:trPr>
          <w:trHeight w:val="330"/>
        </w:trPr>
        <w:tc>
          <w:tcPr>
            <w:tcW w:w="3827" w:type="dxa"/>
            <w:tcBorders>
              <w:top w:val="nil"/>
              <w:left w:val="single" w:sz="8" w:space="0" w:color="auto"/>
              <w:bottom w:val="single" w:sz="4" w:space="0" w:color="auto"/>
              <w:right w:val="single" w:sz="4" w:space="0" w:color="auto"/>
            </w:tcBorders>
            <w:noWrap/>
            <w:vAlign w:val="bottom"/>
            <w:hideMark/>
          </w:tcPr>
          <w:p w14:paraId="5C507F48" w14:textId="77777777" w:rsidR="003755A5" w:rsidRPr="00573466" w:rsidRDefault="003755A5" w:rsidP="00847225">
            <w:pPr>
              <w:rPr>
                <w:rFonts w:ascii="Arial" w:hAnsi="Arial" w:cs="Arial"/>
                <w:color w:val="000000" w:themeColor="text1"/>
                <w:sz w:val="20"/>
                <w:szCs w:val="20"/>
              </w:rPr>
            </w:pPr>
            <w:r w:rsidRPr="00573466">
              <w:rPr>
                <w:rFonts w:ascii="Arial" w:hAnsi="Arial" w:cs="Arial"/>
                <w:color w:val="000000" w:themeColor="text1"/>
                <w:sz w:val="20"/>
                <w:szCs w:val="20"/>
              </w:rPr>
              <w:t>Iva Facturado</w:t>
            </w:r>
          </w:p>
        </w:tc>
        <w:tc>
          <w:tcPr>
            <w:tcW w:w="4252" w:type="dxa"/>
            <w:tcBorders>
              <w:top w:val="nil"/>
              <w:left w:val="nil"/>
              <w:bottom w:val="single" w:sz="4" w:space="0" w:color="auto"/>
              <w:right w:val="single" w:sz="8" w:space="0" w:color="auto"/>
            </w:tcBorders>
            <w:noWrap/>
            <w:vAlign w:val="bottom"/>
            <w:hideMark/>
          </w:tcPr>
          <w:p w14:paraId="172FC50D" w14:textId="77777777" w:rsidR="003755A5" w:rsidRPr="00573466" w:rsidRDefault="004E4FF9" w:rsidP="00847225">
            <w:pPr>
              <w:jc w:val="center"/>
              <w:rPr>
                <w:rFonts w:ascii="Arial" w:hAnsi="Arial" w:cs="Arial"/>
                <w:color w:val="000000" w:themeColor="text1"/>
                <w:sz w:val="20"/>
                <w:szCs w:val="20"/>
              </w:rPr>
            </w:pPr>
            <w:r w:rsidRPr="00573466">
              <w:rPr>
                <w:rFonts w:ascii="Arial" w:hAnsi="Arial" w:cs="Arial"/>
                <w:color w:val="000000" w:themeColor="text1"/>
                <w:sz w:val="20"/>
                <w:szCs w:val="20"/>
              </w:rPr>
              <w:t>19</w:t>
            </w:r>
            <w:r w:rsidR="003755A5" w:rsidRPr="00573466">
              <w:rPr>
                <w:rFonts w:ascii="Arial" w:hAnsi="Arial" w:cs="Arial"/>
                <w:color w:val="000000" w:themeColor="text1"/>
                <w:sz w:val="20"/>
                <w:szCs w:val="20"/>
              </w:rPr>
              <w:t>%</w:t>
            </w:r>
          </w:p>
        </w:tc>
      </w:tr>
      <w:tr w:rsidR="00730584" w:rsidRPr="00573466" w14:paraId="62707E49" w14:textId="77777777" w:rsidTr="00847225">
        <w:trPr>
          <w:trHeight w:val="720"/>
        </w:trPr>
        <w:tc>
          <w:tcPr>
            <w:tcW w:w="3827" w:type="dxa"/>
            <w:tcBorders>
              <w:top w:val="nil"/>
              <w:left w:val="single" w:sz="8" w:space="0" w:color="auto"/>
              <w:bottom w:val="single" w:sz="4" w:space="0" w:color="auto"/>
              <w:right w:val="single" w:sz="4" w:space="0" w:color="auto"/>
            </w:tcBorders>
            <w:vAlign w:val="bottom"/>
            <w:hideMark/>
          </w:tcPr>
          <w:p w14:paraId="105C4CEF" w14:textId="77777777" w:rsidR="003755A5" w:rsidRPr="00573466" w:rsidRDefault="003755A5" w:rsidP="00847225">
            <w:pPr>
              <w:jc w:val="both"/>
              <w:rPr>
                <w:rFonts w:ascii="Arial" w:hAnsi="Arial" w:cs="Arial"/>
                <w:color w:val="000000" w:themeColor="text1"/>
                <w:sz w:val="20"/>
                <w:szCs w:val="20"/>
              </w:rPr>
            </w:pPr>
            <w:r w:rsidRPr="00573466">
              <w:rPr>
                <w:rFonts w:ascii="Arial" w:hAnsi="Arial" w:cs="Arial"/>
                <w:color w:val="000000" w:themeColor="text1"/>
                <w:sz w:val="20"/>
                <w:szCs w:val="20"/>
              </w:rPr>
              <w:t>Estampilla Pro Universidad Nacional de Colombia y demás universidades estatales de Colombia.</w:t>
            </w:r>
          </w:p>
        </w:tc>
        <w:tc>
          <w:tcPr>
            <w:tcW w:w="4252" w:type="dxa"/>
            <w:tcBorders>
              <w:top w:val="nil"/>
              <w:left w:val="nil"/>
              <w:bottom w:val="single" w:sz="4" w:space="0" w:color="auto"/>
              <w:right w:val="single" w:sz="8" w:space="0" w:color="auto"/>
            </w:tcBorders>
            <w:hideMark/>
          </w:tcPr>
          <w:p w14:paraId="4000314F" w14:textId="77777777" w:rsidR="003755A5" w:rsidRPr="00573466" w:rsidRDefault="003755A5" w:rsidP="00847225">
            <w:pPr>
              <w:jc w:val="center"/>
              <w:rPr>
                <w:rFonts w:ascii="Arial" w:hAnsi="Arial" w:cs="Arial"/>
                <w:color w:val="000000" w:themeColor="text1"/>
                <w:sz w:val="20"/>
                <w:szCs w:val="20"/>
              </w:rPr>
            </w:pPr>
            <w:r w:rsidRPr="00573466">
              <w:rPr>
                <w:rFonts w:ascii="Arial" w:hAnsi="Arial" w:cs="Arial"/>
                <w:color w:val="000000" w:themeColor="text1"/>
                <w:sz w:val="20"/>
                <w:szCs w:val="20"/>
              </w:rPr>
              <w:t>Según contrato de obra y conexos, entre 0,5% y 2%</w:t>
            </w:r>
          </w:p>
        </w:tc>
      </w:tr>
      <w:tr w:rsidR="00730584" w:rsidRPr="00573466" w14:paraId="362CA153" w14:textId="77777777" w:rsidTr="00847225">
        <w:trPr>
          <w:trHeight w:val="315"/>
        </w:trPr>
        <w:tc>
          <w:tcPr>
            <w:tcW w:w="3827" w:type="dxa"/>
            <w:tcBorders>
              <w:top w:val="nil"/>
              <w:left w:val="single" w:sz="8" w:space="0" w:color="auto"/>
              <w:bottom w:val="single" w:sz="8" w:space="0" w:color="auto"/>
              <w:right w:val="single" w:sz="4" w:space="0" w:color="auto"/>
            </w:tcBorders>
            <w:noWrap/>
            <w:vAlign w:val="bottom"/>
            <w:hideMark/>
          </w:tcPr>
          <w:p w14:paraId="10A9A784" w14:textId="77777777" w:rsidR="003755A5" w:rsidRPr="00573466" w:rsidRDefault="003755A5" w:rsidP="00847225">
            <w:pPr>
              <w:rPr>
                <w:rFonts w:ascii="Arial" w:hAnsi="Arial" w:cs="Arial"/>
                <w:color w:val="000000" w:themeColor="text1"/>
                <w:sz w:val="20"/>
                <w:szCs w:val="20"/>
              </w:rPr>
            </w:pPr>
            <w:proofErr w:type="spellStart"/>
            <w:r w:rsidRPr="00573466">
              <w:rPr>
                <w:rFonts w:ascii="Arial" w:hAnsi="Arial" w:cs="Arial"/>
                <w:color w:val="000000" w:themeColor="text1"/>
                <w:sz w:val="20"/>
                <w:szCs w:val="20"/>
              </w:rPr>
              <w:t>Contribucion</w:t>
            </w:r>
            <w:proofErr w:type="spellEnd"/>
            <w:r w:rsidRPr="00573466">
              <w:rPr>
                <w:rFonts w:ascii="Arial" w:hAnsi="Arial" w:cs="Arial"/>
                <w:color w:val="000000" w:themeColor="text1"/>
                <w:sz w:val="20"/>
                <w:szCs w:val="20"/>
              </w:rPr>
              <w:t xml:space="preserve"> de Obra Publica</w:t>
            </w:r>
          </w:p>
        </w:tc>
        <w:tc>
          <w:tcPr>
            <w:tcW w:w="4252" w:type="dxa"/>
            <w:tcBorders>
              <w:top w:val="nil"/>
              <w:left w:val="nil"/>
              <w:bottom w:val="single" w:sz="8" w:space="0" w:color="auto"/>
              <w:right w:val="single" w:sz="8" w:space="0" w:color="auto"/>
            </w:tcBorders>
            <w:vAlign w:val="bottom"/>
            <w:hideMark/>
          </w:tcPr>
          <w:p w14:paraId="578C2322" w14:textId="77777777" w:rsidR="003755A5" w:rsidRPr="00573466" w:rsidRDefault="003755A5" w:rsidP="00847225">
            <w:pPr>
              <w:jc w:val="center"/>
              <w:rPr>
                <w:rFonts w:ascii="Arial" w:hAnsi="Arial" w:cs="Arial"/>
                <w:color w:val="000000" w:themeColor="text1"/>
                <w:sz w:val="20"/>
                <w:szCs w:val="20"/>
              </w:rPr>
            </w:pPr>
            <w:r w:rsidRPr="00573466">
              <w:rPr>
                <w:rFonts w:ascii="Arial" w:hAnsi="Arial" w:cs="Arial"/>
                <w:color w:val="000000" w:themeColor="text1"/>
                <w:sz w:val="20"/>
                <w:szCs w:val="20"/>
              </w:rPr>
              <w:t>5%</w:t>
            </w:r>
          </w:p>
        </w:tc>
      </w:tr>
      <w:tr w:rsidR="00730584" w:rsidRPr="00573466" w14:paraId="2E50EC45" w14:textId="77777777" w:rsidTr="00847225">
        <w:trPr>
          <w:trHeight w:val="315"/>
        </w:trPr>
        <w:tc>
          <w:tcPr>
            <w:tcW w:w="8079" w:type="dxa"/>
            <w:gridSpan w:val="2"/>
            <w:tcBorders>
              <w:top w:val="single" w:sz="8" w:space="0" w:color="auto"/>
              <w:left w:val="single" w:sz="8" w:space="0" w:color="auto"/>
              <w:bottom w:val="single" w:sz="8" w:space="0" w:color="auto"/>
              <w:right w:val="single" w:sz="8" w:space="0" w:color="000000"/>
            </w:tcBorders>
            <w:noWrap/>
            <w:vAlign w:val="bottom"/>
            <w:hideMark/>
          </w:tcPr>
          <w:p w14:paraId="6935BC0D" w14:textId="77777777" w:rsidR="003755A5" w:rsidRPr="00573466" w:rsidRDefault="003755A5" w:rsidP="004E4FF9">
            <w:pPr>
              <w:rPr>
                <w:rFonts w:ascii="Arial" w:hAnsi="Arial" w:cs="Arial"/>
                <w:b/>
                <w:bCs/>
                <w:color w:val="000000" w:themeColor="text1"/>
                <w:sz w:val="20"/>
                <w:szCs w:val="20"/>
              </w:rPr>
            </w:pPr>
          </w:p>
          <w:p w14:paraId="4D7C22D4" w14:textId="77777777" w:rsidR="003755A5" w:rsidRPr="00573466" w:rsidRDefault="003755A5" w:rsidP="00847225">
            <w:pPr>
              <w:jc w:val="center"/>
              <w:rPr>
                <w:rFonts w:ascii="Arial" w:hAnsi="Arial" w:cs="Arial"/>
                <w:b/>
                <w:bCs/>
                <w:color w:val="000000" w:themeColor="text1"/>
                <w:sz w:val="20"/>
                <w:szCs w:val="20"/>
              </w:rPr>
            </w:pPr>
            <w:r w:rsidRPr="00573466">
              <w:rPr>
                <w:rFonts w:ascii="Arial" w:hAnsi="Arial" w:cs="Arial"/>
                <w:b/>
                <w:bCs/>
                <w:color w:val="000000" w:themeColor="text1"/>
                <w:sz w:val="20"/>
                <w:szCs w:val="20"/>
              </w:rPr>
              <w:t>2. DEPARTAMENTAL</w:t>
            </w:r>
          </w:p>
        </w:tc>
      </w:tr>
      <w:tr w:rsidR="00730584" w:rsidRPr="00573466" w14:paraId="36998DE3" w14:textId="77777777" w:rsidTr="00847225">
        <w:trPr>
          <w:trHeight w:val="300"/>
        </w:trPr>
        <w:tc>
          <w:tcPr>
            <w:tcW w:w="3827" w:type="dxa"/>
            <w:tcBorders>
              <w:top w:val="nil"/>
              <w:left w:val="single" w:sz="8" w:space="0" w:color="auto"/>
              <w:bottom w:val="single" w:sz="4" w:space="0" w:color="auto"/>
              <w:right w:val="single" w:sz="4" w:space="0" w:color="auto"/>
            </w:tcBorders>
            <w:noWrap/>
            <w:vAlign w:val="bottom"/>
            <w:hideMark/>
          </w:tcPr>
          <w:p w14:paraId="7184D0F4" w14:textId="77777777" w:rsidR="003755A5" w:rsidRPr="00573466" w:rsidRDefault="003755A5" w:rsidP="00847225">
            <w:pPr>
              <w:jc w:val="center"/>
              <w:rPr>
                <w:rFonts w:ascii="Arial" w:hAnsi="Arial" w:cs="Arial"/>
                <w:b/>
                <w:bCs/>
                <w:color w:val="000000" w:themeColor="text1"/>
                <w:sz w:val="20"/>
                <w:szCs w:val="20"/>
              </w:rPr>
            </w:pPr>
            <w:r w:rsidRPr="00573466">
              <w:rPr>
                <w:rFonts w:ascii="Arial" w:hAnsi="Arial" w:cs="Arial"/>
                <w:b/>
                <w:bCs/>
                <w:color w:val="000000" w:themeColor="text1"/>
                <w:sz w:val="20"/>
                <w:szCs w:val="20"/>
              </w:rPr>
              <w:t>IMPUESTO A RETENER</w:t>
            </w:r>
          </w:p>
        </w:tc>
        <w:tc>
          <w:tcPr>
            <w:tcW w:w="4252" w:type="dxa"/>
            <w:tcBorders>
              <w:top w:val="nil"/>
              <w:left w:val="nil"/>
              <w:bottom w:val="single" w:sz="4" w:space="0" w:color="auto"/>
              <w:right w:val="single" w:sz="8" w:space="0" w:color="auto"/>
            </w:tcBorders>
            <w:noWrap/>
            <w:vAlign w:val="bottom"/>
            <w:hideMark/>
          </w:tcPr>
          <w:p w14:paraId="0F512232" w14:textId="77777777" w:rsidR="003755A5" w:rsidRPr="00573466" w:rsidRDefault="003755A5" w:rsidP="00847225">
            <w:pPr>
              <w:jc w:val="center"/>
              <w:rPr>
                <w:rFonts w:ascii="Arial" w:hAnsi="Arial" w:cs="Arial"/>
                <w:b/>
                <w:bCs/>
                <w:color w:val="000000" w:themeColor="text1"/>
                <w:sz w:val="20"/>
                <w:szCs w:val="20"/>
              </w:rPr>
            </w:pPr>
            <w:r w:rsidRPr="00573466">
              <w:rPr>
                <w:rFonts w:ascii="Arial" w:hAnsi="Arial" w:cs="Arial"/>
                <w:b/>
                <w:bCs/>
                <w:color w:val="000000" w:themeColor="text1"/>
                <w:sz w:val="20"/>
                <w:szCs w:val="20"/>
              </w:rPr>
              <w:t>TARIFA</w:t>
            </w:r>
          </w:p>
        </w:tc>
      </w:tr>
      <w:tr w:rsidR="00730584" w:rsidRPr="00573466" w14:paraId="07627BE4" w14:textId="77777777" w:rsidTr="00847225">
        <w:trPr>
          <w:trHeight w:val="495"/>
        </w:trPr>
        <w:tc>
          <w:tcPr>
            <w:tcW w:w="3827" w:type="dxa"/>
            <w:tcBorders>
              <w:top w:val="nil"/>
              <w:left w:val="single" w:sz="8" w:space="0" w:color="auto"/>
              <w:bottom w:val="single" w:sz="8" w:space="0" w:color="auto"/>
              <w:right w:val="single" w:sz="4" w:space="0" w:color="auto"/>
            </w:tcBorders>
            <w:vAlign w:val="center"/>
            <w:hideMark/>
          </w:tcPr>
          <w:p w14:paraId="3BE5205F" w14:textId="77777777" w:rsidR="003755A5" w:rsidRPr="00573466" w:rsidRDefault="003755A5" w:rsidP="00847225">
            <w:pPr>
              <w:rPr>
                <w:rFonts w:ascii="Arial" w:hAnsi="Arial" w:cs="Arial"/>
                <w:color w:val="000000" w:themeColor="text1"/>
                <w:sz w:val="20"/>
                <w:szCs w:val="20"/>
              </w:rPr>
            </w:pPr>
            <w:r w:rsidRPr="00573466">
              <w:rPr>
                <w:rFonts w:ascii="Arial" w:hAnsi="Arial" w:cs="Arial"/>
                <w:color w:val="000000" w:themeColor="text1"/>
                <w:sz w:val="20"/>
                <w:szCs w:val="20"/>
              </w:rPr>
              <w:t>Estampillas</w:t>
            </w:r>
          </w:p>
        </w:tc>
        <w:tc>
          <w:tcPr>
            <w:tcW w:w="4252" w:type="dxa"/>
            <w:tcBorders>
              <w:top w:val="nil"/>
              <w:left w:val="nil"/>
              <w:bottom w:val="single" w:sz="8" w:space="0" w:color="auto"/>
              <w:right w:val="single" w:sz="8" w:space="0" w:color="auto"/>
            </w:tcBorders>
            <w:hideMark/>
          </w:tcPr>
          <w:p w14:paraId="6017AD5C" w14:textId="77777777" w:rsidR="003755A5" w:rsidRPr="00573466" w:rsidRDefault="003755A5" w:rsidP="00847225">
            <w:pPr>
              <w:jc w:val="center"/>
              <w:rPr>
                <w:rFonts w:ascii="Arial" w:hAnsi="Arial" w:cs="Arial"/>
                <w:color w:val="000000" w:themeColor="text1"/>
                <w:sz w:val="20"/>
                <w:szCs w:val="20"/>
              </w:rPr>
            </w:pPr>
            <w:r w:rsidRPr="00573466">
              <w:rPr>
                <w:rFonts w:ascii="Arial" w:hAnsi="Arial" w:cs="Arial"/>
                <w:color w:val="000000" w:themeColor="text1"/>
                <w:sz w:val="20"/>
                <w:szCs w:val="20"/>
              </w:rPr>
              <w:t>Según ordenanzas Departamentales</w:t>
            </w:r>
          </w:p>
        </w:tc>
      </w:tr>
      <w:tr w:rsidR="00730584" w:rsidRPr="00573466" w14:paraId="35828307" w14:textId="77777777" w:rsidTr="00847225">
        <w:trPr>
          <w:trHeight w:val="315"/>
        </w:trPr>
        <w:tc>
          <w:tcPr>
            <w:tcW w:w="8079" w:type="dxa"/>
            <w:gridSpan w:val="2"/>
            <w:tcBorders>
              <w:top w:val="single" w:sz="8" w:space="0" w:color="auto"/>
              <w:left w:val="single" w:sz="8" w:space="0" w:color="auto"/>
              <w:bottom w:val="single" w:sz="8" w:space="0" w:color="auto"/>
              <w:right w:val="single" w:sz="8" w:space="0" w:color="000000"/>
            </w:tcBorders>
            <w:noWrap/>
            <w:vAlign w:val="bottom"/>
            <w:hideMark/>
          </w:tcPr>
          <w:p w14:paraId="683788A8" w14:textId="77777777" w:rsidR="003755A5" w:rsidRPr="00573466" w:rsidRDefault="003755A5" w:rsidP="00847225">
            <w:pPr>
              <w:jc w:val="center"/>
              <w:rPr>
                <w:rFonts w:ascii="Arial" w:hAnsi="Arial" w:cs="Arial"/>
                <w:b/>
                <w:bCs/>
                <w:color w:val="000000" w:themeColor="text1"/>
                <w:sz w:val="20"/>
                <w:szCs w:val="20"/>
              </w:rPr>
            </w:pPr>
            <w:r w:rsidRPr="00573466">
              <w:rPr>
                <w:rFonts w:ascii="Arial" w:hAnsi="Arial" w:cs="Arial"/>
                <w:b/>
                <w:bCs/>
                <w:color w:val="000000" w:themeColor="text1"/>
                <w:sz w:val="20"/>
                <w:szCs w:val="20"/>
              </w:rPr>
              <w:t>3. MUNICIPAL</w:t>
            </w:r>
          </w:p>
        </w:tc>
      </w:tr>
      <w:tr w:rsidR="00730584" w:rsidRPr="00573466" w14:paraId="1554E4A7" w14:textId="77777777" w:rsidTr="00847225">
        <w:trPr>
          <w:trHeight w:val="300"/>
        </w:trPr>
        <w:tc>
          <w:tcPr>
            <w:tcW w:w="3827" w:type="dxa"/>
            <w:tcBorders>
              <w:top w:val="nil"/>
              <w:left w:val="single" w:sz="8" w:space="0" w:color="auto"/>
              <w:bottom w:val="single" w:sz="4" w:space="0" w:color="auto"/>
              <w:right w:val="single" w:sz="4" w:space="0" w:color="auto"/>
            </w:tcBorders>
            <w:noWrap/>
            <w:vAlign w:val="bottom"/>
            <w:hideMark/>
          </w:tcPr>
          <w:p w14:paraId="6AE96FE5" w14:textId="77777777" w:rsidR="003755A5" w:rsidRPr="00573466" w:rsidRDefault="003755A5" w:rsidP="00847225">
            <w:pPr>
              <w:jc w:val="center"/>
              <w:rPr>
                <w:rFonts w:ascii="Arial" w:hAnsi="Arial" w:cs="Arial"/>
                <w:b/>
                <w:bCs/>
                <w:color w:val="000000" w:themeColor="text1"/>
                <w:sz w:val="20"/>
                <w:szCs w:val="20"/>
              </w:rPr>
            </w:pPr>
            <w:r w:rsidRPr="00573466">
              <w:rPr>
                <w:rFonts w:ascii="Arial" w:hAnsi="Arial" w:cs="Arial"/>
                <w:b/>
                <w:bCs/>
                <w:color w:val="000000" w:themeColor="text1"/>
                <w:sz w:val="20"/>
                <w:szCs w:val="20"/>
              </w:rPr>
              <w:t>IMPUESTO A RETENER</w:t>
            </w:r>
          </w:p>
        </w:tc>
        <w:tc>
          <w:tcPr>
            <w:tcW w:w="4252" w:type="dxa"/>
            <w:tcBorders>
              <w:top w:val="nil"/>
              <w:left w:val="nil"/>
              <w:bottom w:val="single" w:sz="4" w:space="0" w:color="auto"/>
              <w:right w:val="single" w:sz="8" w:space="0" w:color="auto"/>
            </w:tcBorders>
            <w:noWrap/>
            <w:vAlign w:val="bottom"/>
            <w:hideMark/>
          </w:tcPr>
          <w:p w14:paraId="1876818E" w14:textId="77777777" w:rsidR="003755A5" w:rsidRPr="00573466" w:rsidRDefault="003755A5" w:rsidP="00847225">
            <w:pPr>
              <w:jc w:val="center"/>
              <w:rPr>
                <w:rFonts w:ascii="Arial" w:hAnsi="Arial" w:cs="Arial"/>
                <w:b/>
                <w:bCs/>
                <w:color w:val="000000" w:themeColor="text1"/>
                <w:sz w:val="20"/>
                <w:szCs w:val="20"/>
              </w:rPr>
            </w:pPr>
            <w:r w:rsidRPr="00573466">
              <w:rPr>
                <w:rFonts w:ascii="Arial" w:hAnsi="Arial" w:cs="Arial"/>
                <w:b/>
                <w:bCs/>
                <w:color w:val="000000" w:themeColor="text1"/>
                <w:sz w:val="20"/>
                <w:szCs w:val="20"/>
              </w:rPr>
              <w:t>TARIFA</w:t>
            </w:r>
          </w:p>
        </w:tc>
      </w:tr>
      <w:tr w:rsidR="00730584" w:rsidRPr="00573466" w14:paraId="08E6960E" w14:textId="77777777" w:rsidTr="00847225">
        <w:trPr>
          <w:trHeight w:val="495"/>
        </w:trPr>
        <w:tc>
          <w:tcPr>
            <w:tcW w:w="3827" w:type="dxa"/>
            <w:tcBorders>
              <w:top w:val="nil"/>
              <w:left w:val="single" w:sz="8" w:space="0" w:color="auto"/>
              <w:bottom w:val="single" w:sz="8" w:space="0" w:color="auto"/>
              <w:right w:val="single" w:sz="4" w:space="0" w:color="auto"/>
            </w:tcBorders>
            <w:vAlign w:val="center"/>
            <w:hideMark/>
          </w:tcPr>
          <w:p w14:paraId="74D499C1" w14:textId="77777777" w:rsidR="003755A5" w:rsidRPr="00573466" w:rsidRDefault="003755A5" w:rsidP="00847225">
            <w:pPr>
              <w:rPr>
                <w:rFonts w:ascii="Arial" w:hAnsi="Arial" w:cs="Arial"/>
                <w:color w:val="000000" w:themeColor="text1"/>
                <w:sz w:val="20"/>
                <w:szCs w:val="20"/>
              </w:rPr>
            </w:pPr>
            <w:r w:rsidRPr="00573466">
              <w:rPr>
                <w:rFonts w:ascii="Arial" w:hAnsi="Arial" w:cs="Arial"/>
                <w:color w:val="000000" w:themeColor="text1"/>
                <w:sz w:val="20"/>
                <w:szCs w:val="20"/>
              </w:rPr>
              <w:t>Industria, Comercio, Avisos y Tableros</w:t>
            </w:r>
          </w:p>
        </w:tc>
        <w:tc>
          <w:tcPr>
            <w:tcW w:w="4252" w:type="dxa"/>
            <w:tcBorders>
              <w:top w:val="nil"/>
              <w:left w:val="nil"/>
              <w:bottom w:val="single" w:sz="4" w:space="0" w:color="auto"/>
              <w:right w:val="single" w:sz="8" w:space="0" w:color="auto"/>
            </w:tcBorders>
            <w:hideMark/>
          </w:tcPr>
          <w:p w14:paraId="1B1B7F12" w14:textId="77777777" w:rsidR="003755A5" w:rsidRPr="00573466" w:rsidRDefault="003755A5" w:rsidP="00847225">
            <w:pPr>
              <w:jc w:val="center"/>
              <w:rPr>
                <w:rFonts w:ascii="Arial" w:hAnsi="Arial" w:cs="Arial"/>
                <w:color w:val="000000" w:themeColor="text1"/>
                <w:sz w:val="20"/>
                <w:szCs w:val="20"/>
              </w:rPr>
            </w:pPr>
            <w:r w:rsidRPr="00573466">
              <w:rPr>
                <w:rFonts w:ascii="Arial" w:hAnsi="Arial" w:cs="Arial"/>
                <w:color w:val="000000" w:themeColor="text1"/>
                <w:sz w:val="20"/>
                <w:szCs w:val="20"/>
              </w:rPr>
              <w:t>Según Acuerdos Municipales</w:t>
            </w:r>
          </w:p>
        </w:tc>
      </w:tr>
      <w:tr w:rsidR="00730584" w:rsidRPr="00A11B75" w14:paraId="79E38BF5" w14:textId="77777777" w:rsidTr="00847225">
        <w:trPr>
          <w:trHeight w:val="495"/>
        </w:trPr>
        <w:tc>
          <w:tcPr>
            <w:tcW w:w="3827" w:type="dxa"/>
            <w:tcBorders>
              <w:top w:val="single" w:sz="4" w:space="0" w:color="auto"/>
              <w:left w:val="single" w:sz="8" w:space="0" w:color="auto"/>
              <w:bottom w:val="single" w:sz="8" w:space="0" w:color="auto"/>
              <w:right w:val="single" w:sz="4" w:space="0" w:color="auto"/>
            </w:tcBorders>
            <w:vAlign w:val="center"/>
            <w:hideMark/>
          </w:tcPr>
          <w:p w14:paraId="111759A0" w14:textId="77777777" w:rsidR="003755A5" w:rsidRPr="00573466" w:rsidRDefault="003755A5" w:rsidP="00847225">
            <w:pPr>
              <w:rPr>
                <w:rFonts w:ascii="Arial" w:hAnsi="Arial" w:cs="Arial"/>
                <w:color w:val="000000" w:themeColor="text1"/>
                <w:sz w:val="20"/>
                <w:szCs w:val="20"/>
              </w:rPr>
            </w:pPr>
            <w:r w:rsidRPr="00573466">
              <w:rPr>
                <w:rFonts w:ascii="Arial" w:hAnsi="Arial" w:cs="Arial"/>
                <w:color w:val="000000" w:themeColor="text1"/>
                <w:sz w:val="20"/>
                <w:szCs w:val="20"/>
              </w:rPr>
              <w:t>Tasa Bomberil y otras</w:t>
            </w:r>
          </w:p>
        </w:tc>
        <w:tc>
          <w:tcPr>
            <w:tcW w:w="4252" w:type="dxa"/>
            <w:tcBorders>
              <w:top w:val="nil"/>
              <w:left w:val="nil"/>
              <w:bottom w:val="single" w:sz="8" w:space="0" w:color="auto"/>
              <w:right w:val="single" w:sz="8" w:space="0" w:color="auto"/>
            </w:tcBorders>
            <w:hideMark/>
          </w:tcPr>
          <w:p w14:paraId="47D60DFD" w14:textId="77777777" w:rsidR="003755A5" w:rsidRPr="00A11B75" w:rsidRDefault="003755A5" w:rsidP="00847225">
            <w:pPr>
              <w:jc w:val="center"/>
              <w:rPr>
                <w:rFonts w:ascii="Arial" w:hAnsi="Arial" w:cs="Arial"/>
                <w:color w:val="000000" w:themeColor="text1"/>
                <w:sz w:val="20"/>
                <w:szCs w:val="20"/>
              </w:rPr>
            </w:pPr>
            <w:r w:rsidRPr="00573466">
              <w:rPr>
                <w:rFonts w:ascii="Arial" w:hAnsi="Arial" w:cs="Arial"/>
                <w:color w:val="000000" w:themeColor="text1"/>
                <w:sz w:val="20"/>
                <w:szCs w:val="20"/>
              </w:rPr>
              <w:t>Según Acuerdos Municipales</w:t>
            </w:r>
          </w:p>
        </w:tc>
      </w:tr>
    </w:tbl>
    <w:p w14:paraId="297D292C" w14:textId="77777777" w:rsidR="003755A5" w:rsidRPr="00A11B75" w:rsidRDefault="003755A5" w:rsidP="003755A5">
      <w:pPr>
        <w:jc w:val="both"/>
        <w:rPr>
          <w:rFonts w:ascii="Arial" w:hAnsi="Arial" w:cs="Arial"/>
          <w:b/>
          <w:color w:val="000000" w:themeColor="text1"/>
          <w:sz w:val="20"/>
          <w:szCs w:val="20"/>
        </w:rPr>
      </w:pPr>
      <w:r w:rsidRPr="00A11B75">
        <w:rPr>
          <w:rFonts w:ascii="Arial" w:hAnsi="Arial" w:cs="Arial"/>
          <w:b/>
          <w:color w:val="000000" w:themeColor="text1"/>
          <w:sz w:val="20"/>
          <w:szCs w:val="20"/>
        </w:rPr>
        <w:t xml:space="preserve">   </w:t>
      </w:r>
    </w:p>
    <w:p w14:paraId="520F993E" w14:textId="77777777" w:rsidR="00DF69D7" w:rsidRPr="00A11B75" w:rsidRDefault="00786060" w:rsidP="00786060">
      <w:pPr>
        <w:jc w:val="both"/>
        <w:rPr>
          <w:rFonts w:ascii="Arial" w:hAnsi="Arial" w:cs="Arial"/>
          <w:b/>
          <w:color w:val="000000" w:themeColor="text1"/>
          <w:sz w:val="20"/>
          <w:szCs w:val="20"/>
        </w:rPr>
      </w:pPr>
      <w:r w:rsidRPr="00A11B75">
        <w:rPr>
          <w:rFonts w:ascii="Arial" w:hAnsi="Arial" w:cs="Arial"/>
          <w:b/>
          <w:color w:val="000000" w:themeColor="text1"/>
          <w:sz w:val="20"/>
          <w:szCs w:val="20"/>
        </w:rPr>
        <w:t>4.</w:t>
      </w:r>
      <w:r w:rsidR="00E75ED1" w:rsidRPr="00A11B75">
        <w:rPr>
          <w:rFonts w:ascii="Arial" w:hAnsi="Arial" w:cs="Arial"/>
          <w:b/>
          <w:color w:val="000000" w:themeColor="text1"/>
          <w:sz w:val="20"/>
          <w:szCs w:val="20"/>
        </w:rPr>
        <w:t>3</w:t>
      </w:r>
      <w:r w:rsidRPr="00A11B75">
        <w:rPr>
          <w:rFonts w:ascii="Arial" w:hAnsi="Arial" w:cs="Arial"/>
          <w:b/>
          <w:color w:val="000000" w:themeColor="text1"/>
          <w:sz w:val="20"/>
          <w:szCs w:val="20"/>
        </w:rPr>
        <w:t>.</w:t>
      </w:r>
      <w:r w:rsidR="004C3812" w:rsidRPr="00A11B75">
        <w:rPr>
          <w:rFonts w:ascii="Arial" w:hAnsi="Arial" w:cs="Arial"/>
          <w:b/>
          <w:color w:val="000000" w:themeColor="text1"/>
          <w:sz w:val="20"/>
          <w:szCs w:val="20"/>
        </w:rPr>
        <w:t xml:space="preserve"> </w:t>
      </w:r>
      <w:r w:rsidR="005E3BE4" w:rsidRPr="00A11B75">
        <w:rPr>
          <w:rFonts w:ascii="Arial" w:hAnsi="Arial" w:cs="Arial"/>
          <w:b/>
          <w:color w:val="000000" w:themeColor="text1"/>
          <w:sz w:val="20"/>
          <w:szCs w:val="20"/>
        </w:rPr>
        <w:t>REQUISITOS HABILITANTES T</w:t>
      </w:r>
      <w:r w:rsidR="00DF69D7" w:rsidRPr="00A11B75">
        <w:rPr>
          <w:rFonts w:ascii="Arial" w:hAnsi="Arial" w:cs="Arial"/>
          <w:b/>
          <w:color w:val="000000" w:themeColor="text1"/>
          <w:sz w:val="20"/>
          <w:szCs w:val="20"/>
        </w:rPr>
        <w:t>ÉCNIC</w:t>
      </w:r>
      <w:r w:rsidRPr="00A11B75">
        <w:rPr>
          <w:rFonts w:ascii="Arial" w:hAnsi="Arial" w:cs="Arial"/>
          <w:b/>
          <w:color w:val="000000" w:themeColor="text1"/>
          <w:sz w:val="20"/>
          <w:szCs w:val="20"/>
        </w:rPr>
        <w:t>O</w:t>
      </w:r>
      <w:r w:rsidR="00DF69D7" w:rsidRPr="00A11B75">
        <w:rPr>
          <w:rFonts w:ascii="Arial" w:hAnsi="Arial" w:cs="Arial"/>
          <w:b/>
          <w:color w:val="000000" w:themeColor="text1"/>
          <w:sz w:val="20"/>
          <w:szCs w:val="20"/>
        </w:rPr>
        <w:t>S</w:t>
      </w:r>
      <w:r w:rsidR="003C3AD4" w:rsidRPr="00A11B75">
        <w:rPr>
          <w:rFonts w:ascii="Arial" w:hAnsi="Arial" w:cs="Arial"/>
          <w:b/>
          <w:color w:val="000000" w:themeColor="text1"/>
          <w:sz w:val="20"/>
          <w:szCs w:val="20"/>
        </w:rPr>
        <w:t xml:space="preserve"> – CONDICIONES TÉCNICAS MÍNIMAS</w:t>
      </w:r>
    </w:p>
    <w:p w14:paraId="3B76D0F7" w14:textId="77777777" w:rsidR="00971D5A" w:rsidRPr="00A11B75" w:rsidRDefault="00971D5A" w:rsidP="00DC6552">
      <w:pPr>
        <w:jc w:val="both"/>
        <w:rPr>
          <w:rFonts w:ascii="Arial" w:hAnsi="Arial" w:cs="Arial"/>
          <w:b/>
          <w:color w:val="FF0000"/>
          <w:sz w:val="20"/>
          <w:szCs w:val="20"/>
        </w:rPr>
      </w:pPr>
    </w:p>
    <w:p w14:paraId="583B6DB8" w14:textId="77777777" w:rsidR="00EA5ADC" w:rsidRPr="00A11B75" w:rsidRDefault="00EA5ADC" w:rsidP="00EA5ADC">
      <w:pPr>
        <w:jc w:val="both"/>
        <w:rPr>
          <w:rFonts w:ascii="Arial" w:hAnsi="Arial" w:cs="Arial"/>
          <w:b/>
          <w:iCs/>
          <w:color w:val="000000" w:themeColor="text1"/>
          <w:sz w:val="20"/>
          <w:szCs w:val="20"/>
        </w:rPr>
      </w:pPr>
      <w:r w:rsidRPr="00A11B75">
        <w:rPr>
          <w:rFonts w:ascii="Arial" w:hAnsi="Arial" w:cs="Arial"/>
          <w:b/>
          <w:iCs/>
          <w:color w:val="000000" w:themeColor="text1"/>
          <w:sz w:val="20"/>
          <w:szCs w:val="20"/>
        </w:rPr>
        <w:t>VER CUESTIONARIO (</w:t>
      </w:r>
      <w:r w:rsidR="00317E50" w:rsidRPr="00A11B75">
        <w:rPr>
          <w:rFonts w:ascii="Arial" w:hAnsi="Arial" w:cs="Arial"/>
          <w:b/>
          <w:iCs/>
          <w:color w:val="000000" w:themeColor="text1"/>
          <w:sz w:val="20"/>
          <w:szCs w:val="20"/>
        </w:rPr>
        <w:t>SECCIÓN</w:t>
      </w:r>
      <w:r w:rsidRPr="00A11B75">
        <w:rPr>
          <w:rFonts w:ascii="Arial" w:hAnsi="Arial" w:cs="Arial"/>
          <w:b/>
          <w:iCs/>
          <w:color w:val="000000" w:themeColor="text1"/>
          <w:sz w:val="20"/>
          <w:szCs w:val="20"/>
        </w:rPr>
        <w:t xml:space="preserve"> 3) DEL </w:t>
      </w:r>
      <w:r w:rsidRPr="00A11B75">
        <w:rPr>
          <w:rFonts w:ascii="Arial" w:hAnsi="Arial" w:cs="Arial"/>
          <w:b/>
          <w:color w:val="000000" w:themeColor="text1"/>
          <w:sz w:val="20"/>
          <w:szCs w:val="20"/>
        </w:rPr>
        <w:t xml:space="preserve">SISTEMA ELECTRÓNICO DE CONTRATACIÓN PÚBLICA – SECOP II: </w:t>
      </w:r>
      <w:hyperlink r:id="rId19" w:history="1">
        <w:r w:rsidRPr="00A11B75">
          <w:rPr>
            <w:rStyle w:val="Hipervnculo"/>
            <w:rFonts w:ascii="Arial" w:hAnsi="Arial" w:cs="Arial"/>
            <w:b/>
            <w:iCs/>
            <w:color w:val="000000" w:themeColor="text1"/>
            <w:sz w:val="20"/>
            <w:szCs w:val="20"/>
          </w:rPr>
          <w:t>https://www.colombiacompra.gov.co/secop-II</w:t>
        </w:r>
      </w:hyperlink>
      <w:r w:rsidRPr="00A11B75">
        <w:rPr>
          <w:rFonts w:ascii="Arial" w:hAnsi="Arial" w:cs="Arial"/>
          <w:b/>
          <w:iCs/>
          <w:color w:val="000000" w:themeColor="text1"/>
          <w:sz w:val="20"/>
          <w:szCs w:val="20"/>
        </w:rPr>
        <w:t>.</w:t>
      </w:r>
    </w:p>
    <w:p w14:paraId="7AED0B73" w14:textId="77777777" w:rsidR="00F350CD" w:rsidRPr="00A11B75" w:rsidRDefault="00F350CD" w:rsidP="00DC6552">
      <w:pPr>
        <w:jc w:val="both"/>
        <w:rPr>
          <w:rFonts w:ascii="Arial" w:hAnsi="Arial" w:cs="Arial"/>
          <w:b/>
          <w:color w:val="000000" w:themeColor="text1"/>
          <w:sz w:val="20"/>
          <w:szCs w:val="20"/>
        </w:rPr>
      </w:pPr>
    </w:p>
    <w:p w14:paraId="72DD3249" w14:textId="77777777" w:rsidR="00256DF9" w:rsidRPr="00A11B75" w:rsidRDefault="00E90C55" w:rsidP="00DC6552">
      <w:pPr>
        <w:jc w:val="both"/>
        <w:rPr>
          <w:rFonts w:ascii="Arial" w:hAnsi="Arial" w:cs="Arial"/>
          <w:color w:val="000000" w:themeColor="text1"/>
          <w:sz w:val="20"/>
          <w:szCs w:val="20"/>
        </w:rPr>
      </w:pPr>
      <w:r w:rsidRPr="00A11B75">
        <w:rPr>
          <w:rFonts w:ascii="Arial" w:hAnsi="Arial" w:cs="Arial"/>
          <w:b/>
          <w:color w:val="000000" w:themeColor="text1"/>
          <w:sz w:val="20"/>
          <w:szCs w:val="20"/>
        </w:rPr>
        <w:t>4.</w:t>
      </w:r>
      <w:r w:rsidR="00E75ED1" w:rsidRPr="00A11B75">
        <w:rPr>
          <w:rFonts w:ascii="Arial" w:hAnsi="Arial" w:cs="Arial"/>
          <w:b/>
          <w:color w:val="000000" w:themeColor="text1"/>
          <w:sz w:val="20"/>
          <w:szCs w:val="20"/>
        </w:rPr>
        <w:t>3</w:t>
      </w:r>
      <w:r w:rsidR="00256DF9" w:rsidRPr="00A11B75">
        <w:rPr>
          <w:rFonts w:ascii="Arial" w:hAnsi="Arial" w:cs="Arial"/>
          <w:b/>
          <w:color w:val="000000" w:themeColor="text1"/>
          <w:sz w:val="20"/>
          <w:szCs w:val="20"/>
        </w:rPr>
        <w:t>.1 ESPECIFICACIONES TECNICAS QUE DEBEN CUMPLIR LOS SERVICIOS</w:t>
      </w:r>
    </w:p>
    <w:p w14:paraId="2ADF0FEF" w14:textId="77777777" w:rsidR="00E31EB1" w:rsidRPr="00A11B75" w:rsidRDefault="00E31EB1" w:rsidP="00DC6552">
      <w:pPr>
        <w:jc w:val="both"/>
        <w:rPr>
          <w:rFonts w:ascii="Arial" w:hAnsi="Arial" w:cs="Arial"/>
          <w:color w:val="000000" w:themeColor="text1"/>
          <w:sz w:val="20"/>
          <w:szCs w:val="20"/>
        </w:rPr>
      </w:pPr>
    </w:p>
    <w:p w14:paraId="4A730F94" w14:textId="77777777" w:rsidR="008F463D" w:rsidRPr="00A11B75" w:rsidRDefault="00AD01D9" w:rsidP="00DC6552">
      <w:pPr>
        <w:jc w:val="both"/>
        <w:rPr>
          <w:rFonts w:ascii="Arial" w:hAnsi="Arial" w:cs="Arial"/>
          <w:color w:val="000000" w:themeColor="text1"/>
          <w:sz w:val="20"/>
          <w:szCs w:val="20"/>
        </w:rPr>
      </w:pPr>
      <w:r w:rsidRPr="00A11B75">
        <w:rPr>
          <w:rFonts w:ascii="Arial" w:hAnsi="Arial" w:cs="Arial"/>
          <w:color w:val="000000" w:themeColor="text1"/>
          <w:sz w:val="20"/>
          <w:szCs w:val="20"/>
        </w:rPr>
        <w:t>Las condiciones técnicas mínimas del objeto a contratar se encue</w:t>
      </w:r>
      <w:r w:rsidR="004C10A4" w:rsidRPr="00A11B75">
        <w:rPr>
          <w:rFonts w:ascii="Arial" w:hAnsi="Arial" w:cs="Arial"/>
          <w:color w:val="000000" w:themeColor="text1"/>
          <w:sz w:val="20"/>
          <w:szCs w:val="20"/>
        </w:rPr>
        <w:t>n</w:t>
      </w:r>
      <w:r w:rsidRPr="00A11B75">
        <w:rPr>
          <w:rFonts w:ascii="Arial" w:hAnsi="Arial" w:cs="Arial"/>
          <w:color w:val="000000" w:themeColor="text1"/>
          <w:sz w:val="20"/>
          <w:szCs w:val="20"/>
        </w:rPr>
        <w:t xml:space="preserve">tran detalladas en </w:t>
      </w:r>
      <w:r w:rsidR="00B649FB" w:rsidRPr="00A11B75">
        <w:rPr>
          <w:rFonts w:ascii="Arial" w:hAnsi="Arial" w:cs="Arial"/>
          <w:color w:val="000000" w:themeColor="text1"/>
          <w:sz w:val="20"/>
          <w:szCs w:val="20"/>
        </w:rPr>
        <w:t>los</w:t>
      </w:r>
      <w:r w:rsidR="00B649FB" w:rsidRPr="00A11B75">
        <w:rPr>
          <w:rFonts w:ascii="Arial" w:eastAsia="Arial" w:hAnsi="Arial" w:cs="Arial"/>
          <w:color w:val="000000" w:themeColor="text1"/>
          <w:sz w:val="20"/>
          <w:szCs w:val="20"/>
        </w:rPr>
        <w:t xml:space="preserve"> estudios previos</w:t>
      </w:r>
      <w:r w:rsidR="00EB7D28" w:rsidRPr="00A11B75">
        <w:rPr>
          <w:rFonts w:ascii="Arial" w:eastAsia="Arial" w:hAnsi="Arial" w:cs="Arial"/>
          <w:color w:val="000000" w:themeColor="text1"/>
          <w:sz w:val="20"/>
          <w:szCs w:val="20"/>
        </w:rPr>
        <w:t xml:space="preserve"> </w:t>
      </w:r>
      <w:r w:rsidR="00B649FB" w:rsidRPr="00A11B75">
        <w:rPr>
          <w:rFonts w:ascii="Arial" w:hAnsi="Arial" w:cs="Arial"/>
          <w:color w:val="000000" w:themeColor="text1"/>
          <w:sz w:val="20"/>
          <w:szCs w:val="20"/>
        </w:rPr>
        <w:t xml:space="preserve">y en </w:t>
      </w:r>
      <w:r w:rsidR="003755A5" w:rsidRPr="00A11B75">
        <w:rPr>
          <w:rFonts w:ascii="Arial" w:hAnsi="Arial" w:cs="Arial"/>
          <w:color w:val="000000" w:themeColor="text1"/>
          <w:sz w:val="20"/>
          <w:szCs w:val="20"/>
        </w:rPr>
        <w:t>las</w:t>
      </w:r>
      <w:r w:rsidR="00B649FB" w:rsidRPr="00A11B75">
        <w:rPr>
          <w:rFonts w:ascii="Arial" w:hAnsi="Arial" w:cs="Arial"/>
          <w:b/>
          <w:color w:val="000000" w:themeColor="text1"/>
          <w:sz w:val="20"/>
          <w:szCs w:val="20"/>
        </w:rPr>
        <w:t xml:space="preserve"> </w:t>
      </w:r>
      <w:r w:rsidR="003755A5" w:rsidRPr="00A11B75">
        <w:rPr>
          <w:rFonts w:ascii="Arial" w:hAnsi="Arial" w:cs="Arial"/>
          <w:b/>
          <w:color w:val="000000" w:themeColor="text1"/>
          <w:sz w:val="20"/>
          <w:szCs w:val="20"/>
        </w:rPr>
        <w:t>FICHAS</w:t>
      </w:r>
      <w:r w:rsidRPr="00A11B75">
        <w:rPr>
          <w:rFonts w:ascii="Arial" w:hAnsi="Arial" w:cs="Arial"/>
          <w:b/>
          <w:color w:val="000000" w:themeColor="text1"/>
          <w:sz w:val="20"/>
          <w:szCs w:val="20"/>
        </w:rPr>
        <w:t xml:space="preserve"> </w:t>
      </w:r>
      <w:r w:rsidR="000E62A9" w:rsidRPr="00A11B75">
        <w:rPr>
          <w:rFonts w:ascii="Arial" w:hAnsi="Arial" w:cs="Arial"/>
          <w:b/>
          <w:color w:val="000000" w:themeColor="text1"/>
          <w:sz w:val="20"/>
          <w:szCs w:val="20"/>
        </w:rPr>
        <w:t>T</w:t>
      </w:r>
      <w:r w:rsidR="00601284" w:rsidRPr="00A11B75">
        <w:rPr>
          <w:rFonts w:ascii="Arial" w:hAnsi="Arial" w:cs="Arial"/>
          <w:b/>
          <w:color w:val="000000" w:themeColor="text1"/>
          <w:sz w:val="20"/>
          <w:szCs w:val="20"/>
        </w:rPr>
        <w:t>ÉCNICAS</w:t>
      </w:r>
      <w:r w:rsidR="00E619C1" w:rsidRPr="00A11B75">
        <w:rPr>
          <w:rFonts w:ascii="Arial" w:hAnsi="Arial" w:cs="Arial"/>
          <w:b/>
          <w:color w:val="000000" w:themeColor="text1"/>
          <w:sz w:val="20"/>
          <w:szCs w:val="20"/>
        </w:rPr>
        <w:t xml:space="preserve"> </w:t>
      </w:r>
      <w:r w:rsidR="00B649FB" w:rsidRPr="00A11B75">
        <w:rPr>
          <w:rFonts w:ascii="Arial" w:hAnsi="Arial" w:cs="Arial"/>
          <w:color w:val="000000" w:themeColor="text1"/>
          <w:sz w:val="20"/>
          <w:szCs w:val="20"/>
        </w:rPr>
        <w:t>del presente documento</w:t>
      </w:r>
      <w:r w:rsidRPr="00A11B75">
        <w:rPr>
          <w:rFonts w:ascii="Arial" w:hAnsi="Arial" w:cs="Arial"/>
          <w:color w:val="000000" w:themeColor="text1"/>
          <w:sz w:val="20"/>
          <w:szCs w:val="20"/>
        </w:rPr>
        <w:t>.</w:t>
      </w:r>
    </w:p>
    <w:p w14:paraId="3B296CBE" w14:textId="77777777" w:rsidR="00AD01D9" w:rsidRPr="00A11B75" w:rsidRDefault="00AD01D9" w:rsidP="00DC6552">
      <w:pPr>
        <w:jc w:val="both"/>
        <w:rPr>
          <w:rFonts w:ascii="Arial" w:hAnsi="Arial" w:cs="Arial"/>
          <w:color w:val="000000" w:themeColor="text1"/>
          <w:sz w:val="22"/>
          <w:szCs w:val="22"/>
        </w:rPr>
      </w:pPr>
    </w:p>
    <w:p w14:paraId="3F3D95E8" w14:textId="77777777" w:rsidR="00914E23" w:rsidRPr="00A11B75" w:rsidRDefault="00914E23" w:rsidP="005F375F">
      <w:pPr>
        <w:pStyle w:val="Prrafodelista"/>
        <w:numPr>
          <w:ilvl w:val="2"/>
          <w:numId w:val="38"/>
        </w:numPr>
        <w:jc w:val="both"/>
        <w:rPr>
          <w:rFonts w:ascii="Arial" w:hAnsi="Arial" w:cs="Arial"/>
          <w:color w:val="000000" w:themeColor="text1"/>
          <w:sz w:val="20"/>
          <w:szCs w:val="20"/>
        </w:rPr>
      </w:pPr>
      <w:r w:rsidRPr="00A11B75">
        <w:rPr>
          <w:rFonts w:ascii="Arial" w:hAnsi="Arial" w:cs="Arial"/>
          <w:b/>
          <w:color w:val="000000" w:themeColor="text1"/>
          <w:sz w:val="20"/>
          <w:szCs w:val="20"/>
        </w:rPr>
        <w:t>DOCUMENTOS A PRESENTAR CON LA OFERTA</w:t>
      </w:r>
      <w:r w:rsidRPr="00A11B75">
        <w:rPr>
          <w:rFonts w:ascii="Arial" w:hAnsi="Arial" w:cs="Arial"/>
          <w:color w:val="000000" w:themeColor="text1"/>
          <w:sz w:val="20"/>
          <w:szCs w:val="20"/>
        </w:rPr>
        <w:t xml:space="preserve"> </w:t>
      </w:r>
    </w:p>
    <w:p w14:paraId="38ACB9CD" w14:textId="77777777" w:rsidR="00914E23" w:rsidRPr="00A11B75" w:rsidRDefault="00914E23" w:rsidP="00914E23">
      <w:pPr>
        <w:pStyle w:val="Prrafodelista"/>
        <w:ind w:left="1004"/>
        <w:jc w:val="both"/>
        <w:rPr>
          <w:rFonts w:ascii="Arial" w:hAnsi="Arial" w:cs="Arial"/>
          <w:color w:val="FF0000"/>
          <w:sz w:val="20"/>
          <w:szCs w:val="20"/>
        </w:rPr>
      </w:pPr>
    </w:p>
    <w:p w14:paraId="5560C31D" w14:textId="06D09675" w:rsidR="00157639" w:rsidRPr="00A11B75" w:rsidRDefault="00157639" w:rsidP="00914E23">
      <w:pPr>
        <w:jc w:val="both"/>
        <w:rPr>
          <w:rFonts w:ascii="Arial" w:hAnsi="Arial" w:cs="Arial"/>
          <w:color w:val="000000" w:themeColor="text1"/>
        </w:rPr>
      </w:pPr>
      <w:r w:rsidRPr="00A11B75">
        <w:rPr>
          <w:rFonts w:ascii="Arial" w:hAnsi="Arial" w:cs="Arial"/>
          <w:color w:val="000000" w:themeColor="text1"/>
          <w:sz w:val="20"/>
          <w:szCs w:val="20"/>
        </w:rPr>
        <w:t>Es necesario que los proponentes adjunten a su propuesta los documentos de carácter técnico que se relacionan en los</w:t>
      </w:r>
      <w:r w:rsidRPr="00A11B75">
        <w:rPr>
          <w:rFonts w:ascii="Arial" w:eastAsia="Arial" w:hAnsi="Arial" w:cs="Arial"/>
          <w:color w:val="000000" w:themeColor="text1"/>
          <w:sz w:val="20"/>
          <w:szCs w:val="20"/>
        </w:rPr>
        <w:t xml:space="preserve"> estudios previos</w:t>
      </w:r>
      <w:r w:rsidR="00225E1A">
        <w:rPr>
          <w:rFonts w:ascii="Arial" w:eastAsia="Arial" w:hAnsi="Arial" w:cs="Arial"/>
          <w:color w:val="000000" w:themeColor="text1"/>
          <w:sz w:val="20"/>
          <w:szCs w:val="20"/>
        </w:rPr>
        <w:t xml:space="preserve"> numeral </w:t>
      </w:r>
      <w:r w:rsidR="00225E1A" w:rsidRPr="003B690F">
        <w:rPr>
          <w:rFonts w:ascii="Arial" w:eastAsia="Arial" w:hAnsi="Arial" w:cs="Arial"/>
          <w:b/>
          <w:bCs/>
          <w:color w:val="000000" w:themeColor="text1"/>
          <w:sz w:val="20"/>
          <w:szCs w:val="20"/>
        </w:rPr>
        <w:t>5.3.</w:t>
      </w:r>
      <w:r w:rsidR="00A61143">
        <w:rPr>
          <w:rFonts w:ascii="Arial" w:eastAsia="Arial" w:hAnsi="Arial" w:cs="Arial"/>
          <w:b/>
          <w:bCs/>
          <w:color w:val="000000" w:themeColor="text1"/>
          <w:sz w:val="20"/>
          <w:szCs w:val="20"/>
        </w:rPr>
        <w:t>3</w:t>
      </w:r>
      <w:r w:rsidR="00A53163"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en</w:t>
      </w:r>
      <w:r w:rsidRPr="00A11B75">
        <w:rPr>
          <w:rFonts w:ascii="Arial" w:hAnsi="Arial" w:cs="Arial"/>
          <w:b/>
          <w:color w:val="000000" w:themeColor="text1"/>
          <w:sz w:val="20"/>
          <w:szCs w:val="20"/>
        </w:rPr>
        <w:t xml:space="preserve"> el Sistema Electrónico de Contratación Pública – SECOP II</w:t>
      </w:r>
      <w:r w:rsidRPr="00A11B75">
        <w:rPr>
          <w:rFonts w:ascii="Arial" w:hAnsi="Arial" w:cs="Arial"/>
          <w:color w:val="000000" w:themeColor="text1"/>
          <w:sz w:val="20"/>
          <w:szCs w:val="20"/>
        </w:rPr>
        <w:t>, en la Sección 3 de “CUESTIONARIO”</w:t>
      </w:r>
      <w:r w:rsidR="00081196" w:rsidRPr="00A11B75">
        <w:rPr>
          <w:rFonts w:ascii="Arial" w:hAnsi="Arial" w:cs="Arial"/>
          <w:color w:val="000000" w:themeColor="text1"/>
          <w:sz w:val="20"/>
          <w:szCs w:val="20"/>
        </w:rPr>
        <w:t>.</w:t>
      </w:r>
    </w:p>
    <w:p w14:paraId="7C2A20F9" w14:textId="77777777" w:rsidR="001F0F4B" w:rsidRPr="00A11B75" w:rsidRDefault="001F0F4B" w:rsidP="003C2D35">
      <w:pPr>
        <w:jc w:val="both"/>
        <w:rPr>
          <w:rFonts w:ascii="Arial" w:hAnsi="Arial" w:cs="Arial"/>
          <w:color w:val="FF0000"/>
          <w:sz w:val="20"/>
          <w:szCs w:val="20"/>
        </w:rPr>
      </w:pPr>
    </w:p>
    <w:p w14:paraId="773FF0CE" w14:textId="77777777" w:rsidR="00080A2F" w:rsidRPr="00A11B75" w:rsidRDefault="003C2D35" w:rsidP="00080A2F">
      <w:pPr>
        <w:jc w:val="both"/>
        <w:rPr>
          <w:rFonts w:ascii="Arial" w:hAnsi="Arial" w:cs="Arial"/>
          <w:i/>
          <w:color w:val="000000" w:themeColor="text1"/>
          <w:sz w:val="20"/>
          <w:szCs w:val="20"/>
        </w:rPr>
      </w:pPr>
      <w:r w:rsidRPr="00A11B75">
        <w:rPr>
          <w:rFonts w:ascii="Arial" w:hAnsi="Arial" w:cs="Arial"/>
          <w:b/>
          <w:iCs/>
          <w:color w:val="000000" w:themeColor="text1"/>
          <w:sz w:val="20"/>
          <w:szCs w:val="20"/>
        </w:rPr>
        <w:t>Nota 1:</w:t>
      </w:r>
      <w:r w:rsidRPr="00A11B75">
        <w:rPr>
          <w:rFonts w:ascii="Arial" w:hAnsi="Arial" w:cs="Arial"/>
          <w:iCs/>
          <w:color w:val="000000" w:themeColor="text1"/>
          <w:sz w:val="20"/>
          <w:szCs w:val="20"/>
        </w:rPr>
        <w:t xml:space="preserve"> El Instituto aplicará lo establecido en la Circular Externa Única de Colom</w:t>
      </w:r>
      <w:r w:rsidR="00004097" w:rsidRPr="00A11B75">
        <w:rPr>
          <w:rFonts w:ascii="Arial" w:hAnsi="Arial" w:cs="Arial"/>
          <w:iCs/>
          <w:color w:val="000000" w:themeColor="text1"/>
          <w:sz w:val="20"/>
          <w:szCs w:val="20"/>
        </w:rPr>
        <w:t>bia Compra Eficiente, numeral 8</w:t>
      </w:r>
      <w:r w:rsidRPr="00A11B75">
        <w:rPr>
          <w:rFonts w:ascii="Arial" w:hAnsi="Arial" w:cs="Arial"/>
          <w:iCs/>
          <w:color w:val="000000" w:themeColor="text1"/>
          <w:sz w:val="20"/>
          <w:szCs w:val="20"/>
        </w:rPr>
        <w:t xml:space="preserve">.2 </w:t>
      </w:r>
      <w:r w:rsidR="00080A2F" w:rsidRPr="00A11B75">
        <w:rPr>
          <w:rFonts w:ascii="Arial" w:hAnsi="Arial" w:cs="Arial"/>
          <w:iCs/>
          <w:color w:val="000000" w:themeColor="text1"/>
          <w:sz w:val="20"/>
          <w:szCs w:val="20"/>
        </w:rPr>
        <w:t>“</w:t>
      </w:r>
      <w:r w:rsidR="00080A2F" w:rsidRPr="00A11B75">
        <w:rPr>
          <w:rFonts w:ascii="Arial" w:hAnsi="Arial" w:cs="Arial"/>
          <w:i/>
          <w:color w:val="000000" w:themeColor="text1"/>
          <w:sz w:val="20"/>
          <w:szCs w:val="20"/>
        </w:rPr>
        <w:t>Presunción de Autenticidad de los Documentos y Valor probatorio de las copias”</w:t>
      </w:r>
      <w:r w:rsidR="00080A2F" w:rsidRPr="00A11B75">
        <w:rPr>
          <w:rFonts w:ascii="Arial" w:hAnsi="Arial" w:cs="Arial"/>
          <w:iCs/>
          <w:color w:val="000000" w:themeColor="text1"/>
          <w:sz w:val="20"/>
          <w:szCs w:val="20"/>
        </w:rPr>
        <w:t xml:space="preserve"> </w:t>
      </w:r>
      <w:r w:rsidRPr="00A11B75">
        <w:rPr>
          <w:rFonts w:ascii="Arial" w:hAnsi="Arial" w:cs="Arial"/>
          <w:iCs/>
          <w:color w:val="000000" w:themeColor="text1"/>
          <w:sz w:val="20"/>
          <w:szCs w:val="20"/>
        </w:rPr>
        <w:t xml:space="preserve">que dice: </w:t>
      </w:r>
      <w:r w:rsidRPr="00A11B75">
        <w:rPr>
          <w:rFonts w:ascii="Arial" w:hAnsi="Arial" w:cs="Arial"/>
          <w:i/>
          <w:iCs/>
          <w:color w:val="000000" w:themeColor="text1"/>
          <w:sz w:val="20"/>
          <w:szCs w:val="20"/>
        </w:rPr>
        <w:t>“</w:t>
      </w:r>
      <w:r w:rsidR="00080A2F" w:rsidRPr="00A11B75">
        <w:rPr>
          <w:rFonts w:ascii="Arial" w:hAnsi="Arial" w:cs="Arial"/>
          <w:i/>
          <w:color w:val="000000" w:themeColor="text1"/>
          <w:sz w:val="20"/>
          <w:szCs w:val="20"/>
        </w:rPr>
        <w:t xml:space="preserve">Los documentos públicos y privados se presumen auténticos. Las Entidades Estatales no deben solicitar autenticaciones, reconocimiento, presentación personal o trámites adicionales para documentos aportados </w:t>
      </w:r>
      <w:r w:rsidR="00080A2F" w:rsidRPr="00A11B75">
        <w:rPr>
          <w:rFonts w:ascii="Arial" w:hAnsi="Arial" w:cs="Arial"/>
          <w:i/>
          <w:color w:val="000000" w:themeColor="text1"/>
          <w:sz w:val="20"/>
          <w:szCs w:val="20"/>
        </w:rPr>
        <w:lastRenderedPageBreak/>
        <w:t>a Procesos de Contratación, excepto cuando la ley lo exige expresamente. Los poderes especiales para actuar en los Procesos de Contratación deberán presentarse conforme lo establezca la normativa vigente, por lo que requieren nota de presentación personal, de conformidad con el artículo 5 del Decreto Ley 019 de 2012. Los proponentes pueden aportar a los Procesos de Contratación los documentos públicos o privados en copia simple. Las copias de los documentos también gozan de presunción de autenticidad y su valor probatorio es el mismo del original, excepto cuando por disposición legal sea necesaria la presentación del original o de una determinada copia. En los pliegos de condiciones y en las invitaciones a participar en Procesos de Contratación, cuando la ley exija expresamente autenticaciones, reconocimiento, presentación personal o trámites adicionales, el proponente puede presentar con la oferta documentos en copia simple y aportar el documento con la exigencia legal correspondiente dentro del plazo previsto para la subsanación.”</w:t>
      </w:r>
    </w:p>
    <w:p w14:paraId="6B0614E1" w14:textId="77777777" w:rsidR="003C2D35" w:rsidRPr="00A11B75" w:rsidRDefault="003C2D35" w:rsidP="003C2D35">
      <w:pPr>
        <w:jc w:val="both"/>
        <w:rPr>
          <w:rFonts w:ascii="Arial" w:hAnsi="Arial" w:cs="Arial"/>
          <w:iCs/>
          <w:color w:val="000000" w:themeColor="text1"/>
          <w:sz w:val="20"/>
          <w:szCs w:val="20"/>
        </w:rPr>
      </w:pPr>
    </w:p>
    <w:p w14:paraId="635BFA4A" w14:textId="77777777" w:rsidR="00080A2F" w:rsidRPr="00A11B75" w:rsidRDefault="003C2D35" w:rsidP="00875084">
      <w:pPr>
        <w:jc w:val="both"/>
        <w:rPr>
          <w:rFonts w:ascii="Arial" w:hAnsi="Arial" w:cs="Arial"/>
          <w:i/>
          <w:color w:val="000000" w:themeColor="text1"/>
          <w:sz w:val="20"/>
          <w:szCs w:val="20"/>
        </w:rPr>
      </w:pPr>
      <w:r w:rsidRPr="00A11B75">
        <w:rPr>
          <w:rFonts w:ascii="Arial" w:hAnsi="Arial" w:cs="Arial"/>
          <w:b/>
          <w:iCs/>
          <w:color w:val="000000" w:themeColor="text1"/>
          <w:sz w:val="20"/>
          <w:szCs w:val="20"/>
        </w:rPr>
        <w:t>Nota 2:</w:t>
      </w:r>
      <w:r w:rsidRPr="00A11B75">
        <w:rPr>
          <w:rFonts w:ascii="Arial" w:hAnsi="Arial" w:cs="Arial"/>
          <w:iCs/>
          <w:color w:val="000000" w:themeColor="text1"/>
          <w:sz w:val="20"/>
          <w:szCs w:val="20"/>
        </w:rPr>
        <w:t xml:space="preserve"> El Instituto aplicará lo establecido en la Circular Externa Única de Colom</w:t>
      </w:r>
      <w:r w:rsidR="00004097" w:rsidRPr="00A11B75">
        <w:rPr>
          <w:rFonts w:ascii="Arial" w:hAnsi="Arial" w:cs="Arial"/>
          <w:iCs/>
          <w:color w:val="000000" w:themeColor="text1"/>
          <w:sz w:val="20"/>
          <w:szCs w:val="20"/>
        </w:rPr>
        <w:t>bia Compra Eficiente, numeral 8</w:t>
      </w:r>
      <w:r w:rsidRPr="00A11B75">
        <w:rPr>
          <w:rFonts w:ascii="Arial" w:hAnsi="Arial" w:cs="Arial"/>
          <w:iCs/>
          <w:color w:val="000000" w:themeColor="text1"/>
          <w:sz w:val="20"/>
          <w:szCs w:val="20"/>
        </w:rPr>
        <w:t xml:space="preserve">.4 </w:t>
      </w:r>
      <w:r w:rsidR="00875084" w:rsidRPr="00A11B75">
        <w:rPr>
          <w:rFonts w:ascii="Arial" w:hAnsi="Arial" w:cs="Arial"/>
          <w:i/>
          <w:iCs/>
          <w:color w:val="000000" w:themeColor="text1"/>
          <w:sz w:val="20"/>
          <w:szCs w:val="20"/>
        </w:rPr>
        <w:t>“Documentos en idioma extranjero”</w:t>
      </w:r>
      <w:r w:rsidR="00875084" w:rsidRPr="00A11B75">
        <w:rPr>
          <w:rFonts w:ascii="Arial" w:hAnsi="Arial" w:cs="Arial"/>
          <w:iCs/>
          <w:color w:val="000000" w:themeColor="text1"/>
          <w:sz w:val="20"/>
          <w:szCs w:val="20"/>
        </w:rPr>
        <w:t xml:space="preserve"> </w:t>
      </w:r>
      <w:r w:rsidRPr="00A11B75">
        <w:rPr>
          <w:rFonts w:ascii="Arial" w:hAnsi="Arial" w:cs="Arial"/>
          <w:iCs/>
          <w:color w:val="000000" w:themeColor="text1"/>
          <w:sz w:val="20"/>
          <w:szCs w:val="20"/>
        </w:rPr>
        <w:t xml:space="preserve">que dice: </w:t>
      </w:r>
      <w:r w:rsidR="00875084" w:rsidRPr="00A11B75">
        <w:rPr>
          <w:rFonts w:ascii="Arial" w:hAnsi="Arial" w:cs="Arial"/>
          <w:iCs/>
          <w:color w:val="000000" w:themeColor="text1"/>
          <w:sz w:val="20"/>
          <w:szCs w:val="20"/>
        </w:rPr>
        <w:t>“</w:t>
      </w:r>
      <w:r w:rsidR="00875084" w:rsidRPr="00A11B75">
        <w:rPr>
          <w:rFonts w:ascii="Arial" w:hAnsi="Arial" w:cs="Arial"/>
          <w:i/>
          <w:color w:val="000000" w:themeColor="text1"/>
          <w:sz w:val="20"/>
          <w:szCs w:val="20"/>
        </w:rPr>
        <w:t>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p>
    <w:p w14:paraId="5A9DE124" w14:textId="77777777" w:rsidR="00080A2F" w:rsidRPr="00A11B75" w:rsidRDefault="00080A2F" w:rsidP="003C2D35">
      <w:pPr>
        <w:jc w:val="both"/>
        <w:rPr>
          <w:rFonts w:ascii="Arial" w:hAnsi="Arial" w:cs="Arial"/>
          <w:iCs/>
          <w:color w:val="000000" w:themeColor="text1"/>
          <w:sz w:val="20"/>
          <w:szCs w:val="20"/>
        </w:rPr>
      </w:pPr>
    </w:p>
    <w:p w14:paraId="75D3105F" w14:textId="56DFDF44" w:rsidR="00E67DC0" w:rsidRPr="00A11B75" w:rsidRDefault="00A00F4F" w:rsidP="003A232C">
      <w:pPr>
        <w:pStyle w:val="Textocomentario"/>
        <w:jc w:val="both"/>
        <w:rPr>
          <w:rFonts w:ascii="Arial" w:eastAsia="Arial" w:hAnsi="Arial" w:cs="Arial"/>
          <w:color w:val="000000" w:themeColor="text1"/>
        </w:rPr>
      </w:pPr>
      <w:r>
        <w:rPr>
          <w:rFonts w:ascii="Arial" w:hAnsi="Arial" w:cs="Arial"/>
          <w:color w:val="000000" w:themeColor="text1"/>
        </w:rPr>
        <w:t xml:space="preserve">Teniendo en cuenta que los documentos técnicos requeridos en el presente proceso de selección son de amplia circulación en el mercado forense, podrán ser aportados al proceso en su lengua original con traducción simple al castellano. </w:t>
      </w:r>
    </w:p>
    <w:p w14:paraId="3D27F4BD" w14:textId="77777777" w:rsidR="00C967A9" w:rsidRPr="00A11B75" w:rsidRDefault="00C967A9" w:rsidP="00DF256F">
      <w:pPr>
        <w:jc w:val="both"/>
        <w:rPr>
          <w:rFonts w:ascii="Arial" w:hAnsi="Arial" w:cs="Arial"/>
          <w:color w:val="FF0000"/>
          <w:sz w:val="20"/>
          <w:szCs w:val="20"/>
        </w:rPr>
      </w:pPr>
    </w:p>
    <w:p w14:paraId="40E4C39D" w14:textId="77777777" w:rsidR="00AD01D9" w:rsidRPr="00A11B75" w:rsidRDefault="00142311" w:rsidP="00AD01D9">
      <w:pPr>
        <w:ind w:right="111"/>
        <w:jc w:val="both"/>
        <w:rPr>
          <w:rFonts w:ascii="Arial" w:hAnsi="Arial" w:cs="Arial"/>
          <w:b/>
          <w:color w:val="000000" w:themeColor="text1"/>
          <w:sz w:val="20"/>
          <w:szCs w:val="20"/>
        </w:rPr>
      </w:pPr>
      <w:r w:rsidRPr="00A11B75">
        <w:rPr>
          <w:rFonts w:ascii="Arial" w:hAnsi="Arial" w:cs="Arial"/>
          <w:b/>
          <w:color w:val="000000" w:themeColor="text1"/>
          <w:sz w:val="20"/>
          <w:szCs w:val="20"/>
        </w:rPr>
        <w:t>4.</w:t>
      </w:r>
      <w:r w:rsidR="00E75ED1" w:rsidRPr="00A11B75">
        <w:rPr>
          <w:rFonts w:ascii="Arial" w:hAnsi="Arial" w:cs="Arial"/>
          <w:b/>
          <w:color w:val="000000" w:themeColor="text1"/>
          <w:sz w:val="20"/>
          <w:szCs w:val="20"/>
        </w:rPr>
        <w:t>3</w:t>
      </w:r>
      <w:r w:rsidR="00AD01D9" w:rsidRPr="00A11B75">
        <w:rPr>
          <w:rFonts w:ascii="Arial" w:hAnsi="Arial" w:cs="Arial"/>
          <w:b/>
          <w:color w:val="000000" w:themeColor="text1"/>
          <w:sz w:val="20"/>
          <w:szCs w:val="20"/>
        </w:rPr>
        <w:t>.3 EXPERIENCIA MÍNIMA EXIGIDA</w:t>
      </w:r>
    </w:p>
    <w:p w14:paraId="2331266B" w14:textId="77777777" w:rsidR="00AD01D9" w:rsidRPr="00A11B75" w:rsidRDefault="00AD01D9" w:rsidP="00AD01D9">
      <w:pPr>
        <w:jc w:val="both"/>
        <w:rPr>
          <w:rFonts w:ascii="Arial" w:hAnsi="Arial" w:cs="Arial"/>
          <w:b/>
          <w:i/>
          <w:color w:val="000000" w:themeColor="text1"/>
          <w:sz w:val="20"/>
          <w:szCs w:val="20"/>
        </w:rPr>
      </w:pPr>
    </w:p>
    <w:p w14:paraId="2F9B9C2E" w14:textId="4371DA7D" w:rsidR="00586C0E" w:rsidRPr="00A11B75" w:rsidRDefault="00586C0E" w:rsidP="00586C0E">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proponente deberá acreditar la experiencia en la ejecución de contratos en los términos establecidos en </w:t>
      </w:r>
      <w:proofErr w:type="spellStart"/>
      <w:r w:rsidR="00EB7D28" w:rsidRPr="00A11B75">
        <w:rPr>
          <w:rFonts w:ascii="Arial" w:hAnsi="Arial" w:cs="Arial"/>
          <w:color w:val="000000" w:themeColor="text1"/>
          <w:sz w:val="20"/>
          <w:szCs w:val="20"/>
        </w:rPr>
        <w:t>en</w:t>
      </w:r>
      <w:proofErr w:type="spellEnd"/>
      <w:r w:rsidR="00EB7D28" w:rsidRPr="00A11B75">
        <w:rPr>
          <w:rFonts w:ascii="Arial" w:hAnsi="Arial" w:cs="Arial"/>
          <w:color w:val="000000" w:themeColor="text1"/>
          <w:sz w:val="20"/>
          <w:szCs w:val="20"/>
        </w:rPr>
        <w:t xml:space="preserve"> los</w:t>
      </w:r>
      <w:r w:rsidR="00EB7D28" w:rsidRPr="00A11B75">
        <w:rPr>
          <w:rFonts w:ascii="Arial" w:eastAsia="Arial" w:hAnsi="Arial" w:cs="Arial"/>
          <w:color w:val="000000" w:themeColor="text1"/>
          <w:sz w:val="20"/>
          <w:szCs w:val="20"/>
        </w:rPr>
        <w:t xml:space="preserve"> estudios previos</w:t>
      </w:r>
      <w:r w:rsidR="00904E0B" w:rsidRPr="00A11B75">
        <w:rPr>
          <w:rFonts w:ascii="Arial" w:eastAsia="Arial" w:hAnsi="Arial" w:cs="Arial"/>
          <w:color w:val="000000" w:themeColor="text1"/>
          <w:sz w:val="20"/>
          <w:szCs w:val="20"/>
        </w:rPr>
        <w:t xml:space="preserve"> </w:t>
      </w:r>
      <w:r w:rsidR="00E50B54" w:rsidRPr="00A11B75">
        <w:rPr>
          <w:rFonts w:ascii="Arial" w:eastAsia="Arial" w:hAnsi="Arial" w:cs="Arial"/>
          <w:b/>
          <w:color w:val="000000" w:themeColor="text1"/>
          <w:sz w:val="20"/>
          <w:szCs w:val="20"/>
        </w:rPr>
        <w:t>NUMERAL</w:t>
      </w:r>
      <w:r w:rsidR="001D7BBC" w:rsidRPr="00A11B75">
        <w:rPr>
          <w:rFonts w:ascii="Arial" w:eastAsia="Arial" w:hAnsi="Arial" w:cs="Arial"/>
          <w:b/>
          <w:color w:val="000000" w:themeColor="text1"/>
          <w:sz w:val="20"/>
          <w:szCs w:val="20"/>
        </w:rPr>
        <w:t xml:space="preserve"> 5.</w:t>
      </w:r>
      <w:r w:rsidR="00DF5F45">
        <w:rPr>
          <w:rFonts w:ascii="Arial" w:eastAsia="Arial" w:hAnsi="Arial" w:cs="Arial"/>
          <w:b/>
          <w:color w:val="000000" w:themeColor="text1"/>
          <w:sz w:val="20"/>
          <w:szCs w:val="20"/>
        </w:rPr>
        <w:t>3.</w:t>
      </w:r>
      <w:r w:rsidR="00183311">
        <w:rPr>
          <w:rFonts w:ascii="Arial" w:eastAsia="Arial" w:hAnsi="Arial" w:cs="Arial"/>
          <w:b/>
          <w:color w:val="000000" w:themeColor="text1"/>
          <w:sz w:val="20"/>
          <w:szCs w:val="20"/>
        </w:rPr>
        <w:t>1</w:t>
      </w:r>
      <w:r w:rsidR="000645D4" w:rsidRPr="00A11B75">
        <w:rPr>
          <w:rFonts w:ascii="Arial" w:eastAsia="Arial" w:hAnsi="Arial" w:cs="Arial"/>
          <w:b/>
          <w:color w:val="000000" w:themeColor="text1"/>
          <w:sz w:val="20"/>
          <w:szCs w:val="20"/>
        </w:rPr>
        <w:t xml:space="preserve">, </w:t>
      </w:r>
      <w:r w:rsidR="000645D4" w:rsidRPr="00A11B75">
        <w:rPr>
          <w:rFonts w:ascii="Arial" w:hAnsi="Arial" w:cs="Arial"/>
          <w:color w:val="000000" w:themeColor="text1"/>
          <w:sz w:val="20"/>
          <w:szCs w:val="20"/>
        </w:rPr>
        <w:t>en</w:t>
      </w:r>
      <w:r w:rsidR="00EB7D28" w:rsidRPr="00A11B75">
        <w:rPr>
          <w:rFonts w:ascii="Arial" w:eastAsia="Arial" w:hAnsi="Arial" w:cs="Arial"/>
          <w:color w:val="000000" w:themeColor="text1"/>
          <w:sz w:val="20"/>
          <w:szCs w:val="20"/>
        </w:rPr>
        <w:t xml:space="preserve"> el pliego del </w:t>
      </w:r>
      <w:r w:rsidR="00EB7D28" w:rsidRPr="00A11B75">
        <w:rPr>
          <w:rFonts w:ascii="Arial" w:hAnsi="Arial" w:cs="Arial"/>
          <w:color w:val="000000" w:themeColor="text1"/>
          <w:sz w:val="20"/>
          <w:szCs w:val="20"/>
        </w:rPr>
        <w:t xml:space="preserve">Sistema Electrónico de Contratación Pública </w:t>
      </w:r>
      <w:r w:rsidR="00A43EC4" w:rsidRPr="00A11B75">
        <w:rPr>
          <w:rFonts w:ascii="Arial" w:hAnsi="Arial" w:cs="Arial"/>
          <w:color w:val="000000" w:themeColor="text1"/>
          <w:sz w:val="20"/>
          <w:szCs w:val="20"/>
        </w:rPr>
        <w:t xml:space="preserve">– </w:t>
      </w:r>
      <w:r w:rsidR="00A43EC4" w:rsidRPr="00A11B75">
        <w:rPr>
          <w:rFonts w:ascii="Arial" w:hAnsi="Arial" w:cs="Arial"/>
          <w:b/>
          <w:color w:val="000000" w:themeColor="text1"/>
          <w:sz w:val="20"/>
          <w:szCs w:val="20"/>
        </w:rPr>
        <w:t>SECOP</w:t>
      </w:r>
      <w:r w:rsidRPr="00A11B75">
        <w:rPr>
          <w:rFonts w:ascii="Arial" w:hAnsi="Arial" w:cs="Arial"/>
          <w:b/>
          <w:color w:val="000000" w:themeColor="text1"/>
          <w:sz w:val="20"/>
          <w:szCs w:val="20"/>
        </w:rPr>
        <w:t xml:space="preserve"> II</w:t>
      </w:r>
      <w:r w:rsidRPr="00A11B75">
        <w:rPr>
          <w:rFonts w:ascii="Arial" w:hAnsi="Arial" w:cs="Arial"/>
          <w:color w:val="000000" w:themeColor="text1"/>
          <w:sz w:val="20"/>
          <w:szCs w:val="20"/>
        </w:rPr>
        <w:t xml:space="preserve">, </w:t>
      </w:r>
      <w:r w:rsidR="00EB7D28" w:rsidRPr="00A11B75">
        <w:rPr>
          <w:rFonts w:ascii="Arial" w:hAnsi="Arial" w:cs="Arial"/>
          <w:color w:val="000000" w:themeColor="text1"/>
          <w:sz w:val="20"/>
          <w:szCs w:val="20"/>
        </w:rPr>
        <w:t xml:space="preserve">en la </w:t>
      </w:r>
      <w:proofErr w:type="spellStart"/>
      <w:r w:rsidRPr="00A11B75">
        <w:rPr>
          <w:rFonts w:ascii="Arial" w:hAnsi="Arial" w:cs="Arial"/>
          <w:color w:val="000000" w:themeColor="text1"/>
          <w:sz w:val="20"/>
          <w:szCs w:val="20"/>
        </w:rPr>
        <w:t>Seccion</w:t>
      </w:r>
      <w:proofErr w:type="spellEnd"/>
      <w:r w:rsidRPr="00A11B75">
        <w:rPr>
          <w:rFonts w:ascii="Arial" w:hAnsi="Arial" w:cs="Arial"/>
          <w:color w:val="000000" w:themeColor="text1"/>
          <w:sz w:val="20"/>
          <w:szCs w:val="20"/>
        </w:rPr>
        <w:t xml:space="preserve"> 3 “</w:t>
      </w:r>
      <w:r w:rsidRPr="00A11B75">
        <w:rPr>
          <w:rFonts w:ascii="Arial" w:hAnsi="Arial" w:cs="Arial"/>
          <w:b/>
          <w:color w:val="000000" w:themeColor="text1"/>
          <w:sz w:val="20"/>
          <w:szCs w:val="20"/>
        </w:rPr>
        <w:t>CUESTIONARIO</w:t>
      </w:r>
      <w:r w:rsidRPr="00A11B75">
        <w:rPr>
          <w:rFonts w:ascii="Arial" w:hAnsi="Arial" w:cs="Arial"/>
          <w:color w:val="000000" w:themeColor="text1"/>
          <w:sz w:val="20"/>
          <w:szCs w:val="20"/>
        </w:rPr>
        <w:t>”.</w:t>
      </w:r>
    </w:p>
    <w:p w14:paraId="7FC36B39" w14:textId="77777777" w:rsidR="00037651" w:rsidRPr="00A11B75" w:rsidRDefault="00037651" w:rsidP="00037651">
      <w:pPr>
        <w:pStyle w:val="InviasNormal"/>
        <w:spacing w:line="276" w:lineRule="auto"/>
        <w:rPr>
          <w:rFonts w:ascii="Arial" w:eastAsia="Arial" w:hAnsi="Arial" w:cs="Arial"/>
          <w:color w:val="000000" w:themeColor="text1"/>
          <w:sz w:val="20"/>
          <w:szCs w:val="20"/>
          <w:lang w:val="es-CO"/>
        </w:rPr>
      </w:pPr>
      <w:bookmarkStart w:id="18" w:name="_Hlk54630778"/>
      <w:bookmarkStart w:id="19" w:name="_Hlk511331855"/>
      <w:r w:rsidRPr="00A11B75">
        <w:rPr>
          <w:rFonts w:ascii="Arial" w:eastAsia="Arial" w:hAnsi="Arial" w:cs="Arial"/>
          <w:color w:val="000000" w:themeColor="text1"/>
          <w:sz w:val="20"/>
          <w:szCs w:val="20"/>
          <w:lang w:val="es-CO"/>
        </w:rPr>
        <w:t xml:space="preserve">Los proponentes deben acreditar su experiencia a través de: i) la información consignada en el RUP para aquellos que estén obligados a tenerlo, </w:t>
      </w:r>
      <w:proofErr w:type="spellStart"/>
      <w:r w:rsidRPr="00A11B75">
        <w:rPr>
          <w:rFonts w:ascii="Arial" w:eastAsia="Arial" w:hAnsi="Arial" w:cs="Arial"/>
          <w:color w:val="000000" w:themeColor="text1"/>
          <w:sz w:val="20"/>
          <w:szCs w:val="20"/>
          <w:lang w:val="es-CO"/>
        </w:rPr>
        <w:t>ii</w:t>
      </w:r>
      <w:proofErr w:type="spellEnd"/>
      <w:r w:rsidRPr="00A11B75">
        <w:rPr>
          <w:rFonts w:ascii="Arial" w:eastAsia="Arial" w:hAnsi="Arial" w:cs="Arial"/>
          <w:color w:val="000000" w:themeColor="text1"/>
          <w:sz w:val="20"/>
          <w:szCs w:val="20"/>
          <w:lang w:val="es-CO"/>
        </w:rPr>
        <w:t xml:space="preserve">) la presentación del </w:t>
      </w:r>
      <w:r w:rsidRPr="00A11B75">
        <w:rPr>
          <w:rFonts w:ascii="Arial" w:eastAsia="Arial" w:hAnsi="Arial" w:cs="Arial"/>
          <w:b/>
          <w:bCs/>
          <w:color w:val="000000" w:themeColor="text1"/>
          <w:sz w:val="20"/>
          <w:szCs w:val="20"/>
          <w:lang w:val="es-ES"/>
        </w:rPr>
        <w:t>FORMATO</w:t>
      </w:r>
      <w:r w:rsidRPr="00A11B75">
        <w:rPr>
          <w:rFonts w:ascii="Arial" w:hAnsi="Arial" w:cs="Arial"/>
          <w:b/>
          <w:color w:val="000000" w:themeColor="text1"/>
          <w:sz w:val="20"/>
          <w:szCs w:val="20"/>
        </w:rPr>
        <w:t xml:space="preserve">  “</w:t>
      </w:r>
      <w:r w:rsidRPr="00A67534">
        <w:rPr>
          <w:rFonts w:ascii="Arial" w:hAnsi="Arial" w:cs="Arial"/>
          <w:b/>
          <w:i/>
          <w:color w:val="000000" w:themeColor="text1"/>
          <w:sz w:val="20"/>
          <w:szCs w:val="20"/>
          <w:lang w:val="es-CO" w:eastAsia="es-CO"/>
        </w:rPr>
        <w:t>RELACIÓN DE EXPERIENCIA INSCRITA EN EL RUP</w:t>
      </w:r>
      <w:r w:rsidRPr="00A11B75">
        <w:rPr>
          <w:rFonts w:ascii="Arial" w:hAnsi="Arial" w:cs="Arial"/>
          <w:b/>
          <w:color w:val="000000" w:themeColor="text1"/>
          <w:sz w:val="20"/>
          <w:szCs w:val="20"/>
          <w:lang w:val="es-CO" w:eastAsia="es-CO"/>
        </w:rPr>
        <w:t xml:space="preserve">” </w:t>
      </w:r>
      <w:r w:rsidRPr="00A11B75">
        <w:rPr>
          <w:rFonts w:ascii="Arial" w:hAnsi="Arial" w:cs="Arial"/>
          <w:b/>
          <w:color w:val="000000" w:themeColor="text1"/>
          <w:sz w:val="20"/>
          <w:szCs w:val="20"/>
        </w:rPr>
        <w:t>DEL PRESENTE DOCUMENTO COMPLEMENTARIO</w:t>
      </w:r>
      <w:r w:rsidRPr="00A11B75">
        <w:rPr>
          <w:rFonts w:ascii="Arial" w:hAnsi="Arial" w:cs="Arial"/>
          <w:b/>
          <w:color w:val="000000" w:themeColor="text1"/>
          <w:sz w:val="20"/>
          <w:szCs w:val="20"/>
          <w:lang w:val="es-CO" w:eastAsia="es-CO"/>
        </w:rPr>
        <w:t xml:space="preserve"> DEFINIDO PARA REGISTRAR LA EXPERIENCIA DEL OFERENTE</w:t>
      </w:r>
      <w:r w:rsidRPr="00A11B75">
        <w:rPr>
          <w:rFonts w:ascii="Arial" w:eastAsia="Arial" w:hAnsi="Arial" w:cs="Arial"/>
          <w:color w:val="000000" w:themeColor="text1"/>
          <w:sz w:val="20"/>
          <w:szCs w:val="20"/>
          <w:lang w:val="es-CO"/>
        </w:rPr>
        <w:t xml:space="preserve"> y </w:t>
      </w:r>
      <w:proofErr w:type="spellStart"/>
      <w:r w:rsidRPr="00A11B75">
        <w:rPr>
          <w:rFonts w:ascii="Arial" w:eastAsia="Arial" w:hAnsi="Arial" w:cs="Arial"/>
          <w:color w:val="000000" w:themeColor="text1"/>
          <w:sz w:val="20"/>
          <w:szCs w:val="20"/>
          <w:lang w:val="es-CO"/>
        </w:rPr>
        <w:t>iii</w:t>
      </w:r>
      <w:proofErr w:type="spellEnd"/>
      <w:r w:rsidRPr="00A11B75">
        <w:rPr>
          <w:rFonts w:ascii="Arial" w:eastAsia="Arial" w:hAnsi="Arial" w:cs="Arial"/>
          <w:color w:val="000000" w:themeColor="text1"/>
          <w:sz w:val="20"/>
          <w:szCs w:val="20"/>
          <w:lang w:val="es-CO"/>
        </w:rPr>
        <w:t>) alguno de los documentos válidos para la acreditación de la experiencia indicados en el estudio previo y señalados más adelante en el presente numeral cuando se requiera la verificación de información del proponente adicional a la contenida en el RUP.</w:t>
      </w:r>
    </w:p>
    <w:p w14:paraId="06F553BC" w14:textId="77777777" w:rsidR="006C2312" w:rsidRPr="00A11B75" w:rsidRDefault="006C2312" w:rsidP="006C2312">
      <w:pPr>
        <w:pStyle w:val="InviasNormal"/>
        <w:spacing w:line="276" w:lineRule="auto"/>
        <w:rPr>
          <w:rFonts w:ascii="Arial" w:eastAsia="Arial" w:hAnsi="Arial" w:cs="Arial"/>
          <w:color w:val="000000" w:themeColor="text1"/>
          <w:sz w:val="20"/>
          <w:szCs w:val="20"/>
          <w:lang w:val="es-CO"/>
        </w:rPr>
      </w:pPr>
      <w:r w:rsidRPr="00A11B75">
        <w:rPr>
          <w:rFonts w:ascii="Arial" w:eastAsia="Arial" w:hAnsi="Arial" w:cs="Arial"/>
          <w:color w:val="000000" w:themeColor="text1"/>
          <w:sz w:val="20"/>
          <w:szCs w:val="20"/>
          <w:lang w:val="es-CO"/>
        </w:rPr>
        <w:t xml:space="preserve">De este modo, </w:t>
      </w:r>
      <w:bookmarkStart w:id="20" w:name="_Hlk128647637"/>
      <w:r w:rsidRPr="00A11B75">
        <w:rPr>
          <w:rFonts w:ascii="Arial" w:eastAsia="Arial" w:hAnsi="Arial" w:cs="Arial"/>
          <w:color w:val="000000" w:themeColor="text1"/>
          <w:sz w:val="20"/>
          <w:szCs w:val="20"/>
          <w:lang w:val="es-CO"/>
        </w:rPr>
        <w:t xml:space="preserve">la evaluación de la experiencia se efectuará a partir de la información contenida en el Registro Único de Proponentes (RUP) vigente y en firme antes del cierre del proceso. </w:t>
      </w:r>
    </w:p>
    <w:bookmarkEnd w:id="18"/>
    <w:bookmarkEnd w:id="20"/>
    <w:p w14:paraId="0C9A07AD" w14:textId="77777777" w:rsidR="007B47C2" w:rsidRPr="00A11B75" w:rsidRDefault="006C2312" w:rsidP="00A34F45">
      <w:pPr>
        <w:pStyle w:val="InviasNormal"/>
        <w:spacing w:line="276" w:lineRule="auto"/>
        <w:rPr>
          <w:rFonts w:ascii="Arial" w:eastAsia="Arial" w:hAnsi="Arial" w:cs="Arial"/>
          <w:color w:val="000000" w:themeColor="text1"/>
          <w:sz w:val="20"/>
          <w:szCs w:val="20"/>
          <w:lang w:val="es-CO"/>
        </w:rPr>
      </w:pPr>
      <w:r w:rsidRPr="00A11B75">
        <w:rPr>
          <w:rFonts w:ascii="Arial" w:eastAsia="Arial" w:hAnsi="Arial" w:cs="Arial"/>
          <w:color w:val="000000" w:themeColor="text1"/>
          <w:sz w:val="20"/>
          <w:szCs w:val="20"/>
          <w:lang w:val="es-CO"/>
        </w:rPr>
        <w:t>Los proponentes</w:t>
      </w:r>
      <w:r w:rsidR="00A34F45" w:rsidRPr="00A11B75">
        <w:rPr>
          <w:rFonts w:ascii="Arial" w:eastAsia="Arial" w:hAnsi="Arial" w:cs="Arial"/>
          <w:color w:val="000000" w:themeColor="text1"/>
          <w:sz w:val="20"/>
          <w:szCs w:val="20"/>
          <w:lang w:val="es-CO"/>
        </w:rPr>
        <w:t xml:space="preserve"> </w:t>
      </w:r>
      <w:r w:rsidR="00A34F45" w:rsidRPr="00A11B75">
        <w:rPr>
          <w:rFonts w:ascii="Arial" w:eastAsia="Arial" w:hAnsi="Arial" w:cs="Arial"/>
          <w:color w:val="000000" w:themeColor="text1"/>
          <w:sz w:val="20"/>
          <w:szCs w:val="20"/>
        </w:rPr>
        <w:t>solo puede</w:t>
      </w:r>
      <w:r w:rsidR="00A34F45" w:rsidRPr="00A11B75">
        <w:rPr>
          <w:rFonts w:ascii="Arial" w:eastAsia="Arial" w:hAnsi="Arial" w:cs="Arial"/>
          <w:color w:val="000000" w:themeColor="text1"/>
          <w:sz w:val="20"/>
          <w:szCs w:val="20"/>
          <w:lang w:val="es-VE"/>
        </w:rPr>
        <w:t>n</w:t>
      </w:r>
      <w:r w:rsidR="00A34F45" w:rsidRPr="00A11B75">
        <w:rPr>
          <w:rFonts w:ascii="Arial" w:eastAsia="Arial" w:hAnsi="Arial" w:cs="Arial"/>
          <w:color w:val="000000" w:themeColor="text1"/>
          <w:sz w:val="20"/>
          <w:szCs w:val="20"/>
        </w:rPr>
        <w:t xml:space="preserve"> acreditar la experiencia que ha</w:t>
      </w:r>
      <w:r w:rsidR="00A34F45" w:rsidRPr="00A11B75">
        <w:rPr>
          <w:rFonts w:ascii="Arial" w:eastAsia="Arial" w:hAnsi="Arial" w:cs="Arial"/>
          <w:color w:val="000000" w:themeColor="text1"/>
          <w:sz w:val="20"/>
          <w:szCs w:val="20"/>
          <w:lang w:val="es-VE"/>
        </w:rPr>
        <w:t>n</w:t>
      </w:r>
      <w:r w:rsidR="00A34F45" w:rsidRPr="00A11B75">
        <w:rPr>
          <w:rFonts w:ascii="Arial" w:eastAsia="Arial" w:hAnsi="Arial" w:cs="Arial"/>
          <w:color w:val="000000" w:themeColor="text1"/>
          <w:sz w:val="20"/>
          <w:szCs w:val="20"/>
        </w:rPr>
        <w:t xml:space="preserve"> obtenido</w:t>
      </w:r>
      <w:r w:rsidRPr="00A11B75">
        <w:rPr>
          <w:rFonts w:ascii="Arial" w:eastAsia="Arial" w:hAnsi="Arial" w:cs="Arial"/>
          <w:color w:val="000000" w:themeColor="text1"/>
          <w:sz w:val="20"/>
          <w:szCs w:val="20"/>
          <w:lang w:val="es-CO"/>
        </w:rPr>
        <w:t xml:space="preserve"> </w:t>
      </w:r>
      <w:r w:rsidR="00A34F45" w:rsidRPr="00A11B75">
        <w:rPr>
          <w:rFonts w:ascii="Arial" w:eastAsia="Arial" w:hAnsi="Arial" w:cs="Arial"/>
          <w:color w:val="000000" w:themeColor="text1"/>
          <w:sz w:val="20"/>
          <w:szCs w:val="20"/>
          <w:lang w:val="es-CO"/>
        </w:rPr>
        <w:t xml:space="preserve">y </w:t>
      </w:r>
      <w:r w:rsidRPr="00A11B75">
        <w:rPr>
          <w:rFonts w:ascii="Arial" w:eastAsia="Arial" w:hAnsi="Arial" w:cs="Arial"/>
          <w:color w:val="000000" w:themeColor="text1"/>
          <w:sz w:val="20"/>
          <w:szCs w:val="20"/>
          <w:lang w:val="es-CO"/>
        </w:rPr>
        <w:t>podrán acreditar experiencia proveniente de contratos celebrados con particulares o entidades estatales</w:t>
      </w:r>
      <w:bookmarkEnd w:id="19"/>
      <w:r w:rsidR="00A34F45" w:rsidRPr="00A11B75">
        <w:rPr>
          <w:rFonts w:ascii="Arial" w:eastAsia="Arial" w:hAnsi="Arial" w:cs="Arial"/>
          <w:color w:val="000000" w:themeColor="text1"/>
          <w:sz w:val="20"/>
          <w:szCs w:val="20"/>
          <w:lang w:val="es-CO"/>
        </w:rPr>
        <w:t>.</w:t>
      </w:r>
    </w:p>
    <w:p w14:paraId="6F3FCFE6" w14:textId="77777777" w:rsidR="00E51767" w:rsidRPr="00A11B75" w:rsidRDefault="00771B11" w:rsidP="00FD5227">
      <w:pPr>
        <w:jc w:val="both"/>
        <w:rPr>
          <w:rFonts w:ascii="Arial" w:hAnsi="Arial" w:cs="Arial"/>
          <w:color w:val="000000" w:themeColor="text1"/>
          <w:spacing w:val="-3"/>
          <w:sz w:val="20"/>
          <w:szCs w:val="20"/>
          <w:lang w:val="es-CO" w:eastAsia="ar-SA"/>
        </w:rPr>
      </w:pPr>
      <w:r w:rsidRPr="00A11B75">
        <w:rPr>
          <w:rFonts w:ascii="Arial" w:hAnsi="Arial" w:cs="Arial"/>
          <w:color w:val="000000" w:themeColor="text1"/>
          <w:spacing w:val="-3"/>
          <w:sz w:val="20"/>
          <w:szCs w:val="20"/>
          <w:lang w:val="es-CO" w:eastAsia="ar-SA"/>
        </w:rPr>
        <w:lastRenderedPageBreak/>
        <w:t xml:space="preserve">Notas: </w:t>
      </w:r>
    </w:p>
    <w:p w14:paraId="7E1798C5" w14:textId="77777777" w:rsidR="00EA2783" w:rsidRPr="00A11B75" w:rsidRDefault="00EA2783" w:rsidP="00FD5227">
      <w:pPr>
        <w:jc w:val="both"/>
        <w:rPr>
          <w:rFonts w:ascii="Arial" w:hAnsi="Arial" w:cs="Arial"/>
          <w:color w:val="000000" w:themeColor="text1"/>
          <w:spacing w:val="-3"/>
          <w:sz w:val="20"/>
          <w:szCs w:val="20"/>
          <w:lang w:val="es-CO" w:eastAsia="ar-SA"/>
        </w:rPr>
      </w:pPr>
    </w:p>
    <w:p w14:paraId="6A4CC542" w14:textId="77777777" w:rsidR="00FD5227" w:rsidRPr="00A11B75" w:rsidRDefault="00771B11" w:rsidP="00FD5227">
      <w:pPr>
        <w:jc w:val="both"/>
        <w:rPr>
          <w:rFonts w:ascii="Arial" w:hAnsi="Arial" w:cs="Arial"/>
          <w:color w:val="000000" w:themeColor="text1"/>
          <w:spacing w:val="-3"/>
          <w:sz w:val="20"/>
          <w:szCs w:val="20"/>
          <w:lang w:val="es-CO" w:eastAsia="ar-SA"/>
        </w:rPr>
      </w:pPr>
      <w:r w:rsidRPr="00A11B75">
        <w:rPr>
          <w:rFonts w:ascii="Symbol" w:eastAsia="Symbol" w:hAnsi="Symbol" w:cs="Symbol"/>
          <w:color w:val="000000" w:themeColor="text1"/>
          <w:spacing w:val="-3"/>
          <w:sz w:val="20"/>
          <w:szCs w:val="20"/>
          <w:lang w:val="es-CO" w:eastAsia="ar-SA"/>
        </w:rPr>
        <w:t></w:t>
      </w:r>
      <w:r w:rsidRPr="00A11B75">
        <w:rPr>
          <w:rFonts w:ascii="Arial" w:hAnsi="Arial" w:cs="Arial"/>
          <w:color w:val="000000" w:themeColor="text1"/>
          <w:spacing w:val="-3"/>
          <w:sz w:val="20"/>
          <w:szCs w:val="20"/>
          <w:lang w:val="es-CO" w:eastAsia="ar-SA"/>
        </w:rPr>
        <w:t xml:space="preserve"> Se acepta para el presente proceso la clasificación hasta el tercer nivel de acuerdo con lo señalado en el Decreto 1082 de 2015 o norma vigente.</w:t>
      </w:r>
    </w:p>
    <w:p w14:paraId="1E387362" w14:textId="77777777" w:rsidR="00771B11" w:rsidRPr="00A11B75" w:rsidRDefault="00771B11" w:rsidP="00750181">
      <w:pPr>
        <w:jc w:val="both"/>
        <w:rPr>
          <w:rFonts w:ascii="Arial" w:hAnsi="Arial" w:cs="Arial"/>
          <w:b/>
          <w:color w:val="000000" w:themeColor="text1"/>
          <w:sz w:val="18"/>
          <w:szCs w:val="18"/>
        </w:rPr>
      </w:pPr>
    </w:p>
    <w:p w14:paraId="76AF3A7C" w14:textId="77777777" w:rsidR="00750181" w:rsidRPr="00A11B75" w:rsidRDefault="00750181" w:rsidP="00750181">
      <w:pPr>
        <w:jc w:val="both"/>
        <w:rPr>
          <w:rFonts w:ascii="Arial" w:hAnsi="Arial" w:cs="Arial"/>
          <w:color w:val="000000" w:themeColor="text1"/>
          <w:spacing w:val="-3"/>
          <w:sz w:val="20"/>
          <w:szCs w:val="20"/>
          <w:lang w:val="es-CO" w:eastAsia="ar-SA"/>
        </w:rPr>
      </w:pPr>
      <w:r w:rsidRPr="00A11B75">
        <w:rPr>
          <w:rFonts w:ascii="Arial" w:hAnsi="Arial" w:cs="Arial"/>
          <w:color w:val="000000" w:themeColor="text1"/>
          <w:spacing w:val="-3"/>
          <w:sz w:val="20"/>
          <w:szCs w:val="20"/>
          <w:lang w:val="es-CO" w:eastAsia="ar-SA"/>
        </w:rPr>
        <w:t xml:space="preserve">Para efecto de </w:t>
      </w:r>
      <w:proofErr w:type="spellStart"/>
      <w:r w:rsidRPr="00A11B75">
        <w:rPr>
          <w:rFonts w:ascii="Arial" w:hAnsi="Arial" w:cs="Arial"/>
          <w:color w:val="000000" w:themeColor="text1"/>
          <w:spacing w:val="-3"/>
          <w:sz w:val="20"/>
          <w:szCs w:val="20"/>
          <w:lang w:val="es-CO" w:eastAsia="ar-SA"/>
        </w:rPr>
        <w:t>verificacion</w:t>
      </w:r>
      <w:proofErr w:type="spellEnd"/>
      <w:r w:rsidRPr="00A11B75">
        <w:rPr>
          <w:rFonts w:ascii="Arial" w:hAnsi="Arial" w:cs="Arial"/>
          <w:color w:val="000000" w:themeColor="text1"/>
          <w:spacing w:val="-3"/>
          <w:sz w:val="20"/>
          <w:szCs w:val="20"/>
          <w:lang w:val="es-CO" w:eastAsia="ar-SA"/>
        </w:rPr>
        <w:t xml:space="preserve"> de la experiencia solicitada por la ENTIDAD en la Sección 3 “CUESTIONARIO” de la plataforma del SECOP II se calcularán los SMMLV de cada una de las certificaciones aportadas por el proponente, correspondientes al año en el que se </w:t>
      </w:r>
      <w:r w:rsidR="003A232C" w:rsidRPr="00A11B75">
        <w:rPr>
          <w:rFonts w:ascii="Arial" w:hAnsi="Arial" w:cs="Arial"/>
          <w:color w:val="000000" w:themeColor="text1"/>
          <w:spacing w:val="-3"/>
          <w:sz w:val="20"/>
          <w:szCs w:val="20"/>
          <w:lang w:val="es-CO" w:eastAsia="ar-SA"/>
        </w:rPr>
        <w:t xml:space="preserve">terminaron </w:t>
      </w:r>
      <w:r w:rsidRPr="00A11B75">
        <w:rPr>
          <w:rFonts w:ascii="Arial" w:hAnsi="Arial" w:cs="Arial"/>
          <w:color w:val="000000" w:themeColor="text1"/>
          <w:spacing w:val="-3"/>
          <w:sz w:val="20"/>
          <w:szCs w:val="20"/>
          <w:lang w:val="es-CO" w:eastAsia="ar-SA"/>
        </w:rPr>
        <w:t>los contratos.</w:t>
      </w:r>
    </w:p>
    <w:p w14:paraId="3B63969E" w14:textId="77777777" w:rsidR="001159EC" w:rsidRPr="00A11B75" w:rsidRDefault="001159EC" w:rsidP="00750181">
      <w:pPr>
        <w:jc w:val="both"/>
        <w:rPr>
          <w:rFonts w:ascii="Arial" w:hAnsi="Arial" w:cs="Arial"/>
          <w:color w:val="000000" w:themeColor="text1"/>
          <w:spacing w:val="-3"/>
          <w:sz w:val="20"/>
          <w:szCs w:val="20"/>
          <w:lang w:val="es-CO" w:eastAsia="ar-SA"/>
        </w:rPr>
      </w:pPr>
    </w:p>
    <w:p w14:paraId="7695F0B4" w14:textId="77777777" w:rsidR="003F60A4" w:rsidRDefault="001A1EC7" w:rsidP="00FA6B54">
      <w:pPr>
        <w:jc w:val="both"/>
        <w:rPr>
          <w:rFonts w:ascii="Arial" w:hAnsi="Arial" w:cs="Arial"/>
          <w:bCs/>
          <w:color w:val="000000" w:themeColor="text1"/>
          <w:sz w:val="20"/>
          <w:szCs w:val="20"/>
          <w:lang w:val="es-CO" w:eastAsia="es-CO"/>
        </w:rPr>
      </w:pPr>
      <w:r w:rsidRPr="00A11B75">
        <w:rPr>
          <w:rFonts w:ascii="Arial" w:hAnsi="Arial" w:cs="Arial"/>
          <w:color w:val="000000" w:themeColor="text1"/>
          <w:spacing w:val="-3"/>
          <w:sz w:val="20"/>
          <w:szCs w:val="20"/>
          <w:lang w:val="es-CO" w:eastAsia="ar-SA"/>
        </w:rPr>
        <w:t>Asimismo,</w:t>
      </w:r>
      <w:r w:rsidR="00C25843" w:rsidRPr="00A11B75">
        <w:rPr>
          <w:rFonts w:ascii="Arial" w:hAnsi="Arial" w:cs="Arial"/>
          <w:color w:val="000000" w:themeColor="text1"/>
          <w:spacing w:val="-3"/>
          <w:sz w:val="20"/>
          <w:szCs w:val="20"/>
          <w:lang w:val="es-CO" w:eastAsia="ar-SA"/>
        </w:rPr>
        <w:t xml:space="preserve"> teniendo en cuenta lo establecido</w:t>
      </w:r>
      <w:r w:rsidRPr="00A11B75">
        <w:rPr>
          <w:rFonts w:ascii="Arial" w:hAnsi="Arial" w:cs="Arial"/>
          <w:color w:val="000000" w:themeColor="text1"/>
          <w:spacing w:val="-3"/>
          <w:sz w:val="20"/>
          <w:szCs w:val="20"/>
          <w:lang w:val="es-CO" w:eastAsia="ar-SA"/>
        </w:rPr>
        <w:t xml:space="preserve"> </w:t>
      </w:r>
      <w:r w:rsidR="00C25843" w:rsidRPr="00A11B75">
        <w:rPr>
          <w:rFonts w:ascii="Arial" w:hAnsi="Arial" w:cs="Arial"/>
          <w:color w:val="000000" w:themeColor="text1"/>
          <w:sz w:val="20"/>
          <w:szCs w:val="20"/>
          <w:lang w:val="es-CO" w:eastAsia="es-CO"/>
        </w:rPr>
        <w:t xml:space="preserve">en el Decreto 1860 de 2021 por medio del cual se modificó y adicionó el Decreto 1082 de 2015, con el fin reglamentar los artículos 30, 31, 32, 34 y 35 de la Ley 2069 de 2020, en lo relativo al sistema de compras públicas; </w:t>
      </w:r>
      <w:r w:rsidR="00C80741" w:rsidRPr="00A11B75">
        <w:rPr>
          <w:rFonts w:ascii="Arial" w:hAnsi="Arial" w:cs="Arial"/>
          <w:color w:val="000000" w:themeColor="text1"/>
          <w:sz w:val="20"/>
          <w:szCs w:val="20"/>
          <w:lang w:val="es-CO" w:eastAsia="es-CO"/>
        </w:rPr>
        <w:t>la Entidad dará aplicación a</w:t>
      </w:r>
      <w:r w:rsidR="00C25843" w:rsidRPr="00A11B75">
        <w:rPr>
          <w:rFonts w:ascii="Arial" w:hAnsi="Arial" w:cs="Arial"/>
          <w:color w:val="000000" w:themeColor="text1"/>
          <w:sz w:val="20"/>
          <w:szCs w:val="20"/>
          <w:lang w:val="es-CO" w:eastAsia="es-CO"/>
        </w:rPr>
        <w:t xml:space="preserve"> lo señalado en </w:t>
      </w:r>
      <w:r w:rsidR="00C80741" w:rsidRPr="00A11B75">
        <w:rPr>
          <w:rFonts w:ascii="Arial" w:hAnsi="Arial" w:cs="Arial"/>
          <w:color w:val="000000" w:themeColor="text1"/>
          <w:sz w:val="20"/>
          <w:szCs w:val="20"/>
          <w:lang w:val="es-CO" w:eastAsia="es-CO"/>
        </w:rPr>
        <w:t>el</w:t>
      </w:r>
      <w:r w:rsidR="00C25843" w:rsidRPr="00A11B75">
        <w:rPr>
          <w:rFonts w:ascii="Arial" w:hAnsi="Arial" w:cs="Arial"/>
          <w:color w:val="000000" w:themeColor="text1"/>
          <w:sz w:val="20"/>
          <w:szCs w:val="20"/>
          <w:lang w:val="es-CO" w:eastAsia="es-CO"/>
        </w:rPr>
        <w:t xml:space="preserve"> artículo 2.2.1.2.4.2.18</w:t>
      </w:r>
      <w:r w:rsidR="00C80741" w:rsidRPr="00A11B75">
        <w:rPr>
          <w:rFonts w:ascii="Arial" w:hAnsi="Arial" w:cs="Arial"/>
          <w:color w:val="000000" w:themeColor="text1"/>
          <w:sz w:val="20"/>
          <w:szCs w:val="20"/>
          <w:lang w:val="es-CO" w:eastAsia="es-CO"/>
        </w:rPr>
        <w:t xml:space="preserve"> del </w:t>
      </w:r>
      <w:r w:rsidR="00C80741" w:rsidRPr="00A11B75">
        <w:rPr>
          <w:rFonts w:ascii="Arial" w:hAnsi="Arial" w:cs="Arial"/>
          <w:bCs/>
          <w:color w:val="000000" w:themeColor="text1"/>
          <w:sz w:val="20"/>
          <w:szCs w:val="20"/>
          <w:lang w:val="es-CO" w:eastAsia="es-CO"/>
        </w:rPr>
        <w:t xml:space="preserve">Decreto Único Reglamentario del Sector Administrativo de ​​Planeación Nacional. </w:t>
      </w:r>
    </w:p>
    <w:p w14:paraId="6AFC6AAB" w14:textId="77777777" w:rsidR="004E0D21" w:rsidRDefault="004E0D21" w:rsidP="00FA6B54">
      <w:pPr>
        <w:jc w:val="both"/>
        <w:rPr>
          <w:rFonts w:ascii="Arial" w:hAnsi="Arial" w:cs="Arial"/>
          <w:bCs/>
          <w:color w:val="000000" w:themeColor="text1"/>
          <w:sz w:val="20"/>
          <w:szCs w:val="20"/>
          <w:lang w:val="es-CO" w:eastAsia="es-CO"/>
        </w:rPr>
      </w:pPr>
    </w:p>
    <w:p w14:paraId="70950E17" w14:textId="77777777" w:rsidR="004E0D21" w:rsidRDefault="004E0D21" w:rsidP="00FA6B54">
      <w:pPr>
        <w:jc w:val="both"/>
        <w:rPr>
          <w:rFonts w:ascii="Arial" w:hAnsi="Arial" w:cs="Arial"/>
          <w:bCs/>
          <w:color w:val="000000" w:themeColor="text1"/>
          <w:sz w:val="20"/>
          <w:szCs w:val="20"/>
          <w:lang w:val="es-CO" w:eastAsia="es-CO"/>
        </w:rPr>
      </w:pPr>
    </w:p>
    <w:p w14:paraId="214A7ED2" w14:textId="77777777" w:rsidR="004E0D21" w:rsidRDefault="004E0D21" w:rsidP="00FA6B54">
      <w:pPr>
        <w:jc w:val="both"/>
        <w:rPr>
          <w:rFonts w:ascii="Arial" w:hAnsi="Arial" w:cs="Arial"/>
          <w:bCs/>
          <w:color w:val="000000" w:themeColor="text1"/>
          <w:sz w:val="20"/>
          <w:szCs w:val="20"/>
          <w:lang w:val="es-CO" w:eastAsia="es-CO"/>
        </w:rPr>
      </w:pPr>
    </w:p>
    <w:p w14:paraId="41EFF882" w14:textId="77777777" w:rsidR="004E0D21" w:rsidRDefault="004E0D21" w:rsidP="00FA6B54">
      <w:pPr>
        <w:jc w:val="both"/>
        <w:rPr>
          <w:rFonts w:ascii="Arial" w:hAnsi="Arial" w:cs="Arial"/>
          <w:bCs/>
          <w:color w:val="000000" w:themeColor="text1"/>
          <w:sz w:val="20"/>
          <w:szCs w:val="20"/>
          <w:lang w:val="es-CO" w:eastAsia="es-CO"/>
        </w:rPr>
      </w:pPr>
    </w:p>
    <w:p w14:paraId="2E1D723D" w14:textId="77777777" w:rsidR="004E0D21" w:rsidRDefault="004E0D21" w:rsidP="00FA6B54">
      <w:pPr>
        <w:jc w:val="both"/>
        <w:rPr>
          <w:rFonts w:ascii="Arial" w:hAnsi="Arial" w:cs="Arial"/>
          <w:bCs/>
          <w:color w:val="000000" w:themeColor="text1"/>
          <w:sz w:val="20"/>
          <w:szCs w:val="20"/>
          <w:lang w:val="es-CO" w:eastAsia="es-CO"/>
        </w:rPr>
      </w:pPr>
    </w:p>
    <w:p w14:paraId="3AB44DED" w14:textId="77777777" w:rsidR="004E0D21" w:rsidRDefault="004E0D21" w:rsidP="00FA6B54">
      <w:pPr>
        <w:jc w:val="both"/>
        <w:rPr>
          <w:rFonts w:ascii="Arial" w:hAnsi="Arial" w:cs="Arial"/>
          <w:bCs/>
          <w:color w:val="000000" w:themeColor="text1"/>
          <w:sz w:val="20"/>
          <w:szCs w:val="20"/>
          <w:lang w:val="es-CO" w:eastAsia="es-CO"/>
        </w:rPr>
      </w:pPr>
    </w:p>
    <w:p w14:paraId="0E23DF35" w14:textId="77777777" w:rsidR="00117487" w:rsidRDefault="00117487" w:rsidP="00FA6B54">
      <w:pPr>
        <w:jc w:val="both"/>
        <w:rPr>
          <w:rFonts w:ascii="Arial" w:hAnsi="Arial" w:cs="Arial"/>
          <w:bCs/>
          <w:color w:val="000000" w:themeColor="text1"/>
          <w:sz w:val="20"/>
          <w:szCs w:val="20"/>
          <w:lang w:val="es-CO" w:eastAsia="es-CO"/>
        </w:rPr>
      </w:pPr>
    </w:p>
    <w:p w14:paraId="787FE618" w14:textId="77777777" w:rsidR="00117487" w:rsidRDefault="00117487" w:rsidP="00FA6B54">
      <w:pPr>
        <w:jc w:val="both"/>
        <w:rPr>
          <w:rFonts w:ascii="Arial" w:hAnsi="Arial" w:cs="Arial"/>
          <w:bCs/>
          <w:color w:val="000000" w:themeColor="text1"/>
          <w:sz w:val="20"/>
          <w:szCs w:val="20"/>
          <w:lang w:val="es-CO" w:eastAsia="es-CO"/>
        </w:rPr>
      </w:pPr>
    </w:p>
    <w:p w14:paraId="321E46AE" w14:textId="77777777" w:rsidR="004E0D21" w:rsidRDefault="004E0D21" w:rsidP="00FA6B54">
      <w:pPr>
        <w:jc w:val="both"/>
        <w:rPr>
          <w:rFonts w:ascii="Arial" w:hAnsi="Arial" w:cs="Arial"/>
          <w:bCs/>
          <w:color w:val="000000" w:themeColor="text1"/>
          <w:sz w:val="20"/>
          <w:szCs w:val="20"/>
          <w:lang w:val="es-CO" w:eastAsia="es-CO"/>
        </w:rPr>
      </w:pPr>
    </w:p>
    <w:p w14:paraId="4E8A42EC" w14:textId="77777777" w:rsidR="004E0D21" w:rsidRDefault="004E0D21" w:rsidP="00FA6B54">
      <w:pPr>
        <w:jc w:val="both"/>
        <w:rPr>
          <w:rFonts w:ascii="Arial" w:hAnsi="Arial" w:cs="Arial"/>
          <w:bCs/>
          <w:color w:val="000000" w:themeColor="text1"/>
          <w:sz w:val="20"/>
          <w:szCs w:val="20"/>
          <w:lang w:val="es-CO" w:eastAsia="es-CO"/>
        </w:rPr>
      </w:pPr>
    </w:p>
    <w:p w14:paraId="29363D0A" w14:textId="77777777" w:rsidR="004E0D21" w:rsidRDefault="004E0D21" w:rsidP="00FA6B54">
      <w:pPr>
        <w:jc w:val="both"/>
        <w:rPr>
          <w:rFonts w:ascii="Arial" w:hAnsi="Arial" w:cs="Arial"/>
          <w:bCs/>
          <w:color w:val="000000" w:themeColor="text1"/>
          <w:sz w:val="20"/>
          <w:szCs w:val="20"/>
          <w:lang w:val="es-CO" w:eastAsia="es-CO"/>
        </w:rPr>
      </w:pPr>
    </w:p>
    <w:p w14:paraId="20D0724A" w14:textId="77777777" w:rsidR="004E0D21" w:rsidRDefault="004E0D21" w:rsidP="00FA6B54">
      <w:pPr>
        <w:jc w:val="both"/>
        <w:rPr>
          <w:rFonts w:ascii="Arial" w:hAnsi="Arial" w:cs="Arial"/>
          <w:bCs/>
          <w:color w:val="000000" w:themeColor="text1"/>
          <w:sz w:val="20"/>
          <w:szCs w:val="20"/>
          <w:lang w:val="es-CO" w:eastAsia="es-CO"/>
        </w:rPr>
      </w:pPr>
    </w:p>
    <w:p w14:paraId="77BD498F" w14:textId="77777777" w:rsidR="004E0D21" w:rsidRDefault="004E0D21" w:rsidP="00FA6B54">
      <w:pPr>
        <w:jc w:val="both"/>
        <w:rPr>
          <w:rFonts w:ascii="Arial" w:hAnsi="Arial" w:cs="Arial"/>
          <w:bCs/>
          <w:color w:val="000000" w:themeColor="text1"/>
          <w:sz w:val="20"/>
          <w:szCs w:val="20"/>
          <w:lang w:val="es-CO" w:eastAsia="es-CO"/>
        </w:rPr>
      </w:pPr>
    </w:p>
    <w:p w14:paraId="33BBFA7F" w14:textId="77777777" w:rsidR="004E0D21" w:rsidRDefault="004E0D21" w:rsidP="00FA6B54">
      <w:pPr>
        <w:jc w:val="both"/>
        <w:rPr>
          <w:rFonts w:ascii="Arial" w:hAnsi="Arial" w:cs="Arial"/>
          <w:bCs/>
          <w:color w:val="000000" w:themeColor="text1"/>
          <w:sz w:val="20"/>
          <w:szCs w:val="20"/>
          <w:lang w:val="es-CO" w:eastAsia="es-CO"/>
        </w:rPr>
      </w:pPr>
    </w:p>
    <w:p w14:paraId="4D85A43E" w14:textId="77777777" w:rsidR="004E0D21" w:rsidRDefault="004E0D21" w:rsidP="00FA6B54">
      <w:pPr>
        <w:jc w:val="both"/>
        <w:rPr>
          <w:rFonts w:ascii="Arial" w:hAnsi="Arial" w:cs="Arial"/>
          <w:bCs/>
          <w:color w:val="000000" w:themeColor="text1"/>
          <w:sz w:val="20"/>
          <w:szCs w:val="20"/>
          <w:lang w:val="es-CO" w:eastAsia="es-CO"/>
        </w:rPr>
      </w:pPr>
    </w:p>
    <w:p w14:paraId="1AFAAAA7" w14:textId="77777777" w:rsidR="004E0D21" w:rsidRDefault="004E0D21" w:rsidP="00FA6B54">
      <w:pPr>
        <w:jc w:val="both"/>
        <w:rPr>
          <w:rFonts w:ascii="Arial" w:hAnsi="Arial" w:cs="Arial"/>
          <w:bCs/>
          <w:color w:val="000000" w:themeColor="text1"/>
          <w:sz w:val="20"/>
          <w:szCs w:val="20"/>
          <w:lang w:val="es-CO" w:eastAsia="es-CO"/>
        </w:rPr>
      </w:pPr>
    </w:p>
    <w:p w14:paraId="1D719120" w14:textId="77777777" w:rsidR="004E0D21" w:rsidRDefault="004E0D21" w:rsidP="00FA6B54">
      <w:pPr>
        <w:jc w:val="both"/>
        <w:rPr>
          <w:rFonts w:ascii="Arial" w:hAnsi="Arial" w:cs="Arial"/>
          <w:bCs/>
          <w:color w:val="000000" w:themeColor="text1"/>
          <w:sz w:val="20"/>
          <w:szCs w:val="20"/>
          <w:lang w:val="es-CO" w:eastAsia="es-CO"/>
        </w:rPr>
      </w:pPr>
    </w:p>
    <w:p w14:paraId="28D944E7" w14:textId="77777777" w:rsidR="004E0D21" w:rsidRDefault="004E0D21" w:rsidP="00FA6B54">
      <w:pPr>
        <w:jc w:val="both"/>
        <w:rPr>
          <w:rFonts w:ascii="Arial" w:hAnsi="Arial" w:cs="Arial"/>
          <w:bCs/>
          <w:color w:val="000000" w:themeColor="text1"/>
          <w:sz w:val="20"/>
          <w:szCs w:val="20"/>
          <w:lang w:val="es-CO" w:eastAsia="es-CO"/>
        </w:rPr>
      </w:pPr>
    </w:p>
    <w:p w14:paraId="32352850" w14:textId="77777777" w:rsidR="004E0D21" w:rsidRDefault="004E0D21" w:rsidP="00FA6B54">
      <w:pPr>
        <w:jc w:val="both"/>
        <w:rPr>
          <w:rFonts w:ascii="Arial" w:hAnsi="Arial" w:cs="Arial"/>
          <w:bCs/>
          <w:color w:val="000000" w:themeColor="text1"/>
          <w:sz w:val="20"/>
          <w:szCs w:val="20"/>
          <w:lang w:val="es-CO" w:eastAsia="es-CO"/>
        </w:rPr>
      </w:pPr>
    </w:p>
    <w:p w14:paraId="3C584919" w14:textId="77777777" w:rsidR="004E0D21" w:rsidRDefault="004E0D21" w:rsidP="00FA6B54">
      <w:pPr>
        <w:jc w:val="both"/>
        <w:rPr>
          <w:rFonts w:ascii="Arial" w:hAnsi="Arial" w:cs="Arial"/>
          <w:bCs/>
          <w:color w:val="000000" w:themeColor="text1"/>
          <w:sz w:val="20"/>
          <w:szCs w:val="20"/>
          <w:lang w:val="es-CO" w:eastAsia="es-CO"/>
        </w:rPr>
      </w:pPr>
    </w:p>
    <w:p w14:paraId="4B717189" w14:textId="77777777" w:rsidR="00183311" w:rsidRDefault="00183311" w:rsidP="00FA6B54">
      <w:pPr>
        <w:jc w:val="both"/>
        <w:rPr>
          <w:rFonts w:ascii="Arial" w:hAnsi="Arial" w:cs="Arial"/>
          <w:bCs/>
          <w:color w:val="000000" w:themeColor="text1"/>
          <w:sz w:val="20"/>
          <w:szCs w:val="20"/>
          <w:lang w:val="es-CO" w:eastAsia="es-CO"/>
        </w:rPr>
      </w:pPr>
    </w:p>
    <w:p w14:paraId="398A786C" w14:textId="77777777" w:rsidR="00183311" w:rsidRDefault="00183311" w:rsidP="00FA6B54">
      <w:pPr>
        <w:jc w:val="both"/>
        <w:rPr>
          <w:rFonts w:ascii="Arial" w:hAnsi="Arial" w:cs="Arial"/>
          <w:bCs/>
          <w:color w:val="000000" w:themeColor="text1"/>
          <w:sz w:val="20"/>
          <w:szCs w:val="20"/>
          <w:lang w:val="es-CO" w:eastAsia="es-CO"/>
        </w:rPr>
      </w:pPr>
    </w:p>
    <w:p w14:paraId="30E98E1D" w14:textId="77777777" w:rsidR="00183311" w:rsidRDefault="00183311" w:rsidP="00FA6B54">
      <w:pPr>
        <w:jc w:val="both"/>
        <w:rPr>
          <w:rFonts w:ascii="Arial" w:hAnsi="Arial" w:cs="Arial"/>
          <w:bCs/>
          <w:color w:val="000000" w:themeColor="text1"/>
          <w:sz w:val="20"/>
          <w:szCs w:val="20"/>
          <w:lang w:val="es-CO" w:eastAsia="es-CO"/>
        </w:rPr>
      </w:pPr>
    </w:p>
    <w:p w14:paraId="44FCDC8C" w14:textId="77777777" w:rsidR="00183311" w:rsidRDefault="00183311" w:rsidP="00FA6B54">
      <w:pPr>
        <w:jc w:val="both"/>
        <w:rPr>
          <w:rFonts w:ascii="Arial" w:hAnsi="Arial" w:cs="Arial"/>
          <w:bCs/>
          <w:color w:val="000000" w:themeColor="text1"/>
          <w:sz w:val="20"/>
          <w:szCs w:val="20"/>
          <w:lang w:val="es-CO" w:eastAsia="es-CO"/>
        </w:rPr>
      </w:pPr>
    </w:p>
    <w:p w14:paraId="78CD2579" w14:textId="77777777" w:rsidR="00183311" w:rsidRDefault="00183311" w:rsidP="00FA6B54">
      <w:pPr>
        <w:jc w:val="both"/>
        <w:rPr>
          <w:rFonts w:ascii="Arial" w:hAnsi="Arial" w:cs="Arial"/>
          <w:bCs/>
          <w:color w:val="000000" w:themeColor="text1"/>
          <w:sz w:val="20"/>
          <w:szCs w:val="20"/>
          <w:lang w:val="es-CO" w:eastAsia="es-CO"/>
        </w:rPr>
      </w:pPr>
    </w:p>
    <w:p w14:paraId="7AB4F5F4" w14:textId="77777777" w:rsidR="00183311" w:rsidRDefault="00183311" w:rsidP="00FA6B54">
      <w:pPr>
        <w:jc w:val="both"/>
        <w:rPr>
          <w:rFonts w:ascii="Arial" w:hAnsi="Arial" w:cs="Arial"/>
          <w:bCs/>
          <w:color w:val="000000" w:themeColor="text1"/>
          <w:sz w:val="20"/>
          <w:szCs w:val="20"/>
          <w:lang w:val="es-CO" w:eastAsia="es-CO"/>
        </w:rPr>
      </w:pPr>
    </w:p>
    <w:p w14:paraId="0FE0871F" w14:textId="77777777" w:rsidR="00183311" w:rsidRDefault="00183311" w:rsidP="00FA6B54">
      <w:pPr>
        <w:jc w:val="both"/>
        <w:rPr>
          <w:rFonts w:ascii="Arial" w:hAnsi="Arial" w:cs="Arial"/>
          <w:bCs/>
          <w:color w:val="000000" w:themeColor="text1"/>
          <w:sz w:val="20"/>
          <w:szCs w:val="20"/>
          <w:lang w:val="es-CO" w:eastAsia="es-CO"/>
        </w:rPr>
      </w:pPr>
    </w:p>
    <w:p w14:paraId="7755BD03" w14:textId="77777777" w:rsidR="00183311" w:rsidRDefault="00183311" w:rsidP="00FA6B54">
      <w:pPr>
        <w:jc w:val="both"/>
        <w:rPr>
          <w:rFonts w:ascii="Arial" w:hAnsi="Arial" w:cs="Arial"/>
          <w:bCs/>
          <w:color w:val="000000" w:themeColor="text1"/>
          <w:sz w:val="20"/>
          <w:szCs w:val="20"/>
          <w:lang w:val="es-CO" w:eastAsia="es-CO"/>
        </w:rPr>
      </w:pPr>
    </w:p>
    <w:p w14:paraId="6C5DC3A7" w14:textId="77777777" w:rsidR="00183311" w:rsidRDefault="00183311" w:rsidP="00FA6B54">
      <w:pPr>
        <w:jc w:val="both"/>
        <w:rPr>
          <w:rFonts w:ascii="Arial" w:hAnsi="Arial" w:cs="Arial"/>
          <w:bCs/>
          <w:color w:val="000000" w:themeColor="text1"/>
          <w:sz w:val="20"/>
          <w:szCs w:val="20"/>
          <w:lang w:val="es-CO" w:eastAsia="es-CO"/>
        </w:rPr>
      </w:pPr>
    </w:p>
    <w:p w14:paraId="6777B157" w14:textId="77777777" w:rsidR="00183311" w:rsidRDefault="00183311" w:rsidP="00FA6B54">
      <w:pPr>
        <w:jc w:val="both"/>
        <w:rPr>
          <w:rFonts w:ascii="Arial" w:hAnsi="Arial" w:cs="Arial"/>
          <w:bCs/>
          <w:color w:val="000000" w:themeColor="text1"/>
          <w:sz w:val="20"/>
          <w:szCs w:val="20"/>
          <w:lang w:val="es-CO" w:eastAsia="es-CO"/>
        </w:rPr>
      </w:pPr>
    </w:p>
    <w:p w14:paraId="7A1CBAB0" w14:textId="77777777" w:rsidR="00183311" w:rsidRDefault="00183311" w:rsidP="00FA6B54">
      <w:pPr>
        <w:jc w:val="both"/>
        <w:rPr>
          <w:rFonts w:ascii="Arial" w:hAnsi="Arial" w:cs="Arial"/>
          <w:bCs/>
          <w:color w:val="000000" w:themeColor="text1"/>
          <w:sz w:val="20"/>
          <w:szCs w:val="20"/>
          <w:lang w:val="es-CO" w:eastAsia="es-CO"/>
        </w:rPr>
      </w:pPr>
    </w:p>
    <w:p w14:paraId="2B7D6C77" w14:textId="77777777" w:rsidR="00183311" w:rsidRDefault="00183311" w:rsidP="00FA6B54">
      <w:pPr>
        <w:jc w:val="both"/>
        <w:rPr>
          <w:rFonts w:ascii="Arial" w:hAnsi="Arial" w:cs="Arial"/>
          <w:bCs/>
          <w:color w:val="000000" w:themeColor="text1"/>
          <w:sz w:val="20"/>
          <w:szCs w:val="20"/>
          <w:lang w:val="es-CO" w:eastAsia="es-CO"/>
        </w:rPr>
      </w:pPr>
    </w:p>
    <w:p w14:paraId="54764DF2" w14:textId="77777777" w:rsidR="00183311" w:rsidRDefault="00183311" w:rsidP="00FA6B54">
      <w:pPr>
        <w:jc w:val="both"/>
        <w:rPr>
          <w:rFonts w:ascii="Arial" w:hAnsi="Arial" w:cs="Arial"/>
          <w:bCs/>
          <w:color w:val="000000" w:themeColor="text1"/>
          <w:sz w:val="20"/>
          <w:szCs w:val="20"/>
          <w:lang w:val="es-CO" w:eastAsia="es-CO"/>
        </w:rPr>
      </w:pPr>
    </w:p>
    <w:p w14:paraId="607DE21F" w14:textId="77777777" w:rsidR="00183311" w:rsidRDefault="00183311" w:rsidP="00FA6B54">
      <w:pPr>
        <w:jc w:val="both"/>
        <w:rPr>
          <w:rFonts w:ascii="Arial" w:hAnsi="Arial" w:cs="Arial"/>
          <w:bCs/>
          <w:color w:val="000000" w:themeColor="text1"/>
          <w:sz w:val="20"/>
          <w:szCs w:val="20"/>
          <w:lang w:val="es-CO" w:eastAsia="es-CO"/>
        </w:rPr>
      </w:pPr>
    </w:p>
    <w:p w14:paraId="5B691B6F" w14:textId="77777777" w:rsidR="00183311" w:rsidRDefault="00183311" w:rsidP="00FA6B54">
      <w:pPr>
        <w:jc w:val="both"/>
        <w:rPr>
          <w:rFonts w:ascii="Arial" w:hAnsi="Arial" w:cs="Arial"/>
          <w:bCs/>
          <w:color w:val="000000" w:themeColor="text1"/>
          <w:sz w:val="20"/>
          <w:szCs w:val="20"/>
          <w:lang w:val="es-CO" w:eastAsia="es-CO"/>
        </w:rPr>
      </w:pPr>
    </w:p>
    <w:p w14:paraId="5966F343" w14:textId="77777777" w:rsidR="00183311" w:rsidRDefault="00183311" w:rsidP="00FA6B54">
      <w:pPr>
        <w:jc w:val="both"/>
        <w:rPr>
          <w:rFonts w:ascii="Arial" w:hAnsi="Arial" w:cs="Arial"/>
          <w:bCs/>
          <w:color w:val="000000" w:themeColor="text1"/>
          <w:sz w:val="20"/>
          <w:szCs w:val="20"/>
          <w:lang w:val="es-CO" w:eastAsia="es-CO"/>
        </w:rPr>
      </w:pPr>
    </w:p>
    <w:p w14:paraId="21F91B3A" w14:textId="77777777" w:rsidR="004E0D21" w:rsidRPr="00A11B75" w:rsidRDefault="004E0D21" w:rsidP="00FA6B54">
      <w:pPr>
        <w:jc w:val="both"/>
        <w:rPr>
          <w:rFonts w:ascii="Arial" w:hAnsi="Arial" w:cs="Arial"/>
          <w:bCs/>
          <w:color w:val="000000" w:themeColor="text1"/>
          <w:sz w:val="20"/>
          <w:szCs w:val="20"/>
          <w:lang w:val="es-CO" w:eastAsia="es-CO"/>
        </w:rPr>
      </w:pPr>
    </w:p>
    <w:p w14:paraId="628C7D84" w14:textId="42B8216C" w:rsidR="006A3945" w:rsidRDefault="006A3945" w:rsidP="000B1B5A">
      <w:pPr>
        <w:jc w:val="center"/>
        <w:rPr>
          <w:rFonts w:ascii="Arial" w:hAnsi="Arial" w:cs="Arial"/>
          <w:b/>
          <w:color w:val="000000" w:themeColor="text1"/>
          <w:sz w:val="20"/>
          <w:szCs w:val="20"/>
        </w:rPr>
      </w:pPr>
    </w:p>
    <w:p w14:paraId="45A25CBA" w14:textId="07327024" w:rsidR="00DC6552" w:rsidRPr="000B1B5A" w:rsidRDefault="00DC6552" w:rsidP="000B1B5A">
      <w:pPr>
        <w:pStyle w:val="Prrafodelista"/>
        <w:numPr>
          <w:ilvl w:val="0"/>
          <w:numId w:val="23"/>
        </w:numPr>
        <w:jc w:val="center"/>
        <w:rPr>
          <w:rFonts w:ascii="Arial" w:hAnsi="Arial" w:cs="Arial"/>
          <w:b/>
          <w:color w:val="000000" w:themeColor="text1"/>
          <w:sz w:val="20"/>
          <w:szCs w:val="20"/>
        </w:rPr>
      </w:pPr>
      <w:r w:rsidRPr="000B1B5A">
        <w:rPr>
          <w:rFonts w:ascii="Arial" w:hAnsi="Arial" w:cs="Arial"/>
          <w:b/>
          <w:color w:val="000000" w:themeColor="text1"/>
          <w:sz w:val="20"/>
          <w:szCs w:val="20"/>
        </w:rPr>
        <w:t>CONDICIONES ECONÓMICAS</w:t>
      </w:r>
    </w:p>
    <w:p w14:paraId="00CC2650" w14:textId="77777777" w:rsidR="008842B4" w:rsidRPr="00A11B75" w:rsidRDefault="008842B4" w:rsidP="000377D8">
      <w:pPr>
        <w:jc w:val="both"/>
        <w:rPr>
          <w:rFonts w:ascii="Arial" w:hAnsi="Arial" w:cs="Arial"/>
          <w:b/>
          <w:color w:val="000000" w:themeColor="text1"/>
          <w:sz w:val="20"/>
          <w:szCs w:val="20"/>
        </w:rPr>
      </w:pPr>
    </w:p>
    <w:p w14:paraId="32E67D44" w14:textId="77777777" w:rsidR="000377D8" w:rsidRPr="00A11B75" w:rsidRDefault="000377D8" w:rsidP="000377D8">
      <w:pPr>
        <w:jc w:val="both"/>
        <w:rPr>
          <w:rFonts w:ascii="Arial" w:hAnsi="Arial" w:cs="Arial"/>
          <w:color w:val="000000" w:themeColor="text1"/>
          <w:sz w:val="20"/>
          <w:szCs w:val="20"/>
          <w:lang w:val="es-ES_tradnl"/>
        </w:rPr>
      </w:pPr>
      <w:r w:rsidRPr="00A11B75">
        <w:rPr>
          <w:rFonts w:ascii="Arial" w:hAnsi="Arial" w:cs="Arial"/>
          <w:color w:val="000000" w:themeColor="text1"/>
          <w:sz w:val="20"/>
          <w:szCs w:val="20"/>
        </w:rPr>
        <w:t>Para la evaluación de la(s) propuesta(s) económica(s) se debe tener en cuenta</w:t>
      </w:r>
      <w:r w:rsidRPr="00A11B75">
        <w:rPr>
          <w:rFonts w:ascii="Arial" w:hAnsi="Arial" w:cs="Arial"/>
          <w:color w:val="000000" w:themeColor="text1"/>
          <w:sz w:val="20"/>
          <w:szCs w:val="20"/>
          <w:lang w:val="es-ES_tradnl"/>
        </w:rPr>
        <w:t xml:space="preserve"> las reglas y parámetros establecidos en el </w:t>
      </w:r>
      <w:r w:rsidR="00B53289" w:rsidRPr="00A11B75">
        <w:rPr>
          <w:rFonts w:ascii="Arial" w:hAnsi="Arial" w:cs="Arial"/>
          <w:color w:val="000000" w:themeColor="text1"/>
          <w:sz w:val="20"/>
          <w:szCs w:val="20"/>
          <w:lang w:val="es-ES_tradnl"/>
        </w:rPr>
        <w:t xml:space="preserve">artículo </w:t>
      </w:r>
      <w:r w:rsidRPr="00A11B75">
        <w:rPr>
          <w:rFonts w:ascii="Arial" w:hAnsi="Arial" w:cs="Arial"/>
          <w:color w:val="000000" w:themeColor="text1"/>
          <w:sz w:val="20"/>
          <w:szCs w:val="20"/>
          <w:lang w:val="es-ES_tradnl"/>
        </w:rPr>
        <w:t>2.2.1.2.1.2.2 del Decreto 1082 de 2015.</w:t>
      </w:r>
    </w:p>
    <w:p w14:paraId="4F606801" w14:textId="77777777" w:rsidR="000377D8" w:rsidRPr="00A11B75" w:rsidRDefault="000377D8" w:rsidP="000377D8">
      <w:pPr>
        <w:jc w:val="both"/>
        <w:rPr>
          <w:rFonts w:ascii="Arial" w:hAnsi="Arial" w:cs="Arial"/>
          <w:color w:val="FF0000"/>
          <w:sz w:val="16"/>
          <w:szCs w:val="20"/>
          <w:lang w:val="es-ES_tradnl"/>
        </w:rPr>
      </w:pPr>
    </w:p>
    <w:p w14:paraId="0CC42741" w14:textId="363656C3" w:rsidR="00441700" w:rsidRPr="00643D9B" w:rsidRDefault="000377D8" w:rsidP="00643D9B">
      <w:pPr>
        <w:jc w:val="both"/>
        <w:rPr>
          <w:rFonts w:ascii="Arial" w:hAnsi="Arial" w:cs="Arial"/>
          <w:b/>
          <w:color w:val="000000" w:themeColor="text1"/>
          <w:sz w:val="20"/>
          <w:szCs w:val="20"/>
          <w:lang w:val="es-MX"/>
        </w:rPr>
      </w:pPr>
      <w:r w:rsidRPr="00A11B75">
        <w:rPr>
          <w:rFonts w:ascii="Arial" w:hAnsi="Arial" w:cs="Arial"/>
          <w:color w:val="000000" w:themeColor="text1"/>
          <w:sz w:val="20"/>
          <w:szCs w:val="20"/>
          <w:lang w:val="es-MX"/>
        </w:rPr>
        <w:t xml:space="preserve">De conformidad con lo establecido en el </w:t>
      </w:r>
      <w:r w:rsidR="00892FA1" w:rsidRPr="00A11B75">
        <w:rPr>
          <w:rFonts w:ascii="Arial" w:hAnsi="Arial" w:cs="Arial"/>
          <w:color w:val="000000" w:themeColor="text1"/>
          <w:sz w:val="20"/>
          <w:szCs w:val="20"/>
          <w:lang w:val="es-MX"/>
        </w:rPr>
        <w:t>n</w:t>
      </w:r>
      <w:r w:rsidRPr="00A11B75">
        <w:rPr>
          <w:rFonts w:ascii="Arial" w:hAnsi="Arial" w:cs="Arial"/>
          <w:color w:val="000000" w:themeColor="text1"/>
          <w:sz w:val="20"/>
          <w:szCs w:val="20"/>
          <w:lang w:val="es-MX"/>
        </w:rPr>
        <w:t xml:space="preserve">umeral 3 del Artículo 5 de la Ley 1150 de 2007, en concordancia con el artículo </w:t>
      </w:r>
      <w:r w:rsidRPr="00A11B75">
        <w:rPr>
          <w:rFonts w:ascii="Arial" w:hAnsi="Arial" w:cs="Arial"/>
          <w:color w:val="000000" w:themeColor="text1"/>
          <w:sz w:val="20"/>
          <w:szCs w:val="20"/>
          <w:lang w:val="es-ES_tradnl"/>
        </w:rPr>
        <w:t xml:space="preserve">2.2.1.2.1.2.2 </w:t>
      </w:r>
      <w:r w:rsidRPr="00A11B75">
        <w:rPr>
          <w:rFonts w:ascii="Arial" w:hAnsi="Arial" w:cs="Arial"/>
          <w:color w:val="000000" w:themeColor="text1"/>
          <w:sz w:val="20"/>
          <w:szCs w:val="20"/>
          <w:lang w:val="es-MX"/>
        </w:rPr>
        <w:t xml:space="preserve">del Decreto 1082 de 2015, </w:t>
      </w:r>
      <w:r w:rsidRPr="00A11B75">
        <w:rPr>
          <w:rFonts w:ascii="Arial" w:hAnsi="Arial" w:cs="Arial"/>
          <w:b/>
          <w:color w:val="000000" w:themeColor="text1"/>
          <w:sz w:val="20"/>
          <w:szCs w:val="20"/>
          <w:lang w:val="es-MX"/>
        </w:rPr>
        <w:t>se escogerá la propue</w:t>
      </w:r>
      <w:r w:rsidR="006048D8" w:rsidRPr="00A11B75">
        <w:rPr>
          <w:rFonts w:ascii="Arial" w:hAnsi="Arial" w:cs="Arial"/>
          <w:b/>
          <w:color w:val="000000" w:themeColor="text1"/>
          <w:sz w:val="20"/>
          <w:szCs w:val="20"/>
          <w:lang w:val="es-MX"/>
        </w:rPr>
        <w:t xml:space="preserve">sta que ofrezca el menor precio producto de la subasta de ser el caso. </w:t>
      </w:r>
    </w:p>
    <w:p w14:paraId="5C22A228" w14:textId="77777777" w:rsidR="00787D1F" w:rsidRPr="00A11B75" w:rsidRDefault="00787D1F" w:rsidP="00BF2F0C">
      <w:pPr>
        <w:jc w:val="both"/>
        <w:rPr>
          <w:rFonts w:ascii="Arial" w:hAnsi="Arial" w:cs="Arial"/>
          <w:color w:val="000000" w:themeColor="text1"/>
          <w:sz w:val="20"/>
          <w:szCs w:val="20"/>
        </w:rPr>
      </w:pPr>
    </w:p>
    <w:p w14:paraId="37B3C58E" w14:textId="7A1B9AD4" w:rsidR="00485C12" w:rsidRPr="00A11B75" w:rsidRDefault="00D53A37" w:rsidP="00CC3723">
      <w:pPr>
        <w:pStyle w:val="LetraContrato"/>
        <w:suppressAutoHyphens/>
        <w:autoSpaceDN/>
        <w:spacing w:before="0" w:line="240" w:lineRule="auto"/>
        <w:rPr>
          <w:b/>
          <w:color w:val="000000" w:themeColor="text1"/>
          <w:sz w:val="20"/>
          <w:szCs w:val="20"/>
          <w:lang w:val="es-ES"/>
        </w:rPr>
      </w:pPr>
      <w:r>
        <w:rPr>
          <w:b/>
          <w:color w:val="000000" w:themeColor="text1"/>
          <w:sz w:val="20"/>
          <w:szCs w:val="20"/>
          <w:lang w:val="es-ES"/>
        </w:rPr>
        <w:t xml:space="preserve">5.1 </w:t>
      </w:r>
      <w:r w:rsidR="002B4067" w:rsidRPr="00A11B75">
        <w:rPr>
          <w:b/>
          <w:color w:val="000000" w:themeColor="text1"/>
          <w:sz w:val="20"/>
          <w:szCs w:val="20"/>
          <w:lang w:val="es-ES"/>
        </w:rPr>
        <w:t>VERIFICACION DEL CONTENIDO DE PRECIO</w:t>
      </w:r>
    </w:p>
    <w:p w14:paraId="06AE9714" w14:textId="77777777" w:rsidR="00EB739E" w:rsidRPr="00A11B75" w:rsidRDefault="00EB739E" w:rsidP="00822879">
      <w:pPr>
        <w:jc w:val="both"/>
        <w:rPr>
          <w:rFonts w:ascii="Arial" w:hAnsi="Arial" w:cs="Arial"/>
          <w:b/>
          <w:iCs/>
          <w:color w:val="000000" w:themeColor="text1"/>
          <w:sz w:val="20"/>
          <w:szCs w:val="20"/>
        </w:rPr>
      </w:pPr>
    </w:p>
    <w:p w14:paraId="72E6A078" w14:textId="77777777" w:rsidR="00822879" w:rsidRPr="00A11B75" w:rsidRDefault="00822879" w:rsidP="00822879">
      <w:pPr>
        <w:jc w:val="both"/>
        <w:rPr>
          <w:rFonts w:ascii="Arial" w:hAnsi="Arial" w:cs="Arial"/>
          <w:b/>
          <w:iCs/>
          <w:color w:val="000000" w:themeColor="text1"/>
          <w:sz w:val="20"/>
          <w:szCs w:val="20"/>
        </w:rPr>
      </w:pPr>
      <w:r w:rsidRPr="00A11B75">
        <w:rPr>
          <w:rFonts w:ascii="Arial" w:hAnsi="Arial" w:cs="Arial"/>
          <w:b/>
          <w:iCs/>
          <w:color w:val="000000" w:themeColor="text1"/>
          <w:sz w:val="20"/>
          <w:szCs w:val="20"/>
        </w:rPr>
        <w:t>VER CUESTIONARIO (</w:t>
      </w:r>
      <w:r w:rsidR="00BA47AD" w:rsidRPr="00A11B75">
        <w:rPr>
          <w:rFonts w:ascii="Arial" w:hAnsi="Arial" w:cs="Arial"/>
          <w:b/>
          <w:iCs/>
          <w:color w:val="000000" w:themeColor="text1"/>
          <w:sz w:val="20"/>
          <w:szCs w:val="20"/>
        </w:rPr>
        <w:t>SECCION</w:t>
      </w:r>
      <w:r w:rsidRPr="00A11B75">
        <w:rPr>
          <w:rFonts w:ascii="Arial" w:hAnsi="Arial" w:cs="Arial"/>
          <w:b/>
          <w:iCs/>
          <w:color w:val="000000" w:themeColor="text1"/>
          <w:sz w:val="20"/>
          <w:szCs w:val="20"/>
        </w:rPr>
        <w:t xml:space="preserve"> 3) DEL </w:t>
      </w:r>
      <w:r w:rsidRPr="00A11B75">
        <w:rPr>
          <w:rFonts w:ascii="Arial" w:hAnsi="Arial" w:cs="Arial"/>
          <w:b/>
          <w:color w:val="000000" w:themeColor="text1"/>
          <w:sz w:val="20"/>
          <w:szCs w:val="20"/>
        </w:rPr>
        <w:t xml:space="preserve">SISTEMA ELECTRÓNICO DE CONTRATACIÓN PÚBLICA – SECOP II: </w:t>
      </w:r>
      <w:hyperlink r:id="rId20" w:history="1">
        <w:r w:rsidRPr="00A11B75">
          <w:rPr>
            <w:rStyle w:val="Hipervnculo"/>
            <w:rFonts w:ascii="Arial" w:hAnsi="Arial" w:cs="Arial"/>
            <w:b/>
            <w:iCs/>
            <w:color w:val="000000" w:themeColor="text1"/>
            <w:sz w:val="20"/>
            <w:szCs w:val="20"/>
          </w:rPr>
          <w:t>https://www.colombiacompra.gov.co/secop-II</w:t>
        </w:r>
      </w:hyperlink>
      <w:r w:rsidRPr="00A11B75">
        <w:rPr>
          <w:rFonts w:ascii="Arial" w:hAnsi="Arial" w:cs="Arial"/>
          <w:b/>
          <w:iCs/>
          <w:color w:val="000000" w:themeColor="text1"/>
          <w:sz w:val="20"/>
          <w:szCs w:val="20"/>
        </w:rPr>
        <w:t>.</w:t>
      </w:r>
    </w:p>
    <w:p w14:paraId="14A7235E" w14:textId="77777777" w:rsidR="00822879" w:rsidRPr="00A11B75" w:rsidRDefault="00822879" w:rsidP="002B4067">
      <w:pPr>
        <w:jc w:val="both"/>
        <w:rPr>
          <w:rFonts w:ascii="Arial" w:hAnsi="Arial" w:cs="Arial"/>
          <w:color w:val="000000" w:themeColor="text1"/>
          <w:sz w:val="20"/>
          <w:szCs w:val="20"/>
        </w:rPr>
      </w:pPr>
    </w:p>
    <w:p w14:paraId="6B0485B8" w14:textId="77777777" w:rsidR="002B4067" w:rsidRPr="00A11B75" w:rsidRDefault="002B4067" w:rsidP="002B4067">
      <w:pPr>
        <w:jc w:val="both"/>
        <w:rPr>
          <w:rFonts w:ascii="Arial" w:hAnsi="Arial" w:cs="Arial"/>
          <w:b/>
          <w:color w:val="000000" w:themeColor="text1"/>
          <w:sz w:val="20"/>
          <w:szCs w:val="20"/>
        </w:rPr>
      </w:pPr>
      <w:r w:rsidRPr="00A11B75">
        <w:rPr>
          <w:rFonts w:ascii="Arial" w:hAnsi="Arial" w:cs="Arial"/>
          <w:color w:val="000000" w:themeColor="text1"/>
          <w:sz w:val="20"/>
          <w:szCs w:val="20"/>
        </w:rPr>
        <w:t xml:space="preserve">Los PROPONENTES deberán </w:t>
      </w:r>
      <w:r w:rsidRPr="00A11B75">
        <w:rPr>
          <w:rFonts w:ascii="Arial" w:hAnsi="Arial" w:cs="Arial"/>
          <w:b/>
          <w:color w:val="000000" w:themeColor="text1"/>
          <w:sz w:val="20"/>
          <w:szCs w:val="20"/>
        </w:rPr>
        <w:t xml:space="preserve">DILIGENCIAR </w:t>
      </w:r>
      <w:r w:rsidR="00E50B54" w:rsidRPr="00A11B75">
        <w:rPr>
          <w:rFonts w:ascii="Arial" w:hAnsi="Arial" w:cs="Arial"/>
          <w:b/>
          <w:color w:val="000000" w:themeColor="text1"/>
          <w:sz w:val="20"/>
          <w:szCs w:val="20"/>
        </w:rPr>
        <w:t xml:space="preserve">LA </w:t>
      </w:r>
      <w:r w:rsidR="00C372C4" w:rsidRPr="00A11B75">
        <w:rPr>
          <w:rFonts w:ascii="Arial" w:hAnsi="Arial" w:cs="Arial"/>
          <w:b/>
          <w:color w:val="000000" w:themeColor="text1"/>
          <w:sz w:val="20"/>
          <w:szCs w:val="20"/>
        </w:rPr>
        <w:t>PROPUESTA ECONOMICA,</w:t>
      </w:r>
      <w:r w:rsidR="00D948BD" w:rsidRPr="00A11B75">
        <w:rPr>
          <w:rFonts w:ascii="Arial" w:hAnsi="Arial" w:cs="Arial"/>
          <w:b/>
          <w:color w:val="000000" w:themeColor="text1"/>
          <w:sz w:val="20"/>
          <w:szCs w:val="20"/>
        </w:rPr>
        <w:t xml:space="preserve"> en la Plataforma del Sistema Electrónico de Contratación Pública </w:t>
      </w:r>
      <w:r w:rsidR="00BB1682" w:rsidRPr="00A11B75">
        <w:rPr>
          <w:rFonts w:ascii="Arial" w:hAnsi="Arial" w:cs="Arial"/>
          <w:b/>
          <w:color w:val="000000" w:themeColor="text1"/>
          <w:sz w:val="20"/>
          <w:szCs w:val="20"/>
        </w:rPr>
        <w:t xml:space="preserve">- </w:t>
      </w:r>
      <w:r w:rsidR="00D948BD" w:rsidRPr="00A11B75">
        <w:rPr>
          <w:rFonts w:ascii="Arial" w:hAnsi="Arial" w:cs="Arial"/>
          <w:b/>
          <w:color w:val="000000" w:themeColor="text1"/>
          <w:sz w:val="20"/>
          <w:szCs w:val="20"/>
        </w:rPr>
        <w:t xml:space="preserve">SECOP II, </w:t>
      </w:r>
      <w:r w:rsidRPr="00A11B75">
        <w:rPr>
          <w:rFonts w:ascii="Arial" w:hAnsi="Arial" w:cs="Arial"/>
          <w:color w:val="000000" w:themeColor="text1"/>
          <w:sz w:val="20"/>
          <w:szCs w:val="20"/>
        </w:rPr>
        <w:t xml:space="preserve">de acuerdo con lo solicitado en </w:t>
      </w:r>
      <w:r w:rsidR="00957546" w:rsidRPr="00A11B75">
        <w:rPr>
          <w:rFonts w:ascii="Arial" w:hAnsi="Arial" w:cs="Arial"/>
          <w:color w:val="000000" w:themeColor="text1"/>
          <w:sz w:val="20"/>
          <w:szCs w:val="20"/>
        </w:rPr>
        <w:t xml:space="preserve">el </w:t>
      </w:r>
      <w:r w:rsidR="00957546" w:rsidRPr="00A11B75">
        <w:rPr>
          <w:rFonts w:ascii="Arial" w:hAnsi="Arial" w:cs="Arial"/>
          <w:b/>
          <w:color w:val="000000" w:themeColor="text1"/>
          <w:sz w:val="20"/>
          <w:szCs w:val="20"/>
        </w:rPr>
        <w:t>ESTUDIO PREVIO</w:t>
      </w:r>
      <w:r w:rsidR="003B6283" w:rsidRPr="00A11B75">
        <w:rPr>
          <w:rFonts w:ascii="Arial" w:hAnsi="Arial" w:cs="Arial"/>
          <w:b/>
          <w:color w:val="000000" w:themeColor="text1"/>
          <w:sz w:val="20"/>
          <w:szCs w:val="20"/>
        </w:rPr>
        <w:t xml:space="preserve"> y </w:t>
      </w:r>
      <w:r w:rsidRPr="00A11B75">
        <w:rPr>
          <w:rFonts w:ascii="Arial" w:hAnsi="Arial" w:cs="Arial"/>
          <w:color w:val="000000" w:themeColor="text1"/>
          <w:sz w:val="20"/>
          <w:szCs w:val="20"/>
        </w:rPr>
        <w:t xml:space="preserve">la </w:t>
      </w:r>
      <w:r w:rsidR="00120F3F" w:rsidRPr="00A11B75">
        <w:rPr>
          <w:rFonts w:ascii="Arial" w:hAnsi="Arial" w:cs="Arial"/>
          <w:b/>
          <w:color w:val="000000" w:themeColor="text1"/>
          <w:sz w:val="20"/>
          <w:szCs w:val="20"/>
        </w:rPr>
        <w:t>FICHA TÉCNICA</w:t>
      </w:r>
      <w:r w:rsidR="00957546" w:rsidRPr="00A11B75">
        <w:rPr>
          <w:rFonts w:ascii="Arial" w:hAnsi="Arial" w:cs="Arial"/>
          <w:color w:val="000000" w:themeColor="text1"/>
          <w:sz w:val="20"/>
          <w:szCs w:val="20"/>
        </w:rPr>
        <w:t xml:space="preserve">, </w:t>
      </w:r>
      <w:r w:rsidR="00957546" w:rsidRPr="00A11B75">
        <w:rPr>
          <w:rFonts w:ascii="Arial" w:hAnsi="Arial" w:cs="Arial"/>
          <w:b/>
          <w:color w:val="000000" w:themeColor="text1"/>
          <w:sz w:val="20"/>
          <w:szCs w:val="20"/>
        </w:rPr>
        <w:t>así como</w:t>
      </w:r>
      <w:r w:rsidRPr="00A11B75">
        <w:rPr>
          <w:rFonts w:ascii="Arial" w:hAnsi="Arial" w:cs="Arial"/>
          <w:b/>
          <w:color w:val="000000" w:themeColor="text1"/>
          <w:sz w:val="20"/>
          <w:szCs w:val="20"/>
        </w:rPr>
        <w:t xml:space="preserve"> lo s</w:t>
      </w:r>
      <w:r w:rsidR="00957546" w:rsidRPr="00A11B75">
        <w:rPr>
          <w:rFonts w:ascii="Arial" w:hAnsi="Arial" w:cs="Arial"/>
          <w:b/>
          <w:color w:val="000000" w:themeColor="text1"/>
          <w:sz w:val="20"/>
          <w:szCs w:val="20"/>
        </w:rPr>
        <w:t xml:space="preserve">eñalado </w:t>
      </w:r>
      <w:r w:rsidRPr="00A11B75">
        <w:rPr>
          <w:rFonts w:ascii="Arial" w:hAnsi="Arial" w:cs="Arial"/>
          <w:b/>
          <w:color w:val="000000" w:themeColor="text1"/>
          <w:sz w:val="20"/>
          <w:szCs w:val="20"/>
        </w:rPr>
        <w:t xml:space="preserve">en </w:t>
      </w:r>
      <w:r w:rsidR="00957546" w:rsidRPr="00A11B75">
        <w:rPr>
          <w:rFonts w:ascii="Arial" w:hAnsi="Arial" w:cs="Arial"/>
          <w:b/>
          <w:color w:val="000000" w:themeColor="text1"/>
          <w:sz w:val="20"/>
          <w:szCs w:val="20"/>
        </w:rPr>
        <w:t xml:space="preserve">el pliego de condiciones de </w:t>
      </w:r>
      <w:r w:rsidRPr="00A11B75">
        <w:rPr>
          <w:rFonts w:ascii="Arial" w:hAnsi="Arial" w:cs="Arial"/>
          <w:b/>
          <w:color w:val="000000" w:themeColor="text1"/>
          <w:sz w:val="20"/>
          <w:szCs w:val="20"/>
        </w:rPr>
        <w:t>la Plataforma del SECOP II</w:t>
      </w:r>
      <w:r w:rsidR="00A23CFE" w:rsidRPr="00A11B75">
        <w:rPr>
          <w:rFonts w:ascii="Arial" w:hAnsi="Arial" w:cs="Arial"/>
          <w:b/>
          <w:color w:val="000000" w:themeColor="text1"/>
          <w:sz w:val="20"/>
          <w:szCs w:val="20"/>
        </w:rPr>
        <w:t xml:space="preserve">, </w:t>
      </w:r>
      <w:r w:rsidR="00957546" w:rsidRPr="00A11B75">
        <w:rPr>
          <w:rFonts w:ascii="Arial" w:hAnsi="Arial" w:cs="Arial"/>
          <w:b/>
          <w:color w:val="000000" w:themeColor="text1"/>
          <w:sz w:val="20"/>
          <w:szCs w:val="20"/>
        </w:rPr>
        <w:t>su documento complementario</w:t>
      </w:r>
      <w:r w:rsidRPr="00A11B75">
        <w:rPr>
          <w:rFonts w:ascii="Arial" w:hAnsi="Arial" w:cs="Arial"/>
          <w:b/>
          <w:color w:val="000000" w:themeColor="text1"/>
          <w:sz w:val="20"/>
          <w:szCs w:val="20"/>
        </w:rPr>
        <w:t xml:space="preserve">. </w:t>
      </w:r>
    </w:p>
    <w:p w14:paraId="50B710A6" w14:textId="77777777" w:rsidR="00D53FDB" w:rsidRPr="00A11B75" w:rsidRDefault="00D53FDB" w:rsidP="008804D4">
      <w:pPr>
        <w:jc w:val="both"/>
        <w:rPr>
          <w:rFonts w:ascii="Arial" w:hAnsi="Arial" w:cs="Arial"/>
          <w:color w:val="000000" w:themeColor="text1"/>
          <w:sz w:val="20"/>
          <w:szCs w:val="20"/>
        </w:rPr>
      </w:pPr>
    </w:p>
    <w:p w14:paraId="1167CB38" w14:textId="42515AFE" w:rsidR="00037651" w:rsidRPr="008C00EF" w:rsidRDefault="008B20F4" w:rsidP="00037651">
      <w:pPr>
        <w:jc w:val="both"/>
        <w:rPr>
          <w:rFonts w:ascii="Arial" w:hAnsi="Arial" w:cs="Arial"/>
          <w:b/>
          <w:color w:val="000000" w:themeColor="text1"/>
          <w:sz w:val="20"/>
          <w:szCs w:val="20"/>
        </w:rPr>
      </w:pPr>
      <w:r w:rsidRPr="008C00EF">
        <w:rPr>
          <w:rFonts w:ascii="Arial" w:hAnsi="Arial" w:cs="Arial"/>
          <w:b/>
          <w:color w:val="000000" w:themeColor="text1"/>
          <w:sz w:val="20"/>
          <w:szCs w:val="20"/>
        </w:rPr>
        <w:t>5.1</w:t>
      </w:r>
      <w:r w:rsidR="00D53A37" w:rsidRPr="008C00EF">
        <w:rPr>
          <w:rFonts w:ascii="Arial" w:hAnsi="Arial" w:cs="Arial"/>
          <w:b/>
          <w:color w:val="000000" w:themeColor="text1"/>
          <w:sz w:val="20"/>
          <w:szCs w:val="20"/>
        </w:rPr>
        <w:t>.1</w:t>
      </w:r>
      <w:r w:rsidRPr="008C00EF">
        <w:rPr>
          <w:rFonts w:ascii="Arial" w:hAnsi="Arial" w:cs="Arial"/>
          <w:b/>
          <w:color w:val="000000" w:themeColor="text1"/>
          <w:sz w:val="20"/>
          <w:szCs w:val="20"/>
        </w:rPr>
        <w:t xml:space="preserve"> </w:t>
      </w:r>
      <w:r w:rsidR="005B5C4F" w:rsidRPr="008C00EF">
        <w:rPr>
          <w:rFonts w:ascii="Arial" w:hAnsi="Arial" w:cs="Arial"/>
          <w:b/>
          <w:color w:val="000000" w:themeColor="text1"/>
          <w:sz w:val="20"/>
          <w:szCs w:val="20"/>
        </w:rPr>
        <w:t>“OFERTA ECONÓMICA</w:t>
      </w:r>
      <w:r w:rsidR="00037651" w:rsidRPr="008C00EF">
        <w:rPr>
          <w:rFonts w:ascii="Arial" w:hAnsi="Arial" w:cs="Arial"/>
          <w:b/>
          <w:color w:val="000000" w:themeColor="text1"/>
          <w:sz w:val="20"/>
          <w:szCs w:val="20"/>
        </w:rPr>
        <w:t>”</w:t>
      </w:r>
    </w:p>
    <w:p w14:paraId="55EBCC41" w14:textId="77777777" w:rsidR="00037651" w:rsidRPr="00CA7DEC" w:rsidRDefault="00037651" w:rsidP="00037651">
      <w:pPr>
        <w:jc w:val="both"/>
        <w:rPr>
          <w:rFonts w:ascii="Arial" w:hAnsi="Arial" w:cs="Arial"/>
          <w:color w:val="000000" w:themeColor="text1"/>
          <w:sz w:val="18"/>
          <w:szCs w:val="20"/>
          <w:highlight w:val="cyan"/>
        </w:rPr>
      </w:pPr>
    </w:p>
    <w:p w14:paraId="5E726AF6" w14:textId="3800709E" w:rsidR="0088493D" w:rsidRDefault="0088493D" w:rsidP="0088493D">
      <w:pPr>
        <w:jc w:val="both"/>
        <w:rPr>
          <w:rFonts w:ascii="Arial" w:hAnsi="Arial" w:cs="Arial"/>
          <w:color w:val="000000" w:themeColor="text1"/>
          <w:sz w:val="20"/>
          <w:szCs w:val="20"/>
        </w:rPr>
      </w:pPr>
      <w:r>
        <w:rPr>
          <w:rFonts w:ascii="Arial" w:hAnsi="Arial" w:cs="Arial"/>
          <w:color w:val="000000" w:themeColor="text1"/>
          <w:sz w:val="20"/>
          <w:szCs w:val="20"/>
        </w:rPr>
        <w:t>Los proponentes deberán presentar como parte de su propuesta, una Oferta Económica en los términos y condiciones descritos en el presente numeral</w:t>
      </w:r>
      <w:r w:rsidR="00240D0E">
        <w:rPr>
          <w:rFonts w:ascii="Arial" w:hAnsi="Arial" w:cs="Arial"/>
          <w:color w:val="000000" w:themeColor="text1"/>
          <w:sz w:val="20"/>
          <w:szCs w:val="20"/>
        </w:rPr>
        <w:t>.</w:t>
      </w:r>
    </w:p>
    <w:p w14:paraId="667E41BF" w14:textId="77777777" w:rsidR="0088493D" w:rsidRDefault="0088493D" w:rsidP="0088493D">
      <w:pPr>
        <w:jc w:val="both"/>
        <w:rPr>
          <w:rFonts w:ascii="Arial" w:hAnsi="Arial" w:cs="Arial"/>
          <w:color w:val="000000" w:themeColor="text1"/>
          <w:sz w:val="20"/>
          <w:szCs w:val="20"/>
        </w:rPr>
      </w:pPr>
    </w:p>
    <w:p w14:paraId="14AD2930" w14:textId="10EA3FAD" w:rsidR="0088493D" w:rsidRDefault="0088493D" w:rsidP="0088493D">
      <w:pPr>
        <w:jc w:val="both"/>
        <w:rPr>
          <w:rFonts w:ascii="Arial" w:hAnsi="Arial" w:cs="Arial"/>
          <w:color w:val="000000" w:themeColor="text1"/>
          <w:sz w:val="20"/>
          <w:szCs w:val="20"/>
        </w:rPr>
      </w:pPr>
      <w:r>
        <w:rPr>
          <w:rFonts w:ascii="Arial" w:hAnsi="Arial" w:cs="Arial"/>
          <w:color w:val="000000" w:themeColor="text1"/>
          <w:sz w:val="20"/>
          <w:szCs w:val="20"/>
        </w:rPr>
        <w:t>Para este fin, el proponente deberá diligenciar en el Cuestionario de SECOP II el “Sobre 2 - Económico”, la Sección “Oferta Económica”</w:t>
      </w:r>
      <w:r w:rsidR="008F4091">
        <w:rPr>
          <w:rFonts w:ascii="Arial" w:hAnsi="Arial" w:cs="Arial"/>
          <w:color w:val="000000" w:themeColor="text1"/>
          <w:sz w:val="20"/>
          <w:szCs w:val="20"/>
        </w:rPr>
        <w:t>.</w:t>
      </w:r>
      <w:r>
        <w:rPr>
          <w:rFonts w:ascii="Arial" w:hAnsi="Arial" w:cs="Arial"/>
          <w:color w:val="000000" w:themeColor="text1"/>
          <w:sz w:val="20"/>
          <w:szCs w:val="20"/>
        </w:rPr>
        <w:t xml:space="preserve"> </w:t>
      </w:r>
    </w:p>
    <w:p w14:paraId="5211C006" w14:textId="77777777" w:rsidR="0088493D" w:rsidRDefault="0088493D" w:rsidP="0088493D">
      <w:pPr>
        <w:jc w:val="both"/>
        <w:rPr>
          <w:rFonts w:ascii="Arial" w:hAnsi="Arial" w:cs="Arial"/>
          <w:color w:val="000000" w:themeColor="text1"/>
          <w:sz w:val="20"/>
          <w:szCs w:val="20"/>
        </w:rPr>
      </w:pPr>
    </w:p>
    <w:p w14:paraId="767F901D" w14:textId="77777777" w:rsidR="0088493D" w:rsidRDefault="0088493D" w:rsidP="0088493D">
      <w:pPr>
        <w:jc w:val="both"/>
        <w:rPr>
          <w:rFonts w:ascii="Arial" w:hAnsi="Arial" w:cs="Arial"/>
          <w:color w:val="000000" w:themeColor="text1"/>
          <w:sz w:val="20"/>
          <w:szCs w:val="20"/>
        </w:rPr>
      </w:pPr>
      <w:r>
        <w:rPr>
          <w:rFonts w:ascii="Arial" w:hAnsi="Arial" w:cs="Arial"/>
          <w:color w:val="000000" w:themeColor="text1"/>
          <w:sz w:val="20"/>
          <w:szCs w:val="20"/>
        </w:rPr>
        <w:t xml:space="preserve">En el momento de dársele apertura a los Sobres Económicos (que contienen la Oferta Económica) de los proponentes HABILITADOS, la información allí contenida será objeto de verificación por el equipo evaluador del cumplimiento de los siguientes requisitos, so pena de rechazo de la propuesta: </w:t>
      </w:r>
    </w:p>
    <w:p w14:paraId="16C89A81" w14:textId="77777777" w:rsidR="0088493D" w:rsidRDefault="0088493D" w:rsidP="0088493D">
      <w:pPr>
        <w:jc w:val="both"/>
        <w:rPr>
          <w:rFonts w:ascii="Arial" w:hAnsi="Arial" w:cs="Arial"/>
          <w:color w:val="000000" w:themeColor="text1"/>
          <w:sz w:val="20"/>
          <w:szCs w:val="20"/>
        </w:rPr>
      </w:pPr>
    </w:p>
    <w:p w14:paraId="28DC04FB" w14:textId="77777777" w:rsidR="0088493D" w:rsidRDefault="0088493D" w:rsidP="0088493D">
      <w:pPr>
        <w:jc w:val="both"/>
        <w:rPr>
          <w:rFonts w:ascii="Arial" w:hAnsi="Arial" w:cs="Arial"/>
          <w:color w:val="000000" w:themeColor="text1"/>
          <w:sz w:val="20"/>
          <w:szCs w:val="20"/>
        </w:rPr>
      </w:pPr>
      <w:r>
        <w:rPr>
          <w:rFonts w:ascii="Arial" w:hAnsi="Arial" w:cs="Arial"/>
          <w:color w:val="000000" w:themeColor="text1"/>
          <w:sz w:val="20"/>
          <w:szCs w:val="20"/>
        </w:rPr>
        <w:t>•</w:t>
      </w:r>
      <w:r>
        <w:rPr>
          <w:rFonts w:ascii="Arial" w:hAnsi="Arial" w:cs="Arial"/>
          <w:color w:val="000000" w:themeColor="text1"/>
          <w:sz w:val="20"/>
          <w:szCs w:val="20"/>
        </w:rPr>
        <w:tab/>
        <w:t xml:space="preserve">Debe presentarse en moneda legal colombiana. </w:t>
      </w:r>
    </w:p>
    <w:p w14:paraId="1BB7DAEA" w14:textId="77777777" w:rsidR="0088493D" w:rsidRDefault="0088493D" w:rsidP="0088493D">
      <w:pPr>
        <w:jc w:val="both"/>
        <w:rPr>
          <w:rFonts w:ascii="Arial" w:hAnsi="Arial" w:cs="Arial"/>
          <w:color w:val="000000" w:themeColor="text1"/>
          <w:sz w:val="20"/>
          <w:szCs w:val="20"/>
        </w:rPr>
      </w:pPr>
      <w:r>
        <w:rPr>
          <w:rFonts w:ascii="Arial" w:hAnsi="Arial" w:cs="Arial"/>
          <w:color w:val="000000" w:themeColor="text1"/>
          <w:sz w:val="20"/>
          <w:szCs w:val="20"/>
        </w:rPr>
        <w:t>•</w:t>
      </w:r>
      <w:r>
        <w:rPr>
          <w:rFonts w:ascii="Arial" w:hAnsi="Arial" w:cs="Arial"/>
          <w:color w:val="000000" w:themeColor="text1"/>
          <w:sz w:val="20"/>
          <w:szCs w:val="20"/>
        </w:rPr>
        <w:tab/>
        <w:t xml:space="preserve">Los valores ofertados NO podrán exceder los respectivos Valores Unitarios Oficiales y deben ser mayor a cero pesos ($0). </w:t>
      </w:r>
    </w:p>
    <w:p w14:paraId="775612A7" w14:textId="77777777" w:rsidR="0088493D" w:rsidRDefault="0088493D" w:rsidP="0088493D">
      <w:pPr>
        <w:jc w:val="both"/>
        <w:rPr>
          <w:rFonts w:ascii="Arial" w:hAnsi="Arial" w:cs="Arial"/>
          <w:color w:val="000000" w:themeColor="text1"/>
          <w:sz w:val="20"/>
          <w:szCs w:val="20"/>
        </w:rPr>
      </w:pPr>
    </w:p>
    <w:p w14:paraId="3C169418" w14:textId="77777777" w:rsidR="0088493D" w:rsidRDefault="0088493D" w:rsidP="0088493D">
      <w:pPr>
        <w:jc w:val="both"/>
        <w:rPr>
          <w:rFonts w:ascii="Arial" w:hAnsi="Arial" w:cs="Arial"/>
          <w:color w:val="000000" w:themeColor="text1"/>
          <w:sz w:val="20"/>
          <w:szCs w:val="20"/>
        </w:rPr>
      </w:pPr>
      <w:r>
        <w:rPr>
          <w:rFonts w:ascii="Arial" w:hAnsi="Arial" w:cs="Arial"/>
          <w:color w:val="000000" w:themeColor="text1"/>
          <w:sz w:val="20"/>
          <w:szCs w:val="20"/>
        </w:rPr>
        <w:t xml:space="preserve">Nota 1. Las Ofertas Económicas deberán contemplar todos los costos directos e indirectos, impuestos, estampillas, tasas y contribuciones de ley y cualquier otra erogación necesaria para la correcta suscripción y ejecución del objeto de la presente contratación y por ningún motivo se considerarán costos adicionales. </w:t>
      </w:r>
    </w:p>
    <w:p w14:paraId="493C2746" w14:textId="77777777" w:rsidR="0088493D" w:rsidRDefault="0088493D" w:rsidP="0088493D">
      <w:pPr>
        <w:jc w:val="both"/>
        <w:rPr>
          <w:rFonts w:ascii="Arial" w:hAnsi="Arial" w:cs="Arial"/>
          <w:color w:val="000000" w:themeColor="text1"/>
          <w:sz w:val="20"/>
          <w:szCs w:val="20"/>
        </w:rPr>
      </w:pPr>
    </w:p>
    <w:p w14:paraId="23BB7801" w14:textId="77777777" w:rsidR="0088493D" w:rsidRDefault="0088493D" w:rsidP="0088493D">
      <w:pPr>
        <w:jc w:val="both"/>
        <w:rPr>
          <w:rFonts w:ascii="Arial" w:hAnsi="Arial" w:cs="Arial"/>
          <w:color w:val="000000" w:themeColor="text1"/>
          <w:sz w:val="20"/>
          <w:szCs w:val="20"/>
        </w:rPr>
      </w:pPr>
      <w:r>
        <w:rPr>
          <w:rFonts w:ascii="Arial" w:hAnsi="Arial" w:cs="Arial"/>
          <w:color w:val="000000" w:themeColor="text1"/>
          <w:sz w:val="20"/>
          <w:szCs w:val="20"/>
        </w:rPr>
        <w:t>Nota 2. Para la presentación de la “OFERTA ECONÓMICA” no se deben utilizar centavos; por lo tanto, los valores unitarios ofertados deben presentarse en números enteros.</w:t>
      </w:r>
    </w:p>
    <w:p w14:paraId="69F79474" w14:textId="77777777" w:rsidR="0088493D" w:rsidRDefault="0088493D" w:rsidP="0088493D">
      <w:pPr>
        <w:jc w:val="both"/>
        <w:rPr>
          <w:rFonts w:ascii="Arial" w:hAnsi="Arial" w:cs="Arial"/>
          <w:color w:val="000000" w:themeColor="text1"/>
          <w:sz w:val="20"/>
          <w:szCs w:val="20"/>
        </w:rPr>
      </w:pPr>
    </w:p>
    <w:p w14:paraId="5A071B07" w14:textId="77777777" w:rsidR="0088493D" w:rsidRDefault="0088493D" w:rsidP="0088493D">
      <w:pPr>
        <w:jc w:val="both"/>
        <w:rPr>
          <w:rFonts w:ascii="Arial" w:hAnsi="Arial" w:cs="Arial"/>
          <w:color w:val="000000" w:themeColor="text1"/>
          <w:sz w:val="20"/>
          <w:szCs w:val="20"/>
        </w:rPr>
      </w:pPr>
      <w:r>
        <w:rPr>
          <w:rFonts w:ascii="Arial" w:hAnsi="Arial" w:cs="Arial"/>
          <w:color w:val="000000" w:themeColor="text1"/>
          <w:sz w:val="20"/>
          <w:szCs w:val="20"/>
        </w:rPr>
        <w:t>Una vez presentada la oferta en el cuestionario de la plataforma SECOP II, no se aceptará variación alguna en sus términos, ni la presentación de documentos o información adicional, lo cual no obsta para que el Instituto pueda solicitar las aclaraciones que considere necesarias, por tanto, no se aceptarán propuestas complementarias o modificaciones presentadas fuera del SECOP II y/o con posterioridad a la fecha y hora de cierre del presente proceso.</w:t>
      </w:r>
    </w:p>
    <w:p w14:paraId="5DA4C32B" w14:textId="77777777" w:rsidR="0088493D" w:rsidRDefault="0088493D" w:rsidP="0088493D">
      <w:pPr>
        <w:jc w:val="both"/>
        <w:rPr>
          <w:rFonts w:ascii="Arial" w:hAnsi="Arial" w:cs="Arial"/>
          <w:color w:val="000000" w:themeColor="text1"/>
          <w:sz w:val="20"/>
          <w:szCs w:val="20"/>
        </w:rPr>
      </w:pPr>
    </w:p>
    <w:p w14:paraId="14E02A7B" w14:textId="77777777" w:rsidR="0088493D" w:rsidRDefault="0088493D" w:rsidP="0088493D">
      <w:pPr>
        <w:jc w:val="both"/>
        <w:rPr>
          <w:rFonts w:ascii="Arial" w:hAnsi="Arial" w:cs="Arial"/>
          <w:color w:val="000000" w:themeColor="text1"/>
          <w:sz w:val="20"/>
          <w:szCs w:val="20"/>
        </w:rPr>
      </w:pPr>
      <w:r>
        <w:rPr>
          <w:rFonts w:ascii="Arial" w:hAnsi="Arial" w:cs="Arial"/>
          <w:color w:val="000000" w:themeColor="text1"/>
          <w:sz w:val="20"/>
          <w:szCs w:val="20"/>
        </w:rPr>
        <w:t>El PROPONENTE deberá contemplar e incluir en los valores de su oferta, la totalidad de sus costos directos e indirectos, fijos y variables, y demás conceptos que considere necesarios para el desarrollo del objeto del contrato, así como los impuestos de ley a que hubiere lugar para la correcta y óptima ejecución de este; razón por la cual la Entidad no reconocerá costos adicionales.</w:t>
      </w:r>
    </w:p>
    <w:p w14:paraId="76CA6CB3" w14:textId="77777777" w:rsidR="0088493D" w:rsidRDefault="0088493D" w:rsidP="0088493D">
      <w:pPr>
        <w:jc w:val="both"/>
        <w:rPr>
          <w:rFonts w:ascii="Arial" w:hAnsi="Arial" w:cs="Arial"/>
          <w:color w:val="000000" w:themeColor="text1"/>
          <w:sz w:val="20"/>
          <w:szCs w:val="20"/>
        </w:rPr>
      </w:pPr>
    </w:p>
    <w:p w14:paraId="4EB8FBD3" w14:textId="77777777" w:rsidR="0088493D" w:rsidRDefault="0088493D" w:rsidP="0088493D">
      <w:pPr>
        <w:jc w:val="both"/>
        <w:rPr>
          <w:rFonts w:ascii="Arial" w:hAnsi="Arial" w:cs="Arial"/>
          <w:color w:val="000000" w:themeColor="text1"/>
          <w:sz w:val="20"/>
          <w:szCs w:val="20"/>
        </w:rPr>
      </w:pPr>
      <w:r>
        <w:rPr>
          <w:rFonts w:ascii="Arial" w:hAnsi="Arial" w:cs="Arial"/>
          <w:color w:val="000000" w:themeColor="text1"/>
          <w:sz w:val="20"/>
          <w:szCs w:val="20"/>
        </w:rPr>
        <w:t xml:space="preserve">Los proponentes deberán incluir el IVA si hay lugar a ello o en caso contrario indicar si </w:t>
      </w:r>
      <w:proofErr w:type="spellStart"/>
      <w:r>
        <w:rPr>
          <w:rFonts w:ascii="Arial" w:hAnsi="Arial" w:cs="Arial"/>
          <w:color w:val="000000" w:themeColor="text1"/>
          <w:sz w:val="20"/>
          <w:szCs w:val="20"/>
        </w:rPr>
        <w:t>esta</w:t>
      </w:r>
      <w:proofErr w:type="spellEnd"/>
      <w:r>
        <w:rPr>
          <w:rFonts w:ascii="Arial" w:hAnsi="Arial" w:cs="Arial"/>
          <w:color w:val="000000" w:themeColor="text1"/>
          <w:sz w:val="20"/>
          <w:szCs w:val="20"/>
        </w:rPr>
        <w:t xml:space="preserve"> exento o excluido del mismo, ante lo cual deberán manifestar las razones legales por las cuales no lo incluye.</w:t>
      </w:r>
    </w:p>
    <w:p w14:paraId="29A19D9A" w14:textId="77777777" w:rsidR="0088493D" w:rsidRDefault="0088493D" w:rsidP="0088493D">
      <w:pPr>
        <w:jc w:val="both"/>
        <w:rPr>
          <w:rFonts w:ascii="Arial" w:hAnsi="Arial" w:cs="Arial"/>
          <w:color w:val="000000" w:themeColor="text1"/>
          <w:sz w:val="20"/>
          <w:szCs w:val="20"/>
        </w:rPr>
      </w:pPr>
    </w:p>
    <w:p w14:paraId="3827EF84" w14:textId="77777777" w:rsidR="0088493D" w:rsidRDefault="0088493D" w:rsidP="0088493D">
      <w:pPr>
        <w:jc w:val="both"/>
        <w:rPr>
          <w:rFonts w:ascii="Arial" w:hAnsi="Arial" w:cs="Arial"/>
          <w:color w:val="000000" w:themeColor="text1"/>
          <w:sz w:val="20"/>
          <w:szCs w:val="20"/>
        </w:rPr>
      </w:pPr>
      <w:r>
        <w:rPr>
          <w:rFonts w:ascii="Arial" w:hAnsi="Arial" w:cs="Arial"/>
          <w:color w:val="000000" w:themeColor="text1"/>
          <w:sz w:val="20"/>
          <w:szCs w:val="20"/>
        </w:rPr>
        <w:t>Los valores ofertados por Lote/Item y/o Lote/Grupo (según sea el caso y cuando aplique), así como el “valor total de la oferta” no podrán superar los “valores unitarios estimados, ni el valor total de la oferta” que han sido establecidos por la Entidad para cada Lote/ítem y/o Lote/Grupo (según sea el caso y cuando aplique), so pena de RECHAZO de la propuesta.</w:t>
      </w:r>
    </w:p>
    <w:p w14:paraId="6F1C7B3C" w14:textId="77777777" w:rsidR="0088493D" w:rsidRDefault="0088493D" w:rsidP="0088493D">
      <w:pPr>
        <w:jc w:val="both"/>
        <w:rPr>
          <w:rFonts w:ascii="Arial" w:hAnsi="Arial" w:cs="Arial"/>
          <w:color w:val="000000" w:themeColor="text1"/>
          <w:sz w:val="20"/>
          <w:szCs w:val="20"/>
        </w:rPr>
      </w:pPr>
    </w:p>
    <w:p w14:paraId="32B0964C" w14:textId="77777777" w:rsidR="0088493D" w:rsidRDefault="0088493D" w:rsidP="0088493D">
      <w:pPr>
        <w:jc w:val="both"/>
        <w:rPr>
          <w:rFonts w:ascii="Arial" w:hAnsi="Arial" w:cs="Arial"/>
          <w:color w:val="000000" w:themeColor="text1"/>
          <w:sz w:val="20"/>
          <w:szCs w:val="20"/>
        </w:rPr>
      </w:pPr>
      <w:r>
        <w:rPr>
          <w:rFonts w:ascii="Arial" w:hAnsi="Arial" w:cs="Arial"/>
          <w:color w:val="000000" w:themeColor="text1"/>
          <w:sz w:val="20"/>
          <w:szCs w:val="20"/>
        </w:rPr>
        <w:t>De conformidad con lo establecido en la Ley 31 de 1992, la unidad monetaria y de cuenta del país es el peso colombiano, por tanto, los valores unitarios deben expresarse en la moneda circulante del país, esto es en pesos colombianos.</w:t>
      </w:r>
    </w:p>
    <w:p w14:paraId="3B82B1DC" w14:textId="77777777" w:rsidR="0088493D" w:rsidRDefault="0088493D" w:rsidP="0088493D">
      <w:pPr>
        <w:jc w:val="both"/>
        <w:rPr>
          <w:rFonts w:ascii="Arial" w:hAnsi="Arial" w:cs="Arial"/>
          <w:color w:val="000000" w:themeColor="text1"/>
          <w:sz w:val="20"/>
          <w:szCs w:val="20"/>
        </w:rPr>
      </w:pPr>
    </w:p>
    <w:p w14:paraId="1FEE0D01" w14:textId="77777777" w:rsidR="0088493D" w:rsidRDefault="0088493D" w:rsidP="0088493D">
      <w:pPr>
        <w:jc w:val="both"/>
        <w:rPr>
          <w:rFonts w:ascii="Arial" w:hAnsi="Arial" w:cs="Arial"/>
          <w:color w:val="000000" w:themeColor="text1"/>
          <w:sz w:val="20"/>
          <w:szCs w:val="20"/>
        </w:rPr>
      </w:pPr>
      <w:r>
        <w:rPr>
          <w:rFonts w:ascii="Arial" w:hAnsi="Arial" w:cs="Arial"/>
          <w:color w:val="000000" w:themeColor="text1"/>
          <w:sz w:val="20"/>
          <w:szCs w:val="20"/>
        </w:rPr>
        <w:t>Los valores unitarios con los cuales se adjudique el proceso serán fijos durante la ejecución y hasta la liquidación del contrato.</w:t>
      </w:r>
    </w:p>
    <w:p w14:paraId="0A75AF2A" w14:textId="77777777" w:rsidR="0088493D" w:rsidRDefault="0088493D" w:rsidP="0088493D">
      <w:pPr>
        <w:jc w:val="both"/>
        <w:rPr>
          <w:rFonts w:ascii="Arial" w:hAnsi="Arial" w:cs="Arial"/>
          <w:color w:val="000000" w:themeColor="text1"/>
          <w:sz w:val="20"/>
          <w:szCs w:val="20"/>
        </w:rPr>
      </w:pPr>
    </w:p>
    <w:p w14:paraId="56E84E6E" w14:textId="6351F333" w:rsidR="00F800E9" w:rsidRDefault="00F800E9" w:rsidP="00EA1214">
      <w:pPr>
        <w:jc w:val="both"/>
        <w:rPr>
          <w:rFonts w:ascii="Arial" w:hAnsi="Arial" w:cs="Arial"/>
          <w:color w:val="000000" w:themeColor="text1"/>
          <w:sz w:val="20"/>
          <w:szCs w:val="20"/>
        </w:rPr>
      </w:pPr>
    </w:p>
    <w:p w14:paraId="407F2CD5" w14:textId="50B34558" w:rsidR="00944125" w:rsidRDefault="00944125">
      <w:pPr>
        <w:rPr>
          <w:rFonts w:ascii="Arial" w:hAnsi="Arial" w:cs="Arial"/>
          <w:color w:val="000000" w:themeColor="text1"/>
          <w:sz w:val="20"/>
          <w:szCs w:val="20"/>
        </w:rPr>
      </w:pPr>
      <w:r>
        <w:rPr>
          <w:rFonts w:ascii="Arial" w:hAnsi="Arial" w:cs="Arial"/>
          <w:color w:val="000000" w:themeColor="text1"/>
          <w:sz w:val="20"/>
          <w:szCs w:val="20"/>
        </w:rPr>
        <w:br w:type="page"/>
      </w:r>
    </w:p>
    <w:p w14:paraId="0F2A6C30" w14:textId="20AD69CD" w:rsidR="00DC6552" w:rsidRPr="00A11B75" w:rsidRDefault="009377B8" w:rsidP="009B6309">
      <w:pPr>
        <w:jc w:val="center"/>
        <w:rPr>
          <w:rFonts w:ascii="Arial" w:hAnsi="Arial" w:cs="Arial"/>
          <w:b/>
          <w:color w:val="000000" w:themeColor="text1"/>
          <w:sz w:val="20"/>
          <w:szCs w:val="20"/>
        </w:rPr>
      </w:pPr>
      <w:r>
        <w:rPr>
          <w:rFonts w:ascii="Arial" w:hAnsi="Arial" w:cs="Arial"/>
          <w:b/>
          <w:color w:val="000000" w:themeColor="text1"/>
          <w:sz w:val="20"/>
          <w:szCs w:val="20"/>
        </w:rPr>
        <w:lastRenderedPageBreak/>
        <w:t>6</w:t>
      </w:r>
      <w:r w:rsidR="00474E45" w:rsidRPr="00A11B75">
        <w:rPr>
          <w:rFonts w:ascii="Arial" w:hAnsi="Arial" w:cs="Arial"/>
          <w:b/>
          <w:color w:val="000000" w:themeColor="text1"/>
          <w:sz w:val="20"/>
          <w:szCs w:val="20"/>
        </w:rPr>
        <w:t xml:space="preserve">. </w:t>
      </w:r>
      <w:r w:rsidR="00DC6552" w:rsidRPr="00A11B75">
        <w:rPr>
          <w:rFonts w:ascii="Arial" w:hAnsi="Arial" w:cs="Arial"/>
          <w:b/>
          <w:color w:val="000000" w:themeColor="text1"/>
          <w:sz w:val="20"/>
          <w:szCs w:val="20"/>
        </w:rPr>
        <w:t>PROPUESTA</w:t>
      </w:r>
    </w:p>
    <w:p w14:paraId="6985179F" w14:textId="77777777" w:rsidR="00247633" w:rsidRPr="00A11B75" w:rsidRDefault="00247633" w:rsidP="009B6309">
      <w:pPr>
        <w:jc w:val="center"/>
        <w:rPr>
          <w:rFonts w:ascii="Arial" w:hAnsi="Arial" w:cs="Arial"/>
          <w:b/>
          <w:color w:val="000000" w:themeColor="text1"/>
          <w:sz w:val="20"/>
          <w:szCs w:val="20"/>
        </w:rPr>
      </w:pPr>
    </w:p>
    <w:p w14:paraId="31E812B8" w14:textId="0E2B2D3C" w:rsidR="00DC6552" w:rsidRPr="009377B8" w:rsidRDefault="00BA0D77" w:rsidP="009377B8">
      <w:pPr>
        <w:pStyle w:val="Prrafodelista"/>
        <w:numPr>
          <w:ilvl w:val="1"/>
          <w:numId w:val="45"/>
        </w:numPr>
        <w:jc w:val="both"/>
        <w:rPr>
          <w:rFonts w:ascii="Arial" w:hAnsi="Arial" w:cs="Arial"/>
          <w:b/>
          <w:color w:val="000000" w:themeColor="text1"/>
          <w:sz w:val="20"/>
          <w:szCs w:val="20"/>
        </w:rPr>
      </w:pPr>
      <w:r w:rsidRPr="009377B8">
        <w:rPr>
          <w:rFonts w:ascii="Arial" w:hAnsi="Arial" w:cs="Arial"/>
          <w:b/>
          <w:color w:val="000000" w:themeColor="text1"/>
          <w:sz w:val="20"/>
          <w:szCs w:val="20"/>
        </w:rPr>
        <w:t>CONTENIDO</w:t>
      </w:r>
      <w:r w:rsidR="00EF3313" w:rsidRPr="009377B8">
        <w:rPr>
          <w:rFonts w:ascii="Arial" w:hAnsi="Arial" w:cs="Arial"/>
          <w:b/>
          <w:color w:val="000000" w:themeColor="text1"/>
          <w:sz w:val="20"/>
          <w:szCs w:val="20"/>
        </w:rPr>
        <w:t xml:space="preserve"> </w:t>
      </w:r>
    </w:p>
    <w:p w14:paraId="2F22DC29" w14:textId="77777777" w:rsidR="00DC6552" w:rsidRPr="00A11B75" w:rsidRDefault="00DC6552" w:rsidP="00DC6552">
      <w:pPr>
        <w:jc w:val="both"/>
        <w:rPr>
          <w:rFonts w:ascii="Arial" w:hAnsi="Arial" w:cs="Arial"/>
          <w:color w:val="000000" w:themeColor="text1"/>
          <w:sz w:val="14"/>
          <w:szCs w:val="20"/>
        </w:rPr>
      </w:pPr>
    </w:p>
    <w:p w14:paraId="6764D706" w14:textId="77777777" w:rsidR="00657D2A" w:rsidRPr="00A11B75" w:rsidRDefault="00DC6552"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La propuesta para el proceso de selección deberá incluir la totalidad de los documentos que permitan verificar los requerimientos habilitantes</w:t>
      </w:r>
      <w:r w:rsidR="00014984" w:rsidRPr="00A11B75">
        <w:rPr>
          <w:rFonts w:ascii="Arial" w:hAnsi="Arial" w:cs="Arial"/>
          <w:color w:val="000000" w:themeColor="text1"/>
          <w:sz w:val="20"/>
          <w:szCs w:val="20"/>
        </w:rPr>
        <w:t>.</w:t>
      </w:r>
    </w:p>
    <w:p w14:paraId="229A01FC" w14:textId="77777777" w:rsidR="00971D5A" w:rsidRPr="00A11B75" w:rsidRDefault="00971D5A" w:rsidP="00BA0D77">
      <w:pPr>
        <w:jc w:val="both"/>
        <w:rPr>
          <w:rFonts w:ascii="Arial" w:hAnsi="Arial" w:cs="Arial"/>
          <w:color w:val="000000" w:themeColor="text1"/>
          <w:sz w:val="20"/>
          <w:szCs w:val="20"/>
        </w:rPr>
      </w:pPr>
    </w:p>
    <w:p w14:paraId="094ADD3E" w14:textId="33301CEC" w:rsidR="00DC6552" w:rsidRPr="009377B8" w:rsidRDefault="00BA0D77" w:rsidP="009377B8">
      <w:pPr>
        <w:pStyle w:val="Prrafodelista"/>
        <w:numPr>
          <w:ilvl w:val="1"/>
          <w:numId w:val="46"/>
        </w:numPr>
        <w:jc w:val="both"/>
        <w:rPr>
          <w:rFonts w:ascii="Arial" w:hAnsi="Arial" w:cs="Arial"/>
          <w:b/>
          <w:color w:val="000000" w:themeColor="text1"/>
          <w:sz w:val="20"/>
          <w:szCs w:val="20"/>
        </w:rPr>
      </w:pPr>
      <w:r w:rsidRPr="009377B8">
        <w:rPr>
          <w:rFonts w:ascii="Arial" w:hAnsi="Arial" w:cs="Arial"/>
          <w:b/>
          <w:color w:val="000000" w:themeColor="text1"/>
          <w:sz w:val="20"/>
          <w:szCs w:val="20"/>
        </w:rPr>
        <w:t>TÉRMINO DE VALIDEZ</w:t>
      </w:r>
    </w:p>
    <w:p w14:paraId="18164BF2" w14:textId="77777777" w:rsidR="00DC6552" w:rsidRPr="00A11B75" w:rsidRDefault="00DC6552" w:rsidP="00BA0D77">
      <w:pPr>
        <w:jc w:val="both"/>
        <w:rPr>
          <w:rFonts w:ascii="Arial" w:hAnsi="Arial" w:cs="Arial"/>
          <w:color w:val="000000" w:themeColor="text1"/>
          <w:sz w:val="14"/>
          <w:szCs w:val="20"/>
        </w:rPr>
      </w:pPr>
    </w:p>
    <w:p w14:paraId="2A6C5423" w14:textId="77777777" w:rsidR="00DC6552" w:rsidRPr="00A11B75" w:rsidRDefault="00DC6552" w:rsidP="007C4EE2">
      <w:pPr>
        <w:jc w:val="both"/>
        <w:rPr>
          <w:rFonts w:ascii="Arial" w:hAnsi="Arial" w:cs="Arial"/>
          <w:color w:val="000000" w:themeColor="text1"/>
          <w:sz w:val="20"/>
          <w:szCs w:val="20"/>
        </w:rPr>
      </w:pPr>
      <w:r w:rsidRPr="00A11B75">
        <w:rPr>
          <w:rFonts w:ascii="Arial" w:hAnsi="Arial" w:cs="Arial"/>
          <w:color w:val="000000" w:themeColor="text1"/>
          <w:sz w:val="20"/>
          <w:szCs w:val="20"/>
        </w:rPr>
        <w:t>El término de validez de la oferta es igual al término de validez de la garantía de seriedad de la oferta.</w:t>
      </w:r>
    </w:p>
    <w:p w14:paraId="18E498A9" w14:textId="77777777" w:rsidR="00247633" w:rsidRPr="00A11B75" w:rsidRDefault="00247633" w:rsidP="007C4EE2">
      <w:pPr>
        <w:jc w:val="both"/>
        <w:rPr>
          <w:rFonts w:ascii="Arial" w:hAnsi="Arial" w:cs="Arial"/>
          <w:color w:val="000000" w:themeColor="text1"/>
          <w:sz w:val="20"/>
          <w:szCs w:val="20"/>
        </w:rPr>
      </w:pPr>
    </w:p>
    <w:p w14:paraId="14C14BFC" w14:textId="01D7E074" w:rsidR="00E503E6" w:rsidRPr="009377B8" w:rsidRDefault="00E503E6" w:rsidP="009377B8">
      <w:pPr>
        <w:pStyle w:val="Prrafodelista"/>
        <w:numPr>
          <w:ilvl w:val="1"/>
          <w:numId w:val="46"/>
        </w:numPr>
        <w:jc w:val="both"/>
        <w:rPr>
          <w:rFonts w:ascii="Arial" w:hAnsi="Arial" w:cs="Arial"/>
          <w:b/>
          <w:color w:val="000000" w:themeColor="text1"/>
          <w:sz w:val="20"/>
          <w:szCs w:val="20"/>
        </w:rPr>
      </w:pPr>
      <w:r w:rsidRPr="009377B8">
        <w:rPr>
          <w:rFonts w:ascii="Arial" w:hAnsi="Arial" w:cs="Arial"/>
          <w:b/>
          <w:color w:val="000000" w:themeColor="text1"/>
          <w:sz w:val="20"/>
          <w:szCs w:val="20"/>
        </w:rPr>
        <w:t>ELABORACIÓN Y PRESENTACIÓN DE OFERTAS</w:t>
      </w:r>
      <w:r w:rsidRPr="009377B8">
        <w:rPr>
          <w:rFonts w:ascii="Arial" w:hAnsi="Arial" w:cs="Arial"/>
          <w:color w:val="000000" w:themeColor="text1"/>
          <w:sz w:val="20"/>
          <w:szCs w:val="20"/>
        </w:rPr>
        <w:t xml:space="preserve"> </w:t>
      </w:r>
    </w:p>
    <w:p w14:paraId="568CCC0D" w14:textId="77777777" w:rsidR="00E503E6" w:rsidRPr="00A11B75" w:rsidRDefault="00E503E6" w:rsidP="00BA0D77">
      <w:pPr>
        <w:jc w:val="both"/>
        <w:rPr>
          <w:rFonts w:ascii="Arial" w:hAnsi="Arial" w:cs="Arial"/>
          <w:color w:val="000000" w:themeColor="text1"/>
          <w:sz w:val="20"/>
          <w:szCs w:val="20"/>
        </w:rPr>
      </w:pPr>
    </w:p>
    <w:p w14:paraId="727CEFD4" w14:textId="77777777" w:rsidR="00F15196" w:rsidRPr="00A11B75" w:rsidRDefault="00F15196" w:rsidP="00530D94">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propuesta deberá presentarse a través de la </w:t>
      </w:r>
      <w:r w:rsidRPr="00A11B75">
        <w:rPr>
          <w:rFonts w:ascii="Arial" w:hAnsi="Arial" w:cs="Arial"/>
          <w:b/>
          <w:color w:val="000000" w:themeColor="text1"/>
          <w:sz w:val="20"/>
          <w:szCs w:val="20"/>
        </w:rPr>
        <w:t xml:space="preserve">Plataforma del Sistema Electrónico de Contratación Pública - </w:t>
      </w:r>
      <w:proofErr w:type="spellStart"/>
      <w:r w:rsidRPr="00A11B75">
        <w:rPr>
          <w:rFonts w:ascii="Arial" w:hAnsi="Arial" w:cs="Arial"/>
          <w:b/>
          <w:color w:val="000000" w:themeColor="text1"/>
          <w:sz w:val="20"/>
          <w:szCs w:val="20"/>
        </w:rPr>
        <w:t>SECOP</w:t>
      </w:r>
      <w:proofErr w:type="spellEnd"/>
      <w:r w:rsidRPr="00A11B75">
        <w:rPr>
          <w:rFonts w:ascii="Arial" w:hAnsi="Arial" w:cs="Arial"/>
          <w:b/>
          <w:color w:val="000000" w:themeColor="text1"/>
          <w:sz w:val="20"/>
          <w:szCs w:val="20"/>
        </w:rPr>
        <w:t xml:space="preserve"> II, </w:t>
      </w:r>
      <w:proofErr w:type="spellStart"/>
      <w:r w:rsidRPr="00A11B75">
        <w:rPr>
          <w:rFonts w:ascii="Arial" w:hAnsi="Arial" w:cs="Arial"/>
          <w:b/>
          <w:color w:val="000000" w:themeColor="text1"/>
          <w:sz w:val="20"/>
          <w:szCs w:val="20"/>
        </w:rPr>
        <w:t>sopena</w:t>
      </w:r>
      <w:proofErr w:type="spellEnd"/>
      <w:r w:rsidRPr="00A11B75">
        <w:rPr>
          <w:rFonts w:ascii="Arial" w:hAnsi="Arial" w:cs="Arial"/>
          <w:b/>
          <w:color w:val="000000" w:themeColor="text1"/>
          <w:sz w:val="20"/>
          <w:szCs w:val="20"/>
        </w:rPr>
        <w:t xml:space="preserve"> de rechazo, excepto </w:t>
      </w:r>
      <w:r w:rsidR="00530D94" w:rsidRPr="00A11B75">
        <w:rPr>
          <w:rFonts w:ascii="ArialNarrow" w:hAnsi="ArialNarrow" w:cs="ArialNarrow"/>
          <w:b/>
          <w:color w:val="000000" w:themeColor="text1"/>
          <w:sz w:val="20"/>
          <w:szCs w:val="20"/>
          <w:lang w:val="es-CO" w:eastAsia="es-CO"/>
        </w:rPr>
        <w:t>de situación de indisponibilidad</w:t>
      </w:r>
      <w:r w:rsidR="00530D94" w:rsidRPr="00A11B75">
        <w:rPr>
          <w:rFonts w:ascii="ArialNarrow" w:hAnsi="ArialNarrow" w:cs="ArialNarrow"/>
          <w:color w:val="000000" w:themeColor="text1"/>
          <w:sz w:val="20"/>
          <w:szCs w:val="20"/>
          <w:lang w:val="es-CO" w:eastAsia="es-CO"/>
        </w:rPr>
        <w:t xml:space="preserve"> la Plataforma Transaccional SECOP II debidamente certificada por la Agencia Nacional de Contratación Pública Colombia Compra Eficiente CCE, de conformidad con el “Protocolo de indisponibilidad del SECOP II.”</w:t>
      </w:r>
      <w:r w:rsidR="00530D94" w:rsidRPr="00A11B75">
        <w:rPr>
          <w:rFonts w:ascii="Arial" w:hAnsi="Arial" w:cs="Arial"/>
          <w:b/>
          <w:color w:val="000000" w:themeColor="text1"/>
          <w:sz w:val="20"/>
          <w:szCs w:val="20"/>
        </w:rPr>
        <w:t>.</w:t>
      </w:r>
    </w:p>
    <w:p w14:paraId="3E098171" w14:textId="77777777" w:rsidR="00F15196" w:rsidRPr="00A11B75" w:rsidRDefault="00F15196" w:rsidP="00BA0D77">
      <w:pPr>
        <w:jc w:val="both"/>
        <w:rPr>
          <w:rFonts w:ascii="Arial" w:hAnsi="Arial" w:cs="Arial"/>
          <w:color w:val="000000" w:themeColor="text1"/>
          <w:sz w:val="20"/>
          <w:szCs w:val="20"/>
        </w:rPr>
      </w:pPr>
    </w:p>
    <w:p w14:paraId="0DB79569" w14:textId="77777777" w:rsidR="00E503E6" w:rsidRPr="00A11B75" w:rsidRDefault="00E503E6"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Proponente debe presentar su propuesta en la plataforma SECOP II de acuerdo con lo establecido en dicha sección, para lo cual debe estar previamente registrado en esta plataforma. Los Proponentes plurales deben efectuar un solo registro por todos sus miembros. Las instrucciones para el registro y la presentación de Ofertas en el SECOP II están en el manual de uso del SECOP II para Proveedores disponible en </w:t>
      </w:r>
      <w:hyperlink r:id="rId21" w:history="1">
        <w:r w:rsidRPr="00A11B75">
          <w:rPr>
            <w:rStyle w:val="Hipervnculo"/>
            <w:rFonts w:ascii="Arial" w:hAnsi="Arial" w:cs="Arial"/>
            <w:color w:val="000000" w:themeColor="text1"/>
            <w:sz w:val="20"/>
            <w:szCs w:val="20"/>
          </w:rPr>
          <w:t>https://community.secop.gov.co/STS/CCE/Login.aspx</w:t>
        </w:r>
      </w:hyperlink>
      <w:r w:rsidRPr="00A11B75">
        <w:rPr>
          <w:rFonts w:ascii="Arial" w:hAnsi="Arial" w:cs="Arial"/>
          <w:color w:val="000000" w:themeColor="text1"/>
          <w:sz w:val="20"/>
          <w:szCs w:val="20"/>
        </w:rPr>
        <w:t xml:space="preserve">. </w:t>
      </w:r>
    </w:p>
    <w:p w14:paraId="56EB89F3" w14:textId="77777777" w:rsidR="00E503E6" w:rsidRPr="00A11B75" w:rsidRDefault="00E503E6" w:rsidP="00BA0D77">
      <w:pPr>
        <w:jc w:val="both"/>
        <w:rPr>
          <w:rFonts w:ascii="Arial" w:hAnsi="Arial" w:cs="Arial"/>
          <w:color w:val="FF0000"/>
          <w:sz w:val="16"/>
          <w:szCs w:val="20"/>
        </w:rPr>
      </w:pPr>
    </w:p>
    <w:p w14:paraId="251820F2" w14:textId="77777777" w:rsidR="006B4FC7" w:rsidRPr="00A11B75" w:rsidRDefault="00E503E6"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presentar </w:t>
      </w:r>
      <w:r w:rsidR="006B4FC7" w:rsidRPr="00A11B75">
        <w:rPr>
          <w:rFonts w:ascii="Arial" w:hAnsi="Arial" w:cs="Arial"/>
          <w:color w:val="000000" w:themeColor="text1"/>
          <w:sz w:val="20"/>
          <w:szCs w:val="20"/>
        </w:rPr>
        <w:t xml:space="preserve">propuesta </w:t>
      </w:r>
      <w:r w:rsidRPr="00A11B75">
        <w:rPr>
          <w:rFonts w:ascii="Arial" w:hAnsi="Arial" w:cs="Arial"/>
          <w:color w:val="000000" w:themeColor="text1"/>
          <w:sz w:val="20"/>
          <w:szCs w:val="20"/>
        </w:rPr>
        <w:t xml:space="preserve">en el SECOP II por parte de uniones temporales, consorcios o promesas de sociedad futura, los integrantes del Proponente plural deben estar previamente registrados como proveedor individual en el SECOP II. Una vez hecho esto, uno de los integrantes del Proponente plural debe crear en el SECOP II el proveedor plural (Proponente plural). Los pasos para inscribirse como proveedor plural (Proponente plural) se encuentran en la sección X.E del manual de proveedores para el uso del SECOP II </w:t>
      </w:r>
      <w:hyperlink r:id="rId22" w:history="1">
        <w:r w:rsidR="006B4FC7" w:rsidRPr="00A11B75">
          <w:rPr>
            <w:rStyle w:val="Hipervnculo"/>
            <w:rFonts w:ascii="Arial" w:hAnsi="Arial" w:cs="Arial"/>
            <w:color w:val="000000" w:themeColor="text1"/>
            <w:sz w:val="20"/>
            <w:szCs w:val="20"/>
          </w:rPr>
          <w:t>http://www.colombiacompra.gov.co/sites/default/files/capacitacion/manual_proveedores_para_el_uso_de_secop_ii.pdf</w:t>
        </w:r>
      </w:hyperlink>
      <w:r w:rsidRPr="00A11B75">
        <w:rPr>
          <w:rFonts w:ascii="Arial" w:hAnsi="Arial" w:cs="Arial"/>
          <w:color w:val="000000" w:themeColor="text1"/>
          <w:sz w:val="20"/>
          <w:szCs w:val="20"/>
        </w:rPr>
        <w:t xml:space="preserve">. </w:t>
      </w:r>
    </w:p>
    <w:p w14:paraId="29B4AC72" w14:textId="77777777" w:rsidR="006B4FC7" w:rsidRPr="00A11B75" w:rsidRDefault="006B4FC7" w:rsidP="00BA0D77">
      <w:pPr>
        <w:jc w:val="both"/>
        <w:rPr>
          <w:rFonts w:ascii="Arial" w:hAnsi="Arial" w:cs="Arial"/>
          <w:color w:val="FF0000"/>
          <w:sz w:val="16"/>
          <w:szCs w:val="20"/>
        </w:rPr>
      </w:pPr>
    </w:p>
    <w:p w14:paraId="134864AA" w14:textId="77777777" w:rsidR="006B4FC7" w:rsidRPr="00A11B75" w:rsidRDefault="006B4FC7"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Debe tener en cuenta q</w:t>
      </w:r>
      <w:r w:rsidR="00E503E6" w:rsidRPr="00A11B75">
        <w:rPr>
          <w:rFonts w:ascii="Arial" w:hAnsi="Arial" w:cs="Arial"/>
          <w:color w:val="000000" w:themeColor="text1"/>
          <w:sz w:val="20"/>
          <w:szCs w:val="20"/>
        </w:rPr>
        <w:t xml:space="preserve">ue la creación del proveedor plural en SECOP II requiere que cada uno de los integrantes se registre previamente como proveedor individual. Una vez registrados individualmente, los proveedores integrantes deben crear en el SECOP II el usuario del proveedor plural y emplear este usuario para el envío de su Oferta como Proponente plural. </w:t>
      </w:r>
    </w:p>
    <w:p w14:paraId="5B4A79AA" w14:textId="77777777" w:rsidR="006B4FC7" w:rsidRPr="00A11B75" w:rsidRDefault="006B4FC7" w:rsidP="00BA0D77">
      <w:pPr>
        <w:jc w:val="both"/>
        <w:rPr>
          <w:rFonts w:ascii="Arial" w:hAnsi="Arial" w:cs="Arial"/>
          <w:color w:val="FF0000"/>
          <w:sz w:val="16"/>
          <w:szCs w:val="20"/>
        </w:rPr>
      </w:pPr>
    </w:p>
    <w:p w14:paraId="532A5988" w14:textId="77777777" w:rsidR="006B4FC7" w:rsidRPr="00A11B75" w:rsidRDefault="00E503E6"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enviar una Oferta como Proponente plural, el integrante que registró el proveedor plural debe ingresar al SECOP II con su usuario y contraseña, hacer clic en el botón de identificación de la parte superior derecha y luego seleccionar el nombre del proveedor plural al que pertenece. El SECOP II despliega una ventana emergente para informar que va a cambiar de cuenta al proveedor plural al hacer clic en aceptar. </w:t>
      </w:r>
    </w:p>
    <w:p w14:paraId="1AB98A07" w14:textId="77777777" w:rsidR="006B4FC7" w:rsidRPr="00A11B75" w:rsidRDefault="006B4FC7" w:rsidP="00BA0D77">
      <w:pPr>
        <w:jc w:val="both"/>
        <w:rPr>
          <w:rFonts w:ascii="Arial" w:hAnsi="Arial" w:cs="Arial"/>
          <w:color w:val="000000" w:themeColor="text1"/>
          <w:sz w:val="16"/>
          <w:szCs w:val="20"/>
        </w:rPr>
      </w:pPr>
    </w:p>
    <w:p w14:paraId="5AF0FD4B" w14:textId="77777777" w:rsidR="006B4FC7" w:rsidRPr="00A11B75" w:rsidRDefault="00E503E6"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Desde ese momento el integrante del proveedor plural puede presentar la Oferta como Proponente plural. Para presentar la Oferta como Proponente plural debe seguir los pasos de la sección X.D. del manual de proveedores para el uso del SECOP II. Recuerde que el integrante que creo el proveedor plural es el único habilitado en el SECOP II para presentar la Oferta como Proponente plural. </w:t>
      </w:r>
    </w:p>
    <w:p w14:paraId="6A31FC69" w14:textId="77777777" w:rsidR="006B4FC7" w:rsidRPr="00A11B75" w:rsidRDefault="006B4FC7" w:rsidP="00BA0D77">
      <w:pPr>
        <w:jc w:val="both"/>
        <w:rPr>
          <w:rFonts w:ascii="Arial" w:hAnsi="Arial" w:cs="Arial"/>
          <w:color w:val="FF0000"/>
          <w:sz w:val="16"/>
          <w:szCs w:val="20"/>
        </w:rPr>
      </w:pPr>
    </w:p>
    <w:p w14:paraId="1AAD4401" w14:textId="77777777" w:rsidR="00E503E6" w:rsidRPr="00A11B75" w:rsidRDefault="00E503E6"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uso de los mecanismos de autenticación del SECOP II define la persona natural o jurídica que presenta la oferta y desarrolla las actividades relacionadas en el Proceso de Contratación, de acuerdo con lo previsto en los artículos 7, 10 y 11 de la Ley 527 de 1999. En consecuencia, la oferta NO será habilitada cuando el </w:t>
      </w:r>
      <w:r w:rsidRPr="00A11B75">
        <w:rPr>
          <w:rFonts w:ascii="Arial" w:hAnsi="Arial" w:cs="Arial"/>
          <w:color w:val="000000" w:themeColor="text1"/>
          <w:sz w:val="20"/>
          <w:szCs w:val="20"/>
        </w:rPr>
        <w:lastRenderedPageBreak/>
        <w:t>usuario mediante el cual es presentada la oferta en el SECOP II sea distinto del proponente que aparece en los documentos soporte o anexos de la oferta.</w:t>
      </w:r>
    </w:p>
    <w:p w14:paraId="04169782" w14:textId="77777777" w:rsidR="006B4FC7" w:rsidRPr="00A11B75" w:rsidRDefault="006B4FC7" w:rsidP="00BA0D77">
      <w:pPr>
        <w:jc w:val="both"/>
        <w:rPr>
          <w:rFonts w:ascii="Arial" w:hAnsi="Arial" w:cs="Arial"/>
          <w:b/>
          <w:color w:val="FF0000"/>
          <w:sz w:val="18"/>
          <w:szCs w:val="20"/>
        </w:rPr>
      </w:pPr>
    </w:p>
    <w:p w14:paraId="71BF1217" w14:textId="77777777" w:rsidR="006B4FC7" w:rsidRPr="00A11B75" w:rsidRDefault="006B4FC7"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Las ofertas deben estar vigentes por el término de </w:t>
      </w:r>
      <w:r w:rsidR="00F15196" w:rsidRPr="00A11B75">
        <w:rPr>
          <w:rFonts w:ascii="Arial" w:hAnsi="Arial" w:cs="Arial"/>
          <w:color w:val="000000" w:themeColor="text1"/>
          <w:sz w:val="20"/>
          <w:szCs w:val="20"/>
        </w:rPr>
        <w:t>tres (3) meses</w:t>
      </w:r>
      <w:r w:rsidRPr="00A11B75">
        <w:rPr>
          <w:rFonts w:ascii="Arial" w:hAnsi="Arial" w:cs="Arial"/>
          <w:color w:val="000000" w:themeColor="text1"/>
          <w:sz w:val="20"/>
          <w:szCs w:val="20"/>
        </w:rPr>
        <w:t xml:space="preserve"> contados a partir de la fecha de cierre, establecida en el cronograma. </w:t>
      </w:r>
    </w:p>
    <w:p w14:paraId="4A260194" w14:textId="77777777" w:rsidR="006B4FC7" w:rsidRPr="00A11B75" w:rsidRDefault="006B4FC7" w:rsidP="00BA0D77">
      <w:pPr>
        <w:jc w:val="both"/>
        <w:rPr>
          <w:rFonts w:ascii="Arial" w:hAnsi="Arial" w:cs="Arial"/>
          <w:color w:val="000000" w:themeColor="text1"/>
          <w:sz w:val="16"/>
          <w:szCs w:val="20"/>
        </w:rPr>
      </w:pPr>
    </w:p>
    <w:p w14:paraId="2F17631C" w14:textId="77777777" w:rsidR="006B4FC7" w:rsidRPr="00A11B75" w:rsidRDefault="006B4FC7"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SECOP II arroja un informe con la lista de los Proponentes que presentaron oferta indicando la hora y fecha de presentación de las mismas. </w:t>
      </w:r>
    </w:p>
    <w:p w14:paraId="2F41E291" w14:textId="77777777" w:rsidR="006B4FC7" w:rsidRPr="00A11B75" w:rsidRDefault="006B4FC7" w:rsidP="00BA0D77">
      <w:pPr>
        <w:jc w:val="both"/>
        <w:rPr>
          <w:rFonts w:ascii="Arial" w:hAnsi="Arial" w:cs="Arial"/>
          <w:color w:val="000000" w:themeColor="text1"/>
          <w:sz w:val="16"/>
          <w:szCs w:val="20"/>
        </w:rPr>
      </w:pPr>
    </w:p>
    <w:p w14:paraId="0D9DB3C3" w14:textId="77777777" w:rsidR="006B4FC7" w:rsidRPr="00A11B75" w:rsidRDefault="006B4FC7"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Las propuestas serán presentadas en la Plataforma TRANSACCIONAL del SECOP II de acuerdo con lo establecido en dicha sección, la cual está compuesta por el cuestionario de requisitos habilitantes, propuesta técnica y propuesta económica.</w:t>
      </w:r>
    </w:p>
    <w:p w14:paraId="76060692" w14:textId="77777777" w:rsidR="0073585A" w:rsidRPr="00A11B75" w:rsidRDefault="0073585A" w:rsidP="00BA0D77">
      <w:pPr>
        <w:jc w:val="both"/>
        <w:rPr>
          <w:rFonts w:ascii="Arial" w:hAnsi="Arial" w:cs="Arial"/>
          <w:color w:val="FF0000"/>
          <w:sz w:val="20"/>
          <w:szCs w:val="20"/>
        </w:rPr>
      </w:pPr>
    </w:p>
    <w:p w14:paraId="6036FADC" w14:textId="77777777" w:rsidR="001A188E" w:rsidRPr="00A11B75" w:rsidRDefault="0073585A" w:rsidP="001A188E">
      <w:pPr>
        <w:tabs>
          <w:tab w:val="left" w:pos="426"/>
        </w:tabs>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Asimismo, en caso de que se realicen ADENDAS dentro del presente proceso de selección</w:t>
      </w:r>
      <w:r w:rsidR="00A224A0" w:rsidRPr="00A11B75">
        <w:rPr>
          <w:rFonts w:ascii="Arial" w:hAnsi="Arial" w:cs="Arial"/>
          <w:color w:val="000000" w:themeColor="text1"/>
          <w:sz w:val="20"/>
          <w:szCs w:val="20"/>
          <w:lang w:val="es-CO" w:eastAsia="es-CO"/>
        </w:rPr>
        <w:t>,</w:t>
      </w:r>
      <w:r w:rsidRPr="00A11B75">
        <w:rPr>
          <w:rFonts w:ascii="Arial" w:hAnsi="Arial" w:cs="Arial"/>
          <w:color w:val="000000" w:themeColor="text1"/>
          <w:sz w:val="20"/>
          <w:szCs w:val="20"/>
          <w:lang w:val="es-CO" w:eastAsia="es-CO"/>
        </w:rPr>
        <w:t xml:space="preserve"> </w:t>
      </w:r>
      <w:r w:rsidR="001A188E" w:rsidRPr="00A11B75">
        <w:rPr>
          <w:rFonts w:ascii="Arial" w:hAnsi="Arial" w:cs="Arial"/>
          <w:color w:val="000000" w:themeColor="text1"/>
          <w:sz w:val="20"/>
          <w:szCs w:val="20"/>
        </w:rPr>
        <w:t xml:space="preserve">el oferente deberá tener en cuenta lo establecido en “Verificar modificaciones/adendas al Proceso de Contratación” de la “GUÍA PARA PRESENTAR OFERTAS EN EL SECOP II” que se encuentre vigente. </w:t>
      </w:r>
    </w:p>
    <w:p w14:paraId="3842B273" w14:textId="77777777" w:rsidR="00E4173C" w:rsidRPr="00A11B75" w:rsidRDefault="00E4173C" w:rsidP="001A188E">
      <w:pPr>
        <w:tabs>
          <w:tab w:val="left" w:pos="426"/>
        </w:tabs>
        <w:jc w:val="both"/>
        <w:rPr>
          <w:rFonts w:ascii="Century Gothic" w:hAnsi="Century Gothic" w:cs="Arial"/>
          <w:color w:val="000000" w:themeColor="text1"/>
          <w:sz w:val="18"/>
          <w:szCs w:val="18"/>
          <w:lang w:val="es-CO" w:eastAsia="es-CO"/>
        </w:rPr>
      </w:pPr>
    </w:p>
    <w:p w14:paraId="71C4A829" w14:textId="0F7CDAB7" w:rsidR="00DC6552" w:rsidRPr="00CA7DEC" w:rsidRDefault="00BA0D77" w:rsidP="00CA7DEC">
      <w:pPr>
        <w:pStyle w:val="Prrafodelista"/>
        <w:numPr>
          <w:ilvl w:val="1"/>
          <w:numId w:val="46"/>
        </w:numPr>
        <w:jc w:val="both"/>
        <w:rPr>
          <w:rFonts w:ascii="Arial" w:hAnsi="Arial" w:cs="Arial"/>
          <w:b/>
          <w:color w:val="000000" w:themeColor="text1"/>
          <w:sz w:val="20"/>
          <w:szCs w:val="20"/>
        </w:rPr>
      </w:pPr>
      <w:r w:rsidRPr="00CA7DEC">
        <w:rPr>
          <w:rFonts w:ascii="Arial" w:hAnsi="Arial" w:cs="Arial"/>
          <w:b/>
          <w:color w:val="000000" w:themeColor="text1"/>
          <w:sz w:val="20"/>
          <w:szCs w:val="20"/>
        </w:rPr>
        <w:t>TEXTO DE LA PROPUESTA</w:t>
      </w:r>
    </w:p>
    <w:p w14:paraId="20742A8D" w14:textId="77777777" w:rsidR="003A0A31" w:rsidRPr="00A11B75" w:rsidRDefault="003A0A31" w:rsidP="003A0A31">
      <w:pPr>
        <w:ind w:left="360"/>
        <w:jc w:val="both"/>
        <w:rPr>
          <w:rFonts w:ascii="Arial" w:hAnsi="Arial" w:cs="Arial"/>
          <w:b/>
          <w:color w:val="000000" w:themeColor="text1"/>
          <w:sz w:val="20"/>
          <w:szCs w:val="20"/>
        </w:rPr>
      </w:pPr>
    </w:p>
    <w:p w14:paraId="23912E3A" w14:textId="77777777" w:rsidR="00002B29" w:rsidRPr="00A11B75" w:rsidRDefault="00F55918" w:rsidP="00002B29">
      <w:pPr>
        <w:pStyle w:val="Textocomentario"/>
        <w:jc w:val="both"/>
        <w:rPr>
          <w:rFonts w:ascii="Arial" w:hAnsi="Arial" w:cs="Arial"/>
          <w:i/>
          <w:color w:val="000000" w:themeColor="text1"/>
        </w:rPr>
      </w:pPr>
      <w:bookmarkStart w:id="21" w:name="_Hlk35327264"/>
      <w:r w:rsidRPr="00A11B75">
        <w:rPr>
          <w:rFonts w:ascii="Arial" w:eastAsia="Arial Unicode MS" w:hAnsi="Arial" w:cs="Arial"/>
          <w:iCs/>
          <w:color w:val="000000" w:themeColor="text1"/>
        </w:rPr>
        <w:t xml:space="preserve">La propuesta, correspondencia y todos los documentos que la integren deberán estar escritos en idioma castellano, y </w:t>
      </w:r>
      <w:r w:rsidRPr="00A11B75">
        <w:rPr>
          <w:rFonts w:ascii="Arial" w:hAnsi="Arial" w:cs="Arial"/>
          <w:color w:val="000000" w:themeColor="text1"/>
        </w:rPr>
        <w:t xml:space="preserve">tener en cuenta la Circular </w:t>
      </w:r>
      <w:r w:rsidR="005021CA" w:rsidRPr="00A11B75">
        <w:rPr>
          <w:rFonts w:ascii="Arial" w:hAnsi="Arial" w:cs="Arial"/>
          <w:color w:val="000000" w:themeColor="text1"/>
        </w:rPr>
        <w:t>E</w:t>
      </w:r>
      <w:r w:rsidRPr="00A11B75">
        <w:rPr>
          <w:rFonts w:ascii="Arial" w:hAnsi="Arial" w:cs="Arial"/>
          <w:color w:val="000000" w:themeColor="text1"/>
        </w:rPr>
        <w:t>xterna Única de Colombia compra eficiente que sobre el particular dice:</w:t>
      </w:r>
      <w:r w:rsidRPr="00A11B75">
        <w:rPr>
          <w:rFonts w:ascii="Arial" w:hAnsi="Arial" w:cs="Arial"/>
          <w:color w:val="000000" w:themeColor="text1"/>
          <w:shd w:val="clear" w:color="auto" w:fill="FFFFFF"/>
        </w:rPr>
        <w:t xml:space="preserve"> </w:t>
      </w:r>
      <w:r w:rsidRPr="00A11B75">
        <w:rPr>
          <w:rFonts w:ascii="Arial" w:hAnsi="Arial" w:cs="Arial"/>
          <w:color w:val="000000" w:themeColor="text1"/>
        </w:rPr>
        <w:t xml:space="preserve">… </w:t>
      </w:r>
      <w:r w:rsidR="00976B52" w:rsidRPr="00A11B75">
        <w:rPr>
          <w:rFonts w:ascii="Arial" w:eastAsia="Arial Unicode MS" w:hAnsi="Arial" w:cs="Arial"/>
          <w:i/>
          <w:iCs/>
          <w:color w:val="000000" w:themeColor="text1"/>
        </w:rPr>
        <w:t>“Para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r w:rsidR="00976B52" w:rsidRPr="00A11B75">
        <w:rPr>
          <w:rFonts w:ascii="Arial" w:hAnsi="Arial" w:cs="Arial"/>
          <w:i/>
          <w:color w:val="000000" w:themeColor="text1"/>
        </w:rPr>
        <w:t xml:space="preserve"> </w:t>
      </w:r>
      <w:r w:rsidR="00002B29" w:rsidRPr="00A11B75">
        <w:rPr>
          <w:rFonts w:ascii="Arial" w:hAnsi="Arial" w:cs="Arial"/>
          <w:color w:val="000000" w:themeColor="text1"/>
        </w:rPr>
        <w:t>Lo anterior se deberá presentar por el proponente acorde con lo establecido en los estudios previos.</w:t>
      </w:r>
      <w:r w:rsidR="00002B29" w:rsidRPr="00A11B75">
        <w:rPr>
          <w:rFonts w:ascii="Arial" w:eastAsia="Arial" w:hAnsi="Arial" w:cs="Arial"/>
          <w:color w:val="000000" w:themeColor="text1"/>
        </w:rPr>
        <w:t xml:space="preserve"> </w:t>
      </w:r>
    </w:p>
    <w:bookmarkEnd w:id="21"/>
    <w:p w14:paraId="13A73A18" w14:textId="77777777" w:rsidR="00F55918" w:rsidRPr="00A11B75" w:rsidRDefault="00F55918" w:rsidP="00F55918">
      <w:pPr>
        <w:pStyle w:val="ndice"/>
        <w:tabs>
          <w:tab w:val="left" w:pos="7320"/>
        </w:tabs>
        <w:jc w:val="both"/>
        <w:rPr>
          <w:rFonts w:ascii="Arial" w:hAnsi="Arial" w:cs="Arial"/>
          <w:color w:val="000000" w:themeColor="text1"/>
          <w:sz w:val="16"/>
          <w:szCs w:val="20"/>
          <w:shd w:val="clear" w:color="auto" w:fill="FFFFFF"/>
        </w:rPr>
      </w:pPr>
    </w:p>
    <w:p w14:paraId="116C6817" w14:textId="77777777" w:rsidR="00DC6552" w:rsidRPr="00A11B75" w:rsidRDefault="00DC6552" w:rsidP="007C4EE2">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Una vez, efectuado el cierre </w:t>
      </w:r>
      <w:r w:rsidR="00571929" w:rsidRPr="00A11B75">
        <w:rPr>
          <w:rFonts w:ascii="Arial" w:hAnsi="Arial" w:cs="Arial"/>
          <w:color w:val="000000" w:themeColor="text1"/>
          <w:sz w:val="18"/>
          <w:szCs w:val="18"/>
        </w:rPr>
        <w:t xml:space="preserve">o </w:t>
      </w:r>
      <w:r w:rsidR="00571929" w:rsidRPr="00A11B75">
        <w:rPr>
          <w:rFonts w:ascii="Arial" w:hAnsi="Arial" w:cs="Arial"/>
          <w:color w:val="000000" w:themeColor="text1"/>
          <w:sz w:val="20"/>
          <w:szCs w:val="20"/>
        </w:rPr>
        <w:t xml:space="preserve">presentación de ofertas en el presente proceso </w:t>
      </w:r>
      <w:r w:rsidRPr="00A11B75">
        <w:rPr>
          <w:rFonts w:ascii="Arial" w:hAnsi="Arial" w:cs="Arial"/>
          <w:color w:val="000000" w:themeColor="text1"/>
          <w:sz w:val="20"/>
          <w:szCs w:val="20"/>
        </w:rPr>
        <w:t>de la contratación, las ofertas, no pueden ser mejoradas, modificadas o reemplazadas.</w:t>
      </w:r>
    </w:p>
    <w:p w14:paraId="06E1E4C5" w14:textId="77777777" w:rsidR="00DC6552" w:rsidRPr="00A11B75" w:rsidRDefault="00DC6552" w:rsidP="00BA0D77">
      <w:pPr>
        <w:jc w:val="both"/>
        <w:rPr>
          <w:rFonts w:ascii="Arial" w:hAnsi="Arial" w:cs="Arial"/>
          <w:color w:val="000000" w:themeColor="text1"/>
          <w:sz w:val="16"/>
          <w:szCs w:val="20"/>
        </w:rPr>
      </w:pPr>
    </w:p>
    <w:p w14:paraId="231205B4" w14:textId="77777777" w:rsidR="00DC6552" w:rsidRPr="00A11B75" w:rsidRDefault="00DC6552"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EL INSTITUTO, podrá comprobar la autenticidad de los documentos, aportados por los proponentes en sus ofertas.</w:t>
      </w:r>
    </w:p>
    <w:p w14:paraId="05717D59" w14:textId="77777777" w:rsidR="004F6C02" w:rsidRPr="00A11B75" w:rsidRDefault="004F6C02" w:rsidP="00BA0D77">
      <w:pPr>
        <w:jc w:val="both"/>
        <w:rPr>
          <w:rFonts w:ascii="Arial" w:hAnsi="Arial" w:cs="Arial"/>
          <w:color w:val="000000" w:themeColor="text1"/>
          <w:sz w:val="16"/>
          <w:szCs w:val="20"/>
        </w:rPr>
      </w:pPr>
    </w:p>
    <w:p w14:paraId="6DE26039" w14:textId="77777777" w:rsidR="008107D9" w:rsidRPr="00A11B75" w:rsidRDefault="004F6C02" w:rsidP="008107D9">
      <w:pPr>
        <w:jc w:val="both"/>
        <w:rPr>
          <w:rFonts w:ascii="Arial" w:eastAsia="Arial Unicode MS" w:hAnsi="Arial" w:cs="Arial"/>
          <w:iCs/>
          <w:color w:val="000000" w:themeColor="text1"/>
          <w:sz w:val="20"/>
          <w:szCs w:val="20"/>
        </w:rPr>
      </w:pPr>
      <w:r w:rsidRPr="00A11B75">
        <w:rPr>
          <w:rFonts w:ascii="Arial" w:hAnsi="Arial" w:cs="Arial"/>
          <w:b/>
          <w:color w:val="000000" w:themeColor="text1"/>
          <w:sz w:val="20"/>
          <w:szCs w:val="20"/>
        </w:rPr>
        <w:t xml:space="preserve">NOTA: </w:t>
      </w:r>
      <w:r w:rsidRPr="00A11B75">
        <w:rPr>
          <w:rFonts w:ascii="Arial" w:hAnsi="Arial" w:cs="Arial"/>
          <w:color w:val="000000" w:themeColor="text1"/>
          <w:sz w:val="20"/>
          <w:szCs w:val="20"/>
        </w:rPr>
        <w:t>En caso de contar con información sometida</w:t>
      </w:r>
      <w:r w:rsidR="008107D9" w:rsidRPr="00A11B75">
        <w:rPr>
          <w:rFonts w:ascii="Arial" w:hAnsi="Arial" w:cs="Arial"/>
          <w:color w:val="000000" w:themeColor="text1"/>
          <w:sz w:val="20"/>
          <w:szCs w:val="20"/>
        </w:rPr>
        <w:t xml:space="preserve"> a reserva legal, deberá indicar</w:t>
      </w:r>
      <w:r w:rsidRPr="00A11B75">
        <w:rPr>
          <w:rFonts w:ascii="Arial" w:hAnsi="Arial" w:cs="Arial"/>
          <w:color w:val="000000" w:themeColor="text1"/>
          <w:sz w:val="20"/>
          <w:szCs w:val="20"/>
        </w:rPr>
        <w:t>lo de manera expresa en la carta de presentación de la propuesta</w:t>
      </w:r>
      <w:r w:rsidRPr="00A11B75">
        <w:rPr>
          <w:rFonts w:ascii="Arial" w:hAnsi="Arial" w:cs="Arial"/>
          <w:b/>
          <w:color w:val="000000" w:themeColor="text1"/>
          <w:sz w:val="20"/>
          <w:szCs w:val="20"/>
        </w:rPr>
        <w:t xml:space="preserve"> (</w:t>
      </w:r>
      <w:r w:rsidR="00D23D8C" w:rsidRPr="00A11B75">
        <w:rPr>
          <w:rFonts w:ascii="Arial" w:hAnsi="Arial" w:cs="Arial"/>
          <w:b/>
          <w:color w:val="000000" w:themeColor="text1"/>
          <w:sz w:val="20"/>
          <w:szCs w:val="20"/>
        </w:rPr>
        <w:t>FORMATO CARTA DE PRESENTACIÓN</w:t>
      </w:r>
      <w:r w:rsidRPr="00A11B75">
        <w:rPr>
          <w:rFonts w:ascii="Arial" w:hAnsi="Arial" w:cs="Arial"/>
          <w:b/>
          <w:color w:val="000000" w:themeColor="text1"/>
          <w:sz w:val="20"/>
          <w:szCs w:val="20"/>
        </w:rPr>
        <w:t>)</w:t>
      </w:r>
      <w:r w:rsidR="008107D9" w:rsidRPr="00A11B75">
        <w:rPr>
          <w:rFonts w:ascii="Arial" w:hAnsi="Arial" w:cs="Arial"/>
          <w:b/>
          <w:color w:val="000000" w:themeColor="text1"/>
          <w:sz w:val="20"/>
          <w:szCs w:val="20"/>
        </w:rPr>
        <w:t xml:space="preserve">, </w:t>
      </w:r>
      <w:proofErr w:type="spellStart"/>
      <w:r w:rsidR="008107D9" w:rsidRPr="00A11B75">
        <w:rPr>
          <w:rFonts w:ascii="Arial" w:hAnsi="Arial" w:cs="Arial"/>
          <w:color w:val="000000" w:themeColor="text1"/>
          <w:sz w:val="20"/>
          <w:szCs w:val="20"/>
          <w:lang w:val="es-CO" w:eastAsia="es-CO"/>
        </w:rPr>
        <w:t>e</w:t>
      </w:r>
      <w:proofErr w:type="spellEnd"/>
      <w:r w:rsidR="008107D9" w:rsidRPr="00A11B75">
        <w:rPr>
          <w:rFonts w:ascii="Arial" w:hAnsi="Arial" w:cs="Arial"/>
          <w:color w:val="000000" w:themeColor="text1"/>
          <w:sz w:val="20"/>
          <w:szCs w:val="20"/>
          <w:lang w:val="es-CO" w:eastAsia="es-CO"/>
        </w:rPr>
        <w:t xml:space="preserve"> invocar la norma que ampara dicha reserva,</w:t>
      </w:r>
      <w:r w:rsidRPr="00A11B75">
        <w:rPr>
          <w:rFonts w:ascii="Arial" w:hAnsi="Arial" w:cs="Arial"/>
          <w:color w:val="000000" w:themeColor="text1"/>
          <w:sz w:val="20"/>
          <w:szCs w:val="20"/>
        </w:rPr>
        <w:t xml:space="preserve"> </w:t>
      </w:r>
      <w:r w:rsidRPr="00A11B75">
        <w:rPr>
          <w:rFonts w:ascii="Arial" w:hAnsi="Arial" w:cs="Arial"/>
          <w:b/>
          <w:color w:val="000000" w:themeColor="text1"/>
          <w:sz w:val="20"/>
          <w:szCs w:val="20"/>
        </w:rPr>
        <w:t xml:space="preserve">y </w:t>
      </w:r>
      <w:r w:rsidR="008107D9" w:rsidRPr="00A11B75">
        <w:rPr>
          <w:rFonts w:ascii="Arial" w:hAnsi="Arial" w:cs="Arial"/>
          <w:b/>
          <w:color w:val="000000" w:themeColor="text1"/>
          <w:sz w:val="20"/>
          <w:szCs w:val="20"/>
        </w:rPr>
        <w:t xml:space="preserve">señalarlo </w:t>
      </w:r>
      <w:r w:rsidRPr="00A11B75">
        <w:rPr>
          <w:rFonts w:ascii="Arial" w:hAnsi="Arial" w:cs="Arial"/>
          <w:b/>
          <w:color w:val="000000" w:themeColor="text1"/>
          <w:sz w:val="20"/>
          <w:szCs w:val="20"/>
        </w:rPr>
        <w:t xml:space="preserve">en la </w:t>
      </w:r>
      <w:r w:rsidR="007A7E73" w:rsidRPr="00A11B75">
        <w:rPr>
          <w:rFonts w:ascii="Arial" w:hAnsi="Arial" w:cs="Arial"/>
          <w:b/>
          <w:color w:val="000000" w:themeColor="text1"/>
          <w:sz w:val="20"/>
          <w:szCs w:val="20"/>
        </w:rPr>
        <w:t>PLATAFORMA TRANSACCIONAL DEL SISTEMA ELECTRÓNICO DE CONTRATACIÓN PUBLICA - SECOP II</w:t>
      </w:r>
      <w:r w:rsidRPr="00A11B75">
        <w:rPr>
          <w:rFonts w:ascii="Arial" w:hAnsi="Arial" w:cs="Arial"/>
          <w:color w:val="000000" w:themeColor="text1"/>
          <w:sz w:val="20"/>
          <w:szCs w:val="20"/>
        </w:rPr>
        <w:t>, cuando cargue los documentos deberá marcar que es confidencial.</w:t>
      </w:r>
      <w:r w:rsidR="008107D9" w:rsidRPr="00A11B75">
        <w:rPr>
          <w:rFonts w:ascii="Arial" w:eastAsia="Arial Unicode MS" w:hAnsi="Arial" w:cs="Arial"/>
          <w:iCs/>
          <w:color w:val="000000" w:themeColor="text1"/>
          <w:sz w:val="20"/>
          <w:szCs w:val="20"/>
        </w:rPr>
        <w:t xml:space="preserve"> Lo anterior </w:t>
      </w:r>
      <w:r w:rsidR="008107D9" w:rsidRPr="00A11B75">
        <w:rPr>
          <w:rFonts w:ascii="Arial" w:hAnsi="Arial" w:cs="Arial"/>
          <w:color w:val="000000" w:themeColor="text1"/>
          <w:sz w:val="20"/>
          <w:szCs w:val="20"/>
          <w:lang w:val="es-CO" w:eastAsia="es-CO"/>
        </w:rPr>
        <w:t xml:space="preserve">para dar cumplimiento a lo estipulado en el numeral 4º del parágrafo transitorio del artículo 24 de la Ley 80 de 1993. </w:t>
      </w:r>
    </w:p>
    <w:p w14:paraId="209260F2" w14:textId="77777777" w:rsidR="00A03337" w:rsidRPr="00A11B75" w:rsidRDefault="00A03337" w:rsidP="00BA0D77">
      <w:pPr>
        <w:jc w:val="both"/>
        <w:rPr>
          <w:rFonts w:ascii="Arial" w:hAnsi="Arial" w:cs="Arial"/>
          <w:color w:val="000000" w:themeColor="text1"/>
          <w:sz w:val="20"/>
          <w:szCs w:val="20"/>
        </w:rPr>
      </w:pPr>
    </w:p>
    <w:p w14:paraId="2A9DEFAB" w14:textId="77777777" w:rsidR="005D1056" w:rsidRPr="00A11B75" w:rsidRDefault="005D1056" w:rsidP="00CA7DEC">
      <w:pPr>
        <w:numPr>
          <w:ilvl w:val="1"/>
          <w:numId w:val="46"/>
        </w:numPr>
        <w:jc w:val="both"/>
        <w:rPr>
          <w:rFonts w:ascii="Arial" w:hAnsi="Arial" w:cs="Arial"/>
          <w:b/>
          <w:color w:val="000000" w:themeColor="text1"/>
          <w:sz w:val="20"/>
          <w:szCs w:val="20"/>
        </w:rPr>
      </w:pPr>
      <w:r w:rsidRPr="00A11B75">
        <w:rPr>
          <w:rFonts w:ascii="Arial" w:hAnsi="Arial" w:cs="Arial"/>
          <w:b/>
          <w:color w:val="000000" w:themeColor="text1"/>
          <w:sz w:val="20"/>
          <w:szCs w:val="20"/>
        </w:rPr>
        <w:t xml:space="preserve"> MONEDA DE LA PROPUESTA</w:t>
      </w:r>
    </w:p>
    <w:p w14:paraId="08003F1A" w14:textId="77777777" w:rsidR="005D1056" w:rsidRPr="00A11B75" w:rsidRDefault="005D1056" w:rsidP="005D1056">
      <w:pPr>
        <w:jc w:val="both"/>
        <w:rPr>
          <w:rFonts w:ascii="Arial" w:hAnsi="Arial" w:cs="Arial"/>
          <w:color w:val="000000" w:themeColor="text1"/>
          <w:sz w:val="20"/>
          <w:szCs w:val="20"/>
        </w:rPr>
      </w:pPr>
    </w:p>
    <w:p w14:paraId="0C8182F8" w14:textId="77777777" w:rsidR="005D1056" w:rsidRPr="00A11B75" w:rsidRDefault="005D1056" w:rsidP="005D1056">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propuesta y la cancelación de las obligaciones del contrato resultante del proceso de convocatoria pública se harán en pesos colombianos. </w:t>
      </w:r>
    </w:p>
    <w:p w14:paraId="5F8A123F" w14:textId="77777777" w:rsidR="005D1056" w:rsidRPr="00A11B75" w:rsidRDefault="005D1056" w:rsidP="005D1056">
      <w:pPr>
        <w:jc w:val="both"/>
        <w:rPr>
          <w:rFonts w:ascii="Arial" w:hAnsi="Arial" w:cs="Arial"/>
          <w:b/>
          <w:color w:val="FF0000"/>
          <w:sz w:val="20"/>
          <w:szCs w:val="20"/>
        </w:rPr>
      </w:pPr>
    </w:p>
    <w:p w14:paraId="4EEAF6E4" w14:textId="77777777" w:rsidR="005D2891" w:rsidRPr="00A11B75" w:rsidRDefault="00BA0D77" w:rsidP="00CA7DEC">
      <w:pPr>
        <w:numPr>
          <w:ilvl w:val="1"/>
          <w:numId w:val="46"/>
        </w:numPr>
        <w:jc w:val="both"/>
        <w:rPr>
          <w:rFonts w:ascii="Arial" w:hAnsi="Arial" w:cs="Arial"/>
          <w:b/>
          <w:color w:val="000000" w:themeColor="text1"/>
          <w:sz w:val="20"/>
          <w:szCs w:val="20"/>
        </w:rPr>
      </w:pPr>
      <w:r w:rsidRPr="00A11B75">
        <w:rPr>
          <w:rFonts w:ascii="Arial" w:hAnsi="Arial" w:cs="Arial"/>
          <w:b/>
          <w:color w:val="000000" w:themeColor="text1"/>
          <w:sz w:val="20"/>
          <w:szCs w:val="20"/>
        </w:rPr>
        <w:lastRenderedPageBreak/>
        <w:t>CONTENIDO DE LA PROPUESTA</w:t>
      </w:r>
    </w:p>
    <w:p w14:paraId="270E7A45" w14:textId="77777777" w:rsidR="005D2891" w:rsidRPr="00A11B75" w:rsidRDefault="005D2891" w:rsidP="00BA0D77">
      <w:pPr>
        <w:jc w:val="both"/>
        <w:rPr>
          <w:rFonts w:ascii="Arial" w:hAnsi="Arial" w:cs="Arial"/>
          <w:b/>
          <w:color w:val="000000" w:themeColor="text1"/>
          <w:sz w:val="20"/>
          <w:szCs w:val="20"/>
        </w:rPr>
      </w:pPr>
    </w:p>
    <w:p w14:paraId="7175830D" w14:textId="77777777" w:rsidR="00DC6552" w:rsidRPr="00A11B75" w:rsidRDefault="00DC6552" w:rsidP="00092F76">
      <w:pPr>
        <w:jc w:val="both"/>
        <w:rPr>
          <w:rFonts w:ascii="Arial" w:hAnsi="Arial" w:cs="Arial"/>
          <w:color w:val="000000" w:themeColor="text1"/>
          <w:sz w:val="20"/>
          <w:szCs w:val="20"/>
        </w:rPr>
      </w:pPr>
      <w:r w:rsidRPr="00A11B75">
        <w:rPr>
          <w:rFonts w:ascii="Arial" w:hAnsi="Arial" w:cs="Arial"/>
          <w:color w:val="000000" w:themeColor="text1"/>
          <w:sz w:val="20"/>
          <w:szCs w:val="20"/>
        </w:rPr>
        <w:t>La propuesta deberá incluir la siguiente información:</w:t>
      </w:r>
    </w:p>
    <w:p w14:paraId="44318FB2" w14:textId="77777777" w:rsidR="005D2891" w:rsidRPr="00A11B75" w:rsidRDefault="005D2891" w:rsidP="009A0484">
      <w:pPr>
        <w:jc w:val="both"/>
        <w:rPr>
          <w:rFonts w:ascii="Arial" w:hAnsi="Arial" w:cs="Arial"/>
          <w:color w:val="000000" w:themeColor="text1"/>
          <w:sz w:val="20"/>
          <w:szCs w:val="20"/>
        </w:rPr>
      </w:pPr>
    </w:p>
    <w:p w14:paraId="3C6270D0" w14:textId="77777777" w:rsidR="009B6309" w:rsidRPr="00A11B75" w:rsidRDefault="009B6309" w:rsidP="005F375F">
      <w:pPr>
        <w:numPr>
          <w:ilvl w:val="0"/>
          <w:numId w:val="12"/>
        </w:numPr>
        <w:jc w:val="both"/>
        <w:rPr>
          <w:rFonts w:ascii="Arial" w:hAnsi="Arial" w:cs="Arial"/>
          <w:color w:val="000000" w:themeColor="text1"/>
          <w:sz w:val="20"/>
          <w:szCs w:val="20"/>
        </w:rPr>
      </w:pPr>
      <w:r w:rsidRPr="00A11B75">
        <w:rPr>
          <w:rFonts w:ascii="Arial" w:hAnsi="Arial" w:cs="Arial"/>
          <w:color w:val="000000" w:themeColor="text1"/>
          <w:sz w:val="20"/>
          <w:szCs w:val="20"/>
        </w:rPr>
        <w:t>Carta de presentación por el proponente, y en caso de personas jurídicas por la persona competente para tal fin.</w:t>
      </w:r>
    </w:p>
    <w:p w14:paraId="278EAA8A" w14:textId="77777777" w:rsidR="00DC6552" w:rsidRPr="00A11B75" w:rsidRDefault="00DC6552" w:rsidP="005F375F">
      <w:pPr>
        <w:numPr>
          <w:ilvl w:val="0"/>
          <w:numId w:val="12"/>
        </w:numPr>
        <w:jc w:val="both"/>
        <w:rPr>
          <w:rFonts w:ascii="Arial" w:hAnsi="Arial" w:cs="Arial"/>
          <w:color w:val="000000" w:themeColor="text1"/>
          <w:sz w:val="20"/>
          <w:szCs w:val="20"/>
        </w:rPr>
      </w:pPr>
      <w:r w:rsidRPr="00A11B75">
        <w:rPr>
          <w:rFonts w:ascii="Arial" w:hAnsi="Arial" w:cs="Arial"/>
          <w:color w:val="000000" w:themeColor="text1"/>
          <w:sz w:val="20"/>
          <w:szCs w:val="20"/>
        </w:rPr>
        <w:t>Requisitos habilitantes.</w:t>
      </w:r>
    </w:p>
    <w:p w14:paraId="273134D8" w14:textId="77777777" w:rsidR="00DC6552" w:rsidRPr="00A11B75" w:rsidRDefault="00DC6552" w:rsidP="005F375F">
      <w:pPr>
        <w:numPr>
          <w:ilvl w:val="0"/>
          <w:numId w:val="12"/>
        </w:numPr>
        <w:jc w:val="both"/>
        <w:rPr>
          <w:rFonts w:ascii="Arial" w:hAnsi="Arial" w:cs="Arial"/>
          <w:color w:val="000000" w:themeColor="text1"/>
          <w:sz w:val="20"/>
          <w:szCs w:val="20"/>
        </w:rPr>
      </w:pPr>
      <w:r w:rsidRPr="00A11B75">
        <w:rPr>
          <w:rFonts w:ascii="Arial" w:hAnsi="Arial" w:cs="Arial"/>
          <w:color w:val="000000" w:themeColor="text1"/>
          <w:sz w:val="20"/>
          <w:szCs w:val="20"/>
        </w:rPr>
        <w:t>Contenido técnico.</w:t>
      </w:r>
    </w:p>
    <w:p w14:paraId="25C50B9A" w14:textId="77777777" w:rsidR="00DC6552" w:rsidRPr="00A11B75" w:rsidRDefault="00DC6552" w:rsidP="005F375F">
      <w:pPr>
        <w:numPr>
          <w:ilvl w:val="0"/>
          <w:numId w:val="12"/>
        </w:num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Contenido </w:t>
      </w:r>
      <w:r w:rsidR="001D2E78" w:rsidRPr="00A11B75">
        <w:rPr>
          <w:rFonts w:ascii="Arial" w:hAnsi="Arial" w:cs="Arial"/>
          <w:color w:val="000000" w:themeColor="text1"/>
          <w:sz w:val="20"/>
          <w:szCs w:val="20"/>
        </w:rPr>
        <w:t>económico -</w:t>
      </w:r>
      <w:r w:rsidRPr="00A11B75">
        <w:rPr>
          <w:rFonts w:ascii="Arial" w:hAnsi="Arial" w:cs="Arial"/>
          <w:color w:val="000000" w:themeColor="text1"/>
          <w:sz w:val="20"/>
          <w:szCs w:val="20"/>
        </w:rPr>
        <w:t xml:space="preserve"> de acuerdo</w:t>
      </w:r>
      <w:r w:rsidR="005D2891" w:rsidRPr="00A11B75">
        <w:rPr>
          <w:rFonts w:ascii="Arial" w:hAnsi="Arial" w:cs="Arial"/>
          <w:color w:val="000000" w:themeColor="text1"/>
          <w:sz w:val="20"/>
          <w:szCs w:val="20"/>
        </w:rPr>
        <w:t xml:space="preserve"> con la propuesta presentada</w:t>
      </w:r>
      <w:r w:rsidR="00EF3313" w:rsidRPr="00A11B75">
        <w:rPr>
          <w:rFonts w:ascii="Arial" w:hAnsi="Arial" w:cs="Arial"/>
          <w:color w:val="000000" w:themeColor="text1"/>
          <w:sz w:val="20"/>
          <w:szCs w:val="20"/>
        </w:rPr>
        <w:t>, sobre que se des</w:t>
      </w:r>
      <w:r w:rsidR="001D2E78" w:rsidRPr="00A11B75">
        <w:rPr>
          <w:rFonts w:ascii="Arial" w:hAnsi="Arial" w:cs="Arial"/>
          <w:color w:val="000000" w:themeColor="text1"/>
          <w:sz w:val="20"/>
          <w:szCs w:val="20"/>
        </w:rPr>
        <w:t>en</w:t>
      </w:r>
      <w:r w:rsidR="00EF3313" w:rsidRPr="00A11B75">
        <w:rPr>
          <w:rFonts w:ascii="Arial" w:hAnsi="Arial" w:cs="Arial"/>
          <w:color w:val="000000" w:themeColor="text1"/>
          <w:sz w:val="20"/>
          <w:szCs w:val="20"/>
        </w:rPr>
        <w:t xml:space="preserve">criptara en la audiencia </w:t>
      </w:r>
      <w:proofErr w:type="spellStart"/>
      <w:r w:rsidR="00EF3313" w:rsidRPr="00A11B75">
        <w:rPr>
          <w:rFonts w:ascii="Arial" w:hAnsi="Arial" w:cs="Arial"/>
          <w:color w:val="000000" w:themeColor="text1"/>
          <w:sz w:val="20"/>
          <w:szCs w:val="20"/>
        </w:rPr>
        <w:t>publica</w:t>
      </w:r>
      <w:proofErr w:type="spellEnd"/>
      <w:r w:rsidR="00EF3313" w:rsidRPr="00A11B75">
        <w:rPr>
          <w:rFonts w:ascii="Arial" w:hAnsi="Arial" w:cs="Arial"/>
          <w:color w:val="000000" w:themeColor="text1"/>
          <w:sz w:val="20"/>
          <w:szCs w:val="20"/>
        </w:rPr>
        <w:t xml:space="preserve"> de subasta</w:t>
      </w:r>
      <w:r w:rsidR="005D2891" w:rsidRPr="00A11B75">
        <w:rPr>
          <w:rFonts w:ascii="Arial" w:hAnsi="Arial" w:cs="Arial"/>
          <w:color w:val="000000" w:themeColor="text1"/>
          <w:sz w:val="20"/>
          <w:szCs w:val="20"/>
        </w:rPr>
        <w:t>)</w:t>
      </w:r>
    </w:p>
    <w:p w14:paraId="135AD137" w14:textId="77777777" w:rsidR="00DC6552" w:rsidRPr="00A11B75" w:rsidRDefault="00DC6552" w:rsidP="005F375F">
      <w:pPr>
        <w:numPr>
          <w:ilvl w:val="0"/>
          <w:numId w:val="12"/>
        </w:num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Cualquier información adicional que se solicite </w:t>
      </w:r>
      <w:r w:rsidR="005D2891" w:rsidRPr="00A11B75">
        <w:rPr>
          <w:rFonts w:ascii="Arial" w:hAnsi="Arial" w:cs="Arial"/>
          <w:color w:val="000000" w:themeColor="text1"/>
          <w:sz w:val="20"/>
          <w:szCs w:val="20"/>
        </w:rPr>
        <w:t>en el pliego</w:t>
      </w:r>
      <w:r w:rsidR="00530D94" w:rsidRPr="00A11B75">
        <w:rPr>
          <w:rFonts w:ascii="Arial" w:hAnsi="Arial" w:cs="Arial"/>
          <w:color w:val="000000" w:themeColor="text1"/>
          <w:sz w:val="20"/>
          <w:szCs w:val="20"/>
        </w:rPr>
        <w:t>.</w:t>
      </w:r>
    </w:p>
    <w:p w14:paraId="1E18DC49" w14:textId="77777777" w:rsidR="00EB739E" w:rsidRPr="00A11B75" w:rsidRDefault="00EB739E" w:rsidP="00A60618">
      <w:pPr>
        <w:ind w:left="720"/>
        <w:jc w:val="both"/>
        <w:rPr>
          <w:rFonts w:ascii="Arial" w:hAnsi="Arial" w:cs="Arial"/>
          <w:color w:val="000000" w:themeColor="text1"/>
          <w:sz w:val="20"/>
          <w:szCs w:val="20"/>
        </w:rPr>
      </w:pPr>
    </w:p>
    <w:p w14:paraId="3AC7A3ED" w14:textId="77777777" w:rsidR="005D2891" w:rsidRPr="00A11B75" w:rsidRDefault="00984DC2" w:rsidP="00CA7DEC">
      <w:pPr>
        <w:numPr>
          <w:ilvl w:val="1"/>
          <w:numId w:val="46"/>
        </w:numPr>
        <w:jc w:val="both"/>
        <w:rPr>
          <w:rFonts w:ascii="Arial" w:hAnsi="Arial" w:cs="Arial"/>
          <w:b/>
          <w:color w:val="000000" w:themeColor="text1"/>
          <w:sz w:val="20"/>
          <w:szCs w:val="20"/>
        </w:rPr>
      </w:pPr>
      <w:r w:rsidRPr="00A11B75">
        <w:rPr>
          <w:rFonts w:ascii="Arial" w:hAnsi="Arial" w:cs="Arial"/>
          <w:b/>
          <w:color w:val="000000" w:themeColor="text1"/>
          <w:sz w:val="20"/>
          <w:szCs w:val="20"/>
        </w:rPr>
        <w:t>PRESENTACIÓN/MANIFESTACIONES:</w:t>
      </w:r>
    </w:p>
    <w:p w14:paraId="17E898E9" w14:textId="77777777" w:rsidR="005D2891" w:rsidRPr="00A11B75" w:rsidRDefault="005D2891" w:rsidP="00BA0D77">
      <w:pPr>
        <w:jc w:val="both"/>
        <w:rPr>
          <w:rFonts w:ascii="Arial" w:hAnsi="Arial" w:cs="Arial"/>
          <w:color w:val="000000" w:themeColor="text1"/>
          <w:sz w:val="20"/>
          <w:szCs w:val="20"/>
        </w:rPr>
      </w:pPr>
    </w:p>
    <w:p w14:paraId="513EE601" w14:textId="77777777" w:rsidR="00DC6552" w:rsidRPr="00A11B75" w:rsidRDefault="00DC6552" w:rsidP="007C4EE2">
      <w:pPr>
        <w:jc w:val="both"/>
        <w:rPr>
          <w:rFonts w:ascii="Arial" w:hAnsi="Arial" w:cs="Arial"/>
          <w:color w:val="000000" w:themeColor="text1"/>
          <w:sz w:val="20"/>
          <w:szCs w:val="20"/>
        </w:rPr>
      </w:pPr>
      <w:r w:rsidRPr="00A11B75">
        <w:rPr>
          <w:rFonts w:ascii="Arial" w:hAnsi="Arial" w:cs="Arial"/>
          <w:color w:val="000000" w:themeColor="text1"/>
          <w:sz w:val="20"/>
          <w:szCs w:val="20"/>
        </w:rPr>
        <w:t>Con la sola presentación de la propuesta, el PROPONENTE está manifestando:</w:t>
      </w:r>
    </w:p>
    <w:p w14:paraId="750A9983" w14:textId="77777777" w:rsidR="00DC6552" w:rsidRPr="00A11B75" w:rsidRDefault="00DC6552" w:rsidP="00DC6552">
      <w:pPr>
        <w:jc w:val="both"/>
        <w:rPr>
          <w:rFonts w:ascii="Arial" w:hAnsi="Arial" w:cs="Arial"/>
          <w:color w:val="000000" w:themeColor="text1"/>
          <w:sz w:val="20"/>
          <w:szCs w:val="20"/>
        </w:rPr>
      </w:pPr>
    </w:p>
    <w:p w14:paraId="32B03F09" w14:textId="77777777" w:rsidR="00DC6552" w:rsidRPr="00A11B75" w:rsidRDefault="00DC6552" w:rsidP="005F375F">
      <w:pPr>
        <w:numPr>
          <w:ilvl w:val="0"/>
          <w:numId w:val="13"/>
        </w:numPr>
        <w:jc w:val="both"/>
        <w:rPr>
          <w:rFonts w:ascii="Arial" w:hAnsi="Arial" w:cs="Arial"/>
          <w:color w:val="000000" w:themeColor="text1"/>
          <w:sz w:val="20"/>
          <w:szCs w:val="20"/>
        </w:rPr>
      </w:pPr>
      <w:r w:rsidRPr="00A11B75">
        <w:rPr>
          <w:rFonts w:ascii="Arial" w:hAnsi="Arial" w:cs="Arial"/>
          <w:color w:val="000000" w:themeColor="text1"/>
          <w:sz w:val="20"/>
          <w:szCs w:val="20"/>
        </w:rPr>
        <w:t>Que recibió las aclaraciones necesarias sobre las inquietudes o dudas previamente consultadas y que ha aceptado que el pliego de condiciones definitivo esta completo, es compatible y adecuado para identificar el objeto a contratar.</w:t>
      </w:r>
    </w:p>
    <w:p w14:paraId="2E6F0D45" w14:textId="77777777" w:rsidR="00DC6552" w:rsidRPr="00A11B75" w:rsidRDefault="00DC6552" w:rsidP="005F375F">
      <w:pPr>
        <w:numPr>
          <w:ilvl w:val="0"/>
          <w:numId w:val="13"/>
        </w:num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Que conoce y acepta cada una de las estipulaciones del pliego de condiciones definitivo, así como las especificaciones suministradas por LA ENTIDAD para la ejecución del contrato resultado del presente proceso de contratación. </w:t>
      </w:r>
    </w:p>
    <w:p w14:paraId="755CD11A" w14:textId="77777777" w:rsidR="00DC6552" w:rsidRPr="00A11B75" w:rsidRDefault="00DC6552" w:rsidP="005F375F">
      <w:pPr>
        <w:numPr>
          <w:ilvl w:val="0"/>
          <w:numId w:val="13"/>
        </w:numPr>
        <w:jc w:val="both"/>
        <w:rPr>
          <w:rFonts w:ascii="Arial" w:hAnsi="Arial" w:cs="Arial"/>
          <w:color w:val="000000" w:themeColor="text1"/>
          <w:sz w:val="20"/>
          <w:szCs w:val="20"/>
        </w:rPr>
      </w:pPr>
      <w:r w:rsidRPr="00A11B75">
        <w:rPr>
          <w:rFonts w:ascii="Arial" w:hAnsi="Arial" w:cs="Arial"/>
          <w:color w:val="000000" w:themeColor="text1"/>
          <w:sz w:val="20"/>
          <w:szCs w:val="20"/>
        </w:rPr>
        <w:t>Que estudió cuidadosamente las condiciones técnicas del objeto de la contratación requerida.</w:t>
      </w:r>
    </w:p>
    <w:p w14:paraId="04CEC5C4" w14:textId="77777777" w:rsidR="00DC6552" w:rsidRPr="00A11B75" w:rsidRDefault="00DC6552" w:rsidP="005F375F">
      <w:pPr>
        <w:numPr>
          <w:ilvl w:val="0"/>
          <w:numId w:val="13"/>
        </w:numPr>
        <w:jc w:val="both"/>
        <w:rPr>
          <w:rFonts w:ascii="Arial" w:hAnsi="Arial" w:cs="Arial"/>
          <w:color w:val="000000" w:themeColor="text1"/>
          <w:sz w:val="20"/>
          <w:szCs w:val="20"/>
        </w:rPr>
      </w:pPr>
      <w:r w:rsidRPr="00A11B75">
        <w:rPr>
          <w:rFonts w:ascii="Arial" w:hAnsi="Arial" w:cs="Arial"/>
          <w:color w:val="000000" w:themeColor="text1"/>
          <w:sz w:val="20"/>
          <w:szCs w:val="20"/>
        </w:rPr>
        <w:t>Que investigó la disponibilidad local de personal, materiales, equipos y sus características.</w:t>
      </w:r>
    </w:p>
    <w:p w14:paraId="0B85924D" w14:textId="77777777" w:rsidR="00DC6552" w:rsidRPr="00A11B75" w:rsidRDefault="00DC6552" w:rsidP="005F375F">
      <w:pPr>
        <w:numPr>
          <w:ilvl w:val="0"/>
          <w:numId w:val="13"/>
        </w:numPr>
        <w:jc w:val="both"/>
        <w:rPr>
          <w:rFonts w:ascii="Arial" w:hAnsi="Arial" w:cs="Arial"/>
          <w:color w:val="000000" w:themeColor="text1"/>
          <w:sz w:val="20"/>
          <w:szCs w:val="20"/>
        </w:rPr>
      </w:pPr>
      <w:r w:rsidRPr="00A11B75">
        <w:rPr>
          <w:rFonts w:ascii="Arial" w:hAnsi="Arial" w:cs="Arial"/>
          <w:color w:val="000000" w:themeColor="text1"/>
          <w:sz w:val="20"/>
          <w:szCs w:val="20"/>
        </w:rPr>
        <w:t>Que conoce todos los requisitos e impuestos exigidos por las leyes colombianas y toda la normatividad aplicable.</w:t>
      </w:r>
    </w:p>
    <w:p w14:paraId="1E4A39E4" w14:textId="77777777" w:rsidR="00DC6552" w:rsidRPr="00A11B75" w:rsidRDefault="00DC6552" w:rsidP="005F375F">
      <w:pPr>
        <w:numPr>
          <w:ilvl w:val="0"/>
          <w:numId w:val="13"/>
        </w:numPr>
        <w:jc w:val="both"/>
        <w:rPr>
          <w:rFonts w:ascii="Arial" w:hAnsi="Arial" w:cs="Arial"/>
          <w:color w:val="000000" w:themeColor="text1"/>
          <w:sz w:val="20"/>
          <w:szCs w:val="20"/>
        </w:rPr>
      </w:pPr>
      <w:r w:rsidRPr="00A11B75">
        <w:rPr>
          <w:rFonts w:ascii="Arial" w:hAnsi="Arial" w:cs="Arial"/>
          <w:color w:val="000000" w:themeColor="text1"/>
          <w:sz w:val="20"/>
          <w:szCs w:val="20"/>
        </w:rPr>
        <w:t>Que está enterado a satisfacción en cuanto al alcance del objeto a contratar y que ha tenido en cuenta todo lo anterior para definir las obligaciones que se adquieren en virtud del contrato que se celebrará.</w:t>
      </w:r>
    </w:p>
    <w:p w14:paraId="209B8FDC" w14:textId="77777777" w:rsidR="00644988" w:rsidRPr="00A11B75" w:rsidRDefault="00644988" w:rsidP="00644988">
      <w:pPr>
        <w:pStyle w:val="Textoindependiente2"/>
        <w:numPr>
          <w:ilvl w:val="0"/>
          <w:numId w:val="0"/>
        </w:numPr>
        <w:ind w:left="360" w:right="34"/>
        <w:rPr>
          <w:rFonts w:cs="Arial"/>
          <w:color w:val="000000" w:themeColor="text1"/>
          <w:sz w:val="20"/>
        </w:rPr>
      </w:pPr>
    </w:p>
    <w:p w14:paraId="0AEAAEF6" w14:textId="77777777" w:rsidR="00530D94" w:rsidRPr="00A11B75" w:rsidRDefault="00530D94" w:rsidP="00CA7DEC">
      <w:pPr>
        <w:pStyle w:val="Textoindependiente2"/>
        <w:numPr>
          <w:ilvl w:val="1"/>
          <w:numId w:val="46"/>
        </w:numPr>
        <w:ind w:right="34"/>
        <w:rPr>
          <w:rFonts w:cs="Arial"/>
          <w:color w:val="000000" w:themeColor="text1"/>
          <w:sz w:val="20"/>
        </w:rPr>
      </w:pPr>
      <w:r w:rsidRPr="00A11B75">
        <w:rPr>
          <w:rFonts w:cs="Arial"/>
          <w:b/>
          <w:color w:val="000000" w:themeColor="text1"/>
          <w:sz w:val="20"/>
        </w:rPr>
        <w:t>ACREDITACIO</w:t>
      </w:r>
      <w:r w:rsidR="001A0B73" w:rsidRPr="00A11B75">
        <w:rPr>
          <w:rFonts w:cs="Arial"/>
          <w:b/>
          <w:color w:val="000000" w:themeColor="text1"/>
          <w:sz w:val="20"/>
        </w:rPr>
        <w:t>N CALIDAD MIPYME</w:t>
      </w:r>
      <w:r w:rsidR="00644988" w:rsidRPr="00A11B75">
        <w:rPr>
          <w:rFonts w:cs="Arial"/>
          <w:color w:val="000000" w:themeColor="text1"/>
          <w:sz w:val="20"/>
        </w:rPr>
        <w:t>.</w:t>
      </w:r>
      <w:r w:rsidR="00901EDF" w:rsidRPr="00A11B75">
        <w:rPr>
          <w:rFonts w:cs="Arial"/>
          <w:color w:val="000000" w:themeColor="text1"/>
          <w:sz w:val="20"/>
        </w:rPr>
        <w:t xml:space="preserve"> </w:t>
      </w:r>
      <w:r w:rsidR="001A0B73" w:rsidRPr="00A11B75">
        <w:rPr>
          <w:rFonts w:cs="Arial"/>
          <w:color w:val="000000" w:themeColor="text1"/>
          <w:sz w:val="20"/>
        </w:rPr>
        <w:t xml:space="preserve">En caso de que se quiera acreditar, se dará aplicación a lo señalado en </w:t>
      </w:r>
      <w:proofErr w:type="spellStart"/>
      <w:r w:rsidR="001A0B73" w:rsidRPr="00A11B75">
        <w:rPr>
          <w:rFonts w:cs="Arial"/>
          <w:color w:val="000000" w:themeColor="text1"/>
          <w:sz w:val="20"/>
        </w:rPr>
        <w:t>e</w:t>
      </w:r>
      <w:r w:rsidR="0074160C" w:rsidRPr="00A11B75">
        <w:rPr>
          <w:rFonts w:cs="Arial"/>
          <w:color w:val="000000" w:themeColor="text1"/>
          <w:sz w:val="20"/>
        </w:rPr>
        <w:t>L</w:t>
      </w:r>
      <w:proofErr w:type="spellEnd"/>
      <w:r w:rsidR="0074160C" w:rsidRPr="00A11B75">
        <w:rPr>
          <w:rFonts w:cs="Arial"/>
          <w:color w:val="000000" w:themeColor="text1"/>
          <w:sz w:val="20"/>
        </w:rPr>
        <w:t xml:space="preserve"> </w:t>
      </w:r>
      <w:r w:rsidR="0074160C" w:rsidRPr="00A11B75">
        <w:rPr>
          <w:rFonts w:cs="Arial"/>
          <w:b/>
          <w:color w:val="000000" w:themeColor="text1"/>
          <w:sz w:val="20"/>
        </w:rPr>
        <w:t>FORMATO ACREDITACIÓN CALIDAD MIPYME</w:t>
      </w:r>
      <w:r w:rsidR="0074160C" w:rsidRPr="00A11B75">
        <w:rPr>
          <w:rFonts w:cs="Arial"/>
          <w:color w:val="000000" w:themeColor="text1"/>
          <w:sz w:val="20"/>
        </w:rPr>
        <w:t xml:space="preserve"> </w:t>
      </w:r>
      <w:r w:rsidR="001A0B73" w:rsidRPr="00A11B75">
        <w:rPr>
          <w:rFonts w:cs="Arial"/>
          <w:color w:val="000000" w:themeColor="text1"/>
          <w:sz w:val="20"/>
        </w:rPr>
        <w:t>del presente documento complementario</w:t>
      </w:r>
      <w:r w:rsidRPr="00A11B75">
        <w:rPr>
          <w:rFonts w:cs="Arial"/>
          <w:color w:val="000000" w:themeColor="text1"/>
          <w:sz w:val="20"/>
        </w:rPr>
        <w:t>.</w:t>
      </w:r>
    </w:p>
    <w:p w14:paraId="6846C425" w14:textId="77777777" w:rsidR="00971D5A" w:rsidRPr="00A11B75" w:rsidRDefault="00CF1CE4" w:rsidP="00530D94">
      <w:pPr>
        <w:pStyle w:val="Textoindependiente2"/>
        <w:numPr>
          <w:ilvl w:val="0"/>
          <w:numId w:val="0"/>
        </w:numPr>
        <w:ind w:right="587"/>
        <w:rPr>
          <w:rFonts w:cs="Arial"/>
          <w:b/>
          <w:color w:val="000000" w:themeColor="text1"/>
          <w:sz w:val="20"/>
        </w:rPr>
      </w:pPr>
      <w:r w:rsidRPr="00A11B75">
        <w:rPr>
          <w:rFonts w:cs="Arial"/>
          <w:b/>
          <w:color w:val="000000" w:themeColor="text1"/>
          <w:sz w:val="20"/>
        </w:rPr>
        <w:br w:type="page"/>
      </w:r>
    </w:p>
    <w:p w14:paraId="7DDFA2CB" w14:textId="77777777" w:rsidR="00D7339C" w:rsidRPr="00A11B75" w:rsidRDefault="00D7339C" w:rsidP="00CA7DEC">
      <w:pPr>
        <w:numPr>
          <w:ilvl w:val="0"/>
          <w:numId w:val="46"/>
        </w:numPr>
        <w:jc w:val="center"/>
        <w:rPr>
          <w:rFonts w:ascii="Arial" w:hAnsi="Arial" w:cs="Arial"/>
          <w:b/>
          <w:color w:val="000000" w:themeColor="text1"/>
          <w:sz w:val="20"/>
          <w:szCs w:val="20"/>
        </w:rPr>
      </w:pPr>
      <w:r w:rsidRPr="00A11B75">
        <w:rPr>
          <w:rFonts w:ascii="Arial" w:hAnsi="Arial" w:cs="Arial"/>
          <w:b/>
          <w:color w:val="000000" w:themeColor="text1"/>
          <w:sz w:val="20"/>
          <w:szCs w:val="20"/>
        </w:rPr>
        <w:lastRenderedPageBreak/>
        <w:t xml:space="preserve">SUBASTA INVERSA </w:t>
      </w:r>
      <w:r w:rsidR="009A126B" w:rsidRPr="00A11B75">
        <w:rPr>
          <w:rFonts w:ascii="Arial" w:hAnsi="Arial" w:cs="Arial"/>
          <w:b/>
          <w:color w:val="000000" w:themeColor="text1"/>
          <w:sz w:val="20"/>
          <w:szCs w:val="20"/>
        </w:rPr>
        <w:t>ELECTRONICA</w:t>
      </w:r>
    </w:p>
    <w:p w14:paraId="07754068" w14:textId="77777777" w:rsidR="006120EC" w:rsidRPr="00A11B75" w:rsidRDefault="006120EC" w:rsidP="006120EC">
      <w:pPr>
        <w:rPr>
          <w:rFonts w:ascii="Arial" w:hAnsi="Arial" w:cs="Arial"/>
          <w:b/>
          <w:color w:val="000000" w:themeColor="text1"/>
          <w:sz w:val="20"/>
          <w:szCs w:val="20"/>
        </w:rPr>
      </w:pPr>
    </w:p>
    <w:p w14:paraId="38349698" w14:textId="77777777" w:rsidR="006120EC" w:rsidRPr="00A11B75" w:rsidRDefault="006120EC" w:rsidP="006120EC">
      <w:pPr>
        <w:shd w:val="clear" w:color="auto" w:fill="FFFFFF"/>
        <w:jc w:val="both"/>
        <w:rPr>
          <w:rFonts w:ascii="Arial" w:hAnsi="Arial" w:cs="Arial"/>
          <w:color w:val="000000" w:themeColor="text1"/>
          <w:sz w:val="20"/>
          <w:szCs w:val="20"/>
        </w:rPr>
      </w:pPr>
      <w:r w:rsidRPr="00A11B75">
        <w:rPr>
          <w:rFonts w:ascii="Arial" w:hAnsi="Arial" w:cs="Arial"/>
          <w:color w:val="000000" w:themeColor="text1"/>
          <w:sz w:val="20"/>
          <w:szCs w:val="20"/>
        </w:rPr>
        <w:t>El Instituto Nacional de Medicina Legal y Ciencias Forenses con el acompañamiento de la Agencia Colombia Compra Eficiente, viene implementando la Plataforma transaccional de compra pública SECOP II, la cual ofrece la posibilidad de adelantar el Proceso de Contratación en línea y permite ganar en eficiencia y transparencia, reducir los costos de transacción optimizando así los recursos públicos y generando mayor valor por dinero en el sistema de compra pública.</w:t>
      </w:r>
    </w:p>
    <w:p w14:paraId="548223A1" w14:textId="77777777" w:rsidR="006120EC" w:rsidRPr="00A11B75" w:rsidRDefault="006120EC" w:rsidP="006120EC">
      <w:pPr>
        <w:shd w:val="clear" w:color="auto" w:fill="FFFFFF"/>
        <w:jc w:val="both"/>
        <w:rPr>
          <w:rFonts w:ascii="Arial" w:hAnsi="Arial" w:cs="Arial"/>
          <w:color w:val="000000" w:themeColor="text1"/>
          <w:sz w:val="20"/>
          <w:szCs w:val="20"/>
        </w:rPr>
      </w:pPr>
    </w:p>
    <w:p w14:paraId="1F9DAC3C" w14:textId="74A4FF3A" w:rsidR="001A6E54" w:rsidRPr="00A11B75" w:rsidRDefault="006120EC" w:rsidP="006120EC">
      <w:pPr>
        <w:shd w:val="clear" w:color="auto" w:fill="FFFFFF"/>
        <w:jc w:val="both"/>
        <w:rPr>
          <w:rFonts w:ascii="Arial" w:hAnsi="Arial" w:cs="Arial"/>
          <w:color w:val="000000" w:themeColor="text1"/>
          <w:sz w:val="20"/>
          <w:szCs w:val="20"/>
        </w:rPr>
      </w:pPr>
      <w:r w:rsidRPr="00A11B75">
        <w:rPr>
          <w:rFonts w:ascii="Arial" w:hAnsi="Arial" w:cs="Arial"/>
          <w:color w:val="000000" w:themeColor="text1"/>
          <w:sz w:val="20"/>
          <w:szCs w:val="20"/>
        </w:rPr>
        <w:t>En línea con lo expuesto, el presente proceso ha sido tramitado a través de la plataforma SECOP II, por lo que debe ajustarse a los procesos y procedimientos establecidos por la Agencia Nacional de Contratación Pública - Colombia Compra Eficiente, no obstante, la subasta se realizara en la modalidad electrónica, para tal fin la audiencia se encuentra programada en el cronograma del proceso</w:t>
      </w:r>
      <w:r w:rsidR="00DC0CD1" w:rsidRPr="00A11B75">
        <w:rPr>
          <w:rFonts w:ascii="Arial" w:hAnsi="Arial" w:cs="Arial"/>
          <w:color w:val="000000" w:themeColor="text1"/>
          <w:sz w:val="20"/>
          <w:szCs w:val="20"/>
        </w:rPr>
        <w:t xml:space="preserve"> y se llevara a cabo de conformidad con lo señalado en el </w:t>
      </w:r>
      <w:r w:rsidRPr="00A11B75">
        <w:rPr>
          <w:rFonts w:ascii="Arial" w:hAnsi="Arial" w:cs="Arial"/>
          <w:b/>
          <w:color w:val="000000" w:themeColor="text1"/>
          <w:sz w:val="20"/>
          <w:szCs w:val="20"/>
        </w:rPr>
        <w:t xml:space="preserve">ANEXO  </w:t>
      </w:r>
      <w:r w:rsidR="00DC0CD1" w:rsidRPr="00A11B75">
        <w:rPr>
          <w:rFonts w:ascii="Arial" w:hAnsi="Arial" w:cs="Arial"/>
          <w:color w:val="000000" w:themeColor="text1"/>
          <w:sz w:val="20"/>
          <w:szCs w:val="20"/>
        </w:rPr>
        <w:t>– “</w:t>
      </w:r>
      <w:r w:rsidR="00DC0CD1" w:rsidRPr="00A11B75">
        <w:rPr>
          <w:rFonts w:ascii="Arial" w:hAnsi="Arial" w:cs="Arial"/>
          <w:b/>
          <w:color w:val="000000" w:themeColor="text1"/>
          <w:sz w:val="20"/>
          <w:szCs w:val="20"/>
        </w:rPr>
        <w:t>REGLAMENTO SUBASTA INVERSA ELECTRONICA”</w:t>
      </w:r>
      <w:r w:rsidR="00911BF5" w:rsidRPr="00A11B75">
        <w:rPr>
          <w:rFonts w:ascii="Arial" w:hAnsi="Arial" w:cs="Arial"/>
          <w:color w:val="000000" w:themeColor="text1"/>
          <w:sz w:val="20"/>
          <w:szCs w:val="20"/>
        </w:rPr>
        <w:t>.</w:t>
      </w:r>
      <w:r w:rsidRPr="00A11B75">
        <w:rPr>
          <w:rFonts w:ascii="Arial" w:hAnsi="Arial" w:cs="Arial"/>
          <w:color w:val="000000" w:themeColor="text1"/>
          <w:sz w:val="20"/>
          <w:szCs w:val="20"/>
        </w:rPr>
        <w:t xml:space="preserve"> </w:t>
      </w:r>
    </w:p>
    <w:p w14:paraId="7EE53DFA" w14:textId="77777777" w:rsidR="001A6E54" w:rsidRPr="00A11B75" w:rsidRDefault="001A6E54">
      <w:pPr>
        <w:rPr>
          <w:rFonts w:ascii="Arial" w:hAnsi="Arial" w:cs="Arial"/>
          <w:color w:val="000000" w:themeColor="text1"/>
          <w:sz w:val="20"/>
          <w:szCs w:val="20"/>
        </w:rPr>
      </w:pPr>
      <w:r w:rsidRPr="00A11B75">
        <w:rPr>
          <w:rFonts w:ascii="Arial" w:hAnsi="Arial" w:cs="Arial"/>
          <w:color w:val="000000" w:themeColor="text1"/>
          <w:sz w:val="20"/>
          <w:szCs w:val="20"/>
        </w:rPr>
        <w:br w:type="page"/>
      </w:r>
    </w:p>
    <w:p w14:paraId="3B87AB43" w14:textId="77777777" w:rsidR="00A4066D" w:rsidRPr="00A11B75" w:rsidRDefault="006120EC" w:rsidP="00CA7DEC">
      <w:pPr>
        <w:pStyle w:val="Prrafodelista"/>
        <w:numPr>
          <w:ilvl w:val="0"/>
          <w:numId w:val="46"/>
        </w:numPr>
        <w:jc w:val="center"/>
        <w:rPr>
          <w:rFonts w:ascii="Arial" w:hAnsi="Arial" w:cs="Arial"/>
          <w:b/>
          <w:color w:val="000000" w:themeColor="text1"/>
          <w:sz w:val="20"/>
          <w:szCs w:val="20"/>
        </w:rPr>
      </w:pPr>
      <w:r w:rsidRPr="00A11B75">
        <w:rPr>
          <w:rFonts w:ascii="Arial" w:hAnsi="Arial" w:cs="Arial"/>
          <w:b/>
          <w:color w:val="000000" w:themeColor="text1"/>
          <w:sz w:val="20"/>
          <w:szCs w:val="20"/>
        </w:rPr>
        <w:lastRenderedPageBreak/>
        <w:t>CONDICIONES DEL CONTRATO</w:t>
      </w:r>
    </w:p>
    <w:p w14:paraId="5EC20487" w14:textId="77777777" w:rsidR="003F5D64" w:rsidRPr="00A11B75" w:rsidRDefault="003F5D64" w:rsidP="003F5D64">
      <w:pPr>
        <w:ind w:left="360"/>
        <w:rPr>
          <w:rFonts w:ascii="Arial" w:hAnsi="Arial" w:cs="Arial"/>
          <w:b/>
          <w:color w:val="000000" w:themeColor="text1"/>
          <w:sz w:val="20"/>
          <w:szCs w:val="20"/>
        </w:rPr>
      </w:pPr>
    </w:p>
    <w:p w14:paraId="54348B0E" w14:textId="77777777" w:rsidR="006120EC" w:rsidRPr="00A11B75" w:rsidRDefault="006120EC" w:rsidP="00A4066D">
      <w:pPr>
        <w:ind w:left="360"/>
        <w:jc w:val="center"/>
        <w:rPr>
          <w:rFonts w:ascii="Arial" w:hAnsi="Arial" w:cs="Arial"/>
          <w:b/>
          <w:color w:val="000000" w:themeColor="text1"/>
          <w:sz w:val="20"/>
          <w:szCs w:val="20"/>
        </w:rPr>
      </w:pPr>
      <w:r w:rsidRPr="00A11B75">
        <w:rPr>
          <w:rFonts w:ascii="Arial" w:hAnsi="Arial" w:cs="Arial"/>
          <w:b/>
          <w:color w:val="000000" w:themeColor="text1"/>
          <w:sz w:val="20"/>
          <w:szCs w:val="20"/>
        </w:rPr>
        <w:t>MINUTA</w:t>
      </w:r>
      <w:r w:rsidR="0042722F" w:rsidRPr="00A11B75">
        <w:rPr>
          <w:rFonts w:ascii="Arial" w:hAnsi="Arial" w:cs="Arial"/>
          <w:b/>
          <w:color w:val="000000" w:themeColor="text1"/>
          <w:sz w:val="20"/>
          <w:szCs w:val="20"/>
        </w:rPr>
        <w:t xml:space="preserve"> CLAUSULADO </w:t>
      </w:r>
      <w:r w:rsidRPr="00A11B75">
        <w:rPr>
          <w:rFonts w:ascii="Arial" w:hAnsi="Arial" w:cs="Arial"/>
          <w:b/>
          <w:color w:val="000000" w:themeColor="text1"/>
          <w:sz w:val="20"/>
          <w:szCs w:val="20"/>
        </w:rPr>
        <w:t>COMPLEMENTARIO DEL CONTRATO</w:t>
      </w:r>
    </w:p>
    <w:p w14:paraId="7EC77405" w14:textId="77777777" w:rsidR="00D26DFC" w:rsidRPr="00A11B75" w:rsidRDefault="00D26DFC" w:rsidP="00D26DFC">
      <w:pPr>
        <w:ind w:left="360"/>
        <w:rPr>
          <w:rFonts w:ascii="Arial" w:hAnsi="Arial" w:cs="Arial"/>
          <w:b/>
          <w:color w:val="000000" w:themeColor="text1"/>
          <w:sz w:val="20"/>
          <w:szCs w:val="20"/>
        </w:rPr>
      </w:pPr>
    </w:p>
    <w:p w14:paraId="44BADF26" w14:textId="77777777" w:rsidR="00E41CF4" w:rsidRPr="00A11B75" w:rsidRDefault="006120EC" w:rsidP="00DC6552">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proponente a quien se le haya adjudicado el presente proceso de </w:t>
      </w:r>
      <w:r w:rsidR="00A60618" w:rsidRPr="00A11B75">
        <w:rPr>
          <w:rFonts w:ascii="Arial" w:hAnsi="Arial" w:cs="Arial"/>
          <w:color w:val="000000" w:themeColor="text1"/>
          <w:sz w:val="20"/>
          <w:szCs w:val="20"/>
        </w:rPr>
        <w:t>selección</w:t>
      </w:r>
      <w:r w:rsidRPr="00A11B75">
        <w:rPr>
          <w:rFonts w:ascii="Arial" w:hAnsi="Arial" w:cs="Arial"/>
          <w:color w:val="000000" w:themeColor="text1"/>
          <w:sz w:val="20"/>
          <w:szCs w:val="20"/>
        </w:rPr>
        <w:t xml:space="preserve"> deberá firmar el contrato dentro del plazo establecido en el cronograma del proceso.</w:t>
      </w:r>
    </w:p>
    <w:p w14:paraId="500F8E0B" w14:textId="77777777" w:rsidR="006120EC" w:rsidRPr="00A11B75" w:rsidRDefault="006120EC" w:rsidP="00DC6552">
      <w:pPr>
        <w:jc w:val="both"/>
        <w:rPr>
          <w:rFonts w:ascii="Arial" w:hAnsi="Arial" w:cs="Arial"/>
          <w:color w:val="000000" w:themeColor="text1"/>
          <w:sz w:val="20"/>
          <w:szCs w:val="20"/>
        </w:rPr>
      </w:pPr>
    </w:p>
    <w:p w14:paraId="7FC922A5" w14:textId="77777777" w:rsidR="006120EC" w:rsidRPr="00A11B75" w:rsidRDefault="006120EC" w:rsidP="006120EC">
      <w:pPr>
        <w:autoSpaceDE w:val="0"/>
        <w:autoSpaceDN w:val="0"/>
        <w:adjustRightInd w:val="0"/>
        <w:jc w:val="both"/>
        <w:rPr>
          <w:rFonts w:ascii="Arial" w:hAnsi="Arial" w:cs="Arial"/>
          <w:color w:val="000000" w:themeColor="text1"/>
          <w:sz w:val="20"/>
          <w:szCs w:val="20"/>
        </w:rPr>
      </w:pPr>
      <w:r w:rsidRPr="00A11B75">
        <w:rPr>
          <w:rFonts w:ascii="Arial" w:hAnsi="Arial" w:cs="Arial"/>
          <w:b/>
          <w:bCs/>
          <w:i/>
          <w:iCs/>
          <w:color w:val="000000" w:themeColor="text1"/>
          <w:sz w:val="20"/>
          <w:szCs w:val="20"/>
          <w:lang w:val="es-CO" w:eastAsia="es-CO"/>
        </w:rPr>
        <w:t xml:space="preserve">EL TEXTO DEL PRESENTE CLAUSULADO ESTA SUJETO A AJUSTE Y/O MODIFICACIONES POR PARTE DEL INSTITUTO NACIONAL DE MEDICINA LEGAL Y CIENCIAS FORENSES DE ACUERDO CON LAS NECESIDADES DEL MISMO, EL PLIEGO DE CONDICIONES </w:t>
      </w:r>
      <w:r w:rsidR="00365158" w:rsidRPr="00A11B75">
        <w:rPr>
          <w:rFonts w:ascii="Arial" w:hAnsi="Arial" w:cs="Arial"/>
          <w:b/>
          <w:bCs/>
          <w:i/>
          <w:iCs/>
          <w:color w:val="000000" w:themeColor="text1"/>
          <w:sz w:val="20"/>
          <w:szCs w:val="20"/>
          <w:lang w:val="es-CO" w:eastAsia="es-CO"/>
        </w:rPr>
        <w:t xml:space="preserve"> </w:t>
      </w:r>
      <w:r w:rsidRPr="00A11B75">
        <w:rPr>
          <w:rFonts w:ascii="Arial" w:hAnsi="Arial" w:cs="Arial"/>
          <w:b/>
          <w:bCs/>
          <w:i/>
          <w:iCs/>
          <w:color w:val="000000" w:themeColor="text1"/>
          <w:sz w:val="20"/>
          <w:szCs w:val="20"/>
          <w:lang w:val="es-CO" w:eastAsia="es-CO"/>
        </w:rPr>
        <w:t xml:space="preserve"> Y LA ADJUDICACIÓN</w:t>
      </w:r>
      <w:r w:rsidR="0042722F" w:rsidRPr="00A11B75">
        <w:rPr>
          <w:rFonts w:ascii="Arial" w:hAnsi="Arial" w:cs="Arial"/>
          <w:b/>
          <w:bCs/>
          <w:i/>
          <w:iCs/>
          <w:color w:val="000000" w:themeColor="text1"/>
          <w:sz w:val="20"/>
          <w:szCs w:val="20"/>
          <w:lang w:val="es-CO" w:eastAsia="es-CO"/>
        </w:rPr>
        <w:t>:</w:t>
      </w:r>
    </w:p>
    <w:p w14:paraId="62430E4C" w14:textId="77777777" w:rsidR="007E5C9B" w:rsidRPr="00A11B75" w:rsidRDefault="007E5C9B" w:rsidP="00DC6552">
      <w:pPr>
        <w:jc w:val="both"/>
        <w:rPr>
          <w:rFonts w:ascii="Arial" w:eastAsia="Arial" w:hAnsi="Arial"/>
          <w:color w:val="000000" w:themeColor="text1"/>
          <w:sz w:val="19"/>
          <w:szCs w:val="19"/>
        </w:rPr>
      </w:pPr>
    </w:p>
    <w:p w14:paraId="41886B47" w14:textId="77777777" w:rsidR="003F5D64" w:rsidRPr="00A11B75" w:rsidRDefault="003F5D64" w:rsidP="00645B37">
      <w:pPr>
        <w:pStyle w:val="NormalWeb"/>
        <w:spacing w:before="0" w:beforeAutospacing="0" w:after="0" w:afterAutospacing="0"/>
        <w:ind w:right="108"/>
        <w:jc w:val="center"/>
        <w:rPr>
          <w:rFonts w:ascii="Arial" w:hAnsi="Arial" w:cs="Arial"/>
          <w:b/>
          <w:color w:val="000000" w:themeColor="text1"/>
          <w:sz w:val="20"/>
          <w:szCs w:val="20"/>
          <w:u w:val="single"/>
          <w:lang w:val="es-CO" w:eastAsia="en-US"/>
        </w:rPr>
      </w:pPr>
      <w:r w:rsidRPr="00A11B75">
        <w:rPr>
          <w:rFonts w:ascii="Arial" w:hAnsi="Arial" w:cs="Arial"/>
          <w:b/>
          <w:color w:val="000000" w:themeColor="text1"/>
          <w:sz w:val="20"/>
          <w:szCs w:val="20"/>
          <w:u w:val="single"/>
          <w:lang w:val="es-CO"/>
        </w:rPr>
        <w:t>CLAUSULADO COMPLEMENTARIO</w:t>
      </w:r>
    </w:p>
    <w:p w14:paraId="29884B53" w14:textId="77777777" w:rsidR="003F5D64" w:rsidRPr="00A11B75" w:rsidRDefault="00136569" w:rsidP="00645B37">
      <w:pPr>
        <w:pStyle w:val="NormalWeb"/>
        <w:spacing w:before="0" w:beforeAutospacing="0" w:after="0" w:afterAutospacing="0"/>
        <w:ind w:right="108"/>
        <w:jc w:val="center"/>
        <w:rPr>
          <w:rFonts w:ascii="Arial" w:hAnsi="Arial" w:cs="Arial"/>
          <w:color w:val="000000" w:themeColor="text1"/>
          <w:sz w:val="20"/>
          <w:szCs w:val="20"/>
          <w:lang w:val="es-CO"/>
        </w:rPr>
      </w:pPr>
      <w:r w:rsidRPr="00A11B75">
        <w:rPr>
          <w:rFonts w:ascii="Arial" w:hAnsi="Arial" w:cs="Arial"/>
          <w:b/>
          <w:color w:val="000000" w:themeColor="text1"/>
          <w:sz w:val="20"/>
          <w:szCs w:val="20"/>
          <w:u w:val="single"/>
          <w:shd w:val="clear" w:color="auto" w:fill="D0CECE" w:themeFill="background2" w:themeFillShade="E6"/>
          <w:lang w:val="es-CO"/>
        </w:rPr>
        <w:t xml:space="preserve">SECRETARIA GENERAL </w:t>
      </w:r>
      <w:r w:rsidR="003F5D64" w:rsidRPr="00A11B75">
        <w:rPr>
          <w:rFonts w:ascii="Arial" w:hAnsi="Arial" w:cs="Arial"/>
          <w:b/>
          <w:color w:val="000000" w:themeColor="text1"/>
          <w:sz w:val="20"/>
          <w:szCs w:val="20"/>
          <w:u w:val="single"/>
          <w:lang w:val="es-CO"/>
        </w:rPr>
        <w:t xml:space="preserve"> </w:t>
      </w:r>
    </w:p>
    <w:p w14:paraId="6CBE8265" w14:textId="77777777" w:rsidR="003F5D64" w:rsidRPr="00A11B75" w:rsidRDefault="003F5D64" w:rsidP="00645B37">
      <w:pPr>
        <w:pStyle w:val="NormalWeb"/>
        <w:spacing w:before="0" w:beforeAutospacing="0" w:after="0" w:afterAutospacing="0"/>
        <w:ind w:right="108"/>
        <w:jc w:val="center"/>
        <w:rPr>
          <w:rFonts w:ascii="Arial" w:hAnsi="Arial" w:cs="Arial"/>
          <w:b/>
          <w:color w:val="000000" w:themeColor="text1"/>
          <w:sz w:val="20"/>
          <w:szCs w:val="20"/>
          <w:u w:val="single"/>
        </w:rPr>
      </w:pPr>
      <w:r w:rsidRPr="00A11B75">
        <w:rPr>
          <w:rFonts w:ascii="Arial" w:hAnsi="Arial" w:cs="Arial"/>
          <w:b/>
          <w:color w:val="000000" w:themeColor="text1"/>
          <w:sz w:val="20"/>
          <w:szCs w:val="20"/>
          <w:u w:val="single"/>
          <w:lang w:val="es-CO"/>
        </w:rPr>
        <w:t xml:space="preserve">CONTRATO/CONVENIO ELECTRÓNICO </w:t>
      </w:r>
      <w:r w:rsidRPr="00A11B75">
        <w:rPr>
          <w:rFonts w:ascii="Arial" w:hAnsi="Arial" w:cs="Arial"/>
          <w:b/>
          <w:color w:val="000000" w:themeColor="text1"/>
          <w:sz w:val="20"/>
          <w:szCs w:val="20"/>
          <w:u w:val="single"/>
          <w:shd w:val="clear" w:color="auto" w:fill="D0CECE" w:themeFill="background2" w:themeFillShade="E6"/>
          <w:lang w:val="es-CO"/>
        </w:rPr>
        <w:t>No. XXX-XX-XXX</w:t>
      </w:r>
    </w:p>
    <w:p w14:paraId="639D5553" w14:textId="77777777" w:rsidR="003F5D64" w:rsidRPr="00A11B75" w:rsidRDefault="003F5D64" w:rsidP="00136569">
      <w:pPr>
        <w:pStyle w:val="NormalWeb"/>
        <w:spacing w:before="94"/>
        <w:ind w:right="105"/>
        <w:jc w:val="both"/>
        <w:rPr>
          <w:rFonts w:ascii="Arial" w:hAnsi="Arial" w:cs="Arial"/>
          <w:color w:val="000000" w:themeColor="text1"/>
          <w:sz w:val="20"/>
          <w:szCs w:val="20"/>
        </w:rPr>
      </w:pPr>
      <w:r w:rsidRPr="00A11B75">
        <w:rPr>
          <w:rFonts w:ascii="Arial" w:hAnsi="Arial" w:cs="Arial"/>
          <w:color w:val="000000" w:themeColor="text1"/>
          <w:sz w:val="20"/>
          <w:szCs w:val="20"/>
        </w:rPr>
        <w:t>De conformidad con las condiciones establecidas en el contrato/convenio, electrónico del Sistema Electrónico de Contratación Pública – SECOP II, se anexan las siguientes cláusulas, las cuales hacen parte integral del mismo:</w:t>
      </w:r>
    </w:p>
    <w:p w14:paraId="25DF3C14" w14:textId="77777777" w:rsidR="00DC183A" w:rsidRPr="00A11B75" w:rsidRDefault="00DC183A" w:rsidP="00DC183A">
      <w:pPr>
        <w:pStyle w:val="Textoindependiente"/>
        <w:spacing w:after="0"/>
        <w:ind w:right="105"/>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PRIMERA. </w:t>
      </w:r>
      <w:r w:rsidRPr="00A11B75">
        <w:rPr>
          <w:rFonts w:ascii="Arial" w:hAnsi="Arial" w:cs="Arial"/>
          <w:b/>
          <w:color w:val="000000" w:themeColor="text1"/>
          <w:sz w:val="20"/>
          <w:szCs w:val="20"/>
        </w:rPr>
        <w:t>OBJETO.</w:t>
      </w:r>
      <w:r w:rsidRPr="00A11B75">
        <w:rPr>
          <w:rFonts w:ascii="Arial" w:hAnsi="Arial" w:cs="Arial"/>
          <w:b/>
          <w:color w:val="000000" w:themeColor="text1"/>
          <w:sz w:val="20"/>
          <w:szCs w:val="20"/>
          <w:u w:val="thick"/>
        </w:rPr>
        <w:t xml:space="preserve"> </w:t>
      </w:r>
      <w:r w:rsidRPr="00A11B75">
        <w:rPr>
          <w:rFonts w:ascii="Arial" w:hAnsi="Arial" w:cs="Arial"/>
          <w:color w:val="000000" w:themeColor="text1"/>
          <w:sz w:val="20"/>
          <w:szCs w:val="20"/>
        </w:rPr>
        <w:t xml:space="preserve">Es </w:t>
      </w:r>
      <w:r w:rsidRPr="00A11B75">
        <w:rPr>
          <w:rFonts w:ascii="Arial" w:hAnsi="Arial" w:cs="Arial"/>
          <w:color w:val="000000" w:themeColor="text1"/>
          <w:spacing w:val="-3"/>
          <w:sz w:val="20"/>
          <w:szCs w:val="20"/>
        </w:rPr>
        <w:t xml:space="preserve">el </w:t>
      </w:r>
      <w:r w:rsidRPr="00A11B75">
        <w:rPr>
          <w:rFonts w:ascii="Arial" w:hAnsi="Arial" w:cs="Arial"/>
          <w:color w:val="000000" w:themeColor="text1"/>
          <w:spacing w:val="-4"/>
          <w:sz w:val="20"/>
          <w:szCs w:val="20"/>
        </w:rPr>
        <w:t xml:space="preserve">establecido </w:t>
      </w:r>
      <w:r w:rsidRPr="00A11B75">
        <w:rPr>
          <w:rFonts w:ascii="Arial" w:hAnsi="Arial" w:cs="Arial"/>
          <w:color w:val="000000" w:themeColor="text1"/>
          <w:sz w:val="20"/>
          <w:szCs w:val="20"/>
        </w:rPr>
        <w:t xml:space="preserve">en </w:t>
      </w:r>
      <w:r w:rsidRPr="00A11B75">
        <w:rPr>
          <w:rFonts w:ascii="Arial" w:hAnsi="Arial" w:cs="Arial"/>
          <w:color w:val="000000" w:themeColor="text1"/>
          <w:spacing w:val="-3"/>
          <w:sz w:val="20"/>
          <w:szCs w:val="20"/>
        </w:rPr>
        <w:t xml:space="preserve">los </w:t>
      </w:r>
      <w:r w:rsidRPr="00A11B75">
        <w:rPr>
          <w:rFonts w:ascii="Arial" w:hAnsi="Arial" w:cs="Arial"/>
          <w:color w:val="000000" w:themeColor="text1"/>
          <w:spacing w:val="-4"/>
          <w:sz w:val="20"/>
          <w:szCs w:val="20"/>
        </w:rPr>
        <w:t xml:space="preserve">estudios previos, pliegos </w:t>
      </w:r>
      <w:r w:rsidRPr="00A11B75">
        <w:rPr>
          <w:rFonts w:ascii="Arial" w:hAnsi="Arial" w:cs="Arial"/>
          <w:color w:val="000000" w:themeColor="text1"/>
          <w:sz w:val="20"/>
          <w:szCs w:val="20"/>
        </w:rPr>
        <w:t xml:space="preserve">de </w:t>
      </w:r>
      <w:r w:rsidRPr="00A11B75">
        <w:rPr>
          <w:rFonts w:ascii="Arial" w:hAnsi="Arial" w:cs="Arial"/>
          <w:color w:val="000000" w:themeColor="text1"/>
          <w:spacing w:val="-4"/>
          <w:sz w:val="20"/>
          <w:szCs w:val="20"/>
        </w:rPr>
        <w:t xml:space="preserve">condiciones (cuando aplique), invitación pública (cuando aplique), acto de justificación (cuando aplique) </w:t>
      </w:r>
      <w:r w:rsidRPr="00A11B75">
        <w:rPr>
          <w:rFonts w:ascii="Arial" w:hAnsi="Arial" w:cs="Arial"/>
          <w:color w:val="000000" w:themeColor="text1"/>
          <w:sz w:val="20"/>
          <w:szCs w:val="20"/>
        </w:rPr>
        <w:t>y en el contrato electrónico del Sistema Electrónico de Contratación Pública – SECOP II – Parte (1) Información general – Identificación del contrato.</w:t>
      </w:r>
    </w:p>
    <w:p w14:paraId="00108677" w14:textId="77777777" w:rsidR="00DC183A" w:rsidRPr="00A11B75" w:rsidRDefault="00DC183A" w:rsidP="00DC183A">
      <w:pPr>
        <w:pStyle w:val="Textoindependiente"/>
        <w:spacing w:after="0"/>
        <w:jc w:val="both"/>
        <w:rPr>
          <w:rFonts w:ascii="Arial" w:hAnsi="Arial" w:cs="Arial"/>
          <w:color w:val="000000" w:themeColor="text1"/>
          <w:sz w:val="20"/>
          <w:szCs w:val="20"/>
        </w:rPr>
      </w:pPr>
    </w:p>
    <w:p w14:paraId="15032361" w14:textId="77777777" w:rsidR="00DC183A" w:rsidRPr="00A11B75" w:rsidRDefault="00DC183A" w:rsidP="00DC183A">
      <w:pPr>
        <w:pStyle w:val="Textoindependiente"/>
        <w:spacing w:after="0"/>
        <w:ind w:right="113"/>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SEGUNDA. </w:t>
      </w:r>
      <w:r w:rsidRPr="00A11B75">
        <w:rPr>
          <w:rFonts w:ascii="Arial" w:hAnsi="Arial" w:cs="Arial"/>
          <w:b/>
          <w:color w:val="000000" w:themeColor="text1"/>
          <w:sz w:val="20"/>
          <w:szCs w:val="20"/>
        </w:rPr>
        <w:t xml:space="preserve">ESPECIFICACIONES TÉCNICAS. </w:t>
      </w:r>
      <w:r w:rsidRPr="00A11B75">
        <w:rPr>
          <w:rFonts w:ascii="Arial" w:hAnsi="Arial" w:cs="Arial"/>
          <w:color w:val="000000" w:themeColor="text1"/>
          <w:sz w:val="20"/>
          <w:szCs w:val="20"/>
        </w:rPr>
        <w:t xml:space="preserve">Para el desarrollo del objeto del contrato/convenio, las </w:t>
      </w:r>
      <w:r w:rsidRPr="00A11B75">
        <w:rPr>
          <w:rFonts w:ascii="Arial" w:hAnsi="Arial" w:cs="Arial"/>
          <w:b/>
          <w:color w:val="000000" w:themeColor="text1"/>
          <w:sz w:val="20"/>
          <w:szCs w:val="20"/>
        </w:rPr>
        <w:t xml:space="preserve">PARTES/ASOCIADOS </w:t>
      </w:r>
      <w:r w:rsidRPr="00A11B75">
        <w:rPr>
          <w:rFonts w:ascii="Arial" w:hAnsi="Arial" w:cs="Arial"/>
          <w:color w:val="000000" w:themeColor="text1"/>
          <w:sz w:val="20"/>
          <w:szCs w:val="20"/>
        </w:rPr>
        <w:t>se</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obligan a cumplir con el mismo, de acuerdo con las especificaciones técnicas establecidas en los</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 xml:space="preserve">estudios previos, análisis del sector, pliego de condiciones electrónico (cuando aplique), </w:t>
      </w:r>
      <w:r w:rsidRPr="00A11B75">
        <w:rPr>
          <w:rFonts w:ascii="Arial" w:hAnsi="Arial" w:cs="Arial"/>
          <w:color w:val="000000" w:themeColor="text1"/>
          <w:spacing w:val="-4"/>
          <w:sz w:val="20"/>
          <w:szCs w:val="20"/>
        </w:rPr>
        <w:t xml:space="preserve">invitación pública (cuando aplique), </w:t>
      </w:r>
      <w:r w:rsidRPr="00A11B75">
        <w:rPr>
          <w:rFonts w:ascii="Arial" w:hAnsi="Arial" w:cs="Arial"/>
          <w:color w:val="000000" w:themeColor="text1"/>
          <w:sz w:val="20"/>
          <w:szCs w:val="20"/>
        </w:rPr>
        <w:t>oferta (cuando aplique),</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pacing w:val="-1"/>
          <w:sz w:val="20"/>
          <w:szCs w:val="20"/>
        </w:rPr>
        <w:t>contrato</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electrónico</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y</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demás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documentos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publicados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Sistema</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Electrónico</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Contratación</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Pública –</w:t>
      </w:r>
      <w:r w:rsidRPr="00A11B75">
        <w:rPr>
          <w:rFonts w:ascii="Arial" w:hAnsi="Arial" w:cs="Arial"/>
          <w:color w:val="000000" w:themeColor="text1"/>
          <w:spacing w:val="-2"/>
          <w:sz w:val="20"/>
          <w:szCs w:val="20"/>
        </w:rPr>
        <w:t xml:space="preserve"> </w:t>
      </w:r>
      <w:r w:rsidRPr="00A11B75">
        <w:rPr>
          <w:rFonts w:ascii="Arial" w:hAnsi="Arial" w:cs="Arial"/>
          <w:color w:val="000000" w:themeColor="text1"/>
          <w:sz w:val="20"/>
          <w:szCs w:val="20"/>
        </w:rPr>
        <w:t>SECOP</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II,</w:t>
      </w:r>
      <w:r w:rsidRPr="00A11B75">
        <w:rPr>
          <w:rFonts w:ascii="Arial" w:hAnsi="Arial" w:cs="Arial"/>
          <w:color w:val="000000" w:themeColor="text1"/>
          <w:spacing w:val="1"/>
          <w:sz w:val="20"/>
          <w:szCs w:val="20"/>
        </w:rPr>
        <w:t xml:space="preserve"> Parte (3) Bienes y servicios.</w:t>
      </w:r>
      <w:r w:rsidRPr="00A11B75">
        <w:rPr>
          <w:rFonts w:ascii="Arial" w:hAnsi="Arial" w:cs="Arial"/>
          <w:color w:val="000000" w:themeColor="text1"/>
          <w:sz w:val="20"/>
          <w:szCs w:val="20"/>
        </w:rPr>
        <w:t xml:space="preserve"> </w:t>
      </w:r>
    </w:p>
    <w:p w14:paraId="3470F0CB" w14:textId="77777777" w:rsidR="00DC183A" w:rsidRPr="00A11B75" w:rsidRDefault="00DC183A" w:rsidP="00DC183A">
      <w:pPr>
        <w:pStyle w:val="Textoindependiente"/>
        <w:spacing w:after="0"/>
        <w:ind w:right="105"/>
        <w:jc w:val="both"/>
        <w:rPr>
          <w:rFonts w:ascii="Arial" w:hAnsi="Arial" w:cs="Arial"/>
          <w:color w:val="000000" w:themeColor="text1"/>
          <w:sz w:val="20"/>
          <w:szCs w:val="20"/>
        </w:rPr>
      </w:pPr>
    </w:p>
    <w:p w14:paraId="6BD277D9" w14:textId="77777777" w:rsidR="00DC183A" w:rsidRPr="00A11B75" w:rsidRDefault="00DC183A" w:rsidP="00DC183A">
      <w:pPr>
        <w:pStyle w:val="Textoindependiente"/>
        <w:spacing w:after="0"/>
        <w:ind w:right="105"/>
        <w:jc w:val="both"/>
        <w:rPr>
          <w:rFonts w:ascii="Arial" w:hAnsi="Arial" w:cs="Arial"/>
          <w:color w:val="000000" w:themeColor="text1"/>
          <w:spacing w:val="1"/>
          <w:sz w:val="20"/>
          <w:szCs w:val="20"/>
        </w:rPr>
      </w:pPr>
      <w:r w:rsidRPr="00A11B75">
        <w:rPr>
          <w:rFonts w:ascii="Arial" w:hAnsi="Arial" w:cs="Arial"/>
          <w:b/>
          <w:color w:val="000000" w:themeColor="text1"/>
          <w:sz w:val="20"/>
          <w:szCs w:val="20"/>
          <w:u w:val="thick"/>
        </w:rPr>
        <w:t xml:space="preserve">TERCERA. </w:t>
      </w:r>
      <w:r w:rsidRPr="00A11B75">
        <w:rPr>
          <w:rFonts w:ascii="Arial" w:hAnsi="Arial" w:cs="Arial"/>
          <w:b/>
          <w:color w:val="000000" w:themeColor="text1"/>
          <w:spacing w:val="-4"/>
          <w:sz w:val="20"/>
          <w:szCs w:val="20"/>
        </w:rPr>
        <w:t>VALOR.</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 xml:space="preserve">Es </w:t>
      </w:r>
      <w:r w:rsidRPr="00A11B75">
        <w:rPr>
          <w:rFonts w:ascii="Arial" w:hAnsi="Arial" w:cs="Arial"/>
          <w:color w:val="000000" w:themeColor="text1"/>
          <w:spacing w:val="-3"/>
          <w:sz w:val="20"/>
          <w:szCs w:val="20"/>
        </w:rPr>
        <w:t xml:space="preserve">el </w:t>
      </w:r>
      <w:r w:rsidRPr="00A11B75">
        <w:rPr>
          <w:rFonts w:ascii="Arial" w:hAnsi="Arial" w:cs="Arial"/>
          <w:color w:val="000000" w:themeColor="text1"/>
          <w:spacing w:val="-4"/>
          <w:sz w:val="20"/>
          <w:szCs w:val="20"/>
        </w:rPr>
        <w:t xml:space="preserve">establecido </w:t>
      </w:r>
      <w:r w:rsidRPr="00A11B75">
        <w:rPr>
          <w:rFonts w:ascii="Arial" w:hAnsi="Arial" w:cs="Arial"/>
          <w:color w:val="000000" w:themeColor="text1"/>
          <w:sz w:val="20"/>
          <w:szCs w:val="20"/>
        </w:rPr>
        <w:t xml:space="preserve">en el contrato electrónico del Sistema Electrónico de Contratación Pública – SECOP II – Parte (1) Información general – información del contrato y </w:t>
      </w:r>
      <w:r w:rsidRPr="00A11B75">
        <w:rPr>
          <w:rFonts w:ascii="Arial" w:hAnsi="Arial" w:cs="Arial"/>
          <w:color w:val="000000" w:themeColor="text1"/>
          <w:spacing w:val="1"/>
          <w:sz w:val="20"/>
          <w:szCs w:val="20"/>
        </w:rPr>
        <w:t>(3) Bienes y servicios.</w:t>
      </w:r>
    </w:p>
    <w:p w14:paraId="044CC13D" w14:textId="77777777" w:rsidR="00DC183A" w:rsidRPr="00A11B75" w:rsidRDefault="00DC183A" w:rsidP="00DC183A">
      <w:pPr>
        <w:pStyle w:val="Textoindependiente"/>
        <w:spacing w:after="0"/>
        <w:ind w:right="105"/>
        <w:jc w:val="both"/>
        <w:rPr>
          <w:rFonts w:ascii="Arial" w:hAnsi="Arial" w:cs="Arial"/>
          <w:strike/>
          <w:color w:val="000000" w:themeColor="text1"/>
          <w:sz w:val="20"/>
          <w:szCs w:val="20"/>
        </w:rPr>
      </w:pPr>
    </w:p>
    <w:p w14:paraId="0F9DE8F3" w14:textId="77777777" w:rsidR="00DC183A" w:rsidRPr="00A11B75" w:rsidRDefault="00DC183A" w:rsidP="00DC183A">
      <w:pPr>
        <w:pStyle w:val="Ttulo1"/>
        <w:ind w:right="4"/>
        <w:jc w:val="both"/>
        <w:rPr>
          <w:rFonts w:cs="Arial"/>
          <w:color w:val="000000" w:themeColor="text1"/>
          <w:sz w:val="20"/>
          <w:szCs w:val="20"/>
        </w:rPr>
      </w:pPr>
      <w:r w:rsidRPr="00A11B75">
        <w:rPr>
          <w:rFonts w:cs="Arial"/>
          <w:bCs/>
          <w:color w:val="000000" w:themeColor="text1"/>
          <w:sz w:val="20"/>
          <w:szCs w:val="20"/>
          <w:u w:val="thick"/>
        </w:rPr>
        <w:t xml:space="preserve">CUARTA. </w:t>
      </w:r>
      <w:r w:rsidRPr="00A11B75">
        <w:rPr>
          <w:rFonts w:cs="Arial"/>
          <w:bCs/>
          <w:color w:val="000000" w:themeColor="text1"/>
          <w:sz w:val="20"/>
          <w:szCs w:val="20"/>
        </w:rPr>
        <w:t>IMPUTACIÓN PRESUPUESTAL – SUJECIÓN DE LOS PAGOS A LA APROPIACIÓN PRESUPUESTAL.</w:t>
      </w:r>
      <w:r w:rsidRPr="00A11B75">
        <w:rPr>
          <w:rFonts w:cs="Arial"/>
          <w:color w:val="000000" w:themeColor="text1"/>
          <w:sz w:val="20"/>
          <w:szCs w:val="20"/>
        </w:rPr>
        <w:t xml:space="preserve"> </w:t>
      </w:r>
      <w:r w:rsidRPr="00A11B75">
        <w:rPr>
          <w:rFonts w:cs="Arial"/>
          <w:b w:val="0"/>
          <w:color w:val="000000" w:themeColor="text1"/>
          <w:sz w:val="20"/>
          <w:szCs w:val="20"/>
        </w:rPr>
        <w:t xml:space="preserve">Cuando el contrato/convenio, requiera recursos, el </w:t>
      </w:r>
      <w:r w:rsidRPr="00A11B75">
        <w:rPr>
          <w:rFonts w:cs="Arial"/>
          <w:bCs/>
          <w:color w:val="000000" w:themeColor="text1"/>
          <w:sz w:val="20"/>
          <w:szCs w:val="20"/>
        </w:rPr>
        <w:t>INSTITUTO</w:t>
      </w:r>
      <w:r w:rsidRPr="00A11B75">
        <w:rPr>
          <w:rFonts w:cs="Arial"/>
          <w:b w:val="0"/>
          <w:color w:val="000000" w:themeColor="text1"/>
          <w:sz w:val="20"/>
          <w:szCs w:val="20"/>
        </w:rPr>
        <w:t xml:space="preserve"> pagará el gasto que ocasionare el contrato electrónico con las disponibilidades presupuestales del presupuesto de la presente vigencia fiscal de conformidad con las disposiciones que en materia de armonización presupuestal han sido adoptadas por el </w:t>
      </w:r>
      <w:r w:rsidRPr="00A11B75">
        <w:rPr>
          <w:rFonts w:cs="Arial"/>
          <w:bCs/>
          <w:color w:val="000000" w:themeColor="text1"/>
          <w:sz w:val="20"/>
          <w:szCs w:val="20"/>
        </w:rPr>
        <w:t>INSTITUTO</w:t>
      </w:r>
      <w:r w:rsidRPr="00A11B75">
        <w:rPr>
          <w:rFonts w:cs="Arial"/>
          <w:b w:val="0"/>
          <w:color w:val="000000" w:themeColor="text1"/>
          <w:sz w:val="20"/>
          <w:szCs w:val="20"/>
        </w:rPr>
        <w:t xml:space="preserve"> y que para todos los efectos los datos se relacionan en “CONFIGURACIÓN” y “DOCUMENTOS DEL PROCESO” del pliego de condiciones electrónico (cuando aplique), de la invitación pública (cuando aplique) y en Parte (6) “INFORMACIÓN PRESUPUESTAL” del contrato/convenio electrónico del Sistema Electrónico de Contratación Pública – SECOP II (cuando aplique</w:t>
      </w:r>
      <w:r w:rsidRPr="00A11B75">
        <w:rPr>
          <w:rFonts w:cs="Arial"/>
          <w:color w:val="000000" w:themeColor="text1"/>
          <w:sz w:val="20"/>
          <w:szCs w:val="20"/>
        </w:rPr>
        <w:t>).</w:t>
      </w:r>
    </w:p>
    <w:p w14:paraId="37FE7710" w14:textId="77777777" w:rsidR="00DC183A" w:rsidRPr="00A11B75" w:rsidRDefault="00DC183A" w:rsidP="00DC183A">
      <w:pPr>
        <w:pStyle w:val="Textoindependiente"/>
        <w:spacing w:after="0"/>
        <w:jc w:val="both"/>
        <w:rPr>
          <w:rFonts w:ascii="Arial" w:hAnsi="Arial" w:cs="Arial"/>
          <w:color w:val="000000" w:themeColor="text1"/>
          <w:sz w:val="20"/>
          <w:szCs w:val="20"/>
        </w:rPr>
      </w:pPr>
    </w:p>
    <w:p w14:paraId="382A70E9" w14:textId="77777777" w:rsidR="00DC183A" w:rsidRPr="00A11B75" w:rsidRDefault="00DC183A" w:rsidP="00DC183A">
      <w:pPr>
        <w:ind w:right="4"/>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QUINTA. </w:t>
      </w:r>
      <w:r w:rsidRPr="00A11B75">
        <w:rPr>
          <w:rFonts w:ascii="Arial" w:hAnsi="Arial" w:cs="Arial"/>
          <w:b/>
          <w:color w:val="000000" w:themeColor="text1"/>
          <w:sz w:val="20"/>
          <w:szCs w:val="20"/>
        </w:rPr>
        <w:t xml:space="preserve">FORMA DE PAGO. </w:t>
      </w:r>
      <w:r w:rsidRPr="00A11B75">
        <w:rPr>
          <w:rFonts w:ascii="Arial" w:hAnsi="Arial" w:cs="Arial"/>
          <w:color w:val="000000" w:themeColor="text1"/>
          <w:sz w:val="20"/>
          <w:szCs w:val="20"/>
        </w:rPr>
        <w:t xml:space="preserve">Cuando el contrato/convenio, requiera pagos/desembolsos, las </w:t>
      </w:r>
      <w:r w:rsidRPr="00A11B75">
        <w:rPr>
          <w:rFonts w:ascii="Arial" w:hAnsi="Arial" w:cs="Arial"/>
          <w:b/>
          <w:color w:val="000000" w:themeColor="text1"/>
          <w:sz w:val="20"/>
          <w:szCs w:val="20"/>
        </w:rPr>
        <w:t xml:space="preserve">PARTES/ASOCIADOS </w:t>
      </w:r>
      <w:r w:rsidRPr="00A11B75">
        <w:rPr>
          <w:rFonts w:ascii="Arial" w:hAnsi="Arial" w:cs="Arial"/>
          <w:color w:val="000000" w:themeColor="text1"/>
          <w:sz w:val="20"/>
          <w:szCs w:val="20"/>
        </w:rPr>
        <w:t xml:space="preserve">realizarán los pagos/desembolsos, de conformidad con lo establecido en los estudios previos, en el pliego de condiciones electrónico (cuando aplique), en la invitación pública (cuando aplique) y en el contrato electrónico del Sistema Electrónico de Contratación Pública – SECOP II – Parte </w:t>
      </w:r>
      <w:r w:rsidRPr="00A11B75">
        <w:rPr>
          <w:rFonts w:ascii="Arial" w:hAnsi="Arial" w:cs="Arial"/>
          <w:b/>
          <w:color w:val="000000" w:themeColor="text1"/>
          <w:sz w:val="20"/>
          <w:szCs w:val="20"/>
        </w:rPr>
        <w:t>(</w:t>
      </w:r>
      <w:r w:rsidRPr="00A11B75">
        <w:rPr>
          <w:rFonts w:ascii="Arial" w:hAnsi="Arial" w:cs="Arial"/>
          <w:color w:val="000000" w:themeColor="text1"/>
          <w:sz w:val="20"/>
          <w:szCs w:val="20"/>
        </w:rPr>
        <w:t xml:space="preserve">7) Ejecución del Contrato – Plan de pagos. Así las cosas, las </w:t>
      </w:r>
      <w:r w:rsidRPr="00A11B75">
        <w:rPr>
          <w:rFonts w:ascii="Arial" w:hAnsi="Arial" w:cs="Arial"/>
          <w:b/>
          <w:color w:val="000000" w:themeColor="text1"/>
          <w:sz w:val="20"/>
          <w:szCs w:val="20"/>
        </w:rPr>
        <w:t xml:space="preserve">PARTES/ASOCIADOS </w:t>
      </w:r>
      <w:r w:rsidRPr="00A11B75">
        <w:rPr>
          <w:rFonts w:ascii="Arial" w:hAnsi="Arial" w:cs="Arial"/>
          <w:color w:val="000000" w:themeColor="text1"/>
          <w:sz w:val="20"/>
          <w:szCs w:val="20"/>
        </w:rPr>
        <w:t xml:space="preserve">se comprometen a </w:t>
      </w:r>
      <w:r w:rsidRPr="00A11B75">
        <w:rPr>
          <w:rFonts w:ascii="Arial" w:hAnsi="Arial" w:cs="Arial"/>
          <w:color w:val="000000" w:themeColor="text1"/>
          <w:sz w:val="20"/>
          <w:szCs w:val="20"/>
        </w:rPr>
        <w:lastRenderedPageBreak/>
        <w:t>cargar en la plataforma cada una de las facturas/cuentas de cobro (previa aprobación de la supervisión, de acuerdo a lo indicado en los lineamientos internos del Instituto. Así como Decreto 358 de 2020 y la Resolución 0042 de 2020 de la DIAN: Factura Electrónica de Venta, o las normas que se encuentren vigentes.</w:t>
      </w:r>
    </w:p>
    <w:p w14:paraId="4F3A7B27" w14:textId="77777777" w:rsidR="00DC183A" w:rsidRPr="00A11B75" w:rsidRDefault="00DC183A" w:rsidP="00DC183A">
      <w:pPr>
        <w:pStyle w:val="Textoindependiente"/>
        <w:spacing w:after="0"/>
        <w:ind w:right="109"/>
        <w:jc w:val="both"/>
        <w:rPr>
          <w:rFonts w:ascii="Arial" w:hAnsi="Arial" w:cs="Arial"/>
          <w:b/>
          <w:color w:val="000000" w:themeColor="text1"/>
          <w:sz w:val="20"/>
          <w:szCs w:val="20"/>
          <w:u w:val="thick"/>
        </w:rPr>
      </w:pPr>
    </w:p>
    <w:p w14:paraId="11935F36" w14:textId="77777777" w:rsidR="00DC183A" w:rsidRPr="00A11B75" w:rsidRDefault="00DC183A" w:rsidP="00DC183A">
      <w:pPr>
        <w:pStyle w:val="Textoindependiente"/>
        <w:spacing w:after="0"/>
        <w:ind w:right="4"/>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SEXTA. </w:t>
      </w:r>
      <w:r w:rsidRPr="00A11B75">
        <w:rPr>
          <w:rFonts w:ascii="Arial" w:hAnsi="Arial" w:cs="Arial"/>
          <w:b/>
          <w:color w:val="000000" w:themeColor="text1"/>
          <w:sz w:val="20"/>
          <w:szCs w:val="20"/>
        </w:rPr>
        <w:t xml:space="preserve">LUGAR DE EJECUCIÓN. </w:t>
      </w:r>
      <w:r w:rsidRPr="00A11B75">
        <w:rPr>
          <w:rFonts w:ascii="Arial" w:hAnsi="Arial" w:cs="Arial"/>
          <w:color w:val="000000" w:themeColor="text1"/>
          <w:sz w:val="20"/>
          <w:szCs w:val="20"/>
        </w:rPr>
        <w:t>El objeto contractual se realizará en el lugar establecido en los estudios previos, y en el contrato electrónico del Sistema Electrónico de Contratación Pública – SECOP II - Parte (2) Condiciones – Municipio de ejecución del contrato.</w:t>
      </w:r>
    </w:p>
    <w:p w14:paraId="5DB85E80" w14:textId="77777777" w:rsidR="00DC183A" w:rsidRPr="00A11B75" w:rsidRDefault="00DC183A" w:rsidP="00DC183A">
      <w:pPr>
        <w:pStyle w:val="Textoindependiente"/>
        <w:spacing w:after="0"/>
        <w:jc w:val="both"/>
        <w:rPr>
          <w:rFonts w:ascii="Arial" w:hAnsi="Arial" w:cs="Arial"/>
          <w:color w:val="000000" w:themeColor="text1"/>
          <w:sz w:val="20"/>
          <w:szCs w:val="20"/>
        </w:rPr>
      </w:pPr>
    </w:p>
    <w:p w14:paraId="050E4412" w14:textId="77777777" w:rsidR="00DC183A" w:rsidRPr="00A11B75" w:rsidRDefault="00DC183A" w:rsidP="00DC183A">
      <w:pPr>
        <w:pStyle w:val="Textoindependiente"/>
        <w:spacing w:after="0"/>
        <w:ind w:right="4"/>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SÉPTIMA: </w:t>
      </w:r>
      <w:r w:rsidRPr="00A11B75">
        <w:rPr>
          <w:rFonts w:ascii="Arial" w:hAnsi="Arial" w:cs="Arial"/>
          <w:b/>
          <w:color w:val="000000" w:themeColor="text1"/>
          <w:sz w:val="20"/>
          <w:szCs w:val="20"/>
        </w:rPr>
        <w:t>PLAZO DE EJECUCIÓN – DURACIÓN DEL CONTRATO/CONVENIO.</w:t>
      </w:r>
      <w:r w:rsidRPr="00A11B75">
        <w:rPr>
          <w:rFonts w:ascii="Arial" w:hAnsi="Arial" w:cs="Arial"/>
          <w:b/>
          <w:color w:val="000000" w:themeColor="text1"/>
          <w:sz w:val="20"/>
          <w:szCs w:val="20"/>
          <w:u w:val="thick"/>
        </w:rPr>
        <w:t xml:space="preserve"> </w:t>
      </w:r>
      <w:r w:rsidRPr="00A11B75">
        <w:rPr>
          <w:rFonts w:ascii="Arial" w:hAnsi="Arial" w:cs="Arial"/>
          <w:color w:val="000000" w:themeColor="text1"/>
          <w:sz w:val="20"/>
          <w:szCs w:val="20"/>
        </w:rPr>
        <w:t>El plazo de ejecución es el establecido en los estudios previos, y en el contrato electrónico del Sistema Electrónico de Contratación Pública – SECOP II - Parte (1) Información General – Identificación del contrato.</w:t>
      </w:r>
    </w:p>
    <w:p w14:paraId="0F562BC7" w14:textId="77777777" w:rsidR="00DC183A" w:rsidRPr="00A11B75" w:rsidRDefault="00DC183A" w:rsidP="00DC183A">
      <w:pPr>
        <w:pStyle w:val="Textoindependiente"/>
        <w:spacing w:after="0"/>
        <w:jc w:val="both"/>
        <w:rPr>
          <w:rFonts w:ascii="Arial" w:hAnsi="Arial" w:cs="Arial"/>
          <w:color w:val="000000" w:themeColor="text1"/>
          <w:sz w:val="20"/>
          <w:szCs w:val="20"/>
        </w:rPr>
      </w:pPr>
    </w:p>
    <w:p w14:paraId="77DA1E79" w14:textId="77777777" w:rsidR="00DC183A" w:rsidRPr="00A11B75" w:rsidRDefault="00DC183A" w:rsidP="00DC183A">
      <w:pPr>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OCTAVA:</w:t>
      </w:r>
      <w:r w:rsidRPr="00A11B75">
        <w:rPr>
          <w:rFonts w:ascii="Arial" w:hAnsi="Arial" w:cs="Arial"/>
          <w:b/>
          <w:color w:val="000000" w:themeColor="text1"/>
          <w:sz w:val="20"/>
          <w:szCs w:val="20"/>
          <w:u w:val="single"/>
        </w:rPr>
        <w:t xml:space="preserve"> </w:t>
      </w:r>
      <w:r w:rsidRPr="00A11B75">
        <w:rPr>
          <w:rFonts w:ascii="Arial" w:hAnsi="Arial" w:cs="Arial"/>
          <w:b/>
          <w:color w:val="000000" w:themeColor="text1"/>
          <w:sz w:val="20"/>
          <w:szCs w:val="20"/>
        </w:rPr>
        <w:t xml:space="preserve">GARANTÍAS. </w:t>
      </w:r>
      <w:r w:rsidRPr="00A11B75">
        <w:rPr>
          <w:rFonts w:ascii="Arial" w:hAnsi="Arial" w:cs="Arial"/>
          <w:color w:val="000000" w:themeColor="text1"/>
          <w:sz w:val="20"/>
          <w:szCs w:val="20"/>
        </w:rPr>
        <w:t xml:space="preserve">La Garantía Única de Cumplimiento que presentará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avalará el cumplimiento por parte suya de las obligaciones a su cargo surgidas del contrato/convenio, (cuando aplique), la cual se mantendrá vigente durante el término de ejecución del contrato/convenio, y se ajustará a los límites, existencia y extensión del riesgo amparado de conformidad con los artículos 7 de la Ley 1150 del 2007, el artículo 2.2.1.2.3.1.7 del Decreto 1082 de 2015 y las demás normas que lo adicionan, modifican o sustituyen.</w:t>
      </w:r>
    </w:p>
    <w:p w14:paraId="05CFF61B" w14:textId="77777777" w:rsidR="00DC183A" w:rsidRPr="00A11B75" w:rsidRDefault="00DC183A" w:rsidP="00DC183A">
      <w:pPr>
        <w:jc w:val="both"/>
        <w:rPr>
          <w:rFonts w:ascii="Arial" w:hAnsi="Arial" w:cs="Arial"/>
          <w:color w:val="000000" w:themeColor="text1"/>
          <w:sz w:val="20"/>
          <w:szCs w:val="20"/>
        </w:rPr>
      </w:pPr>
    </w:p>
    <w:p w14:paraId="16211DE3" w14:textId="77777777" w:rsidR="00DC183A" w:rsidRPr="00A11B75" w:rsidRDefault="00DC183A" w:rsidP="00DC183A">
      <w:pPr>
        <w:jc w:val="both"/>
        <w:rPr>
          <w:rFonts w:ascii="Arial" w:hAnsi="Arial" w:cs="Arial"/>
          <w:color w:val="000000" w:themeColor="text1"/>
          <w:sz w:val="20"/>
          <w:szCs w:val="20"/>
        </w:rPr>
      </w:pPr>
      <w:r w:rsidRPr="00A11B75">
        <w:rPr>
          <w:rFonts w:ascii="Arial" w:hAnsi="Arial" w:cs="Arial"/>
          <w:color w:val="000000" w:themeColor="text1"/>
          <w:sz w:val="20"/>
          <w:szCs w:val="20"/>
          <w:lang w:val="es-MX"/>
        </w:rPr>
        <w:t xml:space="preserve">De conformidad con lo establecido en el </w:t>
      </w:r>
      <w:r w:rsidRPr="00A11B75">
        <w:rPr>
          <w:rStyle w:val="Textoennegrita"/>
          <w:rFonts w:ascii="Arial" w:hAnsi="Arial" w:cs="Arial"/>
          <w:b w:val="0"/>
          <w:color w:val="000000" w:themeColor="text1"/>
          <w:sz w:val="20"/>
          <w:szCs w:val="20"/>
        </w:rPr>
        <w:t>artículo 2.2.1.2.3.1.2.</w:t>
      </w:r>
      <w:r w:rsidRPr="00A11B75">
        <w:rPr>
          <w:rFonts w:ascii="Arial" w:hAnsi="Arial" w:cs="Arial"/>
          <w:b/>
          <w:color w:val="000000" w:themeColor="text1"/>
          <w:sz w:val="20"/>
          <w:szCs w:val="20"/>
        </w:rPr>
        <w:t> </w:t>
      </w:r>
      <w:r w:rsidRPr="00A11B75">
        <w:rPr>
          <w:rFonts w:ascii="Arial" w:hAnsi="Arial" w:cs="Arial"/>
          <w:color w:val="000000" w:themeColor="text1"/>
          <w:sz w:val="20"/>
          <w:szCs w:val="20"/>
        </w:rPr>
        <w:t>del Decreto 1082 de 2015, para asegurar el cumplimiento que se derive de las obligaciones</w:t>
      </w:r>
      <w:r w:rsidRPr="00A11B75">
        <w:rPr>
          <w:rFonts w:ascii="Arial" w:hAnsi="Arial" w:cs="Arial"/>
          <w:color w:val="000000" w:themeColor="text1"/>
          <w:sz w:val="20"/>
          <w:szCs w:val="20"/>
          <w:lang w:val="es-MX"/>
        </w:rPr>
        <w:t xml:space="preserve"> contractuales,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lang w:val="es-MX"/>
        </w:rPr>
        <w:t xml:space="preserve"> dentro de los plazos establecidos en la Parte del Cronograma - </w:t>
      </w:r>
      <w:r w:rsidRPr="00A11B75">
        <w:rPr>
          <w:rFonts w:ascii="Arial" w:hAnsi="Arial" w:cs="Arial"/>
          <w:bCs/>
          <w:color w:val="000000" w:themeColor="text1"/>
          <w:sz w:val="20"/>
          <w:szCs w:val="20"/>
        </w:rPr>
        <w:t>Entrega de las garantías de ejecución del contrato</w:t>
      </w:r>
      <w:r w:rsidRPr="00A11B75">
        <w:rPr>
          <w:rFonts w:ascii="Arial" w:hAnsi="Arial" w:cs="Arial"/>
          <w:color w:val="000000" w:themeColor="text1"/>
          <w:sz w:val="20"/>
          <w:szCs w:val="20"/>
        </w:rPr>
        <w:t>/convenio,</w:t>
      </w:r>
      <w:r w:rsidRPr="00A11B75">
        <w:rPr>
          <w:rFonts w:ascii="Arial" w:hAnsi="Arial" w:cs="Arial"/>
          <w:bCs/>
          <w:color w:val="000000" w:themeColor="text1"/>
          <w:sz w:val="20"/>
          <w:szCs w:val="20"/>
        </w:rPr>
        <w:t xml:space="preserve"> de los </w:t>
      </w:r>
      <w:r w:rsidRPr="00A11B75">
        <w:rPr>
          <w:rFonts w:ascii="Arial" w:hAnsi="Arial" w:cs="Arial"/>
          <w:color w:val="000000" w:themeColor="text1"/>
          <w:spacing w:val="-4"/>
          <w:sz w:val="20"/>
          <w:szCs w:val="20"/>
        </w:rPr>
        <w:t xml:space="preserve">pliegos </w:t>
      </w:r>
      <w:r w:rsidRPr="00A11B75">
        <w:rPr>
          <w:rFonts w:ascii="Arial" w:hAnsi="Arial" w:cs="Arial"/>
          <w:color w:val="000000" w:themeColor="text1"/>
          <w:sz w:val="20"/>
          <w:szCs w:val="20"/>
        </w:rPr>
        <w:t xml:space="preserve">de </w:t>
      </w:r>
      <w:r w:rsidRPr="00A11B75">
        <w:rPr>
          <w:rFonts w:ascii="Arial" w:hAnsi="Arial" w:cs="Arial"/>
          <w:color w:val="000000" w:themeColor="text1"/>
          <w:spacing w:val="-4"/>
          <w:sz w:val="20"/>
          <w:szCs w:val="20"/>
        </w:rPr>
        <w:t>condiciones electrónico (cuando aplique) o de la invitación pública (cuando aplique),</w:t>
      </w:r>
      <w:r w:rsidRPr="00A11B75">
        <w:rPr>
          <w:rFonts w:ascii="Arial" w:hAnsi="Arial" w:cs="Arial"/>
          <w:color w:val="000000" w:themeColor="text1"/>
          <w:sz w:val="20"/>
          <w:szCs w:val="20"/>
          <w:lang w:val="es-MX"/>
        </w:rPr>
        <w:t xml:space="preserve"> </w:t>
      </w:r>
      <w:r w:rsidRPr="00A11B75">
        <w:rPr>
          <w:rFonts w:ascii="Arial" w:hAnsi="Arial" w:cs="Arial"/>
          <w:color w:val="000000" w:themeColor="text1"/>
          <w:sz w:val="20"/>
          <w:szCs w:val="20"/>
        </w:rPr>
        <w:t xml:space="preserve">se compromete a constituir a favor del </w:t>
      </w:r>
      <w:r w:rsidRPr="00A11B75">
        <w:rPr>
          <w:rFonts w:ascii="Arial" w:hAnsi="Arial" w:cs="Arial"/>
          <w:b/>
          <w:color w:val="000000" w:themeColor="text1"/>
          <w:sz w:val="20"/>
          <w:szCs w:val="20"/>
        </w:rPr>
        <w:t xml:space="preserve">INSTITUTO NACIONAL DE MEDICINA LEGAL Y CIENCIAS FORENSES, </w:t>
      </w:r>
      <w:r w:rsidRPr="00A11B75">
        <w:rPr>
          <w:rFonts w:ascii="Arial" w:hAnsi="Arial" w:cs="Arial"/>
          <w:color w:val="000000" w:themeColor="text1"/>
          <w:sz w:val="20"/>
          <w:szCs w:val="20"/>
        </w:rPr>
        <w:t xml:space="preserve">con </w:t>
      </w:r>
      <w:r w:rsidRPr="00A11B75">
        <w:rPr>
          <w:rFonts w:ascii="Arial" w:hAnsi="Arial" w:cs="Arial"/>
          <w:bCs/>
          <w:color w:val="000000" w:themeColor="text1"/>
          <w:sz w:val="20"/>
          <w:szCs w:val="20"/>
        </w:rPr>
        <w:t>Nit 800.150.861-1</w:t>
      </w:r>
      <w:r w:rsidRPr="00A11B75">
        <w:rPr>
          <w:rFonts w:ascii="Arial" w:hAnsi="Arial" w:cs="Arial"/>
          <w:color w:val="000000" w:themeColor="text1"/>
          <w:sz w:val="20"/>
          <w:szCs w:val="20"/>
        </w:rPr>
        <w:t xml:space="preserve">, una garantía única de cumplimiento consistente en un contrato de seguro contenido en una póliza o patrimonio autónomo o garantía bancaria y un contrato de seguros de </w:t>
      </w:r>
      <w:r w:rsidRPr="00A11B75">
        <w:rPr>
          <w:rFonts w:ascii="Arial" w:hAnsi="Arial" w:cs="Arial"/>
          <w:iCs/>
          <w:color w:val="000000" w:themeColor="text1"/>
          <w:sz w:val="20"/>
          <w:szCs w:val="20"/>
        </w:rPr>
        <w:t xml:space="preserve">responsabilidad civil extracontractual (cuando aplique), </w:t>
      </w:r>
      <w:r w:rsidRPr="00A11B75">
        <w:rPr>
          <w:rFonts w:ascii="Arial" w:hAnsi="Arial" w:cs="Arial"/>
          <w:color w:val="000000" w:themeColor="text1"/>
          <w:sz w:val="20"/>
          <w:szCs w:val="20"/>
        </w:rPr>
        <w:t>con los amparos determinados en los estudios previos, en los pliegos de condiciones</w:t>
      </w:r>
      <w:r w:rsidRPr="00A11B75">
        <w:rPr>
          <w:rFonts w:ascii="Arial" w:hAnsi="Arial" w:cs="Arial"/>
          <w:color w:val="000000" w:themeColor="text1"/>
          <w:spacing w:val="-4"/>
          <w:sz w:val="20"/>
          <w:szCs w:val="20"/>
        </w:rPr>
        <w:t xml:space="preserve"> electrónico (cuando aplique), en la invitación pública (cuando aplique), y </w:t>
      </w:r>
      <w:r w:rsidRPr="00A11B75">
        <w:rPr>
          <w:rFonts w:ascii="Arial" w:hAnsi="Arial" w:cs="Arial"/>
          <w:color w:val="000000" w:themeColor="text1"/>
          <w:sz w:val="20"/>
          <w:szCs w:val="20"/>
        </w:rPr>
        <w:t>en el contrato electrónico del Sistema Electrónico de Contratación Pública – SECOP II, Parte (2) Condiciones – Configuración financiera – Garantías.</w:t>
      </w:r>
    </w:p>
    <w:p w14:paraId="0F844A29" w14:textId="77777777" w:rsidR="00DC183A" w:rsidRPr="00A11B75" w:rsidRDefault="00DC183A" w:rsidP="00DC183A">
      <w:pPr>
        <w:jc w:val="both"/>
        <w:rPr>
          <w:rFonts w:ascii="Arial" w:hAnsi="Arial" w:cs="Arial"/>
          <w:color w:val="000000" w:themeColor="text1"/>
          <w:sz w:val="20"/>
          <w:szCs w:val="20"/>
        </w:rPr>
      </w:pPr>
    </w:p>
    <w:p w14:paraId="611DBF50"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rPr>
        <w:t>PARÁGRAFO PRIMERO.</w:t>
      </w:r>
      <w:r w:rsidRPr="00A11B75">
        <w:rPr>
          <w:rFonts w:ascii="Arial" w:hAnsi="Arial" w:cs="Arial"/>
          <w:color w:val="000000" w:themeColor="text1"/>
          <w:sz w:val="20"/>
          <w:szCs w:val="20"/>
        </w:rPr>
        <w:t xml:space="preserve"> La(s) garantía(s) a que se refiere esta cláusula debe ser cargada y enviada por la </w:t>
      </w:r>
      <w:r w:rsidRPr="00A11B75">
        <w:rPr>
          <w:rFonts w:ascii="Arial" w:hAnsi="Arial" w:cs="Arial"/>
          <w:b/>
          <w:color w:val="000000" w:themeColor="text1"/>
          <w:sz w:val="20"/>
          <w:szCs w:val="20"/>
        </w:rPr>
        <w:t>PARTE/ASOCIADO</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 xml:space="preserve">a través del contrato electrónico del Sistema Electrónico de Contratación Pública – SECOP II. Asimismo, para iniciar la ejecución del contrato electrónico, se requiere de la aprobación de la Garantía por Grupo Nacional de Gestión Contractual/o el área competente del </w:t>
      </w:r>
      <w:r w:rsidRPr="00A11B75">
        <w:rPr>
          <w:rFonts w:ascii="Arial" w:hAnsi="Arial" w:cs="Arial"/>
          <w:b/>
          <w:bCs/>
          <w:color w:val="000000" w:themeColor="text1"/>
          <w:sz w:val="20"/>
          <w:szCs w:val="20"/>
        </w:rPr>
        <w:t>INSTITUTO</w:t>
      </w:r>
      <w:r w:rsidRPr="00A11B75">
        <w:rPr>
          <w:rFonts w:ascii="Arial" w:hAnsi="Arial" w:cs="Arial"/>
          <w:color w:val="000000" w:themeColor="text1"/>
          <w:sz w:val="20"/>
          <w:szCs w:val="20"/>
        </w:rPr>
        <w:t>.</w:t>
      </w:r>
      <w:r w:rsidRPr="00A11B75">
        <w:rPr>
          <w:rFonts w:ascii="Arial" w:hAnsi="Arial" w:cs="Arial"/>
          <w:b/>
          <w:bCs/>
          <w:color w:val="000000" w:themeColor="text1"/>
          <w:sz w:val="20"/>
          <w:szCs w:val="20"/>
        </w:rPr>
        <w:t> </w:t>
      </w:r>
    </w:p>
    <w:p w14:paraId="4D4157A6" w14:textId="77777777" w:rsidR="00DC183A" w:rsidRPr="00A11B75" w:rsidRDefault="00DC183A" w:rsidP="00DC183A">
      <w:pPr>
        <w:jc w:val="both"/>
        <w:rPr>
          <w:rFonts w:ascii="Arial" w:hAnsi="Arial" w:cs="Arial"/>
          <w:color w:val="000000" w:themeColor="text1"/>
          <w:sz w:val="20"/>
          <w:szCs w:val="20"/>
        </w:rPr>
      </w:pPr>
    </w:p>
    <w:p w14:paraId="5ECC513F"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rPr>
        <w:t xml:space="preserve">PARÁGRAFO SEGUNDO. </w:t>
      </w:r>
      <w:r w:rsidRPr="00A11B75">
        <w:rPr>
          <w:rFonts w:ascii="Arial" w:hAnsi="Arial" w:cs="Arial"/>
          <w:bCs/>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se obliga para con 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a presentar los anexos modificatorios cuantas veces así se le requiera. En todo caso, la garantía se entenderá vigente de acuerdo a lo indicado y se ajustará a los límites, existencia y extensión de los riesgos amparados, y no expirará por falta de pago de la prima o por revocatoria unilateral.</w:t>
      </w:r>
      <w:r w:rsidRPr="00A11B75">
        <w:rPr>
          <w:rFonts w:ascii="Arial" w:hAnsi="Arial" w:cs="Arial"/>
          <w:b/>
          <w:bCs/>
          <w:color w:val="000000" w:themeColor="text1"/>
          <w:sz w:val="20"/>
          <w:szCs w:val="20"/>
        </w:rPr>
        <w:t> </w:t>
      </w:r>
    </w:p>
    <w:p w14:paraId="5F55C4D6" w14:textId="77777777" w:rsidR="00DC183A" w:rsidRPr="00A11B75" w:rsidRDefault="00DC183A" w:rsidP="00DC183A">
      <w:pPr>
        <w:jc w:val="both"/>
        <w:rPr>
          <w:rFonts w:ascii="Arial" w:hAnsi="Arial" w:cs="Arial"/>
          <w:color w:val="000000" w:themeColor="text1"/>
          <w:sz w:val="20"/>
          <w:szCs w:val="20"/>
        </w:rPr>
      </w:pPr>
    </w:p>
    <w:p w14:paraId="786D359B"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rPr>
        <w:t>PARÁGRAFO</w:t>
      </w:r>
      <w:r w:rsidRPr="00A11B75">
        <w:rPr>
          <w:rFonts w:ascii="Arial" w:hAnsi="Arial" w:cs="Arial"/>
          <w:color w:val="000000" w:themeColor="text1"/>
          <w:sz w:val="20"/>
          <w:szCs w:val="20"/>
        </w:rPr>
        <w:t xml:space="preserve"> </w:t>
      </w:r>
      <w:r w:rsidRPr="00A11B75">
        <w:rPr>
          <w:rFonts w:ascii="Arial" w:hAnsi="Arial" w:cs="Arial"/>
          <w:b/>
          <w:bCs/>
          <w:color w:val="000000" w:themeColor="text1"/>
          <w:sz w:val="20"/>
          <w:szCs w:val="20"/>
        </w:rPr>
        <w:t xml:space="preserve">TERCERO. </w:t>
      </w:r>
      <w:r w:rsidRPr="00A11B75">
        <w:rPr>
          <w:rFonts w:ascii="Arial" w:hAnsi="Arial" w:cs="Arial"/>
          <w:color w:val="000000" w:themeColor="text1"/>
          <w:sz w:val="20"/>
          <w:szCs w:val="20"/>
        </w:rPr>
        <w:t xml:space="preserve">Los gastos en que debe incurrir la </w:t>
      </w:r>
      <w:r w:rsidRPr="00A11B75">
        <w:rPr>
          <w:rFonts w:ascii="Arial" w:hAnsi="Arial" w:cs="Arial"/>
          <w:b/>
          <w:color w:val="000000" w:themeColor="text1"/>
          <w:sz w:val="20"/>
          <w:szCs w:val="20"/>
        </w:rPr>
        <w:t>PARTE/ASOCIADO</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 xml:space="preserve">por concepto de pago del contrato de seguro contenido en una póliza o patrimonio autónomo o garantía bancaria correrán por cuenta del él. </w:t>
      </w:r>
    </w:p>
    <w:p w14:paraId="10AE82C8" w14:textId="77777777" w:rsidR="00DC183A" w:rsidRPr="00A11B75" w:rsidRDefault="00DC183A" w:rsidP="00DC183A">
      <w:pPr>
        <w:jc w:val="both"/>
        <w:rPr>
          <w:rFonts w:ascii="Arial" w:hAnsi="Arial" w:cs="Arial"/>
          <w:color w:val="000000" w:themeColor="text1"/>
          <w:sz w:val="20"/>
          <w:szCs w:val="20"/>
        </w:rPr>
      </w:pPr>
    </w:p>
    <w:p w14:paraId="11DBF5B8" w14:textId="77777777" w:rsidR="00DC183A" w:rsidRPr="00A11B75" w:rsidRDefault="00DC183A" w:rsidP="00DC183A">
      <w:pPr>
        <w:jc w:val="both"/>
        <w:rPr>
          <w:rFonts w:ascii="Arial" w:hAnsi="Arial" w:cs="Arial"/>
          <w:color w:val="000000" w:themeColor="text1"/>
          <w:sz w:val="20"/>
          <w:szCs w:val="20"/>
        </w:rPr>
      </w:pPr>
      <w:r w:rsidRPr="00A11B75">
        <w:rPr>
          <w:rFonts w:ascii="Arial" w:hAnsi="Arial" w:cs="Arial"/>
          <w:b/>
          <w:color w:val="000000" w:themeColor="text1"/>
          <w:sz w:val="20"/>
          <w:szCs w:val="20"/>
        </w:rPr>
        <w:t xml:space="preserve">PARÁGRAFO CUARTO. </w:t>
      </w:r>
      <w:r w:rsidRPr="00A11B75">
        <w:rPr>
          <w:rFonts w:ascii="Arial" w:hAnsi="Arial" w:cs="Arial"/>
          <w:color w:val="000000" w:themeColor="text1"/>
          <w:sz w:val="20"/>
          <w:szCs w:val="20"/>
        </w:rPr>
        <w:t xml:space="preserve">En aquellos casos en los cuales no se requiera de este tipo de garantía, su justificación estará plenamente determinada en las garantías de acuerdo al estudio previo.  </w:t>
      </w:r>
      <w:r w:rsidRPr="00A11B75">
        <w:rPr>
          <w:rFonts w:ascii="Arial" w:hAnsi="Arial" w:cs="Arial"/>
          <w:color w:val="000000" w:themeColor="text1"/>
          <w:sz w:val="20"/>
          <w:szCs w:val="20"/>
          <w:shd w:val="clear" w:color="auto" w:fill="FFFFFF"/>
        </w:rPr>
        <w:t xml:space="preserve">Las garantías </w:t>
      </w:r>
      <w:r w:rsidRPr="00A11B75">
        <w:rPr>
          <w:rFonts w:ascii="Arial" w:hAnsi="Arial" w:cs="Arial"/>
          <w:color w:val="000000" w:themeColor="text1"/>
          <w:sz w:val="20"/>
          <w:szCs w:val="20"/>
          <w:shd w:val="clear" w:color="auto" w:fill="FFFFFF"/>
        </w:rPr>
        <w:lastRenderedPageBreak/>
        <w:t>que la Entidad Estatal contempla exigir se indicarán en el proceso de contratación</w:t>
      </w:r>
      <w:r w:rsidRPr="00A11B75">
        <w:rPr>
          <w:rFonts w:ascii="Arial" w:hAnsi="Arial" w:cs="Arial"/>
          <w:color w:val="000000" w:themeColor="text1"/>
          <w:sz w:val="20"/>
          <w:szCs w:val="20"/>
        </w:rPr>
        <w:t xml:space="preserve"> – del respectivo estudio previo. </w:t>
      </w:r>
    </w:p>
    <w:p w14:paraId="3E6E5D20" w14:textId="77777777" w:rsidR="001A6E54" w:rsidRPr="00A11B75" w:rsidRDefault="001A6E54" w:rsidP="00DC183A">
      <w:pPr>
        <w:jc w:val="both"/>
        <w:rPr>
          <w:rFonts w:ascii="Arial" w:hAnsi="Arial" w:cs="Arial"/>
          <w:color w:val="000000" w:themeColor="text1"/>
          <w:sz w:val="20"/>
          <w:szCs w:val="20"/>
        </w:rPr>
      </w:pPr>
    </w:p>
    <w:p w14:paraId="2AF760D4"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rPr>
        <w:t xml:space="preserve">PARÁGRAFO QUINTO. </w:t>
      </w:r>
      <w:r w:rsidRPr="00A11B75">
        <w:rPr>
          <w:rFonts w:ascii="Arial" w:hAnsi="Arial" w:cs="Arial"/>
          <w:bCs/>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se obliga para con 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a mantener vigente el amparo de cumplimiento hasta la liquidación bilateral del contrato/convenio electrónico, de acuerdo a lo determinado en el artículo 2.2.1.2.3.1.12 del Decreto 1082 de 2015 o la norma que haga sus veces. </w:t>
      </w:r>
    </w:p>
    <w:p w14:paraId="6F4A7470" w14:textId="77777777" w:rsidR="00FC39B5" w:rsidRPr="00A11B75" w:rsidRDefault="00FC39B5" w:rsidP="00DC183A">
      <w:pPr>
        <w:pStyle w:val="NormalWeb"/>
        <w:spacing w:before="0" w:beforeAutospacing="0" w:after="0" w:afterAutospacing="0"/>
        <w:jc w:val="both"/>
        <w:rPr>
          <w:rFonts w:ascii="Arial" w:hAnsi="Arial" w:cs="Arial"/>
          <w:color w:val="000000" w:themeColor="text1"/>
          <w:sz w:val="20"/>
          <w:szCs w:val="20"/>
        </w:rPr>
      </w:pPr>
    </w:p>
    <w:p w14:paraId="1661DB36" w14:textId="77777777" w:rsidR="00DC183A" w:rsidRPr="00A11B75" w:rsidRDefault="00DC183A" w:rsidP="00DC183A">
      <w:pPr>
        <w:pStyle w:val="Ttulo1"/>
        <w:jc w:val="both"/>
        <w:rPr>
          <w:rFonts w:cs="Arial"/>
          <w:color w:val="000000" w:themeColor="text1"/>
          <w:sz w:val="20"/>
          <w:szCs w:val="20"/>
        </w:rPr>
      </w:pPr>
      <w:r w:rsidRPr="00A11B75">
        <w:rPr>
          <w:rFonts w:cs="Arial"/>
          <w:bCs/>
          <w:color w:val="000000" w:themeColor="text1"/>
          <w:sz w:val="20"/>
          <w:szCs w:val="20"/>
          <w:u w:val="thick"/>
        </w:rPr>
        <w:t>NOVENA.</w:t>
      </w:r>
      <w:r w:rsidRPr="00A11B75">
        <w:rPr>
          <w:rFonts w:cs="Arial"/>
          <w:bCs/>
          <w:color w:val="000000" w:themeColor="text1"/>
          <w:sz w:val="20"/>
          <w:szCs w:val="20"/>
        </w:rPr>
        <w:t xml:space="preserve">  OBLIGACIONES DE LA PARTE/ASOCIADO</w:t>
      </w:r>
      <w:r w:rsidRPr="00A11B75">
        <w:rPr>
          <w:rFonts w:cs="Arial"/>
          <w:color w:val="000000" w:themeColor="text1"/>
          <w:sz w:val="20"/>
          <w:szCs w:val="20"/>
        </w:rPr>
        <w:t>. Las OBLIGACIONES GENERALES y las OBLIGACIONES ESPECÍFICAS de las PARTES/ASOCIADOS son las establecidas en el estudio previo, análisis del sector, pliego de condiciones electrónicos – invitación pública (cuando aplique), oferta presentada por la PARTE/ASOCIADO</w:t>
      </w:r>
      <w:r w:rsidRPr="00A11B75">
        <w:rPr>
          <w:rFonts w:cs="Arial"/>
          <w:iCs/>
          <w:color w:val="000000" w:themeColor="text1"/>
          <w:spacing w:val="-6"/>
          <w:sz w:val="20"/>
          <w:szCs w:val="20"/>
        </w:rPr>
        <w:t xml:space="preserve"> (cuando aplique); documentos que forman parte integral </w:t>
      </w:r>
      <w:r w:rsidRPr="00A11B75">
        <w:rPr>
          <w:rFonts w:cs="Arial"/>
          <w:color w:val="000000" w:themeColor="text1"/>
          <w:sz w:val="20"/>
          <w:szCs w:val="20"/>
        </w:rPr>
        <w:t>del contrato electrónico en el Sistema Electrónico de Contratación Pública – SECOP II</w:t>
      </w:r>
      <w:r w:rsidRPr="00A11B75">
        <w:rPr>
          <w:rFonts w:cs="Arial"/>
          <w:iCs/>
          <w:color w:val="000000" w:themeColor="text1"/>
          <w:spacing w:val="-6"/>
          <w:sz w:val="20"/>
          <w:szCs w:val="20"/>
        </w:rPr>
        <w:t xml:space="preserve">. </w:t>
      </w:r>
      <w:r w:rsidRPr="00A11B75">
        <w:rPr>
          <w:rFonts w:cs="Arial"/>
          <w:color w:val="000000" w:themeColor="text1"/>
          <w:sz w:val="20"/>
          <w:szCs w:val="20"/>
        </w:rPr>
        <w:t>La PARTE/ASOCIADO se compromete a cumplir todas aquellas obligaciones que se deriven de los mencionados documentos, y que por su naturaleza se consideren imprescindibles para su correcta ejecución.</w:t>
      </w:r>
    </w:p>
    <w:p w14:paraId="43235719" w14:textId="77777777" w:rsidR="00DC183A" w:rsidRPr="00A11B75" w:rsidRDefault="00DC183A" w:rsidP="00DC183A">
      <w:pPr>
        <w:ind w:left="19" w:right="18"/>
        <w:jc w:val="both"/>
        <w:rPr>
          <w:rFonts w:ascii="Arial" w:hAnsi="Arial" w:cs="Arial"/>
          <w:color w:val="000000" w:themeColor="text1"/>
          <w:sz w:val="20"/>
          <w:szCs w:val="20"/>
          <w:u w:val="thick"/>
        </w:rPr>
      </w:pPr>
    </w:p>
    <w:p w14:paraId="3DD12190" w14:textId="77777777" w:rsidR="00DC183A" w:rsidRPr="00A11B75" w:rsidRDefault="00DC183A" w:rsidP="00DC183A">
      <w:pPr>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DÉCIMA. </w:t>
      </w:r>
      <w:r w:rsidRPr="00A11B75">
        <w:rPr>
          <w:rFonts w:ascii="Arial" w:hAnsi="Arial" w:cs="Arial"/>
          <w:b/>
          <w:bCs/>
          <w:color w:val="000000" w:themeColor="text1"/>
          <w:sz w:val="20"/>
          <w:szCs w:val="20"/>
        </w:rPr>
        <w:t>OBLIGACIONES DEL INSTITUTO.</w:t>
      </w:r>
      <w:r w:rsidRPr="00A11B75">
        <w:rPr>
          <w:rFonts w:ascii="Arial" w:hAnsi="Arial" w:cs="Arial"/>
          <w:color w:val="000000" w:themeColor="text1"/>
          <w:sz w:val="20"/>
          <w:szCs w:val="20"/>
        </w:rPr>
        <w:t xml:space="preserve"> El</w:t>
      </w:r>
      <w:r w:rsidRPr="00A11B75">
        <w:rPr>
          <w:rFonts w:ascii="Arial" w:hAnsi="Arial" w:cs="Arial"/>
          <w:b/>
          <w:color w:val="000000" w:themeColor="text1"/>
          <w:sz w:val="20"/>
          <w:szCs w:val="20"/>
        </w:rPr>
        <w:t xml:space="preserve"> INSTITUTO</w:t>
      </w:r>
      <w:r w:rsidRPr="00A11B75">
        <w:rPr>
          <w:rFonts w:ascii="Arial" w:hAnsi="Arial" w:cs="Arial"/>
          <w:color w:val="000000" w:themeColor="text1"/>
          <w:sz w:val="20"/>
          <w:szCs w:val="20"/>
        </w:rPr>
        <w:t xml:space="preserve"> se obliga a cumplir con las obligaciones establecidas en el estudio previo, pliego de condiciones electrónico y el contrato electrónico (cuando aplique);</w:t>
      </w:r>
      <w:r w:rsidRPr="00A11B75">
        <w:rPr>
          <w:rFonts w:ascii="Arial" w:hAnsi="Arial" w:cs="Arial"/>
          <w:iCs/>
          <w:color w:val="000000" w:themeColor="text1"/>
          <w:spacing w:val="-6"/>
          <w:sz w:val="20"/>
          <w:szCs w:val="20"/>
        </w:rPr>
        <w:t xml:space="preserve"> documentos que forman parte integral </w:t>
      </w:r>
      <w:r w:rsidRPr="00A11B75">
        <w:rPr>
          <w:rFonts w:ascii="Arial" w:hAnsi="Arial" w:cs="Arial"/>
          <w:color w:val="000000" w:themeColor="text1"/>
          <w:sz w:val="20"/>
          <w:szCs w:val="20"/>
        </w:rPr>
        <w:t>del contrato electrónico en el Sistema Electrónico de Contratación Pública – SECOP II.</w:t>
      </w:r>
    </w:p>
    <w:p w14:paraId="1B017618" w14:textId="77777777" w:rsidR="00DC183A" w:rsidRPr="00A11B75" w:rsidRDefault="00DC183A" w:rsidP="00DC183A">
      <w:pPr>
        <w:jc w:val="both"/>
        <w:rPr>
          <w:rFonts w:ascii="Arial" w:hAnsi="Arial" w:cs="Arial"/>
          <w:b/>
          <w:color w:val="000000" w:themeColor="text1"/>
          <w:sz w:val="20"/>
          <w:szCs w:val="20"/>
        </w:rPr>
      </w:pPr>
    </w:p>
    <w:p w14:paraId="221C35F6" w14:textId="77777777" w:rsidR="00DC183A" w:rsidRPr="00A11B75" w:rsidRDefault="00DC183A" w:rsidP="00DC183A">
      <w:pPr>
        <w:pStyle w:val="Prrafodelista"/>
        <w:ind w:left="0"/>
        <w:contextualSpacing/>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DÉCIMA PRIMERA. </w:t>
      </w:r>
      <w:r w:rsidRPr="00A11B75">
        <w:rPr>
          <w:rFonts w:ascii="Arial" w:hAnsi="Arial" w:cs="Arial"/>
          <w:b/>
          <w:color w:val="000000" w:themeColor="text1"/>
          <w:sz w:val="20"/>
          <w:szCs w:val="20"/>
        </w:rPr>
        <w:t>SUPERVISIÓN.</w:t>
      </w:r>
      <w:r w:rsidRPr="00A11B75">
        <w:rPr>
          <w:rFonts w:ascii="Arial" w:hAnsi="Arial" w:cs="Arial"/>
          <w:color w:val="000000" w:themeColor="text1"/>
          <w:sz w:val="20"/>
          <w:szCs w:val="20"/>
        </w:rPr>
        <w:t xml:space="preserve">  La supervisión será ejercida por quién(es) se señaló en el estudio previo o quien</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 xml:space="preserve">haga sus veces o por quien designe el ordenador del gasto de la Entidad – Entidades (en caso de que aplique). Asimismo, la supervisión suscribirá el informe de supervisión final en el cual se incluirá el recibo a satisfacción de los bienes/obras/servicios; igualmente y en caso de que aplique suscribirá a través del Sistema Electrónico de Contratación Pública – SECOP II -el acta de liquidación, a su vez genera las comunicaciones que sean necesarias durante la ejecución de contrato/convenio, y coordinará todos los aspectos relacionados con el desarrollo del contrato/convenio, e informará oportunamente cualquier anomalía a las instancias respectivas (las anteriores actividades descritas serán realizadas únicamente por la supervisión líder en caso de que se haya designado). La supervisión del contrato/convenio, de conformidad con lo señalado en el artículo 83 de la Ley 1474 de 2011, en armonía con lo dispuesto en el Manual de Contratación y Procedimiento vigente, velarán por que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cumpla con las obligaciones relacionadas con la ejecución del contrato/convenio, y en especial con la función de certificar el cumplimiento o no del objeto del mismo, para el respectivo pago/desembolso y tendrá la obligación de comunicar por escrito oportunamente cualquier irregularidad que se presente en su ejecución, al Ordenador del Gasto y copia al Grupo Nacional de Gestión Contractual/Grupo Administrativo y Financiero Regional (o quien haga sus veces), en cumplimiento del Manual de Contratación y Procedimiento vigente</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 xml:space="preserve">Dicha supervisión deberá cumplir entre otras las siguientes acciones: </w:t>
      </w:r>
      <w:r w:rsidRPr="00A11B75">
        <w:rPr>
          <w:rFonts w:ascii="Arial" w:hAnsi="Arial" w:cs="Arial"/>
          <w:b/>
          <w:bCs/>
          <w:color w:val="000000" w:themeColor="text1"/>
          <w:sz w:val="20"/>
          <w:szCs w:val="20"/>
        </w:rPr>
        <w:t>1)</w:t>
      </w:r>
      <w:r w:rsidRPr="00A11B75">
        <w:rPr>
          <w:rFonts w:ascii="Arial" w:hAnsi="Arial" w:cs="Arial"/>
          <w:color w:val="000000" w:themeColor="text1"/>
          <w:sz w:val="20"/>
          <w:szCs w:val="20"/>
        </w:rPr>
        <w:t xml:space="preserve"> Verificar el pleno cumplimiento de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del objeto y las obligaciones contenidas en el contrato/convenio. </w:t>
      </w:r>
      <w:r w:rsidRPr="00A11B75">
        <w:rPr>
          <w:rFonts w:ascii="Arial" w:hAnsi="Arial" w:cs="Arial"/>
          <w:b/>
          <w:bCs/>
          <w:color w:val="000000" w:themeColor="text1"/>
          <w:sz w:val="20"/>
          <w:szCs w:val="20"/>
        </w:rPr>
        <w:t>2)</w:t>
      </w:r>
      <w:r w:rsidRPr="00A11B75">
        <w:rPr>
          <w:rFonts w:ascii="Arial" w:hAnsi="Arial" w:cs="Arial"/>
          <w:color w:val="000000" w:themeColor="text1"/>
          <w:sz w:val="20"/>
          <w:szCs w:val="20"/>
        </w:rPr>
        <w:t xml:space="preserve"> Recibir los bienes/obras/servicios objeto del contrato/convenio, de acuerdo con las especificaciones técnicas. </w:t>
      </w:r>
      <w:r w:rsidRPr="00A11B75">
        <w:rPr>
          <w:rFonts w:ascii="Arial" w:hAnsi="Arial" w:cs="Arial"/>
          <w:b/>
          <w:bCs/>
          <w:color w:val="000000" w:themeColor="text1"/>
          <w:sz w:val="20"/>
          <w:szCs w:val="20"/>
        </w:rPr>
        <w:t>3)</w:t>
      </w:r>
      <w:r w:rsidRPr="00A11B75">
        <w:rPr>
          <w:rFonts w:ascii="Arial" w:hAnsi="Arial" w:cs="Arial"/>
          <w:color w:val="000000" w:themeColor="text1"/>
          <w:sz w:val="20"/>
          <w:szCs w:val="20"/>
        </w:rPr>
        <w:t xml:space="preserve"> Suscribir el recibo a satisfacción de los bienes/obras/servicios objeto del contrato/convenio, de acuerdo a las especificaciones técnicas. </w:t>
      </w:r>
      <w:r w:rsidRPr="00A11B75">
        <w:rPr>
          <w:rFonts w:ascii="Arial" w:hAnsi="Arial" w:cs="Arial"/>
          <w:b/>
          <w:bCs/>
          <w:color w:val="000000" w:themeColor="text1"/>
          <w:sz w:val="20"/>
          <w:szCs w:val="20"/>
        </w:rPr>
        <w:t>4)</w:t>
      </w:r>
      <w:r w:rsidRPr="00A11B75">
        <w:rPr>
          <w:rFonts w:ascii="Arial" w:hAnsi="Arial" w:cs="Arial"/>
          <w:color w:val="000000" w:themeColor="text1"/>
          <w:sz w:val="20"/>
          <w:szCs w:val="20"/>
        </w:rPr>
        <w:t xml:space="preserve"> Informar por escrito al Ordenador del Gasto con copia al Grupo Nacional de Gestión Contractual/Grupo Administrativo y Financiero Regional (o quien haga sus veces), de todos los actos y hechos constitutivos de incumplimiento de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y en general, dar parte a ella de todas las actuaciones del mismo constitutivas de sanción o multa. </w:t>
      </w:r>
      <w:r w:rsidRPr="00A11B75">
        <w:rPr>
          <w:rFonts w:ascii="Arial" w:hAnsi="Arial" w:cs="Arial"/>
          <w:b/>
          <w:bCs/>
          <w:color w:val="000000" w:themeColor="text1"/>
          <w:sz w:val="20"/>
          <w:szCs w:val="20"/>
        </w:rPr>
        <w:t>5)</w:t>
      </w:r>
      <w:r w:rsidRPr="00A11B75">
        <w:rPr>
          <w:rFonts w:ascii="Arial" w:hAnsi="Arial" w:cs="Arial"/>
          <w:color w:val="000000" w:themeColor="text1"/>
          <w:sz w:val="20"/>
          <w:szCs w:val="20"/>
        </w:rPr>
        <w:t xml:space="preserve"> Entregar por escrito sus observaciones, recomendaciones o sugerencias, enmarcadas dentro de los términos del contrato/convenio, y siempre que sean pertinentes con relación a la correcta ejecución del mismo</w:t>
      </w:r>
      <w:r w:rsidRPr="00A11B75">
        <w:rPr>
          <w:rFonts w:ascii="Arial" w:hAnsi="Arial" w:cs="Arial"/>
          <w:b/>
          <w:bCs/>
          <w:color w:val="000000" w:themeColor="text1"/>
          <w:sz w:val="20"/>
          <w:szCs w:val="20"/>
        </w:rPr>
        <w:t>. 6)</w:t>
      </w:r>
      <w:r w:rsidRPr="00A11B75">
        <w:rPr>
          <w:rFonts w:ascii="Arial" w:hAnsi="Arial" w:cs="Arial"/>
          <w:color w:val="000000" w:themeColor="text1"/>
          <w:sz w:val="20"/>
          <w:szCs w:val="20"/>
        </w:rPr>
        <w:t xml:space="preserve"> Solicitar las modificaciones al contrato/convenio cuando las condiciones del objeto contractual así lo requieran. </w:t>
      </w:r>
      <w:r w:rsidRPr="00A11B75">
        <w:rPr>
          <w:rFonts w:ascii="Arial" w:hAnsi="Arial" w:cs="Arial"/>
          <w:b/>
          <w:bCs/>
          <w:color w:val="000000" w:themeColor="text1"/>
          <w:sz w:val="20"/>
          <w:szCs w:val="20"/>
        </w:rPr>
        <w:t>7)</w:t>
      </w:r>
      <w:r w:rsidRPr="00A11B75">
        <w:rPr>
          <w:rFonts w:ascii="Arial" w:hAnsi="Arial" w:cs="Arial"/>
          <w:color w:val="000000" w:themeColor="text1"/>
          <w:sz w:val="20"/>
          <w:szCs w:val="20"/>
        </w:rPr>
        <w:t xml:space="preserve"> Certificar respecto al cumplimiento de las </w:t>
      </w:r>
      <w:r w:rsidRPr="00A11B75">
        <w:rPr>
          <w:rFonts w:ascii="Arial" w:hAnsi="Arial" w:cs="Arial"/>
          <w:color w:val="000000" w:themeColor="text1"/>
          <w:sz w:val="20"/>
          <w:szCs w:val="20"/>
        </w:rPr>
        <w:lastRenderedPageBreak/>
        <w:t xml:space="preserve">obligaciones de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documento que se constituye en requisito previo para el pago/desembolso que debe realizar 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w:t>
      </w:r>
      <w:r w:rsidRPr="00A11B75">
        <w:rPr>
          <w:rFonts w:ascii="Arial" w:hAnsi="Arial" w:cs="Arial"/>
          <w:b/>
          <w:bCs/>
          <w:color w:val="000000" w:themeColor="text1"/>
          <w:sz w:val="20"/>
          <w:szCs w:val="20"/>
        </w:rPr>
        <w:t>8)</w:t>
      </w:r>
      <w:r w:rsidRPr="00A11B75">
        <w:rPr>
          <w:rFonts w:ascii="Arial" w:hAnsi="Arial" w:cs="Arial"/>
          <w:color w:val="000000" w:themeColor="text1"/>
          <w:sz w:val="20"/>
          <w:szCs w:val="20"/>
        </w:rPr>
        <w:t xml:space="preserve"> Sugerir, en caso de ser necesario, la suspensión temporal del contrato/convenio, por razones de fuerza mayor o caso fortuito, o aquellas que impidan el cabal cumplimiento del objeto contractual.</w:t>
      </w:r>
      <w:r w:rsidRPr="00A11B75">
        <w:rPr>
          <w:rFonts w:ascii="Arial" w:hAnsi="Arial" w:cs="Arial"/>
          <w:b/>
          <w:bCs/>
          <w:color w:val="000000" w:themeColor="text1"/>
          <w:sz w:val="20"/>
          <w:szCs w:val="20"/>
        </w:rPr>
        <w:t xml:space="preserve"> 9)</w:t>
      </w:r>
      <w:r w:rsidRPr="00A11B75">
        <w:rPr>
          <w:rFonts w:ascii="Arial" w:hAnsi="Arial" w:cs="Arial"/>
          <w:color w:val="000000" w:themeColor="text1"/>
          <w:sz w:val="20"/>
          <w:szCs w:val="20"/>
        </w:rPr>
        <w:t xml:space="preserve"> Identificar las eventualidades que puedan afectar el trabajo de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con el fin de corregirlas; Impartir por escrito 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las instrucciones relativas a la aplicación de instrumentos para el desarrollo de la supervisión </w:t>
      </w:r>
      <w:r w:rsidRPr="00A11B75">
        <w:rPr>
          <w:rFonts w:ascii="Arial" w:hAnsi="Arial" w:cs="Arial"/>
          <w:b/>
          <w:bCs/>
          <w:color w:val="000000" w:themeColor="text1"/>
          <w:sz w:val="20"/>
          <w:szCs w:val="20"/>
        </w:rPr>
        <w:t>10)</w:t>
      </w:r>
      <w:r w:rsidRPr="00A11B75">
        <w:rPr>
          <w:rFonts w:ascii="Arial" w:hAnsi="Arial" w:cs="Arial"/>
          <w:color w:val="000000" w:themeColor="text1"/>
          <w:sz w:val="20"/>
          <w:szCs w:val="20"/>
        </w:rPr>
        <w:t xml:space="preserve"> Elaborar informes de evaluación, respecto de la ejecución del contrato/convenio, así como documentar las razones de incumplimiento en que incurra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para que el </w:t>
      </w:r>
      <w:r w:rsidRPr="00A11B75">
        <w:rPr>
          <w:rFonts w:ascii="Arial" w:hAnsi="Arial" w:cs="Arial"/>
          <w:b/>
          <w:bCs/>
          <w:color w:val="000000" w:themeColor="text1"/>
          <w:sz w:val="20"/>
          <w:szCs w:val="20"/>
        </w:rPr>
        <w:t>INSTITUTO</w:t>
      </w:r>
      <w:r w:rsidRPr="00A11B75">
        <w:rPr>
          <w:rFonts w:ascii="Arial" w:hAnsi="Arial" w:cs="Arial"/>
          <w:color w:val="000000" w:themeColor="text1"/>
          <w:sz w:val="20"/>
          <w:szCs w:val="20"/>
        </w:rPr>
        <w:t xml:space="preserve"> adopte las medidas pertinentes con base en lo allí establecido. </w:t>
      </w:r>
      <w:r w:rsidRPr="00A11B75">
        <w:rPr>
          <w:rFonts w:ascii="Arial" w:hAnsi="Arial" w:cs="Arial"/>
          <w:b/>
          <w:bCs/>
          <w:color w:val="000000" w:themeColor="text1"/>
          <w:sz w:val="20"/>
          <w:szCs w:val="20"/>
        </w:rPr>
        <w:t>11)</w:t>
      </w:r>
      <w:r w:rsidRPr="00A11B75">
        <w:rPr>
          <w:rFonts w:ascii="Arial" w:hAnsi="Arial" w:cs="Arial"/>
          <w:color w:val="000000" w:themeColor="text1"/>
          <w:sz w:val="20"/>
          <w:szCs w:val="20"/>
        </w:rPr>
        <w:t xml:space="preserve"> Hacer seguimiento a la organización, cargue y archivo de los documentos relacionados con el contrato electrónico del Sistema Electrónico de Contratación Pública – SECOP II y la supervisión a su cargo. </w:t>
      </w:r>
      <w:r w:rsidRPr="00A11B75">
        <w:rPr>
          <w:rFonts w:ascii="Arial" w:hAnsi="Arial" w:cs="Arial"/>
          <w:b/>
          <w:bCs/>
          <w:color w:val="000000" w:themeColor="text1"/>
          <w:sz w:val="20"/>
          <w:szCs w:val="20"/>
        </w:rPr>
        <w:t>12)</w:t>
      </w:r>
      <w:r w:rsidRPr="00A11B75">
        <w:rPr>
          <w:rFonts w:ascii="Arial" w:hAnsi="Arial" w:cs="Arial"/>
          <w:color w:val="000000" w:themeColor="text1"/>
          <w:sz w:val="20"/>
          <w:szCs w:val="20"/>
        </w:rPr>
        <w:t xml:space="preserve"> Promover la conciliación de conflictos entre las partes en la eventualidad que se presenten. </w:t>
      </w:r>
      <w:r w:rsidRPr="00A11B75">
        <w:rPr>
          <w:rFonts w:ascii="Arial" w:hAnsi="Arial" w:cs="Arial"/>
          <w:b/>
          <w:bCs/>
          <w:color w:val="000000" w:themeColor="text1"/>
          <w:sz w:val="20"/>
          <w:szCs w:val="20"/>
        </w:rPr>
        <w:t>13)</w:t>
      </w:r>
      <w:r w:rsidRPr="00A11B75">
        <w:rPr>
          <w:rFonts w:ascii="Arial" w:hAnsi="Arial" w:cs="Arial"/>
          <w:color w:val="000000" w:themeColor="text1"/>
          <w:sz w:val="20"/>
          <w:szCs w:val="20"/>
        </w:rPr>
        <w:t xml:space="preserve"> Velar por que las garantías permanezcan vigentes y suficientes, durante toda la vigencia del contrato/convenio, y hasta la liquidación, en caso de que aplique. </w:t>
      </w:r>
      <w:r w:rsidRPr="00A11B75">
        <w:rPr>
          <w:rFonts w:ascii="Arial" w:hAnsi="Arial" w:cs="Arial"/>
          <w:b/>
          <w:bCs/>
          <w:color w:val="000000" w:themeColor="text1"/>
          <w:sz w:val="20"/>
          <w:szCs w:val="20"/>
        </w:rPr>
        <w:t>14)</w:t>
      </w:r>
      <w:r w:rsidRPr="00A11B75">
        <w:rPr>
          <w:rFonts w:ascii="Arial" w:hAnsi="Arial" w:cs="Arial"/>
          <w:color w:val="000000" w:themeColor="text1"/>
          <w:sz w:val="20"/>
          <w:szCs w:val="20"/>
        </w:rPr>
        <w:t xml:space="preserve"> Verificar y dejar constancia del cumplimiento de las obligaciones parafiscales de conformidad con lo establecido en el artículo 50 de la ley 789 de 2002, y demás normas que le apliquen. </w:t>
      </w:r>
      <w:r w:rsidRPr="00A11B75">
        <w:rPr>
          <w:rFonts w:ascii="Arial" w:hAnsi="Arial" w:cs="Arial"/>
          <w:b/>
          <w:bCs/>
          <w:color w:val="000000" w:themeColor="text1"/>
          <w:sz w:val="20"/>
          <w:szCs w:val="20"/>
        </w:rPr>
        <w:t xml:space="preserve">15) </w:t>
      </w:r>
      <w:r w:rsidRPr="00A11B75">
        <w:rPr>
          <w:rFonts w:ascii="Arial" w:hAnsi="Arial" w:cs="Arial"/>
          <w:color w:val="000000" w:themeColor="text1"/>
          <w:sz w:val="20"/>
          <w:szCs w:val="20"/>
        </w:rPr>
        <w:t xml:space="preserve">Participar activamente en la liquidación del contrato/convenio. </w:t>
      </w:r>
      <w:r w:rsidRPr="00A11B75">
        <w:rPr>
          <w:rFonts w:ascii="Arial" w:hAnsi="Arial" w:cs="Arial"/>
          <w:b/>
          <w:bCs/>
          <w:color w:val="000000" w:themeColor="text1"/>
          <w:sz w:val="20"/>
          <w:szCs w:val="20"/>
        </w:rPr>
        <w:t>16)</w:t>
      </w:r>
      <w:r w:rsidRPr="00A11B75">
        <w:rPr>
          <w:rFonts w:ascii="Arial" w:hAnsi="Arial" w:cs="Arial"/>
          <w:color w:val="000000" w:themeColor="text1"/>
          <w:sz w:val="20"/>
          <w:szCs w:val="20"/>
        </w:rPr>
        <w:t xml:space="preserve"> Elaborar y suscribir junto con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un cronograma de entregas parciales dentro del plazo establecido en el estudio previo, sino lo determina se deberá realizar dentro de los 5 días hábiles siguientes del cumplimiento de los requisitos de perfeccionamiento y ejecución del contrato/convenio (en caso de que aplique). </w:t>
      </w:r>
      <w:r w:rsidRPr="00A11B75">
        <w:rPr>
          <w:rFonts w:ascii="Arial" w:hAnsi="Arial" w:cs="Arial"/>
          <w:b/>
          <w:bCs/>
          <w:color w:val="000000" w:themeColor="text1"/>
          <w:sz w:val="20"/>
          <w:szCs w:val="20"/>
        </w:rPr>
        <w:t>17)</w:t>
      </w:r>
      <w:r w:rsidRPr="00A11B75">
        <w:rPr>
          <w:rFonts w:ascii="Arial" w:hAnsi="Arial" w:cs="Arial"/>
          <w:color w:val="000000" w:themeColor="text1"/>
          <w:sz w:val="20"/>
          <w:szCs w:val="20"/>
        </w:rPr>
        <w:t xml:space="preserve"> Vencido el plazo del contrato, y dentro de los diez (10) días siguientes, la supervisión deberá informar al ordenador del gasto, para que se inicien sea por el Grupo Nacional de Gestión Contractual/Grupo Administrativo y Financiero Regional (o quien haga sus veces) la terminación o liquidación en la plataforma </w:t>
      </w:r>
      <w:proofErr w:type="spellStart"/>
      <w:r w:rsidRPr="00A11B75">
        <w:rPr>
          <w:rFonts w:ascii="Arial" w:hAnsi="Arial" w:cs="Arial"/>
          <w:color w:val="000000" w:themeColor="text1"/>
          <w:sz w:val="20"/>
          <w:szCs w:val="20"/>
        </w:rPr>
        <w:t>SECOP</w:t>
      </w:r>
      <w:proofErr w:type="spellEnd"/>
      <w:r w:rsidRPr="00A11B75">
        <w:rPr>
          <w:rFonts w:ascii="Arial" w:hAnsi="Arial" w:cs="Arial"/>
          <w:color w:val="000000" w:themeColor="text1"/>
          <w:sz w:val="20"/>
          <w:szCs w:val="20"/>
        </w:rPr>
        <w:t xml:space="preserve"> </w:t>
      </w:r>
      <w:proofErr w:type="spellStart"/>
      <w:r w:rsidRPr="00A11B75">
        <w:rPr>
          <w:rFonts w:ascii="Arial" w:hAnsi="Arial" w:cs="Arial"/>
          <w:color w:val="000000" w:themeColor="text1"/>
          <w:sz w:val="20"/>
          <w:szCs w:val="20"/>
        </w:rPr>
        <w:t>ii</w:t>
      </w:r>
      <w:proofErr w:type="spellEnd"/>
      <w:r w:rsidRPr="00A11B75">
        <w:rPr>
          <w:rFonts w:ascii="Arial" w:hAnsi="Arial" w:cs="Arial"/>
          <w:color w:val="000000" w:themeColor="text1"/>
          <w:sz w:val="20"/>
          <w:szCs w:val="20"/>
        </w:rPr>
        <w:t xml:space="preserve">. </w:t>
      </w:r>
      <w:r w:rsidRPr="00A11B75">
        <w:rPr>
          <w:rFonts w:ascii="Arial" w:hAnsi="Arial" w:cs="Arial"/>
          <w:b/>
          <w:color w:val="000000" w:themeColor="text1"/>
          <w:sz w:val="20"/>
          <w:szCs w:val="20"/>
        </w:rPr>
        <w:t xml:space="preserve">18) </w:t>
      </w:r>
      <w:r w:rsidRPr="00A11B75">
        <w:rPr>
          <w:rFonts w:ascii="Arial" w:hAnsi="Arial" w:cs="Arial"/>
          <w:color w:val="000000" w:themeColor="text1"/>
          <w:sz w:val="20"/>
          <w:szCs w:val="20"/>
        </w:rPr>
        <w:t xml:space="preserve">Todas las demás atribuciones que se contemplen en los documentos del contrato/convenio y en la Ley o que le sean asignadas por el Ordenador del Gasto. </w:t>
      </w:r>
      <w:r w:rsidRPr="00A11B75">
        <w:rPr>
          <w:rFonts w:ascii="Arial" w:hAnsi="Arial" w:cs="Arial"/>
          <w:b/>
          <w:color w:val="000000" w:themeColor="text1"/>
          <w:sz w:val="20"/>
          <w:szCs w:val="20"/>
        </w:rPr>
        <w:t>PARÁGRAFO PRIMERO</w:t>
      </w:r>
      <w:r w:rsidRPr="00A11B75">
        <w:rPr>
          <w:rFonts w:ascii="Arial" w:hAnsi="Arial" w:cs="Arial"/>
          <w:color w:val="000000" w:themeColor="text1"/>
          <w:sz w:val="20"/>
          <w:szCs w:val="20"/>
        </w:rPr>
        <w:t xml:space="preserve">: Los supervisores no estarán facultados, en ningún momento, para adoptar decisiones que impliquen la modificación de los términos y condiciones previstos en el presente contrato/convenio, las cuales únicamente podrán ser adoptadas por 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mediante la suscripción de modificaciones al contrato/convenio. </w:t>
      </w:r>
      <w:r w:rsidRPr="00A11B75">
        <w:rPr>
          <w:rFonts w:ascii="Arial" w:hAnsi="Arial" w:cs="Arial"/>
          <w:b/>
          <w:color w:val="000000" w:themeColor="text1"/>
          <w:sz w:val="20"/>
          <w:szCs w:val="20"/>
        </w:rPr>
        <w:t>PARÁGRAFO SEGUNDO</w:t>
      </w:r>
      <w:r w:rsidRPr="00A11B75">
        <w:rPr>
          <w:rFonts w:ascii="Arial" w:hAnsi="Arial" w:cs="Arial"/>
          <w:color w:val="000000" w:themeColor="text1"/>
          <w:sz w:val="20"/>
          <w:szCs w:val="20"/>
        </w:rPr>
        <w:t xml:space="preserve">: Los supervisores tendrán la obligación de advertir sobre posibles incumplimientos de la </w:t>
      </w:r>
      <w:r w:rsidRPr="00A11B75">
        <w:rPr>
          <w:rFonts w:ascii="Arial" w:hAnsi="Arial" w:cs="Arial"/>
          <w:b/>
          <w:color w:val="000000" w:themeColor="text1"/>
          <w:sz w:val="20"/>
          <w:szCs w:val="20"/>
        </w:rPr>
        <w:t xml:space="preserve">PARTE/ASOCIADO, </w:t>
      </w:r>
      <w:r w:rsidRPr="00A11B75">
        <w:rPr>
          <w:rFonts w:ascii="Arial" w:hAnsi="Arial" w:cs="Arial"/>
          <w:color w:val="000000" w:themeColor="text1"/>
          <w:sz w:val="20"/>
          <w:szCs w:val="20"/>
        </w:rPr>
        <w:t xml:space="preserve">en la ejecución a los ordenadores del gasto </w:t>
      </w:r>
      <w:r w:rsidRPr="00A11B75">
        <w:rPr>
          <w:rFonts w:ascii="Arial" w:hAnsi="Arial" w:cs="Arial"/>
          <w:color w:val="000000" w:themeColor="text1"/>
          <w:spacing w:val="-3"/>
          <w:sz w:val="20"/>
          <w:szCs w:val="20"/>
        </w:rPr>
        <w:t>de</w:t>
      </w:r>
      <w:r w:rsidRPr="00A11B75">
        <w:rPr>
          <w:rFonts w:ascii="Arial" w:hAnsi="Arial" w:cs="Arial"/>
          <w:color w:val="000000" w:themeColor="text1"/>
          <w:spacing w:val="52"/>
          <w:sz w:val="20"/>
          <w:szCs w:val="20"/>
        </w:rPr>
        <w:t xml:space="preserve"> </w:t>
      </w:r>
      <w:r w:rsidRPr="00A11B75">
        <w:rPr>
          <w:rFonts w:ascii="Arial" w:hAnsi="Arial" w:cs="Arial"/>
          <w:color w:val="000000" w:themeColor="text1"/>
          <w:sz w:val="20"/>
          <w:szCs w:val="20"/>
        </w:rPr>
        <w:t xml:space="preserve">cada una de las partes. De igual manera, informar sobre la necesidad de modificaciones, con ocho (8) días hábiles de anterioridad al vencimiento del mismo. </w:t>
      </w:r>
      <w:r w:rsidRPr="00A11B75">
        <w:rPr>
          <w:rFonts w:ascii="Arial" w:hAnsi="Arial" w:cs="Arial"/>
          <w:b/>
          <w:color w:val="000000" w:themeColor="text1"/>
          <w:sz w:val="20"/>
          <w:szCs w:val="20"/>
        </w:rPr>
        <w:t xml:space="preserve">PARÁGRAFO TERCERO. </w:t>
      </w:r>
      <w:r w:rsidRPr="00A11B75">
        <w:rPr>
          <w:rFonts w:ascii="Arial" w:hAnsi="Arial" w:cs="Arial"/>
          <w:color w:val="000000" w:themeColor="text1"/>
          <w:sz w:val="20"/>
          <w:szCs w:val="20"/>
        </w:rPr>
        <w:t xml:space="preserve">En el evento de cambio del supervisor, no será necesario modificar el presente contrato/convenio; la designación se efectuará mediante comunicación escrita del respetivo ordenador del gasto. </w:t>
      </w:r>
      <w:r w:rsidRPr="00A11B75">
        <w:rPr>
          <w:rFonts w:ascii="Arial" w:hAnsi="Arial" w:cs="Arial"/>
          <w:b/>
          <w:color w:val="000000" w:themeColor="text1"/>
          <w:sz w:val="20"/>
          <w:szCs w:val="20"/>
        </w:rPr>
        <w:t>PARÁGRAFO CUARTO</w:t>
      </w:r>
      <w:r w:rsidRPr="00A11B75">
        <w:rPr>
          <w:rFonts w:ascii="Arial" w:hAnsi="Arial" w:cs="Arial"/>
          <w:color w:val="000000" w:themeColor="text1"/>
          <w:sz w:val="20"/>
          <w:szCs w:val="20"/>
        </w:rPr>
        <w:t xml:space="preserve">. Las designaciones de supervisión, se cargarán por el responsable del proceso contractual, en el contrato electrónico del Sistema Electrónico de Contratación Pública – SECOP II, Parte (7) Ejecución del contrato – Documentos de ejecución del contrato; igualmente se realizará el ajuste y actualización en la Parte (6) Información presupuestal – Asignaciones para el seguimiento. </w:t>
      </w:r>
    </w:p>
    <w:p w14:paraId="2F4EDD88" w14:textId="77777777" w:rsidR="00DC183A" w:rsidRPr="00A11B75" w:rsidRDefault="00DC183A" w:rsidP="00DC183A">
      <w:pPr>
        <w:pStyle w:val="Textoindependiente"/>
        <w:spacing w:after="0"/>
        <w:jc w:val="both"/>
        <w:rPr>
          <w:rFonts w:ascii="Arial" w:hAnsi="Arial" w:cs="Arial"/>
          <w:color w:val="000000" w:themeColor="text1"/>
          <w:sz w:val="20"/>
          <w:szCs w:val="20"/>
        </w:rPr>
      </w:pPr>
    </w:p>
    <w:p w14:paraId="7F9588F6" w14:textId="77777777" w:rsidR="00DC183A" w:rsidRPr="00A11B75" w:rsidRDefault="00DC183A" w:rsidP="00DC183A">
      <w:pPr>
        <w:pStyle w:val="Textoindependiente"/>
        <w:spacing w:after="0"/>
        <w:ind w:right="4"/>
        <w:jc w:val="both"/>
        <w:rPr>
          <w:rFonts w:ascii="Arial" w:hAnsi="Arial" w:cs="Arial"/>
          <w:b/>
          <w:color w:val="000000" w:themeColor="text1"/>
          <w:sz w:val="20"/>
          <w:szCs w:val="20"/>
        </w:rPr>
      </w:pPr>
      <w:r w:rsidRPr="00A11B75">
        <w:rPr>
          <w:rFonts w:ascii="Arial" w:hAnsi="Arial" w:cs="Arial"/>
          <w:b/>
          <w:color w:val="000000" w:themeColor="text1"/>
          <w:sz w:val="20"/>
          <w:szCs w:val="20"/>
          <w:u w:val="thick"/>
        </w:rPr>
        <w:t xml:space="preserve">DÉCIMA SEGUNDA. </w:t>
      </w:r>
      <w:r w:rsidRPr="00A11B75">
        <w:rPr>
          <w:rFonts w:ascii="Arial" w:hAnsi="Arial" w:cs="Arial"/>
          <w:b/>
          <w:color w:val="000000" w:themeColor="text1"/>
          <w:sz w:val="20"/>
          <w:szCs w:val="20"/>
        </w:rPr>
        <w:t>SUSPENSIÓN TEMPORAL DEL CONTRATO/CONVENIO</w:t>
      </w:r>
      <w:r w:rsidRPr="00A11B75">
        <w:rPr>
          <w:rFonts w:ascii="Arial" w:hAnsi="Arial" w:cs="Arial"/>
          <w:b/>
          <w:color w:val="000000" w:themeColor="text1"/>
          <w:sz w:val="20"/>
          <w:szCs w:val="20"/>
          <w:u w:val="thick"/>
        </w:rPr>
        <w:t>.</w:t>
      </w:r>
      <w:r w:rsidRPr="00A11B75">
        <w:rPr>
          <w:rFonts w:ascii="Arial" w:hAnsi="Arial" w:cs="Arial"/>
          <w:b/>
          <w:color w:val="000000" w:themeColor="text1"/>
          <w:sz w:val="20"/>
          <w:szCs w:val="20"/>
        </w:rPr>
        <w:t xml:space="preserve"> </w:t>
      </w:r>
      <w:r w:rsidRPr="00A11B75">
        <w:rPr>
          <w:rFonts w:ascii="Arial" w:hAnsi="Arial" w:cs="Arial"/>
          <w:color w:val="000000" w:themeColor="text1"/>
          <w:sz w:val="20"/>
          <w:szCs w:val="20"/>
          <w:lang w:val="es-MX"/>
        </w:rPr>
        <w:t>Por circunstancias de fuerza mayor, caso fortuito o por debida justificación que imposibilite la ejecución del objeto y d</w:t>
      </w:r>
      <w:proofErr w:type="spellStart"/>
      <w:r w:rsidRPr="00A11B75">
        <w:rPr>
          <w:rFonts w:ascii="Arial" w:hAnsi="Arial" w:cs="Arial"/>
          <w:color w:val="000000" w:themeColor="text1"/>
          <w:sz w:val="20"/>
          <w:szCs w:val="20"/>
        </w:rPr>
        <w:t>e</w:t>
      </w:r>
      <w:proofErr w:type="spellEnd"/>
      <w:r w:rsidRPr="00A11B75">
        <w:rPr>
          <w:rFonts w:ascii="Arial" w:hAnsi="Arial" w:cs="Arial"/>
          <w:color w:val="000000" w:themeColor="text1"/>
          <w:sz w:val="20"/>
          <w:szCs w:val="20"/>
        </w:rPr>
        <w:t xml:space="preserve"> común acuerdo, 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contratantes si lo consideran pertinente podrán suspender temporalmente la ejecución de este contrato/convenio, mediante la suscripción de un otrosí en el cual conste el evento, sin que para efectos del término de duración del contrato/convenio se compute el tiempo de la suspensión.</w:t>
      </w:r>
      <w:r w:rsidRPr="00A11B75">
        <w:rPr>
          <w:rFonts w:ascii="Arial" w:hAnsi="Arial" w:cs="Arial"/>
          <w:b/>
          <w:color w:val="000000" w:themeColor="text1"/>
          <w:spacing w:val="-3"/>
          <w:sz w:val="20"/>
          <w:szCs w:val="20"/>
        </w:rPr>
        <w:t xml:space="preserve"> </w:t>
      </w:r>
      <w:r w:rsidRPr="00A11B75">
        <w:rPr>
          <w:rFonts w:ascii="Arial" w:hAnsi="Arial" w:cs="Arial"/>
          <w:color w:val="000000" w:themeColor="text1"/>
          <w:sz w:val="20"/>
          <w:szCs w:val="20"/>
          <w:lang w:val="es-MX"/>
        </w:rPr>
        <w:t xml:space="preserve">De todo lo anterior,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lang w:val="es-MX"/>
        </w:rPr>
        <w:t xml:space="preserve"> dará aviso al garante (Cuando aplique). </w:t>
      </w:r>
      <w:r w:rsidRPr="00A11B75">
        <w:rPr>
          <w:rFonts w:ascii="Arial" w:hAnsi="Arial" w:cs="Arial"/>
          <w:b/>
          <w:color w:val="000000" w:themeColor="text1"/>
          <w:sz w:val="20"/>
          <w:szCs w:val="20"/>
          <w:lang w:val="es-MX"/>
        </w:rPr>
        <w:t>PARÁGRAFO PRIMERO.</w:t>
      </w:r>
      <w:r w:rsidRPr="00A11B75">
        <w:rPr>
          <w:rFonts w:ascii="Arial" w:hAnsi="Arial" w:cs="Arial"/>
          <w:color w:val="000000" w:themeColor="text1"/>
          <w:sz w:val="20"/>
          <w:szCs w:val="20"/>
          <w:lang w:val="es-MX"/>
        </w:rPr>
        <w:t xml:space="preserve"> Se entienden por fuerza mayor o caso fortuito las situaciones contempladas y definidas en la Ley. </w:t>
      </w:r>
      <w:r w:rsidRPr="00A11B75">
        <w:rPr>
          <w:rFonts w:ascii="Arial" w:hAnsi="Arial" w:cs="Arial"/>
          <w:b/>
          <w:color w:val="000000" w:themeColor="text1"/>
          <w:sz w:val="20"/>
          <w:szCs w:val="20"/>
          <w:lang w:val="es-MX"/>
        </w:rPr>
        <w:t xml:space="preserve">PARÁGRAFO SEGUNDO. </w:t>
      </w:r>
      <w:r w:rsidRPr="00A11B75">
        <w:rPr>
          <w:rFonts w:ascii="Arial" w:hAnsi="Arial" w:cs="Arial"/>
          <w:b/>
          <w:noProof/>
          <w:color w:val="000000" w:themeColor="text1"/>
          <w:sz w:val="20"/>
          <w:szCs w:val="20"/>
        </w:rPr>
        <w:fldChar w:fldCharType="begin"/>
      </w:r>
      <w:r w:rsidRPr="00A11B75">
        <w:rPr>
          <w:rFonts w:ascii="Arial" w:hAnsi="Arial" w:cs="Arial"/>
          <w:b/>
          <w:noProof/>
          <w:color w:val="000000" w:themeColor="text1"/>
          <w:sz w:val="20"/>
          <w:szCs w:val="20"/>
        </w:rPr>
        <w:instrText xml:space="preserve"> MERGEFIELD LAEL </w:instrText>
      </w:r>
      <w:r w:rsidRPr="00A11B75">
        <w:rPr>
          <w:rFonts w:ascii="Arial" w:hAnsi="Arial" w:cs="Arial"/>
          <w:b/>
          <w:noProof/>
          <w:color w:val="000000" w:themeColor="text1"/>
          <w:sz w:val="20"/>
          <w:szCs w:val="20"/>
        </w:rPr>
        <w:fldChar w:fldCharType="separate"/>
      </w:r>
      <w:r w:rsidRPr="00A11B75">
        <w:rPr>
          <w:rFonts w:ascii="Arial" w:hAnsi="Arial" w:cs="Arial"/>
          <w:noProof/>
          <w:color w:val="000000" w:themeColor="text1"/>
          <w:sz w:val="20"/>
          <w:szCs w:val="20"/>
        </w:rPr>
        <w:t>El</w:t>
      </w:r>
      <w:r w:rsidRPr="00A11B75">
        <w:rPr>
          <w:rFonts w:ascii="Arial" w:hAnsi="Arial" w:cs="Arial"/>
          <w:b/>
          <w:noProof/>
          <w:color w:val="000000" w:themeColor="text1"/>
          <w:sz w:val="20"/>
          <w:szCs w:val="20"/>
        </w:rPr>
        <w:fldChar w:fldCharType="end"/>
      </w:r>
      <w:r w:rsidRPr="00A11B75">
        <w:rPr>
          <w:rFonts w:ascii="Arial" w:hAnsi="Arial" w:cs="Arial"/>
          <w:b/>
          <w:color w:val="000000" w:themeColor="text1"/>
          <w:spacing w:val="-3"/>
          <w:sz w:val="20"/>
          <w:szCs w:val="20"/>
        </w:rPr>
        <w:t xml:space="preserve"> INSTITUTO</w:t>
      </w:r>
      <w:r w:rsidRPr="00A11B75">
        <w:rPr>
          <w:rFonts w:ascii="Arial" w:hAnsi="Arial" w:cs="Arial"/>
          <w:color w:val="000000" w:themeColor="text1"/>
          <w:spacing w:val="-3"/>
          <w:sz w:val="20"/>
          <w:szCs w:val="20"/>
        </w:rPr>
        <w:t>,</w:t>
      </w:r>
      <w:r w:rsidRPr="00A11B75">
        <w:rPr>
          <w:rFonts w:ascii="Arial" w:hAnsi="Arial" w:cs="Arial"/>
          <w:b/>
          <w:color w:val="000000" w:themeColor="text1"/>
          <w:spacing w:val="-3"/>
          <w:sz w:val="20"/>
          <w:szCs w:val="20"/>
        </w:rPr>
        <w:t xml:space="preserve"> </w:t>
      </w:r>
      <w:r w:rsidRPr="00A11B75">
        <w:rPr>
          <w:rFonts w:ascii="Arial" w:hAnsi="Arial" w:cs="Arial"/>
          <w:color w:val="000000" w:themeColor="text1"/>
          <w:sz w:val="20"/>
          <w:szCs w:val="20"/>
          <w:lang w:val="es-MX"/>
        </w:rPr>
        <w:t xml:space="preserve">no indemnizará los daños y perjuicios que sufra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lang w:val="es-MX"/>
        </w:rPr>
        <w:t xml:space="preserve"> como consecuencia de la fuerza mayor o caso fortuito debidamente comprobado. </w:t>
      </w:r>
      <w:r w:rsidRPr="00A11B75">
        <w:rPr>
          <w:rFonts w:ascii="Arial" w:hAnsi="Arial" w:cs="Arial"/>
          <w:b/>
          <w:color w:val="000000" w:themeColor="text1"/>
          <w:sz w:val="20"/>
          <w:szCs w:val="20"/>
          <w:lang w:val="es-MX"/>
        </w:rPr>
        <w:t>PARÁGRAFO TERCERO.</w:t>
      </w:r>
      <w:r w:rsidRPr="00A11B75">
        <w:rPr>
          <w:rFonts w:ascii="Arial" w:hAnsi="Arial" w:cs="Arial"/>
          <w:color w:val="000000" w:themeColor="text1"/>
          <w:sz w:val="20"/>
          <w:szCs w:val="20"/>
          <w:lang w:val="es-MX"/>
        </w:rPr>
        <w:t xml:space="preserve"> Reiniciado el contrato/convenio,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lang w:val="es-MX"/>
        </w:rPr>
        <w:t xml:space="preserve"> a través d</w:t>
      </w:r>
      <w:r w:rsidRPr="00A11B75">
        <w:rPr>
          <w:rFonts w:ascii="Arial" w:hAnsi="Arial" w:cs="Arial"/>
          <w:color w:val="000000" w:themeColor="text1"/>
          <w:sz w:val="20"/>
          <w:szCs w:val="20"/>
        </w:rPr>
        <w:t xml:space="preserve">el contrato electrónico del Sistema Electrónico de Contratación Pública – </w:t>
      </w:r>
      <w:r w:rsidRPr="00A11B75">
        <w:rPr>
          <w:rFonts w:ascii="Arial" w:hAnsi="Arial" w:cs="Arial"/>
          <w:color w:val="000000" w:themeColor="text1"/>
          <w:sz w:val="20"/>
          <w:szCs w:val="20"/>
          <w:lang w:val="es-MX"/>
        </w:rPr>
        <w:t xml:space="preserve">SECOP II deberá remitir al </w:t>
      </w:r>
      <w:r w:rsidRPr="00A11B75">
        <w:rPr>
          <w:rFonts w:ascii="Arial" w:hAnsi="Arial" w:cs="Arial"/>
          <w:color w:val="000000" w:themeColor="text1"/>
          <w:sz w:val="20"/>
          <w:szCs w:val="20"/>
        </w:rPr>
        <w:t>Grupo Nacional de Gestión Contractual/Grupo Administrativo y Financiero Regional (o quien haga sus veces)</w:t>
      </w:r>
      <w:r w:rsidRPr="00A11B75">
        <w:rPr>
          <w:rFonts w:ascii="Arial" w:hAnsi="Arial" w:cs="Arial"/>
          <w:color w:val="000000" w:themeColor="text1"/>
          <w:sz w:val="20"/>
          <w:szCs w:val="20"/>
          <w:lang w:val="es-MX"/>
        </w:rPr>
        <w:t xml:space="preserve">, el </w:t>
      </w:r>
      <w:r w:rsidRPr="00A11B75">
        <w:rPr>
          <w:rFonts w:ascii="Arial" w:hAnsi="Arial" w:cs="Arial"/>
          <w:color w:val="000000" w:themeColor="text1"/>
          <w:sz w:val="20"/>
          <w:szCs w:val="20"/>
          <w:lang w:val="es-MX"/>
        </w:rPr>
        <w:lastRenderedPageBreak/>
        <w:t xml:space="preserve">certificado de modificación de la garantía, ajustándola en el plazo – para su respectiva aprobación (en caso de que aplique). </w:t>
      </w:r>
      <w:r w:rsidRPr="00A11B75">
        <w:rPr>
          <w:rFonts w:ascii="Arial" w:hAnsi="Arial" w:cs="Arial"/>
          <w:b/>
          <w:color w:val="000000" w:themeColor="text1"/>
          <w:sz w:val="20"/>
          <w:szCs w:val="20"/>
        </w:rPr>
        <w:t>PARÁGRAFO CUARTO</w:t>
      </w:r>
      <w:r w:rsidRPr="00A11B75">
        <w:rPr>
          <w:rFonts w:ascii="Arial" w:hAnsi="Arial" w:cs="Arial"/>
          <w:color w:val="000000" w:themeColor="text1"/>
          <w:sz w:val="20"/>
          <w:szCs w:val="20"/>
        </w:rPr>
        <w:t xml:space="preserve">. La suspensión, será cargada con los documentos que soportan la solicitud, la justificación otorgada por la supervisión, la cual se efectuará con la aprobación electrónica de 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y, la publicación por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en la Parte (8) Modificaciones del Contrato del contrato electrónico del Sistema Electrónico de Contratación Pública – SECOP II, recordando que una vez vencido el plazo de la suspensión, deberá realizarse una nueva modificación contractual – reactivación del contrato electrónico. </w:t>
      </w:r>
    </w:p>
    <w:p w14:paraId="26B44E6A" w14:textId="77777777" w:rsidR="00DC183A" w:rsidRPr="00A11B75" w:rsidRDefault="00DC183A" w:rsidP="00DC183A">
      <w:pPr>
        <w:jc w:val="both"/>
        <w:rPr>
          <w:rFonts w:ascii="Arial" w:hAnsi="Arial" w:cs="Arial"/>
          <w:color w:val="000000" w:themeColor="text1"/>
          <w:sz w:val="20"/>
          <w:szCs w:val="20"/>
          <w:lang w:val="es-MX"/>
        </w:rPr>
      </w:pPr>
    </w:p>
    <w:p w14:paraId="6E30F486" w14:textId="77777777" w:rsidR="00DC183A" w:rsidRPr="00A11B75" w:rsidRDefault="00DC183A" w:rsidP="00DC183A">
      <w:pPr>
        <w:pStyle w:val="Textoindependiente"/>
        <w:spacing w:after="0"/>
        <w:ind w:right="4"/>
        <w:jc w:val="both"/>
        <w:rPr>
          <w:rFonts w:ascii="Arial" w:hAnsi="Arial" w:cs="Arial"/>
          <w:b/>
          <w:color w:val="000000" w:themeColor="text1"/>
          <w:sz w:val="20"/>
          <w:szCs w:val="20"/>
        </w:rPr>
      </w:pPr>
      <w:r w:rsidRPr="00A11B75">
        <w:rPr>
          <w:rFonts w:ascii="Arial" w:hAnsi="Arial" w:cs="Arial"/>
          <w:b/>
          <w:color w:val="000000" w:themeColor="text1"/>
          <w:sz w:val="20"/>
          <w:szCs w:val="20"/>
          <w:u w:val="thick"/>
        </w:rPr>
        <w:t xml:space="preserve">DÉCIMA TERCERA. </w:t>
      </w:r>
      <w:r w:rsidRPr="00A11B75">
        <w:rPr>
          <w:rFonts w:ascii="Arial" w:hAnsi="Arial" w:cs="Arial"/>
          <w:b/>
          <w:color w:val="000000" w:themeColor="text1"/>
          <w:sz w:val="20"/>
          <w:szCs w:val="20"/>
        </w:rPr>
        <w:t>CESIÓN</w:t>
      </w:r>
      <w:r w:rsidRPr="00A11B75">
        <w:rPr>
          <w:rFonts w:ascii="Arial" w:hAnsi="Arial" w:cs="Arial"/>
          <w:color w:val="000000" w:themeColor="text1"/>
          <w:sz w:val="20"/>
          <w:szCs w:val="20"/>
        </w:rPr>
        <w:t xml:space="preserve">. De conformidad con lo establecido en el inciso 3 del artículo 41 de la Ley 80 de 1993,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no podrá ceder a persona natural o jurídica alguna, los derechos y obligaciones emanados del contrato/convenio, sin que medie previa autorización expresa y por escrito por parte del </w:t>
      </w:r>
      <w:r w:rsidRPr="00A11B75">
        <w:rPr>
          <w:rFonts w:ascii="Arial" w:hAnsi="Arial" w:cs="Arial"/>
          <w:b/>
          <w:color w:val="000000" w:themeColor="text1"/>
          <w:sz w:val="20"/>
          <w:szCs w:val="20"/>
        </w:rPr>
        <w:t>INSTITUTO. PARÁGRAFO PRIMERO: SUBCONTRATACIÓN.</w:t>
      </w:r>
      <w:r w:rsidRPr="00A11B75">
        <w:rPr>
          <w:rFonts w:ascii="Arial" w:hAnsi="Arial" w:cs="Arial"/>
          <w:color w:val="000000" w:themeColor="text1"/>
          <w:sz w:val="20"/>
          <w:szCs w:val="20"/>
        </w:rPr>
        <w:t xml:space="preserve"> En todos los casos el</w:t>
      </w:r>
      <w:r w:rsidRPr="00A11B75">
        <w:rPr>
          <w:rFonts w:ascii="Arial" w:hAnsi="Arial" w:cs="Arial"/>
          <w:b/>
          <w:color w:val="000000" w:themeColor="text1"/>
          <w:sz w:val="20"/>
          <w:szCs w:val="20"/>
        </w:rPr>
        <w:t xml:space="preserve"> CONTRATISTA</w:t>
      </w:r>
      <w:r w:rsidRPr="00A11B75">
        <w:rPr>
          <w:rFonts w:ascii="Arial" w:hAnsi="Arial" w:cs="Arial"/>
          <w:color w:val="000000" w:themeColor="text1"/>
          <w:sz w:val="20"/>
          <w:szCs w:val="20"/>
        </w:rPr>
        <w:t xml:space="preserve"> es el único responsable por la celebración de subcontratos y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no adquiere vínculo alguno con los subcontratistas.</w:t>
      </w:r>
      <w:r w:rsidRPr="00A11B75">
        <w:rPr>
          <w:rFonts w:ascii="Arial" w:hAnsi="Arial" w:cs="Arial"/>
          <w:b/>
          <w:color w:val="000000" w:themeColor="text1"/>
          <w:sz w:val="20"/>
          <w:szCs w:val="20"/>
        </w:rPr>
        <w:t xml:space="preserve"> PARÁGRAFO SEGUNDO</w:t>
      </w:r>
      <w:r w:rsidRPr="00A11B75">
        <w:rPr>
          <w:rFonts w:ascii="Arial" w:hAnsi="Arial" w:cs="Arial"/>
          <w:color w:val="000000" w:themeColor="text1"/>
          <w:sz w:val="20"/>
          <w:szCs w:val="20"/>
        </w:rPr>
        <w:t xml:space="preserve">. La cesión, será cargada por el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en la Parte (8) Modificaciones del Contrato del contrato electrónico del Sistema Electrónico de Contratación Pública – SECOP II</w:t>
      </w:r>
      <w:r w:rsidRPr="00A11B75">
        <w:rPr>
          <w:rFonts w:ascii="Arial" w:hAnsi="Arial" w:cs="Arial"/>
          <w:b/>
          <w:color w:val="000000" w:themeColor="text1"/>
          <w:sz w:val="20"/>
          <w:szCs w:val="20"/>
        </w:rPr>
        <w:t>.</w:t>
      </w:r>
    </w:p>
    <w:p w14:paraId="6721A579" w14:textId="77777777" w:rsidR="00DC183A" w:rsidRPr="00A11B75" w:rsidRDefault="00DC183A" w:rsidP="00DC183A">
      <w:pPr>
        <w:pStyle w:val="Prrafodelista"/>
        <w:ind w:left="0"/>
        <w:contextualSpacing/>
        <w:jc w:val="both"/>
        <w:rPr>
          <w:rFonts w:ascii="Arial" w:hAnsi="Arial" w:cs="Arial"/>
          <w:color w:val="000000" w:themeColor="text1"/>
          <w:sz w:val="20"/>
          <w:szCs w:val="20"/>
        </w:rPr>
      </w:pPr>
    </w:p>
    <w:p w14:paraId="10D60946" w14:textId="77777777" w:rsidR="00DC183A" w:rsidRPr="00A11B75" w:rsidRDefault="00DC183A" w:rsidP="00DC183A">
      <w:pPr>
        <w:pStyle w:val="Textoindependiente"/>
        <w:spacing w:after="0"/>
        <w:ind w:right="4"/>
        <w:jc w:val="both"/>
        <w:rPr>
          <w:rFonts w:ascii="Arial" w:hAnsi="Arial" w:cs="Arial"/>
          <w:b/>
          <w:color w:val="000000" w:themeColor="text1"/>
          <w:sz w:val="20"/>
          <w:szCs w:val="20"/>
        </w:rPr>
      </w:pPr>
      <w:r w:rsidRPr="00A11B75">
        <w:rPr>
          <w:rFonts w:ascii="Arial" w:hAnsi="Arial" w:cs="Arial"/>
          <w:b/>
          <w:color w:val="000000" w:themeColor="text1"/>
          <w:sz w:val="20"/>
          <w:szCs w:val="20"/>
          <w:u w:val="thick"/>
        </w:rPr>
        <w:t xml:space="preserve">DÉCIMA CUARTA. </w:t>
      </w:r>
      <w:r w:rsidRPr="00A11B75">
        <w:rPr>
          <w:rFonts w:ascii="Arial" w:hAnsi="Arial" w:cs="Arial"/>
          <w:b/>
          <w:color w:val="000000" w:themeColor="text1"/>
          <w:sz w:val="20"/>
          <w:szCs w:val="20"/>
        </w:rPr>
        <w:t xml:space="preserve">MODIFICACIÓN. </w:t>
      </w:r>
      <w:r w:rsidRPr="00A11B75">
        <w:rPr>
          <w:rFonts w:ascii="Arial" w:hAnsi="Arial" w:cs="Arial"/>
          <w:color w:val="000000" w:themeColor="text1"/>
          <w:sz w:val="20"/>
          <w:szCs w:val="20"/>
        </w:rPr>
        <w:t xml:space="preserve">El contrato/convenio, podrá ser modificado de mutuo acuerdo entre 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mediante OTROSI, el cual hará parte integral del contrato/convenio electrónico, y será cargado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en la Parte (8) Modificaciones del Contrato del contrato electrónico del Sistema Electrónico de Contratación Pública – SECOP II</w:t>
      </w:r>
      <w:r w:rsidRPr="00A11B75">
        <w:rPr>
          <w:rFonts w:ascii="Arial" w:hAnsi="Arial" w:cs="Arial"/>
          <w:b/>
          <w:color w:val="000000" w:themeColor="text1"/>
          <w:sz w:val="20"/>
          <w:szCs w:val="20"/>
        </w:rPr>
        <w:t>.</w:t>
      </w:r>
    </w:p>
    <w:p w14:paraId="7E2E6EA2" w14:textId="77777777" w:rsidR="00DC183A" w:rsidRPr="00A11B75" w:rsidRDefault="00DC183A" w:rsidP="00DC183A">
      <w:pPr>
        <w:pStyle w:val="Textoindependiente"/>
        <w:spacing w:after="0"/>
        <w:jc w:val="both"/>
        <w:rPr>
          <w:rFonts w:ascii="Arial" w:hAnsi="Arial" w:cs="Arial"/>
          <w:color w:val="000000" w:themeColor="text1"/>
          <w:sz w:val="20"/>
          <w:szCs w:val="20"/>
        </w:rPr>
      </w:pPr>
    </w:p>
    <w:p w14:paraId="5657437F" w14:textId="77777777" w:rsidR="00DC183A" w:rsidRPr="00A11B75" w:rsidRDefault="00DC183A" w:rsidP="00DC183A">
      <w:pPr>
        <w:pStyle w:val="Textoindependiente"/>
        <w:spacing w:after="0"/>
        <w:ind w:right="4"/>
        <w:jc w:val="both"/>
        <w:rPr>
          <w:rFonts w:ascii="Arial" w:hAnsi="Arial" w:cs="Arial"/>
          <w:color w:val="000000" w:themeColor="text1"/>
          <w:sz w:val="20"/>
          <w:szCs w:val="20"/>
        </w:rPr>
      </w:pPr>
      <w:r w:rsidRPr="00A11B75">
        <w:rPr>
          <w:rFonts w:ascii="Arial" w:hAnsi="Arial" w:cs="Arial"/>
          <w:b/>
          <w:color w:val="000000" w:themeColor="text1"/>
          <w:sz w:val="20"/>
          <w:szCs w:val="20"/>
          <w:u w:val="thick"/>
        </w:rPr>
        <w:t>DÉCIMA QUINTA</w:t>
      </w:r>
      <w:r w:rsidRPr="00A11B75">
        <w:rPr>
          <w:rFonts w:ascii="Arial" w:hAnsi="Arial" w:cs="Arial"/>
          <w:b/>
          <w:color w:val="000000" w:themeColor="text1"/>
          <w:sz w:val="20"/>
          <w:szCs w:val="20"/>
          <w:u w:val="single"/>
        </w:rPr>
        <w:t xml:space="preserve">. </w:t>
      </w:r>
      <w:r w:rsidRPr="00A11B75">
        <w:rPr>
          <w:rFonts w:ascii="Arial" w:hAnsi="Arial" w:cs="Arial"/>
          <w:b/>
          <w:color w:val="000000" w:themeColor="text1"/>
          <w:sz w:val="20"/>
          <w:szCs w:val="20"/>
        </w:rPr>
        <w:t xml:space="preserve">MULTAS. </w:t>
      </w:r>
      <w:r w:rsidRPr="00A11B75">
        <w:rPr>
          <w:rFonts w:ascii="Arial" w:hAnsi="Arial" w:cs="Arial"/>
          <w:color w:val="000000" w:themeColor="text1"/>
          <w:sz w:val="20"/>
          <w:szCs w:val="20"/>
        </w:rPr>
        <w:t xml:space="preserve">En caso de incumplimiento durante la ejecución del contrato/convenio de cualquiera de las obligaciones adquiridas por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el </w:t>
      </w:r>
      <w:r w:rsidRPr="00A11B75">
        <w:rPr>
          <w:rFonts w:ascii="Arial" w:hAnsi="Arial" w:cs="Arial"/>
          <w:b/>
          <w:bCs/>
          <w:color w:val="000000" w:themeColor="text1"/>
          <w:sz w:val="20"/>
          <w:szCs w:val="20"/>
        </w:rPr>
        <w:t>INSTITUTO</w:t>
      </w:r>
      <w:r w:rsidRPr="00A11B75">
        <w:rPr>
          <w:rFonts w:ascii="Arial" w:hAnsi="Arial" w:cs="Arial"/>
          <w:color w:val="000000" w:themeColor="text1"/>
          <w:sz w:val="20"/>
          <w:szCs w:val="20"/>
        </w:rPr>
        <w:t xml:space="preserve"> podrá imponer y hacer efectivas multas diarias sucesivas equivalentes hasta el </w:t>
      </w:r>
      <w:r w:rsidRPr="00A11B75">
        <w:rPr>
          <w:rFonts w:ascii="Arial" w:hAnsi="Arial" w:cs="Arial"/>
          <w:b/>
          <w:bCs/>
          <w:color w:val="000000" w:themeColor="text1"/>
          <w:sz w:val="20"/>
          <w:szCs w:val="20"/>
        </w:rPr>
        <w:t>uno por ciento (1%)</w:t>
      </w:r>
      <w:r w:rsidRPr="00A11B75">
        <w:rPr>
          <w:rFonts w:ascii="Arial" w:hAnsi="Arial" w:cs="Arial"/>
          <w:color w:val="000000" w:themeColor="text1"/>
          <w:sz w:val="20"/>
          <w:szCs w:val="20"/>
        </w:rPr>
        <w:t xml:space="preserve"> del valor del contrato, sin que en su totalidad exceda el </w:t>
      </w:r>
      <w:r w:rsidR="00DD7A54" w:rsidRPr="00A11B75">
        <w:rPr>
          <w:rFonts w:ascii="Arial" w:hAnsi="Arial" w:cs="Arial"/>
          <w:b/>
          <w:bCs/>
          <w:color w:val="000000" w:themeColor="text1"/>
          <w:sz w:val="20"/>
          <w:szCs w:val="20"/>
        </w:rPr>
        <w:t>veinte</w:t>
      </w:r>
      <w:r w:rsidRPr="00A11B75">
        <w:rPr>
          <w:rFonts w:ascii="Arial" w:hAnsi="Arial" w:cs="Arial"/>
          <w:b/>
          <w:bCs/>
          <w:color w:val="000000" w:themeColor="text1"/>
          <w:sz w:val="20"/>
          <w:szCs w:val="20"/>
        </w:rPr>
        <w:t xml:space="preserve"> por ciento (</w:t>
      </w:r>
      <w:r w:rsidR="00DD7A54" w:rsidRPr="00A11B75">
        <w:rPr>
          <w:rFonts w:ascii="Arial" w:hAnsi="Arial" w:cs="Arial"/>
          <w:b/>
          <w:bCs/>
          <w:color w:val="000000" w:themeColor="text1"/>
          <w:sz w:val="20"/>
          <w:szCs w:val="20"/>
        </w:rPr>
        <w:t>2</w:t>
      </w:r>
      <w:r w:rsidRPr="00A11B75">
        <w:rPr>
          <w:rFonts w:ascii="Arial" w:hAnsi="Arial" w:cs="Arial"/>
          <w:b/>
          <w:bCs/>
          <w:color w:val="000000" w:themeColor="text1"/>
          <w:sz w:val="20"/>
          <w:szCs w:val="20"/>
        </w:rPr>
        <w:t xml:space="preserve">0%) </w:t>
      </w:r>
      <w:r w:rsidRPr="00A11B75">
        <w:rPr>
          <w:rFonts w:ascii="Arial" w:hAnsi="Arial" w:cs="Arial"/>
          <w:color w:val="000000" w:themeColor="text1"/>
          <w:sz w:val="20"/>
          <w:szCs w:val="20"/>
        </w:rPr>
        <w:t xml:space="preserve">del mismo. </w:t>
      </w:r>
      <w:r w:rsidRPr="00A11B75">
        <w:rPr>
          <w:rFonts w:ascii="Arial" w:hAnsi="Arial" w:cs="Arial"/>
          <w:b/>
          <w:bCs/>
          <w:color w:val="000000" w:themeColor="text1"/>
          <w:sz w:val="20"/>
          <w:szCs w:val="20"/>
        </w:rPr>
        <w:t>PARÁGRAFO PRIMERO:</w:t>
      </w:r>
      <w:r w:rsidRPr="00A11B75">
        <w:rPr>
          <w:rFonts w:ascii="Arial" w:hAnsi="Arial" w:cs="Arial"/>
          <w:color w:val="000000" w:themeColor="text1"/>
          <w:sz w:val="20"/>
          <w:szCs w:val="20"/>
        </w:rPr>
        <w:t xml:space="preserve"> Las multas aquí pactadas se impondrán de conformidad con el procedimiento señalado en el artículo 17 de la ley 1150 de 2007, el artículo 86 de la ley 1474 de 2011 y lo indicado en el </w:t>
      </w:r>
      <w:r w:rsidRPr="00A11B75">
        <w:rPr>
          <w:rFonts w:ascii="Arial" w:hAnsi="Arial" w:cs="Arial"/>
          <w:b/>
          <w:bCs/>
          <w:color w:val="000000" w:themeColor="text1"/>
          <w:sz w:val="20"/>
          <w:szCs w:val="20"/>
        </w:rPr>
        <w:t xml:space="preserve">PROCEDIMIENTO PARA LA IMPOSICIÓN DE MULTAS, SANCIONES Y DECLARATORIAS DE INCUMPLIMIENTO. PARÁGRAFO SEGUNDO: </w:t>
      </w:r>
      <w:r w:rsidRPr="00A11B75">
        <w:rPr>
          <w:rFonts w:ascii="Arial" w:hAnsi="Arial" w:cs="Arial"/>
          <w:bCs/>
          <w:color w:val="000000" w:themeColor="text1"/>
          <w:sz w:val="20"/>
          <w:szCs w:val="20"/>
        </w:rPr>
        <w:t>L</w:t>
      </w:r>
      <w:r w:rsidRPr="00A11B75">
        <w:rPr>
          <w:rFonts w:ascii="Arial" w:hAnsi="Arial" w:cs="Arial"/>
          <w:color w:val="000000" w:themeColor="text1"/>
          <w:sz w:val="20"/>
          <w:szCs w:val="20"/>
        </w:rPr>
        <w:t xml:space="preserve">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y 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acuerdan que el valor de las multas se descontará por </w:t>
      </w:r>
      <w:r w:rsidRPr="00A11B75">
        <w:rPr>
          <w:rFonts w:ascii="Arial" w:hAnsi="Arial" w:cs="Arial"/>
          <w:bCs/>
          <w:color w:val="000000" w:themeColor="text1"/>
          <w:sz w:val="20"/>
          <w:szCs w:val="20"/>
        </w:rPr>
        <w:t>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del saldo a favor de la </w:t>
      </w:r>
      <w:r w:rsidRPr="00A11B75">
        <w:rPr>
          <w:rFonts w:ascii="Arial" w:hAnsi="Arial" w:cs="Arial"/>
          <w:b/>
          <w:color w:val="000000" w:themeColor="text1"/>
          <w:sz w:val="20"/>
          <w:szCs w:val="20"/>
        </w:rPr>
        <w:t xml:space="preserve">PARTE/ASOCIADO </w:t>
      </w:r>
      <w:r w:rsidRPr="00A11B75">
        <w:rPr>
          <w:rFonts w:ascii="Arial" w:hAnsi="Arial" w:cs="Arial"/>
          <w:color w:val="000000" w:themeColor="text1"/>
          <w:sz w:val="20"/>
          <w:szCs w:val="20"/>
        </w:rPr>
        <w:t xml:space="preserve">si lo hubiere, previa comunicación escrita 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Si no hay tal saldo, se efectuará la respectiva reclamación al Garante (Compañía de Seguros) que expidió la garantía del contrato/convenio, en los términos y condiciones establecidos en el Código de Comercio o las normas que lo modifiquen. La ocurrencia del siniestro y la determinación del valor a pagar se acreditarán ante el Garante con una comunicación suscrita por el ordenador del gasto, previo agotamiento del procedimiento de imposición de multas adoptado por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En el caso de que la garantía sea una garantía bancaria, se realizará la comunicación a la respectiva entidad bancaria para el cobro atendiendo a que dicha d</w:t>
      </w:r>
      <w:r w:rsidRPr="00A11B75">
        <w:rPr>
          <w:rFonts w:ascii="Arial" w:hAnsi="Arial" w:cs="Arial"/>
          <w:color w:val="000000" w:themeColor="text1"/>
          <w:sz w:val="20"/>
          <w:szCs w:val="20"/>
          <w:shd w:val="clear" w:color="auto" w:fill="FFFFFF"/>
        </w:rPr>
        <w:t xml:space="preserve">ebe ser efectiva a primer requerimiento o primera demanda de la Entidad Estatal y en aquel caso que la garantía sea un </w:t>
      </w:r>
      <w:r w:rsidRPr="00A11B75">
        <w:rPr>
          <w:rFonts w:ascii="Arial" w:hAnsi="Arial" w:cs="Arial"/>
          <w:color w:val="000000" w:themeColor="text1"/>
          <w:sz w:val="20"/>
          <w:szCs w:val="20"/>
        </w:rPr>
        <w:t>patrimonio autónomo e</w:t>
      </w:r>
      <w:r w:rsidRPr="00A11B75">
        <w:rPr>
          <w:rFonts w:ascii="Arial" w:hAnsi="Arial" w:cs="Arial"/>
          <w:color w:val="000000" w:themeColor="text1"/>
          <w:sz w:val="20"/>
          <w:szCs w:val="20"/>
          <w:shd w:val="clear" w:color="auto" w:fill="FFFFFF"/>
        </w:rPr>
        <w:t xml:space="preserve">l procedimiento que debe seguirse para el cobro es el consignado en el contrato de fiducia mercantil por medio del cual se crea el patrimonio autónomo. </w:t>
      </w:r>
      <w:r w:rsidRPr="00A11B75">
        <w:rPr>
          <w:rFonts w:ascii="Arial" w:hAnsi="Arial" w:cs="Arial"/>
          <w:b/>
          <w:bCs/>
          <w:color w:val="000000" w:themeColor="text1"/>
          <w:sz w:val="20"/>
          <w:szCs w:val="20"/>
        </w:rPr>
        <w:t>PARÁGRAFO TERCERO:</w:t>
      </w:r>
      <w:r w:rsidRPr="00A11B75">
        <w:rPr>
          <w:rFonts w:ascii="Arial" w:hAnsi="Arial" w:cs="Arial"/>
          <w:color w:val="000000" w:themeColor="text1"/>
          <w:sz w:val="20"/>
          <w:szCs w:val="20"/>
        </w:rPr>
        <w:t xml:space="preserve"> Sin perjuicio de lo anterior, 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adelantará las acciones pertinentes ante la jurisdicción competente, incluida la coactiva, cuando así lo requiera.</w:t>
      </w:r>
      <w:r w:rsidRPr="00A11B75">
        <w:rPr>
          <w:rFonts w:ascii="Arial" w:hAnsi="Arial" w:cs="Arial"/>
          <w:b/>
          <w:bCs/>
          <w:color w:val="000000" w:themeColor="text1"/>
          <w:sz w:val="20"/>
          <w:szCs w:val="20"/>
        </w:rPr>
        <w:t> PARÁGRAFO CUARTO.</w:t>
      </w:r>
      <w:r w:rsidRPr="00A11B75">
        <w:rPr>
          <w:rFonts w:ascii="Arial" w:hAnsi="Arial" w:cs="Arial"/>
          <w:bCs/>
          <w:color w:val="000000" w:themeColor="text1"/>
          <w:sz w:val="20"/>
          <w:szCs w:val="20"/>
        </w:rPr>
        <w:t xml:space="preserve"> La presente cláusula no aplicará para contratos/convenios gratuitos. </w:t>
      </w:r>
      <w:r w:rsidRPr="00A11B75">
        <w:rPr>
          <w:rFonts w:ascii="Arial" w:hAnsi="Arial" w:cs="Arial"/>
          <w:b/>
          <w:color w:val="000000" w:themeColor="text1"/>
          <w:sz w:val="20"/>
          <w:szCs w:val="20"/>
        </w:rPr>
        <w:lastRenderedPageBreak/>
        <w:t>PARÁGRAFO QUINTO</w:t>
      </w:r>
      <w:r w:rsidRPr="00A11B75">
        <w:rPr>
          <w:rFonts w:ascii="Arial" w:hAnsi="Arial" w:cs="Arial"/>
          <w:color w:val="000000" w:themeColor="text1"/>
          <w:sz w:val="20"/>
          <w:szCs w:val="20"/>
        </w:rPr>
        <w:t xml:space="preserve">. La multa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 y se comunicará a la Procuraduría General de la Nación, así como a la Cámara de Comercio del domicilio de la </w:t>
      </w:r>
      <w:r w:rsidRPr="00A11B75">
        <w:rPr>
          <w:rFonts w:ascii="Arial" w:hAnsi="Arial" w:cs="Arial"/>
          <w:b/>
          <w:color w:val="000000" w:themeColor="text1"/>
          <w:sz w:val="20"/>
          <w:szCs w:val="20"/>
        </w:rPr>
        <w:t xml:space="preserve">PARTE/ASOCIADO </w:t>
      </w:r>
      <w:r w:rsidRPr="00A11B75">
        <w:rPr>
          <w:rFonts w:ascii="Arial" w:hAnsi="Arial" w:cs="Arial"/>
          <w:color w:val="000000" w:themeColor="text1"/>
          <w:sz w:val="20"/>
          <w:szCs w:val="20"/>
        </w:rPr>
        <w:t xml:space="preserve">(según aplique – ya que para aquellas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que no están inscritos en el Registro Único de Proponentes – RUP, dicha comunicación no se podrá cargar). </w:t>
      </w:r>
    </w:p>
    <w:p w14:paraId="6CC548B5" w14:textId="77777777" w:rsidR="00DC183A" w:rsidRPr="00A11B75" w:rsidRDefault="00DC183A" w:rsidP="00DC183A">
      <w:pPr>
        <w:ind w:left="19" w:right="18"/>
        <w:jc w:val="both"/>
        <w:rPr>
          <w:rFonts w:ascii="Arial" w:hAnsi="Arial" w:cs="Arial"/>
          <w:b/>
          <w:color w:val="000000" w:themeColor="text1"/>
          <w:sz w:val="20"/>
          <w:szCs w:val="20"/>
          <w:u w:val="thick"/>
        </w:rPr>
      </w:pPr>
    </w:p>
    <w:p w14:paraId="67834555" w14:textId="77777777" w:rsidR="00DC183A" w:rsidRPr="00A11B75" w:rsidRDefault="00DC183A" w:rsidP="00DC183A">
      <w:pPr>
        <w:pStyle w:val="Textoindependiente"/>
        <w:spacing w:after="0"/>
        <w:ind w:right="4"/>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 xml:space="preserve">DÉCIMA SEXTA. </w:t>
      </w:r>
      <w:r w:rsidRPr="00A11B75">
        <w:rPr>
          <w:rFonts w:ascii="Arial" w:hAnsi="Arial" w:cs="Arial"/>
          <w:b/>
          <w:color w:val="000000" w:themeColor="text1"/>
          <w:spacing w:val="-3"/>
          <w:sz w:val="20"/>
          <w:szCs w:val="20"/>
        </w:rPr>
        <w:t xml:space="preserve">PENAL PECUNIARIA. </w:t>
      </w:r>
      <w:r w:rsidRPr="00A11B75">
        <w:rPr>
          <w:rFonts w:ascii="Arial" w:hAnsi="Arial" w:cs="Arial"/>
          <w:color w:val="000000" w:themeColor="text1"/>
          <w:spacing w:val="-3"/>
          <w:sz w:val="20"/>
          <w:szCs w:val="20"/>
        </w:rPr>
        <w:t>L</w:t>
      </w:r>
      <w:r w:rsidRPr="00A11B75">
        <w:rPr>
          <w:rFonts w:ascii="Arial" w:hAnsi="Arial" w:cs="Arial"/>
          <w:color w:val="000000" w:themeColor="text1"/>
          <w:sz w:val="20"/>
          <w:szCs w:val="20"/>
        </w:rPr>
        <w:t xml:space="preserve">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reconocerá al </w:t>
      </w:r>
      <w:r w:rsidRPr="00A11B75">
        <w:rPr>
          <w:rFonts w:ascii="Arial" w:hAnsi="Arial" w:cs="Arial"/>
          <w:b/>
          <w:bCs/>
          <w:color w:val="000000" w:themeColor="text1"/>
          <w:sz w:val="20"/>
          <w:szCs w:val="20"/>
        </w:rPr>
        <w:t>INSTITUTO</w:t>
      </w:r>
      <w:r w:rsidRPr="00A11B75">
        <w:rPr>
          <w:rFonts w:ascii="Arial" w:hAnsi="Arial" w:cs="Arial"/>
          <w:color w:val="000000" w:themeColor="text1"/>
          <w:sz w:val="20"/>
          <w:szCs w:val="20"/>
        </w:rPr>
        <w:t xml:space="preserve"> a título de cláusula penal pecuniaria como estimación anticipada de los perjuicios, una suma equivalente al</w:t>
      </w:r>
      <w:r w:rsidRPr="00A11B75">
        <w:rPr>
          <w:rFonts w:ascii="Arial" w:hAnsi="Arial" w:cs="Arial"/>
          <w:b/>
          <w:color w:val="000000" w:themeColor="text1"/>
          <w:sz w:val="20"/>
          <w:szCs w:val="20"/>
        </w:rPr>
        <w:t xml:space="preserve"> veinte por ciento (20%)</w:t>
      </w:r>
      <w:r w:rsidRPr="00A11B75">
        <w:rPr>
          <w:rFonts w:ascii="Arial" w:hAnsi="Arial" w:cs="Arial"/>
          <w:color w:val="000000" w:themeColor="text1"/>
          <w:sz w:val="20"/>
          <w:szCs w:val="20"/>
        </w:rPr>
        <w:t xml:space="preserve"> del valor del contrato/convenio, suma que de conformidad con lo dispuesto en el artículo 17 de la Ley 1150 de 2007 el </w:t>
      </w:r>
      <w:r w:rsidRPr="00A11B75">
        <w:rPr>
          <w:rFonts w:ascii="Arial" w:hAnsi="Arial" w:cs="Arial"/>
          <w:b/>
          <w:bCs/>
          <w:color w:val="000000" w:themeColor="text1"/>
          <w:sz w:val="20"/>
          <w:szCs w:val="20"/>
        </w:rPr>
        <w:t>INSTITUTO</w:t>
      </w:r>
      <w:r w:rsidRPr="00A11B75">
        <w:rPr>
          <w:rFonts w:ascii="Arial" w:hAnsi="Arial" w:cs="Arial"/>
          <w:color w:val="000000" w:themeColor="text1"/>
          <w:sz w:val="20"/>
          <w:szCs w:val="20"/>
        </w:rPr>
        <w:t xml:space="preserve"> hará efectiva, previa declaratoria del incumplimiento y podrá directamente hacerla efectiva por compensación de los saldos que adeude 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si los hubiere o mediante cobro de la garantía, o si esto no fuere posible, podrá acudir a la jurisdicción competente, incluida la coactiva. </w:t>
      </w:r>
      <w:r w:rsidRPr="00A11B75">
        <w:rPr>
          <w:rFonts w:ascii="Arial" w:hAnsi="Arial" w:cs="Arial"/>
          <w:b/>
          <w:bCs/>
          <w:color w:val="000000" w:themeColor="text1"/>
          <w:sz w:val="20"/>
          <w:szCs w:val="20"/>
        </w:rPr>
        <w:t>PARÁGRAFO PRIMERO:</w:t>
      </w:r>
      <w:r w:rsidRPr="00A11B75">
        <w:rPr>
          <w:rFonts w:ascii="Arial" w:hAnsi="Arial" w:cs="Arial"/>
          <w:color w:val="000000" w:themeColor="text1"/>
          <w:sz w:val="20"/>
          <w:szCs w:val="20"/>
        </w:rPr>
        <w:t xml:space="preserve"> La cláusula penal no excluye la indemnización de perjuicios no cubiertos por la aplicación de dicha sanción.</w:t>
      </w:r>
      <w:r w:rsidRPr="00A11B75">
        <w:rPr>
          <w:rFonts w:ascii="Arial" w:hAnsi="Arial" w:cs="Arial"/>
          <w:b/>
          <w:bCs/>
          <w:color w:val="000000" w:themeColor="text1"/>
          <w:sz w:val="20"/>
          <w:szCs w:val="20"/>
        </w:rPr>
        <w:t xml:space="preserve"> PARÁGRAFO SEGUNDO:</w:t>
      </w:r>
      <w:r w:rsidRPr="00A11B75">
        <w:rPr>
          <w:rFonts w:ascii="Arial" w:hAnsi="Arial" w:cs="Arial"/>
          <w:color w:val="000000" w:themeColor="text1"/>
          <w:sz w:val="20"/>
          <w:szCs w:val="20"/>
        </w:rPr>
        <w:t xml:space="preserve"> La cláusula penal pecuniaria aquí pactada se impondrán de conformidad con el procedimiento señalado en el artículo 17 de la ley 1150 de 2007, el artículo 86 de la ley 1474 de 2011 y lo indicado en el </w:t>
      </w:r>
      <w:r w:rsidRPr="00A11B75">
        <w:rPr>
          <w:rFonts w:ascii="Arial" w:hAnsi="Arial" w:cs="Arial"/>
          <w:b/>
          <w:bCs/>
          <w:color w:val="000000" w:themeColor="text1"/>
          <w:sz w:val="20"/>
          <w:szCs w:val="20"/>
        </w:rPr>
        <w:t xml:space="preserve">PROCEDIMIENTO PARA LA IMPOSICIÓN DE MULTAS, SANCIONES Y DECLARATORIAS DE INCUMPLIMIENTO. PARÁGRAFO TERCERO. </w:t>
      </w:r>
      <w:r w:rsidRPr="00A11B75">
        <w:rPr>
          <w:rFonts w:ascii="Arial" w:hAnsi="Arial" w:cs="Arial"/>
          <w:bCs/>
          <w:color w:val="000000" w:themeColor="text1"/>
          <w:sz w:val="20"/>
          <w:szCs w:val="20"/>
        </w:rPr>
        <w:t>La presente cláusula no aplicará para contratos</w:t>
      </w:r>
      <w:r w:rsidRPr="00A11B75">
        <w:rPr>
          <w:rFonts w:ascii="Arial" w:hAnsi="Arial" w:cs="Arial"/>
          <w:color w:val="000000" w:themeColor="text1"/>
          <w:sz w:val="20"/>
          <w:szCs w:val="20"/>
        </w:rPr>
        <w:t>/convenio</w:t>
      </w:r>
      <w:r w:rsidRPr="00A11B75">
        <w:rPr>
          <w:rFonts w:ascii="Arial" w:hAnsi="Arial" w:cs="Arial"/>
          <w:bCs/>
          <w:color w:val="000000" w:themeColor="text1"/>
          <w:sz w:val="20"/>
          <w:szCs w:val="20"/>
        </w:rPr>
        <w:t xml:space="preserve">s gratuitos. </w:t>
      </w:r>
      <w:r w:rsidRPr="00A11B75">
        <w:rPr>
          <w:rFonts w:ascii="Arial" w:hAnsi="Arial" w:cs="Arial"/>
          <w:b/>
          <w:color w:val="000000" w:themeColor="text1"/>
          <w:sz w:val="20"/>
          <w:szCs w:val="20"/>
        </w:rPr>
        <w:t>PARÁGRAFO QUINTO</w:t>
      </w:r>
      <w:r w:rsidRPr="00A11B75">
        <w:rPr>
          <w:rFonts w:ascii="Arial" w:hAnsi="Arial" w:cs="Arial"/>
          <w:color w:val="000000" w:themeColor="text1"/>
          <w:sz w:val="20"/>
          <w:szCs w:val="20"/>
        </w:rPr>
        <w:t>. La cláusula penal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r w:rsidRPr="00A11B75">
        <w:rPr>
          <w:rFonts w:ascii="Arial" w:hAnsi="Arial" w:cs="Arial"/>
          <w:b/>
          <w:color w:val="000000" w:themeColor="text1"/>
          <w:sz w:val="20"/>
          <w:szCs w:val="20"/>
        </w:rPr>
        <w:t>.</w:t>
      </w:r>
    </w:p>
    <w:p w14:paraId="3207B834" w14:textId="77777777" w:rsidR="00DC183A" w:rsidRPr="00A11B75" w:rsidRDefault="00DC183A" w:rsidP="00DC183A">
      <w:pPr>
        <w:pStyle w:val="Textoindependiente"/>
        <w:spacing w:after="0"/>
        <w:ind w:right="4"/>
        <w:jc w:val="both"/>
        <w:rPr>
          <w:rFonts w:ascii="Arial" w:hAnsi="Arial" w:cs="Arial"/>
          <w:color w:val="000000" w:themeColor="text1"/>
          <w:sz w:val="20"/>
          <w:szCs w:val="20"/>
        </w:rPr>
      </w:pPr>
    </w:p>
    <w:p w14:paraId="6D327310" w14:textId="77777777" w:rsidR="00DC183A" w:rsidRPr="00A11B75" w:rsidRDefault="00DC183A" w:rsidP="00DC183A">
      <w:pPr>
        <w:pStyle w:val="Textoindependiente"/>
        <w:spacing w:after="0"/>
        <w:ind w:right="4"/>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DÉCIMA SÉPTIMA</w:t>
      </w:r>
      <w:r w:rsidRPr="00A11B75">
        <w:rPr>
          <w:rFonts w:ascii="Arial" w:hAnsi="Arial" w:cs="Arial"/>
          <w:b/>
          <w:color w:val="000000" w:themeColor="text1"/>
          <w:spacing w:val="-3"/>
          <w:sz w:val="20"/>
          <w:szCs w:val="20"/>
        </w:rPr>
        <w:t xml:space="preserve">. DECLARATORIA DE INCUMPLIMIENTO. </w:t>
      </w:r>
      <w:r w:rsidRPr="00A11B75">
        <w:rPr>
          <w:rFonts w:ascii="Arial" w:hAnsi="Arial" w:cs="Arial"/>
          <w:color w:val="000000" w:themeColor="text1"/>
          <w:sz w:val="20"/>
          <w:szCs w:val="20"/>
        </w:rPr>
        <w:t>El</w:t>
      </w:r>
      <w:r w:rsidRPr="00A11B75">
        <w:rPr>
          <w:rFonts w:ascii="Arial" w:hAnsi="Arial" w:cs="Arial"/>
          <w:b/>
          <w:color w:val="000000" w:themeColor="text1"/>
          <w:spacing w:val="-3"/>
          <w:sz w:val="20"/>
          <w:szCs w:val="20"/>
        </w:rPr>
        <w:t xml:space="preserve"> INSTITUTO </w:t>
      </w:r>
      <w:r w:rsidRPr="00A11B75">
        <w:rPr>
          <w:rFonts w:ascii="Arial" w:hAnsi="Arial" w:cs="Arial"/>
          <w:color w:val="000000" w:themeColor="text1"/>
          <w:spacing w:val="-3"/>
          <w:sz w:val="20"/>
          <w:szCs w:val="20"/>
        </w:rPr>
        <w:t xml:space="preserve">podrá declarar el incumplimiento de cualquiera de las obligaciones a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pacing w:val="-3"/>
          <w:sz w:val="20"/>
          <w:szCs w:val="20"/>
        </w:rPr>
        <w:t xml:space="preserve"> durante la etapa contractual y </w:t>
      </w:r>
      <w:proofErr w:type="spellStart"/>
      <w:r w:rsidRPr="00A11B75">
        <w:rPr>
          <w:rFonts w:ascii="Arial" w:hAnsi="Arial" w:cs="Arial"/>
          <w:color w:val="000000" w:themeColor="text1"/>
          <w:spacing w:val="-3"/>
          <w:sz w:val="20"/>
          <w:szCs w:val="20"/>
        </w:rPr>
        <w:t>pos</w:t>
      </w:r>
      <w:proofErr w:type="spellEnd"/>
      <w:r w:rsidRPr="00A11B75">
        <w:rPr>
          <w:rFonts w:ascii="Arial" w:hAnsi="Arial" w:cs="Arial"/>
          <w:color w:val="000000" w:themeColor="text1"/>
          <w:spacing w:val="-3"/>
          <w:sz w:val="20"/>
          <w:szCs w:val="20"/>
        </w:rPr>
        <w:t xml:space="preserve"> contractual de conformidad con el procedimiento señalado en el artículo 17 de la ley 1150 de 2007, el artículo 86 de la ley 1474 de 2011 y lo indicado en el </w:t>
      </w:r>
      <w:r w:rsidRPr="00A11B75">
        <w:rPr>
          <w:rFonts w:ascii="Arial" w:hAnsi="Arial" w:cs="Arial"/>
          <w:b/>
          <w:color w:val="000000" w:themeColor="text1"/>
          <w:sz w:val="20"/>
          <w:szCs w:val="20"/>
        </w:rPr>
        <w:t xml:space="preserve">PROCEDIMIENTO PARA LA IMPOSICIÓN DE MULTAS, SANCIONES Y DECLARATORIAS DE INCUMPLIMIENTO. </w:t>
      </w:r>
      <w:r w:rsidRPr="00A11B75">
        <w:rPr>
          <w:rFonts w:ascii="Arial" w:hAnsi="Arial" w:cs="Arial"/>
          <w:b/>
          <w:bCs/>
          <w:color w:val="000000" w:themeColor="text1"/>
          <w:sz w:val="20"/>
          <w:szCs w:val="20"/>
        </w:rPr>
        <w:t xml:space="preserve">PARÁGRAFO PRIMERO. </w:t>
      </w:r>
      <w:r w:rsidRPr="00A11B75">
        <w:rPr>
          <w:rFonts w:ascii="Arial" w:hAnsi="Arial" w:cs="Arial"/>
          <w:bCs/>
          <w:color w:val="000000" w:themeColor="text1"/>
          <w:sz w:val="20"/>
          <w:szCs w:val="20"/>
        </w:rPr>
        <w:t>La presente cláusula no aplicará para contratos</w:t>
      </w:r>
      <w:r w:rsidRPr="00A11B75">
        <w:rPr>
          <w:rFonts w:ascii="Arial" w:hAnsi="Arial" w:cs="Arial"/>
          <w:color w:val="000000" w:themeColor="text1"/>
          <w:sz w:val="20"/>
          <w:szCs w:val="20"/>
        </w:rPr>
        <w:t>/convenios</w:t>
      </w:r>
      <w:r w:rsidRPr="00A11B75">
        <w:rPr>
          <w:rFonts w:ascii="Arial" w:hAnsi="Arial" w:cs="Arial"/>
          <w:bCs/>
          <w:color w:val="000000" w:themeColor="text1"/>
          <w:sz w:val="20"/>
          <w:szCs w:val="20"/>
        </w:rPr>
        <w:t xml:space="preserve"> gratuitos que no la permitan. </w:t>
      </w:r>
      <w:r w:rsidRPr="00A11B75">
        <w:rPr>
          <w:rFonts w:ascii="Arial" w:hAnsi="Arial" w:cs="Arial"/>
          <w:b/>
          <w:color w:val="000000" w:themeColor="text1"/>
          <w:sz w:val="20"/>
          <w:szCs w:val="20"/>
        </w:rPr>
        <w:t>PARÁGRAFO SEGUNDO</w:t>
      </w:r>
      <w:r w:rsidRPr="00A11B75">
        <w:rPr>
          <w:rFonts w:ascii="Arial" w:hAnsi="Arial" w:cs="Arial"/>
          <w:color w:val="000000" w:themeColor="text1"/>
          <w:sz w:val="20"/>
          <w:szCs w:val="20"/>
        </w:rPr>
        <w:t>. La declaratoria de incumplimiento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p>
    <w:p w14:paraId="4375144A" w14:textId="77777777" w:rsidR="00DC183A" w:rsidRPr="00A11B75" w:rsidRDefault="00DC183A" w:rsidP="00DC183A">
      <w:pPr>
        <w:pStyle w:val="Textoindependiente"/>
        <w:spacing w:after="0"/>
        <w:ind w:right="4"/>
        <w:jc w:val="both"/>
        <w:rPr>
          <w:rFonts w:ascii="Arial" w:hAnsi="Arial" w:cs="Arial"/>
          <w:color w:val="000000" w:themeColor="text1"/>
          <w:sz w:val="20"/>
          <w:szCs w:val="20"/>
        </w:rPr>
      </w:pPr>
    </w:p>
    <w:p w14:paraId="7D982EE0"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DÉCIMA OCTAVA</w:t>
      </w:r>
      <w:r w:rsidRPr="00A11B75">
        <w:rPr>
          <w:rFonts w:ascii="Arial" w:hAnsi="Arial" w:cs="Arial"/>
          <w:b/>
          <w:color w:val="000000" w:themeColor="text1"/>
          <w:sz w:val="20"/>
          <w:szCs w:val="20"/>
        </w:rPr>
        <w:t xml:space="preserve">. PROCEDIMIENTO PARA LA IMPOSICIÓN DE MULTAS, SANCIONES Y DECLARATORIAS DE INCUMPLIMIENTO. 1) </w:t>
      </w:r>
      <w:r w:rsidRPr="00A11B75">
        <w:rPr>
          <w:rFonts w:ascii="Arial" w:hAnsi="Arial" w:cs="Arial"/>
          <w:color w:val="000000" w:themeColor="text1"/>
          <w:sz w:val="20"/>
          <w:szCs w:val="20"/>
        </w:rPr>
        <w:t xml:space="preserve">Una vez verificada la existencia de un posible incumplimiento ya sea a través de informe presentado por el Supervisor del contrato/convenio o por cualquier otro medio, el Ordenador del Gasto citará a la </w:t>
      </w:r>
      <w:r w:rsidRPr="00A11B75">
        <w:rPr>
          <w:rFonts w:ascii="Arial" w:hAnsi="Arial" w:cs="Arial"/>
          <w:b/>
          <w:color w:val="000000" w:themeColor="text1"/>
          <w:sz w:val="20"/>
          <w:szCs w:val="20"/>
        </w:rPr>
        <w:t xml:space="preserve">PARTE/ASOCIADO </w:t>
      </w:r>
      <w:r w:rsidRPr="00A11B75">
        <w:rPr>
          <w:rFonts w:ascii="Arial" w:hAnsi="Arial" w:cs="Arial"/>
          <w:color w:val="000000" w:themeColor="text1"/>
          <w:sz w:val="20"/>
          <w:szCs w:val="20"/>
        </w:rPr>
        <w:t xml:space="preserve">para </w:t>
      </w:r>
      <w:r w:rsidRPr="00A11B75">
        <w:rPr>
          <w:rFonts w:ascii="Arial" w:hAnsi="Arial" w:cs="Arial"/>
          <w:b/>
          <w:color w:val="000000" w:themeColor="text1"/>
          <w:sz w:val="20"/>
          <w:szCs w:val="20"/>
        </w:rPr>
        <w:t>AUDIENCIA DE DESCARGOS</w:t>
      </w:r>
      <w:r w:rsidRPr="00A11B75">
        <w:rPr>
          <w:rFonts w:ascii="Arial" w:hAnsi="Arial" w:cs="Arial"/>
          <w:color w:val="000000" w:themeColor="text1"/>
          <w:sz w:val="20"/>
          <w:szCs w:val="20"/>
        </w:rPr>
        <w:t>, haciendo</w:t>
      </w:r>
      <w:r w:rsidRPr="00A11B75">
        <w:rPr>
          <w:rFonts w:ascii="Arial" w:hAnsi="Arial" w:cs="Arial"/>
          <w:i/>
          <w:color w:val="000000" w:themeColor="text1"/>
          <w:sz w:val="20"/>
          <w:szCs w:val="20"/>
        </w:rPr>
        <w:t xml:space="preserve"> mención expresa y detallada de </w:t>
      </w:r>
      <w:r w:rsidRPr="00A11B75">
        <w:rPr>
          <w:rFonts w:ascii="Arial" w:hAnsi="Arial" w:cs="Arial"/>
          <w:color w:val="000000" w:themeColor="text1"/>
          <w:sz w:val="20"/>
          <w:szCs w:val="20"/>
        </w:rPr>
        <w:t xml:space="preserve">los hechos que la soportan, acompañando el informe de supervisión en el que se sustente la actuación y enunciará las normas y cláusulas posiblemente violadas y las consecuencias que podrían derivarse para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en desarrollo de la actuación, así como la cuantificación de los perjuicios. En la misma se establecerá el lugar, fecha y hora para la realización de la audiencia, la que podrá tener lugar a la mayor brevedad posible, atendida la naturaleza del contrato/convenio, y la periodicidad establecida para el cumplimiento de las obligaciones contractuales. Este requerimiento se enviará vía fax, por correo electrónico o correo físico o por el medio que resulte más expedito. De igual manera se citará a la Compañía de Seguros en el evento en que la garantía de cumplimiento consista en póliza de seguros. </w:t>
      </w:r>
      <w:r w:rsidRPr="00A11B75">
        <w:rPr>
          <w:rFonts w:ascii="Arial" w:hAnsi="Arial" w:cs="Arial"/>
          <w:b/>
          <w:color w:val="000000" w:themeColor="text1"/>
          <w:sz w:val="20"/>
          <w:szCs w:val="20"/>
        </w:rPr>
        <w:t>2)</w:t>
      </w:r>
      <w:r w:rsidRPr="00A11B75">
        <w:rPr>
          <w:rFonts w:ascii="Arial" w:hAnsi="Arial" w:cs="Arial"/>
          <w:color w:val="000000" w:themeColor="text1"/>
          <w:sz w:val="20"/>
          <w:szCs w:val="20"/>
        </w:rPr>
        <w:t xml:space="preserve"> Llegado el día y hora de la audiencia, el </w:t>
      </w:r>
      <w:r w:rsidRPr="00A11B75">
        <w:rPr>
          <w:rFonts w:ascii="Arial" w:hAnsi="Arial" w:cs="Arial"/>
          <w:color w:val="000000" w:themeColor="text1"/>
          <w:sz w:val="20"/>
          <w:szCs w:val="20"/>
        </w:rPr>
        <w:lastRenderedPageBreak/>
        <w:t xml:space="preserve">Ordenador del Gasto o su delegado, presentará las circunstancias de hecho que motivan la actuación, enunciará las posibles normas o cláusulas posiblemente violadas, las consecuencias que podrían derivarse para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en desarrollo de la actuación y la cuantificación de los perjuicios. Acto seguido se concederá el uso de la palabra 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o a quien la represente, y al garante, para que presenten sus descargos, en desarrollo de lo cual podrá rendir las explicaciones del caso, aportar pruebas y controvertir las presentadas por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w:t>
      </w:r>
      <w:r w:rsidRPr="00A11B75">
        <w:rPr>
          <w:rFonts w:ascii="Arial" w:hAnsi="Arial" w:cs="Arial"/>
          <w:b/>
          <w:color w:val="000000" w:themeColor="text1"/>
          <w:sz w:val="20"/>
          <w:szCs w:val="20"/>
        </w:rPr>
        <w:t xml:space="preserve">3) </w:t>
      </w:r>
      <w:r w:rsidRPr="00A11B75">
        <w:rPr>
          <w:rFonts w:ascii="Arial" w:hAnsi="Arial" w:cs="Arial"/>
          <w:color w:val="000000" w:themeColor="text1"/>
          <w:sz w:val="20"/>
          <w:szCs w:val="20"/>
        </w:rPr>
        <w:t xml:space="preserve">Hecho lo precedente, mediante resolución motivada en la que se consigne lo ocurrido en desarrollo de la audiencia y la cual se entenderá notificada en dicho acto público, el </w:t>
      </w:r>
      <w:r w:rsidRPr="00A11B75">
        <w:rPr>
          <w:rFonts w:ascii="Arial" w:hAnsi="Arial" w:cs="Arial"/>
          <w:b/>
          <w:color w:val="000000" w:themeColor="text1"/>
          <w:sz w:val="20"/>
          <w:szCs w:val="20"/>
        </w:rPr>
        <w:t xml:space="preserve">INSTITUTO </w:t>
      </w:r>
      <w:r w:rsidRPr="00A11B75">
        <w:rPr>
          <w:rFonts w:ascii="Arial" w:hAnsi="Arial" w:cs="Arial"/>
          <w:color w:val="000000" w:themeColor="text1"/>
          <w:sz w:val="20"/>
          <w:szCs w:val="20"/>
        </w:rPr>
        <w:t xml:space="preserve">procederá a decidir sobre la imposición o no de la multa, sanción o declaratoria de incumplimiento. </w:t>
      </w:r>
      <w:r w:rsidRPr="00A11B75">
        <w:rPr>
          <w:rFonts w:ascii="Arial" w:hAnsi="Arial" w:cs="Arial"/>
          <w:b/>
          <w:color w:val="000000" w:themeColor="text1"/>
          <w:sz w:val="20"/>
          <w:szCs w:val="20"/>
        </w:rPr>
        <w:t>4)</w:t>
      </w:r>
      <w:r w:rsidRPr="00A11B75">
        <w:rPr>
          <w:rFonts w:ascii="Arial" w:hAnsi="Arial" w:cs="Arial"/>
          <w:color w:val="000000" w:themeColor="text1"/>
          <w:sz w:val="20"/>
          <w:szCs w:val="20"/>
        </w:rPr>
        <w:t xml:space="preserve"> Contra la decisión así proferida sólo procede el recurso de reposición que se interpondrá, sustentará y decidirá en la misma audiencia. La decisión sobre el recurso se entenderá notificada en la misma audiencia.</w:t>
      </w:r>
      <w:r w:rsidRPr="00A11B75">
        <w:rPr>
          <w:rFonts w:ascii="Arial" w:hAnsi="Arial" w:cs="Arial"/>
          <w:b/>
          <w:color w:val="000000" w:themeColor="text1"/>
          <w:sz w:val="20"/>
          <w:szCs w:val="20"/>
        </w:rPr>
        <w:t xml:space="preserve"> </w:t>
      </w:r>
      <w:r w:rsidRPr="00A11B75">
        <w:rPr>
          <w:rFonts w:ascii="Arial" w:hAnsi="Arial" w:cs="Arial"/>
          <w:b/>
          <w:color w:val="000000" w:themeColor="text1"/>
          <w:sz w:val="20"/>
          <w:szCs w:val="20"/>
          <w:lang w:val="es-MX"/>
        </w:rPr>
        <w:t xml:space="preserve">PARÁGRAFO PRIMERO. </w:t>
      </w:r>
      <w:r w:rsidRPr="00A11B75">
        <w:rPr>
          <w:rFonts w:ascii="Arial" w:hAnsi="Arial" w:cs="Arial"/>
          <w:color w:val="000000" w:themeColor="text1"/>
          <w:sz w:val="20"/>
          <w:szCs w:val="20"/>
          <w:lang w:val="es-MX"/>
        </w:rPr>
        <w:t>De conformidad con lo establecido en el parágrafo del artículo 17 de la Ley 1150 de 2011</w:t>
      </w:r>
      <w:r w:rsidRPr="00A11B75">
        <w:rPr>
          <w:rFonts w:ascii="Arial" w:hAnsi="Arial" w:cs="Arial"/>
          <w:color w:val="000000" w:themeColor="text1"/>
          <w:sz w:val="20"/>
          <w:szCs w:val="20"/>
        </w:rPr>
        <w:t xml:space="preserve"> la cláusula penal y las multas que se impongan, se harán efectivas directamente por las entidades estatales, pudiendo acudir para el efecto entre otros a los mecanismos de compensación de las sumas adeudadas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cobro de la garantía, o a cualquier otro medio para obtener el pago, incluyendo el de la jurisdicción coactiva.</w:t>
      </w:r>
      <w:r w:rsidRPr="00A11B75">
        <w:rPr>
          <w:rFonts w:ascii="Arial" w:hAnsi="Arial" w:cs="Arial"/>
          <w:b/>
          <w:color w:val="000000" w:themeColor="text1"/>
          <w:sz w:val="20"/>
          <w:szCs w:val="20"/>
        </w:rPr>
        <w:t xml:space="preserve"> </w:t>
      </w:r>
      <w:r w:rsidRPr="00A11B75">
        <w:rPr>
          <w:rFonts w:ascii="Arial" w:hAnsi="Arial" w:cs="Arial"/>
          <w:b/>
          <w:bCs/>
          <w:color w:val="000000" w:themeColor="text1"/>
          <w:sz w:val="20"/>
          <w:szCs w:val="20"/>
        </w:rPr>
        <w:t xml:space="preserve">PARÁGRAFO SEGUNDO. </w:t>
      </w:r>
      <w:r w:rsidRPr="00A11B75">
        <w:rPr>
          <w:rFonts w:ascii="Arial" w:hAnsi="Arial" w:cs="Arial"/>
          <w:bCs/>
          <w:color w:val="000000" w:themeColor="text1"/>
          <w:sz w:val="20"/>
          <w:szCs w:val="20"/>
        </w:rPr>
        <w:t>La presente cláusula no aplicará para contratos</w:t>
      </w:r>
      <w:r w:rsidRPr="00A11B75">
        <w:rPr>
          <w:rFonts w:ascii="Arial" w:hAnsi="Arial" w:cs="Arial"/>
          <w:color w:val="000000" w:themeColor="text1"/>
          <w:sz w:val="20"/>
          <w:szCs w:val="20"/>
        </w:rPr>
        <w:t>/convenios</w:t>
      </w:r>
      <w:r w:rsidRPr="00A11B75">
        <w:rPr>
          <w:rFonts w:ascii="Arial" w:hAnsi="Arial" w:cs="Arial"/>
          <w:bCs/>
          <w:color w:val="000000" w:themeColor="text1"/>
          <w:sz w:val="20"/>
          <w:szCs w:val="20"/>
        </w:rPr>
        <w:t xml:space="preserve"> gratuitos.  </w:t>
      </w:r>
    </w:p>
    <w:p w14:paraId="524B38F7" w14:textId="77777777" w:rsidR="00DC183A" w:rsidRPr="00A11B75" w:rsidRDefault="00DC183A" w:rsidP="00DC183A">
      <w:pPr>
        <w:jc w:val="both"/>
        <w:rPr>
          <w:rFonts w:ascii="Arial" w:hAnsi="Arial" w:cs="Arial"/>
          <w:b/>
          <w:color w:val="000000" w:themeColor="text1"/>
          <w:sz w:val="20"/>
          <w:szCs w:val="20"/>
        </w:rPr>
      </w:pPr>
    </w:p>
    <w:p w14:paraId="2AD543A8" w14:textId="3A2164F8" w:rsidR="00DC183A" w:rsidRPr="00A11B75" w:rsidRDefault="00DC183A" w:rsidP="00DC183A">
      <w:pPr>
        <w:pStyle w:val="Textoindependiente"/>
        <w:spacing w:after="0"/>
        <w:ind w:right="4"/>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DÉCIMA NOVENA</w:t>
      </w:r>
      <w:r w:rsidRPr="00A11B75">
        <w:rPr>
          <w:rFonts w:ascii="Arial" w:hAnsi="Arial" w:cs="Arial"/>
          <w:b/>
          <w:color w:val="000000" w:themeColor="text1"/>
          <w:spacing w:val="-3"/>
          <w:sz w:val="20"/>
          <w:szCs w:val="20"/>
        </w:rPr>
        <w:t>.  CLÁUSULAS EXCEPCIONALES.</w:t>
      </w:r>
      <w:r w:rsidR="005260B7" w:rsidRPr="00A11B75">
        <w:rPr>
          <w:rFonts w:ascii="Arial" w:hAnsi="Arial" w:cs="Arial"/>
          <w:b/>
          <w:color w:val="000000" w:themeColor="text1"/>
          <w:spacing w:val="-3"/>
          <w:sz w:val="20"/>
          <w:szCs w:val="20"/>
        </w:rPr>
        <w:t xml:space="preserve"> </w:t>
      </w:r>
      <w:r w:rsidR="003F0407" w:rsidRPr="003F0407">
        <w:rPr>
          <w:rFonts w:ascii="Arial" w:hAnsi="Arial" w:cs="Arial"/>
          <w:color w:val="000000" w:themeColor="text1"/>
          <w:spacing w:val="-3"/>
          <w:sz w:val="20"/>
          <w:szCs w:val="20"/>
        </w:rPr>
        <w:t>S</w:t>
      </w:r>
      <w:r w:rsidR="002A5130" w:rsidRPr="00A11B75">
        <w:rPr>
          <w:rFonts w:ascii="Arial" w:hAnsi="Arial" w:cs="Arial"/>
          <w:color w:val="000000" w:themeColor="text1"/>
          <w:spacing w:val="-3"/>
          <w:sz w:val="20"/>
          <w:szCs w:val="20"/>
        </w:rPr>
        <w:t>on</w:t>
      </w:r>
      <w:r w:rsidRPr="00A11B75">
        <w:rPr>
          <w:rFonts w:ascii="Arial" w:hAnsi="Arial" w:cs="Arial"/>
          <w:color w:val="000000" w:themeColor="text1"/>
          <w:spacing w:val="-3"/>
          <w:sz w:val="20"/>
          <w:szCs w:val="20"/>
        </w:rPr>
        <w:t xml:space="preserve"> aplicables al presente contrato</w:t>
      </w:r>
      <w:r w:rsidRPr="00A11B75">
        <w:rPr>
          <w:rFonts w:ascii="Arial" w:hAnsi="Arial" w:cs="Arial"/>
          <w:color w:val="000000" w:themeColor="text1"/>
          <w:sz w:val="20"/>
          <w:szCs w:val="20"/>
        </w:rPr>
        <w:t xml:space="preserve">/convenio, </w:t>
      </w:r>
      <w:r w:rsidRPr="00A11B75">
        <w:rPr>
          <w:rFonts w:ascii="Arial" w:hAnsi="Arial" w:cs="Arial"/>
          <w:color w:val="000000" w:themeColor="text1"/>
          <w:spacing w:val="-3"/>
          <w:sz w:val="20"/>
          <w:szCs w:val="20"/>
        </w:rPr>
        <w:t xml:space="preserve">las cláusulas excepcionales de terminación, modificación e interpretación, previstas en los artículos 15, 16 y 17 de la Ley 80 de 1993, así como la caducidad contemplada en el artículo 18 de la citada ley. </w:t>
      </w:r>
      <w:r w:rsidRPr="00A11B75">
        <w:rPr>
          <w:rFonts w:ascii="Arial" w:hAnsi="Arial" w:cs="Arial"/>
          <w:b/>
          <w:color w:val="000000" w:themeColor="text1"/>
          <w:spacing w:val="-3"/>
          <w:sz w:val="20"/>
          <w:szCs w:val="20"/>
        </w:rPr>
        <w:t>PARÁGRAFO PRIMERO:</w:t>
      </w:r>
      <w:r w:rsidRPr="00A11B75">
        <w:rPr>
          <w:rFonts w:ascii="Arial" w:hAnsi="Arial" w:cs="Arial"/>
          <w:color w:val="000000" w:themeColor="text1"/>
          <w:spacing w:val="-3"/>
          <w:sz w:val="20"/>
          <w:szCs w:val="20"/>
        </w:rPr>
        <w:t xml:space="preserve"> La caducidad se impondrán de conformidad con el procedimiento señalado en el artículo 17 de la ley 1150 de 2007, el artículo 86 de la ley 1474 de 2011 y lo indicado en la anterior cláusula</w:t>
      </w:r>
      <w:r w:rsidRPr="00A11B75">
        <w:rPr>
          <w:rFonts w:ascii="Arial" w:hAnsi="Arial" w:cs="Arial"/>
          <w:b/>
          <w:color w:val="000000" w:themeColor="text1"/>
          <w:sz w:val="20"/>
          <w:szCs w:val="20"/>
        </w:rPr>
        <w:t xml:space="preserve">. </w:t>
      </w:r>
      <w:r w:rsidRPr="00A11B75">
        <w:rPr>
          <w:rFonts w:ascii="Arial" w:hAnsi="Arial" w:cs="Arial"/>
          <w:b/>
          <w:color w:val="000000" w:themeColor="text1"/>
          <w:sz w:val="20"/>
          <w:szCs w:val="20"/>
          <w:lang w:val="es-MX"/>
        </w:rPr>
        <w:t xml:space="preserve">PARÁGRAFO SEGUNDO: </w:t>
      </w:r>
      <w:r w:rsidRPr="00A11B75">
        <w:rPr>
          <w:rFonts w:ascii="Arial" w:hAnsi="Arial" w:cs="Arial"/>
          <w:color w:val="000000" w:themeColor="text1"/>
          <w:sz w:val="20"/>
          <w:szCs w:val="20"/>
          <w:lang w:val="es-MX"/>
        </w:rPr>
        <w:t xml:space="preserve">Declarada la caducidad: </w:t>
      </w:r>
      <w:r w:rsidRPr="00A11B75">
        <w:rPr>
          <w:rFonts w:ascii="Arial" w:hAnsi="Arial" w:cs="Arial"/>
          <w:b/>
          <w:color w:val="000000" w:themeColor="text1"/>
          <w:sz w:val="20"/>
          <w:szCs w:val="20"/>
          <w:lang w:val="es-MX"/>
        </w:rPr>
        <w:t>a)</w:t>
      </w:r>
      <w:r w:rsidRPr="00A11B75">
        <w:rPr>
          <w:rFonts w:ascii="Arial" w:hAnsi="Arial" w:cs="Arial"/>
          <w:color w:val="000000" w:themeColor="text1"/>
          <w:sz w:val="20"/>
          <w:szCs w:val="20"/>
          <w:lang w:val="es-MX"/>
        </w:rPr>
        <w:t xml:space="preserve"> No habrá lugar a indemnización para la </w:t>
      </w:r>
      <w:r w:rsidRPr="00A11B75">
        <w:rPr>
          <w:rFonts w:ascii="Arial" w:hAnsi="Arial" w:cs="Arial"/>
          <w:b/>
          <w:color w:val="000000" w:themeColor="text1"/>
          <w:sz w:val="20"/>
          <w:szCs w:val="20"/>
          <w:lang w:val="es-MX"/>
        </w:rPr>
        <w:t>PARTE/ASOCIADO</w:t>
      </w:r>
      <w:r w:rsidRPr="00A11B75">
        <w:rPr>
          <w:rFonts w:ascii="Arial" w:hAnsi="Arial" w:cs="Arial"/>
          <w:color w:val="000000" w:themeColor="text1"/>
          <w:sz w:val="20"/>
          <w:szCs w:val="20"/>
          <w:lang w:val="es-MX"/>
        </w:rPr>
        <w:t xml:space="preserve">, quien se hará acreedor de las sanciones e inhabilidades previstas en la ley. </w:t>
      </w:r>
      <w:r w:rsidRPr="00A11B75">
        <w:rPr>
          <w:rFonts w:ascii="Arial" w:hAnsi="Arial" w:cs="Arial"/>
          <w:b/>
          <w:color w:val="000000" w:themeColor="text1"/>
          <w:sz w:val="20"/>
          <w:szCs w:val="20"/>
          <w:lang w:val="es-MX"/>
        </w:rPr>
        <w:t>b)</w:t>
      </w:r>
      <w:r w:rsidRPr="00A11B75">
        <w:rPr>
          <w:rFonts w:ascii="Arial" w:hAnsi="Arial" w:cs="Arial"/>
          <w:color w:val="000000" w:themeColor="text1"/>
          <w:sz w:val="20"/>
          <w:szCs w:val="20"/>
          <w:lang w:val="es-MX"/>
        </w:rPr>
        <w:t xml:space="preserve"> Quedarán sin efecto los derechos no causados a favor de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lang w:val="es-MX"/>
        </w:rPr>
        <w:t xml:space="preserve">. </w:t>
      </w:r>
      <w:r w:rsidRPr="00A11B75">
        <w:rPr>
          <w:rFonts w:ascii="Arial" w:hAnsi="Arial" w:cs="Arial"/>
          <w:b/>
          <w:color w:val="000000" w:themeColor="text1"/>
          <w:sz w:val="20"/>
          <w:szCs w:val="20"/>
          <w:lang w:val="es-MX"/>
        </w:rPr>
        <w:t>c)</w:t>
      </w:r>
      <w:r w:rsidRPr="00A11B75">
        <w:rPr>
          <w:rFonts w:ascii="Arial" w:hAnsi="Arial" w:cs="Arial"/>
          <w:color w:val="000000" w:themeColor="text1"/>
          <w:sz w:val="20"/>
          <w:szCs w:val="20"/>
          <w:lang w:val="es-MX"/>
        </w:rPr>
        <w:t xml:space="preserve"> Se harán efectivas las garantías a que haya lugar, las multas previamente decretadas y no hechas efectivas anteriormente y la cláusula penal pecuniaria. </w:t>
      </w:r>
      <w:r w:rsidRPr="00A11B75">
        <w:rPr>
          <w:rFonts w:ascii="Arial" w:hAnsi="Arial" w:cs="Arial"/>
          <w:b/>
          <w:color w:val="000000" w:themeColor="text1"/>
          <w:sz w:val="20"/>
          <w:szCs w:val="20"/>
          <w:lang w:val="es-MX"/>
        </w:rPr>
        <w:t>d)</w:t>
      </w:r>
      <w:r w:rsidRPr="00A11B75">
        <w:rPr>
          <w:rFonts w:ascii="Arial" w:hAnsi="Arial" w:cs="Arial"/>
          <w:color w:val="000000" w:themeColor="text1"/>
          <w:sz w:val="20"/>
          <w:szCs w:val="20"/>
          <w:lang w:val="es-MX"/>
        </w:rPr>
        <w:t xml:space="preserve"> Ejecutoriado el acto administrativo de caducidad, se dará por terminado el contrato y se ordenará su liquidación en el estado en que se encuentre. En la liquidación se consignarán las prestaciones a cargo de las partes. </w:t>
      </w:r>
      <w:r w:rsidRPr="00A11B75">
        <w:rPr>
          <w:rFonts w:ascii="Arial" w:hAnsi="Arial" w:cs="Arial"/>
          <w:b/>
          <w:color w:val="000000" w:themeColor="text1"/>
          <w:sz w:val="20"/>
          <w:szCs w:val="20"/>
        </w:rPr>
        <w:t>PARÁGRAFO TERCERO</w:t>
      </w:r>
      <w:r w:rsidRPr="00A11B75">
        <w:rPr>
          <w:rFonts w:ascii="Arial" w:hAnsi="Arial" w:cs="Arial"/>
          <w:color w:val="000000" w:themeColor="text1"/>
          <w:sz w:val="20"/>
          <w:szCs w:val="20"/>
        </w:rPr>
        <w:t>. La aplicación de la respectiva clausula exorbitante (cuando aplique), se efectuará con acto administrativo debidamente motivado y ejecutoriado, el cual será cargada por el Grupo Nacional de Gestión Contractual/Grupo Administrativo y Financiero Regional (o quien haga sus veces) en el contrato electrónico del Sistema Electrónico de Contratación Pública – SECOP II, en la Parte (8) Modificaciones del Contrato</w:t>
      </w:r>
      <w:r w:rsidRPr="00A11B75">
        <w:rPr>
          <w:rFonts w:ascii="Arial" w:hAnsi="Arial" w:cs="Arial"/>
          <w:b/>
          <w:color w:val="000000" w:themeColor="text1"/>
          <w:sz w:val="20"/>
          <w:szCs w:val="20"/>
        </w:rPr>
        <w:t>.</w:t>
      </w:r>
    </w:p>
    <w:p w14:paraId="52915B66" w14:textId="77777777" w:rsidR="00DC183A" w:rsidRPr="00A11B75" w:rsidRDefault="00DC183A" w:rsidP="00DC183A">
      <w:pPr>
        <w:jc w:val="both"/>
        <w:rPr>
          <w:rFonts w:ascii="Arial" w:hAnsi="Arial" w:cs="Arial"/>
          <w:color w:val="000000" w:themeColor="text1"/>
          <w:sz w:val="20"/>
          <w:szCs w:val="20"/>
          <w:lang w:val="es-MX"/>
        </w:rPr>
      </w:pPr>
    </w:p>
    <w:p w14:paraId="2D6C29F4" w14:textId="77777777" w:rsidR="00DC183A" w:rsidRPr="00A11B75" w:rsidRDefault="00DC183A" w:rsidP="00DC183A">
      <w:pPr>
        <w:ind w:left="19" w:right="18"/>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VIGÉSIMA</w:t>
      </w:r>
      <w:r w:rsidRPr="00A11B75">
        <w:rPr>
          <w:rFonts w:ascii="Arial" w:hAnsi="Arial" w:cs="Arial"/>
          <w:b/>
          <w:color w:val="000000" w:themeColor="text1"/>
          <w:sz w:val="20"/>
          <w:szCs w:val="20"/>
        </w:rPr>
        <w:t xml:space="preserve">. EXCLUSIÓN DE LA RELACIÓN LABORAL.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se obliga a desarrollar el objeto contractual con </w:t>
      </w:r>
      <w:r w:rsidRPr="00A11B75">
        <w:rPr>
          <w:rFonts w:ascii="Arial" w:hAnsi="Arial" w:cs="Arial"/>
          <w:color w:val="000000" w:themeColor="text1"/>
          <w:sz w:val="20"/>
          <w:szCs w:val="20"/>
          <w:lang w:val="es-MX"/>
        </w:rPr>
        <w:t xml:space="preserve">autonomía técnica, administrativa y </w:t>
      </w:r>
      <w:r w:rsidRPr="00A11B75">
        <w:rPr>
          <w:rFonts w:ascii="Arial" w:hAnsi="Arial" w:cs="Arial"/>
          <w:color w:val="000000" w:themeColor="text1"/>
          <w:sz w:val="20"/>
          <w:szCs w:val="20"/>
        </w:rPr>
        <w:t xml:space="preserve">por su cuenta y riesgo bajo su exclusiva responsabilidad. Por lo tanto, el contrato electrónico no genera vínculo laboral alguno entre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y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ni éste último con relación a las personas que emplee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para la ejecución del mismo. </w:t>
      </w:r>
      <w:r w:rsidRPr="00A11B75">
        <w:rPr>
          <w:rFonts w:ascii="Arial" w:hAnsi="Arial" w:cs="Arial"/>
          <w:color w:val="000000" w:themeColor="text1"/>
          <w:sz w:val="20"/>
          <w:szCs w:val="20"/>
          <w:lang w:val="es-MX"/>
        </w:rPr>
        <w:t>El contrato</w:t>
      </w:r>
      <w:r w:rsidRPr="00A11B75">
        <w:rPr>
          <w:rFonts w:ascii="Arial" w:hAnsi="Arial" w:cs="Arial"/>
          <w:color w:val="000000" w:themeColor="text1"/>
          <w:sz w:val="20"/>
          <w:szCs w:val="20"/>
        </w:rPr>
        <w:t xml:space="preserve">/convenio, </w:t>
      </w:r>
      <w:r w:rsidRPr="00A11B75">
        <w:rPr>
          <w:rFonts w:ascii="Arial" w:hAnsi="Arial" w:cs="Arial"/>
          <w:color w:val="000000" w:themeColor="text1"/>
          <w:sz w:val="20"/>
          <w:szCs w:val="20"/>
          <w:lang w:val="es-MX"/>
        </w:rPr>
        <w:t>en ningún caso causará el pago de prestaciones sociales y demás inherentes a la previsión social a favor de</w:t>
      </w:r>
      <w:r w:rsidRPr="00A11B75">
        <w:rPr>
          <w:rFonts w:ascii="Arial" w:hAnsi="Arial" w:cs="Arial"/>
          <w:color w:val="000000" w:themeColor="text1"/>
          <w:sz w:val="20"/>
          <w:szCs w:val="20"/>
        </w:rPr>
        <w:t xml:space="preserv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lang w:val="es-MX"/>
        </w:rPr>
        <w:t>.</w:t>
      </w:r>
      <w:r w:rsidRPr="00A11B75">
        <w:rPr>
          <w:rFonts w:ascii="Arial" w:hAnsi="Arial" w:cs="Arial"/>
          <w:b/>
          <w:color w:val="000000" w:themeColor="text1"/>
          <w:sz w:val="20"/>
          <w:szCs w:val="20"/>
        </w:rPr>
        <w:t xml:space="preserve"> </w:t>
      </w:r>
    </w:p>
    <w:p w14:paraId="29923D93" w14:textId="77777777" w:rsidR="00DC183A" w:rsidRPr="00A11B75" w:rsidRDefault="00DC183A" w:rsidP="00DC183A">
      <w:pPr>
        <w:pStyle w:val="Textoindependiente"/>
        <w:spacing w:after="0"/>
        <w:jc w:val="both"/>
        <w:rPr>
          <w:rFonts w:ascii="Arial" w:hAnsi="Arial" w:cs="Arial"/>
          <w:color w:val="000000" w:themeColor="text1"/>
          <w:sz w:val="20"/>
          <w:szCs w:val="20"/>
        </w:rPr>
      </w:pPr>
    </w:p>
    <w:p w14:paraId="6A50F243" w14:textId="77777777" w:rsidR="00DC183A" w:rsidRPr="00A11B75" w:rsidRDefault="00DC183A" w:rsidP="00DC183A">
      <w:pPr>
        <w:ind w:right="4"/>
        <w:jc w:val="both"/>
        <w:rPr>
          <w:rFonts w:ascii="Arial" w:hAnsi="Arial" w:cs="Arial"/>
          <w:b/>
          <w:color w:val="000000" w:themeColor="text1"/>
          <w:sz w:val="20"/>
          <w:szCs w:val="20"/>
        </w:rPr>
      </w:pPr>
      <w:r w:rsidRPr="00FB568D">
        <w:rPr>
          <w:rFonts w:ascii="Arial" w:hAnsi="Arial" w:cs="Arial"/>
          <w:b/>
          <w:color w:val="000000" w:themeColor="text1"/>
          <w:sz w:val="20"/>
          <w:szCs w:val="20"/>
          <w:u w:val="thick"/>
          <w:lang w:val="pt-PT"/>
        </w:rPr>
        <w:t>VIGÉSIMA PRIMERA.</w:t>
      </w:r>
      <w:r w:rsidRPr="00FB568D">
        <w:rPr>
          <w:rFonts w:ascii="Arial" w:hAnsi="Arial" w:cs="Arial"/>
          <w:color w:val="000000" w:themeColor="text1"/>
          <w:sz w:val="20"/>
          <w:szCs w:val="20"/>
          <w:lang w:val="pt-PT"/>
        </w:rPr>
        <w:t xml:space="preserve"> </w:t>
      </w:r>
      <w:r w:rsidRPr="00FB568D">
        <w:rPr>
          <w:rFonts w:ascii="Arial" w:hAnsi="Arial" w:cs="Arial"/>
          <w:b/>
          <w:color w:val="000000" w:themeColor="text1"/>
          <w:sz w:val="20"/>
          <w:szCs w:val="20"/>
          <w:lang w:val="pt-PT"/>
        </w:rPr>
        <w:t xml:space="preserve">INHABILIDADES E INCOMPATIBILIDADES.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afirma bajo la gravedad de juramento que se entiende prestado con la firma electrónica del Contrato/Convenio, que no se halla incurso en ninguna de las causales de inhabilidad e incompatibilidad para contratar con el</w:t>
      </w:r>
      <w:r w:rsidRPr="00A11B75">
        <w:rPr>
          <w:rFonts w:ascii="Arial" w:hAnsi="Arial" w:cs="Arial"/>
          <w:b/>
          <w:color w:val="000000" w:themeColor="text1"/>
          <w:sz w:val="20"/>
          <w:szCs w:val="20"/>
        </w:rPr>
        <w:t xml:space="preserve"> INSTITUTO</w:t>
      </w:r>
      <w:r w:rsidRPr="00A11B75">
        <w:rPr>
          <w:rFonts w:ascii="Arial" w:hAnsi="Arial" w:cs="Arial"/>
          <w:color w:val="000000" w:themeColor="text1"/>
          <w:sz w:val="20"/>
          <w:szCs w:val="20"/>
          <w:lang w:val="es-MX"/>
        </w:rPr>
        <w:t xml:space="preserve"> a que se refieren los artículos 8º y 9º de la Ley 80 de 1993, Ley 1150 de 2007, Ley 1474 de 2011 y demás disposiciones constitucionales y legales vigentes</w:t>
      </w:r>
      <w:r w:rsidRPr="00A11B75">
        <w:rPr>
          <w:rFonts w:ascii="Arial" w:hAnsi="Arial" w:cs="Arial"/>
          <w:b/>
          <w:color w:val="000000" w:themeColor="text1"/>
          <w:sz w:val="20"/>
          <w:szCs w:val="20"/>
        </w:rPr>
        <w:t xml:space="preserve">. </w:t>
      </w:r>
      <w:r w:rsidRPr="00A11B75">
        <w:rPr>
          <w:rFonts w:ascii="Arial" w:hAnsi="Arial" w:cs="Arial"/>
          <w:b/>
          <w:color w:val="000000" w:themeColor="text1"/>
          <w:spacing w:val="-3"/>
          <w:sz w:val="20"/>
          <w:szCs w:val="20"/>
        </w:rPr>
        <w:t xml:space="preserve">PARÁGRAFO PRIMERO: </w:t>
      </w:r>
      <w:r w:rsidRPr="00A11B75">
        <w:rPr>
          <w:rFonts w:ascii="Arial" w:hAnsi="Arial" w:cs="Arial"/>
          <w:color w:val="000000" w:themeColor="text1"/>
          <w:spacing w:val="-3"/>
          <w:sz w:val="20"/>
          <w:szCs w:val="20"/>
        </w:rPr>
        <w:t xml:space="preserve">Así mismo se obliga a comunicar inmediatamente al </w:t>
      </w:r>
      <w:r w:rsidRPr="00A11B75">
        <w:rPr>
          <w:rFonts w:ascii="Arial" w:hAnsi="Arial" w:cs="Arial"/>
          <w:b/>
          <w:color w:val="000000" w:themeColor="text1"/>
          <w:spacing w:val="-3"/>
          <w:sz w:val="20"/>
          <w:szCs w:val="20"/>
        </w:rPr>
        <w:t>INSTITUTO</w:t>
      </w:r>
      <w:r w:rsidRPr="00A11B75">
        <w:rPr>
          <w:rFonts w:ascii="Arial" w:hAnsi="Arial" w:cs="Arial"/>
          <w:color w:val="000000" w:themeColor="text1"/>
          <w:spacing w:val="-3"/>
          <w:sz w:val="20"/>
          <w:szCs w:val="20"/>
        </w:rPr>
        <w:t xml:space="preserve"> si llegase a sobrevenir inhabilidad o incompatibilidad de conformidad con el artículo 9° de la Ley 80 de 1993.</w:t>
      </w:r>
      <w:r w:rsidRPr="00A11B75">
        <w:rPr>
          <w:rFonts w:ascii="Arial" w:hAnsi="Arial" w:cs="Arial"/>
          <w:b/>
          <w:color w:val="000000" w:themeColor="text1"/>
          <w:spacing w:val="-3"/>
          <w:sz w:val="20"/>
          <w:szCs w:val="20"/>
        </w:rPr>
        <w:t xml:space="preserve"> PARÁGRAFO SEGUNDO: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se </w:t>
      </w:r>
      <w:r w:rsidRPr="00A11B75">
        <w:rPr>
          <w:rFonts w:ascii="Arial" w:hAnsi="Arial" w:cs="Arial"/>
          <w:color w:val="000000" w:themeColor="text1"/>
          <w:sz w:val="20"/>
          <w:szCs w:val="20"/>
        </w:rPr>
        <w:lastRenderedPageBreak/>
        <w:t xml:space="preserve">obliga que, en caso de presentarse alguna inhabilidad o incompatibilidad, cederá el contrato/convenio, previa autorización escrita del </w:t>
      </w:r>
      <w:r w:rsidRPr="00A11B75">
        <w:rPr>
          <w:rFonts w:ascii="Arial" w:hAnsi="Arial" w:cs="Arial"/>
          <w:b/>
          <w:color w:val="000000" w:themeColor="text1"/>
          <w:sz w:val="20"/>
          <w:szCs w:val="20"/>
        </w:rPr>
        <w:t xml:space="preserve">INSTITUTO </w:t>
      </w:r>
      <w:r w:rsidRPr="00A11B75">
        <w:rPr>
          <w:rFonts w:ascii="Arial" w:hAnsi="Arial" w:cs="Arial"/>
          <w:color w:val="000000" w:themeColor="text1"/>
          <w:sz w:val="20"/>
          <w:szCs w:val="20"/>
        </w:rPr>
        <w:t>y si ello no fuere posible renunciará a su ejecución.</w:t>
      </w:r>
      <w:r w:rsidRPr="00A11B75">
        <w:rPr>
          <w:rFonts w:ascii="Arial" w:hAnsi="Arial" w:cs="Arial"/>
          <w:b/>
          <w:color w:val="000000" w:themeColor="text1"/>
          <w:sz w:val="20"/>
          <w:szCs w:val="20"/>
        </w:rPr>
        <w:t xml:space="preserve"> </w:t>
      </w:r>
    </w:p>
    <w:p w14:paraId="3E6AE794" w14:textId="77777777" w:rsidR="00DC183A" w:rsidRPr="00A11B75" w:rsidRDefault="00DC183A" w:rsidP="00DC183A">
      <w:pPr>
        <w:jc w:val="both"/>
        <w:rPr>
          <w:rFonts w:ascii="Arial" w:hAnsi="Arial" w:cs="Arial"/>
          <w:b/>
          <w:bCs/>
          <w:color w:val="000000" w:themeColor="text1"/>
          <w:sz w:val="20"/>
          <w:szCs w:val="20"/>
          <w:u w:val="single"/>
        </w:rPr>
      </w:pPr>
    </w:p>
    <w:p w14:paraId="2643008B" w14:textId="77777777" w:rsidR="00DC183A" w:rsidRPr="00A11B75" w:rsidRDefault="00DC183A" w:rsidP="00DC183A">
      <w:pPr>
        <w:jc w:val="both"/>
        <w:rPr>
          <w:rFonts w:ascii="Arial" w:hAnsi="Arial" w:cs="Arial"/>
          <w:b/>
          <w:color w:val="000000" w:themeColor="text1"/>
          <w:spacing w:val="-3"/>
          <w:sz w:val="20"/>
          <w:szCs w:val="20"/>
        </w:rPr>
      </w:pPr>
      <w:r w:rsidRPr="00A11B75">
        <w:rPr>
          <w:rFonts w:ascii="Arial" w:hAnsi="Arial" w:cs="Arial"/>
          <w:b/>
          <w:bCs/>
          <w:color w:val="000000" w:themeColor="text1"/>
          <w:sz w:val="20"/>
          <w:szCs w:val="20"/>
          <w:u w:val="single"/>
        </w:rPr>
        <w:t>VIGÉSIMA SEGUNDA</w:t>
      </w:r>
      <w:r w:rsidRPr="00A11B75">
        <w:rPr>
          <w:rFonts w:ascii="Arial" w:hAnsi="Arial" w:cs="Arial"/>
          <w:b/>
          <w:color w:val="000000" w:themeColor="text1"/>
          <w:sz w:val="20"/>
          <w:szCs w:val="20"/>
        </w:rPr>
        <w:t xml:space="preserve">. </w:t>
      </w:r>
      <w:r w:rsidRPr="00A11B75">
        <w:rPr>
          <w:rFonts w:ascii="Arial" w:hAnsi="Arial" w:cs="Arial"/>
          <w:b/>
          <w:color w:val="000000" w:themeColor="text1"/>
          <w:spacing w:val="-3"/>
          <w:sz w:val="20"/>
          <w:szCs w:val="20"/>
        </w:rPr>
        <w:t>CAUSALES DE TERMINACIÓN.</w:t>
      </w:r>
      <w:r w:rsidRPr="00A11B75">
        <w:rPr>
          <w:rFonts w:ascii="Arial" w:hAnsi="Arial" w:cs="Arial"/>
          <w:color w:val="000000" w:themeColor="text1"/>
          <w:spacing w:val="-3"/>
          <w:sz w:val="20"/>
          <w:szCs w:val="20"/>
        </w:rPr>
        <w:t xml:space="preserve"> Este contrato</w:t>
      </w:r>
      <w:r w:rsidRPr="00A11B75">
        <w:rPr>
          <w:rFonts w:ascii="Arial" w:hAnsi="Arial" w:cs="Arial"/>
          <w:color w:val="000000" w:themeColor="text1"/>
          <w:sz w:val="20"/>
          <w:szCs w:val="20"/>
        </w:rPr>
        <w:t xml:space="preserve">/convenio, </w:t>
      </w:r>
      <w:r w:rsidRPr="00A11B75">
        <w:rPr>
          <w:rFonts w:ascii="Arial" w:hAnsi="Arial" w:cs="Arial"/>
          <w:color w:val="000000" w:themeColor="text1"/>
          <w:spacing w:val="-3"/>
          <w:sz w:val="20"/>
          <w:szCs w:val="20"/>
        </w:rPr>
        <w:t xml:space="preserve">se dará por terminado en cualquiera de los siguientes eventos: </w:t>
      </w:r>
      <w:r w:rsidRPr="00A11B75">
        <w:rPr>
          <w:rFonts w:ascii="Arial" w:hAnsi="Arial" w:cs="Arial"/>
          <w:b/>
          <w:color w:val="000000" w:themeColor="text1"/>
          <w:spacing w:val="-3"/>
          <w:sz w:val="20"/>
          <w:szCs w:val="20"/>
        </w:rPr>
        <w:t>a)</w:t>
      </w:r>
      <w:r w:rsidRPr="00A11B75">
        <w:rPr>
          <w:rFonts w:ascii="Arial" w:hAnsi="Arial" w:cs="Arial"/>
          <w:color w:val="000000" w:themeColor="text1"/>
          <w:spacing w:val="-3"/>
          <w:sz w:val="20"/>
          <w:szCs w:val="20"/>
        </w:rPr>
        <w:t xml:space="preserve"> Por mutuo acuerdo de las </w:t>
      </w:r>
      <w:r w:rsidRPr="00A11B75">
        <w:rPr>
          <w:rFonts w:ascii="Arial" w:hAnsi="Arial" w:cs="Arial"/>
          <w:b/>
          <w:color w:val="000000" w:themeColor="text1"/>
          <w:spacing w:val="-3"/>
          <w:sz w:val="20"/>
          <w:szCs w:val="20"/>
        </w:rPr>
        <w:t>PARTES/ASOCIADOS</w:t>
      </w:r>
      <w:r w:rsidRPr="00A11B75">
        <w:rPr>
          <w:rFonts w:ascii="Arial" w:hAnsi="Arial" w:cs="Arial"/>
          <w:color w:val="000000" w:themeColor="text1"/>
          <w:spacing w:val="-3"/>
          <w:sz w:val="20"/>
          <w:szCs w:val="20"/>
        </w:rPr>
        <w:t xml:space="preserve">, siempre que con ello no se causen perjuicios al </w:t>
      </w:r>
      <w:r w:rsidRPr="00A11B75">
        <w:rPr>
          <w:rFonts w:ascii="Arial" w:hAnsi="Arial" w:cs="Arial"/>
          <w:b/>
          <w:color w:val="000000" w:themeColor="text1"/>
          <w:spacing w:val="-3"/>
          <w:sz w:val="20"/>
          <w:szCs w:val="20"/>
        </w:rPr>
        <w:t>INSTITUTO</w:t>
      </w:r>
      <w:r w:rsidRPr="00A11B75">
        <w:rPr>
          <w:rFonts w:ascii="Arial" w:hAnsi="Arial" w:cs="Arial"/>
          <w:color w:val="000000" w:themeColor="text1"/>
          <w:spacing w:val="-3"/>
          <w:sz w:val="20"/>
          <w:szCs w:val="20"/>
        </w:rPr>
        <w:t>.  La terminación anticipada del contrato</w:t>
      </w:r>
      <w:r w:rsidRPr="00A11B75">
        <w:rPr>
          <w:rFonts w:ascii="Arial" w:hAnsi="Arial" w:cs="Arial"/>
          <w:color w:val="000000" w:themeColor="text1"/>
          <w:sz w:val="20"/>
          <w:szCs w:val="20"/>
        </w:rPr>
        <w:t xml:space="preserve">/convenio, </w:t>
      </w:r>
      <w:r w:rsidRPr="00A11B75">
        <w:rPr>
          <w:rFonts w:ascii="Arial" w:hAnsi="Arial" w:cs="Arial"/>
          <w:color w:val="000000" w:themeColor="text1"/>
          <w:spacing w:val="-3"/>
          <w:sz w:val="20"/>
          <w:szCs w:val="20"/>
        </w:rPr>
        <w:t xml:space="preserve">se hará constar en un otrosí suscrito por las </w:t>
      </w:r>
      <w:r w:rsidRPr="00A11B75">
        <w:rPr>
          <w:rFonts w:ascii="Arial" w:hAnsi="Arial" w:cs="Arial"/>
          <w:b/>
          <w:color w:val="000000" w:themeColor="text1"/>
          <w:spacing w:val="-3"/>
          <w:sz w:val="20"/>
          <w:szCs w:val="20"/>
        </w:rPr>
        <w:t>PARTES/ASOCIADOS</w:t>
      </w:r>
      <w:r w:rsidRPr="00A11B75">
        <w:rPr>
          <w:rFonts w:ascii="Arial" w:hAnsi="Arial" w:cs="Arial"/>
          <w:color w:val="000000" w:themeColor="text1"/>
          <w:spacing w:val="-3"/>
          <w:sz w:val="20"/>
          <w:szCs w:val="20"/>
        </w:rPr>
        <w:t xml:space="preserve">. </w:t>
      </w:r>
      <w:r w:rsidRPr="00A11B75">
        <w:rPr>
          <w:rFonts w:ascii="Arial" w:hAnsi="Arial" w:cs="Arial"/>
          <w:b/>
          <w:color w:val="000000" w:themeColor="text1"/>
          <w:spacing w:val="-3"/>
          <w:sz w:val="20"/>
          <w:szCs w:val="20"/>
        </w:rPr>
        <w:t>b)</w:t>
      </w:r>
      <w:r w:rsidRPr="00A11B75">
        <w:rPr>
          <w:rFonts w:ascii="Arial" w:hAnsi="Arial" w:cs="Arial"/>
          <w:color w:val="000000" w:themeColor="text1"/>
          <w:spacing w:val="-3"/>
          <w:sz w:val="20"/>
          <w:szCs w:val="20"/>
        </w:rPr>
        <w:t xml:space="preserve"> </w:t>
      </w:r>
      <w:r w:rsidRPr="00A11B75">
        <w:rPr>
          <w:rFonts w:ascii="Arial" w:hAnsi="Arial" w:cs="Arial"/>
          <w:bCs/>
          <w:color w:val="000000" w:themeColor="text1"/>
          <w:sz w:val="20"/>
          <w:szCs w:val="20"/>
          <w:shd w:val="clear" w:color="auto" w:fill="FFFFFF"/>
          <w:lang w:val="es-MX"/>
        </w:rPr>
        <w:t xml:space="preserve">Por el cumplimiento del objeto contractual. </w:t>
      </w:r>
      <w:r w:rsidRPr="00A11B75">
        <w:rPr>
          <w:rFonts w:ascii="Arial" w:hAnsi="Arial" w:cs="Arial"/>
          <w:b/>
          <w:color w:val="000000" w:themeColor="text1"/>
          <w:spacing w:val="-3"/>
          <w:sz w:val="20"/>
          <w:szCs w:val="20"/>
        </w:rPr>
        <w:t xml:space="preserve">c) </w:t>
      </w:r>
      <w:r w:rsidRPr="00A11B75">
        <w:rPr>
          <w:rFonts w:ascii="Arial" w:hAnsi="Arial" w:cs="Arial"/>
          <w:color w:val="000000" w:themeColor="text1"/>
          <w:spacing w:val="-3"/>
          <w:sz w:val="20"/>
          <w:szCs w:val="20"/>
        </w:rPr>
        <w:t xml:space="preserve">Por agotamiento del presupuesto asignado, cuando aplique. </w:t>
      </w:r>
      <w:r w:rsidRPr="00A11B75">
        <w:rPr>
          <w:rFonts w:ascii="Arial" w:hAnsi="Arial" w:cs="Arial"/>
          <w:b/>
          <w:color w:val="000000" w:themeColor="text1"/>
          <w:spacing w:val="-3"/>
          <w:sz w:val="20"/>
          <w:szCs w:val="20"/>
        </w:rPr>
        <w:t>d)</w:t>
      </w:r>
      <w:r w:rsidRPr="00A11B75">
        <w:rPr>
          <w:rFonts w:ascii="Arial" w:hAnsi="Arial" w:cs="Arial"/>
          <w:color w:val="000000" w:themeColor="text1"/>
          <w:spacing w:val="-3"/>
          <w:sz w:val="20"/>
          <w:szCs w:val="20"/>
        </w:rPr>
        <w:t xml:space="preserve"> Por vencimiento del plazo sin que se haya suscrito una prórroga. </w:t>
      </w:r>
      <w:r w:rsidRPr="00A11B75">
        <w:rPr>
          <w:rFonts w:ascii="Arial" w:hAnsi="Arial" w:cs="Arial"/>
          <w:b/>
          <w:color w:val="000000" w:themeColor="text1"/>
          <w:spacing w:val="-3"/>
          <w:sz w:val="20"/>
          <w:szCs w:val="20"/>
        </w:rPr>
        <w:t>e)</w:t>
      </w:r>
      <w:r w:rsidRPr="00A11B75">
        <w:rPr>
          <w:rFonts w:ascii="Arial" w:hAnsi="Arial" w:cs="Arial"/>
          <w:color w:val="000000" w:themeColor="text1"/>
          <w:spacing w:val="-3"/>
          <w:sz w:val="20"/>
          <w:szCs w:val="20"/>
        </w:rPr>
        <w:t xml:space="preserve"> Por fuerza mayor o caso fortuito que hagan imposible continuar su ejecución. </w:t>
      </w:r>
      <w:r w:rsidRPr="00A11B75">
        <w:rPr>
          <w:rFonts w:ascii="Arial" w:hAnsi="Arial" w:cs="Arial"/>
          <w:b/>
          <w:color w:val="000000" w:themeColor="text1"/>
          <w:spacing w:val="-3"/>
          <w:sz w:val="20"/>
          <w:szCs w:val="20"/>
        </w:rPr>
        <w:t xml:space="preserve">PARÁGRAFO: </w:t>
      </w:r>
      <w:r w:rsidRPr="00A11B75">
        <w:rPr>
          <w:rFonts w:ascii="Arial" w:hAnsi="Arial" w:cs="Arial"/>
          <w:color w:val="000000" w:themeColor="text1"/>
          <w:spacing w:val="-3"/>
          <w:sz w:val="20"/>
          <w:szCs w:val="20"/>
        </w:rPr>
        <w:t xml:space="preserve">En los eventos de terminación señalados en el literal </w:t>
      </w:r>
      <w:r w:rsidRPr="00A11B75">
        <w:rPr>
          <w:rFonts w:ascii="Arial" w:hAnsi="Arial" w:cs="Arial"/>
          <w:b/>
          <w:color w:val="000000" w:themeColor="text1"/>
          <w:spacing w:val="-3"/>
          <w:sz w:val="20"/>
          <w:szCs w:val="20"/>
        </w:rPr>
        <w:t>a)</w:t>
      </w:r>
      <w:r w:rsidRPr="00A11B75">
        <w:rPr>
          <w:rFonts w:ascii="Arial" w:hAnsi="Arial" w:cs="Arial"/>
          <w:color w:val="000000" w:themeColor="text1"/>
          <w:spacing w:val="-3"/>
          <w:sz w:val="20"/>
          <w:szCs w:val="20"/>
        </w:rPr>
        <w:t xml:space="preserve"> y </w:t>
      </w:r>
      <w:r w:rsidRPr="00A11B75">
        <w:rPr>
          <w:rFonts w:ascii="Arial" w:hAnsi="Arial" w:cs="Arial"/>
          <w:b/>
          <w:color w:val="000000" w:themeColor="text1"/>
          <w:spacing w:val="-3"/>
          <w:sz w:val="20"/>
          <w:szCs w:val="20"/>
        </w:rPr>
        <w:t>e)</w:t>
      </w:r>
      <w:r w:rsidRPr="00A11B75">
        <w:rPr>
          <w:rFonts w:ascii="Arial" w:hAnsi="Arial" w:cs="Arial"/>
          <w:color w:val="000000" w:themeColor="text1"/>
          <w:spacing w:val="-3"/>
          <w:sz w:val="20"/>
          <w:szCs w:val="20"/>
        </w:rPr>
        <w:t>, se procederá a liquidar el contrato</w:t>
      </w:r>
      <w:r w:rsidRPr="00A11B75">
        <w:rPr>
          <w:rFonts w:ascii="Arial" w:hAnsi="Arial" w:cs="Arial"/>
          <w:color w:val="000000" w:themeColor="text1"/>
          <w:sz w:val="20"/>
          <w:szCs w:val="20"/>
        </w:rPr>
        <w:t xml:space="preserve">/convenio </w:t>
      </w:r>
      <w:r w:rsidRPr="00A11B75">
        <w:rPr>
          <w:rFonts w:ascii="Arial" w:hAnsi="Arial" w:cs="Arial"/>
          <w:color w:val="000000" w:themeColor="text1"/>
          <w:spacing w:val="-3"/>
          <w:sz w:val="20"/>
          <w:szCs w:val="20"/>
        </w:rPr>
        <w:t>y a realizar el pago a que haya lugar</w:t>
      </w:r>
      <w:r w:rsidRPr="00A11B75">
        <w:rPr>
          <w:rFonts w:ascii="Arial" w:hAnsi="Arial" w:cs="Arial"/>
          <w:b/>
          <w:color w:val="000000" w:themeColor="text1"/>
          <w:spacing w:val="-3"/>
          <w:sz w:val="20"/>
          <w:szCs w:val="20"/>
        </w:rPr>
        <w:t>.</w:t>
      </w:r>
    </w:p>
    <w:p w14:paraId="73789DEC" w14:textId="77777777" w:rsidR="00DC183A" w:rsidRPr="00A11B75" w:rsidRDefault="00DC183A" w:rsidP="00DC183A">
      <w:pPr>
        <w:jc w:val="both"/>
        <w:rPr>
          <w:rFonts w:ascii="Arial" w:eastAsia="Verdana" w:hAnsi="Arial" w:cs="Arial"/>
          <w:color w:val="000000" w:themeColor="text1"/>
          <w:sz w:val="20"/>
          <w:szCs w:val="20"/>
        </w:rPr>
      </w:pPr>
    </w:p>
    <w:p w14:paraId="754F673C" w14:textId="77777777" w:rsidR="00DC183A" w:rsidRPr="00A11B75" w:rsidRDefault="00DC183A" w:rsidP="00DC183A">
      <w:pPr>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VIGÉSIMA TERCERA.</w:t>
      </w:r>
      <w:r w:rsidRPr="00A11B75">
        <w:rPr>
          <w:rStyle w:val="EquationCaption"/>
          <w:rFonts w:ascii="Arial" w:hAnsi="Arial" w:cs="Arial"/>
          <w:b/>
          <w:color w:val="000000" w:themeColor="text1"/>
          <w:sz w:val="20"/>
          <w:szCs w:val="20"/>
        </w:rPr>
        <w:t xml:space="preserve"> EJERCICIO DE DERECHOS.</w:t>
      </w:r>
      <w:r w:rsidRPr="00A11B75">
        <w:rPr>
          <w:rStyle w:val="EquationCaption"/>
          <w:rFonts w:ascii="Arial" w:hAnsi="Arial" w:cs="Arial"/>
          <w:color w:val="000000" w:themeColor="text1"/>
          <w:sz w:val="20"/>
          <w:szCs w:val="20"/>
        </w:rPr>
        <w:t xml:space="preserve"> El retardo u omisión por parte del </w:t>
      </w:r>
      <w:r w:rsidRPr="00A11B75">
        <w:rPr>
          <w:rStyle w:val="EquationCaption"/>
          <w:rFonts w:ascii="Arial" w:hAnsi="Arial" w:cs="Arial"/>
          <w:b/>
          <w:color w:val="000000" w:themeColor="text1"/>
          <w:sz w:val="20"/>
          <w:szCs w:val="20"/>
        </w:rPr>
        <w:t>INSTITUTO</w:t>
      </w:r>
      <w:r w:rsidRPr="00A11B75">
        <w:rPr>
          <w:rStyle w:val="EquationCaption"/>
          <w:rFonts w:ascii="Arial" w:hAnsi="Arial" w:cs="Arial"/>
          <w:color w:val="000000" w:themeColor="text1"/>
          <w:sz w:val="20"/>
          <w:szCs w:val="20"/>
        </w:rPr>
        <w:t xml:space="preserve"> en el ejercicio de los derechos y acciones que surjan a su favor por mora o por incumplimiento de las obligaciones contraídas por parte de la </w:t>
      </w:r>
      <w:r w:rsidRPr="00A11B75">
        <w:rPr>
          <w:rStyle w:val="EquationCaption"/>
          <w:rFonts w:ascii="Arial" w:hAnsi="Arial" w:cs="Arial"/>
          <w:b/>
          <w:color w:val="000000" w:themeColor="text1"/>
          <w:sz w:val="20"/>
          <w:szCs w:val="20"/>
        </w:rPr>
        <w:t>PARTE/ASOCIADO</w:t>
      </w:r>
      <w:r w:rsidRPr="00A11B75">
        <w:rPr>
          <w:rStyle w:val="EquationCaption"/>
          <w:rFonts w:ascii="Arial" w:hAnsi="Arial" w:cs="Arial"/>
          <w:color w:val="000000" w:themeColor="text1"/>
          <w:sz w:val="20"/>
          <w:szCs w:val="20"/>
        </w:rPr>
        <w:t xml:space="preserve">, no podrá interpretarse como renuncia del </w:t>
      </w:r>
      <w:r w:rsidRPr="00A11B75">
        <w:rPr>
          <w:rStyle w:val="EquationCaption"/>
          <w:rFonts w:ascii="Arial" w:hAnsi="Arial" w:cs="Arial"/>
          <w:b/>
          <w:color w:val="000000" w:themeColor="text1"/>
          <w:sz w:val="20"/>
          <w:szCs w:val="20"/>
        </w:rPr>
        <w:t>INSTITUTO</w:t>
      </w:r>
      <w:r w:rsidRPr="00A11B75">
        <w:rPr>
          <w:rStyle w:val="EquationCaption"/>
          <w:rFonts w:ascii="Arial" w:hAnsi="Arial" w:cs="Arial"/>
          <w:color w:val="000000" w:themeColor="text1"/>
          <w:sz w:val="20"/>
          <w:szCs w:val="20"/>
        </w:rPr>
        <w:t xml:space="preserve"> a ejercitarlos ni como aceptación de las circunstancias que conllevaron la mora o el incumplimiento por la </w:t>
      </w:r>
      <w:r w:rsidRPr="00A11B75">
        <w:rPr>
          <w:rStyle w:val="EquationCaption"/>
          <w:rFonts w:ascii="Arial" w:hAnsi="Arial" w:cs="Arial"/>
          <w:b/>
          <w:color w:val="000000" w:themeColor="text1"/>
          <w:sz w:val="20"/>
          <w:szCs w:val="20"/>
        </w:rPr>
        <w:t>PARTE/ASOCIADO</w:t>
      </w:r>
      <w:r w:rsidRPr="00A11B75">
        <w:rPr>
          <w:rStyle w:val="EquationCaption"/>
          <w:rFonts w:ascii="Arial" w:hAnsi="Arial" w:cs="Arial"/>
          <w:color w:val="000000" w:themeColor="text1"/>
          <w:sz w:val="20"/>
          <w:szCs w:val="20"/>
        </w:rPr>
        <w:t>.</w:t>
      </w:r>
      <w:r w:rsidRPr="00A11B75">
        <w:rPr>
          <w:rFonts w:ascii="Arial" w:hAnsi="Arial" w:cs="Arial"/>
          <w:b/>
          <w:color w:val="000000" w:themeColor="text1"/>
          <w:sz w:val="20"/>
          <w:szCs w:val="20"/>
        </w:rPr>
        <w:t xml:space="preserve"> </w:t>
      </w:r>
    </w:p>
    <w:p w14:paraId="0238566C" w14:textId="77777777" w:rsidR="00DC183A" w:rsidRPr="00A11B75" w:rsidRDefault="00DC183A" w:rsidP="00DC183A">
      <w:pPr>
        <w:jc w:val="both"/>
        <w:rPr>
          <w:rStyle w:val="EquationCaption"/>
          <w:rFonts w:ascii="Arial" w:hAnsi="Arial" w:cs="Arial"/>
          <w:b/>
          <w:color w:val="000000" w:themeColor="text1"/>
          <w:sz w:val="20"/>
          <w:szCs w:val="20"/>
        </w:rPr>
      </w:pPr>
    </w:p>
    <w:p w14:paraId="465816D2" w14:textId="77777777" w:rsidR="00DC183A" w:rsidRPr="00A11B75" w:rsidRDefault="00DC183A" w:rsidP="00DC183A">
      <w:pPr>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VIGÉSIMA CUARTA</w:t>
      </w:r>
      <w:r w:rsidRPr="00A11B75">
        <w:rPr>
          <w:rStyle w:val="EquationCaption"/>
          <w:rFonts w:ascii="Arial" w:hAnsi="Arial" w:cs="Arial"/>
          <w:b/>
          <w:color w:val="000000" w:themeColor="text1"/>
          <w:sz w:val="20"/>
          <w:szCs w:val="20"/>
        </w:rPr>
        <w:t xml:space="preserve">. SOLUCIÓN DE LAS CONTROVERSIAS. </w:t>
      </w:r>
      <w:r w:rsidRPr="00A11B75">
        <w:rPr>
          <w:rFonts w:ascii="Arial" w:hAnsi="Arial" w:cs="Arial"/>
          <w:color w:val="000000" w:themeColor="text1"/>
          <w:sz w:val="20"/>
          <w:szCs w:val="20"/>
        </w:rPr>
        <w:t>Las controversias o diferencias que surjan entre el</w:t>
      </w:r>
      <w:r w:rsidRPr="00A11B75">
        <w:rPr>
          <w:rFonts w:ascii="Arial" w:hAnsi="Arial" w:cs="Arial"/>
          <w:b/>
          <w:color w:val="000000" w:themeColor="text1"/>
          <w:sz w:val="20"/>
          <w:szCs w:val="20"/>
        </w:rPr>
        <w:t xml:space="preserve"> INSTITUTO</w:t>
      </w:r>
      <w:r w:rsidRPr="00A11B75">
        <w:rPr>
          <w:rFonts w:ascii="Arial" w:hAnsi="Arial" w:cs="Arial"/>
          <w:color w:val="000000" w:themeColor="text1"/>
          <w:sz w:val="20"/>
          <w:szCs w:val="20"/>
        </w:rPr>
        <w:t xml:space="preserve"> y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con ocasión de la firma, ejecución, interpretación, prórroga, desarrollo, terminación o liquidación del contrato electrónico (en caso de que aplique), serán sometidas a la revisión de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b/>
          <w:color w:val="000000" w:themeColor="text1"/>
          <w:sz w:val="20"/>
          <w:szCs w:val="20"/>
        </w:rPr>
        <w:t xml:space="preserve"> </w:t>
      </w:r>
      <w:r w:rsidRPr="00A11B75">
        <w:rPr>
          <w:rFonts w:ascii="Arial" w:hAnsi="Arial" w:cs="Arial"/>
          <w:color w:val="000000" w:themeColor="text1"/>
          <w:sz w:val="20"/>
          <w:szCs w:val="20"/>
        </w:rPr>
        <w:t xml:space="preserve">y al representante legal o el delegado del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para buscar un arreglo directo en un término no mayor a cinco (5) días hábiles a partir de la fecha en que cualquiera de las partes comunique por escrito a la otra parte la existencia de un diferencia, la sustente y manifieste la intención de iniciar el procedimiento de que trata la presente cláusula. </w:t>
      </w:r>
      <w:r w:rsidRPr="00A11B75">
        <w:rPr>
          <w:rFonts w:ascii="Arial" w:hAnsi="Arial" w:cs="Arial"/>
          <w:b/>
          <w:color w:val="000000" w:themeColor="text1"/>
          <w:sz w:val="20"/>
          <w:szCs w:val="20"/>
          <w:lang w:val="es-MX"/>
        </w:rPr>
        <w:t xml:space="preserve">PARÁGRAFO PRIMERO: </w:t>
      </w:r>
      <w:r w:rsidRPr="00A11B75">
        <w:rPr>
          <w:rFonts w:ascii="Arial" w:hAnsi="Arial" w:cs="Arial"/>
          <w:color w:val="000000" w:themeColor="text1"/>
          <w:sz w:val="20"/>
          <w:szCs w:val="20"/>
        </w:rPr>
        <w:t xml:space="preserve">La controversia que no pueda ser resuelta de forma directa entre las partes, debe someterse a un procedimiento conciliatorio que se surtirá ante la Procuraduría delegada para la conciliación administrativa, previa solicitud de conciliación elevada individual o conjuntamente por las partes. Si en el término de ocho (8) días hábiles a partir del inicio del trámite de conciliación, el cual se entenderá a partir de la fecha de la primera citación a las partes que haga el conciliador, las partes no llegan a un acuerdo para resolver sus diferencias, pueden acudir ante el juez competente en la Jurisdicción Contenciosa Administrativa. </w:t>
      </w:r>
      <w:r w:rsidRPr="00A11B75">
        <w:rPr>
          <w:rFonts w:ascii="Arial" w:hAnsi="Arial" w:cs="Arial"/>
          <w:b/>
          <w:color w:val="000000" w:themeColor="text1"/>
          <w:sz w:val="20"/>
          <w:szCs w:val="20"/>
          <w:lang w:val="es-MX"/>
        </w:rPr>
        <w:t xml:space="preserve">PARÁGRAFO SEGUNDO: </w:t>
      </w:r>
      <w:r w:rsidRPr="00A11B75">
        <w:rPr>
          <w:rFonts w:ascii="Arial" w:hAnsi="Arial" w:cs="Arial"/>
          <w:color w:val="000000" w:themeColor="text1"/>
          <w:sz w:val="20"/>
          <w:szCs w:val="20"/>
        </w:rPr>
        <w:t xml:space="preserve">La comunicación que realice una parte a la otra parte de la existencia de una diferencia y que manifieste la intención de iniciar el procedimiento de que trata la presente cláusula debe ser notificada por escrito a la dirección de correspondencia o al correo electrónico de conformidad con lo acordado en el </w:t>
      </w:r>
      <w:r w:rsidRPr="00A11B75">
        <w:rPr>
          <w:rFonts w:ascii="Arial" w:hAnsi="Arial" w:cs="Arial"/>
          <w:b/>
          <w:color w:val="000000" w:themeColor="text1"/>
          <w:spacing w:val="-3"/>
          <w:sz w:val="20"/>
          <w:szCs w:val="20"/>
        </w:rPr>
        <w:t xml:space="preserve">DOMICILIO CONTRACTUAL, </w:t>
      </w:r>
      <w:r w:rsidRPr="00A11B75">
        <w:rPr>
          <w:rFonts w:ascii="Arial" w:hAnsi="Arial" w:cs="Arial"/>
          <w:b/>
          <w:color w:val="000000" w:themeColor="text1"/>
          <w:sz w:val="20"/>
          <w:szCs w:val="20"/>
          <w:lang w:val="es-MX"/>
        </w:rPr>
        <w:t>DIRECCIÓN PARA NOTIFICACIONES Y NOTIFICACIÓN ELECTRÓNICA.</w:t>
      </w:r>
    </w:p>
    <w:p w14:paraId="3C7048DD" w14:textId="77777777" w:rsidR="00DC183A" w:rsidRPr="00A11B75" w:rsidRDefault="00DC183A" w:rsidP="00DC183A">
      <w:pPr>
        <w:pStyle w:val="Textoindependiente"/>
        <w:spacing w:after="0"/>
        <w:ind w:right="4"/>
        <w:jc w:val="both"/>
        <w:rPr>
          <w:rFonts w:ascii="Arial" w:hAnsi="Arial" w:cs="Arial"/>
          <w:color w:val="FF0000"/>
          <w:sz w:val="20"/>
          <w:szCs w:val="20"/>
          <w:u w:val="single"/>
        </w:rPr>
      </w:pPr>
    </w:p>
    <w:p w14:paraId="3AA81735" w14:textId="2E2B5024" w:rsidR="00C248D9" w:rsidRPr="00A11B75" w:rsidRDefault="00DC183A" w:rsidP="007334E8">
      <w:pPr>
        <w:pStyle w:val="Textoindependiente"/>
        <w:ind w:right="4"/>
        <w:jc w:val="both"/>
        <w:rPr>
          <w:rFonts w:ascii="Arial" w:hAnsi="Arial" w:cs="Arial"/>
          <w:color w:val="000000" w:themeColor="text1"/>
          <w:sz w:val="20"/>
          <w:szCs w:val="20"/>
        </w:rPr>
      </w:pPr>
      <w:r w:rsidRPr="00A11B75">
        <w:rPr>
          <w:rFonts w:ascii="Arial" w:hAnsi="Arial" w:cs="Arial"/>
          <w:b/>
          <w:color w:val="000000" w:themeColor="text1"/>
          <w:sz w:val="20"/>
          <w:szCs w:val="20"/>
          <w:u w:val="single"/>
        </w:rPr>
        <w:t>VIGÉSIMA QUINTA</w:t>
      </w:r>
      <w:r w:rsidRPr="00A11B75">
        <w:rPr>
          <w:rFonts w:ascii="Arial" w:hAnsi="Arial" w:cs="Arial"/>
          <w:b/>
          <w:color w:val="000000" w:themeColor="text1"/>
          <w:sz w:val="20"/>
          <w:szCs w:val="20"/>
        </w:rPr>
        <w:t>. LIQUIDACIÓN.</w:t>
      </w:r>
      <w:r w:rsidR="00C248D9" w:rsidRPr="00A11B75">
        <w:rPr>
          <w:rFonts w:ascii="Arial" w:hAnsi="Arial" w:cs="Arial"/>
          <w:color w:val="000000" w:themeColor="text1"/>
          <w:sz w:val="20"/>
          <w:szCs w:val="20"/>
        </w:rPr>
        <w:t xml:space="preserve"> El contrato/convenio será objeto de liquidación dentro del término establecido en la Parte 1 Información General del contrato electrónico, al vencimiento del plazo de ejecución del mismo o, a la expedición del acto administrativo que ordene la terminación o a la fecha del acuerdo que la disponga. Si la PARTE/ASOCIADO no accede a la liquidación que le presente el INSTITUTO previa notificación o convocatoria o no hay acuerdo sobre el contenido, el INSTITUTO tendrá la facultad de liquidar en forma unilateral dentro de los dos (2) meses siguientes, de acuerdo con lo establecido en el artículo 60 de la ley 80 de 1993 y el artículo 11 de la ley 1150 de 2007. No obstante, de lo anterior, si vencidos los plazos establecidos y no se ha realizado la liquidación, la misma podría ser realizada en cualquier tiempo dentro de los dos (2) años siguientes al vencimiento del término, ya bien sea unilateralmente o de mutuo acuerdo, para la cual se proferirá resolución motivada susceptible del recurso de reposición. PARÁGRAFO. Para dar trámite a la liquidación el Grupo Nacional de Gestión Contractual/Grupo Administrativo y Financiero Regional (o quien haga sus veces), revisará todos los </w:t>
      </w:r>
      <w:r w:rsidR="00C248D9" w:rsidRPr="00A11B75">
        <w:rPr>
          <w:rFonts w:ascii="Arial" w:hAnsi="Arial" w:cs="Arial"/>
          <w:color w:val="000000" w:themeColor="text1"/>
          <w:sz w:val="20"/>
          <w:szCs w:val="20"/>
        </w:rPr>
        <w:lastRenderedPageBreak/>
        <w:t xml:space="preserve">documentos que hacen parte del contrato electrónico, en especial los apartes de la plataforma SECOP II: (1) Información General – identificación del contrato, (2) Condiciones – Garantías del proveedor – en especial ante los amparos </w:t>
      </w:r>
      <w:proofErr w:type="spellStart"/>
      <w:r w:rsidR="00C248D9" w:rsidRPr="00A11B75">
        <w:rPr>
          <w:rFonts w:ascii="Arial" w:hAnsi="Arial" w:cs="Arial"/>
          <w:color w:val="000000" w:themeColor="text1"/>
          <w:sz w:val="20"/>
          <w:szCs w:val="20"/>
        </w:rPr>
        <w:t>pos</w:t>
      </w:r>
      <w:proofErr w:type="spellEnd"/>
      <w:r w:rsidR="00C248D9" w:rsidRPr="00A11B75">
        <w:rPr>
          <w:rFonts w:ascii="Arial" w:hAnsi="Arial" w:cs="Arial"/>
          <w:color w:val="000000" w:themeColor="text1"/>
          <w:sz w:val="20"/>
          <w:szCs w:val="20"/>
        </w:rPr>
        <w:t xml:space="preserve"> contractuales – los cuales deben estar vigentes, (7) Ejecución del Contrato – Planes de pagos: informes de supervisión, previos a cada pago, en conjunto con los informes parciales/finales (en caso de que aplique) – Balance de pagos y Balance de entregas, quedando en un porcentaje de 100% - Documentos de ejecución de contrato, cargando el certificado de relación de pagos entregado por el GNGET o por el área competente en las Direcciones Regionales, para concluir con el cargue del acta de liquidación en el contrato electrónico del Sistema Electrónico de Contratación Pública – SECOP II en el aparte (8) Modificaciones del contrato – debidamente firmada electrónicamente por las partes  y publicada. </w:t>
      </w:r>
    </w:p>
    <w:p w14:paraId="5D8F2CAF" w14:textId="77777777" w:rsidR="00DC183A" w:rsidRPr="00A11B75" w:rsidRDefault="00DC183A" w:rsidP="007334E8">
      <w:pPr>
        <w:pStyle w:val="Textoindependiente"/>
        <w:ind w:right="4"/>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VIGÉSIMA SEXTA</w:t>
      </w:r>
      <w:r w:rsidRPr="00A11B75">
        <w:rPr>
          <w:rFonts w:ascii="Arial" w:hAnsi="Arial" w:cs="Arial"/>
          <w:b/>
          <w:color w:val="000000" w:themeColor="text1"/>
          <w:spacing w:val="-3"/>
          <w:sz w:val="20"/>
          <w:szCs w:val="20"/>
        </w:rPr>
        <w:t>. RÉGIMEN LEGAL APLICABLE Y JURISDICCIÓN.</w:t>
      </w:r>
      <w:r w:rsidRPr="00A11B75">
        <w:rPr>
          <w:rFonts w:ascii="Arial" w:hAnsi="Arial" w:cs="Arial"/>
          <w:color w:val="000000" w:themeColor="text1"/>
          <w:spacing w:val="-3"/>
          <w:sz w:val="20"/>
          <w:szCs w:val="20"/>
        </w:rPr>
        <w:t xml:space="preserve">  </w:t>
      </w:r>
      <w:r w:rsidRPr="00A11B75">
        <w:rPr>
          <w:rFonts w:ascii="Arial" w:hAnsi="Arial" w:cs="Arial"/>
          <w:color w:val="000000" w:themeColor="text1"/>
          <w:sz w:val="20"/>
          <w:szCs w:val="20"/>
        </w:rPr>
        <w:t xml:space="preserve">El contrato/convenio, se rige por lo dispuesto en las Leyes 80 de 1993, 1150 de 2007, 1474 de 2011, 1882 de 2018, </w:t>
      </w:r>
      <w:r w:rsidR="00375E9A" w:rsidRPr="00A11B75">
        <w:rPr>
          <w:rFonts w:ascii="Arial" w:hAnsi="Arial" w:cs="Arial"/>
          <w:color w:val="000000" w:themeColor="text1"/>
          <w:sz w:val="20"/>
          <w:szCs w:val="20"/>
        </w:rPr>
        <w:t>2294 de 2023</w:t>
      </w:r>
      <w:r w:rsidRPr="00A11B75">
        <w:rPr>
          <w:rFonts w:ascii="Arial" w:hAnsi="Arial" w:cs="Arial"/>
          <w:color w:val="000000" w:themeColor="text1"/>
          <w:sz w:val="20"/>
          <w:szCs w:val="20"/>
        </w:rPr>
        <w:t xml:space="preserve">, 2022 de 2020, 2069 de 2020 y sus decretos reglamentarios, así como las demás normas que los modifiquen. </w:t>
      </w:r>
    </w:p>
    <w:p w14:paraId="58B22D02" w14:textId="77777777" w:rsidR="00DC183A" w:rsidRPr="00A11B75" w:rsidRDefault="00DC183A" w:rsidP="00DC183A">
      <w:pPr>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VIGÉSIMA SÉPTIMA</w:t>
      </w:r>
      <w:r w:rsidRPr="00A11B75">
        <w:rPr>
          <w:rFonts w:ascii="Arial" w:hAnsi="Arial" w:cs="Arial"/>
          <w:b/>
          <w:color w:val="000000" w:themeColor="text1"/>
          <w:sz w:val="20"/>
          <w:szCs w:val="20"/>
        </w:rPr>
        <w:t>. DOCUMENTOS DEL CONTRATO/CONVENIO.</w:t>
      </w:r>
      <w:r w:rsidRPr="00A11B75">
        <w:rPr>
          <w:rFonts w:ascii="Arial" w:hAnsi="Arial" w:cs="Arial"/>
          <w:color w:val="000000" w:themeColor="text1"/>
          <w:sz w:val="20"/>
          <w:szCs w:val="20"/>
        </w:rPr>
        <w:t xml:space="preserve"> Todos los documentos que se encuentran publicados en el Sistema Electrónico de Contratación Pública – SECOP II, determinan, regulan, complementan y hacen parte integral del presente contrato electrónico y obligan al </w:t>
      </w:r>
      <w:r w:rsidRPr="00A11B75">
        <w:rPr>
          <w:rFonts w:ascii="Arial" w:hAnsi="Arial" w:cs="Arial"/>
          <w:b/>
          <w:color w:val="000000" w:themeColor="text1"/>
          <w:sz w:val="20"/>
          <w:szCs w:val="20"/>
        </w:rPr>
        <w:t xml:space="preserve">INSTITUTO </w:t>
      </w:r>
      <w:r w:rsidRPr="00A11B75">
        <w:rPr>
          <w:rFonts w:ascii="Arial" w:hAnsi="Arial" w:cs="Arial"/>
          <w:color w:val="000000" w:themeColor="text1"/>
          <w:sz w:val="20"/>
          <w:szCs w:val="20"/>
        </w:rPr>
        <w:t xml:space="preserve">y a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Asimismo, formarán parte integral los demás documentos que suscriban las partes, durante la vigencia o ejecución del contrato/convenio. </w:t>
      </w:r>
    </w:p>
    <w:p w14:paraId="46759419" w14:textId="77777777" w:rsidR="00C248D9" w:rsidRPr="00A11B75" w:rsidRDefault="00C248D9" w:rsidP="00DC183A">
      <w:pPr>
        <w:pStyle w:val="NormalWeb"/>
        <w:spacing w:before="0" w:beforeAutospacing="0" w:after="0" w:afterAutospacing="0"/>
        <w:jc w:val="both"/>
        <w:rPr>
          <w:rFonts w:ascii="Arial" w:hAnsi="Arial" w:cs="Arial"/>
          <w:b/>
          <w:bCs/>
          <w:color w:val="000000" w:themeColor="text1"/>
          <w:sz w:val="20"/>
          <w:szCs w:val="20"/>
          <w:u w:val="single"/>
        </w:rPr>
      </w:pPr>
    </w:p>
    <w:p w14:paraId="27BF4BEA"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VIGÉSIMA OCTAVA</w:t>
      </w:r>
      <w:r w:rsidRPr="00A11B75">
        <w:rPr>
          <w:rFonts w:ascii="Arial" w:hAnsi="Arial" w:cs="Arial"/>
          <w:b/>
          <w:color w:val="000000" w:themeColor="text1"/>
          <w:spacing w:val="-3"/>
          <w:sz w:val="20"/>
          <w:szCs w:val="20"/>
        </w:rPr>
        <w:t xml:space="preserve">. </w:t>
      </w:r>
      <w:r w:rsidRPr="00A11B75">
        <w:rPr>
          <w:rFonts w:ascii="Arial" w:hAnsi="Arial" w:cs="Arial"/>
          <w:b/>
          <w:bCs/>
          <w:color w:val="000000" w:themeColor="text1"/>
          <w:sz w:val="20"/>
          <w:szCs w:val="20"/>
        </w:rPr>
        <w:t xml:space="preserve">PACTO DE TRANSPARENCIA: </w:t>
      </w:r>
      <w:r w:rsidRPr="00A11B75">
        <w:rPr>
          <w:rFonts w:ascii="Arial" w:hAnsi="Arial" w:cs="Arial"/>
          <w:color w:val="000000" w:themeColor="text1"/>
          <w:sz w:val="20"/>
          <w:szCs w:val="20"/>
        </w:rPr>
        <w:t xml:space="preserve">El </w:t>
      </w:r>
      <w:r w:rsidRPr="00A11B75">
        <w:rPr>
          <w:rFonts w:ascii="Arial" w:hAnsi="Arial" w:cs="Arial"/>
          <w:b/>
          <w:bCs/>
          <w:color w:val="000000" w:themeColor="text1"/>
          <w:sz w:val="20"/>
          <w:szCs w:val="20"/>
        </w:rPr>
        <w:t xml:space="preserve">INSTITUTO </w:t>
      </w:r>
      <w:r w:rsidRPr="00A11B75">
        <w:rPr>
          <w:rFonts w:ascii="Arial" w:hAnsi="Arial" w:cs="Arial"/>
          <w:color w:val="000000" w:themeColor="text1"/>
          <w:sz w:val="20"/>
          <w:szCs w:val="20"/>
        </w:rPr>
        <w:t>y</w:t>
      </w:r>
      <w:r w:rsidRPr="00A11B75">
        <w:rPr>
          <w:rFonts w:ascii="Arial" w:hAnsi="Arial" w:cs="Arial"/>
          <w:b/>
          <w:bCs/>
          <w:color w:val="000000" w:themeColor="text1"/>
          <w:sz w:val="20"/>
          <w:szCs w:val="20"/>
        </w:rPr>
        <w:t xml:space="preserve">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deberán dar cabal cumplimiento al pacto de transparencia y el compromiso anticorrupción, apoyando la acción del Estado Colombiano. Igualmente, el</w:t>
      </w:r>
      <w:r w:rsidRPr="00A11B75">
        <w:rPr>
          <w:rFonts w:ascii="Arial" w:hAnsi="Arial" w:cs="Arial"/>
          <w:b/>
          <w:bCs/>
          <w:color w:val="000000" w:themeColor="text1"/>
          <w:sz w:val="20"/>
          <w:szCs w:val="20"/>
        </w:rPr>
        <w:t xml:space="preserve"> INSTITUTO y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apoyarán este pacto para fortalecer la transparencia y la responsabilidad de rendir cuentas. Dentro de este marco, el</w:t>
      </w:r>
      <w:r w:rsidRPr="00A11B75">
        <w:rPr>
          <w:rFonts w:ascii="Arial" w:hAnsi="Arial" w:cs="Arial"/>
          <w:b/>
          <w:bCs/>
          <w:color w:val="000000" w:themeColor="text1"/>
          <w:sz w:val="20"/>
          <w:szCs w:val="20"/>
        </w:rPr>
        <w:t xml:space="preserve"> INSTITUTO </w:t>
      </w:r>
      <w:r w:rsidRPr="00A11B75">
        <w:rPr>
          <w:rFonts w:ascii="Arial" w:hAnsi="Arial" w:cs="Arial"/>
          <w:color w:val="000000" w:themeColor="text1"/>
          <w:sz w:val="20"/>
          <w:szCs w:val="20"/>
        </w:rPr>
        <w:t>y</w:t>
      </w:r>
      <w:r w:rsidRPr="00A11B75">
        <w:rPr>
          <w:rFonts w:ascii="Arial" w:hAnsi="Arial" w:cs="Arial"/>
          <w:b/>
          <w:bCs/>
          <w:color w:val="000000" w:themeColor="text1"/>
          <w:sz w:val="20"/>
          <w:szCs w:val="20"/>
        </w:rPr>
        <w:t xml:space="preserve">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se comprometen a impartir instrucciones a todos sus funcionarios/ empleados/ contratistas y agentes, así como a cualesquiera representantes suyos, exigiéndoles el cumplimiento en todo momento de las leyes de la República de Colombia y especialmente de aquellas que rigen la presente contratación.</w:t>
      </w:r>
    </w:p>
    <w:p w14:paraId="70D018C3" w14:textId="77777777" w:rsidR="00DC183A" w:rsidRPr="00A11B75" w:rsidRDefault="00DC183A" w:rsidP="00DC183A">
      <w:pPr>
        <w:jc w:val="both"/>
        <w:rPr>
          <w:rFonts w:ascii="Arial" w:hAnsi="Arial" w:cs="Arial"/>
          <w:b/>
          <w:color w:val="000000" w:themeColor="text1"/>
          <w:spacing w:val="-3"/>
          <w:sz w:val="20"/>
          <w:szCs w:val="20"/>
        </w:rPr>
      </w:pPr>
    </w:p>
    <w:p w14:paraId="7A52D8FD"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 xml:space="preserve">VIGÉSIMA NOVENA. </w:t>
      </w:r>
      <w:r w:rsidRPr="00A11B75">
        <w:rPr>
          <w:rFonts w:ascii="Arial" w:hAnsi="Arial" w:cs="Arial"/>
          <w:b/>
          <w:color w:val="000000" w:themeColor="text1"/>
          <w:spacing w:val="-3"/>
          <w:sz w:val="20"/>
          <w:szCs w:val="20"/>
        </w:rPr>
        <w:t xml:space="preserve">DOMICILIO CONTRACTUAL, </w:t>
      </w:r>
      <w:r w:rsidRPr="00A11B75">
        <w:rPr>
          <w:rFonts w:ascii="Arial" w:hAnsi="Arial" w:cs="Arial"/>
          <w:b/>
          <w:color w:val="000000" w:themeColor="text1"/>
          <w:sz w:val="20"/>
          <w:szCs w:val="20"/>
          <w:lang w:val="es-MX"/>
        </w:rPr>
        <w:t xml:space="preserve">DIRECCIÓN PARA NOTIFICACIONES Y NOTIFICACIÓN ELECTRÓNICA. </w:t>
      </w:r>
      <w:r w:rsidRPr="00A11B75">
        <w:rPr>
          <w:rFonts w:ascii="Arial" w:hAnsi="Arial" w:cs="Arial"/>
          <w:color w:val="000000" w:themeColor="text1"/>
          <w:spacing w:val="-3"/>
          <w:sz w:val="20"/>
          <w:szCs w:val="20"/>
        </w:rPr>
        <w:t xml:space="preserve"> </w:t>
      </w:r>
      <w:r w:rsidRPr="00A11B75">
        <w:rPr>
          <w:rFonts w:ascii="Arial" w:hAnsi="Arial" w:cs="Arial"/>
          <w:color w:val="000000" w:themeColor="text1"/>
          <w:sz w:val="20"/>
          <w:szCs w:val="20"/>
        </w:rPr>
        <w:t xml:space="preserve">Para todos los efectos legales del contrato electrónico se tendrá como domicilio contractual la ciudad de Bogotá D.C. </w:t>
      </w:r>
      <w:r w:rsidRPr="00A11B75">
        <w:rPr>
          <w:rFonts w:ascii="Arial" w:hAnsi="Arial" w:cs="Arial"/>
          <w:b/>
          <w:bCs/>
          <w:color w:val="000000" w:themeColor="text1"/>
          <w:sz w:val="20"/>
          <w:szCs w:val="20"/>
        </w:rPr>
        <w:t>PARÁGRAFO</w:t>
      </w:r>
      <w:r w:rsidRPr="00A11B75">
        <w:rPr>
          <w:rFonts w:ascii="Arial" w:hAnsi="Arial" w:cs="Arial"/>
          <w:color w:val="000000" w:themeColor="text1"/>
          <w:sz w:val="20"/>
          <w:szCs w:val="20"/>
        </w:rPr>
        <w:t xml:space="preserve"> </w:t>
      </w:r>
      <w:r w:rsidRPr="00A11B75">
        <w:rPr>
          <w:rFonts w:ascii="Arial" w:hAnsi="Arial" w:cs="Arial"/>
          <w:b/>
          <w:bCs/>
          <w:color w:val="000000" w:themeColor="text1"/>
          <w:sz w:val="20"/>
          <w:szCs w:val="20"/>
        </w:rPr>
        <w:t xml:space="preserve">PRIMERO. DIRECCIÓN PARA NOTIFICACIONES: </w:t>
      </w:r>
      <w:r w:rsidRPr="00A11B75">
        <w:rPr>
          <w:rFonts w:ascii="Arial" w:hAnsi="Arial" w:cs="Arial"/>
          <w:color w:val="000000" w:themeColor="text1"/>
          <w:sz w:val="20"/>
          <w:szCs w:val="20"/>
        </w:rPr>
        <w:t xml:space="preserve">Para efectos de notificación </w:t>
      </w:r>
      <w:r w:rsidRPr="00A11B75">
        <w:rPr>
          <w:rFonts w:ascii="Arial" w:hAnsi="Arial" w:cs="Arial"/>
          <w:b/>
          <w:bCs/>
          <w:color w:val="000000" w:themeColor="text1"/>
          <w:sz w:val="20"/>
          <w:szCs w:val="20"/>
        </w:rPr>
        <w:t>EL</w:t>
      </w:r>
      <w:r w:rsidRPr="00A11B75">
        <w:rPr>
          <w:rFonts w:ascii="Arial" w:hAnsi="Arial" w:cs="Arial"/>
          <w:color w:val="000000" w:themeColor="text1"/>
          <w:sz w:val="20"/>
          <w:szCs w:val="20"/>
        </w:rPr>
        <w:t xml:space="preserve"> </w:t>
      </w:r>
      <w:r w:rsidRPr="00A11B75">
        <w:rPr>
          <w:rFonts w:ascii="Arial" w:hAnsi="Arial" w:cs="Arial"/>
          <w:b/>
          <w:bCs/>
          <w:color w:val="000000" w:themeColor="text1"/>
          <w:sz w:val="20"/>
          <w:szCs w:val="20"/>
        </w:rPr>
        <w:t>INSTITUTO</w:t>
      </w:r>
      <w:r w:rsidRPr="00A11B75">
        <w:rPr>
          <w:rFonts w:ascii="Arial" w:hAnsi="Arial" w:cs="Arial"/>
          <w:color w:val="000000" w:themeColor="text1"/>
          <w:sz w:val="20"/>
          <w:szCs w:val="20"/>
        </w:rPr>
        <w:t xml:space="preserve">, tiene su domicilio en la calle 7 A No 12 A 51 en Bogotá D.C. y para efectos de notificación a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la dirección de correspondencia será la inscrita en la dirección de notificación judicial del Certificado de Existencia y Representación Legal expedido por la Cámara de Comercio/ al </w:t>
      </w:r>
      <w:r w:rsidRPr="00A11B75">
        <w:rPr>
          <w:rFonts w:ascii="Arial" w:hAnsi="Arial" w:cs="Arial"/>
          <w:b/>
          <w:bCs/>
          <w:color w:val="000000" w:themeColor="text1"/>
          <w:sz w:val="20"/>
          <w:szCs w:val="20"/>
        </w:rPr>
        <w:t xml:space="preserve">CONTRATISTA DE PRESTACIÓN DE SERVICIOS PROFESIONALES O APOYO A LA GESTIÓN </w:t>
      </w:r>
      <w:r w:rsidRPr="00A11B75">
        <w:rPr>
          <w:rFonts w:ascii="Arial" w:hAnsi="Arial" w:cs="Arial"/>
          <w:color w:val="000000" w:themeColor="text1"/>
          <w:sz w:val="20"/>
          <w:szCs w:val="20"/>
        </w:rPr>
        <w:t xml:space="preserve">será la dirección de correspondencia inscrita en el formato único de la hoja de vida de persona natural del Sistema de Información y Gestión del Empleo Público - SIGEP. </w:t>
      </w:r>
      <w:r w:rsidRPr="00A11B75">
        <w:rPr>
          <w:rFonts w:ascii="Arial" w:hAnsi="Arial" w:cs="Arial"/>
          <w:b/>
          <w:bCs/>
          <w:color w:val="000000" w:themeColor="text1"/>
          <w:sz w:val="20"/>
          <w:szCs w:val="20"/>
        </w:rPr>
        <w:t xml:space="preserve">PARÁGRAFO SEGUNDO. NOTIFICACIÓN ELECTRÓNICA: </w:t>
      </w:r>
      <w:r w:rsidRPr="00A11B75">
        <w:rPr>
          <w:rFonts w:ascii="Arial" w:hAnsi="Arial" w:cs="Arial"/>
          <w:color w:val="000000" w:themeColor="text1"/>
          <w:sz w:val="20"/>
          <w:szCs w:val="20"/>
        </w:rPr>
        <w:t xml:space="preserve">La notificación electrónica se acepta por 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con la suscripción electrónica del presente contrato/convenio, en cumplimiento de lo dispuesto en el artículo 56 del Código de Procedimiento Administrativo y de lo contencioso administrativo. Los avisos, solicitudes, comunicaciones y notificaciones que 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deba realizar a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en desarrollo del presente contrato/convenio, serán efectuadas al Email de notificación judicial inscrito en el Certificado de Existencia y Representación Legal expedido por la Cámara de Comercio/ al </w:t>
      </w:r>
      <w:r w:rsidRPr="00A11B75">
        <w:rPr>
          <w:rFonts w:ascii="Arial" w:hAnsi="Arial" w:cs="Arial"/>
          <w:b/>
          <w:bCs/>
          <w:color w:val="000000" w:themeColor="text1"/>
          <w:sz w:val="20"/>
          <w:szCs w:val="20"/>
        </w:rPr>
        <w:t xml:space="preserve">CONTRATISTA DE PRESTACIÓN DE SERVICIOS PROFESIONALES O APOYO A LA GESTIÓN, </w:t>
      </w:r>
      <w:r w:rsidRPr="00A11B75">
        <w:rPr>
          <w:rFonts w:ascii="Arial" w:hAnsi="Arial" w:cs="Arial"/>
          <w:color w:val="000000" w:themeColor="text1"/>
          <w:sz w:val="20"/>
          <w:szCs w:val="20"/>
        </w:rPr>
        <w:t>serán efectuados al Email inscrito en el formato único de la hoja de vida de persona natural del Sistema de Información y Gestión del Empleo Público - SIGEP.</w:t>
      </w:r>
    </w:p>
    <w:p w14:paraId="575B4E55" w14:textId="77777777" w:rsidR="00DC183A" w:rsidRPr="00A11B75" w:rsidRDefault="00DC183A" w:rsidP="00DC183A">
      <w:pPr>
        <w:jc w:val="both"/>
        <w:rPr>
          <w:rFonts w:ascii="Arial" w:eastAsia="Verdana" w:hAnsi="Arial" w:cs="Arial"/>
          <w:color w:val="000000" w:themeColor="text1"/>
          <w:sz w:val="20"/>
          <w:szCs w:val="20"/>
        </w:rPr>
      </w:pPr>
    </w:p>
    <w:p w14:paraId="64D8E66C" w14:textId="77777777" w:rsidR="00DC183A" w:rsidRPr="00A11B75" w:rsidRDefault="00DC183A" w:rsidP="00DC183A">
      <w:pPr>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lastRenderedPageBreak/>
        <w:t>TRIGÉSIMA</w:t>
      </w:r>
      <w:r w:rsidRPr="00A11B75">
        <w:rPr>
          <w:rFonts w:ascii="Arial" w:hAnsi="Arial" w:cs="Arial"/>
          <w:b/>
          <w:color w:val="000000" w:themeColor="text1"/>
          <w:sz w:val="20"/>
          <w:szCs w:val="20"/>
        </w:rPr>
        <w:t>. DERECHO DE AUTOR</w:t>
      </w:r>
      <w:r w:rsidRPr="00A11B75">
        <w:rPr>
          <w:rFonts w:ascii="Arial" w:eastAsia="Verdana" w:hAnsi="Arial" w:cs="Arial"/>
          <w:b/>
          <w:color w:val="000000" w:themeColor="text1"/>
          <w:sz w:val="20"/>
          <w:szCs w:val="20"/>
        </w:rPr>
        <w:t>.</w:t>
      </w:r>
      <w:r w:rsidRPr="00A11B75">
        <w:rPr>
          <w:rFonts w:ascii="Arial" w:eastAsia="Verdana" w:hAnsi="Arial" w:cs="Arial"/>
          <w:color w:val="000000" w:themeColor="text1"/>
          <w:sz w:val="20"/>
          <w:szCs w:val="20"/>
        </w:rPr>
        <w:t xml:space="preserve"> </w:t>
      </w:r>
      <w:r w:rsidRPr="00A11B75">
        <w:rPr>
          <w:rFonts w:ascii="Arial" w:hAnsi="Arial" w:cs="Arial"/>
          <w:iCs/>
          <w:color w:val="000000" w:themeColor="text1"/>
          <w:sz w:val="20"/>
          <w:szCs w:val="20"/>
        </w:rPr>
        <w:t>El</w:t>
      </w:r>
      <w:r w:rsidRPr="00A11B75">
        <w:rPr>
          <w:rFonts w:ascii="Arial" w:hAnsi="Arial" w:cs="Arial"/>
          <w:b/>
          <w:iCs/>
          <w:color w:val="000000" w:themeColor="text1"/>
          <w:sz w:val="20"/>
          <w:szCs w:val="20"/>
        </w:rPr>
        <w:t xml:space="preserve"> INSTITUTO</w:t>
      </w:r>
      <w:r w:rsidRPr="00A11B75">
        <w:rPr>
          <w:rFonts w:ascii="Arial" w:hAnsi="Arial" w:cs="Arial"/>
          <w:iCs/>
          <w:color w:val="000000" w:themeColor="text1"/>
          <w:sz w:val="20"/>
          <w:szCs w:val="20"/>
        </w:rPr>
        <w:t xml:space="preserve"> conoce y acepta que los derechos morales de autor por creación de obras o productos no son transferibles, son inembargables e irrenunciables, y no tiene limitación en el tiempo; razón por la cual pertenecerán en todo momento a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quien es e</w:t>
      </w:r>
      <w:r w:rsidRPr="00A11B75">
        <w:rPr>
          <w:rFonts w:ascii="Arial" w:eastAsia="Verdana" w:hAnsi="Arial" w:cs="Arial"/>
          <w:color w:val="000000" w:themeColor="text1"/>
          <w:sz w:val="20"/>
          <w:szCs w:val="20"/>
        </w:rPr>
        <w:t>l gestor, desarrollador y creador de los mismos</w:t>
      </w:r>
      <w:r w:rsidRPr="00A11B75">
        <w:rPr>
          <w:rFonts w:ascii="Arial" w:hAnsi="Arial" w:cs="Arial"/>
          <w:color w:val="000000" w:themeColor="text1"/>
          <w:sz w:val="20"/>
          <w:szCs w:val="20"/>
          <w:lang w:val="es-MX"/>
        </w:rPr>
        <w:t>.</w:t>
      </w:r>
    </w:p>
    <w:p w14:paraId="700CAB60" w14:textId="77777777" w:rsidR="00DC183A" w:rsidRPr="00A11B75" w:rsidRDefault="00DC183A" w:rsidP="00DC183A">
      <w:pPr>
        <w:jc w:val="both"/>
        <w:rPr>
          <w:rFonts w:ascii="Arial" w:hAnsi="Arial" w:cs="Arial"/>
          <w:b/>
          <w:color w:val="000000" w:themeColor="text1"/>
          <w:sz w:val="20"/>
          <w:szCs w:val="20"/>
        </w:rPr>
      </w:pPr>
    </w:p>
    <w:p w14:paraId="31178287"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TRIGÉSIMA PRIMERA</w:t>
      </w:r>
      <w:r w:rsidRPr="00A11B75">
        <w:rPr>
          <w:rFonts w:ascii="Arial" w:eastAsia="Arial" w:hAnsi="Arial" w:cs="Arial"/>
          <w:b/>
          <w:color w:val="000000" w:themeColor="text1"/>
          <w:sz w:val="20"/>
          <w:szCs w:val="20"/>
        </w:rPr>
        <w:t xml:space="preserve">. REQUISITOS DE PERFECCIONAMIENTO </w:t>
      </w:r>
      <w:r w:rsidRPr="00A11B75">
        <w:rPr>
          <w:rFonts w:ascii="Arial" w:hAnsi="Arial" w:cs="Arial"/>
          <w:b/>
          <w:color w:val="000000" w:themeColor="text1"/>
          <w:sz w:val="20"/>
          <w:szCs w:val="20"/>
        </w:rPr>
        <w:t>Y</w:t>
      </w:r>
      <w:r w:rsidRPr="00A11B75">
        <w:rPr>
          <w:rFonts w:ascii="Arial" w:eastAsia="Arial" w:hAnsi="Arial" w:cs="Arial"/>
          <w:b/>
          <w:color w:val="000000" w:themeColor="text1"/>
          <w:sz w:val="20"/>
          <w:szCs w:val="20"/>
        </w:rPr>
        <w:t xml:space="preserve"> </w:t>
      </w:r>
      <w:r w:rsidRPr="00A11B75">
        <w:rPr>
          <w:rFonts w:ascii="Arial" w:hAnsi="Arial" w:cs="Arial"/>
          <w:b/>
          <w:color w:val="000000" w:themeColor="text1"/>
          <w:sz w:val="20"/>
          <w:szCs w:val="20"/>
        </w:rPr>
        <w:t>EJECUCIÓN.</w:t>
      </w:r>
      <w:r w:rsidRPr="00A11B75">
        <w:rPr>
          <w:rFonts w:ascii="Arial" w:eastAsia="Arial" w:hAnsi="Arial" w:cs="Arial"/>
          <w:color w:val="000000" w:themeColor="text1"/>
          <w:sz w:val="20"/>
          <w:szCs w:val="20"/>
        </w:rPr>
        <w:t xml:space="preserve"> </w:t>
      </w:r>
      <w:r w:rsidRPr="00A11B75">
        <w:rPr>
          <w:rFonts w:ascii="Arial" w:hAnsi="Arial" w:cs="Arial"/>
          <w:color w:val="000000" w:themeColor="text1"/>
          <w:sz w:val="20"/>
          <w:szCs w:val="20"/>
        </w:rPr>
        <w:t xml:space="preserve">De conformidad con lo establecido en el artículo 41 de la Ley 80 de 1993 el presente contrato/convenio se entiende perfeccionado… “cuando se logre acuerdo sobre el objeto y la contraprestación y éste se eleve a escrito” … o de acuerdo con lo enunciado en el numeral 8 del artículo 2.2.1.2.1.5.2 del Decreto 1082 de 2015 “…La oferta y su aceptación constituyen el contrato”, por consiguiente, el contrato resultante de la invitación pública se perfecciona mediante la aceptación expresa e incondicional, junto con la oferta de la propuesta. Son requisitos de ejecución del presente contrato/convenio, los siguientes: a) Expedición del registro presupuestal (cuando aplique), b) La entrega y aprobación de la garantía correspondiente (cuando aplique), c) La afiliación de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a la entidad administradora de riesgos laborales (cuando aplique); Para tal efecto, de conformidad con lo establecido con el artículo 2.2.4.2.1.3. del Decreto 1072 de 2015… “la afiliación se entiende efectuada al día siguiente de aquel en que el formulario ha sido recibido por la entidad administradora respectiva.” … y d) El acta de inicio (cuando aplique). Cumplidos los anteriores requisitos 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darán inicio a la ejecución del presente contrato/convenio.</w:t>
      </w:r>
    </w:p>
    <w:p w14:paraId="6DF74A3C"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p>
    <w:p w14:paraId="42E7CDCB"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 xml:space="preserve">TRIGÉSIMA SEGUNDA. </w:t>
      </w:r>
      <w:r w:rsidRPr="00A11B75">
        <w:rPr>
          <w:rFonts w:ascii="Arial" w:hAnsi="Arial" w:cs="Arial"/>
          <w:b/>
          <w:bCs/>
          <w:color w:val="000000" w:themeColor="text1"/>
          <w:sz w:val="20"/>
          <w:szCs w:val="20"/>
        </w:rPr>
        <w:t>FIRMA ELECTRÓNICA.</w:t>
      </w:r>
      <w:r w:rsidRPr="00A11B75">
        <w:rPr>
          <w:rFonts w:ascii="Arial" w:hAnsi="Arial" w:cs="Arial"/>
          <w:color w:val="000000" w:themeColor="text1"/>
          <w:sz w:val="20"/>
          <w:szCs w:val="20"/>
        </w:rPr>
        <w:t xml:space="preserve"> Las actuaciones de los usuarios en el SECOP II comprometen al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o al Proveedor (</w:t>
      </w:r>
      <w:r w:rsidRPr="00A11B75">
        <w:rPr>
          <w:rFonts w:ascii="Arial" w:hAnsi="Arial" w:cs="Arial"/>
          <w:b/>
          <w:color w:val="000000" w:themeColor="text1"/>
          <w:sz w:val="20"/>
          <w:szCs w:val="20"/>
        </w:rPr>
        <w:t xml:space="preserve">PARTE/ASOCIADO) </w:t>
      </w:r>
      <w:r w:rsidRPr="00A11B75">
        <w:rPr>
          <w:rFonts w:ascii="Arial" w:hAnsi="Arial" w:cs="Arial"/>
          <w:color w:val="000000" w:themeColor="text1"/>
          <w:sz w:val="20"/>
          <w:szCs w:val="20"/>
        </w:rPr>
        <w:t>del cual son agentes. La autenticación del SECOP II, es decir, el nombre de usuario y la contraseña constituyen una firma electrónica en los términos del artículo 7 de la Ley 527 de 1999 y las normas que la reglamentan. </w:t>
      </w:r>
    </w:p>
    <w:p w14:paraId="51CEB119" w14:textId="77777777" w:rsidR="00DC183A" w:rsidRPr="00A11B75" w:rsidRDefault="00DC183A" w:rsidP="00DC183A">
      <w:pPr>
        <w:jc w:val="both"/>
        <w:rPr>
          <w:rFonts w:ascii="Arial" w:eastAsia="Verdana" w:hAnsi="Arial" w:cs="Arial"/>
          <w:color w:val="000000" w:themeColor="text1"/>
          <w:sz w:val="20"/>
          <w:szCs w:val="20"/>
        </w:rPr>
      </w:pPr>
    </w:p>
    <w:p w14:paraId="016CE972" w14:textId="77777777" w:rsidR="00DC183A" w:rsidRPr="00C357C5" w:rsidRDefault="00DC183A" w:rsidP="00DC183A">
      <w:pPr>
        <w:pStyle w:val="Prrafodelista"/>
        <w:tabs>
          <w:tab w:val="left" w:pos="0"/>
          <w:tab w:val="left" w:pos="426"/>
        </w:tabs>
        <w:ind w:left="0" w:right="71"/>
        <w:jc w:val="both"/>
        <w:rPr>
          <w:rFonts w:ascii="Arial" w:hAnsi="Arial" w:cs="Arial"/>
          <w:b/>
          <w:color w:val="000000" w:themeColor="text1"/>
          <w:sz w:val="20"/>
          <w:szCs w:val="20"/>
          <w:lang w:val="es-CO"/>
        </w:rPr>
      </w:pPr>
      <w:r w:rsidRPr="00A11B75">
        <w:rPr>
          <w:rFonts w:ascii="Arial" w:hAnsi="Arial" w:cs="Arial"/>
          <w:color w:val="000000" w:themeColor="text1"/>
          <w:spacing w:val="-3"/>
          <w:sz w:val="20"/>
          <w:szCs w:val="20"/>
        </w:rPr>
        <w:t xml:space="preserve">Las </w:t>
      </w:r>
      <w:r w:rsidRPr="00A11B75">
        <w:rPr>
          <w:rFonts w:ascii="Arial" w:hAnsi="Arial" w:cs="Arial"/>
          <w:b/>
          <w:color w:val="000000" w:themeColor="text1"/>
          <w:spacing w:val="-3"/>
          <w:sz w:val="20"/>
          <w:szCs w:val="20"/>
        </w:rPr>
        <w:t>PARTES/ASOCIADOS</w:t>
      </w:r>
      <w:r w:rsidRPr="00A11B75">
        <w:rPr>
          <w:rFonts w:ascii="Arial" w:hAnsi="Arial" w:cs="Arial"/>
          <w:color w:val="000000" w:themeColor="text1"/>
          <w:spacing w:val="-3"/>
          <w:sz w:val="20"/>
          <w:szCs w:val="20"/>
        </w:rPr>
        <w:t xml:space="preserve"> conocen, comprenden y aceptan todas y cada una de las estipulaciones contenidas en el contrato electrónico y demás documentos que lo conforman, para constancia de ello se aprueba con la firma electrónica de las partes </w:t>
      </w:r>
      <w:r w:rsidRPr="00A11B75">
        <w:rPr>
          <w:rFonts w:ascii="Arial" w:hAnsi="Arial" w:cs="Arial"/>
          <w:color w:val="000000" w:themeColor="text1"/>
          <w:sz w:val="20"/>
          <w:szCs w:val="20"/>
        </w:rPr>
        <w:t>en el Sistema Electrónico de Contratación Pública – SECOP I</w:t>
      </w:r>
      <w:r w:rsidRPr="00A11B75">
        <w:rPr>
          <w:rFonts w:ascii="Arial" w:hAnsi="Arial" w:cs="Arial"/>
          <w:color w:val="000000" w:themeColor="text1"/>
          <w:sz w:val="20"/>
          <w:szCs w:val="20"/>
          <w:lang w:val="es-CO"/>
        </w:rPr>
        <w:t>I.</w:t>
      </w:r>
    </w:p>
    <w:p w14:paraId="4A447A54" w14:textId="77777777" w:rsidR="00434B7A" w:rsidRPr="00730584" w:rsidRDefault="00434B7A" w:rsidP="00680D4C">
      <w:pPr>
        <w:jc w:val="both"/>
        <w:rPr>
          <w:rFonts w:ascii="Arial" w:hAnsi="Arial" w:cs="Arial"/>
          <w:b/>
          <w:color w:val="FF0000"/>
          <w:szCs w:val="20"/>
          <w:u w:val="single"/>
        </w:rPr>
      </w:pPr>
    </w:p>
    <w:p w14:paraId="4015C009" w14:textId="77777777" w:rsidR="00906827" w:rsidRPr="00730584" w:rsidRDefault="00906827" w:rsidP="00906827">
      <w:pPr>
        <w:jc w:val="both"/>
        <w:rPr>
          <w:rFonts w:ascii="Arial" w:eastAsia="Arial" w:hAnsi="Arial" w:cs="Arial"/>
          <w:color w:val="FF0000"/>
          <w:sz w:val="18"/>
          <w:szCs w:val="18"/>
        </w:rPr>
      </w:pPr>
    </w:p>
    <w:p w14:paraId="1D74DE35" w14:textId="77777777" w:rsidR="00906827" w:rsidRPr="00730584" w:rsidRDefault="00906827" w:rsidP="00906827">
      <w:pPr>
        <w:jc w:val="both"/>
        <w:rPr>
          <w:rFonts w:ascii="Arial" w:eastAsia="Arial" w:hAnsi="Arial" w:cs="Arial"/>
          <w:color w:val="FF0000"/>
          <w:sz w:val="18"/>
          <w:szCs w:val="18"/>
        </w:rPr>
      </w:pPr>
    </w:p>
    <w:p w14:paraId="277D4EED" w14:textId="77777777" w:rsidR="00906827" w:rsidRPr="00730584" w:rsidRDefault="00906827" w:rsidP="00906827">
      <w:pPr>
        <w:jc w:val="both"/>
        <w:rPr>
          <w:rFonts w:ascii="Arial" w:eastAsia="Arial" w:hAnsi="Arial" w:cs="Arial"/>
          <w:color w:val="FF0000"/>
          <w:sz w:val="18"/>
          <w:szCs w:val="18"/>
        </w:rPr>
      </w:pPr>
    </w:p>
    <w:sectPr w:rsidR="00906827" w:rsidRPr="00730584" w:rsidSect="00A82224">
      <w:headerReference w:type="even" r:id="rId23"/>
      <w:headerReference w:type="default" r:id="rId24"/>
      <w:footerReference w:type="default" r:id="rId25"/>
      <w:headerReference w:type="first" r:id="rId26"/>
      <w:pgSz w:w="12242" w:h="15842" w:code="1"/>
      <w:pgMar w:top="1701" w:right="1134" w:bottom="1134" w:left="1701" w:header="113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FA36AB" w14:textId="77777777" w:rsidR="00A06EDD" w:rsidRDefault="00A06EDD">
      <w:r>
        <w:separator/>
      </w:r>
    </w:p>
  </w:endnote>
  <w:endnote w:type="continuationSeparator" w:id="0">
    <w:p w14:paraId="4B18E7BA" w14:textId="77777777" w:rsidR="00A06EDD" w:rsidRDefault="00A06E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raphite Light">
    <w:altName w:val="Courier New"/>
    <w:panose1 w:val="00000000000000000000"/>
    <w:charset w:val="00"/>
    <w:family w:val="script"/>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Georgia">
    <w:panose1 w:val="02040502050405020303"/>
    <w:charset w:val="00"/>
    <w:family w:val="roman"/>
    <w:pitch w:val="variable"/>
    <w:sig w:usb0="00000287" w:usb1="00000000" w:usb2="00000000" w:usb3="00000000" w:csb0="0000009F" w:csb1="00000000"/>
  </w:font>
  <w:font w:name="ArialNarrow">
    <w:altName w:val="Arial"/>
    <w:charset w:val="00"/>
    <w:family w:val="swiss"/>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674FA0" w14:textId="77777777" w:rsidR="00A06EDD" w:rsidRDefault="00A06EDD" w:rsidP="00655120">
    <w:pPr>
      <w:pStyle w:val="Piedepgina"/>
      <w:jc w:val="center"/>
      <w:rPr>
        <w:rFonts w:ascii="Helvetica" w:hAnsi="Helvetica" w:cs="Arial"/>
        <w:color w:val="000000"/>
        <w:sz w:val="8"/>
        <w:szCs w:val="16"/>
        <w:lang w:val="pt-BR"/>
      </w:rPr>
    </w:pPr>
  </w:p>
  <w:p w14:paraId="4F66682B" w14:textId="77777777" w:rsidR="00A06EDD" w:rsidRPr="00F349C8" w:rsidRDefault="00A06EDD" w:rsidP="00655120">
    <w:pPr>
      <w:pStyle w:val="Piedepgina"/>
      <w:jc w:val="center"/>
      <w:rPr>
        <w:rFonts w:ascii="Helvetica" w:hAnsi="Helvetica" w:cs="Arial"/>
        <w:color w:val="000000"/>
        <w:sz w:val="8"/>
        <w:szCs w:val="16"/>
        <w:lang w:val="pt-BR"/>
      </w:rPr>
    </w:pPr>
  </w:p>
  <w:p w14:paraId="0899B0A8" w14:textId="77777777" w:rsidR="00A06EDD" w:rsidRPr="00FB568D" w:rsidRDefault="00A06EDD" w:rsidP="00782A42">
    <w:pPr>
      <w:pStyle w:val="Piedepgina"/>
      <w:jc w:val="center"/>
      <w:rPr>
        <w:rFonts w:ascii="Helvetica" w:hAnsi="Helvetica" w:cs="Arial"/>
        <w:color w:val="000000"/>
        <w:sz w:val="16"/>
        <w:szCs w:val="16"/>
        <w:lang w:val="es-CO"/>
      </w:rPr>
    </w:pPr>
    <w:bookmarkStart w:id="23" w:name="_Hlk117613047"/>
    <w:bookmarkStart w:id="24" w:name="_Hlk117613048"/>
    <w:r w:rsidRPr="00FB568D">
      <w:rPr>
        <w:rFonts w:ascii="Helvetica" w:hAnsi="Helvetica" w:cs="Arial"/>
        <w:color w:val="000000"/>
        <w:sz w:val="16"/>
        <w:szCs w:val="16"/>
        <w:lang w:val="es-CO"/>
      </w:rPr>
      <w:t xml:space="preserve">Carrera 7 No. 32-26 Torre Sur Piso 9, Bogotá D.C. </w:t>
    </w:r>
  </w:p>
  <w:p w14:paraId="5935DEBE" w14:textId="025B6E0E" w:rsidR="00A06EDD" w:rsidRPr="00FB568D" w:rsidRDefault="00A06EDD" w:rsidP="00782A42">
    <w:pPr>
      <w:pStyle w:val="Piedepgina"/>
      <w:jc w:val="center"/>
      <w:rPr>
        <w:rFonts w:ascii="Helvetica" w:hAnsi="Helvetica" w:cs="Arial"/>
        <w:color w:val="000000"/>
        <w:sz w:val="16"/>
        <w:szCs w:val="16"/>
        <w:lang w:val="es-CO"/>
      </w:rPr>
    </w:pPr>
    <w:r w:rsidRPr="00FB568D">
      <w:rPr>
        <w:rFonts w:ascii="Helvetica" w:hAnsi="Helvetica" w:cs="Arial"/>
        <w:color w:val="000000"/>
        <w:sz w:val="16"/>
        <w:szCs w:val="16"/>
        <w:lang w:val="es-CO"/>
      </w:rPr>
      <w:t>contratacion</w:t>
    </w:r>
    <w:r w:rsidRPr="00FB568D">
      <w:rPr>
        <w:rFonts w:ascii="Helvetica" w:hAnsi="Helvetica" w:cs="Arial"/>
        <w:color w:val="000000"/>
        <w:sz w:val="16"/>
        <w:szCs w:val="16"/>
        <w:u w:val="single"/>
        <w:lang w:val="es-CO"/>
      </w:rPr>
      <w:t>@medicinalegal.gov.co</w:t>
    </w:r>
  </w:p>
  <w:p w14:paraId="02AF1317" w14:textId="071DB397" w:rsidR="00A06EDD" w:rsidRPr="00EE6080" w:rsidRDefault="00A06EDD" w:rsidP="00655120">
    <w:pPr>
      <w:pStyle w:val="Piedepgina"/>
      <w:jc w:val="center"/>
      <w:rPr>
        <w:rFonts w:ascii="Helvetica" w:hAnsi="Helvetica" w:cs="Arial"/>
        <w:color w:val="000000"/>
        <w:sz w:val="16"/>
        <w:szCs w:val="16"/>
        <w:lang w:val="es-CO"/>
      </w:rPr>
    </w:pPr>
    <w:r w:rsidRPr="003545BB">
      <w:rPr>
        <w:rFonts w:ascii="Helvetica" w:hAnsi="Helvetica" w:cs="Arial"/>
        <w:color w:val="000000"/>
        <w:sz w:val="16"/>
        <w:szCs w:val="16"/>
      </w:rPr>
      <w:t xml:space="preserve">conmutadores </w:t>
    </w:r>
    <w:r w:rsidRPr="00A15FF9">
      <w:rPr>
        <w:rFonts w:ascii="Helvetica" w:hAnsi="Helvetica" w:cs="Arial"/>
        <w:color w:val="000000"/>
        <w:sz w:val="16"/>
        <w:szCs w:val="16"/>
      </w:rPr>
      <w:t>6019187020 - 6019143960 extensión 11404</w:t>
    </w:r>
  </w:p>
  <w:p w14:paraId="117C1AB2" w14:textId="77777777" w:rsidR="00A06EDD" w:rsidRDefault="00A06EDD" w:rsidP="00655120">
    <w:pPr>
      <w:pStyle w:val="Piedepgina"/>
      <w:jc w:val="center"/>
      <w:rPr>
        <w:rFonts w:ascii="Helvetica" w:hAnsi="Helvetica" w:cs="Arial"/>
        <w:color w:val="000000"/>
        <w:sz w:val="16"/>
        <w:szCs w:val="16"/>
      </w:rPr>
    </w:pPr>
    <w:hyperlink r:id="rId1" w:history="1">
      <w:r w:rsidRPr="003545BB">
        <w:rPr>
          <w:rStyle w:val="Hipervnculo"/>
          <w:rFonts w:ascii="Helvetica" w:hAnsi="Helvetica" w:cs="Arial"/>
          <w:iCs/>
          <w:sz w:val="16"/>
          <w:szCs w:val="16"/>
        </w:rPr>
        <w:t>www.medicinalegal.gov.co</w:t>
      </w:r>
    </w:hyperlink>
    <w:r>
      <w:rPr>
        <w:rFonts w:ascii="Helvetica" w:hAnsi="Helvetica" w:cs="Arial"/>
        <w:color w:val="000000"/>
        <w:sz w:val="16"/>
        <w:szCs w:val="16"/>
      </w:rPr>
      <w:t xml:space="preserve">  </w:t>
    </w:r>
    <w:bookmarkEnd w:id="23"/>
    <w:bookmarkEnd w:id="24"/>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9EB865" w14:textId="77777777" w:rsidR="00A06EDD" w:rsidRDefault="00A06EDD">
      <w:r>
        <w:separator/>
      </w:r>
    </w:p>
  </w:footnote>
  <w:footnote w:type="continuationSeparator" w:id="0">
    <w:p w14:paraId="6F66945C" w14:textId="77777777" w:rsidR="00A06EDD" w:rsidRDefault="00A06EDD">
      <w:r>
        <w:continuationSeparator/>
      </w:r>
    </w:p>
  </w:footnote>
  <w:footnote w:id="1">
    <w:p w14:paraId="66D93405" w14:textId="77777777" w:rsidR="00A06EDD" w:rsidRPr="004E6FDA" w:rsidRDefault="00A06EDD" w:rsidP="005816FA">
      <w:pPr>
        <w:rPr>
          <w:rFonts w:eastAsia="Calibri"/>
          <w:sz w:val="16"/>
          <w:szCs w:val="16"/>
        </w:rPr>
      </w:pPr>
      <w:r w:rsidRPr="004E6FDA">
        <w:rPr>
          <w:sz w:val="16"/>
          <w:szCs w:val="16"/>
          <w:vertAlign w:val="superscript"/>
        </w:rPr>
        <w:footnoteRef/>
      </w:r>
      <w:r w:rsidRPr="004E6FDA">
        <w:rPr>
          <w:sz w:val="16"/>
          <w:szCs w:val="16"/>
        </w:rPr>
        <w:t xml:space="preserve"> A</w:t>
      </w:r>
      <w:r w:rsidRPr="004E6FDA">
        <w:rPr>
          <w:rFonts w:eastAsia="Arial"/>
          <w:sz w:val="16"/>
          <w:szCs w:val="16"/>
        </w:rPr>
        <w:t>rtículo 21 de la Ley 1257 de 2008</w:t>
      </w:r>
    </w:p>
  </w:footnote>
  <w:footnote w:id="2">
    <w:p w14:paraId="35ADA345" w14:textId="77777777" w:rsidR="00A06EDD" w:rsidRDefault="00A06EDD" w:rsidP="005816FA">
      <w:pPr>
        <w:rPr>
          <w:sz w:val="16"/>
          <w:szCs w:val="16"/>
        </w:rPr>
      </w:pPr>
      <w:r w:rsidRPr="004E6FDA">
        <w:rPr>
          <w:sz w:val="16"/>
          <w:szCs w:val="16"/>
          <w:vertAlign w:val="superscript"/>
        </w:rPr>
        <w:footnoteRef/>
      </w:r>
      <w:r w:rsidRPr="004E6FDA">
        <w:rPr>
          <w:sz w:val="16"/>
          <w:szCs w:val="16"/>
        </w:rPr>
        <w:t xml:space="preserve"> </w:t>
      </w:r>
      <w:r w:rsidRPr="004E6FDA">
        <w:rPr>
          <w:rFonts w:eastAsia="Arial"/>
          <w:sz w:val="16"/>
          <w:szCs w:val="16"/>
        </w:rPr>
        <w:t>Decreto 392 de 2018</w:t>
      </w:r>
    </w:p>
  </w:footnote>
  <w:footnote w:id="3">
    <w:p w14:paraId="615D66C8" w14:textId="77777777" w:rsidR="00A06EDD" w:rsidRPr="00C50418" w:rsidRDefault="00A06EDD" w:rsidP="005816FA">
      <w:pPr>
        <w:jc w:val="both"/>
        <w:rPr>
          <w:rFonts w:eastAsia="Arial"/>
          <w:sz w:val="16"/>
          <w:szCs w:val="16"/>
        </w:rPr>
      </w:pPr>
      <w:r w:rsidRPr="00C50418">
        <w:rPr>
          <w:rStyle w:val="Refdenotaalpie"/>
          <w:sz w:val="16"/>
          <w:szCs w:val="16"/>
        </w:rPr>
        <w:footnoteRef/>
      </w:r>
      <w:r w:rsidRPr="00C50418">
        <w:rPr>
          <w:sz w:val="16"/>
          <w:szCs w:val="16"/>
        </w:rPr>
        <w:t xml:space="preserve"> A</w:t>
      </w:r>
      <w:r w:rsidRPr="00C50418">
        <w:rPr>
          <w:rFonts w:eastAsia="Arial"/>
          <w:sz w:val="16"/>
          <w:szCs w:val="16"/>
        </w:rPr>
        <w:t xml:space="preserve">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14:paraId="573CE2E4" w14:textId="77777777" w:rsidR="00A06EDD" w:rsidRPr="004A583A" w:rsidRDefault="00A06EDD" w:rsidP="005816FA">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BF655E" w14:textId="77777777" w:rsidR="00A06EDD" w:rsidRDefault="00A06EDD">
    <w:pPr>
      <w:pStyle w:val="Encabezado"/>
    </w:pPr>
    <w:r>
      <w:rPr>
        <w:noProof/>
      </w:rPr>
      <w:pict w14:anchorId="3AD0CA2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5" o:spid="_x0000_s1054" type="#_x0000_t136" style="position:absolute;margin-left:0;margin-top:0;width:649.6pt;height:33.3pt;rotation:315;z-index:-251658752;mso-position-horizontal:center;mso-position-horizontal-relative:margin;mso-position-vertical:center;mso-position-vertical-relative:margin" o:allowincell="f" fillcolor="#5a5a5a" stroked="f">
          <v:fill opacity=".5"/>
          <v:textpath style="font-family:&quot;Arial&quot;;font-size:1pt" string="PROYECTO DE PLIEGO DE CONDICIONES"/>
          <w10:wrap anchorx="margin" anchory="margin"/>
        </v:shape>
      </w:pict>
    </w:r>
  </w:p>
  <w:p w14:paraId="65A093A6" w14:textId="77777777" w:rsidR="00A06EDD" w:rsidRDefault="00A06EDD"/>
  <w:p w14:paraId="5C4D329A" w14:textId="77777777" w:rsidR="00A06EDD" w:rsidRDefault="00A06ED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8D4474" w14:textId="77777777" w:rsidR="00A06EDD" w:rsidRDefault="00A06EDD" w:rsidP="009E320E">
    <w:pPr>
      <w:pStyle w:val="Encabezado"/>
      <w:jc w:val="center"/>
      <w:rPr>
        <w:noProof/>
        <w:lang w:val="es-CO" w:eastAsia="es-CO"/>
      </w:rPr>
    </w:pPr>
    <w:r>
      <w:rPr>
        <w:noProof/>
        <w:lang w:val="es-CO" w:eastAsia="es-CO"/>
      </w:rPr>
      <w:drawing>
        <wp:anchor distT="0" distB="0" distL="114300" distR="114300" simplePos="0" relativeHeight="251658752" behindDoc="0" locked="0" layoutInCell="1" allowOverlap="1" wp14:anchorId="76E77BE6" wp14:editId="298928EE">
          <wp:simplePos x="0" y="0"/>
          <wp:positionH relativeFrom="column">
            <wp:posOffset>2824758</wp:posOffset>
          </wp:positionH>
          <wp:positionV relativeFrom="paragraph">
            <wp:posOffset>-130065</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87C891" w14:textId="77777777" w:rsidR="00A06EDD" w:rsidRDefault="00A06EDD" w:rsidP="009E320E">
    <w:pPr>
      <w:pStyle w:val="Encabezado"/>
      <w:jc w:val="center"/>
      <w:rPr>
        <w:noProof/>
        <w:lang w:val="es-CO" w:eastAsia="es-CO"/>
      </w:rPr>
    </w:pPr>
  </w:p>
  <w:p w14:paraId="3B2645E2" w14:textId="77777777" w:rsidR="00A06EDD" w:rsidRDefault="00A06EDD" w:rsidP="009E320E">
    <w:pPr>
      <w:jc w:val="center"/>
      <w:rPr>
        <w:rFonts w:ascii="Arial" w:hAnsi="Arial" w:cs="Arial"/>
        <w:b/>
        <w:sz w:val="22"/>
        <w:szCs w:val="22"/>
      </w:rPr>
    </w:pPr>
    <w:bookmarkStart w:id="22" w:name="_Hlk47536465"/>
    <w:r w:rsidRPr="006E09CF">
      <w:rPr>
        <w:rFonts w:ascii="Arial" w:hAnsi="Arial" w:cs="Arial"/>
        <w:b/>
        <w:sz w:val="22"/>
        <w:szCs w:val="22"/>
      </w:rPr>
      <w:t>INSTITUTO NACIONAL DE MEDICINA LEGAL Y CIENCIAS FORENSES</w:t>
    </w:r>
  </w:p>
  <w:p w14:paraId="4653B576" w14:textId="77777777" w:rsidR="00A06EDD" w:rsidRPr="0029441E" w:rsidRDefault="00A06EDD" w:rsidP="009E320E">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SUBASTA INVERSA ELECTRONICA </w:t>
    </w:r>
  </w:p>
  <w:p w14:paraId="146538DA" w14:textId="34781F10" w:rsidR="00A06EDD" w:rsidRPr="00804334" w:rsidRDefault="00A06EDD" w:rsidP="009E320E">
    <w:pPr>
      <w:jc w:val="center"/>
      <w:rPr>
        <w:rFonts w:ascii="Arial" w:hAnsi="Arial" w:cs="Arial"/>
        <w:b/>
        <w:sz w:val="22"/>
        <w:szCs w:val="22"/>
        <w:u w:val="single"/>
      </w:rPr>
    </w:pPr>
    <w:r>
      <w:rPr>
        <w:rFonts w:ascii="Arial" w:hAnsi="Arial" w:cs="Arial"/>
        <w:b/>
        <w:sz w:val="22"/>
        <w:szCs w:val="22"/>
        <w:u w:val="single"/>
      </w:rPr>
      <w:t>No. SASI-017</w:t>
    </w:r>
    <w:r w:rsidRPr="00817A8E">
      <w:rPr>
        <w:rFonts w:ascii="Arial" w:hAnsi="Arial" w:cs="Arial"/>
        <w:b/>
        <w:sz w:val="22"/>
        <w:szCs w:val="22"/>
        <w:u w:val="single"/>
      </w:rPr>
      <w:t>-SG-202</w:t>
    </w:r>
    <w:r>
      <w:rPr>
        <w:rFonts w:ascii="Arial" w:hAnsi="Arial" w:cs="Arial"/>
        <w:b/>
        <w:sz w:val="22"/>
        <w:szCs w:val="22"/>
        <w:u w:val="single"/>
      </w:rPr>
      <w:t>6</w:t>
    </w:r>
  </w:p>
  <w:bookmarkEnd w:id="22"/>
  <w:p w14:paraId="0A42B387" w14:textId="77777777" w:rsidR="00A06EDD" w:rsidRDefault="00A06EDD">
    <w:pPr>
      <w:pStyle w:val="Encabezado"/>
      <w:jc w:val="right"/>
      <w:rPr>
        <w:sz w:val="14"/>
        <w:szCs w:val="14"/>
      </w:rPr>
    </w:pPr>
  </w:p>
  <w:p w14:paraId="3BEDFB97" w14:textId="2CB70AF1" w:rsidR="00A06EDD" w:rsidRPr="00215B3A" w:rsidRDefault="00A06EDD">
    <w:pPr>
      <w:pStyle w:val="Encabezado"/>
      <w:jc w:val="right"/>
      <w:rPr>
        <w:rFonts w:ascii="Arial" w:hAnsi="Arial" w:cs="Arial"/>
        <w:sz w:val="14"/>
        <w:szCs w:val="14"/>
      </w:rPr>
    </w:pPr>
    <w:r w:rsidRPr="00215B3A">
      <w:rPr>
        <w:rFonts w:ascii="Arial" w:hAnsi="Arial" w:cs="Arial"/>
        <w:sz w:val="14"/>
        <w:szCs w:val="14"/>
      </w:rPr>
      <w:t xml:space="preserve">Página </w:t>
    </w:r>
    <w:r w:rsidRPr="00215B3A">
      <w:rPr>
        <w:rFonts w:ascii="Arial" w:hAnsi="Arial" w:cs="Arial"/>
        <w:b/>
        <w:bCs/>
        <w:sz w:val="14"/>
        <w:szCs w:val="14"/>
      </w:rPr>
      <w:fldChar w:fldCharType="begin"/>
    </w:r>
    <w:r w:rsidRPr="00215B3A">
      <w:rPr>
        <w:rFonts w:ascii="Arial" w:hAnsi="Arial" w:cs="Arial"/>
        <w:b/>
        <w:bCs/>
        <w:sz w:val="14"/>
        <w:szCs w:val="14"/>
      </w:rPr>
      <w:instrText>PAGE</w:instrText>
    </w:r>
    <w:r w:rsidRPr="00215B3A">
      <w:rPr>
        <w:rFonts w:ascii="Arial" w:hAnsi="Arial" w:cs="Arial"/>
        <w:b/>
        <w:bCs/>
        <w:sz w:val="14"/>
        <w:szCs w:val="14"/>
      </w:rPr>
      <w:fldChar w:fldCharType="separate"/>
    </w:r>
    <w:r>
      <w:rPr>
        <w:rFonts w:ascii="Arial" w:hAnsi="Arial" w:cs="Arial"/>
        <w:b/>
        <w:bCs/>
        <w:noProof/>
        <w:sz w:val="14"/>
        <w:szCs w:val="14"/>
      </w:rPr>
      <w:t>2</w:t>
    </w:r>
    <w:r w:rsidRPr="00215B3A">
      <w:rPr>
        <w:rFonts w:ascii="Arial" w:hAnsi="Arial" w:cs="Arial"/>
        <w:b/>
        <w:bCs/>
        <w:sz w:val="14"/>
        <w:szCs w:val="14"/>
      </w:rPr>
      <w:fldChar w:fldCharType="end"/>
    </w:r>
    <w:r w:rsidRPr="00215B3A">
      <w:rPr>
        <w:rFonts w:ascii="Arial" w:hAnsi="Arial" w:cs="Arial"/>
        <w:sz w:val="14"/>
        <w:szCs w:val="14"/>
      </w:rPr>
      <w:t xml:space="preserve"> de </w:t>
    </w:r>
    <w:r w:rsidRPr="00215B3A">
      <w:rPr>
        <w:rFonts w:ascii="Arial" w:hAnsi="Arial" w:cs="Arial"/>
        <w:b/>
        <w:bCs/>
        <w:sz w:val="14"/>
        <w:szCs w:val="14"/>
      </w:rPr>
      <w:fldChar w:fldCharType="begin"/>
    </w:r>
    <w:r w:rsidRPr="00215B3A">
      <w:rPr>
        <w:rFonts w:ascii="Arial" w:hAnsi="Arial" w:cs="Arial"/>
        <w:b/>
        <w:bCs/>
        <w:sz w:val="14"/>
        <w:szCs w:val="14"/>
      </w:rPr>
      <w:instrText>NUMPAGES</w:instrText>
    </w:r>
    <w:r w:rsidRPr="00215B3A">
      <w:rPr>
        <w:rFonts w:ascii="Arial" w:hAnsi="Arial" w:cs="Arial"/>
        <w:b/>
        <w:bCs/>
        <w:sz w:val="14"/>
        <w:szCs w:val="14"/>
      </w:rPr>
      <w:fldChar w:fldCharType="separate"/>
    </w:r>
    <w:r>
      <w:rPr>
        <w:rFonts w:ascii="Arial" w:hAnsi="Arial" w:cs="Arial"/>
        <w:b/>
        <w:bCs/>
        <w:noProof/>
        <w:sz w:val="14"/>
        <w:szCs w:val="14"/>
      </w:rPr>
      <w:t>71</w:t>
    </w:r>
    <w:r w:rsidRPr="00215B3A">
      <w:rPr>
        <w:rFonts w:ascii="Arial" w:hAnsi="Arial" w:cs="Arial"/>
        <w:b/>
        <w:bCs/>
        <w:sz w:val="14"/>
        <w:szCs w:val="14"/>
      </w:rPr>
      <w:fldChar w:fldCharType="end"/>
    </w:r>
  </w:p>
  <w:p w14:paraId="33D99684" w14:textId="77777777" w:rsidR="00A06EDD" w:rsidRDefault="00A06ED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817DE4" w14:textId="77777777" w:rsidR="00A06EDD" w:rsidRDefault="00A06EDD">
    <w:pPr>
      <w:pStyle w:val="Encabezado"/>
    </w:pPr>
    <w:r>
      <w:rPr>
        <w:noProof/>
      </w:rPr>
      <w:pict w14:anchorId="0DF40E6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4" o:spid="_x0000_s1053" type="#_x0000_t136" style="position:absolute;margin-left:0;margin-top:0;width:649.6pt;height:33.3pt;rotation:315;z-index:-251659776;mso-position-horizontal:center;mso-position-horizontal-relative:margin;mso-position-vertical:center;mso-position-vertical-relative:margin" o:allowincell="f" fillcolor="#5a5a5a" stroked="f">
          <v:fill opacity=".5"/>
          <v:textpath style="font-family:&quot;Arial&quot;;font-size:1pt" string="PROYECTO DE PLIEGO DE CONDICIONE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8Num2"/>
    <w:lvl w:ilvl="0">
      <w:start w:val="1"/>
      <w:numFmt w:val="bullet"/>
      <w:lvlText w:val=""/>
      <w:lvlJc w:val="left"/>
      <w:pPr>
        <w:tabs>
          <w:tab w:val="num" w:pos="1800"/>
        </w:tabs>
      </w:pPr>
      <w:rPr>
        <w:rFonts w:ascii="Symbol" w:hAnsi="Symbol"/>
      </w:rPr>
    </w:lvl>
    <w:lvl w:ilvl="1">
      <w:start w:val="1"/>
      <w:numFmt w:val="decimal"/>
      <w:lvlText w:val="%2."/>
      <w:lvlJc w:val="left"/>
      <w:pPr>
        <w:tabs>
          <w:tab w:val="num" w:pos="2520"/>
        </w:tabs>
      </w:pPr>
    </w:lvl>
    <w:lvl w:ilvl="2">
      <w:start w:val="1"/>
      <w:numFmt w:val="bullet"/>
      <w:lvlText w:val=""/>
      <w:lvlJc w:val="left"/>
      <w:pPr>
        <w:tabs>
          <w:tab w:val="num" w:pos="3240"/>
        </w:tabs>
      </w:pPr>
      <w:rPr>
        <w:rFonts w:ascii="Wingdings" w:hAnsi="Wingdings"/>
      </w:rPr>
    </w:lvl>
    <w:lvl w:ilvl="3">
      <w:start w:val="1"/>
      <w:numFmt w:val="bullet"/>
      <w:lvlText w:val=""/>
      <w:lvlJc w:val="left"/>
      <w:pPr>
        <w:tabs>
          <w:tab w:val="num" w:pos="3960"/>
        </w:tabs>
      </w:pPr>
      <w:rPr>
        <w:rFonts w:ascii="Symbol" w:hAnsi="Symbol"/>
      </w:rPr>
    </w:lvl>
    <w:lvl w:ilvl="4">
      <w:start w:val="1"/>
      <w:numFmt w:val="bullet"/>
      <w:lvlText w:val="o"/>
      <w:lvlJc w:val="left"/>
      <w:pPr>
        <w:tabs>
          <w:tab w:val="num" w:pos="4680"/>
        </w:tabs>
      </w:pPr>
      <w:rPr>
        <w:rFonts w:ascii="Courier New" w:hAnsi="Courier New" w:cs="Verdana"/>
      </w:rPr>
    </w:lvl>
    <w:lvl w:ilvl="5">
      <w:start w:val="1"/>
      <w:numFmt w:val="bullet"/>
      <w:lvlText w:val=""/>
      <w:lvlJc w:val="left"/>
      <w:pPr>
        <w:tabs>
          <w:tab w:val="num" w:pos="5400"/>
        </w:tabs>
      </w:pPr>
      <w:rPr>
        <w:rFonts w:ascii="Wingdings" w:hAnsi="Wingdings"/>
      </w:rPr>
    </w:lvl>
    <w:lvl w:ilvl="6">
      <w:start w:val="1"/>
      <w:numFmt w:val="bullet"/>
      <w:lvlText w:val=""/>
      <w:lvlJc w:val="left"/>
      <w:pPr>
        <w:tabs>
          <w:tab w:val="num" w:pos="6120"/>
        </w:tabs>
      </w:pPr>
      <w:rPr>
        <w:rFonts w:ascii="Symbol" w:hAnsi="Symbol"/>
      </w:rPr>
    </w:lvl>
    <w:lvl w:ilvl="7">
      <w:start w:val="1"/>
      <w:numFmt w:val="bullet"/>
      <w:lvlText w:val="o"/>
      <w:lvlJc w:val="left"/>
      <w:pPr>
        <w:tabs>
          <w:tab w:val="num" w:pos="6840"/>
        </w:tabs>
      </w:pPr>
      <w:rPr>
        <w:rFonts w:ascii="Courier New" w:hAnsi="Courier New" w:cs="Verdana"/>
      </w:rPr>
    </w:lvl>
    <w:lvl w:ilvl="8">
      <w:start w:val="1"/>
      <w:numFmt w:val="bullet"/>
      <w:lvlText w:val=""/>
      <w:lvlJc w:val="left"/>
      <w:pPr>
        <w:tabs>
          <w:tab w:val="num" w:pos="7560"/>
        </w:tabs>
      </w:pPr>
      <w:rPr>
        <w:rFonts w:ascii="Wingdings" w:hAnsi="Wingdings"/>
      </w:rPr>
    </w:lvl>
  </w:abstractNum>
  <w:abstractNum w:abstractNumId="1" w15:restartNumberingAfterBreak="0">
    <w:nsid w:val="00000004"/>
    <w:multiLevelType w:val="multilevel"/>
    <w:tmpl w:val="00000004"/>
    <w:name w:val="WW8Num4"/>
    <w:lvl w:ilvl="0">
      <w:start w:val="5"/>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2" w15:restartNumberingAfterBreak="0">
    <w:nsid w:val="00000005"/>
    <w:multiLevelType w:val="singleLevel"/>
    <w:tmpl w:val="00000005"/>
    <w:name w:val="WW8Num5"/>
    <w:lvl w:ilvl="0">
      <w:start w:val="1"/>
      <w:numFmt w:val="decimal"/>
      <w:lvlText w:val="%1."/>
      <w:lvlJc w:val="left"/>
      <w:pPr>
        <w:tabs>
          <w:tab w:val="num" w:pos="720"/>
        </w:tabs>
      </w:pPr>
    </w:lvl>
  </w:abstractNum>
  <w:abstractNum w:abstractNumId="3" w15:restartNumberingAfterBreak="0">
    <w:nsid w:val="00000006"/>
    <w:multiLevelType w:val="multilevel"/>
    <w:tmpl w:val="00000006"/>
    <w:name w:val="WW8Num6"/>
    <w:lvl w:ilvl="0">
      <w:start w:val="6"/>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4" w15:restartNumberingAfterBreak="0">
    <w:nsid w:val="00000007"/>
    <w:multiLevelType w:val="multilevel"/>
    <w:tmpl w:val="00000007"/>
    <w:name w:val="WW8Num7"/>
    <w:lvl w:ilvl="0">
      <w:start w:val="7"/>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5" w15:restartNumberingAfterBreak="0">
    <w:nsid w:val="00000008"/>
    <w:multiLevelType w:val="multilevel"/>
    <w:tmpl w:val="00000008"/>
    <w:name w:val="WW8Num8"/>
    <w:lvl w:ilvl="0">
      <w:start w:val="1"/>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6" w15:restartNumberingAfterBreak="0">
    <w:nsid w:val="00000009"/>
    <w:multiLevelType w:val="multilevel"/>
    <w:tmpl w:val="00000009"/>
    <w:name w:val="WW8Num9"/>
    <w:lvl w:ilvl="0">
      <w:start w:val="8"/>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7" w15:restartNumberingAfterBreak="0">
    <w:nsid w:val="00346E45"/>
    <w:multiLevelType w:val="hybridMultilevel"/>
    <w:tmpl w:val="1966DF1C"/>
    <w:lvl w:ilvl="0" w:tplc="FA288852">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8" w15:restartNumberingAfterBreak="0">
    <w:nsid w:val="046F503E"/>
    <w:multiLevelType w:val="multilevel"/>
    <w:tmpl w:val="4074F54C"/>
    <w:lvl w:ilvl="0">
      <w:start w:val="4"/>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5"/>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15:restartNumberingAfterBreak="0">
    <w:nsid w:val="05036ED0"/>
    <w:multiLevelType w:val="multilevel"/>
    <w:tmpl w:val="23467586"/>
    <w:lvl w:ilvl="0">
      <w:start w:val="1"/>
      <w:numFmt w:val="decimal"/>
      <w:pStyle w:val="Ttulo8"/>
      <w:lvlText w:val="%1"/>
      <w:lvlJc w:val="left"/>
      <w:pPr>
        <w:tabs>
          <w:tab w:val="num" w:pos="432"/>
        </w:tabs>
        <w:ind w:left="432" w:hanging="432"/>
      </w:pPr>
      <w:rPr>
        <w:rFonts w:hint="default"/>
        <w:b/>
        <w:i w:val="0"/>
        <w:sz w:val="24"/>
        <w:szCs w:val="24"/>
      </w:rPr>
    </w:lvl>
    <w:lvl w:ilvl="1">
      <w:start w:val="1"/>
      <w:numFmt w:val="decimal"/>
      <w:lvlText w:val="%1.%2"/>
      <w:lvlJc w:val="left"/>
      <w:pPr>
        <w:tabs>
          <w:tab w:val="num" w:pos="576"/>
        </w:tabs>
        <w:ind w:left="576" w:hanging="576"/>
      </w:pPr>
      <w:rPr>
        <w:rFonts w:hint="default"/>
        <w:b w:val="0"/>
        <w:i w:val="0"/>
        <w:sz w:val="24"/>
        <w:szCs w:val="24"/>
      </w:rPr>
    </w:lvl>
    <w:lvl w:ilvl="2">
      <w:start w:val="1"/>
      <w:numFmt w:val="decimal"/>
      <w:lvlText w:val="%1.%2.%3"/>
      <w:lvlJc w:val="left"/>
      <w:pPr>
        <w:tabs>
          <w:tab w:val="num" w:pos="720"/>
        </w:tabs>
        <w:ind w:left="720" w:hanging="720"/>
      </w:pPr>
      <w:rPr>
        <w:rFonts w:hint="default"/>
        <w:b w:val="0"/>
        <w:i w:val="0"/>
        <w:sz w:val="24"/>
        <w:szCs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0B9E603A"/>
    <w:multiLevelType w:val="hybridMultilevel"/>
    <w:tmpl w:val="C4C2EA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F7F2524"/>
    <w:multiLevelType w:val="hybridMultilevel"/>
    <w:tmpl w:val="CC44C9D6"/>
    <w:lvl w:ilvl="0" w:tplc="0C0A0019">
      <w:start w:val="1"/>
      <w:numFmt w:val="bullet"/>
      <w:lvlText w:val=""/>
      <w:lvlJc w:val="left"/>
      <w:pPr>
        <w:tabs>
          <w:tab w:val="num" w:pos="360"/>
        </w:tabs>
        <w:ind w:left="360" w:hanging="360"/>
      </w:pPr>
      <w:rPr>
        <w:rFonts w:ascii="Symbol" w:hAnsi="Symbol" w:hint="default"/>
        <w:sz w:val="16"/>
        <w:szCs w:val="16"/>
      </w:rPr>
    </w:lvl>
    <w:lvl w:ilvl="1" w:tplc="0C0A0003" w:tentative="1">
      <w:start w:val="1"/>
      <w:numFmt w:val="bullet"/>
      <w:lvlText w:val="o"/>
      <w:lvlJc w:val="left"/>
      <w:pPr>
        <w:tabs>
          <w:tab w:val="num" w:pos="654"/>
        </w:tabs>
        <w:ind w:left="654" w:hanging="360"/>
      </w:pPr>
      <w:rPr>
        <w:rFonts w:ascii="Courier New" w:hAnsi="Courier New" w:cs="Courier New" w:hint="default"/>
      </w:rPr>
    </w:lvl>
    <w:lvl w:ilvl="2" w:tplc="0C0A0005" w:tentative="1">
      <w:start w:val="1"/>
      <w:numFmt w:val="bullet"/>
      <w:lvlText w:val=""/>
      <w:lvlJc w:val="left"/>
      <w:pPr>
        <w:tabs>
          <w:tab w:val="num" w:pos="1374"/>
        </w:tabs>
        <w:ind w:left="1374" w:hanging="360"/>
      </w:pPr>
      <w:rPr>
        <w:rFonts w:ascii="Wingdings" w:hAnsi="Wingdings" w:hint="default"/>
      </w:rPr>
    </w:lvl>
    <w:lvl w:ilvl="3" w:tplc="0C0A0001" w:tentative="1">
      <w:start w:val="1"/>
      <w:numFmt w:val="bullet"/>
      <w:lvlText w:val=""/>
      <w:lvlJc w:val="left"/>
      <w:pPr>
        <w:tabs>
          <w:tab w:val="num" w:pos="2094"/>
        </w:tabs>
        <w:ind w:left="2094" w:hanging="360"/>
      </w:pPr>
      <w:rPr>
        <w:rFonts w:ascii="Symbol" w:hAnsi="Symbol" w:hint="default"/>
      </w:rPr>
    </w:lvl>
    <w:lvl w:ilvl="4" w:tplc="0C0A0003" w:tentative="1">
      <w:start w:val="1"/>
      <w:numFmt w:val="bullet"/>
      <w:lvlText w:val="o"/>
      <w:lvlJc w:val="left"/>
      <w:pPr>
        <w:tabs>
          <w:tab w:val="num" w:pos="2814"/>
        </w:tabs>
        <w:ind w:left="2814" w:hanging="360"/>
      </w:pPr>
      <w:rPr>
        <w:rFonts w:ascii="Courier New" w:hAnsi="Courier New" w:cs="Courier New" w:hint="default"/>
      </w:rPr>
    </w:lvl>
    <w:lvl w:ilvl="5" w:tplc="0C0A0005" w:tentative="1">
      <w:start w:val="1"/>
      <w:numFmt w:val="bullet"/>
      <w:lvlText w:val=""/>
      <w:lvlJc w:val="left"/>
      <w:pPr>
        <w:tabs>
          <w:tab w:val="num" w:pos="3534"/>
        </w:tabs>
        <w:ind w:left="3534" w:hanging="360"/>
      </w:pPr>
      <w:rPr>
        <w:rFonts w:ascii="Wingdings" w:hAnsi="Wingdings" w:hint="default"/>
      </w:rPr>
    </w:lvl>
    <w:lvl w:ilvl="6" w:tplc="0C0A0001" w:tentative="1">
      <w:start w:val="1"/>
      <w:numFmt w:val="bullet"/>
      <w:lvlText w:val=""/>
      <w:lvlJc w:val="left"/>
      <w:pPr>
        <w:tabs>
          <w:tab w:val="num" w:pos="4254"/>
        </w:tabs>
        <w:ind w:left="4254" w:hanging="360"/>
      </w:pPr>
      <w:rPr>
        <w:rFonts w:ascii="Symbol" w:hAnsi="Symbol" w:hint="default"/>
      </w:rPr>
    </w:lvl>
    <w:lvl w:ilvl="7" w:tplc="0C0A0003" w:tentative="1">
      <w:start w:val="1"/>
      <w:numFmt w:val="bullet"/>
      <w:lvlText w:val="o"/>
      <w:lvlJc w:val="left"/>
      <w:pPr>
        <w:tabs>
          <w:tab w:val="num" w:pos="4974"/>
        </w:tabs>
        <w:ind w:left="4974" w:hanging="360"/>
      </w:pPr>
      <w:rPr>
        <w:rFonts w:ascii="Courier New" w:hAnsi="Courier New" w:cs="Courier New" w:hint="default"/>
      </w:rPr>
    </w:lvl>
    <w:lvl w:ilvl="8" w:tplc="0C0A0005" w:tentative="1">
      <w:start w:val="1"/>
      <w:numFmt w:val="bullet"/>
      <w:lvlText w:val=""/>
      <w:lvlJc w:val="left"/>
      <w:pPr>
        <w:tabs>
          <w:tab w:val="num" w:pos="5694"/>
        </w:tabs>
        <w:ind w:left="5694" w:hanging="360"/>
      </w:pPr>
      <w:rPr>
        <w:rFonts w:ascii="Wingdings" w:hAnsi="Wingdings" w:hint="default"/>
      </w:rPr>
    </w:lvl>
  </w:abstractNum>
  <w:abstractNum w:abstractNumId="12" w15:restartNumberingAfterBreak="0">
    <w:nsid w:val="105D6E91"/>
    <w:multiLevelType w:val="hybridMultilevel"/>
    <w:tmpl w:val="1EB2D4E2"/>
    <w:lvl w:ilvl="0" w:tplc="827EC158">
      <w:start w:val="1"/>
      <w:numFmt w:val="lowerRoman"/>
      <w:lvlText w:val="(%1)"/>
      <w:lvlJc w:val="left"/>
      <w:pPr>
        <w:ind w:left="1112" w:hanging="250"/>
      </w:pPr>
      <w:rPr>
        <w:rFonts w:ascii="Arial" w:eastAsia="Arial" w:hAnsi="Arial" w:cs="Arial" w:hint="default"/>
        <w:spacing w:val="-9"/>
        <w:w w:val="99"/>
        <w:sz w:val="22"/>
        <w:szCs w:val="22"/>
        <w:lang w:val="es-ES" w:eastAsia="en-US" w:bidi="ar-SA"/>
      </w:rPr>
    </w:lvl>
    <w:lvl w:ilvl="1" w:tplc="C1825148">
      <w:numFmt w:val="bullet"/>
      <w:lvlText w:val="•"/>
      <w:lvlJc w:val="left"/>
      <w:pPr>
        <w:ind w:left="2076" w:hanging="250"/>
      </w:pPr>
      <w:rPr>
        <w:rFonts w:hint="default"/>
        <w:lang w:val="es-ES" w:eastAsia="en-US" w:bidi="ar-SA"/>
      </w:rPr>
    </w:lvl>
    <w:lvl w:ilvl="2" w:tplc="C482467E">
      <w:numFmt w:val="bullet"/>
      <w:lvlText w:val="•"/>
      <w:lvlJc w:val="left"/>
      <w:pPr>
        <w:ind w:left="3046" w:hanging="250"/>
      </w:pPr>
      <w:rPr>
        <w:rFonts w:hint="default"/>
        <w:lang w:val="es-ES" w:eastAsia="en-US" w:bidi="ar-SA"/>
      </w:rPr>
    </w:lvl>
    <w:lvl w:ilvl="3" w:tplc="C9DEE994">
      <w:numFmt w:val="bullet"/>
      <w:lvlText w:val="•"/>
      <w:lvlJc w:val="left"/>
      <w:pPr>
        <w:ind w:left="4016" w:hanging="250"/>
      </w:pPr>
      <w:rPr>
        <w:rFonts w:hint="default"/>
        <w:lang w:val="es-ES" w:eastAsia="en-US" w:bidi="ar-SA"/>
      </w:rPr>
    </w:lvl>
    <w:lvl w:ilvl="4" w:tplc="571C3E5C">
      <w:numFmt w:val="bullet"/>
      <w:lvlText w:val="•"/>
      <w:lvlJc w:val="left"/>
      <w:pPr>
        <w:ind w:left="4986" w:hanging="250"/>
      </w:pPr>
      <w:rPr>
        <w:rFonts w:hint="default"/>
        <w:lang w:val="es-ES" w:eastAsia="en-US" w:bidi="ar-SA"/>
      </w:rPr>
    </w:lvl>
    <w:lvl w:ilvl="5" w:tplc="9DBA8772">
      <w:numFmt w:val="bullet"/>
      <w:lvlText w:val="•"/>
      <w:lvlJc w:val="left"/>
      <w:pPr>
        <w:ind w:left="5956" w:hanging="250"/>
      </w:pPr>
      <w:rPr>
        <w:rFonts w:hint="default"/>
        <w:lang w:val="es-ES" w:eastAsia="en-US" w:bidi="ar-SA"/>
      </w:rPr>
    </w:lvl>
    <w:lvl w:ilvl="6" w:tplc="8FDA0DD2">
      <w:numFmt w:val="bullet"/>
      <w:lvlText w:val="•"/>
      <w:lvlJc w:val="left"/>
      <w:pPr>
        <w:ind w:left="6926" w:hanging="250"/>
      </w:pPr>
      <w:rPr>
        <w:rFonts w:hint="default"/>
        <w:lang w:val="es-ES" w:eastAsia="en-US" w:bidi="ar-SA"/>
      </w:rPr>
    </w:lvl>
    <w:lvl w:ilvl="7" w:tplc="96805978">
      <w:numFmt w:val="bullet"/>
      <w:lvlText w:val="•"/>
      <w:lvlJc w:val="left"/>
      <w:pPr>
        <w:ind w:left="7896" w:hanging="250"/>
      </w:pPr>
      <w:rPr>
        <w:rFonts w:hint="default"/>
        <w:lang w:val="es-ES" w:eastAsia="en-US" w:bidi="ar-SA"/>
      </w:rPr>
    </w:lvl>
    <w:lvl w:ilvl="8" w:tplc="EB583E46">
      <w:numFmt w:val="bullet"/>
      <w:lvlText w:val="•"/>
      <w:lvlJc w:val="left"/>
      <w:pPr>
        <w:ind w:left="8866" w:hanging="250"/>
      </w:pPr>
      <w:rPr>
        <w:rFonts w:hint="default"/>
        <w:lang w:val="es-ES" w:eastAsia="en-US" w:bidi="ar-SA"/>
      </w:rPr>
    </w:lvl>
  </w:abstractNum>
  <w:abstractNum w:abstractNumId="13" w15:restartNumberingAfterBreak="0">
    <w:nsid w:val="10750E9B"/>
    <w:multiLevelType w:val="hybridMultilevel"/>
    <w:tmpl w:val="291EAC8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A22341E"/>
    <w:multiLevelType w:val="hybridMultilevel"/>
    <w:tmpl w:val="B3CC5118"/>
    <w:lvl w:ilvl="0" w:tplc="E5E06A56">
      <w:start w:val="1"/>
      <w:numFmt w:val="bullet"/>
      <w:pStyle w:val="Vieta"/>
      <w:lvlText w:val=""/>
      <w:lvlJc w:val="left"/>
      <w:pPr>
        <w:ind w:left="720" w:hanging="360"/>
      </w:pPr>
      <w:rPr>
        <w:rFonts w:ascii="Symbol" w:hAnsi="Symbol" w:hint="default"/>
      </w:rPr>
    </w:lvl>
    <w:lvl w:ilvl="1" w:tplc="9A9A83A8">
      <w:start w:val="1"/>
      <w:numFmt w:val="bullet"/>
      <w:pStyle w:val="Vieta2"/>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8FE56D7"/>
    <w:multiLevelType w:val="multilevel"/>
    <w:tmpl w:val="6BB0CC1C"/>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29723E63"/>
    <w:multiLevelType w:val="multilevel"/>
    <w:tmpl w:val="15FCE28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152AC9"/>
    <w:multiLevelType w:val="hybridMultilevel"/>
    <w:tmpl w:val="DDF0D562"/>
    <w:lvl w:ilvl="0" w:tplc="AB24F1FC">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C53157F"/>
    <w:multiLevelType w:val="hybridMultilevel"/>
    <w:tmpl w:val="BAEA471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ED2735A"/>
    <w:multiLevelType w:val="multilevel"/>
    <w:tmpl w:val="0806160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22914A0"/>
    <w:multiLevelType w:val="singleLevel"/>
    <w:tmpl w:val="CEA6749E"/>
    <w:lvl w:ilvl="0">
      <w:start w:val="1"/>
      <w:numFmt w:val="bullet"/>
      <w:pStyle w:val="Vietas"/>
      <w:lvlText w:val=""/>
      <w:lvlJc w:val="left"/>
      <w:pPr>
        <w:tabs>
          <w:tab w:val="num" w:pos="360"/>
        </w:tabs>
        <w:ind w:left="360" w:hanging="360"/>
      </w:pPr>
      <w:rPr>
        <w:rFonts w:ascii="Symbol" w:hAnsi="Symbol" w:hint="default"/>
      </w:rPr>
    </w:lvl>
  </w:abstractNum>
  <w:abstractNum w:abstractNumId="21" w15:restartNumberingAfterBreak="0">
    <w:nsid w:val="351D67E1"/>
    <w:multiLevelType w:val="hybridMultilevel"/>
    <w:tmpl w:val="0E2C2978"/>
    <w:lvl w:ilvl="0" w:tplc="76448C84">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80317B5"/>
    <w:multiLevelType w:val="hybridMultilevel"/>
    <w:tmpl w:val="660A0DB2"/>
    <w:lvl w:ilvl="0" w:tplc="FC501242">
      <w:start w:val="1"/>
      <w:numFmt w:val="lowerLetter"/>
      <w:lvlText w:val="%1."/>
      <w:lvlJc w:val="left"/>
      <w:pPr>
        <w:tabs>
          <w:tab w:val="num" w:pos="720"/>
        </w:tabs>
        <w:ind w:left="720" w:hanging="360"/>
      </w:pPr>
      <w:rPr>
        <w:rFonts w:hint="default"/>
        <w:b w:val="0"/>
        <w:color w:val="auto"/>
      </w:rPr>
    </w:lvl>
    <w:lvl w:ilvl="1" w:tplc="0C0A001B">
      <w:start w:val="1"/>
      <w:numFmt w:val="lowerRoman"/>
      <w:lvlText w:val="%2."/>
      <w:lvlJc w:val="right"/>
      <w:pPr>
        <w:tabs>
          <w:tab w:val="num" w:pos="1440"/>
        </w:tabs>
        <w:ind w:left="1440" w:hanging="360"/>
      </w:pPr>
      <w:rPr>
        <w:rFonts w:hint="default"/>
        <w:color w:val="auto"/>
      </w:rPr>
    </w:lvl>
    <w:lvl w:ilvl="2" w:tplc="747A0290">
      <w:start w:val="1"/>
      <w:numFmt w:val="lowerRoman"/>
      <w:lvlText w:val="(%3)"/>
      <w:lvlJc w:val="left"/>
      <w:pPr>
        <w:tabs>
          <w:tab w:val="num" w:pos="2880"/>
        </w:tabs>
        <w:ind w:left="2880" w:hanging="1080"/>
      </w:pPr>
      <w:rPr>
        <w:rFonts w:hint="default"/>
      </w:rPr>
    </w:lvl>
    <w:lvl w:ilvl="3" w:tplc="4ADE761E">
      <w:start w:val="1"/>
      <w:numFmt w:val="decimal"/>
      <w:lvlText w:val="%4."/>
      <w:lvlJc w:val="left"/>
      <w:pPr>
        <w:tabs>
          <w:tab w:val="num" w:pos="2880"/>
        </w:tabs>
        <w:ind w:left="2880" w:hanging="360"/>
      </w:pPr>
      <w:rPr>
        <w:rFonts w:hint="default"/>
      </w:rPr>
    </w:lvl>
    <w:lvl w:ilvl="4" w:tplc="7ED66D64">
      <w:start w:val="1"/>
      <w:numFmt w:val="decimal"/>
      <w:lvlText w:val="%5)"/>
      <w:lvlJc w:val="left"/>
      <w:pPr>
        <w:ind w:left="3600" w:hanging="360"/>
      </w:pPr>
      <w:rPr>
        <w:rFonts w:hint="default"/>
      </w:rPr>
    </w:lvl>
    <w:lvl w:ilvl="5" w:tplc="B1E88050">
      <w:start w:val="1"/>
      <w:numFmt w:val="decimal"/>
      <w:lvlText w:val="%6.)"/>
      <w:lvlJc w:val="left"/>
      <w:pPr>
        <w:ind w:left="4320" w:hanging="360"/>
      </w:pPr>
      <w:rPr>
        <w:rFonts w:hint="default"/>
      </w:rPr>
    </w:lvl>
    <w:lvl w:ilvl="6" w:tplc="0C0A000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DE83B03"/>
    <w:multiLevelType w:val="hybridMultilevel"/>
    <w:tmpl w:val="5638286E"/>
    <w:lvl w:ilvl="0" w:tplc="0C08CC9E">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24" w15:restartNumberingAfterBreak="0">
    <w:nsid w:val="433E5FC3"/>
    <w:multiLevelType w:val="hybridMultilevel"/>
    <w:tmpl w:val="496042E8"/>
    <w:lvl w:ilvl="0" w:tplc="073A97CE">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5" w15:restartNumberingAfterBreak="0">
    <w:nsid w:val="47E7221B"/>
    <w:multiLevelType w:val="hybridMultilevel"/>
    <w:tmpl w:val="AD1CA212"/>
    <w:lvl w:ilvl="0" w:tplc="A798E36E">
      <w:start w:val="1"/>
      <w:numFmt w:val="low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26" w15:restartNumberingAfterBreak="0">
    <w:nsid w:val="490B6085"/>
    <w:multiLevelType w:val="hybridMultilevel"/>
    <w:tmpl w:val="1B68A6FC"/>
    <w:lvl w:ilvl="0" w:tplc="B50860DC">
      <w:start w:val="4"/>
      <w:numFmt w:val="bullet"/>
      <w:lvlText w:val="-"/>
      <w:lvlJc w:val="left"/>
      <w:pPr>
        <w:ind w:left="720" w:hanging="360"/>
      </w:pPr>
      <w:rPr>
        <w:rFonts w:ascii="Arial" w:eastAsia="Times New Roman"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953279F"/>
    <w:multiLevelType w:val="hybridMultilevel"/>
    <w:tmpl w:val="9FC0230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F054B72"/>
    <w:multiLevelType w:val="hybridMultilevel"/>
    <w:tmpl w:val="3AF089F8"/>
    <w:lvl w:ilvl="0" w:tplc="7B8E651C">
      <w:start w:val="1"/>
      <w:numFmt w:val="decimal"/>
      <w:lvlText w:val="3.1.%1."/>
      <w:lvlJc w:val="left"/>
      <w:pPr>
        <w:tabs>
          <w:tab w:val="num" w:pos="720"/>
        </w:tabs>
        <w:ind w:left="720" w:hanging="360"/>
      </w:pPr>
      <w:rPr>
        <w:rFonts w:hint="default"/>
      </w:rPr>
    </w:lvl>
    <w:lvl w:ilvl="1" w:tplc="641C0946">
      <w:start w:val="1"/>
      <w:numFmt w:val="decimal"/>
      <w:lvlText w:val="3.%2."/>
      <w:lvlJc w:val="left"/>
      <w:pPr>
        <w:tabs>
          <w:tab w:val="num" w:pos="1494"/>
        </w:tabs>
        <w:ind w:left="1494" w:hanging="360"/>
      </w:pPr>
      <w:rPr>
        <w:rFonts w:hint="default"/>
      </w:rPr>
    </w:lvl>
    <w:lvl w:ilvl="2" w:tplc="402C543C">
      <w:start w:val="1"/>
      <w:numFmt w:val="decimal"/>
      <w:lvlText w:val="3.1.%3."/>
      <w:lvlJc w:val="left"/>
      <w:pPr>
        <w:tabs>
          <w:tab w:val="num" w:pos="2340"/>
        </w:tabs>
        <w:ind w:left="2340" w:hanging="360"/>
      </w:pPr>
      <w:rPr>
        <w:rFonts w:hint="default"/>
      </w:rPr>
    </w:lvl>
    <w:lvl w:ilvl="3" w:tplc="E15E92E0">
      <w:start w:val="1"/>
      <w:numFmt w:val="lowerLetter"/>
      <w:lvlText w:val="%4)"/>
      <w:lvlJc w:val="left"/>
      <w:pPr>
        <w:ind w:left="2880" w:hanging="360"/>
      </w:pPr>
      <w:rPr>
        <w:rFonts w:hint="default"/>
        <w:b w:val="0"/>
        <w:sz w:val="20"/>
        <w:szCs w:val="20"/>
      </w:rPr>
    </w:lvl>
    <w:lvl w:ilvl="4" w:tplc="7A12A722">
      <w:start w:val="1"/>
      <w:numFmt w:val="decimal"/>
      <w:lvlText w:val="%5)"/>
      <w:lvlJc w:val="left"/>
      <w:pPr>
        <w:ind w:left="3600" w:hanging="360"/>
      </w:pPr>
      <w:rPr>
        <w:rFonts w:hint="default"/>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4FE25A88"/>
    <w:multiLevelType w:val="hybridMultilevel"/>
    <w:tmpl w:val="D4289AEE"/>
    <w:lvl w:ilvl="0" w:tplc="A7C81A50">
      <w:start w:val="1"/>
      <w:numFmt w:val="decimal"/>
      <w:lvlText w:val="%1."/>
      <w:lvlJc w:val="left"/>
      <w:pPr>
        <w:ind w:left="1494" w:hanging="360"/>
      </w:pPr>
      <w:rPr>
        <w:rFonts w:hint="default"/>
        <w:b w:val="0"/>
        <w:i w:val="0"/>
      </w:rPr>
    </w:lvl>
    <w:lvl w:ilvl="1" w:tplc="200A0019" w:tentative="1">
      <w:start w:val="1"/>
      <w:numFmt w:val="lowerLetter"/>
      <w:lvlText w:val="%2."/>
      <w:lvlJc w:val="left"/>
      <w:pPr>
        <w:ind w:left="2214" w:hanging="360"/>
      </w:pPr>
    </w:lvl>
    <w:lvl w:ilvl="2" w:tplc="200A001B" w:tentative="1">
      <w:start w:val="1"/>
      <w:numFmt w:val="lowerRoman"/>
      <w:lvlText w:val="%3."/>
      <w:lvlJc w:val="right"/>
      <w:pPr>
        <w:ind w:left="2934" w:hanging="180"/>
      </w:pPr>
    </w:lvl>
    <w:lvl w:ilvl="3" w:tplc="200A000F" w:tentative="1">
      <w:start w:val="1"/>
      <w:numFmt w:val="decimal"/>
      <w:lvlText w:val="%4."/>
      <w:lvlJc w:val="left"/>
      <w:pPr>
        <w:ind w:left="3654" w:hanging="360"/>
      </w:pPr>
    </w:lvl>
    <w:lvl w:ilvl="4" w:tplc="200A0019" w:tentative="1">
      <w:start w:val="1"/>
      <w:numFmt w:val="lowerLetter"/>
      <w:lvlText w:val="%5."/>
      <w:lvlJc w:val="left"/>
      <w:pPr>
        <w:ind w:left="4374" w:hanging="360"/>
      </w:pPr>
    </w:lvl>
    <w:lvl w:ilvl="5" w:tplc="200A001B" w:tentative="1">
      <w:start w:val="1"/>
      <w:numFmt w:val="lowerRoman"/>
      <w:lvlText w:val="%6."/>
      <w:lvlJc w:val="right"/>
      <w:pPr>
        <w:ind w:left="5094" w:hanging="180"/>
      </w:pPr>
    </w:lvl>
    <w:lvl w:ilvl="6" w:tplc="200A000F" w:tentative="1">
      <w:start w:val="1"/>
      <w:numFmt w:val="decimal"/>
      <w:lvlText w:val="%7."/>
      <w:lvlJc w:val="left"/>
      <w:pPr>
        <w:ind w:left="5814" w:hanging="360"/>
      </w:pPr>
    </w:lvl>
    <w:lvl w:ilvl="7" w:tplc="200A0019" w:tentative="1">
      <w:start w:val="1"/>
      <w:numFmt w:val="lowerLetter"/>
      <w:lvlText w:val="%8."/>
      <w:lvlJc w:val="left"/>
      <w:pPr>
        <w:ind w:left="6534" w:hanging="360"/>
      </w:pPr>
    </w:lvl>
    <w:lvl w:ilvl="8" w:tplc="200A001B" w:tentative="1">
      <w:start w:val="1"/>
      <w:numFmt w:val="lowerRoman"/>
      <w:lvlText w:val="%9."/>
      <w:lvlJc w:val="right"/>
      <w:pPr>
        <w:ind w:left="7254" w:hanging="180"/>
      </w:pPr>
    </w:lvl>
  </w:abstractNum>
  <w:abstractNum w:abstractNumId="30" w15:restartNumberingAfterBreak="0">
    <w:nsid w:val="507B4C9B"/>
    <w:multiLevelType w:val="hybridMultilevel"/>
    <w:tmpl w:val="4E1CFC68"/>
    <w:lvl w:ilvl="0" w:tplc="B50860DC">
      <w:start w:val="4"/>
      <w:numFmt w:val="bullet"/>
      <w:lvlText w:val="-"/>
      <w:lvlJc w:val="left"/>
      <w:pPr>
        <w:ind w:left="720" w:hanging="360"/>
      </w:pPr>
      <w:rPr>
        <w:rFonts w:ascii="Arial" w:eastAsia="Times New Roman" w:hAnsi="Arial" w:cs="Arial" w:hint="default"/>
        <w:b/>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31" w15:restartNumberingAfterBreak="0">
    <w:nsid w:val="52AA0F0C"/>
    <w:multiLevelType w:val="hybridMultilevel"/>
    <w:tmpl w:val="8C7E366C"/>
    <w:lvl w:ilvl="0" w:tplc="3FE6A606">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67042D0"/>
    <w:multiLevelType w:val="hybridMultilevel"/>
    <w:tmpl w:val="2842E61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729177A"/>
    <w:multiLevelType w:val="hybridMultilevel"/>
    <w:tmpl w:val="D16EED02"/>
    <w:lvl w:ilvl="0" w:tplc="0C0A0001">
      <w:start w:val="1"/>
      <w:numFmt w:val="bullet"/>
      <w:lvlText w:val=""/>
      <w:lvlJc w:val="left"/>
      <w:pPr>
        <w:tabs>
          <w:tab w:val="num" w:pos="1440"/>
        </w:tabs>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4" w15:restartNumberingAfterBreak="0">
    <w:nsid w:val="573602F1"/>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57D1395F"/>
    <w:multiLevelType w:val="multilevel"/>
    <w:tmpl w:val="7812D82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83C4F2E"/>
    <w:multiLevelType w:val="multilevel"/>
    <w:tmpl w:val="B5F03014"/>
    <w:lvl w:ilvl="0">
      <w:start w:val="1"/>
      <w:numFmt w:val="decimal"/>
      <w:lvlText w:val="%1."/>
      <w:lvlJc w:val="left"/>
      <w:pPr>
        <w:ind w:left="644" w:hanging="360"/>
      </w:pPr>
      <w:rPr>
        <w:rFonts w:hint="default"/>
      </w:rPr>
    </w:lvl>
    <w:lvl w:ilvl="1">
      <w:start w:val="3"/>
      <w:numFmt w:val="decimal"/>
      <w:isLgl/>
      <w:lvlText w:val="%1.%2."/>
      <w:lvlJc w:val="left"/>
      <w:pPr>
        <w:ind w:left="1004" w:hanging="720"/>
      </w:pPr>
      <w:rPr>
        <w:rFonts w:hint="default"/>
        <w:b/>
        <w:sz w:val="20"/>
      </w:rPr>
    </w:lvl>
    <w:lvl w:ilvl="2">
      <w:start w:val="2"/>
      <w:numFmt w:val="decimal"/>
      <w:isLgl/>
      <w:lvlText w:val="%1.%2.%3."/>
      <w:lvlJc w:val="left"/>
      <w:pPr>
        <w:ind w:left="1004" w:hanging="720"/>
      </w:pPr>
      <w:rPr>
        <w:rFonts w:hint="default"/>
        <w:b/>
        <w:sz w:val="20"/>
      </w:rPr>
    </w:lvl>
    <w:lvl w:ilvl="3">
      <w:start w:val="1"/>
      <w:numFmt w:val="decimal"/>
      <w:isLgl/>
      <w:lvlText w:val="%1.%2.%3.%4."/>
      <w:lvlJc w:val="left"/>
      <w:pPr>
        <w:ind w:left="1364" w:hanging="1080"/>
      </w:pPr>
      <w:rPr>
        <w:rFonts w:hint="default"/>
        <w:b/>
        <w:sz w:val="20"/>
      </w:rPr>
    </w:lvl>
    <w:lvl w:ilvl="4">
      <w:start w:val="1"/>
      <w:numFmt w:val="decimal"/>
      <w:isLgl/>
      <w:lvlText w:val="%1.%2.%3.%4.%5."/>
      <w:lvlJc w:val="left"/>
      <w:pPr>
        <w:ind w:left="1364" w:hanging="1080"/>
      </w:pPr>
      <w:rPr>
        <w:rFonts w:hint="default"/>
        <w:b/>
        <w:sz w:val="20"/>
      </w:rPr>
    </w:lvl>
    <w:lvl w:ilvl="5">
      <w:start w:val="1"/>
      <w:numFmt w:val="decimal"/>
      <w:isLgl/>
      <w:lvlText w:val="%1.%2.%3.%4.%5.%6."/>
      <w:lvlJc w:val="left"/>
      <w:pPr>
        <w:ind w:left="1724" w:hanging="1440"/>
      </w:pPr>
      <w:rPr>
        <w:rFonts w:hint="default"/>
        <w:b/>
        <w:sz w:val="20"/>
      </w:rPr>
    </w:lvl>
    <w:lvl w:ilvl="6">
      <w:start w:val="1"/>
      <w:numFmt w:val="decimal"/>
      <w:isLgl/>
      <w:lvlText w:val="%1.%2.%3.%4.%5.%6.%7."/>
      <w:lvlJc w:val="left"/>
      <w:pPr>
        <w:ind w:left="1724" w:hanging="1440"/>
      </w:pPr>
      <w:rPr>
        <w:rFonts w:hint="default"/>
        <w:b/>
        <w:sz w:val="20"/>
      </w:rPr>
    </w:lvl>
    <w:lvl w:ilvl="7">
      <w:start w:val="1"/>
      <w:numFmt w:val="decimal"/>
      <w:isLgl/>
      <w:lvlText w:val="%1.%2.%3.%4.%5.%6.%7.%8."/>
      <w:lvlJc w:val="left"/>
      <w:pPr>
        <w:ind w:left="2084" w:hanging="1800"/>
      </w:pPr>
      <w:rPr>
        <w:rFonts w:hint="default"/>
        <w:b/>
        <w:sz w:val="20"/>
      </w:rPr>
    </w:lvl>
    <w:lvl w:ilvl="8">
      <w:start w:val="1"/>
      <w:numFmt w:val="decimal"/>
      <w:isLgl/>
      <w:lvlText w:val="%1.%2.%3.%4.%5.%6.%7.%8.%9."/>
      <w:lvlJc w:val="left"/>
      <w:pPr>
        <w:ind w:left="2444" w:hanging="2160"/>
      </w:pPr>
      <w:rPr>
        <w:rFonts w:hint="default"/>
        <w:b/>
        <w:sz w:val="20"/>
      </w:rPr>
    </w:lvl>
  </w:abstractNum>
  <w:abstractNum w:abstractNumId="37" w15:restartNumberingAfterBreak="0">
    <w:nsid w:val="5D70655A"/>
    <w:multiLevelType w:val="hybridMultilevel"/>
    <w:tmpl w:val="F1CCC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5EFB00BF"/>
    <w:multiLevelType w:val="multilevel"/>
    <w:tmpl w:val="5F6C2CF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0210EA8"/>
    <w:multiLevelType w:val="multilevel"/>
    <w:tmpl w:val="EF7294EC"/>
    <w:lvl w:ilvl="0">
      <w:start w:val="4"/>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0" w15:restartNumberingAfterBreak="0">
    <w:nsid w:val="60CA71A3"/>
    <w:multiLevelType w:val="multilevel"/>
    <w:tmpl w:val="7B2E2C84"/>
    <w:lvl w:ilvl="0">
      <w:start w:val="4"/>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6"/>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1" w15:restartNumberingAfterBreak="0">
    <w:nsid w:val="62116E1F"/>
    <w:multiLevelType w:val="hybridMultilevel"/>
    <w:tmpl w:val="4C5828F6"/>
    <w:lvl w:ilvl="0" w:tplc="0C0A000F">
      <w:start w:val="1"/>
      <w:numFmt w:val="decimal"/>
      <w:lvlText w:val="%1."/>
      <w:lvlJc w:val="left"/>
      <w:pPr>
        <w:tabs>
          <w:tab w:val="num" w:pos="720"/>
        </w:tabs>
        <w:ind w:left="720" w:hanging="360"/>
      </w:pPr>
    </w:lvl>
    <w:lvl w:ilvl="1" w:tplc="17ACA5E2">
      <w:start w:val="1"/>
      <w:numFmt w:val="upp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0">
    <w:nsid w:val="647774D7"/>
    <w:multiLevelType w:val="hybridMultilevel"/>
    <w:tmpl w:val="7E9C97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65FF2B4D"/>
    <w:multiLevelType w:val="multilevel"/>
    <w:tmpl w:val="B8901B5C"/>
    <w:lvl w:ilvl="0">
      <w:start w:val="4"/>
      <w:numFmt w:val="decimal"/>
      <w:lvlText w:val="%1"/>
      <w:lvlJc w:val="left"/>
      <w:pPr>
        <w:ind w:left="360" w:hanging="360"/>
      </w:pPr>
      <w:rPr>
        <w:rFonts w:hint="default"/>
      </w:rPr>
    </w:lvl>
    <w:lvl w:ilvl="1">
      <w:start w:val="1"/>
      <w:numFmt w:val="decimal"/>
      <w:lvlText w:val="%1.%2"/>
      <w:lvlJc w:val="left"/>
      <w:pPr>
        <w:ind w:left="2062"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5"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6" w15:restartNumberingAfterBreak="0">
    <w:nsid w:val="6A3A7DF6"/>
    <w:multiLevelType w:val="hybridMultilevel"/>
    <w:tmpl w:val="2ECEE5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6D4A7703"/>
    <w:multiLevelType w:val="hybridMultilevel"/>
    <w:tmpl w:val="F020A4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71B15D55"/>
    <w:multiLevelType w:val="hybridMultilevel"/>
    <w:tmpl w:val="8F182A0A"/>
    <w:lvl w:ilvl="0" w:tplc="04CE8C1A">
      <w:start w:val="1"/>
      <w:numFmt w:val="decimal"/>
      <w:lvlText w:val="%1."/>
      <w:lvlJc w:val="left"/>
      <w:pPr>
        <w:tabs>
          <w:tab w:val="num" w:pos="204"/>
        </w:tabs>
        <w:ind w:left="204" w:hanging="375"/>
      </w:pPr>
      <w:rPr>
        <w:rFonts w:cs="Times New Roman" w:hint="default"/>
        <w:b/>
      </w:rPr>
    </w:lvl>
    <w:lvl w:ilvl="1" w:tplc="0C0A0019">
      <w:start w:val="1"/>
      <w:numFmt w:val="lowerLetter"/>
      <w:lvlText w:val="%2."/>
      <w:lvlJc w:val="left"/>
      <w:pPr>
        <w:tabs>
          <w:tab w:val="num" w:pos="909"/>
        </w:tabs>
        <w:ind w:left="909" w:hanging="360"/>
      </w:pPr>
      <w:rPr>
        <w:rFonts w:cs="Times New Roman"/>
      </w:rPr>
    </w:lvl>
    <w:lvl w:ilvl="2" w:tplc="0C0A001B">
      <w:start w:val="1"/>
      <w:numFmt w:val="lowerRoman"/>
      <w:lvlText w:val="%3."/>
      <w:lvlJc w:val="right"/>
      <w:pPr>
        <w:tabs>
          <w:tab w:val="num" w:pos="1629"/>
        </w:tabs>
        <w:ind w:left="1629" w:hanging="180"/>
      </w:pPr>
      <w:rPr>
        <w:rFonts w:cs="Times New Roman"/>
      </w:rPr>
    </w:lvl>
    <w:lvl w:ilvl="3" w:tplc="0C0A000F">
      <w:start w:val="1"/>
      <w:numFmt w:val="decimal"/>
      <w:lvlText w:val="%4."/>
      <w:lvlJc w:val="left"/>
      <w:pPr>
        <w:tabs>
          <w:tab w:val="num" w:pos="2349"/>
        </w:tabs>
        <w:ind w:left="2349" w:hanging="360"/>
      </w:pPr>
      <w:rPr>
        <w:rFonts w:cs="Times New Roman"/>
      </w:rPr>
    </w:lvl>
    <w:lvl w:ilvl="4" w:tplc="0C0A0019">
      <w:start w:val="1"/>
      <w:numFmt w:val="lowerLetter"/>
      <w:lvlText w:val="%5."/>
      <w:lvlJc w:val="left"/>
      <w:pPr>
        <w:tabs>
          <w:tab w:val="num" w:pos="3069"/>
        </w:tabs>
        <w:ind w:left="3069" w:hanging="360"/>
      </w:pPr>
      <w:rPr>
        <w:rFonts w:cs="Times New Roman"/>
      </w:rPr>
    </w:lvl>
    <w:lvl w:ilvl="5" w:tplc="0C0A001B">
      <w:start w:val="1"/>
      <w:numFmt w:val="lowerRoman"/>
      <w:lvlText w:val="%6."/>
      <w:lvlJc w:val="right"/>
      <w:pPr>
        <w:tabs>
          <w:tab w:val="num" w:pos="3789"/>
        </w:tabs>
        <w:ind w:left="3789" w:hanging="180"/>
      </w:pPr>
      <w:rPr>
        <w:rFonts w:cs="Times New Roman"/>
      </w:rPr>
    </w:lvl>
    <w:lvl w:ilvl="6" w:tplc="0C0A000F">
      <w:start w:val="1"/>
      <w:numFmt w:val="decimal"/>
      <w:lvlText w:val="%7."/>
      <w:lvlJc w:val="left"/>
      <w:pPr>
        <w:tabs>
          <w:tab w:val="num" w:pos="4509"/>
        </w:tabs>
        <w:ind w:left="4509" w:hanging="360"/>
      </w:pPr>
      <w:rPr>
        <w:rFonts w:cs="Times New Roman"/>
      </w:rPr>
    </w:lvl>
    <w:lvl w:ilvl="7" w:tplc="0C0A0019">
      <w:start w:val="1"/>
      <w:numFmt w:val="lowerLetter"/>
      <w:lvlText w:val="%8."/>
      <w:lvlJc w:val="left"/>
      <w:pPr>
        <w:tabs>
          <w:tab w:val="num" w:pos="5229"/>
        </w:tabs>
        <w:ind w:left="5229" w:hanging="360"/>
      </w:pPr>
      <w:rPr>
        <w:rFonts w:cs="Times New Roman"/>
      </w:rPr>
    </w:lvl>
    <w:lvl w:ilvl="8" w:tplc="0C0A001B">
      <w:start w:val="1"/>
      <w:numFmt w:val="lowerRoman"/>
      <w:lvlText w:val="%9."/>
      <w:lvlJc w:val="right"/>
      <w:pPr>
        <w:tabs>
          <w:tab w:val="num" w:pos="5949"/>
        </w:tabs>
        <w:ind w:left="5949" w:hanging="180"/>
      </w:pPr>
      <w:rPr>
        <w:rFonts w:cs="Times New Roman"/>
      </w:rPr>
    </w:lvl>
  </w:abstractNum>
  <w:abstractNum w:abstractNumId="49" w15:restartNumberingAfterBreak="0">
    <w:nsid w:val="71E52EE7"/>
    <w:multiLevelType w:val="multilevel"/>
    <w:tmpl w:val="828A45C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41174A5"/>
    <w:multiLevelType w:val="multilevel"/>
    <w:tmpl w:val="342A877E"/>
    <w:styleLink w:val="Estilo1"/>
    <w:lvl w:ilvl="0">
      <w:start w:val="1"/>
      <w:numFmt w:val="decimal"/>
      <w:lvlText w:val="%1."/>
      <w:lvlJc w:val="left"/>
      <w:pPr>
        <w:ind w:left="405" w:hanging="360"/>
      </w:pPr>
      <w:rPr>
        <w:b/>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51" w15:restartNumberingAfterBreak="0">
    <w:nsid w:val="7A0A36C9"/>
    <w:multiLevelType w:val="hybridMultilevel"/>
    <w:tmpl w:val="EB6A0942"/>
    <w:lvl w:ilvl="0" w:tplc="200A0019">
      <w:start w:val="1"/>
      <w:numFmt w:val="lowerLetter"/>
      <w:lvlText w:val="%1."/>
      <w:lvlJc w:val="left"/>
      <w:pPr>
        <w:ind w:left="720" w:hanging="360"/>
      </w:pPr>
    </w:lvl>
    <w:lvl w:ilvl="1" w:tplc="200A0019">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52" w15:restartNumberingAfterBreak="0">
    <w:nsid w:val="7E3C137A"/>
    <w:multiLevelType w:val="hybridMultilevel"/>
    <w:tmpl w:val="B2A87888"/>
    <w:lvl w:ilvl="0" w:tplc="5506249A">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abstractNumId w:val="9"/>
  </w:num>
  <w:num w:numId="2">
    <w:abstractNumId w:val="33"/>
  </w:num>
  <w:num w:numId="3">
    <w:abstractNumId w:val="11"/>
  </w:num>
  <w:num w:numId="4">
    <w:abstractNumId w:val="14"/>
  </w:num>
  <w:num w:numId="5">
    <w:abstractNumId w:val="20"/>
  </w:num>
  <w:num w:numId="6">
    <w:abstractNumId w:val="15"/>
  </w:num>
  <w:num w:numId="7">
    <w:abstractNumId w:val="52"/>
  </w:num>
  <w:num w:numId="8">
    <w:abstractNumId w:val="31"/>
  </w:num>
  <w:num w:numId="9">
    <w:abstractNumId w:val="48"/>
  </w:num>
  <w:num w:numId="10">
    <w:abstractNumId w:val="37"/>
  </w:num>
  <w:num w:numId="11">
    <w:abstractNumId w:val="41"/>
  </w:num>
  <w:num w:numId="12">
    <w:abstractNumId w:val="18"/>
  </w:num>
  <w:num w:numId="13">
    <w:abstractNumId w:val="27"/>
  </w:num>
  <w:num w:numId="14">
    <w:abstractNumId w:val="43"/>
  </w:num>
  <w:num w:numId="15">
    <w:abstractNumId w:val="22"/>
  </w:num>
  <w:num w:numId="16">
    <w:abstractNumId w:val="28"/>
  </w:num>
  <w:num w:numId="17">
    <w:abstractNumId w:val="21"/>
  </w:num>
  <w:num w:numId="18">
    <w:abstractNumId w:val="13"/>
  </w:num>
  <w:num w:numId="19">
    <w:abstractNumId w:val="46"/>
  </w:num>
  <w:num w:numId="20">
    <w:abstractNumId w:val="40"/>
  </w:num>
  <w:num w:numId="21">
    <w:abstractNumId w:val="8"/>
  </w:num>
  <w:num w:numId="22">
    <w:abstractNumId w:val="24"/>
  </w:num>
  <w:num w:numId="23">
    <w:abstractNumId w:val="49"/>
  </w:num>
  <w:num w:numId="24">
    <w:abstractNumId w:val="38"/>
  </w:num>
  <w:num w:numId="25">
    <w:abstractNumId w:val="26"/>
  </w:num>
  <w:num w:numId="26">
    <w:abstractNumId w:val="50"/>
  </w:num>
  <w:num w:numId="27">
    <w:abstractNumId w:val="45"/>
  </w:num>
  <w:num w:numId="28">
    <w:abstractNumId w:val="44"/>
  </w:num>
  <w:num w:numId="29">
    <w:abstractNumId w:val="19"/>
  </w:num>
  <w:num w:numId="30">
    <w:abstractNumId w:val="34"/>
  </w:num>
  <w:num w:numId="31">
    <w:abstractNumId w:val="25"/>
  </w:num>
  <w:num w:numId="32">
    <w:abstractNumId w:val="7"/>
  </w:num>
  <w:num w:numId="33">
    <w:abstractNumId w:val="23"/>
  </w:num>
  <w:num w:numId="34">
    <w:abstractNumId w:val="29"/>
  </w:num>
  <w:num w:numId="35">
    <w:abstractNumId w:val="36"/>
  </w:num>
  <w:num w:numId="36">
    <w:abstractNumId w:val="30"/>
  </w:num>
  <w:num w:numId="37">
    <w:abstractNumId w:val="51"/>
  </w:num>
  <w:num w:numId="38">
    <w:abstractNumId w:val="39"/>
  </w:num>
  <w:num w:numId="39">
    <w:abstractNumId w:val="10"/>
  </w:num>
  <w:num w:numId="40">
    <w:abstractNumId w:val="47"/>
  </w:num>
  <w:num w:numId="41">
    <w:abstractNumId w:val="42"/>
  </w:num>
  <w:num w:numId="42">
    <w:abstractNumId w:val="32"/>
  </w:num>
  <w:num w:numId="43">
    <w:abstractNumId w:val="17"/>
  </w:num>
  <w:num w:numId="44">
    <w:abstractNumId w:val="12"/>
  </w:num>
  <w:num w:numId="45">
    <w:abstractNumId w:val="16"/>
  </w:num>
  <w:num w:numId="46">
    <w:abstractNumId w:val="35"/>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activeWritingStyle w:appName="MSWord" w:lang="es-CO" w:vendorID="64" w:dllVersion="6" w:nlCheck="1" w:checkStyle="1"/>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n-US" w:vendorID="64" w:dllVersion="0" w:nlCheck="1" w:checkStyle="0"/>
  <w:activeWritingStyle w:appName="MSWord" w:lang="es-ES_tradnl" w:vendorID="64" w:dllVersion="0" w:nlCheck="1" w:checkStyle="0"/>
  <w:activeWritingStyle w:appName="MSWord" w:lang="es-VE" w:vendorID="64" w:dllVersion="0" w:nlCheck="1" w:checkStyle="0"/>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00B9"/>
    <w:rsid w:val="0000061B"/>
    <w:rsid w:val="00000B2E"/>
    <w:rsid w:val="00000D9E"/>
    <w:rsid w:val="00000FAE"/>
    <w:rsid w:val="00001241"/>
    <w:rsid w:val="0000137D"/>
    <w:rsid w:val="00001777"/>
    <w:rsid w:val="0000199A"/>
    <w:rsid w:val="00001B50"/>
    <w:rsid w:val="00001D0C"/>
    <w:rsid w:val="00001D2F"/>
    <w:rsid w:val="00002015"/>
    <w:rsid w:val="0000209B"/>
    <w:rsid w:val="000021EF"/>
    <w:rsid w:val="00002836"/>
    <w:rsid w:val="00002B29"/>
    <w:rsid w:val="00002DF1"/>
    <w:rsid w:val="000030A8"/>
    <w:rsid w:val="00003350"/>
    <w:rsid w:val="000037C7"/>
    <w:rsid w:val="00003B59"/>
    <w:rsid w:val="00003C06"/>
    <w:rsid w:val="00004097"/>
    <w:rsid w:val="0000414A"/>
    <w:rsid w:val="000045F2"/>
    <w:rsid w:val="000046A0"/>
    <w:rsid w:val="00004792"/>
    <w:rsid w:val="00004882"/>
    <w:rsid w:val="000048EF"/>
    <w:rsid w:val="00004FAB"/>
    <w:rsid w:val="00004FDF"/>
    <w:rsid w:val="00005FEE"/>
    <w:rsid w:val="00006129"/>
    <w:rsid w:val="000066ED"/>
    <w:rsid w:val="0000677F"/>
    <w:rsid w:val="00006825"/>
    <w:rsid w:val="00006EFC"/>
    <w:rsid w:val="0000714B"/>
    <w:rsid w:val="00007389"/>
    <w:rsid w:val="00007850"/>
    <w:rsid w:val="00007C6D"/>
    <w:rsid w:val="000101D9"/>
    <w:rsid w:val="00010531"/>
    <w:rsid w:val="0001074C"/>
    <w:rsid w:val="00010758"/>
    <w:rsid w:val="00010D9B"/>
    <w:rsid w:val="00010EF9"/>
    <w:rsid w:val="00011218"/>
    <w:rsid w:val="0001121A"/>
    <w:rsid w:val="0001132D"/>
    <w:rsid w:val="0001132E"/>
    <w:rsid w:val="00011443"/>
    <w:rsid w:val="00011541"/>
    <w:rsid w:val="000115D7"/>
    <w:rsid w:val="0001160C"/>
    <w:rsid w:val="0001172A"/>
    <w:rsid w:val="00011DF5"/>
    <w:rsid w:val="00011E23"/>
    <w:rsid w:val="00011E24"/>
    <w:rsid w:val="00011EC5"/>
    <w:rsid w:val="00011F6C"/>
    <w:rsid w:val="000122DC"/>
    <w:rsid w:val="00012650"/>
    <w:rsid w:val="00012ADF"/>
    <w:rsid w:val="0001319D"/>
    <w:rsid w:val="000133C8"/>
    <w:rsid w:val="000134AF"/>
    <w:rsid w:val="00013659"/>
    <w:rsid w:val="00013962"/>
    <w:rsid w:val="00013C13"/>
    <w:rsid w:val="00013C40"/>
    <w:rsid w:val="00013E2C"/>
    <w:rsid w:val="00013ED1"/>
    <w:rsid w:val="000140DD"/>
    <w:rsid w:val="00014173"/>
    <w:rsid w:val="00014984"/>
    <w:rsid w:val="00014BAD"/>
    <w:rsid w:val="00014C73"/>
    <w:rsid w:val="0001568D"/>
    <w:rsid w:val="0001572B"/>
    <w:rsid w:val="000158A0"/>
    <w:rsid w:val="00015A2A"/>
    <w:rsid w:val="00015AFB"/>
    <w:rsid w:val="00015B2A"/>
    <w:rsid w:val="00015D3C"/>
    <w:rsid w:val="00015E32"/>
    <w:rsid w:val="00015FED"/>
    <w:rsid w:val="000165C9"/>
    <w:rsid w:val="000170FE"/>
    <w:rsid w:val="0001798A"/>
    <w:rsid w:val="000179CC"/>
    <w:rsid w:val="00017A9A"/>
    <w:rsid w:val="00017FB3"/>
    <w:rsid w:val="000200D7"/>
    <w:rsid w:val="00020243"/>
    <w:rsid w:val="0002036F"/>
    <w:rsid w:val="00021209"/>
    <w:rsid w:val="00021473"/>
    <w:rsid w:val="000214DC"/>
    <w:rsid w:val="00021619"/>
    <w:rsid w:val="00021A06"/>
    <w:rsid w:val="00021B4F"/>
    <w:rsid w:val="0002214B"/>
    <w:rsid w:val="00022392"/>
    <w:rsid w:val="0002253D"/>
    <w:rsid w:val="0002254E"/>
    <w:rsid w:val="00022672"/>
    <w:rsid w:val="00022CDC"/>
    <w:rsid w:val="00022DAC"/>
    <w:rsid w:val="000231D5"/>
    <w:rsid w:val="000233FB"/>
    <w:rsid w:val="00023E34"/>
    <w:rsid w:val="00023E95"/>
    <w:rsid w:val="00023EE9"/>
    <w:rsid w:val="00024015"/>
    <w:rsid w:val="000241E9"/>
    <w:rsid w:val="0002422C"/>
    <w:rsid w:val="00024507"/>
    <w:rsid w:val="000249D0"/>
    <w:rsid w:val="000250D6"/>
    <w:rsid w:val="000251FC"/>
    <w:rsid w:val="00025402"/>
    <w:rsid w:val="0002541B"/>
    <w:rsid w:val="00025581"/>
    <w:rsid w:val="0002591B"/>
    <w:rsid w:val="00025CF4"/>
    <w:rsid w:val="00025D02"/>
    <w:rsid w:val="00025DE4"/>
    <w:rsid w:val="00025EC6"/>
    <w:rsid w:val="00025F67"/>
    <w:rsid w:val="00026190"/>
    <w:rsid w:val="0002647C"/>
    <w:rsid w:val="0002687E"/>
    <w:rsid w:val="00026F5C"/>
    <w:rsid w:val="0002718B"/>
    <w:rsid w:val="000279A8"/>
    <w:rsid w:val="00027AA8"/>
    <w:rsid w:val="00030548"/>
    <w:rsid w:val="00030AB2"/>
    <w:rsid w:val="00030AB9"/>
    <w:rsid w:val="00030ACB"/>
    <w:rsid w:val="00030D07"/>
    <w:rsid w:val="00030E3F"/>
    <w:rsid w:val="000316D5"/>
    <w:rsid w:val="00031E04"/>
    <w:rsid w:val="00031F3B"/>
    <w:rsid w:val="000322FE"/>
    <w:rsid w:val="00032389"/>
    <w:rsid w:val="0003245F"/>
    <w:rsid w:val="000324E7"/>
    <w:rsid w:val="00032549"/>
    <w:rsid w:val="000326EA"/>
    <w:rsid w:val="000327A6"/>
    <w:rsid w:val="00032942"/>
    <w:rsid w:val="00032A94"/>
    <w:rsid w:val="00032DBA"/>
    <w:rsid w:val="00032E54"/>
    <w:rsid w:val="00032E6B"/>
    <w:rsid w:val="00032F2E"/>
    <w:rsid w:val="000331CC"/>
    <w:rsid w:val="00033905"/>
    <w:rsid w:val="00034150"/>
    <w:rsid w:val="0003426C"/>
    <w:rsid w:val="000342E0"/>
    <w:rsid w:val="000349C9"/>
    <w:rsid w:val="000349DE"/>
    <w:rsid w:val="00034B2A"/>
    <w:rsid w:val="00034B55"/>
    <w:rsid w:val="00034C26"/>
    <w:rsid w:val="00034EE7"/>
    <w:rsid w:val="00035019"/>
    <w:rsid w:val="0003503F"/>
    <w:rsid w:val="000354A9"/>
    <w:rsid w:val="000357EB"/>
    <w:rsid w:val="00035AA5"/>
    <w:rsid w:val="00035D84"/>
    <w:rsid w:val="0003629C"/>
    <w:rsid w:val="00036A51"/>
    <w:rsid w:val="00036CDF"/>
    <w:rsid w:val="00036DB3"/>
    <w:rsid w:val="00036E00"/>
    <w:rsid w:val="00036E1E"/>
    <w:rsid w:val="000374CF"/>
    <w:rsid w:val="00037651"/>
    <w:rsid w:val="00037659"/>
    <w:rsid w:val="00037783"/>
    <w:rsid w:val="000377D8"/>
    <w:rsid w:val="000378B2"/>
    <w:rsid w:val="000379E6"/>
    <w:rsid w:val="00037C1B"/>
    <w:rsid w:val="00037C50"/>
    <w:rsid w:val="00037D1D"/>
    <w:rsid w:val="00037DFD"/>
    <w:rsid w:val="0004001E"/>
    <w:rsid w:val="000407CB"/>
    <w:rsid w:val="00040922"/>
    <w:rsid w:val="00040932"/>
    <w:rsid w:val="00040A77"/>
    <w:rsid w:val="00040B95"/>
    <w:rsid w:val="00040B9E"/>
    <w:rsid w:val="00040D44"/>
    <w:rsid w:val="00041750"/>
    <w:rsid w:val="00041B8F"/>
    <w:rsid w:val="00041CEC"/>
    <w:rsid w:val="00041CF7"/>
    <w:rsid w:val="00041D59"/>
    <w:rsid w:val="000420FB"/>
    <w:rsid w:val="00042127"/>
    <w:rsid w:val="00042620"/>
    <w:rsid w:val="0004264D"/>
    <w:rsid w:val="00042773"/>
    <w:rsid w:val="0004291A"/>
    <w:rsid w:val="000429BD"/>
    <w:rsid w:val="00042A51"/>
    <w:rsid w:val="00042B79"/>
    <w:rsid w:val="00042CEC"/>
    <w:rsid w:val="00042D09"/>
    <w:rsid w:val="00042D3D"/>
    <w:rsid w:val="00043045"/>
    <w:rsid w:val="000433BD"/>
    <w:rsid w:val="00043452"/>
    <w:rsid w:val="0004364B"/>
    <w:rsid w:val="0004393F"/>
    <w:rsid w:val="00044683"/>
    <w:rsid w:val="000446BE"/>
    <w:rsid w:val="0004494C"/>
    <w:rsid w:val="00045120"/>
    <w:rsid w:val="0004525A"/>
    <w:rsid w:val="000454F2"/>
    <w:rsid w:val="000455F6"/>
    <w:rsid w:val="00045814"/>
    <w:rsid w:val="00045A9B"/>
    <w:rsid w:val="00045CBA"/>
    <w:rsid w:val="00045FDE"/>
    <w:rsid w:val="000461B2"/>
    <w:rsid w:val="000465BC"/>
    <w:rsid w:val="00046A98"/>
    <w:rsid w:val="00046B38"/>
    <w:rsid w:val="00046C01"/>
    <w:rsid w:val="00047620"/>
    <w:rsid w:val="00047E5E"/>
    <w:rsid w:val="000505F1"/>
    <w:rsid w:val="0005074D"/>
    <w:rsid w:val="000508C9"/>
    <w:rsid w:val="00050C5A"/>
    <w:rsid w:val="00050DFB"/>
    <w:rsid w:val="00051064"/>
    <w:rsid w:val="000517B9"/>
    <w:rsid w:val="000517EF"/>
    <w:rsid w:val="0005181F"/>
    <w:rsid w:val="00051825"/>
    <w:rsid w:val="00051C5B"/>
    <w:rsid w:val="00051EA2"/>
    <w:rsid w:val="00051F0B"/>
    <w:rsid w:val="00052739"/>
    <w:rsid w:val="000528A4"/>
    <w:rsid w:val="000529D0"/>
    <w:rsid w:val="000529D2"/>
    <w:rsid w:val="00052C09"/>
    <w:rsid w:val="00052C2D"/>
    <w:rsid w:val="00052CB3"/>
    <w:rsid w:val="00052D0C"/>
    <w:rsid w:val="00052D3A"/>
    <w:rsid w:val="00052F65"/>
    <w:rsid w:val="00052FEE"/>
    <w:rsid w:val="000530C7"/>
    <w:rsid w:val="00053626"/>
    <w:rsid w:val="000537B8"/>
    <w:rsid w:val="000538F8"/>
    <w:rsid w:val="000539C0"/>
    <w:rsid w:val="00053EB1"/>
    <w:rsid w:val="000543C6"/>
    <w:rsid w:val="0005466F"/>
    <w:rsid w:val="000546B1"/>
    <w:rsid w:val="00054AA6"/>
    <w:rsid w:val="0005501C"/>
    <w:rsid w:val="000550D6"/>
    <w:rsid w:val="00055191"/>
    <w:rsid w:val="0005528F"/>
    <w:rsid w:val="0005532D"/>
    <w:rsid w:val="00055535"/>
    <w:rsid w:val="000556CA"/>
    <w:rsid w:val="000557BD"/>
    <w:rsid w:val="0005586E"/>
    <w:rsid w:val="000558C7"/>
    <w:rsid w:val="000560C8"/>
    <w:rsid w:val="00056A39"/>
    <w:rsid w:val="00056AC5"/>
    <w:rsid w:val="00056AEE"/>
    <w:rsid w:val="0005729E"/>
    <w:rsid w:val="0005747B"/>
    <w:rsid w:val="000575FA"/>
    <w:rsid w:val="000576E9"/>
    <w:rsid w:val="0005798D"/>
    <w:rsid w:val="00057A20"/>
    <w:rsid w:val="00057B17"/>
    <w:rsid w:val="00057B58"/>
    <w:rsid w:val="00057C12"/>
    <w:rsid w:val="00057CF1"/>
    <w:rsid w:val="00057E85"/>
    <w:rsid w:val="00060373"/>
    <w:rsid w:val="000607DD"/>
    <w:rsid w:val="00060937"/>
    <w:rsid w:val="0006098C"/>
    <w:rsid w:val="00060B93"/>
    <w:rsid w:val="00060C4A"/>
    <w:rsid w:val="00060CD8"/>
    <w:rsid w:val="00060ED8"/>
    <w:rsid w:val="00061312"/>
    <w:rsid w:val="00061FD5"/>
    <w:rsid w:val="0006207F"/>
    <w:rsid w:val="00062087"/>
    <w:rsid w:val="00062131"/>
    <w:rsid w:val="0006219D"/>
    <w:rsid w:val="000625DB"/>
    <w:rsid w:val="000629D9"/>
    <w:rsid w:val="00062D6F"/>
    <w:rsid w:val="00063530"/>
    <w:rsid w:val="00063B50"/>
    <w:rsid w:val="00063B8A"/>
    <w:rsid w:val="00063C3A"/>
    <w:rsid w:val="00063DA7"/>
    <w:rsid w:val="00063DE6"/>
    <w:rsid w:val="00063E58"/>
    <w:rsid w:val="0006439F"/>
    <w:rsid w:val="000645D4"/>
    <w:rsid w:val="0006481C"/>
    <w:rsid w:val="0006493F"/>
    <w:rsid w:val="000649BE"/>
    <w:rsid w:val="00064A60"/>
    <w:rsid w:val="00064C13"/>
    <w:rsid w:val="00064E98"/>
    <w:rsid w:val="00065321"/>
    <w:rsid w:val="00065535"/>
    <w:rsid w:val="000658E7"/>
    <w:rsid w:val="00065CC8"/>
    <w:rsid w:val="000661DD"/>
    <w:rsid w:val="0006647C"/>
    <w:rsid w:val="000666C6"/>
    <w:rsid w:val="00066717"/>
    <w:rsid w:val="00067039"/>
    <w:rsid w:val="00067177"/>
    <w:rsid w:val="000671F8"/>
    <w:rsid w:val="00067300"/>
    <w:rsid w:val="00067669"/>
    <w:rsid w:val="0006777F"/>
    <w:rsid w:val="00067809"/>
    <w:rsid w:val="00067885"/>
    <w:rsid w:val="00067A81"/>
    <w:rsid w:val="0007001C"/>
    <w:rsid w:val="00070168"/>
    <w:rsid w:val="0007035A"/>
    <w:rsid w:val="0007042C"/>
    <w:rsid w:val="00070609"/>
    <w:rsid w:val="0007062A"/>
    <w:rsid w:val="00070736"/>
    <w:rsid w:val="00070DF0"/>
    <w:rsid w:val="00071085"/>
    <w:rsid w:val="0007110D"/>
    <w:rsid w:val="0007149C"/>
    <w:rsid w:val="000714AE"/>
    <w:rsid w:val="000717B3"/>
    <w:rsid w:val="000718B0"/>
    <w:rsid w:val="0007195D"/>
    <w:rsid w:val="00071AEF"/>
    <w:rsid w:val="00071CF3"/>
    <w:rsid w:val="000721D8"/>
    <w:rsid w:val="000723E9"/>
    <w:rsid w:val="00072B8D"/>
    <w:rsid w:val="00073468"/>
    <w:rsid w:val="0007369A"/>
    <w:rsid w:val="0007386E"/>
    <w:rsid w:val="000739B8"/>
    <w:rsid w:val="00073DB7"/>
    <w:rsid w:val="0007452E"/>
    <w:rsid w:val="000745C6"/>
    <w:rsid w:val="00074923"/>
    <w:rsid w:val="00074944"/>
    <w:rsid w:val="00074AC9"/>
    <w:rsid w:val="00074E1C"/>
    <w:rsid w:val="00075045"/>
    <w:rsid w:val="00075225"/>
    <w:rsid w:val="000752E8"/>
    <w:rsid w:val="00075D75"/>
    <w:rsid w:val="00076949"/>
    <w:rsid w:val="00076C5D"/>
    <w:rsid w:val="00076D70"/>
    <w:rsid w:val="000770AD"/>
    <w:rsid w:val="000775BE"/>
    <w:rsid w:val="00077683"/>
    <w:rsid w:val="00077AC1"/>
    <w:rsid w:val="00077E8C"/>
    <w:rsid w:val="00077F02"/>
    <w:rsid w:val="00080009"/>
    <w:rsid w:val="00080212"/>
    <w:rsid w:val="00080539"/>
    <w:rsid w:val="000806EF"/>
    <w:rsid w:val="00080757"/>
    <w:rsid w:val="00080A18"/>
    <w:rsid w:val="00080A2F"/>
    <w:rsid w:val="00080A47"/>
    <w:rsid w:val="00080B2E"/>
    <w:rsid w:val="00081196"/>
    <w:rsid w:val="000816D8"/>
    <w:rsid w:val="0008175A"/>
    <w:rsid w:val="00081A19"/>
    <w:rsid w:val="00081AE0"/>
    <w:rsid w:val="00081B46"/>
    <w:rsid w:val="00081D8A"/>
    <w:rsid w:val="0008238B"/>
    <w:rsid w:val="000824A5"/>
    <w:rsid w:val="00082547"/>
    <w:rsid w:val="00082A28"/>
    <w:rsid w:val="00082ABA"/>
    <w:rsid w:val="00082BA5"/>
    <w:rsid w:val="00082BD1"/>
    <w:rsid w:val="00083025"/>
    <w:rsid w:val="00083518"/>
    <w:rsid w:val="000836B3"/>
    <w:rsid w:val="000836DB"/>
    <w:rsid w:val="0008377F"/>
    <w:rsid w:val="000839E8"/>
    <w:rsid w:val="00084179"/>
    <w:rsid w:val="000842E6"/>
    <w:rsid w:val="000842F8"/>
    <w:rsid w:val="000844B6"/>
    <w:rsid w:val="00084BEC"/>
    <w:rsid w:val="0008569D"/>
    <w:rsid w:val="000856C8"/>
    <w:rsid w:val="000856D1"/>
    <w:rsid w:val="000857EA"/>
    <w:rsid w:val="000858BA"/>
    <w:rsid w:val="0008596A"/>
    <w:rsid w:val="000860F8"/>
    <w:rsid w:val="000864E2"/>
    <w:rsid w:val="00086614"/>
    <w:rsid w:val="00086793"/>
    <w:rsid w:val="000867F9"/>
    <w:rsid w:val="00086B3C"/>
    <w:rsid w:val="00086C6A"/>
    <w:rsid w:val="00086D94"/>
    <w:rsid w:val="00087234"/>
    <w:rsid w:val="00087C53"/>
    <w:rsid w:val="00087D8B"/>
    <w:rsid w:val="00087E92"/>
    <w:rsid w:val="000904A7"/>
    <w:rsid w:val="000907E2"/>
    <w:rsid w:val="00090A50"/>
    <w:rsid w:val="00090A9E"/>
    <w:rsid w:val="00090BE0"/>
    <w:rsid w:val="00090E26"/>
    <w:rsid w:val="000912B8"/>
    <w:rsid w:val="00091984"/>
    <w:rsid w:val="00091CC4"/>
    <w:rsid w:val="00091F5F"/>
    <w:rsid w:val="0009234F"/>
    <w:rsid w:val="00092563"/>
    <w:rsid w:val="00092717"/>
    <w:rsid w:val="0009272A"/>
    <w:rsid w:val="00092F30"/>
    <w:rsid w:val="00092F76"/>
    <w:rsid w:val="000936F6"/>
    <w:rsid w:val="000937AF"/>
    <w:rsid w:val="00093C33"/>
    <w:rsid w:val="00094E2F"/>
    <w:rsid w:val="00094F71"/>
    <w:rsid w:val="0009532B"/>
    <w:rsid w:val="0009547B"/>
    <w:rsid w:val="00095B7D"/>
    <w:rsid w:val="00095E41"/>
    <w:rsid w:val="00095E78"/>
    <w:rsid w:val="0009601E"/>
    <w:rsid w:val="0009635C"/>
    <w:rsid w:val="00096958"/>
    <w:rsid w:val="00096AC0"/>
    <w:rsid w:val="00096DFA"/>
    <w:rsid w:val="00097660"/>
    <w:rsid w:val="000978C1"/>
    <w:rsid w:val="00097ACB"/>
    <w:rsid w:val="00097AD1"/>
    <w:rsid w:val="00097E7E"/>
    <w:rsid w:val="000A020B"/>
    <w:rsid w:val="000A08AD"/>
    <w:rsid w:val="000A0CE0"/>
    <w:rsid w:val="000A0EA1"/>
    <w:rsid w:val="000A170E"/>
    <w:rsid w:val="000A1F4C"/>
    <w:rsid w:val="000A2164"/>
    <w:rsid w:val="000A25EE"/>
    <w:rsid w:val="000A26C5"/>
    <w:rsid w:val="000A27FF"/>
    <w:rsid w:val="000A2E16"/>
    <w:rsid w:val="000A2EEC"/>
    <w:rsid w:val="000A353C"/>
    <w:rsid w:val="000A3D49"/>
    <w:rsid w:val="000A4012"/>
    <w:rsid w:val="000A5261"/>
    <w:rsid w:val="000A5777"/>
    <w:rsid w:val="000A59B5"/>
    <w:rsid w:val="000A5B17"/>
    <w:rsid w:val="000A5B33"/>
    <w:rsid w:val="000A5CD5"/>
    <w:rsid w:val="000A6499"/>
    <w:rsid w:val="000A6828"/>
    <w:rsid w:val="000A6D4B"/>
    <w:rsid w:val="000A6FCD"/>
    <w:rsid w:val="000A7466"/>
    <w:rsid w:val="000A74DE"/>
    <w:rsid w:val="000A7ABC"/>
    <w:rsid w:val="000B0045"/>
    <w:rsid w:val="000B00D5"/>
    <w:rsid w:val="000B02B0"/>
    <w:rsid w:val="000B048C"/>
    <w:rsid w:val="000B0FD3"/>
    <w:rsid w:val="000B124A"/>
    <w:rsid w:val="000B14E2"/>
    <w:rsid w:val="000B189A"/>
    <w:rsid w:val="000B191C"/>
    <w:rsid w:val="000B1B5A"/>
    <w:rsid w:val="000B1D19"/>
    <w:rsid w:val="000B2127"/>
    <w:rsid w:val="000B270A"/>
    <w:rsid w:val="000B2966"/>
    <w:rsid w:val="000B2D94"/>
    <w:rsid w:val="000B3301"/>
    <w:rsid w:val="000B3614"/>
    <w:rsid w:val="000B3C11"/>
    <w:rsid w:val="000B4429"/>
    <w:rsid w:val="000B451A"/>
    <w:rsid w:val="000B46D7"/>
    <w:rsid w:val="000B4750"/>
    <w:rsid w:val="000B4781"/>
    <w:rsid w:val="000B4D39"/>
    <w:rsid w:val="000B52C8"/>
    <w:rsid w:val="000B5B27"/>
    <w:rsid w:val="000B5FB2"/>
    <w:rsid w:val="000B600A"/>
    <w:rsid w:val="000B6285"/>
    <w:rsid w:val="000B6368"/>
    <w:rsid w:val="000B6413"/>
    <w:rsid w:val="000B68F7"/>
    <w:rsid w:val="000B6990"/>
    <w:rsid w:val="000B6C7E"/>
    <w:rsid w:val="000B7367"/>
    <w:rsid w:val="000B773F"/>
    <w:rsid w:val="000B7947"/>
    <w:rsid w:val="000B7950"/>
    <w:rsid w:val="000B7CB7"/>
    <w:rsid w:val="000B7F7E"/>
    <w:rsid w:val="000C015B"/>
    <w:rsid w:val="000C01D3"/>
    <w:rsid w:val="000C095E"/>
    <w:rsid w:val="000C0FA5"/>
    <w:rsid w:val="000C1237"/>
    <w:rsid w:val="000C2211"/>
    <w:rsid w:val="000C23BB"/>
    <w:rsid w:val="000C274E"/>
    <w:rsid w:val="000C27FD"/>
    <w:rsid w:val="000C2A17"/>
    <w:rsid w:val="000C2EA7"/>
    <w:rsid w:val="000C32CB"/>
    <w:rsid w:val="000C340E"/>
    <w:rsid w:val="000C35CD"/>
    <w:rsid w:val="000C36DF"/>
    <w:rsid w:val="000C3942"/>
    <w:rsid w:val="000C3CC2"/>
    <w:rsid w:val="000C3E4D"/>
    <w:rsid w:val="000C3F19"/>
    <w:rsid w:val="000C3FB0"/>
    <w:rsid w:val="000C4446"/>
    <w:rsid w:val="000C4B17"/>
    <w:rsid w:val="000C4B3D"/>
    <w:rsid w:val="000C4EBD"/>
    <w:rsid w:val="000C5131"/>
    <w:rsid w:val="000C572C"/>
    <w:rsid w:val="000C59B0"/>
    <w:rsid w:val="000C5A09"/>
    <w:rsid w:val="000C5B0E"/>
    <w:rsid w:val="000C5F4B"/>
    <w:rsid w:val="000C624A"/>
    <w:rsid w:val="000C663A"/>
    <w:rsid w:val="000C6C51"/>
    <w:rsid w:val="000C6E23"/>
    <w:rsid w:val="000C70F3"/>
    <w:rsid w:val="000C7636"/>
    <w:rsid w:val="000C7875"/>
    <w:rsid w:val="000C78A2"/>
    <w:rsid w:val="000C78C5"/>
    <w:rsid w:val="000C78FE"/>
    <w:rsid w:val="000C7962"/>
    <w:rsid w:val="000D00AC"/>
    <w:rsid w:val="000D0225"/>
    <w:rsid w:val="000D055B"/>
    <w:rsid w:val="000D05B7"/>
    <w:rsid w:val="000D06D6"/>
    <w:rsid w:val="000D0856"/>
    <w:rsid w:val="000D0E1F"/>
    <w:rsid w:val="000D0EFA"/>
    <w:rsid w:val="000D1301"/>
    <w:rsid w:val="000D1366"/>
    <w:rsid w:val="000D1771"/>
    <w:rsid w:val="000D1BF7"/>
    <w:rsid w:val="000D1CCC"/>
    <w:rsid w:val="000D1D0A"/>
    <w:rsid w:val="000D1D23"/>
    <w:rsid w:val="000D1E68"/>
    <w:rsid w:val="000D214D"/>
    <w:rsid w:val="000D215B"/>
    <w:rsid w:val="000D2239"/>
    <w:rsid w:val="000D26D1"/>
    <w:rsid w:val="000D2AA0"/>
    <w:rsid w:val="000D2B65"/>
    <w:rsid w:val="000D2BC1"/>
    <w:rsid w:val="000D2F06"/>
    <w:rsid w:val="000D2F2D"/>
    <w:rsid w:val="000D3048"/>
    <w:rsid w:val="000D31A6"/>
    <w:rsid w:val="000D328C"/>
    <w:rsid w:val="000D362B"/>
    <w:rsid w:val="000D378C"/>
    <w:rsid w:val="000D38C1"/>
    <w:rsid w:val="000D3D13"/>
    <w:rsid w:val="000D3FCA"/>
    <w:rsid w:val="000D400C"/>
    <w:rsid w:val="000D4130"/>
    <w:rsid w:val="000D41C1"/>
    <w:rsid w:val="000D4352"/>
    <w:rsid w:val="000D4AFC"/>
    <w:rsid w:val="000D50AC"/>
    <w:rsid w:val="000D516F"/>
    <w:rsid w:val="000D5278"/>
    <w:rsid w:val="000D5283"/>
    <w:rsid w:val="000D528C"/>
    <w:rsid w:val="000D5488"/>
    <w:rsid w:val="000D574B"/>
    <w:rsid w:val="000D57C8"/>
    <w:rsid w:val="000D5DFA"/>
    <w:rsid w:val="000D6276"/>
    <w:rsid w:val="000D63C9"/>
    <w:rsid w:val="000D655A"/>
    <w:rsid w:val="000D6631"/>
    <w:rsid w:val="000D67B5"/>
    <w:rsid w:val="000D6B24"/>
    <w:rsid w:val="000D6C17"/>
    <w:rsid w:val="000D6E0E"/>
    <w:rsid w:val="000D71D5"/>
    <w:rsid w:val="000D768B"/>
    <w:rsid w:val="000D7BC3"/>
    <w:rsid w:val="000D7C28"/>
    <w:rsid w:val="000D7DFC"/>
    <w:rsid w:val="000E0001"/>
    <w:rsid w:val="000E0546"/>
    <w:rsid w:val="000E06B7"/>
    <w:rsid w:val="000E085E"/>
    <w:rsid w:val="000E0F92"/>
    <w:rsid w:val="000E10C7"/>
    <w:rsid w:val="000E17FD"/>
    <w:rsid w:val="000E1849"/>
    <w:rsid w:val="000E18B1"/>
    <w:rsid w:val="000E208A"/>
    <w:rsid w:val="000E2585"/>
    <w:rsid w:val="000E27E8"/>
    <w:rsid w:val="000E28A2"/>
    <w:rsid w:val="000E29AF"/>
    <w:rsid w:val="000E3104"/>
    <w:rsid w:val="000E333A"/>
    <w:rsid w:val="000E34F4"/>
    <w:rsid w:val="000E3A5F"/>
    <w:rsid w:val="000E3AC7"/>
    <w:rsid w:val="000E3CEC"/>
    <w:rsid w:val="000E494C"/>
    <w:rsid w:val="000E4AFB"/>
    <w:rsid w:val="000E5083"/>
    <w:rsid w:val="000E5976"/>
    <w:rsid w:val="000E5E17"/>
    <w:rsid w:val="000E60DA"/>
    <w:rsid w:val="000E61AC"/>
    <w:rsid w:val="000E62A9"/>
    <w:rsid w:val="000E65F4"/>
    <w:rsid w:val="000E6612"/>
    <w:rsid w:val="000E679C"/>
    <w:rsid w:val="000E69DE"/>
    <w:rsid w:val="000E6C16"/>
    <w:rsid w:val="000E6F8F"/>
    <w:rsid w:val="000E7AD0"/>
    <w:rsid w:val="000E7EA7"/>
    <w:rsid w:val="000E7F91"/>
    <w:rsid w:val="000E7FB3"/>
    <w:rsid w:val="000F0023"/>
    <w:rsid w:val="000F037F"/>
    <w:rsid w:val="000F085E"/>
    <w:rsid w:val="000F0AED"/>
    <w:rsid w:val="000F1116"/>
    <w:rsid w:val="000F12F7"/>
    <w:rsid w:val="000F132F"/>
    <w:rsid w:val="000F18EC"/>
    <w:rsid w:val="000F1A5F"/>
    <w:rsid w:val="000F1B50"/>
    <w:rsid w:val="000F25CD"/>
    <w:rsid w:val="000F2638"/>
    <w:rsid w:val="000F2884"/>
    <w:rsid w:val="000F2AB5"/>
    <w:rsid w:val="000F2CD4"/>
    <w:rsid w:val="000F2E3E"/>
    <w:rsid w:val="000F2F77"/>
    <w:rsid w:val="000F34C7"/>
    <w:rsid w:val="000F3910"/>
    <w:rsid w:val="000F39BC"/>
    <w:rsid w:val="000F3A63"/>
    <w:rsid w:val="000F3ADA"/>
    <w:rsid w:val="000F3D22"/>
    <w:rsid w:val="000F4119"/>
    <w:rsid w:val="000F4A55"/>
    <w:rsid w:val="000F4CE8"/>
    <w:rsid w:val="000F535C"/>
    <w:rsid w:val="000F593F"/>
    <w:rsid w:val="000F5ABA"/>
    <w:rsid w:val="000F5CF1"/>
    <w:rsid w:val="000F5DC6"/>
    <w:rsid w:val="000F5F50"/>
    <w:rsid w:val="000F605F"/>
    <w:rsid w:val="000F6156"/>
    <w:rsid w:val="000F619B"/>
    <w:rsid w:val="000F6357"/>
    <w:rsid w:val="000F65DD"/>
    <w:rsid w:val="000F6653"/>
    <w:rsid w:val="000F6675"/>
    <w:rsid w:val="000F67AC"/>
    <w:rsid w:val="000F68F2"/>
    <w:rsid w:val="000F6BE8"/>
    <w:rsid w:val="000F6C33"/>
    <w:rsid w:val="000F7392"/>
    <w:rsid w:val="000F73C8"/>
    <w:rsid w:val="000F7450"/>
    <w:rsid w:val="000F76B5"/>
    <w:rsid w:val="000F7B51"/>
    <w:rsid w:val="000F7C04"/>
    <w:rsid w:val="000F7CD7"/>
    <w:rsid w:val="000F7EF4"/>
    <w:rsid w:val="000F7F7C"/>
    <w:rsid w:val="001003C7"/>
    <w:rsid w:val="001005D4"/>
    <w:rsid w:val="00100710"/>
    <w:rsid w:val="001008CE"/>
    <w:rsid w:val="00100D51"/>
    <w:rsid w:val="00100D7D"/>
    <w:rsid w:val="001012D1"/>
    <w:rsid w:val="0010142F"/>
    <w:rsid w:val="00101544"/>
    <w:rsid w:val="00101E9B"/>
    <w:rsid w:val="00101FD0"/>
    <w:rsid w:val="00102948"/>
    <w:rsid w:val="00102AD8"/>
    <w:rsid w:val="00102B3F"/>
    <w:rsid w:val="0010310C"/>
    <w:rsid w:val="00103297"/>
    <w:rsid w:val="00103457"/>
    <w:rsid w:val="0010371D"/>
    <w:rsid w:val="00104087"/>
    <w:rsid w:val="001041A2"/>
    <w:rsid w:val="00104317"/>
    <w:rsid w:val="001043AD"/>
    <w:rsid w:val="001044C9"/>
    <w:rsid w:val="001047A3"/>
    <w:rsid w:val="00104830"/>
    <w:rsid w:val="00104853"/>
    <w:rsid w:val="00104C42"/>
    <w:rsid w:val="00105196"/>
    <w:rsid w:val="0010598D"/>
    <w:rsid w:val="00105BD4"/>
    <w:rsid w:val="00105CE2"/>
    <w:rsid w:val="00105D2D"/>
    <w:rsid w:val="00105E8D"/>
    <w:rsid w:val="00105E92"/>
    <w:rsid w:val="00105F34"/>
    <w:rsid w:val="00106093"/>
    <w:rsid w:val="001060B6"/>
    <w:rsid w:val="00106460"/>
    <w:rsid w:val="00106541"/>
    <w:rsid w:val="0010697B"/>
    <w:rsid w:val="0010697C"/>
    <w:rsid w:val="0010715B"/>
    <w:rsid w:val="00107726"/>
    <w:rsid w:val="0010796E"/>
    <w:rsid w:val="00107A23"/>
    <w:rsid w:val="00107C1F"/>
    <w:rsid w:val="00107E1D"/>
    <w:rsid w:val="00107EC5"/>
    <w:rsid w:val="0011010D"/>
    <w:rsid w:val="0011038B"/>
    <w:rsid w:val="001106FA"/>
    <w:rsid w:val="0011074A"/>
    <w:rsid w:val="00110C0A"/>
    <w:rsid w:val="00110CE1"/>
    <w:rsid w:val="00111349"/>
    <w:rsid w:val="00111455"/>
    <w:rsid w:val="00111661"/>
    <w:rsid w:val="001118DD"/>
    <w:rsid w:val="00111A78"/>
    <w:rsid w:val="00111ACC"/>
    <w:rsid w:val="00111BFC"/>
    <w:rsid w:val="00111CEB"/>
    <w:rsid w:val="00111DA9"/>
    <w:rsid w:val="0011210C"/>
    <w:rsid w:val="001121AA"/>
    <w:rsid w:val="001121D6"/>
    <w:rsid w:val="001122A0"/>
    <w:rsid w:val="00112733"/>
    <w:rsid w:val="001127F7"/>
    <w:rsid w:val="0011288A"/>
    <w:rsid w:val="00112919"/>
    <w:rsid w:val="00112E91"/>
    <w:rsid w:val="00113512"/>
    <w:rsid w:val="001137C3"/>
    <w:rsid w:val="001137DF"/>
    <w:rsid w:val="001139D2"/>
    <w:rsid w:val="00113D92"/>
    <w:rsid w:val="001140E5"/>
    <w:rsid w:val="00114497"/>
    <w:rsid w:val="0011462F"/>
    <w:rsid w:val="0011498B"/>
    <w:rsid w:val="00114D46"/>
    <w:rsid w:val="0011507B"/>
    <w:rsid w:val="001153CA"/>
    <w:rsid w:val="00115956"/>
    <w:rsid w:val="001159BC"/>
    <w:rsid w:val="001159EC"/>
    <w:rsid w:val="00115A85"/>
    <w:rsid w:val="00115B34"/>
    <w:rsid w:val="00115BA6"/>
    <w:rsid w:val="00115BD0"/>
    <w:rsid w:val="00115C92"/>
    <w:rsid w:val="00115E1C"/>
    <w:rsid w:val="00115E60"/>
    <w:rsid w:val="00116CC8"/>
    <w:rsid w:val="00116F51"/>
    <w:rsid w:val="00117487"/>
    <w:rsid w:val="001174ED"/>
    <w:rsid w:val="001176F2"/>
    <w:rsid w:val="001177A4"/>
    <w:rsid w:val="00117B1F"/>
    <w:rsid w:val="001205CF"/>
    <w:rsid w:val="00120780"/>
    <w:rsid w:val="00120C18"/>
    <w:rsid w:val="00120F3F"/>
    <w:rsid w:val="001210A4"/>
    <w:rsid w:val="00121183"/>
    <w:rsid w:val="00121206"/>
    <w:rsid w:val="00121B29"/>
    <w:rsid w:val="00122416"/>
    <w:rsid w:val="00122433"/>
    <w:rsid w:val="00122824"/>
    <w:rsid w:val="00122983"/>
    <w:rsid w:val="001229CD"/>
    <w:rsid w:val="00122B5E"/>
    <w:rsid w:val="0012304D"/>
    <w:rsid w:val="00123749"/>
    <w:rsid w:val="001237F5"/>
    <w:rsid w:val="00123844"/>
    <w:rsid w:val="00123E7C"/>
    <w:rsid w:val="001242BC"/>
    <w:rsid w:val="001243DD"/>
    <w:rsid w:val="00124772"/>
    <w:rsid w:val="00124CAD"/>
    <w:rsid w:val="00124E14"/>
    <w:rsid w:val="00124EB2"/>
    <w:rsid w:val="0012558B"/>
    <w:rsid w:val="00125692"/>
    <w:rsid w:val="001257A8"/>
    <w:rsid w:val="00125A66"/>
    <w:rsid w:val="001264FD"/>
    <w:rsid w:val="00126955"/>
    <w:rsid w:val="00126A60"/>
    <w:rsid w:val="00126B29"/>
    <w:rsid w:val="00126EB1"/>
    <w:rsid w:val="001270AA"/>
    <w:rsid w:val="001279A2"/>
    <w:rsid w:val="00127C88"/>
    <w:rsid w:val="00127CC1"/>
    <w:rsid w:val="001302A7"/>
    <w:rsid w:val="0013060D"/>
    <w:rsid w:val="00130E00"/>
    <w:rsid w:val="0013108D"/>
    <w:rsid w:val="00131106"/>
    <w:rsid w:val="001313EE"/>
    <w:rsid w:val="00131427"/>
    <w:rsid w:val="00131652"/>
    <w:rsid w:val="0013184E"/>
    <w:rsid w:val="00131A0A"/>
    <w:rsid w:val="00132064"/>
    <w:rsid w:val="00132098"/>
    <w:rsid w:val="0013251D"/>
    <w:rsid w:val="00132DBE"/>
    <w:rsid w:val="00132E6A"/>
    <w:rsid w:val="001330B0"/>
    <w:rsid w:val="001333CA"/>
    <w:rsid w:val="001336A3"/>
    <w:rsid w:val="0013398D"/>
    <w:rsid w:val="00133B8C"/>
    <w:rsid w:val="00133C97"/>
    <w:rsid w:val="00133FC7"/>
    <w:rsid w:val="00134271"/>
    <w:rsid w:val="001343B3"/>
    <w:rsid w:val="00134AC6"/>
    <w:rsid w:val="00134C0E"/>
    <w:rsid w:val="00134F52"/>
    <w:rsid w:val="00134F6D"/>
    <w:rsid w:val="0013505F"/>
    <w:rsid w:val="0013595D"/>
    <w:rsid w:val="00135A18"/>
    <w:rsid w:val="00135D8E"/>
    <w:rsid w:val="00135DDD"/>
    <w:rsid w:val="00135FED"/>
    <w:rsid w:val="0013620F"/>
    <w:rsid w:val="00136569"/>
    <w:rsid w:val="001365F3"/>
    <w:rsid w:val="0013675E"/>
    <w:rsid w:val="001367AB"/>
    <w:rsid w:val="00136E7C"/>
    <w:rsid w:val="001373BD"/>
    <w:rsid w:val="00137653"/>
    <w:rsid w:val="001378D8"/>
    <w:rsid w:val="0013798E"/>
    <w:rsid w:val="0013799C"/>
    <w:rsid w:val="001379EA"/>
    <w:rsid w:val="00137B6B"/>
    <w:rsid w:val="001401C6"/>
    <w:rsid w:val="0014036E"/>
    <w:rsid w:val="001406B6"/>
    <w:rsid w:val="00140D0E"/>
    <w:rsid w:val="0014129A"/>
    <w:rsid w:val="001413DF"/>
    <w:rsid w:val="00141E37"/>
    <w:rsid w:val="00141EBF"/>
    <w:rsid w:val="00142311"/>
    <w:rsid w:val="00142492"/>
    <w:rsid w:val="0014265A"/>
    <w:rsid w:val="00142C75"/>
    <w:rsid w:val="00142CE3"/>
    <w:rsid w:val="00142D20"/>
    <w:rsid w:val="00143138"/>
    <w:rsid w:val="001436DC"/>
    <w:rsid w:val="001437D7"/>
    <w:rsid w:val="00143AD6"/>
    <w:rsid w:val="00143AF7"/>
    <w:rsid w:val="00143B61"/>
    <w:rsid w:val="00143C7D"/>
    <w:rsid w:val="00143CB5"/>
    <w:rsid w:val="00144049"/>
    <w:rsid w:val="0014407C"/>
    <w:rsid w:val="00144238"/>
    <w:rsid w:val="001442D6"/>
    <w:rsid w:val="0014471D"/>
    <w:rsid w:val="0014493F"/>
    <w:rsid w:val="00144AC1"/>
    <w:rsid w:val="00144B91"/>
    <w:rsid w:val="00144D28"/>
    <w:rsid w:val="00144E80"/>
    <w:rsid w:val="00144FF4"/>
    <w:rsid w:val="00145027"/>
    <w:rsid w:val="001452F7"/>
    <w:rsid w:val="0014535B"/>
    <w:rsid w:val="00145606"/>
    <w:rsid w:val="00145949"/>
    <w:rsid w:val="00145BC1"/>
    <w:rsid w:val="00145CC8"/>
    <w:rsid w:val="00145CE2"/>
    <w:rsid w:val="001460B8"/>
    <w:rsid w:val="001460E0"/>
    <w:rsid w:val="001460F6"/>
    <w:rsid w:val="0014660B"/>
    <w:rsid w:val="00146B64"/>
    <w:rsid w:val="00147124"/>
    <w:rsid w:val="00147287"/>
    <w:rsid w:val="001473B3"/>
    <w:rsid w:val="0014771B"/>
    <w:rsid w:val="00147763"/>
    <w:rsid w:val="001479D5"/>
    <w:rsid w:val="00147A58"/>
    <w:rsid w:val="0015037A"/>
    <w:rsid w:val="001504B8"/>
    <w:rsid w:val="00150688"/>
    <w:rsid w:val="00150888"/>
    <w:rsid w:val="00150A0A"/>
    <w:rsid w:val="00150DC2"/>
    <w:rsid w:val="00150E4D"/>
    <w:rsid w:val="00150F1F"/>
    <w:rsid w:val="0015100B"/>
    <w:rsid w:val="0015102D"/>
    <w:rsid w:val="001512F3"/>
    <w:rsid w:val="00151590"/>
    <w:rsid w:val="0015161B"/>
    <w:rsid w:val="0015172B"/>
    <w:rsid w:val="0015195D"/>
    <w:rsid w:val="00151BE1"/>
    <w:rsid w:val="00151CCC"/>
    <w:rsid w:val="00151F80"/>
    <w:rsid w:val="00152396"/>
    <w:rsid w:val="001539E8"/>
    <w:rsid w:val="00153BC6"/>
    <w:rsid w:val="00153C4E"/>
    <w:rsid w:val="00153D08"/>
    <w:rsid w:val="001541B5"/>
    <w:rsid w:val="00154595"/>
    <w:rsid w:val="0015490B"/>
    <w:rsid w:val="00154E4B"/>
    <w:rsid w:val="00154FAC"/>
    <w:rsid w:val="00154FB6"/>
    <w:rsid w:val="001551D0"/>
    <w:rsid w:val="001558D1"/>
    <w:rsid w:val="001562BF"/>
    <w:rsid w:val="00156BAD"/>
    <w:rsid w:val="00157215"/>
    <w:rsid w:val="00157558"/>
    <w:rsid w:val="00157639"/>
    <w:rsid w:val="001576AE"/>
    <w:rsid w:val="00157719"/>
    <w:rsid w:val="0016017F"/>
    <w:rsid w:val="001607A3"/>
    <w:rsid w:val="0016099F"/>
    <w:rsid w:val="00160CE8"/>
    <w:rsid w:val="00160D5C"/>
    <w:rsid w:val="00160DCD"/>
    <w:rsid w:val="00160E50"/>
    <w:rsid w:val="001613B9"/>
    <w:rsid w:val="00161D36"/>
    <w:rsid w:val="001621BB"/>
    <w:rsid w:val="00162503"/>
    <w:rsid w:val="00162552"/>
    <w:rsid w:val="0016263A"/>
    <w:rsid w:val="00162688"/>
    <w:rsid w:val="001627E4"/>
    <w:rsid w:val="0016294D"/>
    <w:rsid w:val="00163509"/>
    <w:rsid w:val="00163631"/>
    <w:rsid w:val="001637B0"/>
    <w:rsid w:val="00163CAF"/>
    <w:rsid w:val="00163D4E"/>
    <w:rsid w:val="00163D53"/>
    <w:rsid w:val="00163F66"/>
    <w:rsid w:val="001646D9"/>
    <w:rsid w:val="00164E37"/>
    <w:rsid w:val="00164E4E"/>
    <w:rsid w:val="00164FEC"/>
    <w:rsid w:val="00165621"/>
    <w:rsid w:val="00165B0F"/>
    <w:rsid w:val="00165C87"/>
    <w:rsid w:val="00165E3E"/>
    <w:rsid w:val="00166B09"/>
    <w:rsid w:val="00167348"/>
    <w:rsid w:val="001677B3"/>
    <w:rsid w:val="00167F84"/>
    <w:rsid w:val="001704B8"/>
    <w:rsid w:val="001705A0"/>
    <w:rsid w:val="0017099D"/>
    <w:rsid w:val="0017149E"/>
    <w:rsid w:val="00171527"/>
    <w:rsid w:val="0017186C"/>
    <w:rsid w:val="001718D4"/>
    <w:rsid w:val="001719F8"/>
    <w:rsid w:val="00172397"/>
    <w:rsid w:val="00172888"/>
    <w:rsid w:val="00172A22"/>
    <w:rsid w:val="001734BB"/>
    <w:rsid w:val="001739C8"/>
    <w:rsid w:val="00173C78"/>
    <w:rsid w:val="00173F59"/>
    <w:rsid w:val="00174161"/>
    <w:rsid w:val="001741B7"/>
    <w:rsid w:val="0017424C"/>
    <w:rsid w:val="0017433F"/>
    <w:rsid w:val="0017451C"/>
    <w:rsid w:val="00174880"/>
    <w:rsid w:val="00174939"/>
    <w:rsid w:val="00174E0A"/>
    <w:rsid w:val="001750C5"/>
    <w:rsid w:val="00175511"/>
    <w:rsid w:val="00175513"/>
    <w:rsid w:val="00175BD9"/>
    <w:rsid w:val="00175D65"/>
    <w:rsid w:val="001763A7"/>
    <w:rsid w:val="001768AE"/>
    <w:rsid w:val="001768DB"/>
    <w:rsid w:val="00176F78"/>
    <w:rsid w:val="001770E9"/>
    <w:rsid w:val="001772D8"/>
    <w:rsid w:val="00177555"/>
    <w:rsid w:val="001776C2"/>
    <w:rsid w:val="00177A43"/>
    <w:rsid w:val="00177B52"/>
    <w:rsid w:val="0018035B"/>
    <w:rsid w:val="00180563"/>
    <w:rsid w:val="00180E1A"/>
    <w:rsid w:val="001810E5"/>
    <w:rsid w:val="0018146E"/>
    <w:rsid w:val="0018162F"/>
    <w:rsid w:val="00181C1F"/>
    <w:rsid w:val="00181E27"/>
    <w:rsid w:val="001821CB"/>
    <w:rsid w:val="00182262"/>
    <w:rsid w:val="00182380"/>
    <w:rsid w:val="00182599"/>
    <w:rsid w:val="00182617"/>
    <w:rsid w:val="0018272A"/>
    <w:rsid w:val="00182DD4"/>
    <w:rsid w:val="00182E55"/>
    <w:rsid w:val="00182F76"/>
    <w:rsid w:val="00183033"/>
    <w:rsid w:val="00183131"/>
    <w:rsid w:val="00183311"/>
    <w:rsid w:val="00183361"/>
    <w:rsid w:val="0018338C"/>
    <w:rsid w:val="00183470"/>
    <w:rsid w:val="00183508"/>
    <w:rsid w:val="00183A9E"/>
    <w:rsid w:val="00183C43"/>
    <w:rsid w:val="00183E90"/>
    <w:rsid w:val="00184090"/>
    <w:rsid w:val="00184807"/>
    <w:rsid w:val="00184C42"/>
    <w:rsid w:val="00184C64"/>
    <w:rsid w:val="00185198"/>
    <w:rsid w:val="001852D6"/>
    <w:rsid w:val="00185359"/>
    <w:rsid w:val="001853C3"/>
    <w:rsid w:val="001854FF"/>
    <w:rsid w:val="001855E1"/>
    <w:rsid w:val="00185853"/>
    <w:rsid w:val="00185B78"/>
    <w:rsid w:val="001860E4"/>
    <w:rsid w:val="00186430"/>
    <w:rsid w:val="001866AC"/>
    <w:rsid w:val="00186A2A"/>
    <w:rsid w:val="00186DCE"/>
    <w:rsid w:val="0018742A"/>
    <w:rsid w:val="001874B9"/>
    <w:rsid w:val="0018751B"/>
    <w:rsid w:val="00187589"/>
    <w:rsid w:val="001875B6"/>
    <w:rsid w:val="0018793C"/>
    <w:rsid w:val="001879D7"/>
    <w:rsid w:val="00190564"/>
    <w:rsid w:val="001905D8"/>
    <w:rsid w:val="00190601"/>
    <w:rsid w:val="00190842"/>
    <w:rsid w:val="001908C6"/>
    <w:rsid w:val="00190BEF"/>
    <w:rsid w:val="001911E1"/>
    <w:rsid w:val="0019158E"/>
    <w:rsid w:val="00191D07"/>
    <w:rsid w:val="00191F59"/>
    <w:rsid w:val="001921D2"/>
    <w:rsid w:val="001926B9"/>
    <w:rsid w:val="0019279D"/>
    <w:rsid w:val="001927EE"/>
    <w:rsid w:val="00192820"/>
    <w:rsid w:val="00193105"/>
    <w:rsid w:val="0019361D"/>
    <w:rsid w:val="001936B4"/>
    <w:rsid w:val="0019371D"/>
    <w:rsid w:val="00193B65"/>
    <w:rsid w:val="00193D92"/>
    <w:rsid w:val="00193F59"/>
    <w:rsid w:val="0019439A"/>
    <w:rsid w:val="00194540"/>
    <w:rsid w:val="001945CA"/>
    <w:rsid w:val="001945CF"/>
    <w:rsid w:val="001951A2"/>
    <w:rsid w:val="001953DE"/>
    <w:rsid w:val="001956F4"/>
    <w:rsid w:val="00195848"/>
    <w:rsid w:val="001958B5"/>
    <w:rsid w:val="00195A00"/>
    <w:rsid w:val="00195CA0"/>
    <w:rsid w:val="00195DFB"/>
    <w:rsid w:val="00195F97"/>
    <w:rsid w:val="00196013"/>
    <w:rsid w:val="00196964"/>
    <w:rsid w:val="00196D1C"/>
    <w:rsid w:val="00197000"/>
    <w:rsid w:val="00197376"/>
    <w:rsid w:val="00197578"/>
    <w:rsid w:val="00197602"/>
    <w:rsid w:val="00197955"/>
    <w:rsid w:val="00197C40"/>
    <w:rsid w:val="00197CF1"/>
    <w:rsid w:val="00197ECC"/>
    <w:rsid w:val="00197FD8"/>
    <w:rsid w:val="001A090F"/>
    <w:rsid w:val="001A0B73"/>
    <w:rsid w:val="001A0B8B"/>
    <w:rsid w:val="001A0C78"/>
    <w:rsid w:val="001A0C7E"/>
    <w:rsid w:val="001A0FD2"/>
    <w:rsid w:val="001A111A"/>
    <w:rsid w:val="001A15C4"/>
    <w:rsid w:val="001A1635"/>
    <w:rsid w:val="001A178E"/>
    <w:rsid w:val="001A188E"/>
    <w:rsid w:val="001A1B80"/>
    <w:rsid w:val="001A1EC7"/>
    <w:rsid w:val="001A1FF1"/>
    <w:rsid w:val="001A2828"/>
    <w:rsid w:val="001A2881"/>
    <w:rsid w:val="001A331B"/>
    <w:rsid w:val="001A36E2"/>
    <w:rsid w:val="001A36F8"/>
    <w:rsid w:val="001A3931"/>
    <w:rsid w:val="001A3BA5"/>
    <w:rsid w:val="001A3D80"/>
    <w:rsid w:val="001A43E0"/>
    <w:rsid w:val="001A4516"/>
    <w:rsid w:val="001A4946"/>
    <w:rsid w:val="001A49E0"/>
    <w:rsid w:val="001A59BD"/>
    <w:rsid w:val="001A5DB7"/>
    <w:rsid w:val="001A5E61"/>
    <w:rsid w:val="001A60B9"/>
    <w:rsid w:val="001A62D7"/>
    <w:rsid w:val="001A636C"/>
    <w:rsid w:val="001A686F"/>
    <w:rsid w:val="001A69B8"/>
    <w:rsid w:val="001A6BED"/>
    <w:rsid w:val="001A6C8A"/>
    <w:rsid w:val="001A6E54"/>
    <w:rsid w:val="001A7334"/>
    <w:rsid w:val="001A7AF6"/>
    <w:rsid w:val="001A7DDD"/>
    <w:rsid w:val="001B049F"/>
    <w:rsid w:val="001B060F"/>
    <w:rsid w:val="001B07C1"/>
    <w:rsid w:val="001B0915"/>
    <w:rsid w:val="001B0EC7"/>
    <w:rsid w:val="001B1622"/>
    <w:rsid w:val="001B17A7"/>
    <w:rsid w:val="001B1A19"/>
    <w:rsid w:val="001B2001"/>
    <w:rsid w:val="001B202E"/>
    <w:rsid w:val="001B24E7"/>
    <w:rsid w:val="001B251E"/>
    <w:rsid w:val="001B263F"/>
    <w:rsid w:val="001B32DC"/>
    <w:rsid w:val="001B335E"/>
    <w:rsid w:val="001B36CF"/>
    <w:rsid w:val="001B3A39"/>
    <w:rsid w:val="001B3AF1"/>
    <w:rsid w:val="001B3EC8"/>
    <w:rsid w:val="001B3F29"/>
    <w:rsid w:val="001B4A88"/>
    <w:rsid w:val="001B4B0E"/>
    <w:rsid w:val="001B4ECF"/>
    <w:rsid w:val="001B4F03"/>
    <w:rsid w:val="001B4F49"/>
    <w:rsid w:val="001B514C"/>
    <w:rsid w:val="001B521C"/>
    <w:rsid w:val="001B5231"/>
    <w:rsid w:val="001B554A"/>
    <w:rsid w:val="001B577E"/>
    <w:rsid w:val="001B57FE"/>
    <w:rsid w:val="001B58E8"/>
    <w:rsid w:val="001B61C7"/>
    <w:rsid w:val="001B61D3"/>
    <w:rsid w:val="001B6295"/>
    <w:rsid w:val="001B65F2"/>
    <w:rsid w:val="001B6718"/>
    <w:rsid w:val="001B673F"/>
    <w:rsid w:val="001B6742"/>
    <w:rsid w:val="001B684B"/>
    <w:rsid w:val="001B69C0"/>
    <w:rsid w:val="001B6A69"/>
    <w:rsid w:val="001B6E03"/>
    <w:rsid w:val="001B6F96"/>
    <w:rsid w:val="001B6FF1"/>
    <w:rsid w:val="001B707A"/>
    <w:rsid w:val="001B70C7"/>
    <w:rsid w:val="001B79AB"/>
    <w:rsid w:val="001B7A60"/>
    <w:rsid w:val="001B7C12"/>
    <w:rsid w:val="001C0F6F"/>
    <w:rsid w:val="001C181D"/>
    <w:rsid w:val="001C1C0A"/>
    <w:rsid w:val="001C22FB"/>
    <w:rsid w:val="001C241E"/>
    <w:rsid w:val="001C2687"/>
    <w:rsid w:val="001C2953"/>
    <w:rsid w:val="001C2A7D"/>
    <w:rsid w:val="001C3072"/>
    <w:rsid w:val="001C3264"/>
    <w:rsid w:val="001C35FD"/>
    <w:rsid w:val="001C3786"/>
    <w:rsid w:val="001C4077"/>
    <w:rsid w:val="001C4324"/>
    <w:rsid w:val="001C4696"/>
    <w:rsid w:val="001C487D"/>
    <w:rsid w:val="001C4C8D"/>
    <w:rsid w:val="001C4DB8"/>
    <w:rsid w:val="001C4DBC"/>
    <w:rsid w:val="001C4FA9"/>
    <w:rsid w:val="001C5015"/>
    <w:rsid w:val="001C515F"/>
    <w:rsid w:val="001C5501"/>
    <w:rsid w:val="001C5BBF"/>
    <w:rsid w:val="001C651A"/>
    <w:rsid w:val="001C6C33"/>
    <w:rsid w:val="001C6DE4"/>
    <w:rsid w:val="001C6F6E"/>
    <w:rsid w:val="001C7396"/>
    <w:rsid w:val="001C772D"/>
    <w:rsid w:val="001C7B78"/>
    <w:rsid w:val="001C7BEF"/>
    <w:rsid w:val="001D030E"/>
    <w:rsid w:val="001D079A"/>
    <w:rsid w:val="001D07E8"/>
    <w:rsid w:val="001D0981"/>
    <w:rsid w:val="001D0D0C"/>
    <w:rsid w:val="001D0D1D"/>
    <w:rsid w:val="001D0EBD"/>
    <w:rsid w:val="001D0F88"/>
    <w:rsid w:val="001D1247"/>
    <w:rsid w:val="001D1291"/>
    <w:rsid w:val="001D13E0"/>
    <w:rsid w:val="001D15EE"/>
    <w:rsid w:val="001D1664"/>
    <w:rsid w:val="001D16D9"/>
    <w:rsid w:val="001D1A09"/>
    <w:rsid w:val="001D1D77"/>
    <w:rsid w:val="001D1EA9"/>
    <w:rsid w:val="001D1EFB"/>
    <w:rsid w:val="001D2599"/>
    <w:rsid w:val="001D2A30"/>
    <w:rsid w:val="001D2E78"/>
    <w:rsid w:val="001D2F97"/>
    <w:rsid w:val="001D35D7"/>
    <w:rsid w:val="001D363D"/>
    <w:rsid w:val="001D3ACE"/>
    <w:rsid w:val="001D3B1C"/>
    <w:rsid w:val="001D3F31"/>
    <w:rsid w:val="001D4303"/>
    <w:rsid w:val="001D4379"/>
    <w:rsid w:val="001D4BCA"/>
    <w:rsid w:val="001D4E07"/>
    <w:rsid w:val="001D4E11"/>
    <w:rsid w:val="001D4FD0"/>
    <w:rsid w:val="001D53F7"/>
    <w:rsid w:val="001D5590"/>
    <w:rsid w:val="001D5621"/>
    <w:rsid w:val="001D5A4E"/>
    <w:rsid w:val="001D5F89"/>
    <w:rsid w:val="001D62F8"/>
    <w:rsid w:val="001D651F"/>
    <w:rsid w:val="001D66BE"/>
    <w:rsid w:val="001D6773"/>
    <w:rsid w:val="001D6A6C"/>
    <w:rsid w:val="001D6A99"/>
    <w:rsid w:val="001D6C3D"/>
    <w:rsid w:val="001D7331"/>
    <w:rsid w:val="001D756E"/>
    <w:rsid w:val="001D767A"/>
    <w:rsid w:val="001D767B"/>
    <w:rsid w:val="001D7BBC"/>
    <w:rsid w:val="001D7C41"/>
    <w:rsid w:val="001D7D44"/>
    <w:rsid w:val="001D7D58"/>
    <w:rsid w:val="001D7F3D"/>
    <w:rsid w:val="001E00F8"/>
    <w:rsid w:val="001E0584"/>
    <w:rsid w:val="001E06F0"/>
    <w:rsid w:val="001E0789"/>
    <w:rsid w:val="001E0C6F"/>
    <w:rsid w:val="001E0DBF"/>
    <w:rsid w:val="001E1055"/>
    <w:rsid w:val="001E1564"/>
    <w:rsid w:val="001E18C4"/>
    <w:rsid w:val="001E1CDF"/>
    <w:rsid w:val="001E1DD3"/>
    <w:rsid w:val="001E1E60"/>
    <w:rsid w:val="001E24DD"/>
    <w:rsid w:val="001E2513"/>
    <w:rsid w:val="001E2DC4"/>
    <w:rsid w:val="001E2E12"/>
    <w:rsid w:val="001E3010"/>
    <w:rsid w:val="001E34DF"/>
    <w:rsid w:val="001E36D0"/>
    <w:rsid w:val="001E37AE"/>
    <w:rsid w:val="001E37B8"/>
    <w:rsid w:val="001E39D2"/>
    <w:rsid w:val="001E3A74"/>
    <w:rsid w:val="001E3A84"/>
    <w:rsid w:val="001E3CFE"/>
    <w:rsid w:val="001E3EAF"/>
    <w:rsid w:val="001E40A4"/>
    <w:rsid w:val="001E4277"/>
    <w:rsid w:val="001E45DA"/>
    <w:rsid w:val="001E4717"/>
    <w:rsid w:val="001E488E"/>
    <w:rsid w:val="001E4941"/>
    <w:rsid w:val="001E49E3"/>
    <w:rsid w:val="001E4C5D"/>
    <w:rsid w:val="001E4E8F"/>
    <w:rsid w:val="001E51E2"/>
    <w:rsid w:val="001E58E9"/>
    <w:rsid w:val="001E5911"/>
    <w:rsid w:val="001E5D4A"/>
    <w:rsid w:val="001E5F7A"/>
    <w:rsid w:val="001E60FC"/>
    <w:rsid w:val="001E67E7"/>
    <w:rsid w:val="001E68A8"/>
    <w:rsid w:val="001E68F8"/>
    <w:rsid w:val="001E6BFD"/>
    <w:rsid w:val="001E6C29"/>
    <w:rsid w:val="001E6E99"/>
    <w:rsid w:val="001E6FEB"/>
    <w:rsid w:val="001E7003"/>
    <w:rsid w:val="001E7675"/>
    <w:rsid w:val="001E7937"/>
    <w:rsid w:val="001E7D43"/>
    <w:rsid w:val="001F0618"/>
    <w:rsid w:val="001F08B2"/>
    <w:rsid w:val="001F0990"/>
    <w:rsid w:val="001F0B8E"/>
    <w:rsid w:val="001F0BCB"/>
    <w:rsid w:val="001F0E8F"/>
    <w:rsid w:val="001F0F4B"/>
    <w:rsid w:val="001F1479"/>
    <w:rsid w:val="001F154A"/>
    <w:rsid w:val="001F15E6"/>
    <w:rsid w:val="001F1618"/>
    <w:rsid w:val="001F1739"/>
    <w:rsid w:val="001F1987"/>
    <w:rsid w:val="001F1DA0"/>
    <w:rsid w:val="001F240B"/>
    <w:rsid w:val="001F2696"/>
    <w:rsid w:val="001F27E1"/>
    <w:rsid w:val="001F281A"/>
    <w:rsid w:val="001F2888"/>
    <w:rsid w:val="001F30FF"/>
    <w:rsid w:val="001F31D7"/>
    <w:rsid w:val="001F339A"/>
    <w:rsid w:val="001F34FA"/>
    <w:rsid w:val="001F3961"/>
    <w:rsid w:val="001F3CD7"/>
    <w:rsid w:val="001F3D88"/>
    <w:rsid w:val="001F3E7E"/>
    <w:rsid w:val="001F400E"/>
    <w:rsid w:val="001F409C"/>
    <w:rsid w:val="001F43E5"/>
    <w:rsid w:val="001F4CF9"/>
    <w:rsid w:val="001F4EDE"/>
    <w:rsid w:val="001F521B"/>
    <w:rsid w:val="001F523B"/>
    <w:rsid w:val="001F549E"/>
    <w:rsid w:val="001F578A"/>
    <w:rsid w:val="001F5932"/>
    <w:rsid w:val="001F5C0D"/>
    <w:rsid w:val="001F60F4"/>
    <w:rsid w:val="001F6501"/>
    <w:rsid w:val="001F694B"/>
    <w:rsid w:val="001F6A2E"/>
    <w:rsid w:val="001F6E4D"/>
    <w:rsid w:val="001F7098"/>
    <w:rsid w:val="001F724B"/>
    <w:rsid w:val="001F762B"/>
    <w:rsid w:val="001F791F"/>
    <w:rsid w:val="001F7AFF"/>
    <w:rsid w:val="001F7BD9"/>
    <w:rsid w:val="00200052"/>
    <w:rsid w:val="002001A0"/>
    <w:rsid w:val="0020020F"/>
    <w:rsid w:val="00200405"/>
    <w:rsid w:val="00200472"/>
    <w:rsid w:val="002004CC"/>
    <w:rsid w:val="00200881"/>
    <w:rsid w:val="002008E8"/>
    <w:rsid w:val="00200A83"/>
    <w:rsid w:val="00200AC5"/>
    <w:rsid w:val="002010F0"/>
    <w:rsid w:val="00201626"/>
    <w:rsid w:val="002019BC"/>
    <w:rsid w:val="00201D4D"/>
    <w:rsid w:val="00201DBD"/>
    <w:rsid w:val="00201EB4"/>
    <w:rsid w:val="002024F2"/>
    <w:rsid w:val="00202549"/>
    <w:rsid w:val="002027B8"/>
    <w:rsid w:val="00202904"/>
    <w:rsid w:val="002032F2"/>
    <w:rsid w:val="002034EE"/>
    <w:rsid w:val="0020402A"/>
    <w:rsid w:val="00204399"/>
    <w:rsid w:val="00204D1D"/>
    <w:rsid w:val="00204F7A"/>
    <w:rsid w:val="00204FDB"/>
    <w:rsid w:val="002051C0"/>
    <w:rsid w:val="002055DE"/>
    <w:rsid w:val="00205A6C"/>
    <w:rsid w:val="00205AA2"/>
    <w:rsid w:val="00205CB5"/>
    <w:rsid w:val="0020601C"/>
    <w:rsid w:val="002063D4"/>
    <w:rsid w:val="00206B6C"/>
    <w:rsid w:val="00207715"/>
    <w:rsid w:val="00207FDE"/>
    <w:rsid w:val="002104B8"/>
    <w:rsid w:val="002104CD"/>
    <w:rsid w:val="00210E72"/>
    <w:rsid w:val="002111FE"/>
    <w:rsid w:val="0021199F"/>
    <w:rsid w:val="00211D33"/>
    <w:rsid w:val="00211D7A"/>
    <w:rsid w:val="00211FD6"/>
    <w:rsid w:val="00212284"/>
    <w:rsid w:val="002123B2"/>
    <w:rsid w:val="002124D5"/>
    <w:rsid w:val="00212775"/>
    <w:rsid w:val="00212F6E"/>
    <w:rsid w:val="00212FF7"/>
    <w:rsid w:val="0021320D"/>
    <w:rsid w:val="002132CA"/>
    <w:rsid w:val="002133BC"/>
    <w:rsid w:val="0021357E"/>
    <w:rsid w:val="00213EB7"/>
    <w:rsid w:val="00214603"/>
    <w:rsid w:val="002146B1"/>
    <w:rsid w:val="00214B30"/>
    <w:rsid w:val="00214E05"/>
    <w:rsid w:val="00214E4D"/>
    <w:rsid w:val="00215066"/>
    <w:rsid w:val="00215124"/>
    <w:rsid w:val="00215382"/>
    <w:rsid w:val="0021539C"/>
    <w:rsid w:val="00215653"/>
    <w:rsid w:val="002158C8"/>
    <w:rsid w:val="00215B3A"/>
    <w:rsid w:val="00215BDA"/>
    <w:rsid w:val="00215C7E"/>
    <w:rsid w:val="00215DAF"/>
    <w:rsid w:val="00215E39"/>
    <w:rsid w:val="00215EF4"/>
    <w:rsid w:val="0021602B"/>
    <w:rsid w:val="002160F5"/>
    <w:rsid w:val="00216457"/>
    <w:rsid w:val="00216A21"/>
    <w:rsid w:val="00216A90"/>
    <w:rsid w:val="00216CEE"/>
    <w:rsid w:val="00216EB6"/>
    <w:rsid w:val="002172F3"/>
    <w:rsid w:val="00217364"/>
    <w:rsid w:val="00217529"/>
    <w:rsid w:val="00217566"/>
    <w:rsid w:val="00217598"/>
    <w:rsid w:val="0021786C"/>
    <w:rsid w:val="00217BB3"/>
    <w:rsid w:val="00217CC6"/>
    <w:rsid w:val="002200A8"/>
    <w:rsid w:val="002202A7"/>
    <w:rsid w:val="002205A6"/>
    <w:rsid w:val="0022067D"/>
    <w:rsid w:val="0022084B"/>
    <w:rsid w:val="0022092E"/>
    <w:rsid w:val="00220A16"/>
    <w:rsid w:val="00220B02"/>
    <w:rsid w:val="00220CB1"/>
    <w:rsid w:val="00220EE7"/>
    <w:rsid w:val="00221836"/>
    <w:rsid w:val="00221972"/>
    <w:rsid w:val="00221A37"/>
    <w:rsid w:val="00221B50"/>
    <w:rsid w:val="002221F2"/>
    <w:rsid w:val="002224F8"/>
    <w:rsid w:val="00222554"/>
    <w:rsid w:val="0022294B"/>
    <w:rsid w:val="00222B08"/>
    <w:rsid w:val="00222B5A"/>
    <w:rsid w:val="00222CE7"/>
    <w:rsid w:val="002236BF"/>
    <w:rsid w:val="002236E6"/>
    <w:rsid w:val="0022373D"/>
    <w:rsid w:val="002237A6"/>
    <w:rsid w:val="0022380B"/>
    <w:rsid w:val="002238F2"/>
    <w:rsid w:val="00223C59"/>
    <w:rsid w:val="00223FDC"/>
    <w:rsid w:val="002240B9"/>
    <w:rsid w:val="002246EC"/>
    <w:rsid w:val="00224D8A"/>
    <w:rsid w:val="0022522E"/>
    <w:rsid w:val="002256C5"/>
    <w:rsid w:val="00225825"/>
    <w:rsid w:val="002259D4"/>
    <w:rsid w:val="00225B58"/>
    <w:rsid w:val="00225CFC"/>
    <w:rsid w:val="00225E1A"/>
    <w:rsid w:val="00225F71"/>
    <w:rsid w:val="0022673C"/>
    <w:rsid w:val="00226F89"/>
    <w:rsid w:val="00227149"/>
    <w:rsid w:val="0022735B"/>
    <w:rsid w:val="002274CC"/>
    <w:rsid w:val="00227BA9"/>
    <w:rsid w:val="00227CA2"/>
    <w:rsid w:val="00227E28"/>
    <w:rsid w:val="00227F03"/>
    <w:rsid w:val="00227FFD"/>
    <w:rsid w:val="0023009E"/>
    <w:rsid w:val="002305BE"/>
    <w:rsid w:val="002308CD"/>
    <w:rsid w:val="00230A0A"/>
    <w:rsid w:val="00230F87"/>
    <w:rsid w:val="002310DA"/>
    <w:rsid w:val="002314E3"/>
    <w:rsid w:val="00231573"/>
    <w:rsid w:val="0023237D"/>
    <w:rsid w:val="00232501"/>
    <w:rsid w:val="00232576"/>
    <w:rsid w:val="002325E1"/>
    <w:rsid w:val="00233020"/>
    <w:rsid w:val="0023343A"/>
    <w:rsid w:val="00234072"/>
    <w:rsid w:val="0023436A"/>
    <w:rsid w:val="002346FF"/>
    <w:rsid w:val="00234746"/>
    <w:rsid w:val="0023487F"/>
    <w:rsid w:val="00234986"/>
    <w:rsid w:val="00234D0A"/>
    <w:rsid w:val="002356AF"/>
    <w:rsid w:val="00235D8A"/>
    <w:rsid w:val="00235F1D"/>
    <w:rsid w:val="00236064"/>
    <w:rsid w:val="00236073"/>
    <w:rsid w:val="00236DBF"/>
    <w:rsid w:val="00237555"/>
    <w:rsid w:val="002376CB"/>
    <w:rsid w:val="00237959"/>
    <w:rsid w:val="00237A29"/>
    <w:rsid w:val="00237ABC"/>
    <w:rsid w:val="00237AF5"/>
    <w:rsid w:val="0024044E"/>
    <w:rsid w:val="002409C5"/>
    <w:rsid w:val="00240ADE"/>
    <w:rsid w:val="00240D0E"/>
    <w:rsid w:val="00240E2B"/>
    <w:rsid w:val="002414CF"/>
    <w:rsid w:val="0024163A"/>
    <w:rsid w:val="00241705"/>
    <w:rsid w:val="00241E1B"/>
    <w:rsid w:val="00242011"/>
    <w:rsid w:val="002420BD"/>
    <w:rsid w:val="00242557"/>
    <w:rsid w:val="002428A0"/>
    <w:rsid w:val="00243052"/>
    <w:rsid w:val="002431A0"/>
    <w:rsid w:val="0024328E"/>
    <w:rsid w:val="002434E6"/>
    <w:rsid w:val="00243E31"/>
    <w:rsid w:val="00243ECF"/>
    <w:rsid w:val="0024436A"/>
    <w:rsid w:val="0024449D"/>
    <w:rsid w:val="002448B7"/>
    <w:rsid w:val="00244E0D"/>
    <w:rsid w:val="00244E6D"/>
    <w:rsid w:val="00244F2F"/>
    <w:rsid w:val="00244FD6"/>
    <w:rsid w:val="00244FDB"/>
    <w:rsid w:val="0024501F"/>
    <w:rsid w:val="0024574E"/>
    <w:rsid w:val="00245AC4"/>
    <w:rsid w:val="0024654A"/>
    <w:rsid w:val="0024668D"/>
    <w:rsid w:val="002466D8"/>
    <w:rsid w:val="0024697E"/>
    <w:rsid w:val="00246D1F"/>
    <w:rsid w:val="00247633"/>
    <w:rsid w:val="00247B59"/>
    <w:rsid w:val="002500A8"/>
    <w:rsid w:val="002506D5"/>
    <w:rsid w:val="00250BEA"/>
    <w:rsid w:val="00250E2C"/>
    <w:rsid w:val="002512D2"/>
    <w:rsid w:val="00251AD9"/>
    <w:rsid w:val="00251D18"/>
    <w:rsid w:val="00251D28"/>
    <w:rsid w:val="0025222F"/>
    <w:rsid w:val="0025226F"/>
    <w:rsid w:val="00252365"/>
    <w:rsid w:val="00252444"/>
    <w:rsid w:val="0025249D"/>
    <w:rsid w:val="00252570"/>
    <w:rsid w:val="00252AE6"/>
    <w:rsid w:val="00252B50"/>
    <w:rsid w:val="00252B6E"/>
    <w:rsid w:val="00252C9B"/>
    <w:rsid w:val="00252E2A"/>
    <w:rsid w:val="00252FEA"/>
    <w:rsid w:val="002530D6"/>
    <w:rsid w:val="00253207"/>
    <w:rsid w:val="0025327D"/>
    <w:rsid w:val="00253668"/>
    <w:rsid w:val="002536EE"/>
    <w:rsid w:val="0025386E"/>
    <w:rsid w:val="002538E8"/>
    <w:rsid w:val="00253B48"/>
    <w:rsid w:val="00253CC9"/>
    <w:rsid w:val="00254316"/>
    <w:rsid w:val="00254325"/>
    <w:rsid w:val="0025508E"/>
    <w:rsid w:val="002551DC"/>
    <w:rsid w:val="00255478"/>
    <w:rsid w:val="00255698"/>
    <w:rsid w:val="00255C39"/>
    <w:rsid w:val="00255C46"/>
    <w:rsid w:val="00255FE9"/>
    <w:rsid w:val="002560AA"/>
    <w:rsid w:val="00256405"/>
    <w:rsid w:val="0025645B"/>
    <w:rsid w:val="0025688F"/>
    <w:rsid w:val="00256B66"/>
    <w:rsid w:val="00256DF9"/>
    <w:rsid w:val="002577D0"/>
    <w:rsid w:val="00257EC7"/>
    <w:rsid w:val="0026040C"/>
    <w:rsid w:val="002605B7"/>
    <w:rsid w:val="00260785"/>
    <w:rsid w:val="00260E89"/>
    <w:rsid w:val="0026140D"/>
    <w:rsid w:val="0026144E"/>
    <w:rsid w:val="00261884"/>
    <w:rsid w:val="00261C53"/>
    <w:rsid w:val="00261DB3"/>
    <w:rsid w:val="00261DDB"/>
    <w:rsid w:val="00261F85"/>
    <w:rsid w:val="00262080"/>
    <w:rsid w:val="002625E5"/>
    <w:rsid w:val="002628D2"/>
    <w:rsid w:val="00262AA8"/>
    <w:rsid w:val="00263633"/>
    <w:rsid w:val="0026373E"/>
    <w:rsid w:val="00263741"/>
    <w:rsid w:val="00263A8C"/>
    <w:rsid w:val="002640C7"/>
    <w:rsid w:val="002645E0"/>
    <w:rsid w:val="002646D4"/>
    <w:rsid w:val="00264853"/>
    <w:rsid w:val="00264A72"/>
    <w:rsid w:val="00264D69"/>
    <w:rsid w:val="00264ECF"/>
    <w:rsid w:val="00265381"/>
    <w:rsid w:val="00265559"/>
    <w:rsid w:val="00265A57"/>
    <w:rsid w:val="00265D02"/>
    <w:rsid w:val="00265E21"/>
    <w:rsid w:val="00265EEF"/>
    <w:rsid w:val="002663DC"/>
    <w:rsid w:val="002665FD"/>
    <w:rsid w:val="002666AC"/>
    <w:rsid w:val="002666AF"/>
    <w:rsid w:val="00266D7A"/>
    <w:rsid w:val="00267170"/>
    <w:rsid w:val="002672E9"/>
    <w:rsid w:val="00267657"/>
    <w:rsid w:val="002679C0"/>
    <w:rsid w:val="00267A85"/>
    <w:rsid w:val="00267D36"/>
    <w:rsid w:val="00267D6F"/>
    <w:rsid w:val="00271857"/>
    <w:rsid w:val="00271A9A"/>
    <w:rsid w:val="00271AA7"/>
    <w:rsid w:val="00271C80"/>
    <w:rsid w:val="00271E35"/>
    <w:rsid w:val="00271EDB"/>
    <w:rsid w:val="00272821"/>
    <w:rsid w:val="00272A45"/>
    <w:rsid w:val="00272AFA"/>
    <w:rsid w:val="00272DEC"/>
    <w:rsid w:val="0027368F"/>
    <w:rsid w:val="00273930"/>
    <w:rsid w:val="00274453"/>
    <w:rsid w:val="002744AA"/>
    <w:rsid w:val="0027459D"/>
    <w:rsid w:val="002749D9"/>
    <w:rsid w:val="00274B80"/>
    <w:rsid w:val="00274C3C"/>
    <w:rsid w:val="00274FB0"/>
    <w:rsid w:val="00275010"/>
    <w:rsid w:val="002751A0"/>
    <w:rsid w:val="002751B4"/>
    <w:rsid w:val="0027523E"/>
    <w:rsid w:val="002754E5"/>
    <w:rsid w:val="00275569"/>
    <w:rsid w:val="0027589A"/>
    <w:rsid w:val="0027592C"/>
    <w:rsid w:val="0027593D"/>
    <w:rsid w:val="00275962"/>
    <w:rsid w:val="002759D3"/>
    <w:rsid w:val="00275B0E"/>
    <w:rsid w:val="00275B63"/>
    <w:rsid w:val="00275F18"/>
    <w:rsid w:val="0027609A"/>
    <w:rsid w:val="002760E1"/>
    <w:rsid w:val="00276116"/>
    <w:rsid w:val="0027613D"/>
    <w:rsid w:val="002761B8"/>
    <w:rsid w:val="0027695F"/>
    <w:rsid w:val="002772BB"/>
    <w:rsid w:val="00277475"/>
    <w:rsid w:val="00280038"/>
    <w:rsid w:val="002807CD"/>
    <w:rsid w:val="00280B11"/>
    <w:rsid w:val="00280B13"/>
    <w:rsid w:val="00280D75"/>
    <w:rsid w:val="00280DEE"/>
    <w:rsid w:val="00281396"/>
    <w:rsid w:val="0028154F"/>
    <w:rsid w:val="00281848"/>
    <w:rsid w:val="00281B3F"/>
    <w:rsid w:val="00281C95"/>
    <w:rsid w:val="00281D59"/>
    <w:rsid w:val="00281D7C"/>
    <w:rsid w:val="00282153"/>
    <w:rsid w:val="00282239"/>
    <w:rsid w:val="002823C0"/>
    <w:rsid w:val="00282A21"/>
    <w:rsid w:val="00282F5C"/>
    <w:rsid w:val="00283188"/>
    <w:rsid w:val="00283B08"/>
    <w:rsid w:val="00283BB9"/>
    <w:rsid w:val="00284406"/>
    <w:rsid w:val="00284B26"/>
    <w:rsid w:val="00284FAE"/>
    <w:rsid w:val="0028520D"/>
    <w:rsid w:val="00285379"/>
    <w:rsid w:val="002855AE"/>
    <w:rsid w:val="002859C8"/>
    <w:rsid w:val="00285AD1"/>
    <w:rsid w:val="00285C78"/>
    <w:rsid w:val="002861C2"/>
    <w:rsid w:val="0028641E"/>
    <w:rsid w:val="00286774"/>
    <w:rsid w:val="00286E58"/>
    <w:rsid w:val="00286EB5"/>
    <w:rsid w:val="00286FEA"/>
    <w:rsid w:val="002872F1"/>
    <w:rsid w:val="00287648"/>
    <w:rsid w:val="002877A5"/>
    <w:rsid w:val="0028794D"/>
    <w:rsid w:val="00287AF2"/>
    <w:rsid w:val="00287C10"/>
    <w:rsid w:val="00287CE1"/>
    <w:rsid w:val="00287DE3"/>
    <w:rsid w:val="0029072D"/>
    <w:rsid w:val="00290B7E"/>
    <w:rsid w:val="00290D3C"/>
    <w:rsid w:val="00290EFB"/>
    <w:rsid w:val="00291285"/>
    <w:rsid w:val="002913EC"/>
    <w:rsid w:val="00291462"/>
    <w:rsid w:val="00291497"/>
    <w:rsid w:val="0029156B"/>
    <w:rsid w:val="00291CCA"/>
    <w:rsid w:val="002920B5"/>
    <w:rsid w:val="0029261B"/>
    <w:rsid w:val="002938A7"/>
    <w:rsid w:val="0029392B"/>
    <w:rsid w:val="00293934"/>
    <w:rsid w:val="00293959"/>
    <w:rsid w:val="00293BA9"/>
    <w:rsid w:val="00293CAE"/>
    <w:rsid w:val="00293DE0"/>
    <w:rsid w:val="00293E97"/>
    <w:rsid w:val="00294008"/>
    <w:rsid w:val="0029418A"/>
    <w:rsid w:val="002943A8"/>
    <w:rsid w:val="0029441E"/>
    <w:rsid w:val="002944EE"/>
    <w:rsid w:val="002946C2"/>
    <w:rsid w:val="0029483F"/>
    <w:rsid w:val="00294C2D"/>
    <w:rsid w:val="00294EE4"/>
    <w:rsid w:val="002951C4"/>
    <w:rsid w:val="00295298"/>
    <w:rsid w:val="0029558E"/>
    <w:rsid w:val="00295AE7"/>
    <w:rsid w:val="00295F39"/>
    <w:rsid w:val="00296086"/>
    <w:rsid w:val="00296515"/>
    <w:rsid w:val="00296899"/>
    <w:rsid w:val="0029705B"/>
    <w:rsid w:val="00297139"/>
    <w:rsid w:val="002971D1"/>
    <w:rsid w:val="002972F0"/>
    <w:rsid w:val="002974AC"/>
    <w:rsid w:val="002974CA"/>
    <w:rsid w:val="00297842"/>
    <w:rsid w:val="00297ACB"/>
    <w:rsid w:val="00297B54"/>
    <w:rsid w:val="00297D25"/>
    <w:rsid w:val="00297ED3"/>
    <w:rsid w:val="00297F1F"/>
    <w:rsid w:val="002A0197"/>
    <w:rsid w:val="002A0261"/>
    <w:rsid w:val="002A0301"/>
    <w:rsid w:val="002A04E0"/>
    <w:rsid w:val="002A0606"/>
    <w:rsid w:val="002A092D"/>
    <w:rsid w:val="002A0F77"/>
    <w:rsid w:val="002A100D"/>
    <w:rsid w:val="002A12FC"/>
    <w:rsid w:val="002A160F"/>
    <w:rsid w:val="002A163B"/>
    <w:rsid w:val="002A1640"/>
    <w:rsid w:val="002A1785"/>
    <w:rsid w:val="002A17F9"/>
    <w:rsid w:val="002A1C11"/>
    <w:rsid w:val="002A1DC2"/>
    <w:rsid w:val="002A1E35"/>
    <w:rsid w:val="002A2395"/>
    <w:rsid w:val="002A2481"/>
    <w:rsid w:val="002A2698"/>
    <w:rsid w:val="002A28B5"/>
    <w:rsid w:val="002A2CD6"/>
    <w:rsid w:val="002A2EC0"/>
    <w:rsid w:val="002A3526"/>
    <w:rsid w:val="002A3732"/>
    <w:rsid w:val="002A3A41"/>
    <w:rsid w:val="002A3E89"/>
    <w:rsid w:val="002A4303"/>
    <w:rsid w:val="002A435F"/>
    <w:rsid w:val="002A4991"/>
    <w:rsid w:val="002A4A3F"/>
    <w:rsid w:val="002A4D8D"/>
    <w:rsid w:val="002A4F8A"/>
    <w:rsid w:val="002A5130"/>
    <w:rsid w:val="002A5732"/>
    <w:rsid w:val="002A5861"/>
    <w:rsid w:val="002A59F8"/>
    <w:rsid w:val="002A5B5F"/>
    <w:rsid w:val="002A5EB8"/>
    <w:rsid w:val="002A63F2"/>
    <w:rsid w:val="002A640D"/>
    <w:rsid w:val="002A64DD"/>
    <w:rsid w:val="002A6540"/>
    <w:rsid w:val="002A6575"/>
    <w:rsid w:val="002A6638"/>
    <w:rsid w:val="002A67C9"/>
    <w:rsid w:val="002A6A23"/>
    <w:rsid w:val="002A6B23"/>
    <w:rsid w:val="002A7049"/>
    <w:rsid w:val="002A7571"/>
    <w:rsid w:val="002A75D4"/>
    <w:rsid w:val="002A75FB"/>
    <w:rsid w:val="002B025D"/>
    <w:rsid w:val="002B085C"/>
    <w:rsid w:val="002B0AF1"/>
    <w:rsid w:val="002B0BE0"/>
    <w:rsid w:val="002B0C38"/>
    <w:rsid w:val="002B0CEA"/>
    <w:rsid w:val="002B0D14"/>
    <w:rsid w:val="002B18AC"/>
    <w:rsid w:val="002B1B53"/>
    <w:rsid w:val="002B1C13"/>
    <w:rsid w:val="002B1F66"/>
    <w:rsid w:val="002B1FA4"/>
    <w:rsid w:val="002B2715"/>
    <w:rsid w:val="002B2CE8"/>
    <w:rsid w:val="002B2EAA"/>
    <w:rsid w:val="002B2F90"/>
    <w:rsid w:val="002B333B"/>
    <w:rsid w:val="002B34DC"/>
    <w:rsid w:val="002B361B"/>
    <w:rsid w:val="002B375E"/>
    <w:rsid w:val="002B38E8"/>
    <w:rsid w:val="002B3AB1"/>
    <w:rsid w:val="002B3BD8"/>
    <w:rsid w:val="002B3DF4"/>
    <w:rsid w:val="002B4067"/>
    <w:rsid w:val="002B41A5"/>
    <w:rsid w:val="002B41B8"/>
    <w:rsid w:val="002B43B4"/>
    <w:rsid w:val="002B50CC"/>
    <w:rsid w:val="002B522D"/>
    <w:rsid w:val="002B5443"/>
    <w:rsid w:val="002B5804"/>
    <w:rsid w:val="002B5DC0"/>
    <w:rsid w:val="002B5EC8"/>
    <w:rsid w:val="002B6167"/>
    <w:rsid w:val="002B63B2"/>
    <w:rsid w:val="002B6769"/>
    <w:rsid w:val="002B67EF"/>
    <w:rsid w:val="002B684E"/>
    <w:rsid w:val="002B6AE4"/>
    <w:rsid w:val="002B6ED2"/>
    <w:rsid w:val="002B6EFA"/>
    <w:rsid w:val="002B7371"/>
    <w:rsid w:val="002B7849"/>
    <w:rsid w:val="002C0251"/>
    <w:rsid w:val="002C0284"/>
    <w:rsid w:val="002C04A8"/>
    <w:rsid w:val="002C05A4"/>
    <w:rsid w:val="002C09D4"/>
    <w:rsid w:val="002C0F54"/>
    <w:rsid w:val="002C123F"/>
    <w:rsid w:val="002C14EA"/>
    <w:rsid w:val="002C18E8"/>
    <w:rsid w:val="002C1A09"/>
    <w:rsid w:val="002C1BCB"/>
    <w:rsid w:val="002C1F21"/>
    <w:rsid w:val="002C2670"/>
    <w:rsid w:val="002C2691"/>
    <w:rsid w:val="002C2D8C"/>
    <w:rsid w:val="002C3113"/>
    <w:rsid w:val="002C325F"/>
    <w:rsid w:val="002C3556"/>
    <w:rsid w:val="002C35A1"/>
    <w:rsid w:val="002C3752"/>
    <w:rsid w:val="002C37CB"/>
    <w:rsid w:val="002C3880"/>
    <w:rsid w:val="002C394E"/>
    <w:rsid w:val="002C3C58"/>
    <w:rsid w:val="002C4322"/>
    <w:rsid w:val="002C449F"/>
    <w:rsid w:val="002C45CC"/>
    <w:rsid w:val="002C4A74"/>
    <w:rsid w:val="002C4B07"/>
    <w:rsid w:val="002C4D13"/>
    <w:rsid w:val="002C5144"/>
    <w:rsid w:val="002C545B"/>
    <w:rsid w:val="002C563B"/>
    <w:rsid w:val="002C57C6"/>
    <w:rsid w:val="002C5C83"/>
    <w:rsid w:val="002C5ED8"/>
    <w:rsid w:val="002C60C4"/>
    <w:rsid w:val="002C69BC"/>
    <w:rsid w:val="002C6A44"/>
    <w:rsid w:val="002C7ADC"/>
    <w:rsid w:val="002C7DBF"/>
    <w:rsid w:val="002C7F94"/>
    <w:rsid w:val="002D044A"/>
    <w:rsid w:val="002D055D"/>
    <w:rsid w:val="002D0800"/>
    <w:rsid w:val="002D097B"/>
    <w:rsid w:val="002D0F6A"/>
    <w:rsid w:val="002D118E"/>
    <w:rsid w:val="002D1741"/>
    <w:rsid w:val="002D17B8"/>
    <w:rsid w:val="002D1BE5"/>
    <w:rsid w:val="002D1D05"/>
    <w:rsid w:val="002D2484"/>
    <w:rsid w:val="002D25DB"/>
    <w:rsid w:val="002D2809"/>
    <w:rsid w:val="002D29C8"/>
    <w:rsid w:val="002D2B00"/>
    <w:rsid w:val="002D2C6A"/>
    <w:rsid w:val="002D2E0E"/>
    <w:rsid w:val="002D2FA3"/>
    <w:rsid w:val="002D30DE"/>
    <w:rsid w:val="002D33FD"/>
    <w:rsid w:val="002D382E"/>
    <w:rsid w:val="002D3FB6"/>
    <w:rsid w:val="002D3FE6"/>
    <w:rsid w:val="002D46F1"/>
    <w:rsid w:val="002D488A"/>
    <w:rsid w:val="002D491F"/>
    <w:rsid w:val="002D4AE3"/>
    <w:rsid w:val="002D502D"/>
    <w:rsid w:val="002D5030"/>
    <w:rsid w:val="002D5444"/>
    <w:rsid w:val="002D5576"/>
    <w:rsid w:val="002D55B1"/>
    <w:rsid w:val="002D5619"/>
    <w:rsid w:val="002D5648"/>
    <w:rsid w:val="002D5691"/>
    <w:rsid w:val="002D5826"/>
    <w:rsid w:val="002D5943"/>
    <w:rsid w:val="002D5D9C"/>
    <w:rsid w:val="002D6084"/>
    <w:rsid w:val="002D61F5"/>
    <w:rsid w:val="002D7183"/>
    <w:rsid w:val="002D727D"/>
    <w:rsid w:val="002D7352"/>
    <w:rsid w:val="002D7657"/>
    <w:rsid w:val="002D7689"/>
    <w:rsid w:val="002D7B3E"/>
    <w:rsid w:val="002E02EC"/>
    <w:rsid w:val="002E0389"/>
    <w:rsid w:val="002E03C9"/>
    <w:rsid w:val="002E0D89"/>
    <w:rsid w:val="002E1302"/>
    <w:rsid w:val="002E1730"/>
    <w:rsid w:val="002E1D3C"/>
    <w:rsid w:val="002E1F1E"/>
    <w:rsid w:val="002E22BD"/>
    <w:rsid w:val="002E23E5"/>
    <w:rsid w:val="002E249F"/>
    <w:rsid w:val="002E277E"/>
    <w:rsid w:val="002E2A38"/>
    <w:rsid w:val="002E2B5B"/>
    <w:rsid w:val="002E2BCD"/>
    <w:rsid w:val="002E305B"/>
    <w:rsid w:val="002E3388"/>
    <w:rsid w:val="002E371B"/>
    <w:rsid w:val="002E384A"/>
    <w:rsid w:val="002E452A"/>
    <w:rsid w:val="002E51EB"/>
    <w:rsid w:val="002E5CB9"/>
    <w:rsid w:val="002E6032"/>
    <w:rsid w:val="002E6187"/>
    <w:rsid w:val="002E68E9"/>
    <w:rsid w:val="002E6961"/>
    <w:rsid w:val="002E6A91"/>
    <w:rsid w:val="002E6C6F"/>
    <w:rsid w:val="002E6CAA"/>
    <w:rsid w:val="002E6F34"/>
    <w:rsid w:val="002E6FD9"/>
    <w:rsid w:val="002E7441"/>
    <w:rsid w:val="002E76C5"/>
    <w:rsid w:val="002E7B6F"/>
    <w:rsid w:val="002E7DEF"/>
    <w:rsid w:val="002F02A1"/>
    <w:rsid w:val="002F052D"/>
    <w:rsid w:val="002F056A"/>
    <w:rsid w:val="002F08DF"/>
    <w:rsid w:val="002F1282"/>
    <w:rsid w:val="002F15FD"/>
    <w:rsid w:val="002F1A4D"/>
    <w:rsid w:val="002F1B88"/>
    <w:rsid w:val="002F1C12"/>
    <w:rsid w:val="002F1FF0"/>
    <w:rsid w:val="002F20CC"/>
    <w:rsid w:val="002F22DE"/>
    <w:rsid w:val="002F2592"/>
    <w:rsid w:val="002F28C8"/>
    <w:rsid w:val="002F29C4"/>
    <w:rsid w:val="002F29CA"/>
    <w:rsid w:val="002F2B35"/>
    <w:rsid w:val="002F2D3B"/>
    <w:rsid w:val="002F3162"/>
    <w:rsid w:val="002F3305"/>
    <w:rsid w:val="002F352D"/>
    <w:rsid w:val="002F35F8"/>
    <w:rsid w:val="002F361A"/>
    <w:rsid w:val="002F3690"/>
    <w:rsid w:val="002F3750"/>
    <w:rsid w:val="002F3783"/>
    <w:rsid w:val="002F3DE3"/>
    <w:rsid w:val="002F42B7"/>
    <w:rsid w:val="002F4ECA"/>
    <w:rsid w:val="002F5085"/>
    <w:rsid w:val="002F520E"/>
    <w:rsid w:val="002F5384"/>
    <w:rsid w:val="002F5416"/>
    <w:rsid w:val="002F5435"/>
    <w:rsid w:val="002F5AB8"/>
    <w:rsid w:val="002F5FB4"/>
    <w:rsid w:val="002F6024"/>
    <w:rsid w:val="002F63EA"/>
    <w:rsid w:val="002F725E"/>
    <w:rsid w:val="002F73BC"/>
    <w:rsid w:val="002F77B0"/>
    <w:rsid w:val="002F7916"/>
    <w:rsid w:val="00300644"/>
    <w:rsid w:val="0030090B"/>
    <w:rsid w:val="00300D2A"/>
    <w:rsid w:val="00300F51"/>
    <w:rsid w:val="0030145C"/>
    <w:rsid w:val="00301506"/>
    <w:rsid w:val="0030150E"/>
    <w:rsid w:val="00301551"/>
    <w:rsid w:val="003019F0"/>
    <w:rsid w:val="00301E1F"/>
    <w:rsid w:val="00302058"/>
    <w:rsid w:val="0030229E"/>
    <w:rsid w:val="00302753"/>
    <w:rsid w:val="00303041"/>
    <w:rsid w:val="00303350"/>
    <w:rsid w:val="00303420"/>
    <w:rsid w:val="00303765"/>
    <w:rsid w:val="0030380C"/>
    <w:rsid w:val="00303ED6"/>
    <w:rsid w:val="00303F42"/>
    <w:rsid w:val="003041A3"/>
    <w:rsid w:val="0030428B"/>
    <w:rsid w:val="003043C1"/>
    <w:rsid w:val="003046F7"/>
    <w:rsid w:val="00304883"/>
    <w:rsid w:val="0030502F"/>
    <w:rsid w:val="00305401"/>
    <w:rsid w:val="00305637"/>
    <w:rsid w:val="003056F3"/>
    <w:rsid w:val="003058C9"/>
    <w:rsid w:val="00306247"/>
    <w:rsid w:val="00306C84"/>
    <w:rsid w:val="00306D26"/>
    <w:rsid w:val="00306F7F"/>
    <w:rsid w:val="00306F9E"/>
    <w:rsid w:val="00307000"/>
    <w:rsid w:val="00307058"/>
    <w:rsid w:val="00307121"/>
    <w:rsid w:val="003071C9"/>
    <w:rsid w:val="003074EF"/>
    <w:rsid w:val="00307738"/>
    <w:rsid w:val="003078EB"/>
    <w:rsid w:val="00307AAC"/>
    <w:rsid w:val="00310346"/>
    <w:rsid w:val="003104DE"/>
    <w:rsid w:val="00310D44"/>
    <w:rsid w:val="00311007"/>
    <w:rsid w:val="003110EB"/>
    <w:rsid w:val="00311111"/>
    <w:rsid w:val="00311306"/>
    <w:rsid w:val="003113A9"/>
    <w:rsid w:val="003113F1"/>
    <w:rsid w:val="00311982"/>
    <w:rsid w:val="00311D4F"/>
    <w:rsid w:val="00311E2D"/>
    <w:rsid w:val="00311E99"/>
    <w:rsid w:val="00312300"/>
    <w:rsid w:val="003124C4"/>
    <w:rsid w:val="0031276C"/>
    <w:rsid w:val="00312889"/>
    <w:rsid w:val="00312CA7"/>
    <w:rsid w:val="00312D05"/>
    <w:rsid w:val="00312F2A"/>
    <w:rsid w:val="00312FA4"/>
    <w:rsid w:val="00313240"/>
    <w:rsid w:val="00313BE7"/>
    <w:rsid w:val="00313CB4"/>
    <w:rsid w:val="003142E5"/>
    <w:rsid w:val="00314795"/>
    <w:rsid w:val="00314845"/>
    <w:rsid w:val="00314D86"/>
    <w:rsid w:val="00314DF4"/>
    <w:rsid w:val="00314EBA"/>
    <w:rsid w:val="0031538E"/>
    <w:rsid w:val="003153F8"/>
    <w:rsid w:val="003154C1"/>
    <w:rsid w:val="00315943"/>
    <w:rsid w:val="00315B76"/>
    <w:rsid w:val="00315FA5"/>
    <w:rsid w:val="00316200"/>
    <w:rsid w:val="00316344"/>
    <w:rsid w:val="00316FE3"/>
    <w:rsid w:val="00317242"/>
    <w:rsid w:val="00317256"/>
    <w:rsid w:val="00317521"/>
    <w:rsid w:val="0031766A"/>
    <w:rsid w:val="00317AB6"/>
    <w:rsid w:val="00317E50"/>
    <w:rsid w:val="003201F4"/>
    <w:rsid w:val="00320223"/>
    <w:rsid w:val="003202A3"/>
    <w:rsid w:val="0032050A"/>
    <w:rsid w:val="0032069E"/>
    <w:rsid w:val="00320C8D"/>
    <w:rsid w:val="00321165"/>
    <w:rsid w:val="00321D4B"/>
    <w:rsid w:val="00321F86"/>
    <w:rsid w:val="00321FE3"/>
    <w:rsid w:val="00322004"/>
    <w:rsid w:val="003228AE"/>
    <w:rsid w:val="0032299C"/>
    <w:rsid w:val="00322A4D"/>
    <w:rsid w:val="00322C5D"/>
    <w:rsid w:val="00323202"/>
    <w:rsid w:val="003234F3"/>
    <w:rsid w:val="003236DC"/>
    <w:rsid w:val="00323773"/>
    <w:rsid w:val="00323D82"/>
    <w:rsid w:val="00323EA3"/>
    <w:rsid w:val="00324305"/>
    <w:rsid w:val="00324D41"/>
    <w:rsid w:val="0032509F"/>
    <w:rsid w:val="00325267"/>
    <w:rsid w:val="00325388"/>
    <w:rsid w:val="00325432"/>
    <w:rsid w:val="00325507"/>
    <w:rsid w:val="00325561"/>
    <w:rsid w:val="003258BD"/>
    <w:rsid w:val="00325A56"/>
    <w:rsid w:val="00327087"/>
    <w:rsid w:val="00327587"/>
    <w:rsid w:val="00327688"/>
    <w:rsid w:val="0032777D"/>
    <w:rsid w:val="00327C03"/>
    <w:rsid w:val="00327D14"/>
    <w:rsid w:val="00330172"/>
    <w:rsid w:val="00330530"/>
    <w:rsid w:val="00330EBC"/>
    <w:rsid w:val="00330F12"/>
    <w:rsid w:val="0033146E"/>
    <w:rsid w:val="00331A77"/>
    <w:rsid w:val="00331D26"/>
    <w:rsid w:val="00331DEF"/>
    <w:rsid w:val="00332055"/>
    <w:rsid w:val="00332097"/>
    <w:rsid w:val="0033250C"/>
    <w:rsid w:val="00332AC9"/>
    <w:rsid w:val="00332BD6"/>
    <w:rsid w:val="00332F54"/>
    <w:rsid w:val="00332F60"/>
    <w:rsid w:val="00332FBE"/>
    <w:rsid w:val="00333872"/>
    <w:rsid w:val="00333A3F"/>
    <w:rsid w:val="00333C1F"/>
    <w:rsid w:val="00333D17"/>
    <w:rsid w:val="00333EF8"/>
    <w:rsid w:val="00334086"/>
    <w:rsid w:val="003343B9"/>
    <w:rsid w:val="0033452F"/>
    <w:rsid w:val="00334776"/>
    <w:rsid w:val="003349AA"/>
    <w:rsid w:val="00334F2B"/>
    <w:rsid w:val="00335186"/>
    <w:rsid w:val="00335366"/>
    <w:rsid w:val="0033546D"/>
    <w:rsid w:val="003358D5"/>
    <w:rsid w:val="003359E6"/>
    <w:rsid w:val="00335CEE"/>
    <w:rsid w:val="00335EC8"/>
    <w:rsid w:val="00335FDA"/>
    <w:rsid w:val="00336040"/>
    <w:rsid w:val="00336121"/>
    <w:rsid w:val="00336283"/>
    <w:rsid w:val="00336401"/>
    <w:rsid w:val="00336858"/>
    <w:rsid w:val="0033729A"/>
    <w:rsid w:val="00337446"/>
    <w:rsid w:val="00337D84"/>
    <w:rsid w:val="00337E1F"/>
    <w:rsid w:val="003406D3"/>
    <w:rsid w:val="0034075D"/>
    <w:rsid w:val="00340792"/>
    <w:rsid w:val="00340AF8"/>
    <w:rsid w:val="00340B0F"/>
    <w:rsid w:val="00340B33"/>
    <w:rsid w:val="00341434"/>
    <w:rsid w:val="00341ABA"/>
    <w:rsid w:val="00341C92"/>
    <w:rsid w:val="00341D72"/>
    <w:rsid w:val="00341EB0"/>
    <w:rsid w:val="00341F2D"/>
    <w:rsid w:val="003422EF"/>
    <w:rsid w:val="003425CA"/>
    <w:rsid w:val="00343109"/>
    <w:rsid w:val="0034315E"/>
    <w:rsid w:val="003431F5"/>
    <w:rsid w:val="00343245"/>
    <w:rsid w:val="003432F3"/>
    <w:rsid w:val="00343306"/>
    <w:rsid w:val="003434BA"/>
    <w:rsid w:val="00343608"/>
    <w:rsid w:val="0034371C"/>
    <w:rsid w:val="00343910"/>
    <w:rsid w:val="00343D35"/>
    <w:rsid w:val="00344066"/>
    <w:rsid w:val="00344A7D"/>
    <w:rsid w:val="00344C44"/>
    <w:rsid w:val="003450C4"/>
    <w:rsid w:val="00345183"/>
    <w:rsid w:val="00345427"/>
    <w:rsid w:val="0034560F"/>
    <w:rsid w:val="00345765"/>
    <w:rsid w:val="00345AF4"/>
    <w:rsid w:val="00345FD7"/>
    <w:rsid w:val="00346691"/>
    <w:rsid w:val="0034671A"/>
    <w:rsid w:val="00346C4C"/>
    <w:rsid w:val="00346DEF"/>
    <w:rsid w:val="003471FA"/>
    <w:rsid w:val="0034736F"/>
    <w:rsid w:val="00347530"/>
    <w:rsid w:val="003476F1"/>
    <w:rsid w:val="003478F9"/>
    <w:rsid w:val="00347C2A"/>
    <w:rsid w:val="00347FD1"/>
    <w:rsid w:val="00350412"/>
    <w:rsid w:val="00350539"/>
    <w:rsid w:val="0035077B"/>
    <w:rsid w:val="00350887"/>
    <w:rsid w:val="003510A0"/>
    <w:rsid w:val="003510A6"/>
    <w:rsid w:val="003510E8"/>
    <w:rsid w:val="00351376"/>
    <w:rsid w:val="00351429"/>
    <w:rsid w:val="00351775"/>
    <w:rsid w:val="0035182B"/>
    <w:rsid w:val="003518DD"/>
    <w:rsid w:val="003519A4"/>
    <w:rsid w:val="00351C20"/>
    <w:rsid w:val="00351C21"/>
    <w:rsid w:val="0035200C"/>
    <w:rsid w:val="003520F0"/>
    <w:rsid w:val="003521EB"/>
    <w:rsid w:val="003525DA"/>
    <w:rsid w:val="00352A81"/>
    <w:rsid w:val="00352C8D"/>
    <w:rsid w:val="00352E37"/>
    <w:rsid w:val="00353145"/>
    <w:rsid w:val="0035334F"/>
    <w:rsid w:val="0035335B"/>
    <w:rsid w:val="00353841"/>
    <w:rsid w:val="00353CEF"/>
    <w:rsid w:val="00353E1D"/>
    <w:rsid w:val="00355159"/>
    <w:rsid w:val="00355C10"/>
    <w:rsid w:val="00355DC2"/>
    <w:rsid w:val="00355E71"/>
    <w:rsid w:val="00356085"/>
    <w:rsid w:val="00356469"/>
    <w:rsid w:val="0035648A"/>
    <w:rsid w:val="00356788"/>
    <w:rsid w:val="003568D3"/>
    <w:rsid w:val="00356FFB"/>
    <w:rsid w:val="00357026"/>
    <w:rsid w:val="00357290"/>
    <w:rsid w:val="00357357"/>
    <w:rsid w:val="003573E9"/>
    <w:rsid w:val="00357646"/>
    <w:rsid w:val="00357F5F"/>
    <w:rsid w:val="003601A7"/>
    <w:rsid w:val="003603D8"/>
    <w:rsid w:val="00360681"/>
    <w:rsid w:val="00360C10"/>
    <w:rsid w:val="00360FF1"/>
    <w:rsid w:val="00361246"/>
    <w:rsid w:val="003613DE"/>
    <w:rsid w:val="00361445"/>
    <w:rsid w:val="003617C4"/>
    <w:rsid w:val="00361935"/>
    <w:rsid w:val="00361E38"/>
    <w:rsid w:val="00361E44"/>
    <w:rsid w:val="00361FD0"/>
    <w:rsid w:val="003620B5"/>
    <w:rsid w:val="003627A5"/>
    <w:rsid w:val="00362800"/>
    <w:rsid w:val="00362BF5"/>
    <w:rsid w:val="00362C2F"/>
    <w:rsid w:val="00362ED5"/>
    <w:rsid w:val="00362EE2"/>
    <w:rsid w:val="003634BE"/>
    <w:rsid w:val="0036355D"/>
    <w:rsid w:val="00363F12"/>
    <w:rsid w:val="00364226"/>
    <w:rsid w:val="0036442D"/>
    <w:rsid w:val="003647A0"/>
    <w:rsid w:val="00364D1A"/>
    <w:rsid w:val="00364F7F"/>
    <w:rsid w:val="00364FE2"/>
    <w:rsid w:val="00365158"/>
    <w:rsid w:val="0036531F"/>
    <w:rsid w:val="0036574E"/>
    <w:rsid w:val="00365B4A"/>
    <w:rsid w:val="00365C6B"/>
    <w:rsid w:val="00366029"/>
    <w:rsid w:val="00366150"/>
    <w:rsid w:val="00366152"/>
    <w:rsid w:val="003661EA"/>
    <w:rsid w:val="003662E0"/>
    <w:rsid w:val="00366517"/>
    <w:rsid w:val="00366928"/>
    <w:rsid w:val="00366C95"/>
    <w:rsid w:val="00366E3F"/>
    <w:rsid w:val="0036713D"/>
    <w:rsid w:val="003671DA"/>
    <w:rsid w:val="003671F0"/>
    <w:rsid w:val="0036721F"/>
    <w:rsid w:val="003672A2"/>
    <w:rsid w:val="003673DF"/>
    <w:rsid w:val="0036779A"/>
    <w:rsid w:val="00367F16"/>
    <w:rsid w:val="00370292"/>
    <w:rsid w:val="003705E1"/>
    <w:rsid w:val="00370926"/>
    <w:rsid w:val="00370991"/>
    <w:rsid w:val="00370A28"/>
    <w:rsid w:val="00370C36"/>
    <w:rsid w:val="00370C50"/>
    <w:rsid w:val="00371109"/>
    <w:rsid w:val="00371207"/>
    <w:rsid w:val="003714F4"/>
    <w:rsid w:val="00371640"/>
    <w:rsid w:val="003718A5"/>
    <w:rsid w:val="003718CA"/>
    <w:rsid w:val="003718EE"/>
    <w:rsid w:val="00371C1F"/>
    <w:rsid w:val="00371D28"/>
    <w:rsid w:val="0037256D"/>
    <w:rsid w:val="00372B4A"/>
    <w:rsid w:val="00372D3C"/>
    <w:rsid w:val="00372D8F"/>
    <w:rsid w:val="00372E56"/>
    <w:rsid w:val="003730A9"/>
    <w:rsid w:val="00373142"/>
    <w:rsid w:val="003734B5"/>
    <w:rsid w:val="00373904"/>
    <w:rsid w:val="00373A89"/>
    <w:rsid w:val="0037464B"/>
    <w:rsid w:val="003747A4"/>
    <w:rsid w:val="00374AAB"/>
    <w:rsid w:val="00374ADB"/>
    <w:rsid w:val="00374B40"/>
    <w:rsid w:val="00374D49"/>
    <w:rsid w:val="003750CF"/>
    <w:rsid w:val="00375126"/>
    <w:rsid w:val="0037514E"/>
    <w:rsid w:val="003753C9"/>
    <w:rsid w:val="00375475"/>
    <w:rsid w:val="003755A5"/>
    <w:rsid w:val="00375AAA"/>
    <w:rsid w:val="00375AF3"/>
    <w:rsid w:val="00375B56"/>
    <w:rsid w:val="00375E9A"/>
    <w:rsid w:val="00375EEB"/>
    <w:rsid w:val="00376274"/>
    <w:rsid w:val="00376395"/>
    <w:rsid w:val="00376BBF"/>
    <w:rsid w:val="00377160"/>
    <w:rsid w:val="00377307"/>
    <w:rsid w:val="003775FC"/>
    <w:rsid w:val="0037767E"/>
    <w:rsid w:val="003800A3"/>
    <w:rsid w:val="00380399"/>
    <w:rsid w:val="003806BD"/>
    <w:rsid w:val="00380DF4"/>
    <w:rsid w:val="00380F49"/>
    <w:rsid w:val="003812F9"/>
    <w:rsid w:val="00381388"/>
    <w:rsid w:val="0038139D"/>
    <w:rsid w:val="00381504"/>
    <w:rsid w:val="003815A8"/>
    <w:rsid w:val="003818BB"/>
    <w:rsid w:val="003819D8"/>
    <w:rsid w:val="00381D3A"/>
    <w:rsid w:val="00381EC7"/>
    <w:rsid w:val="003824B4"/>
    <w:rsid w:val="00382516"/>
    <w:rsid w:val="003827B3"/>
    <w:rsid w:val="00382E52"/>
    <w:rsid w:val="00382F39"/>
    <w:rsid w:val="0038329B"/>
    <w:rsid w:val="003834BA"/>
    <w:rsid w:val="003838A1"/>
    <w:rsid w:val="00383BDC"/>
    <w:rsid w:val="00384036"/>
    <w:rsid w:val="00384212"/>
    <w:rsid w:val="00384396"/>
    <w:rsid w:val="003843D6"/>
    <w:rsid w:val="003846AB"/>
    <w:rsid w:val="00384897"/>
    <w:rsid w:val="00384AA6"/>
    <w:rsid w:val="00384B31"/>
    <w:rsid w:val="00384B55"/>
    <w:rsid w:val="00385663"/>
    <w:rsid w:val="003856BB"/>
    <w:rsid w:val="00385814"/>
    <w:rsid w:val="00385A5E"/>
    <w:rsid w:val="00385B94"/>
    <w:rsid w:val="00385D6F"/>
    <w:rsid w:val="00386687"/>
    <w:rsid w:val="003868F4"/>
    <w:rsid w:val="00386911"/>
    <w:rsid w:val="00386988"/>
    <w:rsid w:val="003869DC"/>
    <w:rsid w:val="00386AD9"/>
    <w:rsid w:val="0038706A"/>
    <w:rsid w:val="003876FD"/>
    <w:rsid w:val="00387885"/>
    <w:rsid w:val="00387B16"/>
    <w:rsid w:val="00387B42"/>
    <w:rsid w:val="00387F66"/>
    <w:rsid w:val="00390148"/>
    <w:rsid w:val="003901B0"/>
    <w:rsid w:val="003902C8"/>
    <w:rsid w:val="0039082F"/>
    <w:rsid w:val="003908A2"/>
    <w:rsid w:val="00390ABB"/>
    <w:rsid w:val="00390C6A"/>
    <w:rsid w:val="0039120A"/>
    <w:rsid w:val="00391294"/>
    <w:rsid w:val="00391DE7"/>
    <w:rsid w:val="00392913"/>
    <w:rsid w:val="00392E93"/>
    <w:rsid w:val="0039301F"/>
    <w:rsid w:val="00393318"/>
    <w:rsid w:val="0039331C"/>
    <w:rsid w:val="00393702"/>
    <w:rsid w:val="00393985"/>
    <w:rsid w:val="00393C67"/>
    <w:rsid w:val="00393DC4"/>
    <w:rsid w:val="00393E7A"/>
    <w:rsid w:val="00393E7D"/>
    <w:rsid w:val="0039407D"/>
    <w:rsid w:val="00394114"/>
    <w:rsid w:val="003946D1"/>
    <w:rsid w:val="0039472A"/>
    <w:rsid w:val="00394A7B"/>
    <w:rsid w:val="00394E53"/>
    <w:rsid w:val="00394ED2"/>
    <w:rsid w:val="00394F9F"/>
    <w:rsid w:val="0039508A"/>
    <w:rsid w:val="0039519E"/>
    <w:rsid w:val="003952B0"/>
    <w:rsid w:val="003956F7"/>
    <w:rsid w:val="0039633F"/>
    <w:rsid w:val="00396614"/>
    <w:rsid w:val="00396832"/>
    <w:rsid w:val="00396A01"/>
    <w:rsid w:val="00396A53"/>
    <w:rsid w:val="00396B65"/>
    <w:rsid w:val="00396C61"/>
    <w:rsid w:val="00396EF4"/>
    <w:rsid w:val="00397007"/>
    <w:rsid w:val="0039713F"/>
    <w:rsid w:val="003972C2"/>
    <w:rsid w:val="003973CA"/>
    <w:rsid w:val="003974CB"/>
    <w:rsid w:val="00397529"/>
    <w:rsid w:val="00397666"/>
    <w:rsid w:val="00397719"/>
    <w:rsid w:val="0039788A"/>
    <w:rsid w:val="00397BA9"/>
    <w:rsid w:val="00397D34"/>
    <w:rsid w:val="00397D49"/>
    <w:rsid w:val="00397F32"/>
    <w:rsid w:val="00397FF4"/>
    <w:rsid w:val="003A0412"/>
    <w:rsid w:val="003A076F"/>
    <w:rsid w:val="003A0884"/>
    <w:rsid w:val="003A0939"/>
    <w:rsid w:val="003A0A31"/>
    <w:rsid w:val="003A0DFA"/>
    <w:rsid w:val="003A0E1A"/>
    <w:rsid w:val="003A11CC"/>
    <w:rsid w:val="003A11ED"/>
    <w:rsid w:val="003A12D6"/>
    <w:rsid w:val="003A1AE9"/>
    <w:rsid w:val="003A1AF7"/>
    <w:rsid w:val="003A224F"/>
    <w:rsid w:val="003A232C"/>
    <w:rsid w:val="003A23D1"/>
    <w:rsid w:val="003A2536"/>
    <w:rsid w:val="003A254D"/>
    <w:rsid w:val="003A2600"/>
    <w:rsid w:val="003A2617"/>
    <w:rsid w:val="003A2DA9"/>
    <w:rsid w:val="003A2EE5"/>
    <w:rsid w:val="003A3366"/>
    <w:rsid w:val="003A38F0"/>
    <w:rsid w:val="003A3D97"/>
    <w:rsid w:val="003A3F2D"/>
    <w:rsid w:val="003A40B0"/>
    <w:rsid w:val="003A449D"/>
    <w:rsid w:val="003A44E0"/>
    <w:rsid w:val="003A458D"/>
    <w:rsid w:val="003A47FE"/>
    <w:rsid w:val="003A4AFD"/>
    <w:rsid w:val="003A4E25"/>
    <w:rsid w:val="003A4FA3"/>
    <w:rsid w:val="003A5234"/>
    <w:rsid w:val="003A52C7"/>
    <w:rsid w:val="003A5415"/>
    <w:rsid w:val="003A5506"/>
    <w:rsid w:val="003A55AE"/>
    <w:rsid w:val="003A5C19"/>
    <w:rsid w:val="003A5C3A"/>
    <w:rsid w:val="003A5C6A"/>
    <w:rsid w:val="003A627A"/>
    <w:rsid w:val="003A6828"/>
    <w:rsid w:val="003A6834"/>
    <w:rsid w:val="003A69DC"/>
    <w:rsid w:val="003A6D56"/>
    <w:rsid w:val="003A77B3"/>
    <w:rsid w:val="003A77C4"/>
    <w:rsid w:val="003A782A"/>
    <w:rsid w:val="003A7A53"/>
    <w:rsid w:val="003A7CAC"/>
    <w:rsid w:val="003A7CDF"/>
    <w:rsid w:val="003A7D4A"/>
    <w:rsid w:val="003A7F09"/>
    <w:rsid w:val="003B00CF"/>
    <w:rsid w:val="003B0347"/>
    <w:rsid w:val="003B0380"/>
    <w:rsid w:val="003B0B6A"/>
    <w:rsid w:val="003B0C39"/>
    <w:rsid w:val="003B0E69"/>
    <w:rsid w:val="003B0EF1"/>
    <w:rsid w:val="003B1188"/>
    <w:rsid w:val="003B12F3"/>
    <w:rsid w:val="003B15B0"/>
    <w:rsid w:val="003B1A0E"/>
    <w:rsid w:val="003B1B2C"/>
    <w:rsid w:val="003B1C8F"/>
    <w:rsid w:val="003B1FC3"/>
    <w:rsid w:val="003B2CFF"/>
    <w:rsid w:val="003B2D31"/>
    <w:rsid w:val="003B309B"/>
    <w:rsid w:val="003B3831"/>
    <w:rsid w:val="003B3AD1"/>
    <w:rsid w:val="003B3DFB"/>
    <w:rsid w:val="003B4005"/>
    <w:rsid w:val="003B40A4"/>
    <w:rsid w:val="003B4219"/>
    <w:rsid w:val="003B4D01"/>
    <w:rsid w:val="003B5584"/>
    <w:rsid w:val="003B56F0"/>
    <w:rsid w:val="003B5A41"/>
    <w:rsid w:val="003B5C6F"/>
    <w:rsid w:val="003B5F40"/>
    <w:rsid w:val="003B6283"/>
    <w:rsid w:val="003B6293"/>
    <w:rsid w:val="003B62C9"/>
    <w:rsid w:val="003B64C3"/>
    <w:rsid w:val="003B650F"/>
    <w:rsid w:val="003B6888"/>
    <w:rsid w:val="003B690F"/>
    <w:rsid w:val="003B69AB"/>
    <w:rsid w:val="003B6B39"/>
    <w:rsid w:val="003B723B"/>
    <w:rsid w:val="003B7424"/>
    <w:rsid w:val="003B758F"/>
    <w:rsid w:val="003B7611"/>
    <w:rsid w:val="003B7A68"/>
    <w:rsid w:val="003B7DBC"/>
    <w:rsid w:val="003B7E3B"/>
    <w:rsid w:val="003B7F7F"/>
    <w:rsid w:val="003C0066"/>
    <w:rsid w:val="003C013F"/>
    <w:rsid w:val="003C02D1"/>
    <w:rsid w:val="003C0590"/>
    <w:rsid w:val="003C0613"/>
    <w:rsid w:val="003C06FF"/>
    <w:rsid w:val="003C0761"/>
    <w:rsid w:val="003C077D"/>
    <w:rsid w:val="003C0994"/>
    <w:rsid w:val="003C0C8F"/>
    <w:rsid w:val="003C0D2A"/>
    <w:rsid w:val="003C10DF"/>
    <w:rsid w:val="003C1158"/>
    <w:rsid w:val="003C1220"/>
    <w:rsid w:val="003C19CF"/>
    <w:rsid w:val="003C1A98"/>
    <w:rsid w:val="003C1C25"/>
    <w:rsid w:val="003C2093"/>
    <w:rsid w:val="003C2097"/>
    <w:rsid w:val="003C2130"/>
    <w:rsid w:val="003C2490"/>
    <w:rsid w:val="003C261E"/>
    <w:rsid w:val="003C2809"/>
    <w:rsid w:val="003C28B6"/>
    <w:rsid w:val="003C2D35"/>
    <w:rsid w:val="003C2F7D"/>
    <w:rsid w:val="003C33B1"/>
    <w:rsid w:val="003C360A"/>
    <w:rsid w:val="003C36DD"/>
    <w:rsid w:val="003C3805"/>
    <w:rsid w:val="003C3A32"/>
    <w:rsid w:val="003C3AD4"/>
    <w:rsid w:val="003C3C77"/>
    <w:rsid w:val="003C444F"/>
    <w:rsid w:val="003C453E"/>
    <w:rsid w:val="003C4724"/>
    <w:rsid w:val="003C4887"/>
    <w:rsid w:val="003C4B92"/>
    <w:rsid w:val="003C4B9A"/>
    <w:rsid w:val="003C4C8C"/>
    <w:rsid w:val="003C4D13"/>
    <w:rsid w:val="003C546B"/>
    <w:rsid w:val="003C587A"/>
    <w:rsid w:val="003C5A02"/>
    <w:rsid w:val="003C62BE"/>
    <w:rsid w:val="003C634A"/>
    <w:rsid w:val="003C655C"/>
    <w:rsid w:val="003C6997"/>
    <w:rsid w:val="003C6CEB"/>
    <w:rsid w:val="003C70DC"/>
    <w:rsid w:val="003C7378"/>
    <w:rsid w:val="003C7A3A"/>
    <w:rsid w:val="003C7B8F"/>
    <w:rsid w:val="003C7D17"/>
    <w:rsid w:val="003C7D66"/>
    <w:rsid w:val="003D04B3"/>
    <w:rsid w:val="003D07E8"/>
    <w:rsid w:val="003D0BF7"/>
    <w:rsid w:val="003D0FE2"/>
    <w:rsid w:val="003D185F"/>
    <w:rsid w:val="003D1F16"/>
    <w:rsid w:val="003D1F9A"/>
    <w:rsid w:val="003D2033"/>
    <w:rsid w:val="003D209E"/>
    <w:rsid w:val="003D2239"/>
    <w:rsid w:val="003D230F"/>
    <w:rsid w:val="003D25C8"/>
    <w:rsid w:val="003D29C3"/>
    <w:rsid w:val="003D32D5"/>
    <w:rsid w:val="003D365A"/>
    <w:rsid w:val="003D3937"/>
    <w:rsid w:val="003D3B87"/>
    <w:rsid w:val="003D3B9C"/>
    <w:rsid w:val="003D3C12"/>
    <w:rsid w:val="003D3E5E"/>
    <w:rsid w:val="003D443E"/>
    <w:rsid w:val="003D4874"/>
    <w:rsid w:val="003D4DE2"/>
    <w:rsid w:val="003D4EC6"/>
    <w:rsid w:val="003D4EF8"/>
    <w:rsid w:val="003D55E5"/>
    <w:rsid w:val="003D5780"/>
    <w:rsid w:val="003D5C21"/>
    <w:rsid w:val="003D5E4D"/>
    <w:rsid w:val="003D5FD6"/>
    <w:rsid w:val="003D67DD"/>
    <w:rsid w:val="003D6862"/>
    <w:rsid w:val="003D69B4"/>
    <w:rsid w:val="003D76E5"/>
    <w:rsid w:val="003D778C"/>
    <w:rsid w:val="003D7B1C"/>
    <w:rsid w:val="003D7EE9"/>
    <w:rsid w:val="003E0052"/>
    <w:rsid w:val="003E02A0"/>
    <w:rsid w:val="003E084B"/>
    <w:rsid w:val="003E0997"/>
    <w:rsid w:val="003E0CF5"/>
    <w:rsid w:val="003E0EC1"/>
    <w:rsid w:val="003E0F6D"/>
    <w:rsid w:val="003E1066"/>
    <w:rsid w:val="003E1781"/>
    <w:rsid w:val="003E20A6"/>
    <w:rsid w:val="003E236A"/>
    <w:rsid w:val="003E2C54"/>
    <w:rsid w:val="003E2FD7"/>
    <w:rsid w:val="003E35E8"/>
    <w:rsid w:val="003E36B2"/>
    <w:rsid w:val="003E38E3"/>
    <w:rsid w:val="003E3D37"/>
    <w:rsid w:val="003E3F99"/>
    <w:rsid w:val="003E4994"/>
    <w:rsid w:val="003E4BD0"/>
    <w:rsid w:val="003E4BE9"/>
    <w:rsid w:val="003E4EC6"/>
    <w:rsid w:val="003E55DE"/>
    <w:rsid w:val="003E59B4"/>
    <w:rsid w:val="003E5D66"/>
    <w:rsid w:val="003E5E8C"/>
    <w:rsid w:val="003E5FCF"/>
    <w:rsid w:val="003E64AA"/>
    <w:rsid w:val="003E6590"/>
    <w:rsid w:val="003E6A01"/>
    <w:rsid w:val="003E6A30"/>
    <w:rsid w:val="003E6B8A"/>
    <w:rsid w:val="003E6D3A"/>
    <w:rsid w:val="003E700E"/>
    <w:rsid w:val="003E74C7"/>
    <w:rsid w:val="003E754E"/>
    <w:rsid w:val="003E7809"/>
    <w:rsid w:val="003E79D6"/>
    <w:rsid w:val="003F0407"/>
    <w:rsid w:val="003F0497"/>
    <w:rsid w:val="003F053F"/>
    <w:rsid w:val="003F0877"/>
    <w:rsid w:val="003F0BB2"/>
    <w:rsid w:val="003F0C0A"/>
    <w:rsid w:val="003F10C5"/>
    <w:rsid w:val="003F11BC"/>
    <w:rsid w:val="003F16C1"/>
    <w:rsid w:val="003F170C"/>
    <w:rsid w:val="003F185F"/>
    <w:rsid w:val="003F1B2B"/>
    <w:rsid w:val="003F253E"/>
    <w:rsid w:val="003F2627"/>
    <w:rsid w:val="003F2745"/>
    <w:rsid w:val="003F2D8A"/>
    <w:rsid w:val="003F312F"/>
    <w:rsid w:val="003F327E"/>
    <w:rsid w:val="003F34AF"/>
    <w:rsid w:val="003F3DCD"/>
    <w:rsid w:val="003F3EB2"/>
    <w:rsid w:val="003F3F96"/>
    <w:rsid w:val="003F3FC1"/>
    <w:rsid w:val="003F483E"/>
    <w:rsid w:val="003F48C0"/>
    <w:rsid w:val="003F49EC"/>
    <w:rsid w:val="003F519D"/>
    <w:rsid w:val="003F51D9"/>
    <w:rsid w:val="003F5365"/>
    <w:rsid w:val="003F552F"/>
    <w:rsid w:val="003F59F4"/>
    <w:rsid w:val="003F5A5E"/>
    <w:rsid w:val="003F5D64"/>
    <w:rsid w:val="003F60A4"/>
    <w:rsid w:val="003F6154"/>
    <w:rsid w:val="003F65CE"/>
    <w:rsid w:val="003F6623"/>
    <w:rsid w:val="003F6D8C"/>
    <w:rsid w:val="003F71F8"/>
    <w:rsid w:val="003F721E"/>
    <w:rsid w:val="003F72C8"/>
    <w:rsid w:val="003F749D"/>
    <w:rsid w:val="003F7654"/>
    <w:rsid w:val="003F795F"/>
    <w:rsid w:val="003F7D41"/>
    <w:rsid w:val="003F7F8B"/>
    <w:rsid w:val="0040029E"/>
    <w:rsid w:val="004002FF"/>
    <w:rsid w:val="0040092D"/>
    <w:rsid w:val="00400B2A"/>
    <w:rsid w:val="00400C5A"/>
    <w:rsid w:val="0040129C"/>
    <w:rsid w:val="0040177D"/>
    <w:rsid w:val="00401805"/>
    <w:rsid w:val="0040181C"/>
    <w:rsid w:val="004019A2"/>
    <w:rsid w:val="00401B4E"/>
    <w:rsid w:val="00401C3B"/>
    <w:rsid w:val="00401CA4"/>
    <w:rsid w:val="00401F32"/>
    <w:rsid w:val="00402160"/>
    <w:rsid w:val="00402330"/>
    <w:rsid w:val="00402754"/>
    <w:rsid w:val="00402A08"/>
    <w:rsid w:val="0040351A"/>
    <w:rsid w:val="004038F1"/>
    <w:rsid w:val="004041DF"/>
    <w:rsid w:val="00404338"/>
    <w:rsid w:val="0040433B"/>
    <w:rsid w:val="004048BF"/>
    <w:rsid w:val="00404A73"/>
    <w:rsid w:val="00404D7E"/>
    <w:rsid w:val="0040521D"/>
    <w:rsid w:val="0040521F"/>
    <w:rsid w:val="004052E1"/>
    <w:rsid w:val="00405C1D"/>
    <w:rsid w:val="00405CE9"/>
    <w:rsid w:val="004060C0"/>
    <w:rsid w:val="00406517"/>
    <w:rsid w:val="00406544"/>
    <w:rsid w:val="00406B78"/>
    <w:rsid w:val="00406C28"/>
    <w:rsid w:val="00406EA6"/>
    <w:rsid w:val="00406EB7"/>
    <w:rsid w:val="00407045"/>
    <w:rsid w:val="00407534"/>
    <w:rsid w:val="004079EE"/>
    <w:rsid w:val="00407B62"/>
    <w:rsid w:val="00407B99"/>
    <w:rsid w:val="00407C21"/>
    <w:rsid w:val="00407DB3"/>
    <w:rsid w:val="00407E52"/>
    <w:rsid w:val="004100D2"/>
    <w:rsid w:val="004101D1"/>
    <w:rsid w:val="004102AB"/>
    <w:rsid w:val="0041085E"/>
    <w:rsid w:val="00410FCA"/>
    <w:rsid w:val="004110D5"/>
    <w:rsid w:val="004111AC"/>
    <w:rsid w:val="004111F7"/>
    <w:rsid w:val="004112FC"/>
    <w:rsid w:val="0041152B"/>
    <w:rsid w:val="004117ED"/>
    <w:rsid w:val="00411F6F"/>
    <w:rsid w:val="0041210D"/>
    <w:rsid w:val="004125D1"/>
    <w:rsid w:val="0041264D"/>
    <w:rsid w:val="004126C0"/>
    <w:rsid w:val="0041271E"/>
    <w:rsid w:val="004129CD"/>
    <w:rsid w:val="00412A52"/>
    <w:rsid w:val="00412C88"/>
    <w:rsid w:val="00412FC9"/>
    <w:rsid w:val="004132E7"/>
    <w:rsid w:val="00413384"/>
    <w:rsid w:val="0041339E"/>
    <w:rsid w:val="00413482"/>
    <w:rsid w:val="004135DD"/>
    <w:rsid w:val="004137DD"/>
    <w:rsid w:val="0041390B"/>
    <w:rsid w:val="0041398F"/>
    <w:rsid w:val="00413DFF"/>
    <w:rsid w:val="0041432F"/>
    <w:rsid w:val="00414AC2"/>
    <w:rsid w:val="00414F42"/>
    <w:rsid w:val="00415416"/>
    <w:rsid w:val="00415A69"/>
    <w:rsid w:val="00416697"/>
    <w:rsid w:val="00417394"/>
    <w:rsid w:val="00417573"/>
    <w:rsid w:val="00417822"/>
    <w:rsid w:val="00417C16"/>
    <w:rsid w:val="00417C56"/>
    <w:rsid w:val="004203D2"/>
    <w:rsid w:val="00420440"/>
    <w:rsid w:val="00420E30"/>
    <w:rsid w:val="00420EEA"/>
    <w:rsid w:val="00421032"/>
    <w:rsid w:val="004217C6"/>
    <w:rsid w:val="00421C1F"/>
    <w:rsid w:val="00421F7F"/>
    <w:rsid w:val="00422110"/>
    <w:rsid w:val="0042300F"/>
    <w:rsid w:val="00423C74"/>
    <w:rsid w:val="00424837"/>
    <w:rsid w:val="0042499F"/>
    <w:rsid w:val="00424A62"/>
    <w:rsid w:val="00424CD6"/>
    <w:rsid w:val="00424D24"/>
    <w:rsid w:val="00424E46"/>
    <w:rsid w:val="00424E8F"/>
    <w:rsid w:val="004254FA"/>
    <w:rsid w:val="0042567B"/>
    <w:rsid w:val="00425721"/>
    <w:rsid w:val="004259AC"/>
    <w:rsid w:val="004259E3"/>
    <w:rsid w:val="00426324"/>
    <w:rsid w:val="0042640A"/>
    <w:rsid w:val="004268D1"/>
    <w:rsid w:val="00426CD4"/>
    <w:rsid w:val="00426D6B"/>
    <w:rsid w:val="0042722F"/>
    <w:rsid w:val="00427ADC"/>
    <w:rsid w:val="00427BDC"/>
    <w:rsid w:val="00427F26"/>
    <w:rsid w:val="00430019"/>
    <w:rsid w:val="0043061F"/>
    <w:rsid w:val="0043073E"/>
    <w:rsid w:val="00430756"/>
    <w:rsid w:val="0043097A"/>
    <w:rsid w:val="00430CCF"/>
    <w:rsid w:val="00430DDA"/>
    <w:rsid w:val="004316C0"/>
    <w:rsid w:val="00431852"/>
    <w:rsid w:val="00431EAE"/>
    <w:rsid w:val="00431FCB"/>
    <w:rsid w:val="00432056"/>
    <w:rsid w:val="004321BB"/>
    <w:rsid w:val="00432FCD"/>
    <w:rsid w:val="004330D5"/>
    <w:rsid w:val="004330DA"/>
    <w:rsid w:val="00433317"/>
    <w:rsid w:val="00434009"/>
    <w:rsid w:val="00434043"/>
    <w:rsid w:val="0043405C"/>
    <w:rsid w:val="00434169"/>
    <w:rsid w:val="004345D9"/>
    <w:rsid w:val="00434B7A"/>
    <w:rsid w:val="00434E21"/>
    <w:rsid w:val="004352B5"/>
    <w:rsid w:val="00435392"/>
    <w:rsid w:val="00435814"/>
    <w:rsid w:val="00435AE7"/>
    <w:rsid w:val="00435B2C"/>
    <w:rsid w:val="004367D3"/>
    <w:rsid w:val="00436A70"/>
    <w:rsid w:val="00436C06"/>
    <w:rsid w:val="00436C81"/>
    <w:rsid w:val="00436EA4"/>
    <w:rsid w:val="00437001"/>
    <w:rsid w:val="004370E1"/>
    <w:rsid w:val="0043712C"/>
    <w:rsid w:val="00437235"/>
    <w:rsid w:val="004378AD"/>
    <w:rsid w:val="0043799E"/>
    <w:rsid w:val="00437CC0"/>
    <w:rsid w:val="00437D3C"/>
    <w:rsid w:val="00440121"/>
    <w:rsid w:val="00440136"/>
    <w:rsid w:val="0044020C"/>
    <w:rsid w:val="004402F9"/>
    <w:rsid w:val="00440499"/>
    <w:rsid w:val="004404D6"/>
    <w:rsid w:val="00440A11"/>
    <w:rsid w:val="00440A4F"/>
    <w:rsid w:val="00440BEF"/>
    <w:rsid w:val="0044162C"/>
    <w:rsid w:val="00441700"/>
    <w:rsid w:val="00441A20"/>
    <w:rsid w:val="00441A30"/>
    <w:rsid w:val="00441B0F"/>
    <w:rsid w:val="004420DD"/>
    <w:rsid w:val="004423C1"/>
    <w:rsid w:val="00442576"/>
    <w:rsid w:val="0044268B"/>
    <w:rsid w:val="004426DC"/>
    <w:rsid w:val="00442904"/>
    <w:rsid w:val="00442DCE"/>
    <w:rsid w:val="00443019"/>
    <w:rsid w:val="00443163"/>
    <w:rsid w:val="0044332B"/>
    <w:rsid w:val="004433CC"/>
    <w:rsid w:val="0044360A"/>
    <w:rsid w:val="00443B6C"/>
    <w:rsid w:val="00443DAF"/>
    <w:rsid w:val="00444748"/>
    <w:rsid w:val="004447E9"/>
    <w:rsid w:val="00444A71"/>
    <w:rsid w:val="004453D8"/>
    <w:rsid w:val="004453E8"/>
    <w:rsid w:val="00445453"/>
    <w:rsid w:val="00445593"/>
    <w:rsid w:val="00445885"/>
    <w:rsid w:val="004458F6"/>
    <w:rsid w:val="004459A2"/>
    <w:rsid w:val="004459E0"/>
    <w:rsid w:val="004462BA"/>
    <w:rsid w:val="00446A0F"/>
    <w:rsid w:val="00446A5C"/>
    <w:rsid w:val="0044710B"/>
    <w:rsid w:val="00447602"/>
    <w:rsid w:val="00447A5A"/>
    <w:rsid w:val="00447BFD"/>
    <w:rsid w:val="00447D13"/>
    <w:rsid w:val="00447EE6"/>
    <w:rsid w:val="00450087"/>
    <w:rsid w:val="004512DE"/>
    <w:rsid w:val="00451A19"/>
    <w:rsid w:val="00451D69"/>
    <w:rsid w:val="00451EB4"/>
    <w:rsid w:val="0045317E"/>
    <w:rsid w:val="004534B8"/>
    <w:rsid w:val="00453E3D"/>
    <w:rsid w:val="0045449C"/>
    <w:rsid w:val="004548EA"/>
    <w:rsid w:val="004549AA"/>
    <w:rsid w:val="004549E0"/>
    <w:rsid w:val="00454A8D"/>
    <w:rsid w:val="00454D6E"/>
    <w:rsid w:val="00455402"/>
    <w:rsid w:val="00455557"/>
    <w:rsid w:val="00455706"/>
    <w:rsid w:val="0045571A"/>
    <w:rsid w:val="00455774"/>
    <w:rsid w:val="0045583D"/>
    <w:rsid w:val="004558AF"/>
    <w:rsid w:val="00455B2B"/>
    <w:rsid w:val="00455B51"/>
    <w:rsid w:val="00455DE7"/>
    <w:rsid w:val="00455DED"/>
    <w:rsid w:val="00455F3E"/>
    <w:rsid w:val="00456547"/>
    <w:rsid w:val="00456A61"/>
    <w:rsid w:val="00457051"/>
    <w:rsid w:val="0045750F"/>
    <w:rsid w:val="00457B67"/>
    <w:rsid w:val="00457D67"/>
    <w:rsid w:val="00457E50"/>
    <w:rsid w:val="004601CF"/>
    <w:rsid w:val="00460948"/>
    <w:rsid w:val="00460F40"/>
    <w:rsid w:val="00461256"/>
    <w:rsid w:val="004616A7"/>
    <w:rsid w:val="0046171A"/>
    <w:rsid w:val="00461727"/>
    <w:rsid w:val="00461A0C"/>
    <w:rsid w:val="00461B8C"/>
    <w:rsid w:val="004622DC"/>
    <w:rsid w:val="00462362"/>
    <w:rsid w:val="004623FD"/>
    <w:rsid w:val="0046260D"/>
    <w:rsid w:val="004628F5"/>
    <w:rsid w:val="00462B8E"/>
    <w:rsid w:val="00462F1E"/>
    <w:rsid w:val="0046314B"/>
    <w:rsid w:val="00463A5F"/>
    <w:rsid w:val="00463B2C"/>
    <w:rsid w:val="00463F5E"/>
    <w:rsid w:val="00464109"/>
    <w:rsid w:val="004641F6"/>
    <w:rsid w:val="00464328"/>
    <w:rsid w:val="00464471"/>
    <w:rsid w:val="00464553"/>
    <w:rsid w:val="00464822"/>
    <w:rsid w:val="00464842"/>
    <w:rsid w:val="00464A63"/>
    <w:rsid w:val="00464DF3"/>
    <w:rsid w:val="00464ED1"/>
    <w:rsid w:val="00465061"/>
    <w:rsid w:val="0046511C"/>
    <w:rsid w:val="0046548A"/>
    <w:rsid w:val="00465573"/>
    <w:rsid w:val="0046583A"/>
    <w:rsid w:val="00465A54"/>
    <w:rsid w:val="00465C33"/>
    <w:rsid w:val="0046613C"/>
    <w:rsid w:val="0046666E"/>
    <w:rsid w:val="004674B1"/>
    <w:rsid w:val="00467797"/>
    <w:rsid w:val="004678EF"/>
    <w:rsid w:val="00467AE7"/>
    <w:rsid w:val="00467D7F"/>
    <w:rsid w:val="00467FB2"/>
    <w:rsid w:val="004702B2"/>
    <w:rsid w:val="004706DE"/>
    <w:rsid w:val="004707BF"/>
    <w:rsid w:val="004709D5"/>
    <w:rsid w:val="00470E1C"/>
    <w:rsid w:val="00471010"/>
    <w:rsid w:val="00471653"/>
    <w:rsid w:val="004718F0"/>
    <w:rsid w:val="004719FC"/>
    <w:rsid w:val="00471C69"/>
    <w:rsid w:val="00471CD6"/>
    <w:rsid w:val="00471ED9"/>
    <w:rsid w:val="00472552"/>
    <w:rsid w:val="0047296B"/>
    <w:rsid w:val="00472A49"/>
    <w:rsid w:val="00472AC9"/>
    <w:rsid w:val="00472BA4"/>
    <w:rsid w:val="00472F08"/>
    <w:rsid w:val="0047341E"/>
    <w:rsid w:val="00473623"/>
    <w:rsid w:val="004739B3"/>
    <w:rsid w:val="00473F7F"/>
    <w:rsid w:val="004743E6"/>
    <w:rsid w:val="00474511"/>
    <w:rsid w:val="0047461B"/>
    <w:rsid w:val="0047483F"/>
    <w:rsid w:val="00474B1B"/>
    <w:rsid w:val="00474D96"/>
    <w:rsid w:val="00474E45"/>
    <w:rsid w:val="004751EA"/>
    <w:rsid w:val="00475470"/>
    <w:rsid w:val="00475A30"/>
    <w:rsid w:val="00475C43"/>
    <w:rsid w:val="00475DB9"/>
    <w:rsid w:val="00475F06"/>
    <w:rsid w:val="0047660E"/>
    <w:rsid w:val="00476963"/>
    <w:rsid w:val="00476C67"/>
    <w:rsid w:val="00477273"/>
    <w:rsid w:val="004772E1"/>
    <w:rsid w:val="004773E4"/>
    <w:rsid w:val="00477426"/>
    <w:rsid w:val="00477755"/>
    <w:rsid w:val="00477DBC"/>
    <w:rsid w:val="00480222"/>
    <w:rsid w:val="004802BC"/>
    <w:rsid w:val="00480714"/>
    <w:rsid w:val="0048072D"/>
    <w:rsid w:val="00480750"/>
    <w:rsid w:val="00480C85"/>
    <w:rsid w:val="00481069"/>
    <w:rsid w:val="00481236"/>
    <w:rsid w:val="004816A1"/>
    <w:rsid w:val="00481CDA"/>
    <w:rsid w:val="00482188"/>
    <w:rsid w:val="0048271B"/>
    <w:rsid w:val="00482783"/>
    <w:rsid w:val="00482806"/>
    <w:rsid w:val="00482D2E"/>
    <w:rsid w:val="00482EBC"/>
    <w:rsid w:val="004834FE"/>
    <w:rsid w:val="004835A7"/>
    <w:rsid w:val="004835D8"/>
    <w:rsid w:val="00483A6A"/>
    <w:rsid w:val="00484548"/>
    <w:rsid w:val="00484570"/>
    <w:rsid w:val="00485013"/>
    <w:rsid w:val="004853B9"/>
    <w:rsid w:val="004859F9"/>
    <w:rsid w:val="00485C12"/>
    <w:rsid w:val="00485EDC"/>
    <w:rsid w:val="0048604B"/>
    <w:rsid w:val="0048626D"/>
    <w:rsid w:val="0048655D"/>
    <w:rsid w:val="00486603"/>
    <w:rsid w:val="00486636"/>
    <w:rsid w:val="004866D1"/>
    <w:rsid w:val="004867E3"/>
    <w:rsid w:val="00487021"/>
    <w:rsid w:val="00487315"/>
    <w:rsid w:val="0048751F"/>
    <w:rsid w:val="00487530"/>
    <w:rsid w:val="0048776E"/>
    <w:rsid w:val="0049020D"/>
    <w:rsid w:val="004903F1"/>
    <w:rsid w:val="0049061B"/>
    <w:rsid w:val="00490A7B"/>
    <w:rsid w:val="004910F0"/>
    <w:rsid w:val="004918E0"/>
    <w:rsid w:val="00491AE9"/>
    <w:rsid w:val="00491C07"/>
    <w:rsid w:val="00491C1B"/>
    <w:rsid w:val="00491DD4"/>
    <w:rsid w:val="00491E82"/>
    <w:rsid w:val="0049204E"/>
    <w:rsid w:val="0049282A"/>
    <w:rsid w:val="00492CA0"/>
    <w:rsid w:val="004932BE"/>
    <w:rsid w:val="004935D3"/>
    <w:rsid w:val="00493758"/>
    <w:rsid w:val="0049397B"/>
    <w:rsid w:val="00493D5F"/>
    <w:rsid w:val="00493DF7"/>
    <w:rsid w:val="0049407E"/>
    <w:rsid w:val="0049409E"/>
    <w:rsid w:val="004944FB"/>
    <w:rsid w:val="00494637"/>
    <w:rsid w:val="00494C34"/>
    <w:rsid w:val="00494CE0"/>
    <w:rsid w:val="00494EA2"/>
    <w:rsid w:val="00495308"/>
    <w:rsid w:val="004953C0"/>
    <w:rsid w:val="00495ABE"/>
    <w:rsid w:val="00495AEB"/>
    <w:rsid w:val="00495D84"/>
    <w:rsid w:val="00496088"/>
    <w:rsid w:val="00496575"/>
    <w:rsid w:val="00496652"/>
    <w:rsid w:val="004969CC"/>
    <w:rsid w:val="00496B03"/>
    <w:rsid w:val="00496BE5"/>
    <w:rsid w:val="00496CA4"/>
    <w:rsid w:val="00496FDB"/>
    <w:rsid w:val="004979BD"/>
    <w:rsid w:val="00497C0D"/>
    <w:rsid w:val="00497D1E"/>
    <w:rsid w:val="00497D9E"/>
    <w:rsid w:val="00497DE1"/>
    <w:rsid w:val="00497F2F"/>
    <w:rsid w:val="00497FA3"/>
    <w:rsid w:val="004A0511"/>
    <w:rsid w:val="004A0607"/>
    <w:rsid w:val="004A1541"/>
    <w:rsid w:val="004A1572"/>
    <w:rsid w:val="004A169F"/>
    <w:rsid w:val="004A1CAD"/>
    <w:rsid w:val="004A1D61"/>
    <w:rsid w:val="004A1D95"/>
    <w:rsid w:val="004A210E"/>
    <w:rsid w:val="004A21CC"/>
    <w:rsid w:val="004A265C"/>
    <w:rsid w:val="004A2A6C"/>
    <w:rsid w:val="004A2ECA"/>
    <w:rsid w:val="004A2F36"/>
    <w:rsid w:val="004A2F47"/>
    <w:rsid w:val="004A2FBB"/>
    <w:rsid w:val="004A2FE7"/>
    <w:rsid w:val="004A32B1"/>
    <w:rsid w:val="004A32C7"/>
    <w:rsid w:val="004A355A"/>
    <w:rsid w:val="004A3B95"/>
    <w:rsid w:val="004A3F72"/>
    <w:rsid w:val="004A4221"/>
    <w:rsid w:val="004A4253"/>
    <w:rsid w:val="004A47CA"/>
    <w:rsid w:val="004A48BB"/>
    <w:rsid w:val="004A4AD3"/>
    <w:rsid w:val="004A5513"/>
    <w:rsid w:val="004A576D"/>
    <w:rsid w:val="004A5784"/>
    <w:rsid w:val="004A57A1"/>
    <w:rsid w:val="004A5E1A"/>
    <w:rsid w:val="004A6284"/>
    <w:rsid w:val="004A62D4"/>
    <w:rsid w:val="004A650B"/>
    <w:rsid w:val="004A6CB1"/>
    <w:rsid w:val="004A6EA3"/>
    <w:rsid w:val="004A6F68"/>
    <w:rsid w:val="004A7006"/>
    <w:rsid w:val="004A76E1"/>
    <w:rsid w:val="004A7889"/>
    <w:rsid w:val="004A789B"/>
    <w:rsid w:val="004A7BBD"/>
    <w:rsid w:val="004A7DEC"/>
    <w:rsid w:val="004B00E3"/>
    <w:rsid w:val="004B02B0"/>
    <w:rsid w:val="004B0EBB"/>
    <w:rsid w:val="004B0F87"/>
    <w:rsid w:val="004B14AA"/>
    <w:rsid w:val="004B1689"/>
    <w:rsid w:val="004B192B"/>
    <w:rsid w:val="004B1DA6"/>
    <w:rsid w:val="004B1FBE"/>
    <w:rsid w:val="004B2016"/>
    <w:rsid w:val="004B228A"/>
    <w:rsid w:val="004B25CE"/>
    <w:rsid w:val="004B2EFC"/>
    <w:rsid w:val="004B30ED"/>
    <w:rsid w:val="004B31D8"/>
    <w:rsid w:val="004B3482"/>
    <w:rsid w:val="004B387D"/>
    <w:rsid w:val="004B38D6"/>
    <w:rsid w:val="004B3A09"/>
    <w:rsid w:val="004B3A52"/>
    <w:rsid w:val="004B3E89"/>
    <w:rsid w:val="004B404A"/>
    <w:rsid w:val="004B498A"/>
    <w:rsid w:val="004B4A5B"/>
    <w:rsid w:val="004B4B4B"/>
    <w:rsid w:val="004B5146"/>
    <w:rsid w:val="004B5234"/>
    <w:rsid w:val="004B54EB"/>
    <w:rsid w:val="004B5716"/>
    <w:rsid w:val="004B58A3"/>
    <w:rsid w:val="004B59AE"/>
    <w:rsid w:val="004B5CC3"/>
    <w:rsid w:val="004B5EC4"/>
    <w:rsid w:val="004B5FAD"/>
    <w:rsid w:val="004B6319"/>
    <w:rsid w:val="004B7305"/>
    <w:rsid w:val="004B77E3"/>
    <w:rsid w:val="004B7B2A"/>
    <w:rsid w:val="004B7C20"/>
    <w:rsid w:val="004C00AA"/>
    <w:rsid w:val="004C0863"/>
    <w:rsid w:val="004C0932"/>
    <w:rsid w:val="004C10A4"/>
    <w:rsid w:val="004C17B4"/>
    <w:rsid w:val="004C1A1F"/>
    <w:rsid w:val="004C1D02"/>
    <w:rsid w:val="004C2970"/>
    <w:rsid w:val="004C2EDE"/>
    <w:rsid w:val="004C3206"/>
    <w:rsid w:val="004C3265"/>
    <w:rsid w:val="004C34A7"/>
    <w:rsid w:val="004C351E"/>
    <w:rsid w:val="004C36E1"/>
    <w:rsid w:val="004C3812"/>
    <w:rsid w:val="004C3C10"/>
    <w:rsid w:val="004C3C17"/>
    <w:rsid w:val="004C3D68"/>
    <w:rsid w:val="004C3F35"/>
    <w:rsid w:val="004C4030"/>
    <w:rsid w:val="004C41C7"/>
    <w:rsid w:val="004C48D8"/>
    <w:rsid w:val="004C4C19"/>
    <w:rsid w:val="004C52C6"/>
    <w:rsid w:val="004C5342"/>
    <w:rsid w:val="004C5B5B"/>
    <w:rsid w:val="004C5CD7"/>
    <w:rsid w:val="004C63FD"/>
    <w:rsid w:val="004C6671"/>
    <w:rsid w:val="004C697E"/>
    <w:rsid w:val="004C6BE3"/>
    <w:rsid w:val="004C6C92"/>
    <w:rsid w:val="004C6EA9"/>
    <w:rsid w:val="004C703F"/>
    <w:rsid w:val="004C715B"/>
    <w:rsid w:val="004C71DF"/>
    <w:rsid w:val="004C7674"/>
    <w:rsid w:val="004C775A"/>
    <w:rsid w:val="004C7B6C"/>
    <w:rsid w:val="004C7D0F"/>
    <w:rsid w:val="004C7F19"/>
    <w:rsid w:val="004C7FCA"/>
    <w:rsid w:val="004D018B"/>
    <w:rsid w:val="004D0256"/>
    <w:rsid w:val="004D066D"/>
    <w:rsid w:val="004D0D02"/>
    <w:rsid w:val="004D0D20"/>
    <w:rsid w:val="004D0EC8"/>
    <w:rsid w:val="004D1398"/>
    <w:rsid w:val="004D174D"/>
    <w:rsid w:val="004D1B0B"/>
    <w:rsid w:val="004D1FF6"/>
    <w:rsid w:val="004D211C"/>
    <w:rsid w:val="004D212C"/>
    <w:rsid w:val="004D248A"/>
    <w:rsid w:val="004D2524"/>
    <w:rsid w:val="004D27B2"/>
    <w:rsid w:val="004D2A07"/>
    <w:rsid w:val="004D2BEE"/>
    <w:rsid w:val="004D2CBC"/>
    <w:rsid w:val="004D3159"/>
    <w:rsid w:val="004D3543"/>
    <w:rsid w:val="004D3686"/>
    <w:rsid w:val="004D374E"/>
    <w:rsid w:val="004D38AE"/>
    <w:rsid w:val="004D396F"/>
    <w:rsid w:val="004D39C0"/>
    <w:rsid w:val="004D3F39"/>
    <w:rsid w:val="004D4005"/>
    <w:rsid w:val="004D4140"/>
    <w:rsid w:val="004D46DB"/>
    <w:rsid w:val="004D48BB"/>
    <w:rsid w:val="004D49EB"/>
    <w:rsid w:val="004D4B16"/>
    <w:rsid w:val="004D525D"/>
    <w:rsid w:val="004D549F"/>
    <w:rsid w:val="004D557E"/>
    <w:rsid w:val="004D5740"/>
    <w:rsid w:val="004D576D"/>
    <w:rsid w:val="004D5F96"/>
    <w:rsid w:val="004D6FAE"/>
    <w:rsid w:val="004D7609"/>
    <w:rsid w:val="004D7713"/>
    <w:rsid w:val="004D7D64"/>
    <w:rsid w:val="004D7EF6"/>
    <w:rsid w:val="004D7FA1"/>
    <w:rsid w:val="004E0377"/>
    <w:rsid w:val="004E03AC"/>
    <w:rsid w:val="004E04BC"/>
    <w:rsid w:val="004E05B2"/>
    <w:rsid w:val="004E0634"/>
    <w:rsid w:val="004E073B"/>
    <w:rsid w:val="004E0D21"/>
    <w:rsid w:val="004E0F2E"/>
    <w:rsid w:val="004E0F77"/>
    <w:rsid w:val="004E1553"/>
    <w:rsid w:val="004E1748"/>
    <w:rsid w:val="004E1CBD"/>
    <w:rsid w:val="004E1DFB"/>
    <w:rsid w:val="004E1F10"/>
    <w:rsid w:val="004E21D1"/>
    <w:rsid w:val="004E243C"/>
    <w:rsid w:val="004E2E1F"/>
    <w:rsid w:val="004E2F3D"/>
    <w:rsid w:val="004E305A"/>
    <w:rsid w:val="004E30CB"/>
    <w:rsid w:val="004E30E5"/>
    <w:rsid w:val="004E33F4"/>
    <w:rsid w:val="004E3F67"/>
    <w:rsid w:val="004E422C"/>
    <w:rsid w:val="004E4394"/>
    <w:rsid w:val="004E454A"/>
    <w:rsid w:val="004E4563"/>
    <w:rsid w:val="004E4624"/>
    <w:rsid w:val="004E4ECC"/>
    <w:rsid w:val="004E4FF9"/>
    <w:rsid w:val="004E559F"/>
    <w:rsid w:val="004E5989"/>
    <w:rsid w:val="004E5DBE"/>
    <w:rsid w:val="004E62A2"/>
    <w:rsid w:val="004E6388"/>
    <w:rsid w:val="004E6477"/>
    <w:rsid w:val="004E6478"/>
    <w:rsid w:val="004E6DAC"/>
    <w:rsid w:val="004E7180"/>
    <w:rsid w:val="004E76DE"/>
    <w:rsid w:val="004E7B61"/>
    <w:rsid w:val="004E7E38"/>
    <w:rsid w:val="004F00E6"/>
    <w:rsid w:val="004F0271"/>
    <w:rsid w:val="004F03BA"/>
    <w:rsid w:val="004F049B"/>
    <w:rsid w:val="004F0831"/>
    <w:rsid w:val="004F0842"/>
    <w:rsid w:val="004F0A98"/>
    <w:rsid w:val="004F0DA3"/>
    <w:rsid w:val="004F11EC"/>
    <w:rsid w:val="004F17F2"/>
    <w:rsid w:val="004F1806"/>
    <w:rsid w:val="004F1864"/>
    <w:rsid w:val="004F19DD"/>
    <w:rsid w:val="004F1A2A"/>
    <w:rsid w:val="004F1B88"/>
    <w:rsid w:val="004F1D0E"/>
    <w:rsid w:val="004F25A8"/>
    <w:rsid w:val="004F26E3"/>
    <w:rsid w:val="004F280D"/>
    <w:rsid w:val="004F2B95"/>
    <w:rsid w:val="004F2E17"/>
    <w:rsid w:val="004F2EBB"/>
    <w:rsid w:val="004F2F56"/>
    <w:rsid w:val="004F2FA4"/>
    <w:rsid w:val="004F35E4"/>
    <w:rsid w:val="004F37F5"/>
    <w:rsid w:val="004F3821"/>
    <w:rsid w:val="004F3830"/>
    <w:rsid w:val="004F3B1E"/>
    <w:rsid w:val="004F402E"/>
    <w:rsid w:val="004F44E6"/>
    <w:rsid w:val="004F4617"/>
    <w:rsid w:val="004F4650"/>
    <w:rsid w:val="004F4810"/>
    <w:rsid w:val="004F4834"/>
    <w:rsid w:val="004F4CA4"/>
    <w:rsid w:val="004F507E"/>
    <w:rsid w:val="004F52B0"/>
    <w:rsid w:val="004F54B2"/>
    <w:rsid w:val="004F5557"/>
    <w:rsid w:val="004F58FB"/>
    <w:rsid w:val="004F5BB5"/>
    <w:rsid w:val="004F5CB3"/>
    <w:rsid w:val="004F5FE7"/>
    <w:rsid w:val="004F623D"/>
    <w:rsid w:val="004F6709"/>
    <w:rsid w:val="004F67DC"/>
    <w:rsid w:val="004F681E"/>
    <w:rsid w:val="004F6932"/>
    <w:rsid w:val="004F6C02"/>
    <w:rsid w:val="004F6EBF"/>
    <w:rsid w:val="004F701A"/>
    <w:rsid w:val="004F7311"/>
    <w:rsid w:val="004F758B"/>
    <w:rsid w:val="004F764F"/>
    <w:rsid w:val="004F794F"/>
    <w:rsid w:val="00500002"/>
    <w:rsid w:val="00500882"/>
    <w:rsid w:val="00500B85"/>
    <w:rsid w:val="00500E47"/>
    <w:rsid w:val="00500ECF"/>
    <w:rsid w:val="00500EF4"/>
    <w:rsid w:val="0050115A"/>
    <w:rsid w:val="00501295"/>
    <w:rsid w:val="005012AC"/>
    <w:rsid w:val="005013F3"/>
    <w:rsid w:val="005015FD"/>
    <w:rsid w:val="005020AA"/>
    <w:rsid w:val="005021CA"/>
    <w:rsid w:val="00502377"/>
    <w:rsid w:val="00502494"/>
    <w:rsid w:val="00502B38"/>
    <w:rsid w:val="00502B78"/>
    <w:rsid w:val="00502DC3"/>
    <w:rsid w:val="00502F96"/>
    <w:rsid w:val="00502FAA"/>
    <w:rsid w:val="00502FF7"/>
    <w:rsid w:val="00503057"/>
    <w:rsid w:val="005035E3"/>
    <w:rsid w:val="005036A1"/>
    <w:rsid w:val="0050389D"/>
    <w:rsid w:val="00503C61"/>
    <w:rsid w:val="00503F9A"/>
    <w:rsid w:val="00504041"/>
    <w:rsid w:val="00504335"/>
    <w:rsid w:val="005045A1"/>
    <w:rsid w:val="0050482C"/>
    <w:rsid w:val="00504853"/>
    <w:rsid w:val="005049B2"/>
    <w:rsid w:val="005049B6"/>
    <w:rsid w:val="00505009"/>
    <w:rsid w:val="00505052"/>
    <w:rsid w:val="005051A5"/>
    <w:rsid w:val="005055C2"/>
    <w:rsid w:val="00505C7B"/>
    <w:rsid w:val="00505C94"/>
    <w:rsid w:val="00505F86"/>
    <w:rsid w:val="00505FF5"/>
    <w:rsid w:val="005060E9"/>
    <w:rsid w:val="005063B5"/>
    <w:rsid w:val="005065C5"/>
    <w:rsid w:val="005067EC"/>
    <w:rsid w:val="0050687D"/>
    <w:rsid w:val="005070F8"/>
    <w:rsid w:val="005071F7"/>
    <w:rsid w:val="0050754E"/>
    <w:rsid w:val="00507A3E"/>
    <w:rsid w:val="00507F65"/>
    <w:rsid w:val="005104E4"/>
    <w:rsid w:val="0051069C"/>
    <w:rsid w:val="00510871"/>
    <w:rsid w:val="005109BF"/>
    <w:rsid w:val="00510A69"/>
    <w:rsid w:val="00510B04"/>
    <w:rsid w:val="00510B99"/>
    <w:rsid w:val="005114ED"/>
    <w:rsid w:val="0051175A"/>
    <w:rsid w:val="00511DB6"/>
    <w:rsid w:val="00511EB8"/>
    <w:rsid w:val="005122DA"/>
    <w:rsid w:val="005126CF"/>
    <w:rsid w:val="005127EC"/>
    <w:rsid w:val="00512B89"/>
    <w:rsid w:val="00512DFF"/>
    <w:rsid w:val="00512F0A"/>
    <w:rsid w:val="005132E5"/>
    <w:rsid w:val="0051353D"/>
    <w:rsid w:val="00513E59"/>
    <w:rsid w:val="00514246"/>
    <w:rsid w:val="005142FA"/>
    <w:rsid w:val="00514331"/>
    <w:rsid w:val="005143C9"/>
    <w:rsid w:val="00514596"/>
    <w:rsid w:val="00514AFC"/>
    <w:rsid w:val="00514BC5"/>
    <w:rsid w:val="00514D28"/>
    <w:rsid w:val="0051502F"/>
    <w:rsid w:val="005150B3"/>
    <w:rsid w:val="00515570"/>
    <w:rsid w:val="0051573E"/>
    <w:rsid w:val="00515762"/>
    <w:rsid w:val="00516100"/>
    <w:rsid w:val="00516255"/>
    <w:rsid w:val="0051638E"/>
    <w:rsid w:val="00516511"/>
    <w:rsid w:val="0051656E"/>
    <w:rsid w:val="0051673B"/>
    <w:rsid w:val="00516B22"/>
    <w:rsid w:val="00517205"/>
    <w:rsid w:val="005172B8"/>
    <w:rsid w:val="0051756C"/>
    <w:rsid w:val="005175F9"/>
    <w:rsid w:val="00517703"/>
    <w:rsid w:val="00517958"/>
    <w:rsid w:val="00517DCD"/>
    <w:rsid w:val="00520587"/>
    <w:rsid w:val="00520624"/>
    <w:rsid w:val="005207D5"/>
    <w:rsid w:val="005208D6"/>
    <w:rsid w:val="00520E10"/>
    <w:rsid w:val="00520FBC"/>
    <w:rsid w:val="00521071"/>
    <w:rsid w:val="0052149E"/>
    <w:rsid w:val="00521B72"/>
    <w:rsid w:val="00521BD2"/>
    <w:rsid w:val="00521CC3"/>
    <w:rsid w:val="005220D7"/>
    <w:rsid w:val="005227BC"/>
    <w:rsid w:val="00522B7D"/>
    <w:rsid w:val="00522C73"/>
    <w:rsid w:val="00522F4C"/>
    <w:rsid w:val="00523058"/>
    <w:rsid w:val="00523258"/>
    <w:rsid w:val="005236A4"/>
    <w:rsid w:val="00523927"/>
    <w:rsid w:val="00524FC7"/>
    <w:rsid w:val="0052519B"/>
    <w:rsid w:val="005254F7"/>
    <w:rsid w:val="00525704"/>
    <w:rsid w:val="00525B6B"/>
    <w:rsid w:val="00525D9B"/>
    <w:rsid w:val="00525E66"/>
    <w:rsid w:val="00525E78"/>
    <w:rsid w:val="00525FDD"/>
    <w:rsid w:val="00526020"/>
    <w:rsid w:val="005260B7"/>
    <w:rsid w:val="00526245"/>
    <w:rsid w:val="00526443"/>
    <w:rsid w:val="0052677F"/>
    <w:rsid w:val="00526845"/>
    <w:rsid w:val="005268AC"/>
    <w:rsid w:val="00526DD8"/>
    <w:rsid w:val="00526F9D"/>
    <w:rsid w:val="00526FE8"/>
    <w:rsid w:val="0052717C"/>
    <w:rsid w:val="0052739B"/>
    <w:rsid w:val="00527DA5"/>
    <w:rsid w:val="00527E73"/>
    <w:rsid w:val="00527F35"/>
    <w:rsid w:val="00527FEC"/>
    <w:rsid w:val="00530020"/>
    <w:rsid w:val="00530063"/>
    <w:rsid w:val="00530261"/>
    <w:rsid w:val="0053078A"/>
    <w:rsid w:val="0053080E"/>
    <w:rsid w:val="00530967"/>
    <w:rsid w:val="00530D1A"/>
    <w:rsid w:val="00530D94"/>
    <w:rsid w:val="00530E78"/>
    <w:rsid w:val="00531007"/>
    <w:rsid w:val="005310F2"/>
    <w:rsid w:val="005311D8"/>
    <w:rsid w:val="005314C1"/>
    <w:rsid w:val="00531A7C"/>
    <w:rsid w:val="00531AF2"/>
    <w:rsid w:val="00531E3D"/>
    <w:rsid w:val="00531EA0"/>
    <w:rsid w:val="00531EFB"/>
    <w:rsid w:val="005322C2"/>
    <w:rsid w:val="0053254D"/>
    <w:rsid w:val="0053256F"/>
    <w:rsid w:val="0053266A"/>
    <w:rsid w:val="00532A8E"/>
    <w:rsid w:val="00532BB3"/>
    <w:rsid w:val="00532C89"/>
    <w:rsid w:val="00532EF6"/>
    <w:rsid w:val="005331CB"/>
    <w:rsid w:val="00533F5D"/>
    <w:rsid w:val="0053418F"/>
    <w:rsid w:val="00534999"/>
    <w:rsid w:val="0053523A"/>
    <w:rsid w:val="0053558E"/>
    <w:rsid w:val="00535621"/>
    <w:rsid w:val="0053588C"/>
    <w:rsid w:val="00535ACE"/>
    <w:rsid w:val="00535BD3"/>
    <w:rsid w:val="00535C96"/>
    <w:rsid w:val="00535FA4"/>
    <w:rsid w:val="00536062"/>
    <w:rsid w:val="0053630F"/>
    <w:rsid w:val="00536578"/>
    <w:rsid w:val="00536721"/>
    <w:rsid w:val="00536768"/>
    <w:rsid w:val="0053684A"/>
    <w:rsid w:val="00537103"/>
    <w:rsid w:val="005378A2"/>
    <w:rsid w:val="00537EB3"/>
    <w:rsid w:val="00540629"/>
    <w:rsid w:val="00540BB3"/>
    <w:rsid w:val="00541117"/>
    <w:rsid w:val="005411A8"/>
    <w:rsid w:val="00541314"/>
    <w:rsid w:val="00541942"/>
    <w:rsid w:val="005419E9"/>
    <w:rsid w:val="00541ABD"/>
    <w:rsid w:val="00541E7E"/>
    <w:rsid w:val="00541FC7"/>
    <w:rsid w:val="005420E4"/>
    <w:rsid w:val="00542811"/>
    <w:rsid w:val="00542830"/>
    <w:rsid w:val="0054291A"/>
    <w:rsid w:val="005433D5"/>
    <w:rsid w:val="00543432"/>
    <w:rsid w:val="00543630"/>
    <w:rsid w:val="0054378A"/>
    <w:rsid w:val="00543DCC"/>
    <w:rsid w:val="00543F15"/>
    <w:rsid w:val="00543F37"/>
    <w:rsid w:val="0054405A"/>
    <w:rsid w:val="005443B0"/>
    <w:rsid w:val="00544796"/>
    <w:rsid w:val="005448E8"/>
    <w:rsid w:val="00544D88"/>
    <w:rsid w:val="0054512A"/>
    <w:rsid w:val="005454FD"/>
    <w:rsid w:val="00545839"/>
    <w:rsid w:val="00545842"/>
    <w:rsid w:val="00545DB7"/>
    <w:rsid w:val="00546007"/>
    <w:rsid w:val="00546376"/>
    <w:rsid w:val="00546792"/>
    <w:rsid w:val="00546D4F"/>
    <w:rsid w:val="00546F60"/>
    <w:rsid w:val="00547F56"/>
    <w:rsid w:val="00550187"/>
    <w:rsid w:val="005502A6"/>
    <w:rsid w:val="005502D8"/>
    <w:rsid w:val="0055034E"/>
    <w:rsid w:val="00550693"/>
    <w:rsid w:val="00550F0E"/>
    <w:rsid w:val="00551061"/>
    <w:rsid w:val="00551312"/>
    <w:rsid w:val="0055135C"/>
    <w:rsid w:val="00551363"/>
    <w:rsid w:val="005515CD"/>
    <w:rsid w:val="00551EEC"/>
    <w:rsid w:val="005520E9"/>
    <w:rsid w:val="00552236"/>
    <w:rsid w:val="0055232E"/>
    <w:rsid w:val="005525F1"/>
    <w:rsid w:val="00552A28"/>
    <w:rsid w:val="00552D7C"/>
    <w:rsid w:val="00553064"/>
    <w:rsid w:val="00553804"/>
    <w:rsid w:val="00553BBE"/>
    <w:rsid w:val="00553D81"/>
    <w:rsid w:val="00554062"/>
    <w:rsid w:val="005544CF"/>
    <w:rsid w:val="005545E6"/>
    <w:rsid w:val="0055477A"/>
    <w:rsid w:val="005547BB"/>
    <w:rsid w:val="0055491E"/>
    <w:rsid w:val="00554DD4"/>
    <w:rsid w:val="00554E9E"/>
    <w:rsid w:val="00554ED5"/>
    <w:rsid w:val="0055523E"/>
    <w:rsid w:val="0055588A"/>
    <w:rsid w:val="0055610C"/>
    <w:rsid w:val="0055613E"/>
    <w:rsid w:val="00556385"/>
    <w:rsid w:val="0055641A"/>
    <w:rsid w:val="0055653A"/>
    <w:rsid w:val="0055696E"/>
    <w:rsid w:val="005569F2"/>
    <w:rsid w:val="00556B8E"/>
    <w:rsid w:val="00556ED7"/>
    <w:rsid w:val="00556F08"/>
    <w:rsid w:val="0055707B"/>
    <w:rsid w:val="00557475"/>
    <w:rsid w:val="005574FD"/>
    <w:rsid w:val="005576F6"/>
    <w:rsid w:val="0055775D"/>
    <w:rsid w:val="005577AF"/>
    <w:rsid w:val="00560158"/>
    <w:rsid w:val="005601B0"/>
    <w:rsid w:val="00560618"/>
    <w:rsid w:val="005606D4"/>
    <w:rsid w:val="005607BD"/>
    <w:rsid w:val="00560847"/>
    <w:rsid w:val="00560D2D"/>
    <w:rsid w:val="00560F84"/>
    <w:rsid w:val="00561108"/>
    <w:rsid w:val="00561248"/>
    <w:rsid w:val="00562034"/>
    <w:rsid w:val="00562305"/>
    <w:rsid w:val="00562745"/>
    <w:rsid w:val="00562789"/>
    <w:rsid w:val="005628EA"/>
    <w:rsid w:val="00562BA2"/>
    <w:rsid w:val="00562BC2"/>
    <w:rsid w:val="00562EFE"/>
    <w:rsid w:val="0056370D"/>
    <w:rsid w:val="005648C1"/>
    <w:rsid w:val="00564956"/>
    <w:rsid w:val="00564A9E"/>
    <w:rsid w:val="00564D57"/>
    <w:rsid w:val="00564D97"/>
    <w:rsid w:val="00564EDB"/>
    <w:rsid w:val="00565232"/>
    <w:rsid w:val="00565298"/>
    <w:rsid w:val="005652F5"/>
    <w:rsid w:val="005653F6"/>
    <w:rsid w:val="00565561"/>
    <w:rsid w:val="00565A9E"/>
    <w:rsid w:val="00566516"/>
    <w:rsid w:val="00566A9B"/>
    <w:rsid w:val="00566DBD"/>
    <w:rsid w:val="00566E01"/>
    <w:rsid w:val="00566FA3"/>
    <w:rsid w:val="00567049"/>
    <w:rsid w:val="0056734E"/>
    <w:rsid w:val="00567691"/>
    <w:rsid w:val="00567A57"/>
    <w:rsid w:val="00567C3B"/>
    <w:rsid w:val="00567D34"/>
    <w:rsid w:val="0057000C"/>
    <w:rsid w:val="005702FB"/>
    <w:rsid w:val="00570426"/>
    <w:rsid w:val="0057068C"/>
    <w:rsid w:val="0057087A"/>
    <w:rsid w:val="005708E9"/>
    <w:rsid w:val="00570A46"/>
    <w:rsid w:val="00570AA7"/>
    <w:rsid w:val="00570AF1"/>
    <w:rsid w:val="00570DEF"/>
    <w:rsid w:val="00571181"/>
    <w:rsid w:val="00571245"/>
    <w:rsid w:val="005712E1"/>
    <w:rsid w:val="005712EB"/>
    <w:rsid w:val="00571562"/>
    <w:rsid w:val="0057174E"/>
    <w:rsid w:val="0057183B"/>
    <w:rsid w:val="0057185F"/>
    <w:rsid w:val="00571929"/>
    <w:rsid w:val="00571A93"/>
    <w:rsid w:val="00571B59"/>
    <w:rsid w:val="00571CDF"/>
    <w:rsid w:val="00571D69"/>
    <w:rsid w:val="0057205F"/>
    <w:rsid w:val="00572698"/>
    <w:rsid w:val="005726FB"/>
    <w:rsid w:val="00572CAA"/>
    <w:rsid w:val="00573278"/>
    <w:rsid w:val="005732E0"/>
    <w:rsid w:val="00573466"/>
    <w:rsid w:val="0057372C"/>
    <w:rsid w:val="00573737"/>
    <w:rsid w:val="00573CA7"/>
    <w:rsid w:val="00573D62"/>
    <w:rsid w:val="00573D9B"/>
    <w:rsid w:val="005740EE"/>
    <w:rsid w:val="0057410B"/>
    <w:rsid w:val="0057415E"/>
    <w:rsid w:val="00574439"/>
    <w:rsid w:val="00574737"/>
    <w:rsid w:val="005747E1"/>
    <w:rsid w:val="00574F9B"/>
    <w:rsid w:val="00575114"/>
    <w:rsid w:val="0057511E"/>
    <w:rsid w:val="005751F0"/>
    <w:rsid w:val="0057563A"/>
    <w:rsid w:val="00575663"/>
    <w:rsid w:val="00575CDA"/>
    <w:rsid w:val="00575D1F"/>
    <w:rsid w:val="00575FE5"/>
    <w:rsid w:val="005760FB"/>
    <w:rsid w:val="005761DB"/>
    <w:rsid w:val="005764A5"/>
    <w:rsid w:val="00576757"/>
    <w:rsid w:val="005768DC"/>
    <w:rsid w:val="00576949"/>
    <w:rsid w:val="00576D2F"/>
    <w:rsid w:val="00577096"/>
    <w:rsid w:val="005777F3"/>
    <w:rsid w:val="00577916"/>
    <w:rsid w:val="00577B56"/>
    <w:rsid w:val="00577E76"/>
    <w:rsid w:val="0058065E"/>
    <w:rsid w:val="00580774"/>
    <w:rsid w:val="00580ABD"/>
    <w:rsid w:val="0058114A"/>
    <w:rsid w:val="0058129F"/>
    <w:rsid w:val="005815A4"/>
    <w:rsid w:val="005816EF"/>
    <w:rsid w:val="005816FA"/>
    <w:rsid w:val="00581700"/>
    <w:rsid w:val="0058187A"/>
    <w:rsid w:val="00581E3B"/>
    <w:rsid w:val="00581EB1"/>
    <w:rsid w:val="00581F1E"/>
    <w:rsid w:val="005820D5"/>
    <w:rsid w:val="00582137"/>
    <w:rsid w:val="005824AA"/>
    <w:rsid w:val="00582797"/>
    <w:rsid w:val="00582B5F"/>
    <w:rsid w:val="00582CA5"/>
    <w:rsid w:val="00582EB4"/>
    <w:rsid w:val="005830A8"/>
    <w:rsid w:val="00583125"/>
    <w:rsid w:val="005833F2"/>
    <w:rsid w:val="00583C31"/>
    <w:rsid w:val="005841C9"/>
    <w:rsid w:val="005841FC"/>
    <w:rsid w:val="00584406"/>
    <w:rsid w:val="00584A1D"/>
    <w:rsid w:val="00584CD5"/>
    <w:rsid w:val="00584EB3"/>
    <w:rsid w:val="00584ECB"/>
    <w:rsid w:val="0058532B"/>
    <w:rsid w:val="005853AB"/>
    <w:rsid w:val="00585573"/>
    <w:rsid w:val="0058571F"/>
    <w:rsid w:val="0058576E"/>
    <w:rsid w:val="00585CDC"/>
    <w:rsid w:val="00586037"/>
    <w:rsid w:val="00586510"/>
    <w:rsid w:val="00586852"/>
    <w:rsid w:val="00586980"/>
    <w:rsid w:val="00586C0E"/>
    <w:rsid w:val="00586C50"/>
    <w:rsid w:val="00586F59"/>
    <w:rsid w:val="005871F8"/>
    <w:rsid w:val="005874D2"/>
    <w:rsid w:val="005875C4"/>
    <w:rsid w:val="00587B0A"/>
    <w:rsid w:val="00587B9A"/>
    <w:rsid w:val="005900DD"/>
    <w:rsid w:val="00590245"/>
    <w:rsid w:val="00590706"/>
    <w:rsid w:val="00590F67"/>
    <w:rsid w:val="005917C8"/>
    <w:rsid w:val="00591803"/>
    <w:rsid w:val="00591AAC"/>
    <w:rsid w:val="00591BFF"/>
    <w:rsid w:val="00591C8B"/>
    <w:rsid w:val="00591E0D"/>
    <w:rsid w:val="00591E64"/>
    <w:rsid w:val="0059214C"/>
    <w:rsid w:val="00592213"/>
    <w:rsid w:val="0059275C"/>
    <w:rsid w:val="005929AD"/>
    <w:rsid w:val="00592B82"/>
    <w:rsid w:val="00592EE6"/>
    <w:rsid w:val="00592F55"/>
    <w:rsid w:val="005932DE"/>
    <w:rsid w:val="005932EA"/>
    <w:rsid w:val="0059336E"/>
    <w:rsid w:val="005933B0"/>
    <w:rsid w:val="005933DD"/>
    <w:rsid w:val="00593808"/>
    <w:rsid w:val="00593C1E"/>
    <w:rsid w:val="0059411F"/>
    <w:rsid w:val="005948CB"/>
    <w:rsid w:val="00594AA4"/>
    <w:rsid w:val="0059534A"/>
    <w:rsid w:val="005953DD"/>
    <w:rsid w:val="005956B9"/>
    <w:rsid w:val="00596193"/>
    <w:rsid w:val="005967B6"/>
    <w:rsid w:val="00596913"/>
    <w:rsid w:val="00596990"/>
    <w:rsid w:val="00596DCF"/>
    <w:rsid w:val="00596F10"/>
    <w:rsid w:val="00596FB4"/>
    <w:rsid w:val="00596FDC"/>
    <w:rsid w:val="00597231"/>
    <w:rsid w:val="005973D3"/>
    <w:rsid w:val="00597E42"/>
    <w:rsid w:val="005A0006"/>
    <w:rsid w:val="005A0040"/>
    <w:rsid w:val="005A0254"/>
    <w:rsid w:val="005A0683"/>
    <w:rsid w:val="005A07B1"/>
    <w:rsid w:val="005A115C"/>
    <w:rsid w:val="005A142E"/>
    <w:rsid w:val="005A151E"/>
    <w:rsid w:val="005A18E6"/>
    <w:rsid w:val="005A23D6"/>
    <w:rsid w:val="005A2BF7"/>
    <w:rsid w:val="005A2FC3"/>
    <w:rsid w:val="005A356A"/>
    <w:rsid w:val="005A3793"/>
    <w:rsid w:val="005A3800"/>
    <w:rsid w:val="005A38BC"/>
    <w:rsid w:val="005A3962"/>
    <w:rsid w:val="005A3BCF"/>
    <w:rsid w:val="005A42BF"/>
    <w:rsid w:val="005A4370"/>
    <w:rsid w:val="005A4B16"/>
    <w:rsid w:val="005A4C70"/>
    <w:rsid w:val="005A4CDF"/>
    <w:rsid w:val="005A4E5E"/>
    <w:rsid w:val="005A5209"/>
    <w:rsid w:val="005A5316"/>
    <w:rsid w:val="005A5547"/>
    <w:rsid w:val="005A5624"/>
    <w:rsid w:val="005A5874"/>
    <w:rsid w:val="005A6643"/>
    <w:rsid w:val="005A699A"/>
    <w:rsid w:val="005A69F0"/>
    <w:rsid w:val="005A6BB4"/>
    <w:rsid w:val="005A6E82"/>
    <w:rsid w:val="005A71CF"/>
    <w:rsid w:val="005A7294"/>
    <w:rsid w:val="005A72EF"/>
    <w:rsid w:val="005A7359"/>
    <w:rsid w:val="005A77CD"/>
    <w:rsid w:val="005A7D44"/>
    <w:rsid w:val="005A7EA3"/>
    <w:rsid w:val="005B0556"/>
    <w:rsid w:val="005B091A"/>
    <w:rsid w:val="005B19CE"/>
    <w:rsid w:val="005B1CEC"/>
    <w:rsid w:val="005B1ED7"/>
    <w:rsid w:val="005B1F2C"/>
    <w:rsid w:val="005B1F5C"/>
    <w:rsid w:val="005B20E4"/>
    <w:rsid w:val="005B236A"/>
    <w:rsid w:val="005B2770"/>
    <w:rsid w:val="005B277D"/>
    <w:rsid w:val="005B2AFD"/>
    <w:rsid w:val="005B2D88"/>
    <w:rsid w:val="005B33D0"/>
    <w:rsid w:val="005B398C"/>
    <w:rsid w:val="005B3F40"/>
    <w:rsid w:val="005B424A"/>
    <w:rsid w:val="005B42D3"/>
    <w:rsid w:val="005B4533"/>
    <w:rsid w:val="005B472F"/>
    <w:rsid w:val="005B473F"/>
    <w:rsid w:val="005B4930"/>
    <w:rsid w:val="005B4A25"/>
    <w:rsid w:val="005B50AB"/>
    <w:rsid w:val="005B5B3D"/>
    <w:rsid w:val="005B5BBD"/>
    <w:rsid w:val="005B5BCC"/>
    <w:rsid w:val="005B5C34"/>
    <w:rsid w:val="005B5C4F"/>
    <w:rsid w:val="005B5E7C"/>
    <w:rsid w:val="005B6373"/>
    <w:rsid w:val="005B64E2"/>
    <w:rsid w:val="005B6A6F"/>
    <w:rsid w:val="005B6F37"/>
    <w:rsid w:val="005B6FA8"/>
    <w:rsid w:val="005B7003"/>
    <w:rsid w:val="005B750A"/>
    <w:rsid w:val="005B7900"/>
    <w:rsid w:val="005B7D06"/>
    <w:rsid w:val="005C0082"/>
    <w:rsid w:val="005C034D"/>
    <w:rsid w:val="005C047D"/>
    <w:rsid w:val="005C0487"/>
    <w:rsid w:val="005C05F0"/>
    <w:rsid w:val="005C082A"/>
    <w:rsid w:val="005C08C5"/>
    <w:rsid w:val="005C0A78"/>
    <w:rsid w:val="005C10A1"/>
    <w:rsid w:val="005C14F4"/>
    <w:rsid w:val="005C163F"/>
    <w:rsid w:val="005C1C4D"/>
    <w:rsid w:val="005C1D73"/>
    <w:rsid w:val="005C2165"/>
    <w:rsid w:val="005C274D"/>
    <w:rsid w:val="005C2B37"/>
    <w:rsid w:val="005C2C3F"/>
    <w:rsid w:val="005C2D88"/>
    <w:rsid w:val="005C2FAA"/>
    <w:rsid w:val="005C334F"/>
    <w:rsid w:val="005C34C4"/>
    <w:rsid w:val="005C3ED2"/>
    <w:rsid w:val="005C3F08"/>
    <w:rsid w:val="005C4ED2"/>
    <w:rsid w:val="005C4F3B"/>
    <w:rsid w:val="005C50E2"/>
    <w:rsid w:val="005C5280"/>
    <w:rsid w:val="005C535D"/>
    <w:rsid w:val="005C559F"/>
    <w:rsid w:val="005C55DA"/>
    <w:rsid w:val="005C6049"/>
    <w:rsid w:val="005C6366"/>
    <w:rsid w:val="005C66F8"/>
    <w:rsid w:val="005C68A3"/>
    <w:rsid w:val="005C6972"/>
    <w:rsid w:val="005C69BD"/>
    <w:rsid w:val="005C6DA5"/>
    <w:rsid w:val="005C70A7"/>
    <w:rsid w:val="005C71D0"/>
    <w:rsid w:val="005C71EB"/>
    <w:rsid w:val="005C73F0"/>
    <w:rsid w:val="005C74F0"/>
    <w:rsid w:val="005C7575"/>
    <w:rsid w:val="005D026C"/>
    <w:rsid w:val="005D0449"/>
    <w:rsid w:val="005D0984"/>
    <w:rsid w:val="005D0FB7"/>
    <w:rsid w:val="005D1056"/>
    <w:rsid w:val="005D1129"/>
    <w:rsid w:val="005D14F2"/>
    <w:rsid w:val="005D1986"/>
    <w:rsid w:val="005D1DA8"/>
    <w:rsid w:val="005D1DB3"/>
    <w:rsid w:val="005D2891"/>
    <w:rsid w:val="005D29FF"/>
    <w:rsid w:val="005D2C2F"/>
    <w:rsid w:val="005D2DE5"/>
    <w:rsid w:val="005D3691"/>
    <w:rsid w:val="005D3763"/>
    <w:rsid w:val="005D3876"/>
    <w:rsid w:val="005D3D4C"/>
    <w:rsid w:val="005D41C3"/>
    <w:rsid w:val="005D4626"/>
    <w:rsid w:val="005D4A4F"/>
    <w:rsid w:val="005D4CB1"/>
    <w:rsid w:val="005D4DB6"/>
    <w:rsid w:val="005D4DC4"/>
    <w:rsid w:val="005D5161"/>
    <w:rsid w:val="005D5366"/>
    <w:rsid w:val="005D55BB"/>
    <w:rsid w:val="005D575E"/>
    <w:rsid w:val="005D58DC"/>
    <w:rsid w:val="005D5A4C"/>
    <w:rsid w:val="005D60DD"/>
    <w:rsid w:val="005D61A5"/>
    <w:rsid w:val="005D6A57"/>
    <w:rsid w:val="005D6C54"/>
    <w:rsid w:val="005D7ABA"/>
    <w:rsid w:val="005D7B7E"/>
    <w:rsid w:val="005D7D9B"/>
    <w:rsid w:val="005D7E0A"/>
    <w:rsid w:val="005D7E7F"/>
    <w:rsid w:val="005E003C"/>
    <w:rsid w:val="005E0264"/>
    <w:rsid w:val="005E028A"/>
    <w:rsid w:val="005E0B3D"/>
    <w:rsid w:val="005E0D69"/>
    <w:rsid w:val="005E0DB4"/>
    <w:rsid w:val="005E0FA9"/>
    <w:rsid w:val="005E1279"/>
    <w:rsid w:val="005E1347"/>
    <w:rsid w:val="005E2159"/>
    <w:rsid w:val="005E3000"/>
    <w:rsid w:val="005E30FB"/>
    <w:rsid w:val="005E33CF"/>
    <w:rsid w:val="005E350A"/>
    <w:rsid w:val="005E3BE4"/>
    <w:rsid w:val="005E3C53"/>
    <w:rsid w:val="005E3E17"/>
    <w:rsid w:val="005E40CD"/>
    <w:rsid w:val="005E43B6"/>
    <w:rsid w:val="005E467E"/>
    <w:rsid w:val="005E4ACC"/>
    <w:rsid w:val="005E511A"/>
    <w:rsid w:val="005E56D7"/>
    <w:rsid w:val="005E5802"/>
    <w:rsid w:val="005E5959"/>
    <w:rsid w:val="005E5C99"/>
    <w:rsid w:val="005E6335"/>
    <w:rsid w:val="005E65C4"/>
    <w:rsid w:val="005E673A"/>
    <w:rsid w:val="005E68C5"/>
    <w:rsid w:val="005E69ED"/>
    <w:rsid w:val="005E6CD6"/>
    <w:rsid w:val="005E6EF3"/>
    <w:rsid w:val="005E6EF4"/>
    <w:rsid w:val="005E7B3C"/>
    <w:rsid w:val="005E7B95"/>
    <w:rsid w:val="005E7CD3"/>
    <w:rsid w:val="005F013E"/>
    <w:rsid w:val="005F0781"/>
    <w:rsid w:val="005F0A24"/>
    <w:rsid w:val="005F0CCC"/>
    <w:rsid w:val="005F102C"/>
    <w:rsid w:val="005F13EC"/>
    <w:rsid w:val="005F156D"/>
    <w:rsid w:val="005F15D6"/>
    <w:rsid w:val="005F1A9A"/>
    <w:rsid w:val="005F1B9A"/>
    <w:rsid w:val="005F2B24"/>
    <w:rsid w:val="005F2D8D"/>
    <w:rsid w:val="005F2F7F"/>
    <w:rsid w:val="005F32DE"/>
    <w:rsid w:val="005F375F"/>
    <w:rsid w:val="005F3930"/>
    <w:rsid w:val="005F3BB0"/>
    <w:rsid w:val="005F3BE1"/>
    <w:rsid w:val="005F3C8A"/>
    <w:rsid w:val="005F3C95"/>
    <w:rsid w:val="005F4062"/>
    <w:rsid w:val="005F46AF"/>
    <w:rsid w:val="005F5061"/>
    <w:rsid w:val="005F51CD"/>
    <w:rsid w:val="005F5338"/>
    <w:rsid w:val="005F534B"/>
    <w:rsid w:val="005F5879"/>
    <w:rsid w:val="005F5E2D"/>
    <w:rsid w:val="005F5F5D"/>
    <w:rsid w:val="005F5F6B"/>
    <w:rsid w:val="005F640C"/>
    <w:rsid w:val="005F6454"/>
    <w:rsid w:val="005F6887"/>
    <w:rsid w:val="005F6E46"/>
    <w:rsid w:val="005F70ED"/>
    <w:rsid w:val="005F7106"/>
    <w:rsid w:val="005F717D"/>
    <w:rsid w:val="005F7417"/>
    <w:rsid w:val="005F76BB"/>
    <w:rsid w:val="005F7A3D"/>
    <w:rsid w:val="005F7FB8"/>
    <w:rsid w:val="00600000"/>
    <w:rsid w:val="006001E1"/>
    <w:rsid w:val="00600325"/>
    <w:rsid w:val="00600409"/>
    <w:rsid w:val="00600511"/>
    <w:rsid w:val="00600585"/>
    <w:rsid w:val="0060090A"/>
    <w:rsid w:val="00600A1B"/>
    <w:rsid w:val="00600DCB"/>
    <w:rsid w:val="00600EB7"/>
    <w:rsid w:val="006010EC"/>
    <w:rsid w:val="00601284"/>
    <w:rsid w:val="00601C1A"/>
    <w:rsid w:val="00601C3E"/>
    <w:rsid w:val="00601D17"/>
    <w:rsid w:val="00601E74"/>
    <w:rsid w:val="006024F6"/>
    <w:rsid w:val="006029EB"/>
    <w:rsid w:val="00602A11"/>
    <w:rsid w:val="00602D70"/>
    <w:rsid w:val="00602F08"/>
    <w:rsid w:val="006037DC"/>
    <w:rsid w:val="0060394C"/>
    <w:rsid w:val="00603B0F"/>
    <w:rsid w:val="006042FD"/>
    <w:rsid w:val="006046BA"/>
    <w:rsid w:val="0060474D"/>
    <w:rsid w:val="00604833"/>
    <w:rsid w:val="00604875"/>
    <w:rsid w:val="006048D8"/>
    <w:rsid w:val="00604B1B"/>
    <w:rsid w:val="006050D7"/>
    <w:rsid w:val="0060513C"/>
    <w:rsid w:val="00605452"/>
    <w:rsid w:val="006054D1"/>
    <w:rsid w:val="00605597"/>
    <w:rsid w:val="00605D28"/>
    <w:rsid w:val="006063C3"/>
    <w:rsid w:val="0060685C"/>
    <w:rsid w:val="00606961"/>
    <w:rsid w:val="00606B9D"/>
    <w:rsid w:val="00606CDD"/>
    <w:rsid w:val="00606D08"/>
    <w:rsid w:val="00606E4A"/>
    <w:rsid w:val="0060709A"/>
    <w:rsid w:val="0060710B"/>
    <w:rsid w:val="00607383"/>
    <w:rsid w:val="006076D8"/>
    <w:rsid w:val="00607AED"/>
    <w:rsid w:val="00607BA4"/>
    <w:rsid w:val="00607EC7"/>
    <w:rsid w:val="006100B9"/>
    <w:rsid w:val="006102AE"/>
    <w:rsid w:val="00610306"/>
    <w:rsid w:val="0061070F"/>
    <w:rsid w:val="00611216"/>
    <w:rsid w:val="006112B0"/>
    <w:rsid w:val="0061132F"/>
    <w:rsid w:val="00611418"/>
    <w:rsid w:val="00611510"/>
    <w:rsid w:val="006116C7"/>
    <w:rsid w:val="00611825"/>
    <w:rsid w:val="00611A68"/>
    <w:rsid w:val="00611B01"/>
    <w:rsid w:val="00611B3A"/>
    <w:rsid w:val="00611C0C"/>
    <w:rsid w:val="006120EC"/>
    <w:rsid w:val="0061232A"/>
    <w:rsid w:val="00612621"/>
    <w:rsid w:val="00612B4E"/>
    <w:rsid w:val="00612CEC"/>
    <w:rsid w:val="006137C4"/>
    <w:rsid w:val="0061418C"/>
    <w:rsid w:val="006145AD"/>
    <w:rsid w:val="00614E01"/>
    <w:rsid w:val="00614E4C"/>
    <w:rsid w:val="006152AD"/>
    <w:rsid w:val="006153A9"/>
    <w:rsid w:val="006153E9"/>
    <w:rsid w:val="00615850"/>
    <w:rsid w:val="00615B28"/>
    <w:rsid w:val="00615EBF"/>
    <w:rsid w:val="006160D6"/>
    <w:rsid w:val="0061613C"/>
    <w:rsid w:val="0061629A"/>
    <w:rsid w:val="0061651E"/>
    <w:rsid w:val="0061681A"/>
    <w:rsid w:val="00616E28"/>
    <w:rsid w:val="00616F44"/>
    <w:rsid w:val="006176BD"/>
    <w:rsid w:val="006176FB"/>
    <w:rsid w:val="00617787"/>
    <w:rsid w:val="00617D5E"/>
    <w:rsid w:val="006203DC"/>
    <w:rsid w:val="00620D13"/>
    <w:rsid w:val="00620E82"/>
    <w:rsid w:val="00620ED9"/>
    <w:rsid w:val="00621004"/>
    <w:rsid w:val="006211B5"/>
    <w:rsid w:val="00621365"/>
    <w:rsid w:val="006219CB"/>
    <w:rsid w:val="00621CB4"/>
    <w:rsid w:val="00621F9D"/>
    <w:rsid w:val="00622068"/>
    <w:rsid w:val="006220A8"/>
    <w:rsid w:val="0062312F"/>
    <w:rsid w:val="006233F4"/>
    <w:rsid w:val="00623738"/>
    <w:rsid w:val="00623AE1"/>
    <w:rsid w:val="006244BD"/>
    <w:rsid w:val="00624702"/>
    <w:rsid w:val="00624986"/>
    <w:rsid w:val="00624A7D"/>
    <w:rsid w:val="00624D23"/>
    <w:rsid w:val="00624D49"/>
    <w:rsid w:val="00624F91"/>
    <w:rsid w:val="00625194"/>
    <w:rsid w:val="006255F3"/>
    <w:rsid w:val="006257A2"/>
    <w:rsid w:val="00625AE3"/>
    <w:rsid w:val="00626059"/>
    <w:rsid w:val="00626168"/>
    <w:rsid w:val="006265E3"/>
    <w:rsid w:val="00626BBB"/>
    <w:rsid w:val="00627350"/>
    <w:rsid w:val="00627655"/>
    <w:rsid w:val="00627A3B"/>
    <w:rsid w:val="00627DE7"/>
    <w:rsid w:val="00627F85"/>
    <w:rsid w:val="006301A2"/>
    <w:rsid w:val="006301DC"/>
    <w:rsid w:val="00630224"/>
    <w:rsid w:val="006307ED"/>
    <w:rsid w:val="0063087D"/>
    <w:rsid w:val="00630AA5"/>
    <w:rsid w:val="00630F0C"/>
    <w:rsid w:val="006317FE"/>
    <w:rsid w:val="006319CC"/>
    <w:rsid w:val="00631B4B"/>
    <w:rsid w:val="00631B80"/>
    <w:rsid w:val="00631BD2"/>
    <w:rsid w:val="00631E18"/>
    <w:rsid w:val="00631ECF"/>
    <w:rsid w:val="00631F3F"/>
    <w:rsid w:val="006325AB"/>
    <w:rsid w:val="006327EF"/>
    <w:rsid w:val="00632C07"/>
    <w:rsid w:val="0063339A"/>
    <w:rsid w:val="006336C9"/>
    <w:rsid w:val="00633BC1"/>
    <w:rsid w:val="0063418D"/>
    <w:rsid w:val="00634B63"/>
    <w:rsid w:val="006353BA"/>
    <w:rsid w:val="006354CD"/>
    <w:rsid w:val="0063557F"/>
    <w:rsid w:val="0063572A"/>
    <w:rsid w:val="00635B78"/>
    <w:rsid w:val="00635E03"/>
    <w:rsid w:val="006360F5"/>
    <w:rsid w:val="00636272"/>
    <w:rsid w:val="0063637E"/>
    <w:rsid w:val="00636762"/>
    <w:rsid w:val="00636A53"/>
    <w:rsid w:val="00636A8F"/>
    <w:rsid w:val="00636C8D"/>
    <w:rsid w:val="00636CCE"/>
    <w:rsid w:val="00636CE7"/>
    <w:rsid w:val="0063736B"/>
    <w:rsid w:val="00637452"/>
    <w:rsid w:val="0063782E"/>
    <w:rsid w:val="0063792A"/>
    <w:rsid w:val="00637B39"/>
    <w:rsid w:val="00637B55"/>
    <w:rsid w:val="00637D4F"/>
    <w:rsid w:val="006403CA"/>
    <w:rsid w:val="00640609"/>
    <w:rsid w:val="0064063C"/>
    <w:rsid w:val="006406E5"/>
    <w:rsid w:val="006408DC"/>
    <w:rsid w:val="00640947"/>
    <w:rsid w:val="00640D5B"/>
    <w:rsid w:val="00641365"/>
    <w:rsid w:val="006414F8"/>
    <w:rsid w:val="00641695"/>
    <w:rsid w:val="00641A51"/>
    <w:rsid w:val="00642020"/>
    <w:rsid w:val="006422D8"/>
    <w:rsid w:val="00642454"/>
    <w:rsid w:val="0064262F"/>
    <w:rsid w:val="006427B2"/>
    <w:rsid w:val="006431ED"/>
    <w:rsid w:val="006432E6"/>
    <w:rsid w:val="0064334F"/>
    <w:rsid w:val="00643376"/>
    <w:rsid w:val="006437BD"/>
    <w:rsid w:val="006439AF"/>
    <w:rsid w:val="00643AA2"/>
    <w:rsid w:val="00643B0D"/>
    <w:rsid w:val="00643BE3"/>
    <w:rsid w:val="00643D9B"/>
    <w:rsid w:val="00643EA3"/>
    <w:rsid w:val="00643F9F"/>
    <w:rsid w:val="00644174"/>
    <w:rsid w:val="006441F2"/>
    <w:rsid w:val="00644988"/>
    <w:rsid w:val="00644C0B"/>
    <w:rsid w:val="00644D3F"/>
    <w:rsid w:val="00644E14"/>
    <w:rsid w:val="006455E7"/>
    <w:rsid w:val="006457BE"/>
    <w:rsid w:val="006458F1"/>
    <w:rsid w:val="00645950"/>
    <w:rsid w:val="00645AF0"/>
    <w:rsid w:val="00645B37"/>
    <w:rsid w:val="00645B9D"/>
    <w:rsid w:val="006460F2"/>
    <w:rsid w:val="006461B7"/>
    <w:rsid w:val="006462D0"/>
    <w:rsid w:val="0064646A"/>
    <w:rsid w:val="006467DA"/>
    <w:rsid w:val="00646B37"/>
    <w:rsid w:val="00646C56"/>
    <w:rsid w:val="00646EF6"/>
    <w:rsid w:val="00646F61"/>
    <w:rsid w:val="00647275"/>
    <w:rsid w:val="006479ED"/>
    <w:rsid w:val="00650094"/>
    <w:rsid w:val="00650259"/>
    <w:rsid w:val="006502CD"/>
    <w:rsid w:val="00650414"/>
    <w:rsid w:val="006509DA"/>
    <w:rsid w:val="00650C92"/>
    <w:rsid w:val="00650DE6"/>
    <w:rsid w:val="00650F1A"/>
    <w:rsid w:val="00651065"/>
    <w:rsid w:val="00651140"/>
    <w:rsid w:val="00651F4D"/>
    <w:rsid w:val="0065234E"/>
    <w:rsid w:val="00652600"/>
    <w:rsid w:val="006529FE"/>
    <w:rsid w:val="00652C00"/>
    <w:rsid w:val="006531D6"/>
    <w:rsid w:val="00653547"/>
    <w:rsid w:val="00654C97"/>
    <w:rsid w:val="00654EFA"/>
    <w:rsid w:val="00655120"/>
    <w:rsid w:val="00655194"/>
    <w:rsid w:val="00655823"/>
    <w:rsid w:val="00655D26"/>
    <w:rsid w:val="00656EFE"/>
    <w:rsid w:val="006570F2"/>
    <w:rsid w:val="00657584"/>
    <w:rsid w:val="00657A1A"/>
    <w:rsid w:val="00657B0F"/>
    <w:rsid w:val="00657D2A"/>
    <w:rsid w:val="006600D5"/>
    <w:rsid w:val="00660222"/>
    <w:rsid w:val="00660666"/>
    <w:rsid w:val="0066066B"/>
    <w:rsid w:val="006606FD"/>
    <w:rsid w:val="006607B9"/>
    <w:rsid w:val="00660D08"/>
    <w:rsid w:val="00661122"/>
    <w:rsid w:val="0066162F"/>
    <w:rsid w:val="0066174C"/>
    <w:rsid w:val="00661792"/>
    <w:rsid w:val="006619EB"/>
    <w:rsid w:val="00661D4A"/>
    <w:rsid w:val="0066213B"/>
    <w:rsid w:val="0066223A"/>
    <w:rsid w:val="006623BE"/>
    <w:rsid w:val="00662634"/>
    <w:rsid w:val="006626B0"/>
    <w:rsid w:val="00662884"/>
    <w:rsid w:val="00662B5C"/>
    <w:rsid w:val="00662B7F"/>
    <w:rsid w:val="006633B0"/>
    <w:rsid w:val="00663469"/>
    <w:rsid w:val="006635B2"/>
    <w:rsid w:val="006638C9"/>
    <w:rsid w:val="00663A2D"/>
    <w:rsid w:val="00663ED1"/>
    <w:rsid w:val="0066414B"/>
    <w:rsid w:val="00664975"/>
    <w:rsid w:val="00664DCA"/>
    <w:rsid w:val="00664FBB"/>
    <w:rsid w:val="00665493"/>
    <w:rsid w:val="00665FCD"/>
    <w:rsid w:val="006660DE"/>
    <w:rsid w:val="006661F1"/>
    <w:rsid w:val="006668DA"/>
    <w:rsid w:val="00666C2B"/>
    <w:rsid w:val="00666DFA"/>
    <w:rsid w:val="006671D8"/>
    <w:rsid w:val="00667AA5"/>
    <w:rsid w:val="00667B41"/>
    <w:rsid w:val="006701F5"/>
    <w:rsid w:val="006703F3"/>
    <w:rsid w:val="00670D21"/>
    <w:rsid w:val="00670F26"/>
    <w:rsid w:val="00671060"/>
    <w:rsid w:val="00671080"/>
    <w:rsid w:val="006714A5"/>
    <w:rsid w:val="00671BBD"/>
    <w:rsid w:val="00671C1C"/>
    <w:rsid w:val="00671D12"/>
    <w:rsid w:val="00671F9B"/>
    <w:rsid w:val="00672533"/>
    <w:rsid w:val="006725A6"/>
    <w:rsid w:val="006727D2"/>
    <w:rsid w:val="00672811"/>
    <w:rsid w:val="006728F5"/>
    <w:rsid w:val="00673372"/>
    <w:rsid w:val="0067345F"/>
    <w:rsid w:val="006738B1"/>
    <w:rsid w:val="006739F8"/>
    <w:rsid w:val="00673EE1"/>
    <w:rsid w:val="00673EEB"/>
    <w:rsid w:val="00674174"/>
    <w:rsid w:val="00674895"/>
    <w:rsid w:val="006748E0"/>
    <w:rsid w:val="00674A22"/>
    <w:rsid w:val="00674B04"/>
    <w:rsid w:val="00674D3D"/>
    <w:rsid w:val="00674F35"/>
    <w:rsid w:val="00675130"/>
    <w:rsid w:val="00675C28"/>
    <w:rsid w:val="00675C8D"/>
    <w:rsid w:val="00675CAF"/>
    <w:rsid w:val="00676D54"/>
    <w:rsid w:val="00676DE9"/>
    <w:rsid w:val="00677189"/>
    <w:rsid w:val="0067794E"/>
    <w:rsid w:val="00677A1D"/>
    <w:rsid w:val="00677CFD"/>
    <w:rsid w:val="00680133"/>
    <w:rsid w:val="0068014F"/>
    <w:rsid w:val="00680388"/>
    <w:rsid w:val="00680528"/>
    <w:rsid w:val="00680532"/>
    <w:rsid w:val="00680C54"/>
    <w:rsid w:val="00680D4C"/>
    <w:rsid w:val="00680EA7"/>
    <w:rsid w:val="00681054"/>
    <w:rsid w:val="00681822"/>
    <w:rsid w:val="00681BF6"/>
    <w:rsid w:val="006824A8"/>
    <w:rsid w:val="00682FB3"/>
    <w:rsid w:val="00683638"/>
    <w:rsid w:val="00684016"/>
    <w:rsid w:val="0068412F"/>
    <w:rsid w:val="00684265"/>
    <w:rsid w:val="0068448B"/>
    <w:rsid w:val="00684671"/>
    <w:rsid w:val="00684875"/>
    <w:rsid w:val="006848C7"/>
    <w:rsid w:val="00684A90"/>
    <w:rsid w:val="006850A2"/>
    <w:rsid w:val="006854B2"/>
    <w:rsid w:val="006859D2"/>
    <w:rsid w:val="00685A1F"/>
    <w:rsid w:val="00685AB5"/>
    <w:rsid w:val="00685AF5"/>
    <w:rsid w:val="00685E5B"/>
    <w:rsid w:val="00686123"/>
    <w:rsid w:val="006865F4"/>
    <w:rsid w:val="006868BD"/>
    <w:rsid w:val="00686CBA"/>
    <w:rsid w:val="00686DA3"/>
    <w:rsid w:val="0068740E"/>
    <w:rsid w:val="0068752C"/>
    <w:rsid w:val="0068780C"/>
    <w:rsid w:val="006878BB"/>
    <w:rsid w:val="00687963"/>
    <w:rsid w:val="00687A92"/>
    <w:rsid w:val="00687F63"/>
    <w:rsid w:val="00687F90"/>
    <w:rsid w:val="006900C4"/>
    <w:rsid w:val="006904C6"/>
    <w:rsid w:val="00690C87"/>
    <w:rsid w:val="00690CA4"/>
    <w:rsid w:val="00690E5D"/>
    <w:rsid w:val="0069100C"/>
    <w:rsid w:val="00691065"/>
    <w:rsid w:val="006910F7"/>
    <w:rsid w:val="0069110B"/>
    <w:rsid w:val="0069117B"/>
    <w:rsid w:val="006914E3"/>
    <w:rsid w:val="006914EE"/>
    <w:rsid w:val="006915F3"/>
    <w:rsid w:val="00691A88"/>
    <w:rsid w:val="00691E58"/>
    <w:rsid w:val="006923C0"/>
    <w:rsid w:val="00692CBC"/>
    <w:rsid w:val="00692CD7"/>
    <w:rsid w:val="0069355F"/>
    <w:rsid w:val="00693AD8"/>
    <w:rsid w:val="00693C81"/>
    <w:rsid w:val="00693F7F"/>
    <w:rsid w:val="0069488F"/>
    <w:rsid w:val="0069490B"/>
    <w:rsid w:val="00694AD4"/>
    <w:rsid w:val="00694C74"/>
    <w:rsid w:val="00694D8B"/>
    <w:rsid w:val="00695133"/>
    <w:rsid w:val="006951AA"/>
    <w:rsid w:val="006953A8"/>
    <w:rsid w:val="006954F4"/>
    <w:rsid w:val="00695580"/>
    <w:rsid w:val="00695660"/>
    <w:rsid w:val="0069595D"/>
    <w:rsid w:val="00695D67"/>
    <w:rsid w:val="00695E1D"/>
    <w:rsid w:val="00695F94"/>
    <w:rsid w:val="00696259"/>
    <w:rsid w:val="006962D1"/>
    <w:rsid w:val="0069655D"/>
    <w:rsid w:val="00696592"/>
    <w:rsid w:val="006965EE"/>
    <w:rsid w:val="006966F4"/>
    <w:rsid w:val="00696C48"/>
    <w:rsid w:val="00696DC7"/>
    <w:rsid w:val="00696F27"/>
    <w:rsid w:val="006976FC"/>
    <w:rsid w:val="006977C3"/>
    <w:rsid w:val="006A00F0"/>
    <w:rsid w:val="006A02FF"/>
    <w:rsid w:val="006A0E51"/>
    <w:rsid w:val="006A0EFD"/>
    <w:rsid w:val="006A0F20"/>
    <w:rsid w:val="006A0F53"/>
    <w:rsid w:val="006A1543"/>
    <w:rsid w:val="006A1D3E"/>
    <w:rsid w:val="006A1DFF"/>
    <w:rsid w:val="006A1F18"/>
    <w:rsid w:val="006A208C"/>
    <w:rsid w:val="006A246B"/>
    <w:rsid w:val="006A29C6"/>
    <w:rsid w:val="006A2EA5"/>
    <w:rsid w:val="006A355D"/>
    <w:rsid w:val="006A3945"/>
    <w:rsid w:val="006A4064"/>
    <w:rsid w:val="006A4328"/>
    <w:rsid w:val="006A4465"/>
    <w:rsid w:val="006A474E"/>
    <w:rsid w:val="006A4919"/>
    <w:rsid w:val="006A4CB1"/>
    <w:rsid w:val="006A5066"/>
    <w:rsid w:val="006A525D"/>
    <w:rsid w:val="006A52F7"/>
    <w:rsid w:val="006A52F8"/>
    <w:rsid w:val="006A5DF3"/>
    <w:rsid w:val="006A66AB"/>
    <w:rsid w:val="006A6EF4"/>
    <w:rsid w:val="006A6F8B"/>
    <w:rsid w:val="006A716A"/>
    <w:rsid w:val="006A7723"/>
    <w:rsid w:val="006A7D4B"/>
    <w:rsid w:val="006B00A8"/>
    <w:rsid w:val="006B025E"/>
    <w:rsid w:val="006B02B7"/>
    <w:rsid w:val="006B08B0"/>
    <w:rsid w:val="006B0A7C"/>
    <w:rsid w:val="006B0B01"/>
    <w:rsid w:val="006B0B58"/>
    <w:rsid w:val="006B0BFB"/>
    <w:rsid w:val="006B1294"/>
    <w:rsid w:val="006B13B2"/>
    <w:rsid w:val="006B1456"/>
    <w:rsid w:val="006B15D5"/>
    <w:rsid w:val="006B1B7B"/>
    <w:rsid w:val="006B1B7C"/>
    <w:rsid w:val="006B1C59"/>
    <w:rsid w:val="006B20DA"/>
    <w:rsid w:val="006B217B"/>
    <w:rsid w:val="006B26FE"/>
    <w:rsid w:val="006B2837"/>
    <w:rsid w:val="006B2B28"/>
    <w:rsid w:val="006B2BA4"/>
    <w:rsid w:val="006B2C8C"/>
    <w:rsid w:val="006B3130"/>
    <w:rsid w:val="006B3238"/>
    <w:rsid w:val="006B3518"/>
    <w:rsid w:val="006B36ED"/>
    <w:rsid w:val="006B371A"/>
    <w:rsid w:val="006B3F08"/>
    <w:rsid w:val="006B3F19"/>
    <w:rsid w:val="006B4049"/>
    <w:rsid w:val="006B408B"/>
    <w:rsid w:val="006B439F"/>
    <w:rsid w:val="006B4BC8"/>
    <w:rsid w:val="006B4CFA"/>
    <w:rsid w:val="006B4FC7"/>
    <w:rsid w:val="006B511D"/>
    <w:rsid w:val="006B52EB"/>
    <w:rsid w:val="006B5839"/>
    <w:rsid w:val="006B5887"/>
    <w:rsid w:val="006B5E62"/>
    <w:rsid w:val="006B660A"/>
    <w:rsid w:val="006B7056"/>
    <w:rsid w:val="006B718F"/>
    <w:rsid w:val="006B7201"/>
    <w:rsid w:val="006B72E3"/>
    <w:rsid w:val="006B7316"/>
    <w:rsid w:val="006B7452"/>
    <w:rsid w:val="006B74D3"/>
    <w:rsid w:val="006B778C"/>
    <w:rsid w:val="006B787A"/>
    <w:rsid w:val="006B7914"/>
    <w:rsid w:val="006B7F5F"/>
    <w:rsid w:val="006C044A"/>
    <w:rsid w:val="006C045A"/>
    <w:rsid w:val="006C0662"/>
    <w:rsid w:val="006C0678"/>
    <w:rsid w:val="006C06BA"/>
    <w:rsid w:val="006C080A"/>
    <w:rsid w:val="006C0813"/>
    <w:rsid w:val="006C0FFE"/>
    <w:rsid w:val="006C1074"/>
    <w:rsid w:val="006C14B0"/>
    <w:rsid w:val="006C156A"/>
    <w:rsid w:val="006C18F6"/>
    <w:rsid w:val="006C1E99"/>
    <w:rsid w:val="006C1EC4"/>
    <w:rsid w:val="006C2019"/>
    <w:rsid w:val="006C2312"/>
    <w:rsid w:val="006C2314"/>
    <w:rsid w:val="006C2579"/>
    <w:rsid w:val="006C28A4"/>
    <w:rsid w:val="006C2927"/>
    <w:rsid w:val="006C2F76"/>
    <w:rsid w:val="006C30BC"/>
    <w:rsid w:val="006C3124"/>
    <w:rsid w:val="006C314F"/>
    <w:rsid w:val="006C31C4"/>
    <w:rsid w:val="006C3283"/>
    <w:rsid w:val="006C3305"/>
    <w:rsid w:val="006C34D3"/>
    <w:rsid w:val="006C3A13"/>
    <w:rsid w:val="006C3AC3"/>
    <w:rsid w:val="006C3E95"/>
    <w:rsid w:val="006C3FA3"/>
    <w:rsid w:val="006C49BA"/>
    <w:rsid w:val="006C4B31"/>
    <w:rsid w:val="006C4B80"/>
    <w:rsid w:val="006C4F4C"/>
    <w:rsid w:val="006C5272"/>
    <w:rsid w:val="006C5AA5"/>
    <w:rsid w:val="006C5AFC"/>
    <w:rsid w:val="006C5D21"/>
    <w:rsid w:val="006C6161"/>
    <w:rsid w:val="006C64F2"/>
    <w:rsid w:val="006C6504"/>
    <w:rsid w:val="006C67BC"/>
    <w:rsid w:val="006C68F1"/>
    <w:rsid w:val="006C690A"/>
    <w:rsid w:val="006C6BED"/>
    <w:rsid w:val="006C6C0F"/>
    <w:rsid w:val="006C6F1C"/>
    <w:rsid w:val="006C7042"/>
    <w:rsid w:val="006D03E6"/>
    <w:rsid w:val="006D05C8"/>
    <w:rsid w:val="006D0C7C"/>
    <w:rsid w:val="006D0E43"/>
    <w:rsid w:val="006D1017"/>
    <w:rsid w:val="006D1063"/>
    <w:rsid w:val="006D129B"/>
    <w:rsid w:val="006D15E5"/>
    <w:rsid w:val="006D178C"/>
    <w:rsid w:val="006D1941"/>
    <w:rsid w:val="006D1B42"/>
    <w:rsid w:val="006D1C27"/>
    <w:rsid w:val="006D1EBE"/>
    <w:rsid w:val="006D23CE"/>
    <w:rsid w:val="006D23F1"/>
    <w:rsid w:val="006D266B"/>
    <w:rsid w:val="006D2701"/>
    <w:rsid w:val="006D29FA"/>
    <w:rsid w:val="006D2B2F"/>
    <w:rsid w:val="006D2B81"/>
    <w:rsid w:val="006D2D14"/>
    <w:rsid w:val="006D2E4D"/>
    <w:rsid w:val="006D3CFA"/>
    <w:rsid w:val="006D40C0"/>
    <w:rsid w:val="006D4377"/>
    <w:rsid w:val="006D4870"/>
    <w:rsid w:val="006D4898"/>
    <w:rsid w:val="006D4ABC"/>
    <w:rsid w:val="006D50A0"/>
    <w:rsid w:val="006D51AF"/>
    <w:rsid w:val="006D5223"/>
    <w:rsid w:val="006D5263"/>
    <w:rsid w:val="006D53C7"/>
    <w:rsid w:val="006D544F"/>
    <w:rsid w:val="006D54EA"/>
    <w:rsid w:val="006D5791"/>
    <w:rsid w:val="006D598D"/>
    <w:rsid w:val="006D5BC9"/>
    <w:rsid w:val="006D5F7D"/>
    <w:rsid w:val="006D5FB8"/>
    <w:rsid w:val="006D5FCB"/>
    <w:rsid w:val="006D6147"/>
    <w:rsid w:val="006D6262"/>
    <w:rsid w:val="006D672D"/>
    <w:rsid w:val="006D68BB"/>
    <w:rsid w:val="006D6ADD"/>
    <w:rsid w:val="006D6D98"/>
    <w:rsid w:val="006D7092"/>
    <w:rsid w:val="006D74C7"/>
    <w:rsid w:val="006D75A1"/>
    <w:rsid w:val="006D773C"/>
    <w:rsid w:val="006D7982"/>
    <w:rsid w:val="006D7B7E"/>
    <w:rsid w:val="006D7BD3"/>
    <w:rsid w:val="006E0051"/>
    <w:rsid w:val="006E05EC"/>
    <w:rsid w:val="006E0783"/>
    <w:rsid w:val="006E07B0"/>
    <w:rsid w:val="006E0E6B"/>
    <w:rsid w:val="006E13EE"/>
    <w:rsid w:val="006E1737"/>
    <w:rsid w:val="006E1783"/>
    <w:rsid w:val="006E17EB"/>
    <w:rsid w:val="006E18E3"/>
    <w:rsid w:val="006E1A4E"/>
    <w:rsid w:val="006E1FBE"/>
    <w:rsid w:val="006E2049"/>
    <w:rsid w:val="006E259F"/>
    <w:rsid w:val="006E288B"/>
    <w:rsid w:val="006E28D6"/>
    <w:rsid w:val="006E2970"/>
    <w:rsid w:val="006E29E3"/>
    <w:rsid w:val="006E2BBA"/>
    <w:rsid w:val="006E2D08"/>
    <w:rsid w:val="006E2DF0"/>
    <w:rsid w:val="006E2ED8"/>
    <w:rsid w:val="006E2F3A"/>
    <w:rsid w:val="006E2FE3"/>
    <w:rsid w:val="006E37E7"/>
    <w:rsid w:val="006E38D1"/>
    <w:rsid w:val="006E3B05"/>
    <w:rsid w:val="006E3B5F"/>
    <w:rsid w:val="006E3BF2"/>
    <w:rsid w:val="006E3CAA"/>
    <w:rsid w:val="006E3FC6"/>
    <w:rsid w:val="006E411B"/>
    <w:rsid w:val="006E4346"/>
    <w:rsid w:val="006E43A6"/>
    <w:rsid w:val="006E49E7"/>
    <w:rsid w:val="006E4BEB"/>
    <w:rsid w:val="006E4D29"/>
    <w:rsid w:val="006E5057"/>
    <w:rsid w:val="006E53CC"/>
    <w:rsid w:val="006E5525"/>
    <w:rsid w:val="006E55A5"/>
    <w:rsid w:val="006E58C5"/>
    <w:rsid w:val="006E5CD9"/>
    <w:rsid w:val="006E5CEB"/>
    <w:rsid w:val="006E63A0"/>
    <w:rsid w:val="006E6466"/>
    <w:rsid w:val="006E6CB0"/>
    <w:rsid w:val="006E703D"/>
    <w:rsid w:val="006E7188"/>
    <w:rsid w:val="006E7243"/>
    <w:rsid w:val="006E769C"/>
    <w:rsid w:val="006E77BA"/>
    <w:rsid w:val="006E7E1A"/>
    <w:rsid w:val="006F05BD"/>
    <w:rsid w:val="006F06E9"/>
    <w:rsid w:val="006F0987"/>
    <w:rsid w:val="006F0B84"/>
    <w:rsid w:val="006F0BA2"/>
    <w:rsid w:val="006F0C96"/>
    <w:rsid w:val="006F0E91"/>
    <w:rsid w:val="006F1A52"/>
    <w:rsid w:val="006F1B2A"/>
    <w:rsid w:val="006F1F32"/>
    <w:rsid w:val="006F28F1"/>
    <w:rsid w:val="006F2B61"/>
    <w:rsid w:val="006F2D65"/>
    <w:rsid w:val="006F2F27"/>
    <w:rsid w:val="006F307E"/>
    <w:rsid w:val="006F3A61"/>
    <w:rsid w:val="006F3EC0"/>
    <w:rsid w:val="006F3F51"/>
    <w:rsid w:val="006F427A"/>
    <w:rsid w:val="006F468C"/>
    <w:rsid w:val="006F4930"/>
    <w:rsid w:val="006F497B"/>
    <w:rsid w:val="006F4B33"/>
    <w:rsid w:val="006F4E64"/>
    <w:rsid w:val="006F54AA"/>
    <w:rsid w:val="006F568B"/>
    <w:rsid w:val="006F57BF"/>
    <w:rsid w:val="006F580C"/>
    <w:rsid w:val="006F5E5E"/>
    <w:rsid w:val="006F5FB6"/>
    <w:rsid w:val="006F62D2"/>
    <w:rsid w:val="006F66F4"/>
    <w:rsid w:val="006F6AD4"/>
    <w:rsid w:val="006F6C16"/>
    <w:rsid w:val="006F6C7B"/>
    <w:rsid w:val="006F7108"/>
    <w:rsid w:val="006F7280"/>
    <w:rsid w:val="006F776D"/>
    <w:rsid w:val="006F7C9D"/>
    <w:rsid w:val="006F7D67"/>
    <w:rsid w:val="006F7F1B"/>
    <w:rsid w:val="006F7FAA"/>
    <w:rsid w:val="0070007B"/>
    <w:rsid w:val="0070055C"/>
    <w:rsid w:val="00700D28"/>
    <w:rsid w:val="00700D38"/>
    <w:rsid w:val="00700D91"/>
    <w:rsid w:val="007012A8"/>
    <w:rsid w:val="007014FB"/>
    <w:rsid w:val="00701AD3"/>
    <w:rsid w:val="00701C42"/>
    <w:rsid w:val="007023F0"/>
    <w:rsid w:val="007023F7"/>
    <w:rsid w:val="0070259D"/>
    <w:rsid w:val="00702676"/>
    <w:rsid w:val="007029C2"/>
    <w:rsid w:val="007035F0"/>
    <w:rsid w:val="007038FF"/>
    <w:rsid w:val="00703A45"/>
    <w:rsid w:val="00703A51"/>
    <w:rsid w:val="00703E70"/>
    <w:rsid w:val="00703FAF"/>
    <w:rsid w:val="00704161"/>
    <w:rsid w:val="0070491F"/>
    <w:rsid w:val="00704928"/>
    <w:rsid w:val="00704A20"/>
    <w:rsid w:val="00704AEF"/>
    <w:rsid w:val="00704CF3"/>
    <w:rsid w:val="00704D03"/>
    <w:rsid w:val="00704FCE"/>
    <w:rsid w:val="007053D6"/>
    <w:rsid w:val="00705551"/>
    <w:rsid w:val="00705C2F"/>
    <w:rsid w:val="0070601E"/>
    <w:rsid w:val="0070610E"/>
    <w:rsid w:val="00706163"/>
    <w:rsid w:val="00706255"/>
    <w:rsid w:val="00706366"/>
    <w:rsid w:val="00706589"/>
    <w:rsid w:val="00706974"/>
    <w:rsid w:val="00706AD4"/>
    <w:rsid w:val="00706D1A"/>
    <w:rsid w:val="00706FC1"/>
    <w:rsid w:val="007071D4"/>
    <w:rsid w:val="00707624"/>
    <w:rsid w:val="0070780D"/>
    <w:rsid w:val="0070783C"/>
    <w:rsid w:val="00707E44"/>
    <w:rsid w:val="007100C9"/>
    <w:rsid w:val="0071028A"/>
    <w:rsid w:val="00710A5F"/>
    <w:rsid w:val="00710AA2"/>
    <w:rsid w:val="00710C86"/>
    <w:rsid w:val="00710EB0"/>
    <w:rsid w:val="00710EE8"/>
    <w:rsid w:val="0071172B"/>
    <w:rsid w:val="007117ED"/>
    <w:rsid w:val="00711837"/>
    <w:rsid w:val="00711A89"/>
    <w:rsid w:val="00711B17"/>
    <w:rsid w:val="00712049"/>
    <w:rsid w:val="007120B7"/>
    <w:rsid w:val="0071219F"/>
    <w:rsid w:val="007121EE"/>
    <w:rsid w:val="0071257C"/>
    <w:rsid w:val="007127CD"/>
    <w:rsid w:val="00712BFF"/>
    <w:rsid w:val="00712DE1"/>
    <w:rsid w:val="007133F2"/>
    <w:rsid w:val="00713438"/>
    <w:rsid w:val="00713694"/>
    <w:rsid w:val="007136A8"/>
    <w:rsid w:val="00713DF8"/>
    <w:rsid w:val="00713E29"/>
    <w:rsid w:val="00713F5D"/>
    <w:rsid w:val="0071432A"/>
    <w:rsid w:val="007146D3"/>
    <w:rsid w:val="007148F0"/>
    <w:rsid w:val="007149BC"/>
    <w:rsid w:val="00714BA6"/>
    <w:rsid w:val="00714F8F"/>
    <w:rsid w:val="007156D3"/>
    <w:rsid w:val="00715794"/>
    <w:rsid w:val="00715EE7"/>
    <w:rsid w:val="00715F4B"/>
    <w:rsid w:val="007166CF"/>
    <w:rsid w:val="007169CD"/>
    <w:rsid w:val="0071764B"/>
    <w:rsid w:val="007176B0"/>
    <w:rsid w:val="007176C6"/>
    <w:rsid w:val="00717A69"/>
    <w:rsid w:val="00717F38"/>
    <w:rsid w:val="00720251"/>
    <w:rsid w:val="0072040A"/>
    <w:rsid w:val="00720564"/>
    <w:rsid w:val="007205D9"/>
    <w:rsid w:val="00720C7D"/>
    <w:rsid w:val="00720F5F"/>
    <w:rsid w:val="0072105F"/>
    <w:rsid w:val="00721313"/>
    <w:rsid w:val="007213FF"/>
    <w:rsid w:val="00721435"/>
    <w:rsid w:val="0072148C"/>
    <w:rsid w:val="0072156C"/>
    <w:rsid w:val="007216FD"/>
    <w:rsid w:val="00721AB6"/>
    <w:rsid w:val="00721F2F"/>
    <w:rsid w:val="007220BF"/>
    <w:rsid w:val="00722622"/>
    <w:rsid w:val="007228E5"/>
    <w:rsid w:val="00722AD4"/>
    <w:rsid w:val="00722CE1"/>
    <w:rsid w:val="00722E0E"/>
    <w:rsid w:val="007231FD"/>
    <w:rsid w:val="00723614"/>
    <w:rsid w:val="007236EA"/>
    <w:rsid w:val="007237DF"/>
    <w:rsid w:val="00723BFE"/>
    <w:rsid w:val="00723C46"/>
    <w:rsid w:val="00723C8F"/>
    <w:rsid w:val="007242D9"/>
    <w:rsid w:val="007244CC"/>
    <w:rsid w:val="00724655"/>
    <w:rsid w:val="00724675"/>
    <w:rsid w:val="00724963"/>
    <w:rsid w:val="00724A0F"/>
    <w:rsid w:val="007255E5"/>
    <w:rsid w:val="0072571E"/>
    <w:rsid w:val="007257A2"/>
    <w:rsid w:val="0072588B"/>
    <w:rsid w:val="00725A26"/>
    <w:rsid w:val="00725A2F"/>
    <w:rsid w:val="00725CAA"/>
    <w:rsid w:val="00725E99"/>
    <w:rsid w:val="00725F78"/>
    <w:rsid w:val="0072647C"/>
    <w:rsid w:val="007265C8"/>
    <w:rsid w:val="00726ABC"/>
    <w:rsid w:val="00726AC4"/>
    <w:rsid w:val="00726DA9"/>
    <w:rsid w:val="00727DB5"/>
    <w:rsid w:val="0073050D"/>
    <w:rsid w:val="00730584"/>
    <w:rsid w:val="007309D7"/>
    <w:rsid w:val="00730A8A"/>
    <w:rsid w:val="00730C26"/>
    <w:rsid w:val="00730D02"/>
    <w:rsid w:val="0073105C"/>
    <w:rsid w:val="0073116B"/>
    <w:rsid w:val="00731621"/>
    <w:rsid w:val="00731646"/>
    <w:rsid w:val="007316B7"/>
    <w:rsid w:val="0073193A"/>
    <w:rsid w:val="00731977"/>
    <w:rsid w:val="00731D56"/>
    <w:rsid w:val="00731D9C"/>
    <w:rsid w:val="00731FE8"/>
    <w:rsid w:val="00732207"/>
    <w:rsid w:val="0073252C"/>
    <w:rsid w:val="00732619"/>
    <w:rsid w:val="00732AE8"/>
    <w:rsid w:val="00732C0D"/>
    <w:rsid w:val="00732D41"/>
    <w:rsid w:val="007334E8"/>
    <w:rsid w:val="007336A2"/>
    <w:rsid w:val="00733912"/>
    <w:rsid w:val="00733A8A"/>
    <w:rsid w:val="00733AA8"/>
    <w:rsid w:val="00733B23"/>
    <w:rsid w:val="00733B7D"/>
    <w:rsid w:val="0073404E"/>
    <w:rsid w:val="00734833"/>
    <w:rsid w:val="00734C8A"/>
    <w:rsid w:val="0073585A"/>
    <w:rsid w:val="007359A4"/>
    <w:rsid w:val="00735A7A"/>
    <w:rsid w:val="00735CF9"/>
    <w:rsid w:val="00736132"/>
    <w:rsid w:val="00736740"/>
    <w:rsid w:val="00736C6A"/>
    <w:rsid w:val="00737361"/>
    <w:rsid w:val="0073791B"/>
    <w:rsid w:val="00737A4E"/>
    <w:rsid w:val="00737AB5"/>
    <w:rsid w:val="00737B19"/>
    <w:rsid w:val="00737C44"/>
    <w:rsid w:val="00737ECC"/>
    <w:rsid w:val="0074006C"/>
    <w:rsid w:val="007402E5"/>
    <w:rsid w:val="007402F7"/>
    <w:rsid w:val="007403F9"/>
    <w:rsid w:val="007407D7"/>
    <w:rsid w:val="0074083B"/>
    <w:rsid w:val="00740A7B"/>
    <w:rsid w:val="00740D4F"/>
    <w:rsid w:val="00741464"/>
    <w:rsid w:val="0074159A"/>
    <w:rsid w:val="0074160C"/>
    <w:rsid w:val="00741DD6"/>
    <w:rsid w:val="0074218B"/>
    <w:rsid w:val="007427BD"/>
    <w:rsid w:val="00742CF3"/>
    <w:rsid w:val="0074330A"/>
    <w:rsid w:val="007439FE"/>
    <w:rsid w:val="00743F53"/>
    <w:rsid w:val="00744098"/>
    <w:rsid w:val="00744BF8"/>
    <w:rsid w:val="00744E95"/>
    <w:rsid w:val="007450AC"/>
    <w:rsid w:val="007454D0"/>
    <w:rsid w:val="0074575C"/>
    <w:rsid w:val="00745CA8"/>
    <w:rsid w:val="00745CDB"/>
    <w:rsid w:val="00745CF7"/>
    <w:rsid w:val="00745D0E"/>
    <w:rsid w:val="00745E13"/>
    <w:rsid w:val="00745EF1"/>
    <w:rsid w:val="00746028"/>
    <w:rsid w:val="00746228"/>
    <w:rsid w:val="0074641A"/>
    <w:rsid w:val="007465F3"/>
    <w:rsid w:val="00746817"/>
    <w:rsid w:val="00746B6C"/>
    <w:rsid w:val="00746FB5"/>
    <w:rsid w:val="00746FFE"/>
    <w:rsid w:val="007472A0"/>
    <w:rsid w:val="007476EA"/>
    <w:rsid w:val="00747780"/>
    <w:rsid w:val="007479E4"/>
    <w:rsid w:val="00747A4D"/>
    <w:rsid w:val="00747D5E"/>
    <w:rsid w:val="00747FE1"/>
    <w:rsid w:val="00747FF9"/>
    <w:rsid w:val="00750181"/>
    <w:rsid w:val="007502C5"/>
    <w:rsid w:val="00750C2C"/>
    <w:rsid w:val="00750F58"/>
    <w:rsid w:val="00751060"/>
    <w:rsid w:val="00751176"/>
    <w:rsid w:val="007516AB"/>
    <w:rsid w:val="007519E1"/>
    <w:rsid w:val="00751CD1"/>
    <w:rsid w:val="00751FDE"/>
    <w:rsid w:val="0075202E"/>
    <w:rsid w:val="00752164"/>
    <w:rsid w:val="00752233"/>
    <w:rsid w:val="007525B3"/>
    <w:rsid w:val="007527FE"/>
    <w:rsid w:val="007530BC"/>
    <w:rsid w:val="00753215"/>
    <w:rsid w:val="0075383D"/>
    <w:rsid w:val="00753CF6"/>
    <w:rsid w:val="00754219"/>
    <w:rsid w:val="0075422F"/>
    <w:rsid w:val="00754477"/>
    <w:rsid w:val="007545B3"/>
    <w:rsid w:val="00754840"/>
    <w:rsid w:val="00754BC7"/>
    <w:rsid w:val="00754DED"/>
    <w:rsid w:val="00754E11"/>
    <w:rsid w:val="00755297"/>
    <w:rsid w:val="00755343"/>
    <w:rsid w:val="0075535B"/>
    <w:rsid w:val="0075552B"/>
    <w:rsid w:val="00755546"/>
    <w:rsid w:val="007556F5"/>
    <w:rsid w:val="00755DDF"/>
    <w:rsid w:val="00755F98"/>
    <w:rsid w:val="007561AF"/>
    <w:rsid w:val="007561CB"/>
    <w:rsid w:val="0075639B"/>
    <w:rsid w:val="00756AEF"/>
    <w:rsid w:val="00756B5B"/>
    <w:rsid w:val="00756B5D"/>
    <w:rsid w:val="007571B6"/>
    <w:rsid w:val="00757854"/>
    <w:rsid w:val="00757ACD"/>
    <w:rsid w:val="00757CD1"/>
    <w:rsid w:val="00760466"/>
    <w:rsid w:val="0076092E"/>
    <w:rsid w:val="00760D97"/>
    <w:rsid w:val="00760E09"/>
    <w:rsid w:val="00760FFC"/>
    <w:rsid w:val="00761696"/>
    <w:rsid w:val="00761C39"/>
    <w:rsid w:val="00761C6E"/>
    <w:rsid w:val="00761FA5"/>
    <w:rsid w:val="00762034"/>
    <w:rsid w:val="007620AE"/>
    <w:rsid w:val="0076221D"/>
    <w:rsid w:val="007624B5"/>
    <w:rsid w:val="007625BE"/>
    <w:rsid w:val="00762A79"/>
    <w:rsid w:val="00762B0E"/>
    <w:rsid w:val="00762C0C"/>
    <w:rsid w:val="00762F37"/>
    <w:rsid w:val="0076324C"/>
    <w:rsid w:val="00763698"/>
    <w:rsid w:val="00763F0F"/>
    <w:rsid w:val="0076405F"/>
    <w:rsid w:val="00764329"/>
    <w:rsid w:val="007643A7"/>
    <w:rsid w:val="007646BA"/>
    <w:rsid w:val="00764DCC"/>
    <w:rsid w:val="00764FBF"/>
    <w:rsid w:val="007652A8"/>
    <w:rsid w:val="007653EB"/>
    <w:rsid w:val="0076544C"/>
    <w:rsid w:val="0076556D"/>
    <w:rsid w:val="00765903"/>
    <w:rsid w:val="007663A4"/>
    <w:rsid w:val="00766514"/>
    <w:rsid w:val="00766693"/>
    <w:rsid w:val="007668CD"/>
    <w:rsid w:val="00766C3B"/>
    <w:rsid w:val="00767101"/>
    <w:rsid w:val="00767266"/>
    <w:rsid w:val="00767873"/>
    <w:rsid w:val="00767AA4"/>
    <w:rsid w:val="00767DFB"/>
    <w:rsid w:val="00767EFE"/>
    <w:rsid w:val="0077036A"/>
    <w:rsid w:val="007703B0"/>
    <w:rsid w:val="0077048A"/>
    <w:rsid w:val="0077068B"/>
    <w:rsid w:val="00770B57"/>
    <w:rsid w:val="007711BB"/>
    <w:rsid w:val="007714F8"/>
    <w:rsid w:val="007715EE"/>
    <w:rsid w:val="007716B9"/>
    <w:rsid w:val="007717F2"/>
    <w:rsid w:val="0077186D"/>
    <w:rsid w:val="00771B11"/>
    <w:rsid w:val="00771BBC"/>
    <w:rsid w:val="007723AE"/>
    <w:rsid w:val="007726AE"/>
    <w:rsid w:val="00772E69"/>
    <w:rsid w:val="00772ED3"/>
    <w:rsid w:val="00772F46"/>
    <w:rsid w:val="0077303A"/>
    <w:rsid w:val="0077390C"/>
    <w:rsid w:val="00773E30"/>
    <w:rsid w:val="00774267"/>
    <w:rsid w:val="007745DB"/>
    <w:rsid w:val="00774826"/>
    <w:rsid w:val="00774EFB"/>
    <w:rsid w:val="00775047"/>
    <w:rsid w:val="0077535B"/>
    <w:rsid w:val="007757FA"/>
    <w:rsid w:val="00775ACA"/>
    <w:rsid w:val="00775D39"/>
    <w:rsid w:val="00775D4C"/>
    <w:rsid w:val="00776329"/>
    <w:rsid w:val="0077685B"/>
    <w:rsid w:val="007775CA"/>
    <w:rsid w:val="00777A23"/>
    <w:rsid w:val="00777B0E"/>
    <w:rsid w:val="00777C42"/>
    <w:rsid w:val="00777D2F"/>
    <w:rsid w:val="00777FDF"/>
    <w:rsid w:val="007800EB"/>
    <w:rsid w:val="0078039C"/>
    <w:rsid w:val="00780483"/>
    <w:rsid w:val="007804C2"/>
    <w:rsid w:val="007805CC"/>
    <w:rsid w:val="00780651"/>
    <w:rsid w:val="0078086E"/>
    <w:rsid w:val="00780A4E"/>
    <w:rsid w:val="00780B5A"/>
    <w:rsid w:val="00780BDD"/>
    <w:rsid w:val="00781027"/>
    <w:rsid w:val="007810C5"/>
    <w:rsid w:val="0078157C"/>
    <w:rsid w:val="007815CB"/>
    <w:rsid w:val="00781707"/>
    <w:rsid w:val="007817E6"/>
    <w:rsid w:val="00781DB4"/>
    <w:rsid w:val="00781E2F"/>
    <w:rsid w:val="00782032"/>
    <w:rsid w:val="0078222B"/>
    <w:rsid w:val="007822DD"/>
    <w:rsid w:val="007828AA"/>
    <w:rsid w:val="00782A42"/>
    <w:rsid w:val="00782B43"/>
    <w:rsid w:val="00783093"/>
    <w:rsid w:val="0078374C"/>
    <w:rsid w:val="00783DFF"/>
    <w:rsid w:val="00783FB8"/>
    <w:rsid w:val="0078415D"/>
    <w:rsid w:val="007843B7"/>
    <w:rsid w:val="00784523"/>
    <w:rsid w:val="007848DC"/>
    <w:rsid w:val="00784C39"/>
    <w:rsid w:val="00784F02"/>
    <w:rsid w:val="00785051"/>
    <w:rsid w:val="00785070"/>
    <w:rsid w:val="007851C2"/>
    <w:rsid w:val="00785783"/>
    <w:rsid w:val="00785CA6"/>
    <w:rsid w:val="00785CBB"/>
    <w:rsid w:val="00785D77"/>
    <w:rsid w:val="00786060"/>
    <w:rsid w:val="007860DE"/>
    <w:rsid w:val="0078662E"/>
    <w:rsid w:val="00786A54"/>
    <w:rsid w:val="00786AAF"/>
    <w:rsid w:val="00786BE9"/>
    <w:rsid w:val="00786CC4"/>
    <w:rsid w:val="00786EBD"/>
    <w:rsid w:val="007872C3"/>
    <w:rsid w:val="00787522"/>
    <w:rsid w:val="00787562"/>
    <w:rsid w:val="00787700"/>
    <w:rsid w:val="0078776A"/>
    <w:rsid w:val="00787D1F"/>
    <w:rsid w:val="0079080D"/>
    <w:rsid w:val="007912E2"/>
    <w:rsid w:val="00791443"/>
    <w:rsid w:val="00792699"/>
    <w:rsid w:val="00792B1B"/>
    <w:rsid w:val="00793271"/>
    <w:rsid w:val="007932D9"/>
    <w:rsid w:val="007933F9"/>
    <w:rsid w:val="00793827"/>
    <w:rsid w:val="00793948"/>
    <w:rsid w:val="00793ABC"/>
    <w:rsid w:val="00793D13"/>
    <w:rsid w:val="00793D17"/>
    <w:rsid w:val="0079409F"/>
    <w:rsid w:val="007940FF"/>
    <w:rsid w:val="0079420B"/>
    <w:rsid w:val="007943E8"/>
    <w:rsid w:val="0079478A"/>
    <w:rsid w:val="007947DD"/>
    <w:rsid w:val="00794A35"/>
    <w:rsid w:val="00794BA0"/>
    <w:rsid w:val="00794D14"/>
    <w:rsid w:val="00794D30"/>
    <w:rsid w:val="00794F49"/>
    <w:rsid w:val="0079515E"/>
    <w:rsid w:val="00795632"/>
    <w:rsid w:val="00795688"/>
    <w:rsid w:val="007959FA"/>
    <w:rsid w:val="00796097"/>
    <w:rsid w:val="007967F2"/>
    <w:rsid w:val="00796BCF"/>
    <w:rsid w:val="00796FD5"/>
    <w:rsid w:val="0079715F"/>
    <w:rsid w:val="007971C6"/>
    <w:rsid w:val="0079725A"/>
    <w:rsid w:val="0079725D"/>
    <w:rsid w:val="0079742E"/>
    <w:rsid w:val="007974A3"/>
    <w:rsid w:val="0079750E"/>
    <w:rsid w:val="007976F0"/>
    <w:rsid w:val="00797736"/>
    <w:rsid w:val="00797878"/>
    <w:rsid w:val="00797930"/>
    <w:rsid w:val="00797B55"/>
    <w:rsid w:val="00797BEE"/>
    <w:rsid w:val="00797F65"/>
    <w:rsid w:val="007A0435"/>
    <w:rsid w:val="007A0588"/>
    <w:rsid w:val="007A059D"/>
    <w:rsid w:val="007A0750"/>
    <w:rsid w:val="007A0947"/>
    <w:rsid w:val="007A0BC0"/>
    <w:rsid w:val="007A0E2D"/>
    <w:rsid w:val="007A0EC3"/>
    <w:rsid w:val="007A0F9D"/>
    <w:rsid w:val="007A1258"/>
    <w:rsid w:val="007A1450"/>
    <w:rsid w:val="007A1564"/>
    <w:rsid w:val="007A16B2"/>
    <w:rsid w:val="007A1726"/>
    <w:rsid w:val="007A1FBD"/>
    <w:rsid w:val="007A20D4"/>
    <w:rsid w:val="007A237D"/>
    <w:rsid w:val="007A24DA"/>
    <w:rsid w:val="007A27D8"/>
    <w:rsid w:val="007A282A"/>
    <w:rsid w:val="007A28AC"/>
    <w:rsid w:val="007A2A8F"/>
    <w:rsid w:val="007A2BAB"/>
    <w:rsid w:val="007A2FD3"/>
    <w:rsid w:val="007A3040"/>
    <w:rsid w:val="007A3085"/>
    <w:rsid w:val="007A35BB"/>
    <w:rsid w:val="007A3689"/>
    <w:rsid w:val="007A3D08"/>
    <w:rsid w:val="007A3E0D"/>
    <w:rsid w:val="007A3F4E"/>
    <w:rsid w:val="007A406B"/>
    <w:rsid w:val="007A4087"/>
    <w:rsid w:val="007A4488"/>
    <w:rsid w:val="007A449E"/>
    <w:rsid w:val="007A46CA"/>
    <w:rsid w:val="007A4B58"/>
    <w:rsid w:val="007A4C94"/>
    <w:rsid w:val="007A4F58"/>
    <w:rsid w:val="007A5117"/>
    <w:rsid w:val="007A5185"/>
    <w:rsid w:val="007A53D9"/>
    <w:rsid w:val="007A5594"/>
    <w:rsid w:val="007A55EB"/>
    <w:rsid w:val="007A5815"/>
    <w:rsid w:val="007A5999"/>
    <w:rsid w:val="007A5C7A"/>
    <w:rsid w:val="007A62D7"/>
    <w:rsid w:val="007A6BF8"/>
    <w:rsid w:val="007A6C51"/>
    <w:rsid w:val="007A791F"/>
    <w:rsid w:val="007A7C7E"/>
    <w:rsid w:val="007A7E11"/>
    <w:rsid w:val="007A7E73"/>
    <w:rsid w:val="007B0764"/>
    <w:rsid w:val="007B0B6E"/>
    <w:rsid w:val="007B1064"/>
    <w:rsid w:val="007B14C8"/>
    <w:rsid w:val="007B1501"/>
    <w:rsid w:val="007B1A80"/>
    <w:rsid w:val="007B2321"/>
    <w:rsid w:val="007B23AA"/>
    <w:rsid w:val="007B25EC"/>
    <w:rsid w:val="007B2E28"/>
    <w:rsid w:val="007B2EAD"/>
    <w:rsid w:val="007B302B"/>
    <w:rsid w:val="007B3156"/>
    <w:rsid w:val="007B316D"/>
    <w:rsid w:val="007B3405"/>
    <w:rsid w:val="007B386C"/>
    <w:rsid w:val="007B3965"/>
    <w:rsid w:val="007B39D3"/>
    <w:rsid w:val="007B3A6C"/>
    <w:rsid w:val="007B3A96"/>
    <w:rsid w:val="007B3AEB"/>
    <w:rsid w:val="007B3D55"/>
    <w:rsid w:val="007B3DDA"/>
    <w:rsid w:val="007B3E62"/>
    <w:rsid w:val="007B40D5"/>
    <w:rsid w:val="007B4165"/>
    <w:rsid w:val="007B41DF"/>
    <w:rsid w:val="007B469A"/>
    <w:rsid w:val="007B47C2"/>
    <w:rsid w:val="007B4E36"/>
    <w:rsid w:val="007B5021"/>
    <w:rsid w:val="007B51D7"/>
    <w:rsid w:val="007B54D1"/>
    <w:rsid w:val="007B5545"/>
    <w:rsid w:val="007B57DA"/>
    <w:rsid w:val="007B5859"/>
    <w:rsid w:val="007B5A11"/>
    <w:rsid w:val="007B5BC2"/>
    <w:rsid w:val="007B5DD9"/>
    <w:rsid w:val="007B5E57"/>
    <w:rsid w:val="007B66AF"/>
    <w:rsid w:val="007B6CA6"/>
    <w:rsid w:val="007B6E18"/>
    <w:rsid w:val="007B74C4"/>
    <w:rsid w:val="007B75B8"/>
    <w:rsid w:val="007B7637"/>
    <w:rsid w:val="007B78BD"/>
    <w:rsid w:val="007B7F2B"/>
    <w:rsid w:val="007C08CB"/>
    <w:rsid w:val="007C0B0E"/>
    <w:rsid w:val="007C10DF"/>
    <w:rsid w:val="007C16F9"/>
    <w:rsid w:val="007C171E"/>
    <w:rsid w:val="007C171F"/>
    <w:rsid w:val="007C1981"/>
    <w:rsid w:val="007C1A7D"/>
    <w:rsid w:val="007C1BE6"/>
    <w:rsid w:val="007C1E84"/>
    <w:rsid w:val="007C1F38"/>
    <w:rsid w:val="007C22CE"/>
    <w:rsid w:val="007C257C"/>
    <w:rsid w:val="007C26A1"/>
    <w:rsid w:val="007C26AB"/>
    <w:rsid w:val="007C2C55"/>
    <w:rsid w:val="007C2E0F"/>
    <w:rsid w:val="007C2FEB"/>
    <w:rsid w:val="007C3025"/>
    <w:rsid w:val="007C30D3"/>
    <w:rsid w:val="007C30FE"/>
    <w:rsid w:val="007C40FA"/>
    <w:rsid w:val="007C43AA"/>
    <w:rsid w:val="007C47A9"/>
    <w:rsid w:val="007C4AF1"/>
    <w:rsid w:val="007C4B3A"/>
    <w:rsid w:val="007C4EE2"/>
    <w:rsid w:val="007C4F1C"/>
    <w:rsid w:val="007C545E"/>
    <w:rsid w:val="007C5C5A"/>
    <w:rsid w:val="007C5E8B"/>
    <w:rsid w:val="007C6312"/>
    <w:rsid w:val="007C63B6"/>
    <w:rsid w:val="007C650A"/>
    <w:rsid w:val="007C6B2F"/>
    <w:rsid w:val="007C7612"/>
    <w:rsid w:val="007C7C10"/>
    <w:rsid w:val="007C7E2D"/>
    <w:rsid w:val="007D0912"/>
    <w:rsid w:val="007D0B98"/>
    <w:rsid w:val="007D0CC9"/>
    <w:rsid w:val="007D102A"/>
    <w:rsid w:val="007D15D9"/>
    <w:rsid w:val="007D19FB"/>
    <w:rsid w:val="007D1B17"/>
    <w:rsid w:val="007D1BD4"/>
    <w:rsid w:val="007D245E"/>
    <w:rsid w:val="007D2541"/>
    <w:rsid w:val="007D2596"/>
    <w:rsid w:val="007D278E"/>
    <w:rsid w:val="007D281E"/>
    <w:rsid w:val="007D28E7"/>
    <w:rsid w:val="007D2C63"/>
    <w:rsid w:val="007D31CE"/>
    <w:rsid w:val="007D369C"/>
    <w:rsid w:val="007D3D30"/>
    <w:rsid w:val="007D3DE4"/>
    <w:rsid w:val="007D3E10"/>
    <w:rsid w:val="007D4670"/>
    <w:rsid w:val="007D46CB"/>
    <w:rsid w:val="007D47C4"/>
    <w:rsid w:val="007D4A45"/>
    <w:rsid w:val="007D4C84"/>
    <w:rsid w:val="007D510B"/>
    <w:rsid w:val="007D5190"/>
    <w:rsid w:val="007D51A9"/>
    <w:rsid w:val="007D5763"/>
    <w:rsid w:val="007D57EF"/>
    <w:rsid w:val="007D5897"/>
    <w:rsid w:val="007D5A49"/>
    <w:rsid w:val="007D5CA8"/>
    <w:rsid w:val="007D620A"/>
    <w:rsid w:val="007D6BED"/>
    <w:rsid w:val="007D6C3A"/>
    <w:rsid w:val="007D6D18"/>
    <w:rsid w:val="007D6E9B"/>
    <w:rsid w:val="007D6F4E"/>
    <w:rsid w:val="007D7068"/>
    <w:rsid w:val="007D749E"/>
    <w:rsid w:val="007D775D"/>
    <w:rsid w:val="007D7C83"/>
    <w:rsid w:val="007E00D8"/>
    <w:rsid w:val="007E01AE"/>
    <w:rsid w:val="007E03A2"/>
    <w:rsid w:val="007E0818"/>
    <w:rsid w:val="007E0B93"/>
    <w:rsid w:val="007E0E26"/>
    <w:rsid w:val="007E0F45"/>
    <w:rsid w:val="007E143B"/>
    <w:rsid w:val="007E165D"/>
    <w:rsid w:val="007E1C16"/>
    <w:rsid w:val="007E2142"/>
    <w:rsid w:val="007E21A7"/>
    <w:rsid w:val="007E225F"/>
    <w:rsid w:val="007E2515"/>
    <w:rsid w:val="007E2782"/>
    <w:rsid w:val="007E2EBC"/>
    <w:rsid w:val="007E31F5"/>
    <w:rsid w:val="007E3740"/>
    <w:rsid w:val="007E3A15"/>
    <w:rsid w:val="007E3C09"/>
    <w:rsid w:val="007E3D7B"/>
    <w:rsid w:val="007E45EC"/>
    <w:rsid w:val="007E46A3"/>
    <w:rsid w:val="007E47A1"/>
    <w:rsid w:val="007E490D"/>
    <w:rsid w:val="007E4D57"/>
    <w:rsid w:val="007E4F54"/>
    <w:rsid w:val="007E50DB"/>
    <w:rsid w:val="007E532F"/>
    <w:rsid w:val="007E5506"/>
    <w:rsid w:val="007E5C9B"/>
    <w:rsid w:val="007E6263"/>
    <w:rsid w:val="007E646F"/>
    <w:rsid w:val="007E67A6"/>
    <w:rsid w:val="007E69CD"/>
    <w:rsid w:val="007E6A54"/>
    <w:rsid w:val="007E6A58"/>
    <w:rsid w:val="007E6B48"/>
    <w:rsid w:val="007E6DD9"/>
    <w:rsid w:val="007E6F62"/>
    <w:rsid w:val="007E6F8F"/>
    <w:rsid w:val="007E76E3"/>
    <w:rsid w:val="007E7868"/>
    <w:rsid w:val="007E78C4"/>
    <w:rsid w:val="007E7D74"/>
    <w:rsid w:val="007E7E81"/>
    <w:rsid w:val="007E7F94"/>
    <w:rsid w:val="007F028D"/>
    <w:rsid w:val="007F037E"/>
    <w:rsid w:val="007F04DE"/>
    <w:rsid w:val="007F0623"/>
    <w:rsid w:val="007F0832"/>
    <w:rsid w:val="007F0A90"/>
    <w:rsid w:val="007F0F36"/>
    <w:rsid w:val="007F1077"/>
    <w:rsid w:val="007F18B9"/>
    <w:rsid w:val="007F18ED"/>
    <w:rsid w:val="007F1A36"/>
    <w:rsid w:val="007F1B2F"/>
    <w:rsid w:val="007F1EB4"/>
    <w:rsid w:val="007F1F60"/>
    <w:rsid w:val="007F2703"/>
    <w:rsid w:val="007F276C"/>
    <w:rsid w:val="007F2873"/>
    <w:rsid w:val="007F3218"/>
    <w:rsid w:val="007F3429"/>
    <w:rsid w:val="007F381B"/>
    <w:rsid w:val="007F38CD"/>
    <w:rsid w:val="007F4547"/>
    <w:rsid w:val="007F4898"/>
    <w:rsid w:val="007F48F8"/>
    <w:rsid w:val="007F4AFB"/>
    <w:rsid w:val="007F4C5B"/>
    <w:rsid w:val="007F51C5"/>
    <w:rsid w:val="007F54E1"/>
    <w:rsid w:val="007F561C"/>
    <w:rsid w:val="007F5B2D"/>
    <w:rsid w:val="007F5E0A"/>
    <w:rsid w:val="007F611B"/>
    <w:rsid w:val="007F6303"/>
    <w:rsid w:val="007F6CA2"/>
    <w:rsid w:val="007F6FF7"/>
    <w:rsid w:val="007F70AF"/>
    <w:rsid w:val="007F71E4"/>
    <w:rsid w:val="007F7893"/>
    <w:rsid w:val="007F78DE"/>
    <w:rsid w:val="007F7990"/>
    <w:rsid w:val="007F7B43"/>
    <w:rsid w:val="007F7E9E"/>
    <w:rsid w:val="00800AE1"/>
    <w:rsid w:val="00800B68"/>
    <w:rsid w:val="00800C1C"/>
    <w:rsid w:val="00800FAD"/>
    <w:rsid w:val="0080147C"/>
    <w:rsid w:val="00801C27"/>
    <w:rsid w:val="00801F6C"/>
    <w:rsid w:val="00802088"/>
    <w:rsid w:val="008021A5"/>
    <w:rsid w:val="008028FA"/>
    <w:rsid w:val="00802C3A"/>
    <w:rsid w:val="00802DDA"/>
    <w:rsid w:val="00803494"/>
    <w:rsid w:val="00803F60"/>
    <w:rsid w:val="00804334"/>
    <w:rsid w:val="00804431"/>
    <w:rsid w:val="008048EE"/>
    <w:rsid w:val="00804A7E"/>
    <w:rsid w:val="00804B4F"/>
    <w:rsid w:val="00804D70"/>
    <w:rsid w:val="00804E5A"/>
    <w:rsid w:val="00804E87"/>
    <w:rsid w:val="00805184"/>
    <w:rsid w:val="008054CE"/>
    <w:rsid w:val="008054D4"/>
    <w:rsid w:val="00805501"/>
    <w:rsid w:val="008056B6"/>
    <w:rsid w:val="008058D3"/>
    <w:rsid w:val="008059F5"/>
    <w:rsid w:val="008065D8"/>
    <w:rsid w:val="008065DF"/>
    <w:rsid w:val="008067EC"/>
    <w:rsid w:val="00806907"/>
    <w:rsid w:val="00806A52"/>
    <w:rsid w:val="008078ED"/>
    <w:rsid w:val="0081069D"/>
    <w:rsid w:val="0081072B"/>
    <w:rsid w:val="008107AF"/>
    <w:rsid w:val="008107D9"/>
    <w:rsid w:val="00810D68"/>
    <w:rsid w:val="00810D73"/>
    <w:rsid w:val="00810DBD"/>
    <w:rsid w:val="0081100F"/>
    <w:rsid w:val="0081105B"/>
    <w:rsid w:val="00811189"/>
    <w:rsid w:val="00811258"/>
    <w:rsid w:val="00811394"/>
    <w:rsid w:val="00811510"/>
    <w:rsid w:val="00811C13"/>
    <w:rsid w:val="008122B8"/>
    <w:rsid w:val="00812613"/>
    <w:rsid w:val="0081266D"/>
    <w:rsid w:val="008128F3"/>
    <w:rsid w:val="00812C7C"/>
    <w:rsid w:val="00812DDA"/>
    <w:rsid w:val="00812FF3"/>
    <w:rsid w:val="00813155"/>
    <w:rsid w:val="00813233"/>
    <w:rsid w:val="00813284"/>
    <w:rsid w:val="008133E3"/>
    <w:rsid w:val="00813749"/>
    <w:rsid w:val="00813827"/>
    <w:rsid w:val="00813B04"/>
    <w:rsid w:val="00813D1B"/>
    <w:rsid w:val="00813EA2"/>
    <w:rsid w:val="00814142"/>
    <w:rsid w:val="00814280"/>
    <w:rsid w:val="00814910"/>
    <w:rsid w:val="00814C19"/>
    <w:rsid w:val="00815221"/>
    <w:rsid w:val="00815430"/>
    <w:rsid w:val="008157D3"/>
    <w:rsid w:val="00815A3A"/>
    <w:rsid w:val="00815E9F"/>
    <w:rsid w:val="00816311"/>
    <w:rsid w:val="00816519"/>
    <w:rsid w:val="008168B7"/>
    <w:rsid w:val="008169EC"/>
    <w:rsid w:val="00816A80"/>
    <w:rsid w:val="008172E4"/>
    <w:rsid w:val="008173C2"/>
    <w:rsid w:val="0081759C"/>
    <w:rsid w:val="0081774E"/>
    <w:rsid w:val="0081790B"/>
    <w:rsid w:val="00817A8E"/>
    <w:rsid w:val="00817BF5"/>
    <w:rsid w:val="0082013F"/>
    <w:rsid w:val="0082014D"/>
    <w:rsid w:val="00820220"/>
    <w:rsid w:val="00820426"/>
    <w:rsid w:val="00820494"/>
    <w:rsid w:val="008204B7"/>
    <w:rsid w:val="00820564"/>
    <w:rsid w:val="008205C5"/>
    <w:rsid w:val="0082093B"/>
    <w:rsid w:val="00820DD6"/>
    <w:rsid w:val="00821DAF"/>
    <w:rsid w:val="00821E80"/>
    <w:rsid w:val="0082200E"/>
    <w:rsid w:val="008222D2"/>
    <w:rsid w:val="0082278C"/>
    <w:rsid w:val="00822879"/>
    <w:rsid w:val="0082293D"/>
    <w:rsid w:val="008229F4"/>
    <w:rsid w:val="0082351F"/>
    <w:rsid w:val="0082381E"/>
    <w:rsid w:val="00823845"/>
    <w:rsid w:val="008240DF"/>
    <w:rsid w:val="00824401"/>
    <w:rsid w:val="00824527"/>
    <w:rsid w:val="00824846"/>
    <w:rsid w:val="0082493B"/>
    <w:rsid w:val="00824EBF"/>
    <w:rsid w:val="00825434"/>
    <w:rsid w:val="008258C8"/>
    <w:rsid w:val="00825CF4"/>
    <w:rsid w:val="00825D53"/>
    <w:rsid w:val="008269C0"/>
    <w:rsid w:val="00826FB3"/>
    <w:rsid w:val="00827794"/>
    <w:rsid w:val="0082791D"/>
    <w:rsid w:val="00827CA8"/>
    <w:rsid w:val="00827F29"/>
    <w:rsid w:val="0083058C"/>
    <w:rsid w:val="008307D6"/>
    <w:rsid w:val="00830A2E"/>
    <w:rsid w:val="00830A51"/>
    <w:rsid w:val="00830F88"/>
    <w:rsid w:val="00831156"/>
    <w:rsid w:val="00831211"/>
    <w:rsid w:val="0083142E"/>
    <w:rsid w:val="0083169F"/>
    <w:rsid w:val="0083177C"/>
    <w:rsid w:val="00831CF7"/>
    <w:rsid w:val="008329DB"/>
    <w:rsid w:val="00832AFF"/>
    <w:rsid w:val="00832B66"/>
    <w:rsid w:val="00832C5D"/>
    <w:rsid w:val="00832C6E"/>
    <w:rsid w:val="00832D96"/>
    <w:rsid w:val="0083376F"/>
    <w:rsid w:val="008338CC"/>
    <w:rsid w:val="00833905"/>
    <w:rsid w:val="00833C45"/>
    <w:rsid w:val="00834248"/>
    <w:rsid w:val="00834862"/>
    <w:rsid w:val="00834969"/>
    <w:rsid w:val="00834A53"/>
    <w:rsid w:val="00834AAC"/>
    <w:rsid w:val="00834F03"/>
    <w:rsid w:val="00834F39"/>
    <w:rsid w:val="00835391"/>
    <w:rsid w:val="008353F3"/>
    <w:rsid w:val="00835831"/>
    <w:rsid w:val="00835915"/>
    <w:rsid w:val="00835B4A"/>
    <w:rsid w:val="00835CFB"/>
    <w:rsid w:val="008363D1"/>
    <w:rsid w:val="008367A8"/>
    <w:rsid w:val="00836ABC"/>
    <w:rsid w:val="00836E3A"/>
    <w:rsid w:val="00837007"/>
    <w:rsid w:val="00837180"/>
    <w:rsid w:val="008377CA"/>
    <w:rsid w:val="0083783E"/>
    <w:rsid w:val="00837DC7"/>
    <w:rsid w:val="00837F30"/>
    <w:rsid w:val="0084036F"/>
    <w:rsid w:val="00840549"/>
    <w:rsid w:val="00840895"/>
    <w:rsid w:val="00840BA1"/>
    <w:rsid w:val="00840BF2"/>
    <w:rsid w:val="00840C52"/>
    <w:rsid w:val="00840E85"/>
    <w:rsid w:val="00840F05"/>
    <w:rsid w:val="0084136B"/>
    <w:rsid w:val="00841489"/>
    <w:rsid w:val="00841690"/>
    <w:rsid w:val="0084181A"/>
    <w:rsid w:val="008419A6"/>
    <w:rsid w:val="00841B38"/>
    <w:rsid w:val="00841CFC"/>
    <w:rsid w:val="00841E55"/>
    <w:rsid w:val="00842474"/>
    <w:rsid w:val="00842AE5"/>
    <w:rsid w:val="00842D41"/>
    <w:rsid w:val="00842F5B"/>
    <w:rsid w:val="00843117"/>
    <w:rsid w:val="00843427"/>
    <w:rsid w:val="008438D3"/>
    <w:rsid w:val="00843BB9"/>
    <w:rsid w:val="00843F5C"/>
    <w:rsid w:val="0084409B"/>
    <w:rsid w:val="00844838"/>
    <w:rsid w:val="00844879"/>
    <w:rsid w:val="00844954"/>
    <w:rsid w:val="00844981"/>
    <w:rsid w:val="00844B12"/>
    <w:rsid w:val="00844CB9"/>
    <w:rsid w:val="00844CC8"/>
    <w:rsid w:val="00844F41"/>
    <w:rsid w:val="00845007"/>
    <w:rsid w:val="00845645"/>
    <w:rsid w:val="008456A2"/>
    <w:rsid w:val="008459E6"/>
    <w:rsid w:val="00845E1F"/>
    <w:rsid w:val="00845E33"/>
    <w:rsid w:val="00845EF2"/>
    <w:rsid w:val="00846003"/>
    <w:rsid w:val="00846245"/>
    <w:rsid w:val="008464A1"/>
    <w:rsid w:val="00846A99"/>
    <w:rsid w:val="00846D77"/>
    <w:rsid w:val="00846FEB"/>
    <w:rsid w:val="00847225"/>
    <w:rsid w:val="0084745C"/>
    <w:rsid w:val="00847AD7"/>
    <w:rsid w:val="00847E6F"/>
    <w:rsid w:val="00850051"/>
    <w:rsid w:val="00850272"/>
    <w:rsid w:val="00850CC2"/>
    <w:rsid w:val="00850CFF"/>
    <w:rsid w:val="00850D4A"/>
    <w:rsid w:val="00850F74"/>
    <w:rsid w:val="00850FA5"/>
    <w:rsid w:val="00850FE8"/>
    <w:rsid w:val="008511A5"/>
    <w:rsid w:val="00851210"/>
    <w:rsid w:val="00851354"/>
    <w:rsid w:val="00851361"/>
    <w:rsid w:val="00851AF6"/>
    <w:rsid w:val="00852719"/>
    <w:rsid w:val="008528DF"/>
    <w:rsid w:val="00852EC6"/>
    <w:rsid w:val="00852F03"/>
    <w:rsid w:val="008533B1"/>
    <w:rsid w:val="008541BB"/>
    <w:rsid w:val="0085454E"/>
    <w:rsid w:val="0085493D"/>
    <w:rsid w:val="00854E22"/>
    <w:rsid w:val="00854E77"/>
    <w:rsid w:val="0085504E"/>
    <w:rsid w:val="008550EC"/>
    <w:rsid w:val="008550F7"/>
    <w:rsid w:val="008553C6"/>
    <w:rsid w:val="0085563B"/>
    <w:rsid w:val="00856631"/>
    <w:rsid w:val="0085680C"/>
    <w:rsid w:val="00856E45"/>
    <w:rsid w:val="00856E96"/>
    <w:rsid w:val="008570A1"/>
    <w:rsid w:val="008571B2"/>
    <w:rsid w:val="00857218"/>
    <w:rsid w:val="008577A6"/>
    <w:rsid w:val="00857D32"/>
    <w:rsid w:val="00860432"/>
    <w:rsid w:val="00860755"/>
    <w:rsid w:val="00860AD0"/>
    <w:rsid w:val="008613E0"/>
    <w:rsid w:val="00861C39"/>
    <w:rsid w:val="00862225"/>
    <w:rsid w:val="0086256E"/>
    <w:rsid w:val="00862C2D"/>
    <w:rsid w:val="00862D45"/>
    <w:rsid w:val="00862DE0"/>
    <w:rsid w:val="00862EF1"/>
    <w:rsid w:val="008632D4"/>
    <w:rsid w:val="0086336C"/>
    <w:rsid w:val="00863C21"/>
    <w:rsid w:val="00863FA3"/>
    <w:rsid w:val="00864317"/>
    <w:rsid w:val="008646E7"/>
    <w:rsid w:val="00864964"/>
    <w:rsid w:val="00864F87"/>
    <w:rsid w:val="008651A0"/>
    <w:rsid w:val="008652F9"/>
    <w:rsid w:val="00865444"/>
    <w:rsid w:val="00865653"/>
    <w:rsid w:val="0086566C"/>
    <w:rsid w:val="00865AF7"/>
    <w:rsid w:val="00866015"/>
    <w:rsid w:val="00866141"/>
    <w:rsid w:val="008661C0"/>
    <w:rsid w:val="0086649A"/>
    <w:rsid w:val="008667E9"/>
    <w:rsid w:val="00866A50"/>
    <w:rsid w:val="00866AC4"/>
    <w:rsid w:val="008672B5"/>
    <w:rsid w:val="00867692"/>
    <w:rsid w:val="008677CD"/>
    <w:rsid w:val="00867C25"/>
    <w:rsid w:val="00867FEF"/>
    <w:rsid w:val="00870289"/>
    <w:rsid w:val="00870315"/>
    <w:rsid w:val="0087085A"/>
    <w:rsid w:val="00870C0F"/>
    <w:rsid w:val="008710F5"/>
    <w:rsid w:val="00871425"/>
    <w:rsid w:val="0087154D"/>
    <w:rsid w:val="008715C9"/>
    <w:rsid w:val="00871683"/>
    <w:rsid w:val="008716A5"/>
    <w:rsid w:val="00871865"/>
    <w:rsid w:val="00871AEF"/>
    <w:rsid w:val="00871E30"/>
    <w:rsid w:val="008721F7"/>
    <w:rsid w:val="008722E4"/>
    <w:rsid w:val="008724B9"/>
    <w:rsid w:val="008727E5"/>
    <w:rsid w:val="008727EA"/>
    <w:rsid w:val="008735A1"/>
    <w:rsid w:val="00873629"/>
    <w:rsid w:val="0087379D"/>
    <w:rsid w:val="00873AFE"/>
    <w:rsid w:val="00873CD1"/>
    <w:rsid w:val="0087446C"/>
    <w:rsid w:val="0087447C"/>
    <w:rsid w:val="008744C0"/>
    <w:rsid w:val="008745C5"/>
    <w:rsid w:val="008745E5"/>
    <w:rsid w:val="00874D12"/>
    <w:rsid w:val="00875030"/>
    <w:rsid w:val="00875084"/>
    <w:rsid w:val="008753DE"/>
    <w:rsid w:val="008756A8"/>
    <w:rsid w:val="008760B5"/>
    <w:rsid w:val="008761BC"/>
    <w:rsid w:val="00876227"/>
    <w:rsid w:val="008762B1"/>
    <w:rsid w:val="008763C4"/>
    <w:rsid w:val="008763D1"/>
    <w:rsid w:val="008764C6"/>
    <w:rsid w:val="00876B09"/>
    <w:rsid w:val="00876C6A"/>
    <w:rsid w:val="00876D4F"/>
    <w:rsid w:val="008772B2"/>
    <w:rsid w:val="008772FE"/>
    <w:rsid w:val="00877401"/>
    <w:rsid w:val="008779AB"/>
    <w:rsid w:val="00877A26"/>
    <w:rsid w:val="00877B13"/>
    <w:rsid w:val="00877B4D"/>
    <w:rsid w:val="00877E59"/>
    <w:rsid w:val="00877EA7"/>
    <w:rsid w:val="00877EB4"/>
    <w:rsid w:val="00880029"/>
    <w:rsid w:val="008804D4"/>
    <w:rsid w:val="008806F5"/>
    <w:rsid w:val="00880716"/>
    <w:rsid w:val="0088081D"/>
    <w:rsid w:val="00880ABE"/>
    <w:rsid w:val="00880AD9"/>
    <w:rsid w:val="00881429"/>
    <w:rsid w:val="0088148E"/>
    <w:rsid w:val="0088157E"/>
    <w:rsid w:val="008817B2"/>
    <w:rsid w:val="00881DBA"/>
    <w:rsid w:val="00881EF8"/>
    <w:rsid w:val="00881F41"/>
    <w:rsid w:val="008821BE"/>
    <w:rsid w:val="0088275D"/>
    <w:rsid w:val="008828C5"/>
    <w:rsid w:val="00882AF8"/>
    <w:rsid w:val="00882B7F"/>
    <w:rsid w:val="008831C3"/>
    <w:rsid w:val="0088366A"/>
    <w:rsid w:val="00883AA9"/>
    <w:rsid w:val="00883AAC"/>
    <w:rsid w:val="00883C88"/>
    <w:rsid w:val="00883EF4"/>
    <w:rsid w:val="00884142"/>
    <w:rsid w:val="008842B4"/>
    <w:rsid w:val="00884393"/>
    <w:rsid w:val="0088493D"/>
    <w:rsid w:val="00884E20"/>
    <w:rsid w:val="00884E8A"/>
    <w:rsid w:val="00884F0C"/>
    <w:rsid w:val="00884FA5"/>
    <w:rsid w:val="008853F4"/>
    <w:rsid w:val="00885674"/>
    <w:rsid w:val="00885882"/>
    <w:rsid w:val="00885D70"/>
    <w:rsid w:val="008860C0"/>
    <w:rsid w:val="00886169"/>
    <w:rsid w:val="008862B2"/>
    <w:rsid w:val="0088667B"/>
    <w:rsid w:val="008868F7"/>
    <w:rsid w:val="00886A09"/>
    <w:rsid w:val="00886AD4"/>
    <w:rsid w:val="00886B53"/>
    <w:rsid w:val="00886DC2"/>
    <w:rsid w:val="00886FE7"/>
    <w:rsid w:val="00886FFA"/>
    <w:rsid w:val="008871A6"/>
    <w:rsid w:val="0088746A"/>
    <w:rsid w:val="008876B1"/>
    <w:rsid w:val="00887A89"/>
    <w:rsid w:val="00887D85"/>
    <w:rsid w:val="00887F02"/>
    <w:rsid w:val="008900C5"/>
    <w:rsid w:val="008901B9"/>
    <w:rsid w:val="00890433"/>
    <w:rsid w:val="00890885"/>
    <w:rsid w:val="00890E4A"/>
    <w:rsid w:val="00891147"/>
    <w:rsid w:val="00891682"/>
    <w:rsid w:val="00891D54"/>
    <w:rsid w:val="00892445"/>
    <w:rsid w:val="008928AE"/>
    <w:rsid w:val="00892DBC"/>
    <w:rsid w:val="00892E30"/>
    <w:rsid w:val="00892FA1"/>
    <w:rsid w:val="008932E2"/>
    <w:rsid w:val="008933AD"/>
    <w:rsid w:val="00893476"/>
    <w:rsid w:val="0089358E"/>
    <w:rsid w:val="00893D1D"/>
    <w:rsid w:val="00894477"/>
    <w:rsid w:val="008945D8"/>
    <w:rsid w:val="00895092"/>
    <w:rsid w:val="008951E3"/>
    <w:rsid w:val="008953DF"/>
    <w:rsid w:val="008955B7"/>
    <w:rsid w:val="00895BD6"/>
    <w:rsid w:val="00895C22"/>
    <w:rsid w:val="00895C84"/>
    <w:rsid w:val="00895D16"/>
    <w:rsid w:val="00895F6D"/>
    <w:rsid w:val="00896427"/>
    <w:rsid w:val="00896C09"/>
    <w:rsid w:val="00896DED"/>
    <w:rsid w:val="008970F5"/>
    <w:rsid w:val="00897ECE"/>
    <w:rsid w:val="00897F1B"/>
    <w:rsid w:val="008A00DD"/>
    <w:rsid w:val="008A0104"/>
    <w:rsid w:val="008A0250"/>
    <w:rsid w:val="008A0288"/>
    <w:rsid w:val="008A02F3"/>
    <w:rsid w:val="008A0755"/>
    <w:rsid w:val="008A11F1"/>
    <w:rsid w:val="008A1476"/>
    <w:rsid w:val="008A1537"/>
    <w:rsid w:val="008A16A1"/>
    <w:rsid w:val="008A1876"/>
    <w:rsid w:val="008A1A0A"/>
    <w:rsid w:val="008A1B08"/>
    <w:rsid w:val="008A1DCA"/>
    <w:rsid w:val="008A1DE3"/>
    <w:rsid w:val="008A1EB7"/>
    <w:rsid w:val="008A217C"/>
    <w:rsid w:val="008A2194"/>
    <w:rsid w:val="008A28DF"/>
    <w:rsid w:val="008A2AEB"/>
    <w:rsid w:val="008A2E49"/>
    <w:rsid w:val="008A306B"/>
    <w:rsid w:val="008A30AA"/>
    <w:rsid w:val="008A3558"/>
    <w:rsid w:val="008A355D"/>
    <w:rsid w:val="008A3D91"/>
    <w:rsid w:val="008A40A4"/>
    <w:rsid w:val="008A40B9"/>
    <w:rsid w:val="008A4626"/>
    <w:rsid w:val="008A4AD6"/>
    <w:rsid w:val="008A5281"/>
    <w:rsid w:val="008A532D"/>
    <w:rsid w:val="008A54FF"/>
    <w:rsid w:val="008A55CA"/>
    <w:rsid w:val="008A5AEF"/>
    <w:rsid w:val="008A5BA5"/>
    <w:rsid w:val="008A5F6F"/>
    <w:rsid w:val="008A6195"/>
    <w:rsid w:val="008A6E32"/>
    <w:rsid w:val="008A7186"/>
    <w:rsid w:val="008A75C1"/>
    <w:rsid w:val="008A7B96"/>
    <w:rsid w:val="008A7D9B"/>
    <w:rsid w:val="008B0090"/>
    <w:rsid w:val="008B016C"/>
    <w:rsid w:val="008B02E3"/>
    <w:rsid w:val="008B03FE"/>
    <w:rsid w:val="008B0574"/>
    <w:rsid w:val="008B06BF"/>
    <w:rsid w:val="008B0975"/>
    <w:rsid w:val="008B0B8C"/>
    <w:rsid w:val="008B0E4B"/>
    <w:rsid w:val="008B10BE"/>
    <w:rsid w:val="008B11EB"/>
    <w:rsid w:val="008B123A"/>
    <w:rsid w:val="008B13EA"/>
    <w:rsid w:val="008B1584"/>
    <w:rsid w:val="008B1774"/>
    <w:rsid w:val="008B1C5F"/>
    <w:rsid w:val="008B1E86"/>
    <w:rsid w:val="008B20F4"/>
    <w:rsid w:val="008B24F8"/>
    <w:rsid w:val="008B2E26"/>
    <w:rsid w:val="008B2E91"/>
    <w:rsid w:val="008B314D"/>
    <w:rsid w:val="008B3163"/>
    <w:rsid w:val="008B3422"/>
    <w:rsid w:val="008B342B"/>
    <w:rsid w:val="008B34AD"/>
    <w:rsid w:val="008B3940"/>
    <w:rsid w:val="008B3B2D"/>
    <w:rsid w:val="008B3B9C"/>
    <w:rsid w:val="008B3CE4"/>
    <w:rsid w:val="008B40FA"/>
    <w:rsid w:val="008B485A"/>
    <w:rsid w:val="008B4CC0"/>
    <w:rsid w:val="008B50E9"/>
    <w:rsid w:val="008B5446"/>
    <w:rsid w:val="008B5610"/>
    <w:rsid w:val="008B5766"/>
    <w:rsid w:val="008B58F6"/>
    <w:rsid w:val="008B5A0E"/>
    <w:rsid w:val="008B5DD5"/>
    <w:rsid w:val="008B624F"/>
    <w:rsid w:val="008B66AF"/>
    <w:rsid w:val="008B6A57"/>
    <w:rsid w:val="008B6C13"/>
    <w:rsid w:val="008B6E91"/>
    <w:rsid w:val="008B76C1"/>
    <w:rsid w:val="008B7C61"/>
    <w:rsid w:val="008C00EF"/>
    <w:rsid w:val="008C04DF"/>
    <w:rsid w:val="008C0553"/>
    <w:rsid w:val="008C0588"/>
    <w:rsid w:val="008C05BD"/>
    <w:rsid w:val="008C07CE"/>
    <w:rsid w:val="008C0AC0"/>
    <w:rsid w:val="008C0CCB"/>
    <w:rsid w:val="008C15BE"/>
    <w:rsid w:val="008C1A99"/>
    <w:rsid w:val="008C1E27"/>
    <w:rsid w:val="008C2045"/>
    <w:rsid w:val="008C2065"/>
    <w:rsid w:val="008C20C5"/>
    <w:rsid w:val="008C242E"/>
    <w:rsid w:val="008C2B06"/>
    <w:rsid w:val="008C38F8"/>
    <w:rsid w:val="008C3F66"/>
    <w:rsid w:val="008C4476"/>
    <w:rsid w:val="008C486F"/>
    <w:rsid w:val="008C4887"/>
    <w:rsid w:val="008C4B76"/>
    <w:rsid w:val="008C4B81"/>
    <w:rsid w:val="008C4C6B"/>
    <w:rsid w:val="008C53C7"/>
    <w:rsid w:val="008C5407"/>
    <w:rsid w:val="008C5495"/>
    <w:rsid w:val="008C56EA"/>
    <w:rsid w:val="008C589E"/>
    <w:rsid w:val="008C58BD"/>
    <w:rsid w:val="008C5C7C"/>
    <w:rsid w:val="008C5E9B"/>
    <w:rsid w:val="008C5F38"/>
    <w:rsid w:val="008C5FCA"/>
    <w:rsid w:val="008C6213"/>
    <w:rsid w:val="008C6244"/>
    <w:rsid w:val="008C6908"/>
    <w:rsid w:val="008C6A1B"/>
    <w:rsid w:val="008C6AF9"/>
    <w:rsid w:val="008C6BE7"/>
    <w:rsid w:val="008C6DE8"/>
    <w:rsid w:val="008C6E6E"/>
    <w:rsid w:val="008C729B"/>
    <w:rsid w:val="008C73CB"/>
    <w:rsid w:val="008C74C5"/>
    <w:rsid w:val="008C77AC"/>
    <w:rsid w:val="008C7893"/>
    <w:rsid w:val="008C7968"/>
    <w:rsid w:val="008C7992"/>
    <w:rsid w:val="008C7AE4"/>
    <w:rsid w:val="008C7EEB"/>
    <w:rsid w:val="008C7F41"/>
    <w:rsid w:val="008D06B7"/>
    <w:rsid w:val="008D0FEC"/>
    <w:rsid w:val="008D164B"/>
    <w:rsid w:val="008D17D7"/>
    <w:rsid w:val="008D1C5B"/>
    <w:rsid w:val="008D1D40"/>
    <w:rsid w:val="008D1E15"/>
    <w:rsid w:val="008D1F2F"/>
    <w:rsid w:val="008D2A70"/>
    <w:rsid w:val="008D2EBE"/>
    <w:rsid w:val="008D3019"/>
    <w:rsid w:val="008D31EC"/>
    <w:rsid w:val="008D3AD3"/>
    <w:rsid w:val="008D3D52"/>
    <w:rsid w:val="008D3E83"/>
    <w:rsid w:val="008D3E9C"/>
    <w:rsid w:val="008D3F5A"/>
    <w:rsid w:val="008D4925"/>
    <w:rsid w:val="008D4F48"/>
    <w:rsid w:val="008D4F4C"/>
    <w:rsid w:val="008D4F64"/>
    <w:rsid w:val="008D4F6E"/>
    <w:rsid w:val="008D4FC2"/>
    <w:rsid w:val="008D541B"/>
    <w:rsid w:val="008D654A"/>
    <w:rsid w:val="008D6786"/>
    <w:rsid w:val="008D67F2"/>
    <w:rsid w:val="008D6F2D"/>
    <w:rsid w:val="008D6FEA"/>
    <w:rsid w:val="008D72B3"/>
    <w:rsid w:val="008D7788"/>
    <w:rsid w:val="008D77B5"/>
    <w:rsid w:val="008D79C4"/>
    <w:rsid w:val="008D7EE0"/>
    <w:rsid w:val="008D7FCB"/>
    <w:rsid w:val="008D7FE4"/>
    <w:rsid w:val="008E0026"/>
    <w:rsid w:val="008E0301"/>
    <w:rsid w:val="008E0369"/>
    <w:rsid w:val="008E03A7"/>
    <w:rsid w:val="008E053B"/>
    <w:rsid w:val="008E0558"/>
    <w:rsid w:val="008E060B"/>
    <w:rsid w:val="008E062E"/>
    <w:rsid w:val="008E0688"/>
    <w:rsid w:val="008E0A4E"/>
    <w:rsid w:val="008E0A8F"/>
    <w:rsid w:val="008E11A6"/>
    <w:rsid w:val="008E19CD"/>
    <w:rsid w:val="008E1B78"/>
    <w:rsid w:val="008E1BBB"/>
    <w:rsid w:val="008E255B"/>
    <w:rsid w:val="008E25C0"/>
    <w:rsid w:val="008E275B"/>
    <w:rsid w:val="008E2CA8"/>
    <w:rsid w:val="008E3046"/>
    <w:rsid w:val="008E3656"/>
    <w:rsid w:val="008E3BBA"/>
    <w:rsid w:val="008E4293"/>
    <w:rsid w:val="008E455D"/>
    <w:rsid w:val="008E4ABC"/>
    <w:rsid w:val="008E4BF7"/>
    <w:rsid w:val="008E4DEC"/>
    <w:rsid w:val="008E5014"/>
    <w:rsid w:val="008E5044"/>
    <w:rsid w:val="008E5316"/>
    <w:rsid w:val="008E5576"/>
    <w:rsid w:val="008E59E3"/>
    <w:rsid w:val="008E62E0"/>
    <w:rsid w:val="008E683D"/>
    <w:rsid w:val="008E6B6D"/>
    <w:rsid w:val="008E7050"/>
    <w:rsid w:val="008E72BF"/>
    <w:rsid w:val="008E72FC"/>
    <w:rsid w:val="008E746D"/>
    <w:rsid w:val="008E7731"/>
    <w:rsid w:val="008E7B6E"/>
    <w:rsid w:val="008F06E1"/>
    <w:rsid w:val="008F0B43"/>
    <w:rsid w:val="008F1405"/>
    <w:rsid w:val="008F1AF6"/>
    <w:rsid w:val="008F1EB1"/>
    <w:rsid w:val="008F222B"/>
    <w:rsid w:val="008F2381"/>
    <w:rsid w:val="008F2770"/>
    <w:rsid w:val="008F287A"/>
    <w:rsid w:val="008F2C06"/>
    <w:rsid w:val="008F2E52"/>
    <w:rsid w:val="008F2FAC"/>
    <w:rsid w:val="008F3079"/>
    <w:rsid w:val="008F36E5"/>
    <w:rsid w:val="008F3767"/>
    <w:rsid w:val="008F3F0B"/>
    <w:rsid w:val="008F4091"/>
    <w:rsid w:val="008F4247"/>
    <w:rsid w:val="008F463D"/>
    <w:rsid w:val="008F49FF"/>
    <w:rsid w:val="008F4E49"/>
    <w:rsid w:val="008F4EE9"/>
    <w:rsid w:val="008F4FBD"/>
    <w:rsid w:val="008F521C"/>
    <w:rsid w:val="008F53B1"/>
    <w:rsid w:val="008F545D"/>
    <w:rsid w:val="008F5502"/>
    <w:rsid w:val="008F5756"/>
    <w:rsid w:val="008F576F"/>
    <w:rsid w:val="008F5860"/>
    <w:rsid w:val="008F5A56"/>
    <w:rsid w:val="008F5DF2"/>
    <w:rsid w:val="008F65D4"/>
    <w:rsid w:val="008F6A54"/>
    <w:rsid w:val="008F6FBC"/>
    <w:rsid w:val="008F704F"/>
    <w:rsid w:val="008F723B"/>
    <w:rsid w:val="008F750A"/>
    <w:rsid w:val="008F7AB1"/>
    <w:rsid w:val="008F7AD0"/>
    <w:rsid w:val="00900082"/>
    <w:rsid w:val="009005F8"/>
    <w:rsid w:val="00900E2C"/>
    <w:rsid w:val="00900ECC"/>
    <w:rsid w:val="00901299"/>
    <w:rsid w:val="009013A1"/>
    <w:rsid w:val="0090168C"/>
    <w:rsid w:val="0090177D"/>
    <w:rsid w:val="009018A4"/>
    <w:rsid w:val="009018C6"/>
    <w:rsid w:val="00901D64"/>
    <w:rsid w:val="00901EDF"/>
    <w:rsid w:val="0090218B"/>
    <w:rsid w:val="009021D9"/>
    <w:rsid w:val="009028E6"/>
    <w:rsid w:val="00902BE6"/>
    <w:rsid w:val="00903021"/>
    <w:rsid w:val="0090322B"/>
    <w:rsid w:val="00903A36"/>
    <w:rsid w:val="00903D60"/>
    <w:rsid w:val="00904558"/>
    <w:rsid w:val="00904652"/>
    <w:rsid w:val="00904983"/>
    <w:rsid w:val="00904A0F"/>
    <w:rsid w:val="00904A1D"/>
    <w:rsid w:val="00904E0B"/>
    <w:rsid w:val="009052BF"/>
    <w:rsid w:val="00905458"/>
    <w:rsid w:val="009054D2"/>
    <w:rsid w:val="00905578"/>
    <w:rsid w:val="00905E58"/>
    <w:rsid w:val="00905FFC"/>
    <w:rsid w:val="009066A7"/>
    <w:rsid w:val="00906827"/>
    <w:rsid w:val="0090685E"/>
    <w:rsid w:val="00906F1B"/>
    <w:rsid w:val="00906FE8"/>
    <w:rsid w:val="00907116"/>
    <w:rsid w:val="009072AF"/>
    <w:rsid w:val="00907800"/>
    <w:rsid w:val="0090786C"/>
    <w:rsid w:val="00907A2E"/>
    <w:rsid w:val="00907D18"/>
    <w:rsid w:val="009102E4"/>
    <w:rsid w:val="00910306"/>
    <w:rsid w:val="009105CB"/>
    <w:rsid w:val="009106C6"/>
    <w:rsid w:val="0091098A"/>
    <w:rsid w:val="00910AA5"/>
    <w:rsid w:val="00910F70"/>
    <w:rsid w:val="009111A9"/>
    <w:rsid w:val="009114DA"/>
    <w:rsid w:val="00911979"/>
    <w:rsid w:val="00911BA6"/>
    <w:rsid w:val="00911BF5"/>
    <w:rsid w:val="00911FAB"/>
    <w:rsid w:val="00912709"/>
    <w:rsid w:val="00912E2A"/>
    <w:rsid w:val="00913097"/>
    <w:rsid w:val="0091310D"/>
    <w:rsid w:val="009132B7"/>
    <w:rsid w:val="00913490"/>
    <w:rsid w:val="009134C6"/>
    <w:rsid w:val="009135D4"/>
    <w:rsid w:val="00913E2A"/>
    <w:rsid w:val="009140C8"/>
    <w:rsid w:val="009141F5"/>
    <w:rsid w:val="009147E9"/>
    <w:rsid w:val="00914B6B"/>
    <w:rsid w:val="00914E23"/>
    <w:rsid w:val="00915322"/>
    <w:rsid w:val="009158D6"/>
    <w:rsid w:val="00915931"/>
    <w:rsid w:val="009159D0"/>
    <w:rsid w:val="00915A17"/>
    <w:rsid w:val="00915A1F"/>
    <w:rsid w:val="00915CC6"/>
    <w:rsid w:val="009161C6"/>
    <w:rsid w:val="00916208"/>
    <w:rsid w:val="00916263"/>
    <w:rsid w:val="0091671B"/>
    <w:rsid w:val="00916AEE"/>
    <w:rsid w:val="00916D07"/>
    <w:rsid w:val="00916F0A"/>
    <w:rsid w:val="0091709D"/>
    <w:rsid w:val="009171DF"/>
    <w:rsid w:val="00917287"/>
    <w:rsid w:val="0091728D"/>
    <w:rsid w:val="009178A0"/>
    <w:rsid w:val="00917D5A"/>
    <w:rsid w:val="0092035E"/>
    <w:rsid w:val="009206C9"/>
    <w:rsid w:val="009207B3"/>
    <w:rsid w:val="009212FC"/>
    <w:rsid w:val="00921309"/>
    <w:rsid w:val="00921527"/>
    <w:rsid w:val="009215A7"/>
    <w:rsid w:val="00921726"/>
    <w:rsid w:val="00921CAE"/>
    <w:rsid w:val="00921D69"/>
    <w:rsid w:val="00921E55"/>
    <w:rsid w:val="0092296C"/>
    <w:rsid w:val="00922F19"/>
    <w:rsid w:val="00922F3C"/>
    <w:rsid w:val="009230A0"/>
    <w:rsid w:val="0092322E"/>
    <w:rsid w:val="00923326"/>
    <w:rsid w:val="00923C51"/>
    <w:rsid w:val="00923DCB"/>
    <w:rsid w:val="0092455A"/>
    <w:rsid w:val="00924887"/>
    <w:rsid w:val="00924FEF"/>
    <w:rsid w:val="00925301"/>
    <w:rsid w:val="00925939"/>
    <w:rsid w:val="00925B34"/>
    <w:rsid w:val="00925BC6"/>
    <w:rsid w:val="00925C70"/>
    <w:rsid w:val="00925E0B"/>
    <w:rsid w:val="00925F04"/>
    <w:rsid w:val="00926199"/>
    <w:rsid w:val="0092667D"/>
    <w:rsid w:val="00926ADF"/>
    <w:rsid w:val="009270CD"/>
    <w:rsid w:val="0092740C"/>
    <w:rsid w:val="00927C15"/>
    <w:rsid w:val="00927CBA"/>
    <w:rsid w:val="00927ED0"/>
    <w:rsid w:val="00930022"/>
    <w:rsid w:val="00930349"/>
    <w:rsid w:val="009306D7"/>
    <w:rsid w:val="00930B49"/>
    <w:rsid w:val="00930CAB"/>
    <w:rsid w:val="0093106E"/>
    <w:rsid w:val="0093132D"/>
    <w:rsid w:val="00931A6D"/>
    <w:rsid w:val="00931D35"/>
    <w:rsid w:val="00931DC8"/>
    <w:rsid w:val="00932134"/>
    <w:rsid w:val="00932199"/>
    <w:rsid w:val="009325F7"/>
    <w:rsid w:val="00932775"/>
    <w:rsid w:val="00932E13"/>
    <w:rsid w:val="009331D1"/>
    <w:rsid w:val="00933691"/>
    <w:rsid w:val="009336D7"/>
    <w:rsid w:val="00933890"/>
    <w:rsid w:val="009339F7"/>
    <w:rsid w:val="00933D40"/>
    <w:rsid w:val="0093419D"/>
    <w:rsid w:val="009342E1"/>
    <w:rsid w:val="009349D8"/>
    <w:rsid w:val="00934FFF"/>
    <w:rsid w:val="00935675"/>
    <w:rsid w:val="0093573E"/>
    <w:rsid w:val="00935A86"/>
    <w:rsid w:val="00935B12"/>
    <w:rsid w:val="00935F47"/>
    <w:rsid w:val="0093600F"/>
    <w:rsid w:val="00936067"/>
    <w:rsid w:val="00936919"/>
    <w:rsid w:val="00936C3F"/>
    <w:rsid w:val="00936CF3"/>
    <w:rsid w:val="009374C6"/>
    <w:rsid w:val="0093769F"/>
    <w:rsid w:val="009376CA"/>
    <w:rsid w:val="00937772"/>
    <w:rsid w:val="009377B8"/>
    <w:rsid w:val="00937881"/>
    <w:rsid w:val="00940325"/>
    <w:rsid w:val="00940AF1"/>
    <w:rsid w:val="00940C2F"/>
    <w:rsid w:val="0094139D"/>
    <w:rsid w:val="009413EE"/>
    <w:rsid w:val="00941766"/>
    <w:rsid w:val="00941802"/>
    <w:rsid w:val="00941AED"/>
    <w:rsid w:val="00941BAF"/>
    <w:rsid w:val="00941C9A"/>
    <w:rsid w:val="00941D54"/>
    <w:rsid w:val="00941E97"/>
    <w:rsid w:val="0094209B"/>
    <w:rsid w:val="009422BA"/>
    <w:rsid w:val="009428E5"/>
    <w:rsid w:val="00942A96"/>
    <w:rsid w:val="00942C7B"/>
    <w:rsid w:val="0094315B"/>
    <w:rsid w:val="00943381"/>
    <w:rsid w:val="0094373C"/>
    <w:rsid w:val="00943DA4"/>
    <w:rsid w:val="00944125"/>
    <w:rsid w:val="00944477"/>
    <w:rsid w:val="00944680"/>
    <w:rsid w:val="00944969"/>
    <w:rsid w:val="00944BD0"/>
    <w:rsid w:val="00944DAA"/>
    <w:rsid w:val="00944F21"/>
    <w:rsid w:val="0094512D"/>
    <w:rsid w:val="00945279"/>
    <w:rsid w:val="00945639"/>
    <w:rsid w:val="009457B6"/>
    <w:rsid w:val="00945A46"/>
    <w:rsid w:val="00946338"/>
    <w:rsid w:val="009464E1"/>
    <w:rsid w:val="009466D2"/>
    <w:rsid w:val="0094675C"/>
    <w:rsid w:val="00946767"/>
    <w:rsid w:val="009467C9"/>
    <w:rsid w:val="00946B81"/>
    <w:rsid w:val="00946E77"/>
    <w:rsid w:val="0094727A"/>
    <w:rsid w:val="0094730C"/>
    <w:rsid w:val="009476B8"/>
    <w:rsid w:val="009478DB"/>
    <w:rsid w:val="00947DC6"/>
    <w:rsid w:val="00947DD6"/>
    <w:rsid w:val="00947F70"/>
    <w:rsid w:val="009506D4"/>
    <w:rsid w:val="00950AF9"/>
    <w:rsid w:val="00950F19"/>
    <w:rsid w:val="00951697"/>
    <w:rsid w:val="009519DE"/>
    <w:rsid w:val="009519F7"/>
    <w:rsid w:val="00951E97"/>
    <w:rsid w:val="00951ECD"/>
    <w:rsid w:val="00952169"/>
    <w:rsid w:val="0095219C"/>
    <w:rsid w:val="009524AA"/>
    <w:rsid w:val="00952AC8"/>
    <w:rsid w:val="00952C6A"/>
    <w:rsid w:val="00952D52"/>
    <w:rsid w:val="009531F4"/>
    <w:rsid w:val="00953218"/>
    <w:rsid w:val="0095321E"/>
    <w:rsid w:val="00953823"/>
    <w:rsid w:val="00953C09"/>
    <w:rsid w:val="00954696"/>
    <w:rsid w:val="009546E3"/>
    <w:rsid w:val="00954CF9"/>
    <w:rsid w:val="00954EDF"/>
    <w:rsid w:val="00954F66"/>
    <w:rsid w:val="0095585E"/>
    <w:rsid w:val="00956121"/>
    <w:rsid w:val="00956239"/>
    <w:rsid w:val="00956320"/>
    <w:rsid w:val="00956411"/>
    <w:rsid w:val="00956424"/>
    <w:rsid w:val="00956A2D"/>
    <w:rsid w:val="00956AA9"/>
    <w:rsid w:val="00957116"/>
    <w:rsid w:val="00957413"/>
    <w:rsid w:val="00957546"/>
    <w:rsid w:val="0095779A"/>
    <w:rsid w:val="009578A5"/>
    <w:rsid w:val="00957EE1"/>
    <w:rsid w:val="00957EE8"/>
    <w:rsid w:val="00957FBF"/>
    <w:rsid w:val="00960024"/>
    <w:rsid w:val="0096044F"/>
    <w:rsid w:val="009609F4"/>
    <w:rsid w:val="009610F1"/>
    <w:rsid w:val="0096127C"/>
    <w:rsid w:val="00961346"/>
    <w:rsid w:val="0096148A"/>
    <w:rsid w:val="0096174C"/>
    <w:rsid w:val="009617F8"/>
    <w:rsid w:val="0096182A"/>
    <w:rsid w:val="009619B5"/>
    <w:rsid w:val="00961D45"/>
    <w:rsid w:val="009633EF"/>
    <w:rsid w:val="0096349E"/>
    <w:rsid w:val="0096356F"/>
    <w:rsid w:val="0096357F"/>
    <w:rsid w:val="0096388A"/>
    <w:rsid w:val="009638F3"/>
    <w:rsid w:val="009639DE"/>
    <w:rsid w:val="00964021"/>
    <w:rsid w:val="00964803"/>
    <w:rsid w:val="0096482F"/>
    <w:rsid w:val="00964911"/>
    <w:rsid w:val="00964C3B"/>
    <w:rsid w:val="00964EE4"/>
    <w:rsid w:val="009651B3"/>
    <w:rsid w:val="00965382"/>
    <w:rsid w:val="0096548F"/>
    <w:rsid w:val="009654AB"/>
    <w:rsid w:val="00965AEE"/>
    <w:rsid w:val="00965DB5"/>
    <w:rsid w:val="0096618B"/>
    <w:rsid w:val="0096652D"/>
    <w:rsid w:val="0096677D"/>
    <w:rsid w:val="0096688D"/>
    <w:rsid w:val="00966B29"/>
    <w:rsid w:val="00966BEE"/>
    <w:rsid w:val="00966E55"/>
    <w:rsid w:val="00966E6F"/>
    <w:rsid w:val="00966E95"/>
    <w:rsid w:val="00966FA4"/>
    <w:rsid w:val="009670C5"/>
    <w:rsid w:val="00967265"/>
    <w:rsid w:val="009674F3"/>
    <w:rsid w:val="00967639"/>
    <w:rsid w:val="009678D0"/>
    <w:rsid w:val="009679CF"/>
    <w:rsid w:val="00967DC2"/>
    <w:rsid w:val="0097029E"/>
    <w:rsid w:val="00970600"/>
    <w:rsid w:val="009706D5"/>
    <w:rsid w:val="00970B1C"/>
    <w:rsid w:val="00970B35"/>
    <w:rsid w:val="00970E41"/>
    <w:rsid w:val="0097134B"/>
    <w:rsid w:val="009713AF"/>
    <w:rsid w:val="00971ACA"/>
    <w:rsid w:val="00971B3E"/>
    <w:rsid w:val="00971C31"/>
    <w:rsid w:val="00971D5A"/>
    <w:rsid w:val="00972826"/>
    <w:rsid w:val="00972901"/>
    <w:rsid w:val="00972AD4"/>
    <w:rsid w:val="00973316"/>
    <w:rsid w:val="009737ED"/>
    <w:rsid w:val="00973D90"/>
    <w:rsid w:val="009741D0"/>
    <w:rsid w:val="00974250"/>
    <w:rsid w:val="009748AF"/>
    <w:rsid w:val="00974C6F"/>
    <w:rsid w:val="00974F50"/>
    <w:rsid w:val="00975227"/>
    <w:rsid w:val="009754A7"/>
    <w:rsid w:val="00975658"/>
    <w:rsid w:val="009757B0"/>
    <w:rsid w:val="00975976"/>
    <w:rsid w:val="00975B87"/>
    <w:rsid w:val="00975D8D"/>
    <w:rsid w:val="00975E99"/>
    <w:rsid w:val="00976466"/>
    <w:rsid w:val="00976595"/>
    <w:rsid w:val="00976615"/>
    <w:rsid w:val="00976695"/>
    <w:rsid w:val="009767F9"/>
    <w:rsid w:val="00976832"/>
    <w:rsid w:val="00976AB4"/>
    <w:rsid w:val="00976B52"/>
    <w:rsid w:val="0097700C"/>
    <w:rsid w:val="0097754B"/>
    <w:rsid w:val="009778B4"/>
    <w:rsid w:val="00977AFA"/>
    <w:rsid w:val="00977B30"/>
    <w:rsid w:val="00977E39"/>
    <w:rsid w:val="00980070"/>
    <w:rsid w:val="00980492"/>
    <w:rsid w:val="00980694"/>
    <w:rsid w:val="00980878"/>
    <w:rsid w:val="0098142A"/>
    <w:rsid w:val="00981505"/>
    <w:rsid w:val="00981B68"/>
    <w:rsid w:val="00981EC7"/>
    <w:rsid w:val="00982CB7"/>
    <w:rsid w:val="00982D1E"/>
    <w:rsid w:val="00982DF1"/>
    <w:rsid w:val="00982F91"/>
    <w:rsid w:val="0098338B"/>
    <w:rsid w:val="009836C5"/>
    <w:rsid w:val="00983E2B"/>
    <w:rsid w:val="00983F8F"/>
    <w:rsid w:val="0098418B"/>
    <w:rsid w:val="009846B6"/>
    <w:rsid w:val="009849AB"/>
    <w:rsid w:val="00984CCC"/>
    <w:rsid w:val="00984DC2"/>
    <w:rsid w:val="00984E78"/>
    <w:rsid w:val="00984F10"/>
    <w:rsid w:val="00985AC6"/>
    <w:rsid w:val="00985E8E"/>
    <w:rsid w:val="009861D5"/>
    <w:rsid w:val="009861E0"/>
    <w:rsid w:val="009863B6"/>
    <w:rsid w:val="009865A2"/>
    <w:rsid w:val="009865FC"/>
    <w:rsid w:val="00986B3B"/>
    <w:rsid w:val="00986C5E"/>
    <w:rsid w:val="00986C9A"/>
    <w:rsid w:val="00987418"/>
    <w:rsid w:val="00987628"/>
    <w:rsid w:val="00987641"/>
    <w:rsid w:val="00987A4F"/>
    <w:rsid w:val="0099022B"/>
    <w:rsid w:val="00990423"/>
    <w:rsid w:val="00990431"/>
    <w:rsid w:val="009905CE"/>
    <w:rsid w:val="00990C93"/>
    <w:rsid w:val="00990CCF"/>
    <w:rsid w:val="00990FAC"/>
    <w:rsid w:val="009911D3"/>
    <w:rsid w:val="00991221"/>
    <w:rsid w:val="009913D0"/>
    <w:rsid w:val="00991D21"/>
    <w:rsid w:val="00991D73"/>
    <w:rsid w:val="00992234"/>
    <w:rsid w:val="009926F8"/>
    <w:rsid w:val="00993019"/>
    <w:rsid w:val="009930E4"/>
    <w:rsid w:val="0099332D"/>
    <w:rsid w:val="00993681"/>
    <w:rsid w:val="0099389B"/>
    <w:rsid w:val="00994D05"/>
    <w:rsid w:val="00994FE3"/>
    <w:rsid w:val="0099571B"/>
    <w:rsid w:val="009957F2"/>
    <w:rsid w:val="00995C3A"/>
    <w:rsid w:val="00995F4A"/>
    <w:rsid w:val="0099620E"/>
    <w:rsid w:val="0099634C"/>
    <w:rsid w:val="00996445"/>
    <w:rsid w:val="00996695"/>
    <w:rsid w:val="00996759"/>
    <w:rsid w:val="00996AF5"/>
    <w:rsid w:val="00996CEA"/>
    <w:rsid w:val="00996E78"/>
    <w:rsid w:val="009971F1"/>
    <w:rsid w:val="00997207"/>
    <w:rsid w:val="00997649"/>
    <w:rsid w:val="00997B63"/>
    <w:rsid w:val="00997C24"/>
    <w:rsid w:val="00997F8D"/>
    <w:rsid w:val="00997FCC"/>
    <w:rsid w:val="00997FF7"/>
    <w:rsid w:val="009A01C1"/>
    <w:rsid w:val="009A0484"/>
    <w:rsid w:val="009A0721"/>
    <w:rsid w:val="009A08A5"/>
    <w:rsid w:val="009A09D7"/>
    <w:rsid w:val="009A0BA6"/>
    <w:rsid w:val="009A105F"/>
    <w:rsid w:val="009A126B"/>
    <w:rsid w:val="009A13D1"/>
    <w:rsid w:val="009A1439"/>
    <w:rsid w:val="009A1518"/>
    <w:rsid w:val="009A1786"/>
    <w:rsid w:val="009A1BAC"/>
    <w:rsid w:val="009A1E46"/>
    <w:rsid w:val="009A1FB1"/>
    <w:rsid w:val="009A21B6"/>
    <w:rsid w:val="009A2201"/>
    <w:rsid w:val="009A2385"/>
    <w:rsid w:val="009A244E"/>
    <w:rsid w:val="009A2545"/>
    <w:rsid w:val="009A25F5"/>
    <w:rsid w:val="009A2759"/>
    <w:rsid w:val="009A2AAC"/>
    <w:rsid w:val="009A2AED"/>
    <w:rsid w:val="009A2DE4"/>
    <w:rsid w:val="009A2E48"/>
    <w:rsid w:val="009A3703"/>
    <w:rsid w:val="009A37EC"/>
    <w:rsid w:val="009A3879"/>
    <w:rsid w:val="009A3B53"/>
    <w:rsid w:val="009A3CEB"/>
    <w:rsid w:val="009A3DD8"/>
    <w:rsid w:val="009A3F17"/>
    <w:rsid w:val="009A3F4F"/>
    <w:rsid w:val="009A3F5D"/>
    <w:rsid w:val="009A4274"/>
    <w:rsid w:val="009A4346"/>
    <w:rsid w:val="009A451A"/>
    <w:rsid w:val="009A46DE"/>
    <w:rsid w:val="009A473B"/>
    <w:rsid w:val="009A4899"/>
    <w:rsid w:val="009A4F56"/>
    <w:rsid w:val="009A536B"/>
    <w:rsid w:val="009A5A0D"/>
    <w:rsid w:val="009A5F3A"/>
    <w:rsid w:val="009A61D2"/>
    <w:rsid w:val="009A6299"/>
    <w:rsid w:val="009A6388"/>
    <w:rsid w:val="009A6486"/>
    <w:rsid w:val="009A6495"/>
    <w:rsid w:val="009A64D5"/>
    <w:rsid w:val="009A68C7"/>
    <w:rsid w:val="009A6941"/>
    <w:rsid w:val="009A6CC4"/>
    <w:rsid w:val="009A6F96"/>
    <w:rsid w:val="009A700D"/>
    <w:rsid w:val="009A7485"/>
    <w:rsid w:val="009A79DD"/>
    <w:rsid w:val="009A7CC9"/>
    <w:rsid w:val="009B0181"/>
    <w:rsid w:val="009B023A"/>
    <w:rsid w:val="009B034D"/>
    <w:rsid w:val="009B03BC"/>
    <w:rsid w:val="009B07D4"/>
    <w:rsid w:val="009B0865"/>
    <w:rsid w:val="009B0A67"/>
    <w:rsid w:val="009B0A92"/>
    <w:rsid w:val="009B0B36"/>
    <w:rsid w:val="009B0C11"/>
    <w:rsid w:val="009B0D7A"/>
    <w:rsid w:val="009B0FBD"/>
    <w:rsid w:val="009B17E7"/>
    <w:rsid w:val="009B1908"/>
    <w:rsid w:val="009B1B81"/>
    <w:rsid w:val="009B1F7E"/>
    <w:rsid w:val="009B2044"/>
    <w:rsid w:val="009B2257"/>
    <w:rsid w:val="009B2887"/>
    <w:rsid w:val="009B2CC5"/>
    <w:rsid w:val="009B2DD1"/>
    <w:rsid w:val="009B2E7D"/>
    <w:rsid w:val="009B3043"/>
    <w:rsid w:val="009B30AE"/>
    <w:rsid w:val="009B328F"/>
    <w:rsid w:val="009B32E3"/>
    <w:rsid w:val="009B3996"/>
    <w:rsid w:val="009B3999"/>
    <w:rsid w:val="009B3D57"/>
    <w:rsid w:val="009B408A"/>
    <w:rsid w:val="009B4255"/>
    <w:rsid w:val="009B429D"/>
    <w:rsid w:val="009B4594"/>
    <w:rsid w:val="009B4CAE"/>
    <w:rsid w:val="009B50C8"/>
    <w:rsid w:val="009B5390"/>
    <w:rsid w:val="009B5751"/>
    <w:rsid w:val="009B57F0"/>
    <w:rsid w:val="009B5850"/>
    <w:rsid w:val="009B5C4A"/>
    <w:rsid w:val="009B5CB7"/>
    <w:rsid w:val="009B5CB9"/>
    <w:rsid w:val="009B5DBB"/>
    <w:rsid w:val="009B618F"/>
    <w:rsid w:val="009B6309"/>
    <w:rsid w:val="009B64A8"/>
    <w:rsid w:val="009B653A"/>
    <w:rsid w:val="009B69C4"/>
    <w:rsid w:val="009B6C6B"/>
    <w:rsid w:val="009B732F"/>
    <w:rsid w:val="009B734D"/>
    <w:rsid w:val="009B7856"/>
    <w:rsid w:val="009B78E6"/>
    <w:rsid w:val="009B7B52"/>
    <w:rsid w:val="009B7C08"/>
    <w:rsid w:val="009B7D05"/>
    <w:rsid w:val="009C0022"/>
    <w:rsid w:val="009C0359"/>
    <w:rsid w:val="009C036B"/>
    <w:rsid w:val="009C0371"/>
    <w:rsid w:val="009C0F36"/>
    <w:rsid w:val="009C11A6"/>
    <w:rsid w:val="009C11BF"/>
    <w:rsid w:val="009C1759"/>
    <w:rsid w:val="009C1816"/>
    <w:rsid w:val="009C19AE"/>
    <w:rsid w:val="009C1A15"/>
    <w:rsid w:val="009C1AC9"/>
    <w:rsid w:val="009C1F77"/>
    <w:rsid w:val="009C2580"/>
    <w:rsid w:val="009C2964"/>
    <w:rsid w:val="009C2E87"/>
    <w:rsid w:val="009C2FDB"/>
    <w:rsid w:val="009C3328"/>
    <w:rsid w:val="009C33C0"/>
    <w:rsid w:val="009C38D2"/>
    <w:rsid w:val="009C4181"/>
    <w:rsid w:val="009C4A5A"/>
    <w:rsid w:val="009C4BE3"/>
    <w:rsid w:val="009C500A"/>
    <w:rsid w:val="009C52A3"/>
    <w:rsid w:val="009C52E3"/>
    <w:rsid w:val="009C5CB3"/>
    <w:rsid w:val="009C5F7B"/>
    <w:rsid w:val="009C62C7"/>
    <w:rsid w:val="009C6301"/>
    <w:rsid w:val="009C6559"/>
    <w:rsid w:val="009C68E5"/>
    <w:rsid w:val="009C6979"/>
    <w:rsid w:val="009C69F8"/>
    <w:rsid w:val="009C6C02"/>
    <w:rsid w:val="009C764B"/>
    <w:rsid w:val="009C7C0F"/>
    <w:rsid w:val="009C7C32"/>
    <w:rsid w:val="009C7CEA"/>
    <w:rsid w:val="009C7FA3"/>
    <w:rsid w:val="009D0005"/>
    <w:rsid w:val="009D038C"/>
    <w:rsid w:val="009D0572"/>
    <w:rsid w:val="009D058F"/>
    <w:rsid w:val="009D0B15"/>
    <w:rsid w:val="009D0E87"/>
    <w:rsid w:val="009D0EE9"/>
    <w:rsid w:val="009D1118"/>
    <w:rsid w:val="009D1BE4"/>
    <w:rsid w:val="009D1D11"/>
    <w:rsid w:val="009D1E8C"/>
    <w:rsid w:val="009D22D0"/>
    <w:rsid w:val="009D267A"/>
    <w:rsid w:val="009D2802"/>
    <w:rsid w:val="009D2857"/>
    <w:rsid w:val="009D29DC"/>
    <w:rsid w:val="009D2A82"/>
    <w:rsid w:val="009D2FFF"/>
    <w:rsid w:val="009D32FA"/>
    <w:rsid w:val="009D35FA"/>
    <w:rsid w:val="009D3674"/>
    <w:rsid w:val="009D36D8"/>
    <w:rsid w:val="009D3861"/>
    <w:rsid w:val="009D3E82"/>
    <w:rsid w:val="009D41BD"/>
    <w:rsid w:val="009D425B"/>
    <w:rsid w:val="009D4773"/>
    <w:rsid w:val="009D4A34"/>
    <w:rsid w:val="009D4B1A"/>
    <w:rsid w:val="009D4B47"/>
    <w:rsid w:val="009D4CA7"/>
    <w:rsid w:val="009D51A8"/>
    <w:rsid w:val="009D529C"/>
    <w:rsid w:val="009D5361"/>
    <w:rsid w:val="009D5490"/>
    <w:rsid w:val="009D5537"/>
    <w:rsid w:val="009D55D3"/>
    <w:rsid w:val="009D5E07"/>
    <w:rsid w:val="009D5F32"/>
    <w:rsid w:val="009D603D"/>
    <w:rsid w:val="009D644E"/>
    <w:rsid w:val="009D64D2"/>
    <w:rsid w:val="009D67B2"/>
    <w:rsid w:val="009D6B2B"/>
    <w:rsid w:val="009D6C3F"/>
    <w:rsid w:val="009D6C6C"/>
    <w:rsid w:val="009D6C8E"/>
    <w:rsid w:val="009D6CBF"/>
    <w:rsid w:val="009D6CF5"/>
    <w:rsid w:val="009D6D91"/>
    <w:rsid w:val="009D70CA"/>
    <w:rsid w:val="009D7562"/>
    <w:rsid w:val="009D75A1"/>
    <w:rsid w:val="009D770D"/>
    <w:rsid w:val="009D7D3D"/>
    <w:rsid w:val="009E00BF"/>
    <w:rsid w:val="009E0570"/>
    <w:rsid w:val="009E0610"/>
    <w:rsid w:val="009E0936"/>
    <w:rsid w:val="009E0CAB"/>
    <w:rsid w:val="009E0F07"/>
    <w:rsid w:val="009E1049"/>
    <w:rsid w:val="009E12A9"/>
    <w:rsid w:val="009E145C"/>
    <w:rsid w:val="009E157C"/>
    <w:rsid w:val="009E17B7"/>
    <w:rsid w:val="009E186C"/>
    <w:rsid w:val="009E18D5"/>
    <w:rsid w:val="009E1BA8"/>
    <w:rsid w:val="009E1C37"/>
    <w:rsid w:val="009E1C89"/>
    <w:rsid w:val="009E24FF"/>
    <w:rsid w:val="009E2508"/>
    <w:rsid w:val="009E2915"/>
    <w:rsid w:val="009E2C05"/>
    <w:rsid w:val="009E303D"/>
    <w:rsid w:val="009E3046"/>
    <w:rsid w:val="009E320E"/>
    <w:rsid w:val="009E35E1"/>
    <w:rsid w:val="009E3670"/>
    <w:rsid w:val="009E38A6"/>
    <w:rsid w:val="009E3C0B"/>
    <w:rsid w:val="009E3E80"/>
    <w:rsid w:val="009E3F54"/>
    <w:rsid w:val="009E42F2"/>
    <w:rsid w:val="009E464E"/>
    <w:rsid w:val="009E4A47"/>
    <w:rsid w:val="009E4A6D"/>
    <w:rsid w:val="009E4CE6"/>
    <w:rsid w:val="009E57C3"/>
    <w:rsid w:val="009E5848"/>
    <w:rsid w:val="009E5D2F"/>
    <w:rsid w:val="009E6768"/>
    <w:rsid w:val="009E67BD"/>
    <w:rsid w:val="009E680F"/>
    <w:rsid w:val="009E68F1"/>
    <w:rsid w:val="009E6D22"/>
    <w:rsid w:val="009E6DD3"/>
    <w:rsid w:val="009E730A"/>
    <w:rsid w:val="009E75F8"/>
    <w:rsid w:val="009E76BF"/>
    <w:rsid w:val="009E7A20"/>
    <w:rsid w:val="009E7E1F"/>
    <w:rsid w:val="009E7EC5"/>
    <w:rsid w:val="009F0288"/>
    <w:rsid w:val="009F089B"/>
    <w:rsid w:val="009F09C5"/>
    <w:rsid w:val="009F09FE"/>
    <w:rsid w:val="009F0B76"/>
    <w:rsid w:val="009F0F11"/>
    <w:rsid w:val="009F109E"/>
    <w:rsid w:val="009F136B"/>
    <w:rsid w:val="009F142C"/>
    <w:rsid w:val="009F1653"/>
    <w:rsid w:val="009F1D9D"/>
    <w:rsid w:val="009F22C3"/>
    <w:rsid w:val="009F234B"/>
    <w:rsid w:val="009F2742"/>
    <w:rsid w:val="009F274F"/>
    <w:rsid w:val="009F27FC"/>
    <w:rsid w:val="009F2932"/>
    <w:rsid w:val="009F2B6F"/>
    <w:rsid w:val="009F2BD7"/>
    <w:rsid w:val="009F2DCC"/>
    <w:rsid w:val="009F3BB8"/>
    <w:rsid w:val="009F48F3"/>
    <w:rsid w:val="009F4ED4"/>
    <w:rsid w:val="009F4FC6"/>
    <w:rsid w:val="009F53D2"/>
    <w:rsid w:val="009F58AB"/>
    <w:rsid w:val="009F5BE8"/>
    <w:rsid w:val="009F5C1B"/>
    <w:rsid w:val="009F64FE"/>
    <w:rsid w:val="009F6696"/>
    <w:rsid w:val="009F680C"/>
    <w:rsid w:val="009F6D64"/>
    <w:rsid w:val="009F6F4B"/>
    <w:rsid w:val="009F6FCB"/>
    <w:rsid w:val="009F7C3A"/>
    <w:rsid w:val="00A00225"/>
    <w:rsid w:val="00A00B6A"/>
    <w:rsid w:val="00A00F4F"/>
    <w:rsid w:val="00A0109F"/>
    <w:rsid w:val="00A0119B"/>
    <w:rsid w:val="00A01222"/>
    <w:rsid w:val="00A01275"/>
    <w:rsid w:val="00A01510"/>
    <w:rsid w:val="00A01F2C"/>
    <w:rsid w:val="00A020D7"/>
    <w:rsid w:val="00A0228D"/>
    <w:rsid w:val="00A0232D"/>
    <w:rsid w:val="00A02530"/>
    <w:rsid w:val="00A02EF8"/>
    <w:rsid w:val="00A03337"/>
    <w:rsid w:val="00A045CD"/>
    <w:rsid w:val="00A04788"/>
    <w:rsid w:val="00A04827"/>
    <w:rsid w:val="00A04A71"/>
    <w:rsid w:val="00A04AEC"/>
    <w:rsid w:val="00A04D4D"/>
    <w:rsid w:val="00A05AB9"/>
    <w:rsid w:val="00A05D41"/>
    <w:rsid w:val="00A05EEB"/>
    <w:rsid w:val="00A06050"/>
    <w:rsid w:val="00A06137"/>
    <w:rsid w:val="00A06688"/>
    <w:rsid w:val="00A069AF"/>
    <w:rsid w:val="00A06EDD"/>
    <w:rsid w:val="00A071BE"/>
    <w:rsid w:val="00A07462"/>
    <w:rsid w:val="00A07516"/>
    <w:rsid w:val="00A07518"/>
    <w:rsid w:val="00A07AA7"/>
    <w:rsid w:val="00A07B47"/>
    <w:rsid w:val="00A07ED7"/>
    <w:rsid w:val="00A07F07"/>
    <w:rsid w:val="00A07FF6"/>
    <w:rsid w:val="00A102A8"/>
    <w:rsid w:val="00A108C6"/>
    <w:rsid w:val="00A10C04"/>
    <w:rsid w:val="00A10F96"/>
    <w:rsid w:val="00A111E8"/>
    <w:rsid w:val="00A11405"/>
    <w:rsid w:val="00A1169F"/>
    <w:rsid w:val="00A11B75"/>
    <w:rsid w:val="00A11DCA"/>
    <w:rsid w:val="00A11E48"/>
    <w:rsid w:val="00A11E6E"/>
    <w:rsid w:val="00A11E85"/>
    <w:rsid w:val="00A125F3"/>
    <w:rsid w:val="00A12703"/>
    <w:rsid w:val="00A129C3"/>
    <w:rsid w:val="00A12D9C"/>
    <w:rsid w:val="00A12E95"/>
    <w:rsid w:val="00A12F8C"/>
    <w:rsid w:val="00A13115"/>
    <w:rsid w:val="00A13215"/>
    <w:rsid w:val="00A13500"/>
    <w:rsid w:val="00A13EF1"/>
    <w:rsid w:val="00A13F4C"/>
    <w:rsid w:val="00A14DF5"/>
    <w:rsid w:val="00A14E70"/>
    <w:rsid w:val="00A151B9"/>
    <w:rsid w:val="00A15229"/>
    <w:rsid w:val="00A15328"/>
    <w:rsid w:val="00A156FC"/>
    <w:rsid w:val="00A15922"/>
    <w:rsid w:val="00A15DE8"/>
    <w:rsid w:val="00A15E6C"/>
    <w:rsid w:val="00A15F9C"/>
    <w:rsid w:val="00A15FF9"/>
    <w:rsid w:val="00A16514"/>
    <w:rsid w:val="00A166A5"/>
    <w:rsid w:val="00A16700"/>
    <w:rsid w:val="00A16D08"/>
    <w:rsid w:val="00A16FDA"/>
    <w:rsid w:val="00A17985"/>
    <w:rsid w:val="00A17990"/>
    <w:rsid w:val="00A2006C"/>
    <w:rsid w:val="00A20122"/>
    <w:rsid w:val="00A2012E"/>
    <w:rsid w:val="00A202E1"/>
    <w:rsid w:val="00A206F6"/>
    <w:rsid w:val="00A20E2A"/>
    <w:rsid w:val="00A212DC"/>
    <w:rsid w:val="00A21459"/>
    <w:rsid w:val="00A216EB"/>
    <w:rsid w:val="00A21762"/>
    <w:rsid w:val="00A21841"/>
    <w:rsid w:val="00A21BA4"/>
    <w:rsid w:val="00A222E4"/>
    <w:rsid w:val="00A2237B"/>
    <w:rsid w:val="00A224A0"/>
    <w:rsid w:val="00A225F7"/>
    <w:rsid w:val="00A2293D"/>
    <w:rsid w:val="00A22F16"/>
    <w:rsid w:val="00A23770"/>
    <w:rsid w:val="00A23938"/>
    <w:rsid w:val="00A23956"/>
    <w:rsid w:val="00A23AFC"/>
    <w:rsid w:val="00A23CE7"/>
    <w:rsid w:val="00A23CFE"/>
    <w:rsid w:val="00A23E27"/>
    <w:rsid w:val="00A23F21"/>
    <w:rsid w:val="00A23F80"/>
    <w:rsid w:val="00A2476F"/>
    <w:rsid w:val="00A2483E"/>
    <w:rsid w:val="00A24C34"/>
    <w:rsid w:val="00A24C91"/>
    <w:rsid w:val="00A24F5A"/>
    <w:rsid w:val="00A25008"/>
    <w:rsid w:val="00A25286"/>
    <w:rsid w:val="00A25301"/>
    <w:rsid w:val="00A2553C"/>
    <w:rsid w:val="00A257A2"/>
    <w:rsid w:val="00A26491"/>
    <w:rsid w:val="00A269F3"/>
    <w:rsid w:val="00A26ADC"/>
    <w:rsid w:val="00A26DBA"/>
    <w:rsid w:val="00A2708E"/>
    <w:rsid w:val="00A270BD"/>
    <w:rsid w:val="00A27CAB"/>
    <w:rsid w:val="00A302DE"/>
    <w:rsid w:val="00A30578"/>
    <w:rsid w:val="00A30CD9"/>
    <w:rsid w:val="00A30F48"/>
    <w:rsid w:val="00A311AF"/>
    <w:rsid w:val="00A31393"/>
    <w:rsid w:val="00A31578"/>
    <w:rsid w:val="00A31738"/>
    <w:rsid w:val="00A31788"/>
    <w:rsid w:val="00A31B79"/>
    <w:rsid w:val="00A31DA7"/>
    <w:rsid w:val="00A31E21"/>
    <w:rsid w:val="00A31E6A"/>
    <w:rsid w:val="00A320EE"/>
    <w:rsid w:val="00A321C4"/>
    <w:rsid w:val="00A32372"/>
    <w:rsid w:val="00A325E1"/>
    <w:rsid w:val="00A325FB"/>
    <w:rsid w:val="00A3271F"/>
    <w:rsid w:val="00A3280C"/>
    <w:rsid w:val="00A32BCD"/>
    <w:rsid w:val="00A32E70"/>
    <w:rsid w:val="00A32F54"/>
    <w:rsid w:val="00A3359E"/>
    <w:rsid w:val="00A335C3"/>
    <w:rsid w:val="00A3380A"/>
    <w:rsid w:val="00A338B6"/>
    <w:rsid w:val="00A33AFB"/>
    <w:rsid w:val="00A340F5"/>
    <w:rsid w:val="00A34358"/>
    <w:rsid w:val="00A343E4"/>
    <w:rsid w:val="00A3457F"/>
    <w:rsid w:val="00A346A6"/>
    <w:rsid w:val="00A34728"/>
    <w:rsid w:val="00A34A12"/>
    <w:rsid w:val="00A34B68"/>
    <w:rsid w:val="00A34F45"/>
    <w:rsid w:val="00A34F58"/>
    <w:rsid w:val="00A3514D"/>
    <w:rsid w:val="00A359A9"/>
    <w:rsid w:val="00A35A83"/>
    <w:rsid w:val="00A35DCF"/>
    <w:rsid w:val="00A35F9D"/>
    <w:rsid w:val="00A36035"/>
    <w:rsid w:val="00A360BC"/>
    <w:rsid w:val="00A36146"/>
    <w:rsid w:val="00A36339"/>
    <w:rsid w:val="00A368A1"/>
    <w:rsid w:val="00A3690F"/>
    <w:rsid w:val="00A3693F"/>
    <w:rsid w:val="00A36A55"/>
    <w:rsid w:val="00A36BAD"/>
    <w:rsid w:val="00A3720B"/>
    <w:rsid w:val="00A3735E"/>
    <w:rsid w:val="00A37B03"/>
    <w:rsid w:val="00A37CB8"/>
    <w:rsid w:val="00A400EA"/>
    <w:rsid w:val="00A4066D"/>
    <w:rsid w:val="00A40699"/>
    <w:rsid w:val="00A406C3"/>
    <w:rsid w:val="00A40CC1"/>
    <w:rsid w:val="00A41025"/>
    <w:rsid w:val="00A41150"/>
    <w:rsid w:val="00A413DC"/>
    <w:rsid w:val="00A419A6"/>
    <w:rsid w:val="00A419C7"/>
    <w:rsid w:val="00A41B36"/>
    <w:rsid w:val="00A41F98"/>
    <w:rsid w:val="00A4201D"/>
    <w:rsid w:val="00A42719"/>
    <w:rsid w:val="00A427EE"/>
    <w:rsid w:val="00A4297F"/>
    <w:rsid w:val="00A43025"/>
    <w:rsid w:val="00A43260"/>
    <w:rsid w:val="00A432C1"/>
    <w:rsid w:val="00A43470"/>
    <w:rsid w:val="00A43A22"/>
    <w:rsid w:val="00A43EC4"/>
    <w:rsid w:val="00A440FB"/>
    <w:rsid w:val="00A4445A"/>
    <w:rsid w:val="00A447BE"/>
    <w:rsid w:val="00A44952"/>
    <w:rsid w:val="00A44ABC"/>
    <w:rsid w:val="00A44EEE"/>
    <w:rsid w:val="00A44F3B"/>
    <w:rsid w:val="00A45609"/>
    <w:rsid w:val="00A45838"/>
    <w:rsid w:val="00A45B3E"/>
    <w:rsid w:val="00A45D82"/>
    <w:rsid w:val="00A45EB3"/>
    <w:rsid w:val="00A46607"/>
    <w:rsid w:val="00A4695D"/>
    <w:rsid w:val="00A46DFC"/>
    <w:rsid w:val="00A46EB6"/>
    <w:rsid w:val="00A47225"/>
    <w:rsid w:val="00A4772B"/>
    <w:rsid w:val="00A47B03"/>
    <w:rsid w:val="00A5044C"/>
    <w:rsid w:val="00A5056B"/>
    <w:rsid w:val="00A5067B"/>
    <w:rsid w:val="00A5070D"/>
    <w:rsid w:val="00A5076D"/>
    <w:rsid w:val="00A5076F"/>
    <w:rsid w:val="00A5079C"/>
    <w:rsid w:val="00A50AD9"/>
    <w:rsid w:val="00A5115F"/>
    <w:rsid w:val="00A51643"/>
    <w:rsid w:val="00A51B2D"/>
    <w:rsid w:val="00A522BE"/>
    <w:rsid w:val="00A52338"/>
    <w:rsid w:val="00A52920"/>
    <w:rsid w:val="00A52B81"/>
    <w:rsid w:val="00A53163"/>
    <w:rsid w:val="00A5345D"/>
    <w:rsid w:val="00A536C9"/>
    <w:rsid w:val="00A53D78"/>
    <w:rsid w:val="00A53F5B"/>
    <w:rsid w:val="00A54007"/>
    <w:rsid w:val="00A54318"/>
    <w:rsid w:val="00A5467D"/>
    <w:rsid w:val="00A5477D"/>
    <w:rsid w:val="00A5491D"/>
    <w:rsid w:val="00A54E53"/>
    <w:rsid w:val="00A55615"/>
    <w:rsid w:val="00A55B71"/>
    <w:rsid w:val="00A56071"/>
    <w:rsid w:val="00A56095"/>
    <w:rsid w:val="00A5652D"/>
    <w:rsid w:val="00A56999"/>
    <w:rsid w:val="00A57042"/>
    <w:rsid w:val="00A572B6"/>
    <w:rsid w:val="00A572C6"/>
    <w:rsid w:val="00A573B4"/>
    <w:rsid w:val="00A5750B"/>
    <w:rsid w:val="00A57731"/>
    <w:rsid w:val="00A5784B"/>
    <w:rsid w:val="00A5788E"/>
    <w:rsid w:val="00A57AE7"/>
    <w:rsid w:val="00A57DA6"/>
    <w:rsid w:val="00A60143"/>
    <w:rsid w:val="00A60611"/>
    <w:rsid w:val="00A60618"/>
    <w:rsid w:val="00A60C5B"/>
    <w:rsid w:val="00A60ED6"/>
    <w:rsid w:val="00A61143"/>
    <w:rsid w:val="00A611F4"/>
    <w:rsid w:val="00A6171C"/>
    <w:rsid w:val="00A6174F"/>
    <w:rsid w:val="00A617DE"/>
    <w:rsid w:val="00A6187D"/>
    <w:rsid w:val="00A61B08"/>
    <w:rsid w:val="00A61B0A"/>
    <w:rsid w:val="00A61CEA"/>
    <w:rsid w:val="00A62346"/>
    <w:rsid w:val="00A62604"/>
    <w:rsid w:val="00A62932"/>
    <w:rsid w:val="00A62AEC"/>
    <w:rsid w:val="00A62EC7"/>
    <w:rsid w:val="00A6311B"/>
    <w:rsid w:val="00A6334A"/>
    <w:rsid w:val="00A63524"/>
    <w:rsid w:val="00A6365C"/>
    <w:rsid w:val="00A6368E"/>
    <w:rsid w:val="00A63B4B"/>
    <w:rsid w:val="00A63B60"/>
    <w:rsid w:val="00A63DA4"/>
    <w:rsid w:val="00A642C9"/>
    <w:rsid w:val="00A6439B"/>
    <w:rsid w:val="00A64415"/>
    <w:rsid w:val="00A64D4F"/>
    <w:rsid w:val="00A65273"/>
    <w:rsid w:val="00A65705"/>
    <w:rsid w:val="00A65A54"/>
    <w:rsid w:val="00A65C42"/>
    <w:rsid w:val="00A65DC6"/>
    <w:rsid w:val="00A66217"/>
    <w:rsid w:val="00A6678E"/>
    <w:rsid w:val="00A669B6"/>
    <w:rsid w:val="00A66B9C"/>
    <w:rsid w:val="00A6738C"/>
    <w:rsid w:val="00A67534"/>
    <w:rsid w:val="00A6770F"/>
    <w:rsid w:val="00A678A6"/>
    <w:rsid w:val="00A67959"/>
    <w:rsid w:val="00A67DF8"/>
    <w:rsid w:val="00A67EBE"/>
    <w:rsid w:val="00A706E3"/>
    <w:rsid w:val="00A707DD"/>
    <w:rsid w:val="00A70A21"/>
    <w:rsid w:val="00A70FA7"/>
    <w:rsid w:val="00A711FA"/>
    <w:rsid w:val="00A71282"/>
    <w:rsid w:val="00A7151F"/>
    <w:rsid w:val="00A71A2E"/>
    <w:rsid w:val="00A71E7B"/>
    <w:rsid w:val="00A7229A"/>
    <w:rsid w:val="00A72304"/>
    <w:rsid w:val="00A72DAE"/>
    <w:rsid w:val="00A73337"/>
    <w:rsid w:val="00A73B1D"/>
    <w:rsid w:val="00A741D9"/>
    <w:rsid w:val="00A743F0"/>
    <w:rsid w:val="00A7442A"/>
    <w:rsid w:val="00A74881"/>
    <w:rsid w:val="00A74F39"/>
    <w:rsid w:val="00A75034"/>
    <w:rsid w:val="00A7510D"/>
    <w:rsid w:val="00A7536A"/>
    <w:rsid w:val="00A7536F"/>
    <w:rsid w:val="00A754B0"/>
    <w:rsid w:val="00A7568E"/>
    <w:rsid w:val="00A756AB"/>
    <w:rsid w:val="00A75711"/>
    <w:rsid w:val="00A760A0"/>
    <w:rsid w:val="00A765CE"/>
    <w:rsid w:val="00A766F4"/>
    <w:rsid w:val="00A76736"/>
    <w:rsid w:val="00A76D23"/>
    <w:rsid w:val="00A7703C"/>
    <w:rsid w:val="00A77239"/>
    <w:rsid w:val="00A7744D"/>
    <w:rsid w:val="00A7747E"/>
    <w:rsid w:val="00A774E9"/>
    <w:rsid w:val="00A77846"/>
    <w:rsid w:val="00A77DF7"/>
    <w:rsid w:val="00A80179"/>
    <w:rsid w:val="00A805CB"/>
    <w:rsid w:val="00A8079C"/>
    <w:rsid w:val="00A80C37"/>
    <w:rsid w:val="00A811BD"/>
    <w:rsid w:val="00A81442"/>
    <w:rsid w:val="00A81447"/>
    <w:rsid w:val="00A815A4"/>
    <w:rsid w:val="00A81BFF"/>
    <w:rsid w:val="00A81E94"/>
    <w:rsid w:val="00A81F01"/>
    <w:rsid w:val="00A81F9C"/>
    <w:rsid w:val="00A8201E"/>
    <w:rsid w:val="00A82201"/>
    <w:rsid w:val="00A82224"/>
    <w:rsid w:val="00A82827"/>
    <w:rsid w:val="00A829CF"/>
    <w:rsid w:val="00A82E5C"/>
    <w:rsid w:val="00A8328D"/>
    <w:rsid w:val="00A8346F"/>
    <w:rsid w:val="00A83A5B"/>
    <w:rsid w:val="00A83C79"/>
    <w:rsid w:val="00A83F87"/>
    <w:rsid w:val="00A840C9"/>
    <w:rsid w:val="00A841A3"/>
    <w:rsid w:val="00A84BDA"/>
    <w:rsid w:val="00A84CB5"/>
    <w:rsid w:val="00A84E98"/>
    <w:rsid w:val="00A84EDC"/>
    <w:rsid w:val="00A8514D"/>
    <w:rsid w:val="00A85254"/>
    <w:rsid w:val="00A855E4"/>
    <w:rsid w:val="00A856F0"/>
    <w:rsid w:val="00A8593B"/>
    <w:rsid w:val="00A85B32"/>
    <w:rsid w:val="00A85B9F"/>
    <w:rsid w:val="00A85EF5"/>
    <w:rsid w:val="00A862B7"/>
    <w:rsid w:val="00A8632F"/>
    <w:rsid w:val="00A863EE"/>
    <w:rsid w:val="00A868D1"/>
    <w:rsid w:val="00A86AC8"/>
    <w:rsid w:val="00A86ED7"/>
    <w:rsid w:val="00A87357"/>
    <w:rsid w:val="00A8757D"/>
    <w:rsid w:val="00A87586"/>
    <w:rsid w:val="00A879C6"/>
    <w:rsid w:val="00A87A0D"/>
    <w:rsid w:val="00A87B2F"/>
    <w:rsid w:val="00A87DF9"/>
    <w:rsid w:val="00A87E1A"/>
    <w:rsid w:val="00A90022"/>
    <w:rsid w:val="00A9113B"/>
    <w:rsid w:val="00A91553"/>
    <w:rsid w:val="00A917D9"/>
    <w:rsid w:val="00A9200D"/>
    <w:rsid w:val="00A92551"/>
    <w:rsid w:val="00A92586"/>
    <w:rsid w:val="00A93805"/>
    <w:rsid w:val="00A93853"/>
    <w:rsid w:val="00A938C4"/>
    <w:rsid w:val="00A93B0C"/>
    <w:rsid w:val="00A94564"/>
    <w:rsid w:val="00A9462C"/>
    <w:rsid w:val="00A94CDD"/>
    <w:rsid w:val="00A94DB3"/>
    <w:rsid w:val="00A950D9"/>
    <w:rsid w:val="00A95297"/>
    <w:rsid w:val="00A9539B"/>
    <w:rsid w:val="00A95888"/>
    <w:rsid w:val="00A95ECA"/>
    <w:rsid w:val="00A9600A"/>
    <w:rsid w:val="00A96093"/>
    <w:rsid w:val="00A964C1"/>
    <w:rsid w:val="00A9657B"/>
    <w:rsid w:val="00A968C9"/>
    <w:rsid w:val="00A969F0"/>
    <w:rsid w:val="00A96CC6"/>
    <w:rsid w:val="00A96D77"/>
    <w:rsid w:val="00A9707E"/>
    <w:rsid w:val="00A970C8"/>
    <w:rsid w:val="00A970E2"/>
    <w:rsid w:val="00A972AA"/>
    <w:rsid w:val="00A97424"/>
    <w:rsid w:val="00A97455"/>
    <w:rsid w:val="00A975EC"/>
    <w:rsid w:val="00A97A8A"/>
    <w:rsid w:val="00A97B0D"/>
    <w:rsid w:val="00A97B46"/>
    <w:rsid w:val="00A97DD3"/>
    <w:rsid w:val="00AA064B"/>
    <w:rsid w:val="00AA06A9"/>
    <w:rsid w:val="00AA091D"/>
    <w:rsid w:val="00AA0BE5"/>
    <w:rsid w:val="00AA0C9B"/>
    <w:rsid w:val="00AA0F76"/>
    <w:rsid w:val="00AA10F2"/>
    <w:rsid w:val="00AA117A"/>
    <w:rsid w:val="00AA11AE"/>
    <w:rsid w:val="00AA1354"/>
    <w:rsid w:val="00AA1937"/>
    <w:rsid w:val="00AA1E83"/>
    <w:rsid w:val="00AA1FB3"/>
    <w:rsid w:val="00AA24DF"/>
    <w:rsid w:val="00AA29A4"/>
    <w:rsid w:val="00AA29F7"/>
    <w:rsid w:val="00AA29F8"/>
    <w:rsid w:val="00AA2AB1"/>
    <w:rsid w:val="00AA2C8B"/>
    <w:rsid w:val="00AA3018"/>
    <w:rsid w:val="00AA31E1"/>
    <w:rsid w:val="00AA3423"/>
    <w:rsid w:val="00AA3428"/>
    <w:rsid w:val="00AA3561"/>
    <w:rsid w:val="00AA3603"/>
    <w:rsid w:val="00AA369B"/>
    <w:rsid w:val="00AA3BDF"/>
    <w:rsid w:val="00AA3CFE"/>
    <w:rsid w:val="00AA3D87"/>
    <w:rsid w:val="00AA3EC6"/>
    <w:rsid w:val="00AA45ED"/>
    <w:rsid w:val="00AA4648"/>
    <w:rsid w:val="00AA4739"/>
    <w:rsid w:val="00AA4772"/>
    <w:rsid w:val="00AA49A7"/>
    <w:rsid w:val="00AA4B4E"/>
    <w:rsid w:val="00AA4D3A"/>
    <w:rsid w:val="00AA50A1"/>
    <w:rsid w:val="00AA514E"/>
    <w:rsid w:val="00AA5166"/>
    <w:rsid w:val="00AA53DF"/>
    <w:rsid w:val="00AA560E"/>
    <w:rsid w:val="00AA57CF"/>
    <w:rsid w:val="00AA580E"/>
    <w:rsid w:val="00AA5AC3"/>
    <w:rsid w:val="00AA5C81"/>
    <w:rsid w:val="00AA5CC4"/>
    <w:rsid w:val="00AA5F26"/>
    <w:rsid w:val="00AA69D2"/>
    <w:rsid w:val="00AA6AE9"/>
    <w:rsid w:val="00AA6B1A"/>
    <w:rsid w:val="00AA6BB4"/>
    <w:rsid w:val="00AA6C82"/>
    <w:rsid w:val="00AA7102"/>
    <w:rsid w:val="00AA7170"/>
    <w:rsid w:val="00AA7368"/>
    <w:rsid w:val="00AA793C"/>
    <w:rsid w:val="00AB0408"/>
    <w:rsid w:val="00AB05D4"/>
    <w:rsid w:val="00AB113B"/>
    <w:rsid w:val="00AB11D8"/>
    <w:rsid w:val="00AB14F4"/>
    <w:rsid w:val="00AB18B2"/>
    <w:rsid w:val="00AB2156"/>
    <w:rsid w:val="00AB2479"/>
    <w:rsid w:val="00AB2636"/>
    <w:rsid w:val="00AB27BA"/>
    <w:rsid w:val="00AB2A73"/>
    <w:rsid w:val="00AB2E2B"/>
    <w:rsid w:val="00AB30BE"/>
    <w:rsid w:val="00AB32D6"/>
    <w:rsid w:val="00AB337E"/>
    <w:rsid w:val="00AB3777"/>
    <w:rsid w:val="00AB39F1"/>
    <w:rsid w:val="00AB3AC3"/>
    <w:rsid w:val="00AB3C79"/>
    <w:rsid w:val="00AB3E8E"/>
    <w:rsid w:val="00AB4F8E"/>
    <w:rsid w:val="00AB50B5"/>
    <w:rsid w:val="00AB519D"/>
    <w:rsid w:val="00AB5223"/>
    <w:rsid w:val="00AB53B9"/>
    <w:rsid w:val="00AB53BC"/>
    <w:rsid w:val="00AB5858"/>
    <w:rsid w:val="00AB593F"/>
    <w:rsid w:val="00AB5969"/>
    <w:rsid w:val="00AB6127"/>
    <w:rsid w:val="00AB62EA"/>
    <w:rsid w:val="00AB6633"/>
    <w:rsid w:val="00AB663D"/>
    <w:rsid w:val="00AB796F"/>
    <w:rsid w:val="00AB79CF"/>
    <w:rsid w:val="00AB7E67"/>
    <w:rsid w:val="00AC0104"/>
    <w:rsid w:val="00AC026E"/>
    <w:rsid w:val="00AC0622"/>
    <w:rsid w:val="00AC075A"/>
    <w:rsid w:val="00AC08D2"/>
    <w:rsid w:val="00AC0A07"/>
    <w:rsid w:val="00AC1210"/>
    <w:rsid w:val="00AC1A4F"/>
    <w:rsid w:val="00AC1A57"/>
    <w:rsid w:val="00AC1AD8"/>
    <w:rsid w:val="00AC1C9A"/>
    <w:rsid w:val="00AC1CF0"/>
    <w:rsid w:val="00AC2AC3"/>
    <w:rsid w:val="00AC2C3D"/>
    <w:rsid w:val="00AC2CB1"/>
    <w:rsid w:val="00AC3024"/>
    <w:rsid w:val="00AC3427"/>
    <w:rsid w:val="00AC3526"/>
    <w:rsid w:val="00AC366A"/>
    <w:rsid w:val="00AC3A53"/>
    <w:rsid w:val="00AC3B26"/>
    <w:rsid w:val="00AC401A"/>
    <w:rsid w:val="00AC401B"/>
    <w:rsid w:val="00AC4747"/>
    <w:rsid w:val="00AC4A38"/>
    <w:rsid w:val="00AC4CBD"/>
    <w:rsid w:val="00AC4F21"/>
    <w:rsid w:val="00AC4F2F"/>
    <w:rsid w:val="00AC511D"/>
    <w:rsid w:val="00AC5148"/>
    <w:rsid w:val="00AC5183"/>
    <w:rsid w:val="00AC56AF"/>
    <w:rsid w:val="00AC59CF"/>
    <w:rsid w:val="00AC6060"/>
    <w:rsid w:val="00AC6B51"/>
    <w:rsid w:val="00AC6CDB"/>
    <w:rsid w:val="00AC6E25"/>
    <w:rsid w:val="00AC7056"/>
    <w:rsid w:val="00AC7859"/>
    <w:rsid w:val="00AC795E"/>
    <w:rsid w:val="00AD019A"/>
    <w:rsid w:val="00AD01D9"/>
    <w:rsid w:val="00AD062E"/>
    <w:rsid w:val="00AD063A"/>
    <w:rsid w:val="00AD1290"/>
    <w:rsid w:val="00AD12EC"/>
    <w:rsid w:val="00AD1B8A"/>
    <w:rsid w:val="00AD1C96"/>
    <w:rsid w:val="00AD1E9E"/>
    <w:rsid w:val="00AD1F68"/>
    <w:rsid w:val="00AD2352"/>
    <w:rsid w:val="00AD2429"/>
    <w:rsid w:val="00AD24A1"/>
    <w:rsid w:val="00AD254F"/>
    <w:rsid w:val="00AD25FB"/>
    <w:rsid w:val="00AD3148"/>
    <w:rsid w:val="00AD38F4"/>
    <w:rsid w:val="00AD40BA"/>
    <w:rsid w:val="00AD4368"/>
    <w:rsid w:val="00AD4ABD"/>
    <w:rsid w:val="00AD5918"/>
    <w:rsid w:val="00AD5DE7"/>
    <w:rsid w:val="00AD5EE3"/>
    <w:rsid w:val="00AD606D"/>
    <w:rsid w:val="00AD6506"/>
    <w:rsid w:val="00AD6682"/>
    <w:rsid w:val="00AD67AA"/>
    <w:rsid w:val="00AD6DF0"/>
    <w:rsid w:val="00AD70C6"/>
    <w:rsid w:val="00AD70D6"/>
    <w:rsid w:val="00AD717F"/>
    <w:rsid w:val="00AD770E"/>
    <w:rsid w:val="00AE033B"/>
    <w:rsid w:val="00AE03D7"/>
    <w:rsid w:val="00AE068B"/>
    <w:rsid w:val="00AE0D95"/>
    <w:rsid w:val="00AE1702"/>
    <w:rsid w:val="00AE254F"/>
    <w:rsid w:val="00AE26A9"/>
    <w:rsid w:val="00AE29B9"/>
    <w:rsid w:val="00AE2EBF"/>
    <w:rsid w:val="00AE2EFD"/>
    <w:rsid w:val="00AE2F82"/>
    <w:rsid w:val="00AE2FA7"/>
    <w:rsid w:val="00AE32D5"/>
    <w:rsid w:val="00AE3786"/>
    <w:rsid w:val="00AE3832"/>
    <w:rsid w:val="00AE3A86"/>
    <w:rsid w:val="00AE40A1"/>
    <w:rsid w:val="00AE46C8"/>
    <w:rsid w:val="00AE4ACA"/>
    <w:rsid w:val="00AE4AF7"/>
    <w:rsid w:val="00AE4CA8"/>
    <w:rsid w:val="00AE533A"/>
    <w:rsid w:val="00AE578B"/>
    <w:rsid w:val="00AE5940"/>
    <w:rsid w:val="00AE5990"/>
    <w:rsid w:val="00AE5C25"/>
    <w:rsid w:val="00AE5D97"/>
    <w:rsid w:val="00AE5F0D"/>
    <w:rsid w:val="00AE5F15"/>
    <w:rsid w:val="00AE6041"/>
    <w:rsid w:val="00AE6374"/>
    <w:rsid w:val="00AE6798"/>
    <w:rsid w:val="00AE68B2"/>
    <w:rsid w:val="00AE6C41"/>
    <w:rsid w:val="00AE6CBF"/>
    <w:rsid w:val="00AE6DC7"/>
    <w:rsid w:val="00AE6F49"/>
    <w:rsid w:val="00AE7074"/>
    <w:rsid w:val="00AF0595"/>
    <w:rsid w:val="00AF086C"/>
    <w:rsid w:val="00AF1067"/>
    <w:rsid w:val="00AF15B7"/>
    <w:rsid w:val="00AF1953"/>
    <w:rsid w:val="00AF1EE7"/>
    <w:rsid w:val="00AF2286"/>
    <w:rsid w:val="00AF22D0"/>
    <w:rsid w:val="00AF22F4"/>
    <w:rsid w:val="00AF2C90"/>
    <w:rsid w:val="00AF32F5"/>
    <w:rsid w:val="00AF3D2C"/>
    <w:rsid w:val="00AF3E16"/>
    <w:rsid w:val="00AF414E"/>
    <w:rsid w:val="00AF42A8"/>
    <w:rsid w:val="00AF46B4"/>
    <w:rsid w:val="00AF4BFA"/>
    <w:rsid w:val="00AF4F6E"/>
    <w:rsid w:val="00AF4FCF"/>
    <w:rsid w:val="00AF508D"/>
    <w:rsid w:val="00AF57EA"/>
    <w:rsid w:val="00AF59B0"/>
    <w:rsid w:val="00AF5A7C"/>
    <w:rsid w:val="00AF5C88"/>
    <w:rsid w:val="00AF5D77"/>
    <w:rsid w:val="00AF5E8E"/>
    <w:rsid w:val="00AF633C"/>
    <w:rsid w:val="00AF6374"/>
    <w:rsid w:val="00AF650D"/>
    <w:rsid w:val="00AF679F"/>
    <w:rsid w:val="00AF6D4C"/>
    <w:rsid w:val="00AF7092"/>
    <w:rsid w:val="00AF7128"/>
    <w:rsid w:val="00AF716C"/>
    <w:rsid w:val="00AF7411"/>
    <w:rsid w:val="00AF7E27"/>
    <w:rsid w:val="00AF7E76"/>
    <w:rsid w:val="00AF7F0B"/>
    <w:rsid w:val="00AF7F89"/>
    <w:rsid w:val="00B0048A"/>
    <w:rsid w:val="00B0060C"/>
    <w:rsid w:val="00B00E3C"/>
    <w:rsid w:val="00B00F0F"/>
    <w:rsid w:val="00B010F4"/>
    <w:rsid w:val="00B01561"/>
    <w:rsid w:val="00B01A86"/>
    <w:rsid w:val="00B01B84"/>
    <w:rsid w:val="00B01C8F"/>
    <w:rsid w:val="00B02076"/>
    <w:rsid w:val="00B020BE"/>
    <w:rsid w:val="00B02319"/>
    <w:rsid w:val="00B028EA"/>
    <w:rsid w:val="00B0305E"/>
    <w:rsid w:val="00B0308C"/>
    <w:rsid w:val="00B03116"/>
    <w:rsid w:val="00B03A16"/>
    <w:rsid w:val="00B03B3F"/>
    <w:rsid w:val="00B03F01"/>
    <w:rsid w:val="00B04341"/>
    <w:rsid w:val="00B043C3"/>
    <w:rsid w:val="00B0458A"/>
    <w:rsid w:val="00B0467A"/>
    <w:rsid w:val="00B04B0D"/>
    <w:rsid w:val="00B04CD1"/>
    <w:rsid w:val="00B0507E"/>
    <w:rsid w:val="00B05955"/>
    <w:rsid w:val="00B059EB"/>
    <w:rsid w:val="00B05BA7"/>
    <w:rsid w:val="00B06087"/>
    <w:rsid w:val="00B061A8"/>
    <w:rsid w:val="00B062A9"/>
    <w:rsid w:val="00B069CC"/>
    <w:rsid w:val="00B06C3D"/>
    <w:rsid w:val="00B06D51"/>
    <w:rsid w:val="00B0733E"/>
    <w:rsid w:val="00B07447"/>
    <w:rsid w:val="00B07638"/>
    <w:rsid w:val="00B07727"/>
    <w:rsid w:val="00B07A6E"/>
    <w:rsid w:val="00B1000A"/>
    <w:rsid w:val="00B10536"/>
    <w:rsid w:val="00B10FC1"/>
    <w:rsid w:val="00B110E5"/>
    <w:rsid w:val="00B11120"/>
    <w:rsid w:val="00B11175"/>
    <w:rsid w:val="00B112BC"/>
    <w:rsid w:val="00B116C4"/>
    <w:rsid w:val="00B117E6"/>
    <w:rsid w:val="00B11DEF"/>
    <w:rsid w:val="00B1203B"/>
    <w:rsid w:val="00B12196"/>
    <w:rsid w:val="00B121B5"/>
    <w:rsid w:val="00B12588"/>
    <w:rsid w:val="00B12621"/>
    <w:rsid w:val="00B1263C"/>
    <w:rsid w:val="00B12772"/>
    <w:rsid w:val="00B1282A"/>
    <w:rsid w:val="00B1290B"/>
    <w:rsid w:val="00B129A8"/>
    <w:rsid w:val="00B12A03"/>
    <w:rsid w:val="00B12D6E"/>
    <w:rsid w:val="00B12EF2"/>
    <w:rsid w:val="00B130D7"/>
    <w:rsid w:val="00B13124"/>
    <w:rsid w:val="00B1343B"/>
    <w:rsid w:val="00B13504"/>
    <w:rsid w:val="00B13C5C"/>
    <w:rsid w:val="00B13D2A"/>
    <w:rsid w:val="00B13D6E"/>
    <w:rsid w:val="00B14049"/>
    <w:rsid w:val="00B145B7"/>
    <w:rsid w:val="00B14A89"/>
    <w:rsid w:val="00B14C33"/>
    <w:rsid w:val="00B14E2E"/>
    <w:rsid w:val="00B1537E"/>
    <w:rsid w:val="00B1550E"/>
    <w:rsid w:val="00B15744"/>
    <w:rsid w:val="00B157C2"/>
    <w:rsid w:val="00B157DE"/>
    <w:rsid w:val="00B15ABD"/>
    <w:rsid w:val="00B15C1B"/>
    <w:rsid w:val="00B15CA5"/>
    <w:rsid w:val="00B15D07"/>
    <w:rsid w:val="00B15D85"/>
    <w:rsid w:val="00B15DAE"/>
    <w:rsid w:val="00B15DB0"/>
    <w:rsid w:val="00B15F00"/>
    <w:rsid w:val="00B160A3"/>
    <w:rsid w:val="00B16BC4"/>
    <w:rsid w:val="00B16D45"/>
    <w:rsid w:val="00B17219"/>
    <w:rsid w:val="00B17342"/>
    <w:rsid w:val="00B17956"/>
    <w:rsid w:val="00B17A1F"/>
    <w:rsid w:val="00B17A9E"/>
    <w:rsid w:val="00B17B41"/>
    <w:rsid w:val="00B17C7C"/>
    <w:rsid w:val="00B17D8E"/>
    <w:rsid w:val="00B17FFC"/>
    <w:rsid w:val="00B20267"/>
    <w:rsid w:val="00B2081B"/>
    <w:rsid w:val="00B209C4"/>
    <w:rsid w:val="00B20FA2"/>
    <w:rsid w:val="00B211DB"/>
    <w:rsid w:val="00B2150F"/>
    <w:rsid w:val="00B21DED"/>
    <w:rsid w:val="00B22172"/>
    <w:rsid w:val="00B22B7A"/>
    <w:rsid w:val="00B230B3"/>
    <w:rsid w:val="00B23470"/>
    <w:rsid w:val="00B234CF"/>
    <w:rsid w:val="00B23C94"/>
    <w:rsid w:val="00B23ED3"/>
    <w:rsid w:val="00B23F1E"/>
    <w:rsid w:val="00B243E9"/>
    <w:rsid w:val="00B2448F"/>
    <w:rsid w:val="00B24A45"/>
    <w:rsid w:val="00B24D5E"/>
    <w:rsid w:val="00B2500B"/>
    <w:rsid w:val="00B251D6"/>
    <w:rsid w:val="00B252B0"/>
    <w:rsid w:val="00B25428"/>
    <w:rsid w:val="00B256B4"/>
    <w:rsid w:val="00B256B7"/>
    <w:rsid w:val="00B2587E"/>
    <w:rsid w:val="00B25F4D"/>
    <w:rsid w:val="00B26383"/>
    <w:rsid w:val="00B265FE"/>
    <w:rsid w:val="00B26640"/>
    <w:rsid w:val="00B27425"/>
    <w:rsid w:val="00B2789C"/>
    <w:rsid w:val="00B27AC8"/>
    <w:rsid w:val="00B30045"/>
    <w:rsid w:val="00B300F6"/>
    <w:rsid w:val="00B303D2"/>
    <w:rsid w:val="00B3049D"/>
    <w:rsid w:val="00B305E6"/>
    <w:rsid w:val="00B308A1"/>
    <w:rsid w:val="00B30A5C"/>
    <w:rsid w:val="00B30E39"/>
    <w:rsid w:val="00B314C1"/>
    <w:rsid w:val="00B31763"/>
    <w:rsid w:val="00B31C5F"/>
    <w:rsid w:val="00B31EB0"/>
    <w:rsid w:val="00B32677"/>
    <w:rsid w:val="00B3273E"/>
    <w:rsid w:val="00B3283D"/>
    <w:rsid w:val="00B32B9F"/>
    <w:rsid w:val="00B32BB5"/>
    <w:rsid w:val="00B3306C"/>
    <w:rsid w:val="00B3328D"/>
    <w:rsid w:val="00B3332E"/>
    <w:rsid w:val="00B3378B"/>
    <w:rsid w:val="00B33A3D"/>
    <w:rsid w:val="00B33BFD"/>
    <w:rsid w:val="00B340B5"/>
    <w:rsid w:val="00B3492F"/>
    <w:rsid w:val="00B34D4B"/>
    <w:rsid w:val="00B34EDD"/>
    <w:rsid w:val="00B3531E"/>
    <w:rsid w:val="00B353FB"/>
    <w:rsid w:val="00B35779"/>
    <w:rsid w:val="00B35B6F"/>
    <w:rsid w:val="00B35B89"/>
    <w:rsid w:val="00B35D22"/>
    <w:rsid w:val="00B3600D"/>
    <w:rsid w:val="00B36091"/>
    <w:rsid w:val="00B363CD"/>
    <w:rsid w:val="00B36C2E"/>
    <w:rsid w:val="00B36C39"/>
    <w:rsid w:val="00B36DA3"/>
    <w:rsid w:val="00B36DC6"/>
    <w:rsid w:val="00B373F2"/>
    <w:rsid w:val="00B37DDD"/>
    <w:rsid w:val="00B37E5C"/>
    <w:rsid w:val="00B37F54"/>
    <w:rsid w:val="00B4007C"/>
    <w:rsid w:val="00B405EB"/>
    <w:rsid w:val="00B4061E"/>
    <w:rsid w:val="00B40944"/>
    <w:rsid w:val="00B409BF"/>
    <w:rsid w:val="00B40D11"/>
    <w:rsid w:val="00B410B4"/>
    <w:rsid w:val="00B41251"/>
    <w:rsid w:val="00B4134A"/>
    <w:rsid w:val="00B41432"/>
    <w:rsid w:val="00B417C7"/>
    <w:rsid w:val="00B4183C"/>
    <w:rsid w:val="00B419B8"/>
    <w:rsid w:val="00B42284"/>
    <w:rsid w:val="00B423D1"/>
    <w:rsid w:val="00B42481"/>
    <w:rsid w:val="00B429B8"/>
    <w:rsid w:val="00B42CE7"/>
    <w:rsid w:val="00B42F4E"/>
    <w:rsid w:val="00B430A1"/>
    <w:rsid w:val="00B4317F"/>
    <w:rsid w:val="00B43442"/>
    <w:rsid w:val="00B435F6"/>
    <w:rsid w:val="00B43DA0"/>
    <w:rsid w:val="00B4421D"/>
    <w:rsid w:val="00B443D4"/>
    <w:rsid w:val="00B4441E"/>
    <w:rsid w:val="00B4456E"/>
    <w:rsid w:val="00B445B4"/>
    <w:rsid w:val="00B44958"/>
    <w:rsid w:val="00B451A9"/>
    <w:rsid w:val="00B4543C"/>
    <w:rsid w:val="00B454C6"/>
    <w:rsid w:val="00B45628"/>
    <w:rsid w:val="00B4596E"/>
    <w:rsid w:val="00B459DC"/>
    <w:rsid w:val="00B45E4B"/>
    <w:rsid w:val="00B46299"/>
    <w:rsid w:val="00B46FFF"/>
    <w:rsid w:val="00B47046"/>
    <w:rsid w:val="00B47088"/>
    <w:rsid w:val="00B471D2"/>
    <w:rsid w:val="00B47722"/>
    <w:rsid w:val="00B47B4C"/>
    <w:rsid w:val="00B47DD4"/>
    <w:rsid w:val="00B5022B"/>
    <w:rsid w:val="00B50663"/>
    <w:rsid w:val="00B50691"/>
    <w:rsid w:val="00B5092C"/>
    <w:rsid w:val="00B50B8C"/>
    <w:rsid w:val="00B50DC2"/>
    <w:rsid w:val="00B50DE1"/>
    <w:rsid w:val="00B51022"/>
    <w:rsid w:val="00B5102A"/>
    <w:rsid w:val="00B515D1"/>
    <w:rsid w:val="00B51DCA"/>
    <w:rsid w:val="00B5205E"/>
    <w:rsid w:val="00B5205F"/>
    <w:rsid w:val="00B523B2"/>
    <w:rsid w:val="00B52438"/>
    <w:rsid w:val="00B5307E"/>
    <w:rsid w:val="00B53289"/>
    <w:rsid w:val="00B5339C"/>
    <w:rsid w:val="00B53653"/>
    <w:rsid w:val="00B538C8"/>
    <w:rsid w:val="00B53B60"/>
    <w:rsid w:val="00B53D56"/>
    <w:rsid w:val="00B5416E"/>
    <w:rsid w:val="00B54176"/>
    <w:rsid w:val="00B54236"/>
    <w:rsid w:val="00B5447C"/>
    <w:rsid w:val="00B54EF4"/>
    <w:rsid w:val="00B55204"/>
    <w:rsid w:val="00B552DE"/>
    <w:rsid w:val="00B55F7A"/>
    <w:rsid w:val="00B56079"/>
    <w:rsid w:val="00B56252"/>
    <w:rsid w:val="00B56619"/>
    <w:rsid w:val="00B56C30"/>
    <w:rsid w:val="00B56CEF"/>
    <w:rsid w:val="00B56EDD"/>
    <w:rsid w:val="00B571ED"/>
    <w:rsid w:val="00B57A05"/>
    <w:rsid w:val="00B57B6A"/>
    <w:rsid w:val="00B57CD0"/>
    <w:rsid w:val="00B57F35"/>
    <w:rsid w:val="00B57F91"/>
    <w:rsid w:val="00B60011"/>
    <w:rsid w:val="00B6005A"/>
    <w:rsid w:val="00B6063E"/>
    <w:rsid w:val="00B608EB"/>
    <w:rsid w:val="00B60D0D"/>
    <w:rsid w:val="00B6172E"/>
    <w:rsid w:val="00B61E29"/>
    <w:rsid w:val="00B61F70"/>
    <w:rsid w:val="00B621E4"/>
    <w:rsid w:val="00B62260"/>
    <w:rsid w:val="00B6274B"/>
    <w:rsid w:val="00B629C2"/>
    <w:rsid w:val="00B62A14"/>
    <w:rsid w:val="00B62E38"/>
    <w:rsid w:val="00B62E92"/>
    <w:rsid w:val="00B6392A"/>
    <w:rsid w:val="00B63971"/>
    <w:rsid w:val="00B63EBD"/>
    <w:rsid w:val="00B64020"/>
    <w:rsid w:val="00B649FB"/>
    <w:rsid w:val="00B65148"/>
    <w:rsid w:val="00B65203"/>
    <w:rsid w:val="00B65366"/>
    <w:rsid w:val="00B65577"/>
    <w:rsid w:val="00B657ED"/>
    <w:rsid w:val="00B66046"/>
    <w:rsid w:val="00B66146"/>
    <w:rsid w:val="00B664EF"/>
    <w:rsid w:val="00B666B4"/>
    <w:rsid w:val="00B667BC"/>
    <w:rsid w:val="00B674D2"/>
    <w:rsid w:val="00B677D5"/>
    <w:rsid w:val="00B67DD1"/>
    <w:rsid w:val="00B67EB1"/>
    <w:rsid w:val="00B7000A"/>
    <w:rsid w:val="00B70169"/>
    <w:rsid w:val="00B705A7"/>
    <w:rsid w:val="00B706C0"/>
    <w:rsid w:val="00B708BD"/>
    <w:rsid w:val="00B70E3B"/>
    <w:rsid w:val="00B70FF6"/>
    <w:rsid w:val="00B71686"/>
    <w:rsid w:val="00B71879"/>
    <w:rsid w:val="00B71886"/>
    <w:rsid w:val="00B71A75"/>
    <w:rsid w:val="00B71CD6"/>
    <w:rsid w:val="00B71E3D"/>
    <w:rsid w:val="00B72004"/>
    <w:rsid w:val="00B72414"/>
    <w:rsid w:val="00B72623"/>
    <w:rsid w:val="00B726C7"/>
    <w:rsid w:val="00B72837"/>
    <w:rsid w:val="00B72853"/>
    <w:rsid w:val="00B728E3"/>
    <w:rsid w:val="00B72BDE"/>
    <w:rsid w:val="00B72E36"/>
    <w:rsid w:val="00B72F66"/>
    <w:rsid w:val="00B73019"/>
    <w:rsid w:val="00B73075"/>
    <w:rsid w:val="00B73295"/>
    <w:rsid w:val="00B73337"/>
    <w:rsid w:val="00B73C1C"/>
    <w:rsid w:val="00B73F38"/>
    <w:rsid w:val="00B743D0"/>
    <w:rsid w:val="00B748F3"/>
    <w:rsid w:val="00B7495B"/>
    <w:rsid w:val="00B74A21"/>
    <w:rsid w:val="00B74BA9"/>
    <w:rsid w:val="00B74BCC"/>
    <w:rsid w:val="00B74E7D"/>
    <w:rsid w:val="00B75049"/>
    <w:rsid w:val="00B7528F"/>
    <w:rsid w:val="00B75336"/>
    <w:rsid w:val="00B753B5"/>
    <w:rsid w:val="00B756D3"/>
    <w:rsid w:val="00B756E5"/>
    <w:rsid w:val="00B75C67"/>
    <w:rsid w:val="00B75C93"/>
    <w:rsid w:val="00B75F6D"/>
    <w:rsid w:val="00B761E0"/>
    <w:rsid w:val="00B76361"/>
    <w:rsid w:val="00B7648D"/>
    <w:rsid w:val="00B764CF"/>
    <w:rsid w:val="00B76548"/>
    <w:rsid w:val="00B766DD"/>
    <w:rsid w:val="00B76DFF"/>
    <w:rsid w:val="00B76EC6"/>
    <w:rsid w:val="00B77927"/>
    <w:rsid w:val="00B77C3E"/>
    <w:rsid w:val="00B80636"/>
    <w:rsid w:val="00B80D6C"/>
    <w:rsid w:val="00B80EA7"/>
    <w:rsid w:val="00B80EB5"/>
    <w:rsid w:val="00B8114B"/>
    <w:rsid w:val="00B81898"/>
    <w:rsid w:val="00B81A9F"/>
    <w:rsid w:val="00B81C9F"/>
    <w:rsid w:val="00B81CA2"/>
    <w:rsid w:val="00B81CBB"/>
    <w:rsid w:val="00B81D2B"/>
    <w:rsid w:val="00B81E8F"/>
    <w:rsid w:val="00B824CA"/>
    <w:rsid w:val="00B8290F"/>
    <w:rsid w:val="00B82A3C"/>
    <w:rsid w:val="00B83066"/>
    <w:rsid w:val="00B831BB"/>
    <w:rsid w:val="00B832B0"/>
    <w:rsid w:val="00B83329"/>
    <w:rsid w:val="00B8332F"/>
    <w:rsid w:val="00B833A5"/>
    <w:rsid w:val="00B83E4F"/>
    <w:rsid w:val="00B84242"/>
    <w:rsid w:val="00B84312"/>
    <w:rsid w:val="00B845FE"/>
    <w:rsid w:val="00B84A6D"/>
    <w:rsid w:val="00B84AF8"/>
    <w:rsid w:val="00B84BCF"/>
    <w:rsid w:val="00B85FDF"/>
    <w:rsid w:val="00B860E8"/>
    <w:rsid w:val="00B863D7"/>
    <w:rsid w:val="00B863DE"/>
    <w:rsid w:val="00B8708C"/>
    <w:rsid w:val="00B872A8"/>
    <w:rsid w:val="00B8730B"/>
    <w:rsid w:val="00B873DE"/>
    <w:rsid w:val="00B874BA"/>
    <w:rsid w:val="00B87906"/>
    <w:rsid w:val="00B87ABE"/>
    <w:rsid w:val="00B87F7D"/>
    <w:rsid w:val="00B9004B"/>
    <w:rsid w:val="00B90A16"/>
    <w:rsid w:val="00B90D1D"/>
    <w:rsid w:val="00B90E3A"/>
    <w:rsid w:val="00B910A8"/>
    <w:rsid w:val="00B91271"/>
    <w:rsid w:val="00B912ED"/>
    <w:rsid w:val="00B91358"/>
    <w:rsid w:val="00B91519"/>
    <w:rsid w:val="00B91D2D"/>
    <w:rsid w:val="00B9235A"/>
    <w:rsid w:val="00B923E1"/>
    <w:rsid w:val="00B92560"/>
    <w:rsid w:val="00B92658"/>
    <w:rsid w:val="00B92BFF"/>
    <w:rsid w:val="00B92C0A"/>
    <w:rsid w:val="00B93053"/>
    <w:rsid w:val="00B93329"/>
    <w:rsid w:val="00B93347"/>
    <w:rsid w:val="00B933FB"/>
    <w:rsid w:val="00B93741"/>
    <w:rsid w:val="00B93B8F"/>
    <w:rsid w:val="00B93B9E"/>
    <w:rsid w:val="00B93D86"/>
    <w:rsid w:val="00B94124"/>
    <w:rsid w:val="00B94417"/>
    <w:rsid w:val="00B94FFF"/>
    <w:rsid w:val="00B95451"/>
    <w:rsid w:val="00B956B7"/>
    <w:rsid w:val="00B9585E"/>
    <w:rsid w:val="00B95885"/>
    <w:rsid w:val="00B95B10"/>
    <w:rsid w:val="00B95F66"/>
    <w:rsid w:val="00B96535"/>
    <w:rsid w:val="00B96C11"/>
    <w:rsid w:val="00B971AE"/>
    <w:rsid w:val="00B97818"/>
    <w:rsid w:val="00B97C24"/>
    <w:rsid w:val="00BA005C"/>
    <w:rsid w:val="00BA071D"/>
    <w:rsid w:val="00BA072D"/>
    <w:rsid w:val="00BA09DE"/>
    <w:rsid w:val="00BA0B1F"/>
    <w:rsid w:val="00BA0D77"/>
    <w:rsid w:val="00BA0EDB"/>
    <w:rsid w:val="00BA0FDF"/>
    <w:rsid w:val="00BA1101"/>
    <w:rsid w:val="00BA1260"/>
    <w:rsid w:val="00BA12AE"/>
    <w:rsid w:val="00BA13CD"/>
    <w:rsid w:val="00BA1ADA"/>
    <w:rsid w:val="00BA20C4"/>
    <w:rsid w:val="00BA244D"/>
    <w:rsid w:val="00BA2612"/>
    <w:rsid w:val="00BA2651"/>
    <w:rsid w:val="00BA2972"/>
    <w:rsid w:val="00BA29A7"/>
    <w:rsid w:val="00BA2E66"/>
    <w:rsid w:val="00BA3088"/>
    <w:rsid w:val="00BA397A"/>
    <w:rsid w:val="00BA3C41"/>
    <w:rsid w:val="00BA3C7D"/>
    <w:rsid w:val="00BA3F2D"/>
    <w:rsid w:val="00BA4207"/>
    <w:rsid w:val="00BA464D"/>
    <w:rsid w:val="00BA47AD"/>
    <w:rsid w:val="00BA4DA3"/>
    <w:rsid w:val="00BA5464"/>
    <w:rsid w:val="00BA54FC"/>
    <w:rsid w:val="00BA5539"/>
    <w:rsid w:val="00BA58A7"/>
    <w:rsid w:val="00BA5922"/>
    <w:rsid w:val="00BA599D"/>
    <w:rsid w:val="00BA5D96"/>
    <w:rsid w:val="00BA5EA9"/>
    <w:rsid w:val="00BA60BD"/>
    <w:rsid w:val="00BA6239"/>
    <w:rsid w:val="00BA6790"/>
    <w:rsid w:val="00BA67E0"/>
    <w:rsid w:val="00BA6A05"/>
    <w:rsid w:val="00BA7021"/>
    <w:rsid w:val="00BA703B"/>
    <w:rsid w:val="00BA7311"/>
    <w:rsid w:val="00BA731C"/>
    <w:rsid w:val="00BA7324"/>
    <w:rsid w:val="00BA7326"/>
    <w:rsid w:val="00BA7498"/>
    <w:rsid w:val="00BA77AE"/>
    <w:rsid w:val="00BA789F"/>
    <w:rsid w:val="00BA7993"/>
    <w:rsid w:val="00BA7AAC"/>
    <w:rsid w:val="00BA7C38"/>
    <w:rsid w:val="00BB0298"/>
    <w:rsid w:val="00BB0975"/>
    <w:rsid w:val="00BB0A50"/>
    <w:rsid w:val="00BB0CBE"/>
    <w:rsid w:val="00BB0CDE"/>
    <w:rsid w:val="00BB1682"/>
    <w:rsid w:val="00BB1A8B"/>
    <w:rsid w:val="00BB1CD0"/>
    <w:rsid w:val="00BB24C3"/>
    <w:rsid w:val="00BB25D0"/>
    <w:rsid w:val="00BB2857"/>
    <w:rsid w:val="00BB2B42"/>
    <w:rsid w:val="00BB2EDA"/>
    <w:rsid w:val="00BB30B9"/>
    <w:rsid w:val="00BB3306"/>
    <w:rsid w:val="00BB38A4"/>
    <w:rsid w:val="00BB3991"/>
    <w:rsid w:val="00BB3AB5"/>
    <w:rsid w:val="00BB3C13"/>
    <w:rsid w:val="00BB3C6F"/>
    <w:rsid w:val="00BB3D23"/>
    <w:rsid w:val="00BB4220"/>
    <w:rsid w:val="00BB46A2"/>
    <w:rsid w:val="00BB4ADF"/>
    <w:rsid w:val="00BB50A4"/>
    <w:rsid w:val="00BB558E"/>
    <w:rsid w:val="00BB55D5"/>
    <w:rsid w:val="00BB5B2B"/>
    <w:rsid w:val="00BB5C25"/>
    <w:rsid w:val="00BB5C26"/>
    <w:rsid w:val="00BB5D9E"/>
    <w:rsid w:val="00BB5F43"/>
    <w:rsid w:val="00BB62DD"/>
    <w:rsid w:val="00BB63D5"/>
    <w:rsid w:val="00BB64DE"/>
    <w:rsid w:val="00BB6858"/>
    <w:rsid w:val="00BB75AC"/>
    <w:rsid w:val="00BB79A2"/>
    <w:rsid w:val="00BC08AD"/>
    <w:rsid w:val="00BC0AA4"/>
    <w:rsid w:val="00BC0FC4"/>
    <w:rsid w:val="00BC1345"/>
    <w:rsid w:val="00BC1423"/>
    <w:rsid w:val="00BC14B4"/>
    <w:rsid w:val="00BC15B0"/>
    <w:rsid w:val="00BC1967"/>
    <w:rsid w:val="00BC19D1"/>
    <w:rsid w:val="00BC24A9"/>
    <w:rsid w:val="00BC2579"/>
    <w:rsid w:val="00BC291F"/>
    <w:rsid w:val="00BC2B7A"/>
    <w:rsid w:val="00BC2C46"/>
    <w:rsid w:val="00BC2D08"/>
    <w:rsid w:val="00BC2D2B"/>
    <w:rsid w:val="00BC2E66"/>
    <w:rsid w:val="00BC34CC"/>
    <w:rsid w:val="00BC38FD"/>
    <w:rsid w:val="00BC3934"/>
    <w:rsid w:val="00BC3ACE"/>
    <w:rsid w:val="00BC3BBD"/>
    <w:rsid w:val="00BC4E8E"/>
    <w:rsid w:val="00BC51C9"/>
    <w:rsid w:val="00BC5209"/>
    <w:rsid w:val="00BC5319"/>
    <w:rsid w:val="00BC5C18"/>
    <w:rsid w:val="00BC5E54"/>
    <w:rsid w:val="00BC6199"/>
    <w:rsid w:val="00BC69C0"/>
    <w:rsid w:val="00BC6BA4"/>
    <w:rsid w:val="00BC6C03"/>
    <w:rsid w:val="00BC6D8D"/>
    <w:rsid w:val="00BC6D9B"/>
    <w:rsid w:val="00BC6DAE"/>
    <w:rsid w:val="00BC70ED"/>
    <w:rsid w:val="00BC7782"/>
    <w:rsid w:val="00BC7C4C"/>
    <w:rsid w:val="00BC7DBF"/>
    <w:rsid w:val="00BC7E20"/>
    <w:rsid w:val="00BC7F55"/>
    <w:rsid w:val="00BD010A"/>
    <w:rsid w:val="00BD03EC"/>
    <w:rsid w:val="00BD03F8"/>
    <w:rsid w:val="00BD061A"/>
    <w:rsid w:val="00BD072B"/>
    <w:rsid w:val="00BD09F0"/>
    <w:rsid w:val="00BD0C60"/>
    <w:rsid w:val="00BD0E48"/>
    <w:rsid w:val="00BD0F70"/>
    <w:rsid w:val="00BD0FA2"/>
    <w:rsid w:val="00BD10AA"/>
    <w:rsid w:val="00BD10AC"/>
    <w:rsid w:val="00BD158C"/>
    <w:rsid w:val="00BD1757"/>
    <w:rsid w:val="00BD1BF0"/>
    <w:rsid w:val="00BD214C"/>
    <w:rsid w:val="00BD21BE"/>
    <w:rsid w:val="00BD2AF2"/>
    <w:rsid w:val="00BD2B51"/>
    <w:rsid w:val="00BD2C0A"/>
    <w:rsid w:val="00BD2C56"/>
    <w:rsid w:val="00BD2E34"/>
    <w:rsid w:val="00BD30A5"/>
    <w:rsid w:val="00BD3183"/>
    <w:rsid w:val="00BD34E3"/>
    <w:rsid w:val="00BD38BC"/>
    <w:rsid w:val="00BD43B9"/>
    <w:rsid w:val="00BD4897"/>
    <w:rsid w:val="00BD4952"/>
    <w:rsid w:val="00BD49BD"/>
    <w:rsid w:val="00BD4BD5"/>
    <w:rsid w:val="00BD4F1C"/>
    <w:rsid w:val="00BD50E9"/>
    <w:rsid w:val="00BD512C"/>
    <w:rsid w:val="00BD520A"/>
    <w:rsid w:val="00BD52BD"/>
    <w:rsid w:val="00BD5351"/>
    <w:rsid w:val="00BD53AA"/>
    <w:rsid w:val="00BD564F"/>
    <w:rsid w:val="00BD569E"/>
    <w:rsid w:val="00BD5791"/>
    <w:rsid w:val="00BD57A8"/>
    <w:rsid w:val="00BD58B2"/>
    <w:rsid w:val="00BD5D13"/>
    <w:rsid w:val="00BD5F90"/>
    <w:rsid w:val="00BD6028"/>
    <w:rsid w:val="00BD6109"/>
    <w:rsid w:val="00BD6122"/>
    <w:rsid w:val="00BD6860"/>
    <w:rsid w:val="00BD6A7F"/>
    <w:rsid w:val="00BD6C48"/>
    <w:rsid w:val="00BD7087"/>
    <w:rsid w:val="00BD708F"/>
    <w:rsid w:val="00BD70A6"/>
    <w:rsid w:val="00BD7434"/>
    <w:rsid w:val="00BD74D2"/>
    <w:rsid w:val="00BD74D7"/>
    <w:rsid w:val="00BD7A82"/>
    <w:rsid w:val="00BE0819"/>
    <w:rsid w:val="00BE082C"/>
    <w:rsid w:val="00BE0873"/>
    <w:rsid w:val="00BE0C80"/>
    <w:rsid w:val="00BE0D3C"/>
    <w:rsid w:val="00BE0D54"/>
    <w:rsid w:val="00BE10AE"/>
    <w:rsid w:val="00BE1171"/>
    <w:rsid w:val="00BE1178"/>
    <w:rsid w:val="00BE13F4"/>
    <w:rsid w:val="00BE1659"/>
    <w:rsid w:val="00BE168E"/>
    <w:rsid w:val="00BE1724"/>
    <w:rsid w:val="00BE1822"/>
    <w:rsid w:val="00BE1B2E"/>
    <w:rsid w:val="00BE1CC4"/>
    <w:rsid w:val="00BE1F0C"/>
    <w:rsid w:val="00BE2179"/>
    <w:rsid w:val="00BE22CA"/>
    <w:rsid w:val="00BE272E"/>
    <w:rsid w:val="00BE27DC"/>
    <w:rsid w:val="00BE27FE"/>
    <w:rsid w:val="00BE287A"/>
    <w:rsid w:val="00BE28DA"/>
    <w:rsid w:val="00BE2958"/>
    <w:rsid w:val="00BE2EDA"/>
    <w:rsid w:val="00BE3315"/>
    <w:rsid w:val="00BE3917"/>
    <w:rsid w:val="00BE3AC9"/>
    <w:rsid w:val="00BE3B5A"/>
    <w:rsid w:val="00BE3E07"/>
    <w:rsid w:val="00BE3EA9"/>
    <w:rsid w:val="00BE437D"/>
    <w:rsid w:val="00BE43B2"/>
    <w:rsid w:val="00BE4494"/>
    <w:rsid w:val="00BE4723"/>
    <w:rsid w:val="00BE4BF0"/>
    <w:rsid w:val="00BE4FAA"/>
    <w:rsid w:val="00BE5531"/>
    <w:rsid w:val="00BE55B9"/>
    <w:rsid w:val="00BE561D"/>
    <w:rsid w:val="00BE59C5"/>
    <w:rsid w:val="00BE5B38"/>
    <w:rsid w:val="00BE5B80"/>
    <w:rsid w:val="00BE62E6"/>
    <w:rsid w:val="00BE6340"/>
    <w:rsid w:val="00BE63D4"/>
    <w:rsid w:val="00BE6625"/>
    <w:rsid w:val="00BE6672"/>
    <w:rsid w:val="00BE6773"/>
    <w:rsid w:val="00BE6F8D"/>
    <w:rsid w:val="00BE7447"/>
    <w:rsid w:val="00BE7767"/>
    <w:rsid w:val="00BF0664"/>
    <w:rsid w:val="00BF0934"/>
    <w:rsid w:val="00BF0E63"/>
    <w:rsid w:val="00BF10D1"/>
    <w:rsid w:val="00BF11C5"/>
    <w:rsid w:val="00BF1859"/>
    <w:rsid w:val="00BF1AF3"/>
    <w:rsid w:val="00BF1B71"/>
    <w:rsid w:val="00BF1EF0"/>
    <w:rsid w:val="00BF2064"/>
    <w:rsid w:val="00BF2B64"/>
    <w:rsid w:val="00BF2E7F"/>
    <w:rsid w:val="00BF2F0C"/>
    <w:rsid w:val="00BF3287"/>
    <w:rsid w:val="00BF3385"/>
    <w:rsid w:val="00BF3586"/>
    <w:rsid w:val="00BF36FB"/>
    <w:rsid w:val="00BF3A1C"/>
    <w:rsid w:val="00BF3D02"/>
    <w:rsid w:val="00BF40A2"/>
    <w:rsid w:val="00BF46F1"/>
    <w:rsid w:val="00BF47D0"/>
    <w:rsid w:val="00BF4C61"/>
    <w:rsid w:val="00BF4F74"/>
    <w:rsid w:val="00BF5033"/>
    <w:rsid w:val="00BF542D"/>
    <w:rsid w:val="00BF5BDF"/>
    <w:rsid w:val="00BF5C6C"/>
    <w:rsid w:val="00BF5E44"/>
    <w:rsid w:val="00BF5EEA"/>
    <w:rsid w:val="00BF5F4C"/>
    <w:rsid w:val="00BF5FA3"/>
    <w:rsid w:val="00BF6350"/>
    <w:rsid w:val="00BF67B1"/>
    <w:rsid w:val="00BF6BE2"/>
    <w:rsid w:val="00BF6BE3"/>
    <w:rsid w:val="00BF6F7C"/>
    <w:rsid w:val="00BF79E6"/>
    <w:rsid w:val="00BF7FCB"/>
    <w:rsid w:val="00C0038D"/>
    <w:rsid w:val="00C003D0"/>
    <w:rsid w:val="00C0052E"/>
    <w:rsid w:val="00C00876"/>
    <w:rsid w:val="00C00935"/>
    <w:rsid w:val="00C009C5"/>
    <w:rsid w:val="00C00DF8"/>
    <w:rsid w:val="00C013A1"/>
    <w:rsid w:val="00C01583"/>
    <w:rsid w:val="00C019DB"/>
    <w:rsid w:val="00C01C56"/>
    <w:rsid w:val="00C01F8F"/>
    <w:rsid w:val="00C02910"/>
    <w:rsid w:val="00C02D25"/>
    <w:rsid w:val="00C0306B"/>
    <w:rsid w:val="00C03181"/>
    <w:rsid w:val="00C03332"/>
    <w:rsid w:val="00C03410"/>
    <w:rsid w:val="00C034E9"/>
    <w:rsid w:val="00C0353C"/>
    <w:rsid w:val="00C042D4"/>
    <w:rsid w:val="00C04BA7"/>
    <w:rsid w:val="00C04D3F"/>
    <w:rsid w:val="00C05127"/>
    <w:rsid w:val="00C057DB"/>
    <w:rsid w:val="00C05B83"/>
    <w:rsid w:val="00C05BC8"/>
    <w:rsid w:val="00C05D33"/>
    <w:rsid w:val="00C05E24"/>
    <w:rsid w:val="00C06357"/>
    <w:rsid w:val="00C0665B"/>
    <w:rsid w:val="00C06EC9"/>
    <w:rsid w:val="00C072E4"/>
    <w:rsid w:val="00C075C7"/>
    <w:rsid w:val="00C076B1"/>
    <w:rsid w:val="00C079B4"/>
    <w:rsid w:val="00C07BE3"/>
    <w:rsid w:val="00C07D3D"/>
    <w:rsid w:val="00C07F26"/>
    <w:rsid w:val="00C102A7"/>
    <w:rsid w:val="00C10523"/>
    <w:rsid w:val="00C109DA"/>
    <w:rsid w:val="00C109DB"/>
    <w:rsid w:val="00C109DD"/>
    <w:rsid w:val="00C10D30"/>
    <w:rsid w:val="00C10E7E"/>
    <w:rsid w:val="00C1159E"/>
    <w:rsid w:val="00C1162E"/>
    <w:rsid w:val="00C116C9"/>
    <w:rsid w:val="00C1174B"/>
    <w:rsid w:val="00C11AEB"/>
    <w:rsid w:val="00C11B44"/>
    <w:rsid w:val="00C11C9E"/>
    <w:rsid w:val="00C11CEA"/>
    <w:rsid w:val="00C11DCC"/>
    <w:rsid w:val="00C1284E"/>
    <w:rsid w:val="00C12B14"/>
    <w:rsid w:val="00C12E12"/>
    <w:rsid w:val="00C12E62"/>
    <w:rsid w:val="00C12F40"/>
    <w:rsid w:val="00C1346C"/>
    <w:rsid w:val="00C134FD"/>
    <w:rsid w:val="00C1364D"/>
    <w:rsid w:val="00C13C16"/>
    <w:rsid w:val="00C13CF1"/>
    <w:rsid w:val="00C142DF"/>
    <w:rsid w:val="00C142E0"/>
    <w:rsid w:val="00C14735"/>
    <w:rsid w:val="00C14783"/>
    <w:rsid w:val="00C147A0"/>
    <w:rsid w:val="00C147F2"/>
    <w:rsid w:val="00C14D21"/>
    <w:rsid w:val="00C14E1F"/>
    <w:rsid w:val="00C15423"/>
    <w:rsid w:val="00C155D6"/>
    <w:rsid w:val="00C155DF"/>
    <w:rsid w:val="00C1633B"/>
    <w:rsid w:val="00C16341"/>
    <w:rsid w:val="00C168D5"/>
    <w:rsid w:val="00C16CB6"/>
    <w:rsid w:val="00C17378"/>
    <w:rsid w:val="00C1747D"/>
    <w:rsid w:val="00C17979"/>
    <w:rsid w:val="00C17AAC"/>
    <w:rsid w:val="00C17DF6"/>
    <w:rsid w:val="00C2017D"/>
    <w:rsid w:val="00C20450"/>
    <w:rsid w:val="00C205B8"/>
    <w:rsid w:val="00C205C2"/>
    <w:rsid w:val="00C20CFB"/>
    <w:rsid w:val="00C214BA"/>
    <w:rsid w:val="00C21541"/>
    <w:rsid w:val="00C21710"/>
    <w:rsid w:val="00C21831"/>
    <w:rsid w:val="00C21F34"/>
    <w:rsid w:val="00C22590"/>
    <w:rsid w:val="00C226D3"/>
    <w:rsid w:val="00C22967"/>
    <w:rsid w:val="00C22A84"/>
    <w:rsid w:val="00C22D60"/>
    <w:rsid w:val="00C23275"/>
    <w:rsid w:val="00C233E2"/>
    <w:rsid w:val="00C234B6"/>
    <w:rsid w:val="00C236DC"/>
    <w:rsid w:val="00C2395D"/>
    <w:rsid w:val="00C24036"/>
    <w:rsid w:val="00C242AF"/>
    <w:rsid w:val="00C2468B"/>
    <w:rsid w:val="00C248D9"/>
    <w:rsid w:val="00C250E1"/>
    <w:rsid w:val="00C2539F"/>
    <w:rsid w:val="00C253B4"/>
    <w:rsid w:val="00C25519"/>
    <w:rsid w:val="00C25843"/>
    <w:rsid w:val="00C25CC5"/>
    <w:rsid w:val="00C25D7D"/>
    <w:rsid w:val="00C260F2"/>
    <w:rsid w:val="00C26103"/>
    <w:rsid w:val="00C265B0"/>
    <w:rsid w:val="00C26A89"/>
    <w:rsid w:val="00C26D3D"/>
    <w:rsid w:val="00C26D95"/>
    <w:rsid w:val="00C26FA2"/>
    <w:rsid w:val="00C276A6"/>
    <w:rsid w:val="00C276CF"/>
    <w:rsid w:val="00C27917"/>
    <w:rsid w:val="00C27FFD"/>
    <w:rsid w:val="00C30143"/>
    <w:rsid w:val="00C304BA"/>
    <w:rsid w:val="00C305AE"/>
    <w:rsid w:val="00C30C8B"/>
    <w:rsid w:val="00C30CC8"/>
    <w:rsid w:val="00C30E3E"/>
    <w:rsid w:val="00C311E2"/>
    <w:rsid w:val="00C31212"/>
    <w:rsid w:val="00C3144D"/>
    <w:rsid w:val="00C31721"/>
    <w:rsid w:val="00C31EAD"/>
    <w:rsid w:val="00C3318D"/>
    <w:rsid w:val="00C33B5C"/>
    <w:rsid w:val="00C34220"/>
    <w:rsid w:val="00C34773"/>
    <w:rsid w:val="00C34909"/>
    <w:rsid w:val="00C34D11"/>
    <w:rsid w:val="00C34E17"/>
    <w:rsid w:val="00C34FE0"/>
    <w:rsid w:val="00C3523E"/>
    <w:rsid w:val="00C352AB"/>
    <w:rsid w:val="00C35329"/>
    <w:rsid w:val="00C355D9"/>
    <w:rsid w:val="00C355DD"/>
    <w:rsid w:val="00C357C5"/>
    <w:rsid w:val="00C35819"/>
    <w:rsid w:val="00C35B0F"/>
    <w:rsid w:val="00C35B90"/>
    <w:rsid w:val="00C35E14"/>
    <w:rsid w:val="00C36070"/>
    <w:rsid w:val="00C361A4"/>
    <w:rsid w:val="00C36788"/>
    <w:rsid w:val="00C367C6"/>
    <w:rsid w:val="00C36832"/>
    <w:rsid w:val="00C369A3"/>
    <w:rsid w:val="00C36A7B"/>
    <w:rsid w:val="00C36AD0"/>
    <w:rsid w:val="00C36B9C"/>
    <w:rsid w:val="00C36C6F"/>
    <w:rsid w:val="00C36E69"/>
    <w:rsid w:val="00C372C4"/>
    <w:rsid w:val="00C3734D"/>
    <w:rsid w:val="00C3791D"/>
    <w:rsid w:val="00C37CE3"/>
    <w:rsid w:val="00C37D71"/>
    <w:rsid w:val="00C401DD"/>
    <w:rsid w:val="00C40301"/>
    <w:rsid w:val="00C405F5"/>
    <w:rsid w:val="00C4095F"/>
    <w:rsid w:val="00C40C1A"/>
    <w:rsid w:val="00C40FD6"/>
    <w:rsid w:val="00C4104D"/>
    <w:rsid w:val="00C413A5"/>
    <w:rsid w:val="00C4143A"/>
    <w:rsid w:val="00C417E8"/>
    <w:rsid w:val="00C4181D"/>
    <w:rsid w:val="00C41AB9"/>
    <w:rsid w:val="00C41AE5"/>
    <w:rsid w:val="00C41B10"/>
    <w:rsid w:val="00C41C4E"/>
    <w:rsid w:val="00C423F4"/>
    <w:rsid w:val="00C424A7"/>
    <w:rsid w:val="00C424D9"/>
    <w:rsid w:val="00C42542"/>
    <w:rsid w:val="00C42696"/>
    <w:rsid w:val="00C42952"/>
    <w:rsid w:val="00C42D58"/>
    <w:rsid w:val="00C42E91"/>
    <w:rsid w:val="00C4304B"/>
    <w:rsid w:val="00C4332D"/>
    <w:rsid w:val="00C43B9C"/>
    <w:rsid w:val="00C44449"/>
    <w:rsid w:val="00C4456E"/>
    <w:rsid w:val="00C4468B"/>
    <w:rsid w:val="00C44C4C"/>
    <w:rsid w:val="00C44F23"/>
    <w:rsid w:val="00C45253"/>
    <w:rsid w:val="00C453A1"/>
    <w:rsid w:val="00C453B0"/>
    <w:rsid w:val="00C453B1"/>
    <w:rsid w:val="00C455E7"/>
    <w:rsid w:val="00C45737"/>
    <w:rsid w:val="00C4581B"/>
    <w:rsid w:val="00C458F1"/>
    <w:rsid w:val="00C45E79"/>
    <w:rsid w:val="00C46013"/>
    <w:rsid w:val="00C46479"/>
    <w:rsid w:val="00C46CBC"/>
    <w:rsid w:val="00C47022"/>
    <w:rsid w:val="00C47156"/>
    <w:rsid w:val="00C4738F"/>
    <w:rsid w:val="00C476A6"/>
    <w:rsid w:val="00C478EB"/>
    <w:rsid w:val="00C47AAF"/>
    <w:rsid w:val="00C47CD8"/>
    <w:rsid w:val="00C50186"/>
    <w:rsid w:val="00C501B7"/>
    <w:rsid w:val="00C505BD"/>
    <w:rsid w:val="00C5066A"/>
    <w:rsid w:val="00C51024"/>
    <w:rsid w:val="00C51244"/>
    <w:rsid w:val="00C51BFE"/>
    <w:rsid w:val="00C51D25"/>
    <w:rsid w:val="00C51D83"/>
    <w:rsid w:val="00C52220"/>
    <w:rsid w:val="00C524E9"/>
    <w:rsid w:val="00C52522"/>
    <w:rsid w:val="00C5280B"/>
    <w:rsid w:val="00C52BEA"/>
    <w:rsid w:val="00C52DAE"/>
    <w:rsid w:val="00C52E89"/>
    <w:rsid w:val="00C52FBE"/>
    <w:rsid w:val="00C530D9"/>
    <w:rsid w:val="00C53242"/>
    <w:rsid w:val="00C53CC9"/>
    <w:rsid w:val="00C541C3"/>
    <w:rsid w:val="00C54277"/>
    <w:rsid w:val="00C5451F"/>
    <w:rsid w:val="00C54585"/>
    <w:rsid w:val="00C55023"/>
    <w:rsid w:val="00C55246"/>
    <w:rsid w:val="00C55773"/>
    <w:rsid w:val="00C55C25"/>
    <w:rsid w:val="00C55D0D"/>
    <w:rsid w:val="00C5617B"/>
    <w:rsid w:val="00C562CD"/>
    <w:rsid w:val="00C5641C"/>
    <w:rsid w:val="00C56779"/>
    <w:rsid w:val="00C567F8"/>
    <w:rsid w:val="00C568FD"/>
    <w:rsid w:val="00C57394"/>
    <w:rsid w:val="00C578B5"/>
    <w:rsid w:val="00C57B59"/>
    <w:rsid w:val="00C57DDC"/>
    <w:rsid w:val="00C6055E"/>
    <w:rsid w:val="00C605B9"/>
    <w:rsid w:val="00C608E4"/>
    <w:rsid w:val="00C6095E"/>
    <w:rsid w:val="00C60A19"/>
    <w:rsid w:val="00C60E0A"/>
    <w:rsid w:val="00C60EAA"/>
    <w:rsid w:val="00C61120"/>
    <w:rsid w:val="00C61422"/>
    <w:rsid w:val="00C617BC"/>
    <w:rsid w:val="00C61BE7"/>
    <w:rsid w:val="00C61FF7"/>
    <w:rsid w:val="00C622BE"/>
    <w:rsid w:val="00C62848"/>
    <w:rsid w:val="00C62B98"/>
    <w:rsid w:val="00C62E98"/>
    <w:rsid w:val="00C62F2C"/>
    <w:rsid w:val="00C63054"/>
    <w:rsid w:val="00C633D5"/>
    <w:rsid w:val="00C63AD4"/>
    <w:rsid w:val="00C63B9D"/>
    <w:rsid w:val="00C63C7D"/>
    <w:rsid w:val="00C63D42"/>
    <w:rsid w:val="00C63F35"/>
    <w:rsid w:val="00C63FED"/>
    <w:rsid w:val="00C6404E"/>
    <w:rsid w:val="00C64255"/>
    <w:rsid w:val="00C64404"/>
    <w:rsid w:val="00C6446E"/>
    <w:rsid w:val="00C6463A"/>
    <w:rsid w:val="00C64A78"/>
    <w:rsid w:val="00C64BB3"/>
    <w:rsid w:val="00C64E4B"/>
    <w:rsid w:val="00C65290"/>
    <w:rsid w:val="00C65430"/>
    <w:rsid w:val="00C65632"/>
    <w:rsid w:val="00C6583B"/>
    <w:rsid w:val="00C65982"/>
    <w:rsid w:val="00C65BF3"/>
    <w:rsid w:val="00C65CD3"/>
    <w:rsid w:val="00C65F6D"/>
    <w:rsid w:val="00C665BB"/>
    <w:rsid w:val="00C666BD"/>
    <w:rsid w:val="00C66720"/>
    <w:rsid w:val="00C66818"/>
    <w:rsid w:val="00C66880"/>
    <w:rsid w:val="00C6688D"/>
    <w:rsid w:val="00C66F68"/>
    <w:rsid w:val="00C6756A"/>
    <w:rsid w:val="00C6770B"/>
    <w:rsid w:val="00C70389"/>
    <w:rsid w:val="00C70541"/>
    <w:rsid w:val="00C70680"/>
    <w:rsid w:val="00C70DB9"/>
    <w:rsid w:val="00C71424"/>
    <w:rsid w:val="00C7178E"/>
    <w:rsid w:val="00C71D0A"/>
    <w:rsid w:val="00C71D6E"/>
    <w:rsid w:val="00C71DE1"/>
    <w:rsid w:val="00C71F27"/>
    <w:rsid w:val="00C7216B"/>
    <w:rsid w:val="00C723B0"/>
    <w:rsid w:val="00C72465"/>
    <w:rsid w:val="00C729CB"/>
    <w:rsid w:val="00C729FB"/>
    <w:rsid w:val="00C72B3D"/>
    <w:rsid w:val="00C73153"/>
    <w:rsid w:val="00C73957"/>
    <w:rsid w:val="00C73C2C"/>
    <w:rsid w:val="00C73EA2"/>
    <w:rsid w:val="00C74857"/>
    <w:rsid w:val="00C74DE1"/>
    <w:rsid w:val="00C74EBC"/>
    <w:rsid w:val="00C74EDA"/>
    <w:rsid w:val="00C754E8"/>
    <w:rsid w:val="00C758F3"/>
    <w:rsid w:val="00C759B8"/>
    <w:rsid w:val="00C75DA1"/>
    <w:rsid w:val="00C75F8D"/>
    <w:rsid w:val="00C76478"/>
    <w:rsid w:val="00C767C0"/>
    <w:rsid w:val="00C76B5D"/>
    <w:rsid w:val="00C76BBD"/>
    <w:rsid w:val="00C7733B"/>
    <w:rsid w:val="00C7769C"/>
    <w:rsid w:val="00C801AB"/>
    <w:rsid w:val="00C806F4"/>
    <w:rsid w:val="00C80741"/>
    <w:rsid w:val="00C80975"/>
    <w:rsid w:val="00C80EA4"/>
    <w:rsid w:val="00C810D5"/>
    <w:rsid w:val="00C811E0"/>
    <w:rsid w:val="00C815C3"/>
    <w:rsid w:val="00C8194C"/>
    <w:rsid w:val="00C81A5D"/>
    <w:rsid w:val="00C81B5E"/>
    <w:rsid w:val="00C82633"/>
    <w:rsid w:val="00C82C2C"/>
    <w:rsid w:val="00C82D37"/>
    <w:rsid w:val="00C83384"/>
    <w:rsid w:val="00C8374D"/>
    <w:rsid w:val="00C83C67"/>
    <w:rsid w:val="00C83D6C"/>
    <w:rsid w:val="00C8439D"/>
    <w:rsid w:val="00C8471A"/>
    <w:rsid w:val="00C851CA"/>
    <w:rsid w:val="00C85D27"/>
    <w:rsid w:val="00C860F0"/>
    <w:rsid w:val="00C86166"/>
    <w:rsid w:val="00C862D0"/>
    <w:rsid w:val="00C8696D"/>
    <w:rsid w:val="00C86B01"/>
    <w:rsid w:val="00C86C54"/>
    <w:rsid w:val="00C87259"/>
    <w:rsid w:val="00C879DE"/>
    <w:rsid w:val="00C87F8F"/>
    <w:rsid w:val="00C904D0"/>
    <w:rsid w:val="00C90608"/>
    <w:rsid w:val="00C9073E"/>
    <w:rsid w:val="00C907F5"/>
    <w:rsid w:val="00C90A78"/>
    <w:rsid w:val="00C90B57"/>
    <w:rsid w:val="00C90E01"/>
    <w:rsid w:val="00C9106F"/>
    <w:rsid w:val="00C910CD"/>
    <w:rsid w:val="00C91A9B"/>
    <w:rsid w:val="00C91AF6"/>
    <w:rsid w:val="00C91FF1"/>
    <w:rsid w:val="00C92339"/>
    <w:rsid w:val="00C9243D"/>
    <w:rsid w:val="00C92ECA"/>
    <w:rsid w:val="00C93400"/>
    <w:rsid w:val="00C9362F"/>
    <w:rsid w:val="00C939E0"/>
    <w:rsid w:val="00C93C0B"/>
    <w:rsid w:val="00C93D21"/>
    <w:rsid w:val="00C94575"/>
    <w:rsid w:val="00C94AA1"/>
    <w:rsid w:val="00C96068"/>
    <w:rsid w:val="00C964E2"/>
    <w:rsid w:val="00C967A9"/>
    <w:rsid w:val="00C96B31"/>
    <w:rsid w:val="00C96C82"/>
    <w:rsid w:val="00C9717C"/>
    <w:rsid w:val="00C9722F"/>
    <w:rsid w:val="00C97443"/>
    <w:rsid w:val="00C97488"/>
    <w:rsid w:val="00C976AA"/>
    <w:rsid w:val="00C97C0A"/>
    <w:rsid w:val="00C97D77"/>
    <w:rsid w:val="00CA0382"/>
    <w:rsid w:val="00CA0630"/>
    <w:rsid w:val="00CA09F6"/>
    <w:rsid w:val="00CA0B1C"/>
    <w:rsid w:val="00CA11F9"/>
    <w:rsid w:val="00CA1219"/>
    <w:rsid w:val="00CA124A"/>
    <w:rsid w:val="00CA1262"/>
    <w:rsid w:val="00CA1411"/>
    <w:rsid w:val="00CA1505"/>
    <w:rsid w:val="00CA1793"/>
    <w:rsid w:val="00CA1AE2"/>
    <w:rsid w:val="00CA1D4B"/>
    <w:rsid w:val="00CA1FD1"/>
    <w:rsid w:val="00CA2AEA"/>
    <w:rsid w:val="00CA2B2A"/>
    <w:rsid w:val="00CA2F22"/>
    <w:rsid w:val="00CA3170"/>
    <w:rsid w:val="00CA335E"/>
    <w:rsid w:val="00CA3894"/>
    <w:rsid w:val="00CA38DC"/>
    <w:rsid w:val="00CA3F3F"/>
    <w:rsid w:val="00CA43A7"/>
    <w:rsid w:val="00CA4446"/>
    <w:rsid w:val="00CA4611"/>
    <w:rsid w:val="00CA4867"/>
    <w:rsid w:val="00CA498C"/>
    <w:rsid w:val="00CA4A62"/>
    <w:rsid w:val="00CA5B38"/>
    <w:rsid w:val="00CA5E63"/>
    <w:rsid w:val="00CA60AF"/>
    <w:rsid w:val="00CA62E2"/>
    <w:rsid w:val="00CA69D5"/>
    <w:rsid w:val="00CA6B61"/>
    <w:rsid w:val="00CA6BA0"/>
    <w:rsid w:val="00CA6BB1"/>
    <w:rsid w:val="00CA6BEA"/>
    <w:rsid w:val="00CA6C52"/>
    <w:rsid w:val="00CA7972"/>
    <w:rsid w:val="00CA7DEC"/>
    <w:rsid w:val="00CB005D"/>
    <w:rsid w:val="00CB00A9"/>
    <w:rsid w:val="00CB0943"/>
    <w:rsid w:val="00CB0B34"/>
    <w:rsid w:val="00CB0E3C"/>
    <w:rsid w:val="00CB14FC"/>
    <w:rsid w:val="00CB1511"/>
    <w:rsid w:val="00CB193E"/>
    <w:rsid w:val="00CB1ABA"/>
    <w:rsid w:val="00CB1F45"/>
    <w:rsid w:val="00CB22F7"/>
    <w:rsid w:val="00CB291D"/>
    <w:rsid w:val="00CB2A4B"/>
    <w:rsid w:val="00CB2CAE"/>
    <w:rsid w:val="00CB31DD"/>
    <w:rsid w:val="00CB3A49"/>
    <w:rsid w:val="00CB3CA5"/>
    <w:rsid w:val="00CB466D"/>
    <w:rsid w:val="00CB46AB"/>
    <w:rsid w:val="00CB48A4"/>
    <w:rsid w:val="00CB4917"/>
    <w:rsid w:val="00CB496B"/>
    <w:rsid w:val="00CB5129"/>
    <w:rsid w:val="00CB528A"/>
    <w:rsid w:val="00CB567C"/>
    <w:rsid w:val="00CB5912"/>
    <w:rsid w:val="00CB5BE6"/>
    <w:rsid w:val="00CB5DF3"/>
    <w:rsid w:val="00CB5EC3"/>
    <w:rsid w:val="00CB62D3"/>
    <w:rsid w:val="00CB6358"/>
    <w:rsid w:val="00CB647A"/>
    <w:rsid w:val="00CB667C"/>
    <w:rsid w:val="00CB66AA"/>
    <w:rsid w:val="00CB705D"/>
    <w:rsid w:val="00CB70E7"/>
    <w:rsid w:val="00CB72BC"/>
    <w:rsid w:val="00CB73A8"/>
    <w:rsid w:val="00CB73C0"/>
    <w:rsid w:val="00CB7865"/>
    <w:rsid w:val="00CB7D3F"/>
    <w:rsid w:val="00CB7F04"/>
    <w:rsid w:val="00CC010F"/>
    <w:rsid w:val="00CC0275"/>
    <w:rsid w:val="00CC04CB"/>
    <w:rsid w:val="00CC0C64"/>
    <w:rsid w:val="00CC0E48"/>
    <w:rsid w:val="00CC1050"/>
    <w:rsid w:val="00CC1669"/>
    <w:rsid w:val="00CC1824"/>
    <w:rsid w:val="00CC31CE"/>
    <w:rsid w:val="00CC3549"/>
    <w:rsid w:val="00CC3593"/>
    <w:rsid w:val="00CC3625"/>
    <w:rsid w:val="00CC3723"/>
    <w:rsid w:val="00CC37E2"/>
    <w:rsid w:val="00CC396F"/>
    <w:rsid w:val="00CC3D29"/>
    <w:rsid w:val="00CC3DD4"/>
    <w:rsid w:val="00CC3FB4"/>
    <w:rsid w:val="00CC40FB"/>
    <w:rsid w:val="00CC417A"/>
    <w:rsid w:val="00CC453E"/>
    <w:rsid w:val="00CC47F2"/>
    <w:rsid w:val="00CC4F66"/>
    <w:rsid w:val="00CC4F85"/>
    <w:rsid w:val="00CC526B"/>
    <w:rsid w:val="00CC52E6"/>
    <w:rsid w:val="00CC5551"/>
    <w:rsid w:val="00CC5796"/>
    <w:rsid w:val="00CC582C"/>
    <w:rsid w:val="00CC58BA"/>
    <w:rsid w:val="00CC59B9"/>
    <w:rsid w:val="00CC5BCB"/>
    <w:rsid w:val="00CC60B6"/>
    <w:rsid w:val="00CC653F"/>
    <w:rsid w:val="00CC6611"/>
    <w:rsid w:val="00CC6A9D"/>
    <w:rsid w:val="00CC6BFE"/>
    <w:rsid w:val="00CC6D6A"/>
    <w:rsid w:val="00CC70A0"/>
    <w:rsid w:val="00CC7178"/>
    <w:rsid w:val="00CC754D"/>
    <w:rsid w:val="00CC75D9"/>
    <w:rsid w:val="00CC7689"/>
    <w:rsid w:val="00CC7799"/>
    <w:rsid w:val="00CC7EF0"/>
    <w:rsid w:val="00CD0105"/>
    <w:rsid w:val="00CD0871"/>
    <w:rsid w:val="00CD0C81"/>
    <w:rsid w:val="00CD0D7D"/>
    <w:rsid w:val="00CD109D"/>
    <w:rsid w:val="00CD1399"/>
    <w:rsid w:val="00CD1678"/>
    <w:rsid w:val="00CD1DFE"/>
    <w:rsid w:val="00CD1E6F"/>
    <w:rsid w:val="00CD1FE9"/>
    <w:rsid w:val="00CD209B"/>
    <w:rsid w:val="00CD259B"/>
    <w:rsid w:val="00CD25E3"/>
    <w:rsid w:val="00CD2813"/>
    <w:rsid w:val="00CD297B"/>
    <w:rsid w:val="00CD2D1C"/>
    <w:rsid w:val="00CD3012"/>
    <w:rsid w:val="00CD30EA"/>
    <w:rsid w:val="00CD327E"/>
    <w:rsid w:val="00CD33E0"/>
    <w:rsid w:val="00CD37C0"/>
    <w:rsid w:val="00CD3913"/>
    <w:rsid w:val="00CD3963"/>
    <w:rsid w:val="00CD3D25"/>
    <w:rsid w:val="00CD4158"/>
    <w:rsid w:val="00CD4269"/>
    <w:rsid w:val="00CD4659"/>
    <w:rsid w:val="00CD51D2"/>
    <w:rsid w:val="00CD5392"/>
    <w:rsid w:val="00CD572F"/>
    <w:rsid w:val="00CD5A00"/>
    <w:rsid w:val="00CD5EC7"/>
    <w:rsid w:val="00CD6294"/>
    <w:rsid w:val="00CD6599"/>
    <w:rsid w:val="00CD6B67"/>
    <w:rsid w:val="00CD6B79"/>
    <w:rsid w:val="00CD6ED1"/>
    <w:rsid w:val="00CD72D8"/>
    <w:rsid w:val="00CD783C"/>
    <w:rsid w:val="00CD783E"/>
    <w:rsid w:val="00CD7C9E"/>
    <w:rsid w:val="00CD7DE8"/>
    <w:rsid w:val="00CE0034"/>
    <w:rsid w:val="00CE024D"/>
    <w:rsid w:val="00CE02E6"/>
    <w:rsid w:val="00CE0E9B"/>
    <w:rsid w:val="00CE10A7"/>
    <w:rsid w:val="00CE1D05"/>
    <w:rsid w:val="00CE1DF9"/>
    <w:rsid w:val="00CE1F7B"/>
    <w:rsid w:val="00CE20C9"/>
    <w:rsid w:val="00CE288E"/>
    <w:rsid w:val="00CE2891"/>
    <w:rsid w:val="00CE2BDC"/>
    <w:rsid w:val="00CE2F5F"/>
    <w:rsid w:val="00CE3165"/>
    <w:rsid w:val="00CE3506"/>
    <w:rsid w:val="00CE36AF"/>
    <w:rsid w:val="00CE37EF"/>
    <w:rsid w:val="00CE3E5D"/>
    <w:rsid w:val="00CE3EEA"/>
    <w:rsid w:val="00CE4107"/>
    <w:rsid w:val="00CE45CA"/>
    <w:rsid w:val="00CE4860"/>
    <w:rsid w:val="00CE4D0C"/>
    <w:rsid w:val="00CE4F4B"/>
    <w:rsid w:val="00CE51F0"/>
    <w:rsid w:val="00CE56C8"/>
    <w:rsid w:val="00CE56CF"/>
    <w:rsid w:val="00CE591F"/>
    <w:rsid w:val="00CE5DC0"/>
    <w:rsid w:val="00CE6089"/>
    <w:rsid w:val="00CE63E3"/>
    <w:rsid w:val="00CE64AC"/>
    <w:rsid w:val="00CE6A4C"/>
    <w:rsid w:val="00CE6BA2"/>
    <w:rsid w:val="00CE70DF"/>
    <w:rsid w:val="00CE7221"/>
    <w:rsid w:val="00CE7632"/>
    <w:rsid w:val="00CE7BD6"/>
    <w:rsid w:val="00CF014B"/>
    <w:rsid w:val="00CF019C"/>
    <w:rsid w:val="00CF0312"/>
    <w:rsid w:val="00CF0D3F"/>
    <w:rsid w:val="00CF1131"/>
    <w:rsid w:val="00CF1132"/>
    <w:rsid w:val="00CF1237"/>
    <w:rsid w:val="00CF1249"/>
    <w:rsid w:val="00CF13A7"/>
    <w:rsid w:val="00CF14C9"/>
    <w:rsid w:val="00CF1934"/>
    <w:rsid w:val="00CF1AD1"/>
    <w:rsid w:val="00CF1B35"/>
    <w:rsid w:val="00CF1BFD"/>
    <w:rsid w:val="00CF1C5D"/>
    <w:rsid w:val="00CF1CE4"/>
    <w:rsid w:val="00CF2034"/>
    <w:rsid w:val="00CF2118"/>
    <w:rsid w:val="00CF2AB5"/>
    <w:rsid w:val="00CF2C11"/>
    <w:rsid w:val="00CF2C5C"/>
    <w:rsid w:val="00CF3104"/>
    <w:rsid w:val="00CF34C7"/>
    <w:rsid w:val="00CF353B"/>
    <w:rsid w:val="00CF399A"/>
    <w:rsid w:val="00CF3B86"/>
    <w:rsid w:val="00CF3B96"/>
    <w:rsid w:val="00CF3CEA"/>
    <w:rsid w:val="00CF40B1"/>
    <w:rsid w:val="00CF42BF"/>
    <w:rsid w:val="00CF4696"/>
    <w:rsid w:val="00CF4A98"/>
    <w:rsid w:val="00CF4B3A"/>
    <w:rsid w:val="00CF4E7B"/>
    <w:rsid w:val="00CF4EEC"/>
    <w:rsid w:val="00CF4FA1"/>
    <w:rsid w:val="00CF5677"/>
    <w:rsid w:val="00CF5681"/>
    <w:rsid w:val="00CF5970"/>
    <w:rsid w:val="00CF5EC0"/>
    <w:rsid w:val="00CF6B75"/>
    <w:rsid w:val="00CF6D3A"/>
    <w:rsid w:val="00CF6D71"/>
    <w:rsid w:val="00CF6E0B"/>
    <w:rsid w:val="00CF6E1B"/>
    <w:rsid w:val="00CF6EA9"/>
    <w:rsid w:val="00CF6EC8"/>
    <w:rsid w:val="00CF6F81"/>
    <w:rsid w:val="00CF7195"/>
    <w:rsid w:val="00CF71D1"/>
    <w:rsid w:val="00CF756C"/>
    <w:rsid w:val="00CF75CE"/>
    <w:rsid w:val="00CF75E2"/>
    <w:rsid w:val="00CF7832"/>
    <w:rsid w:val="00CF79A6"/>
    <w:rsid w:val="00CF7E61"/>
    <w:rsid w:val="00CF7EB8"/>
    <w:rsid w:val="00D009A3"/>
    <w:rsid w:val="00D010EF"/>
    <w:rsid w:val="00D012C3"/>
    <w:rsid w:val="00D0154C"/>
    <w:rsid w:val="00D01597"/>
    <w:rsid w:val="00D018D4"/>
    <w:rsid w:val="00D01A1B"/>
    <w:rsid w:val="00D01A9B"/>
    <w:rsid w:val="00D01AF2"/>
    <w:rsid w:val="00D01C3D"/>
    <w:rsid w:val="00D01DC5"/>
    <w:rsid w:val="00D01E05"/>
    <w:rsid w:val="00D01E91"/>
    <w:rsid w:val="00D02271"/>
    <w:rsid w:val="00D028C6"/>
    <w:rsid w:val="00D02A07"/>
    <w:rsid w:val="00D02A6D"/>
    <w:rsid w:val="00D02B2B"/>
    <w:rsid w:val="00D02D11"/>
    <w:rsid w:val="00D031F9"/>
    <w:rsid w:val="00D0325B"/>
    <w:rsid w:val="00D0333F"/>
    <w:rsid w:val="00D03526"/>
    <w:rsid w:val="00D037C0"/>
    <w:rsid w:val="00D037F6"/>
    <w:rsid w:val="00D038EE"/>
    <w:rsid w:val="00D0397C"/>
    <w:rsid w:val="00D03BE4"/>
    <w:rsid w:val="00D03BE8"/>
    <w:rsid w:val="00D03D28"/>
    <w:rsid w:val="00D03E3D"/>
    <w:rsid w:val="00D041C3"/>
    <w:rsid w:val="00D0439C"/>
    <w:rsid w:val="00D0460B"/>
    <w:rsid w:val="00D0493D"/>
    <w:rsid w:val="00D05199"/>
    <w:rsid w:val="00D0540B"/>
    <w:rsid w:val="00D054EF"/>
    <w:rsid w:val="00D057E5"/>
    <w:rsid w:val="00D05EE8"/>
    <w:rsid w:val="00D05FFB"/>
    <w:rsid w:val="00D06BF3"/>
    <w:rsid w:val="00D06C07"/>
    <w:rsid w:val="00D06C37"/>
    <w:rsid w:val="00D073D4"/>
    <w:rsid w:val="00D073F5"/>
    <w:rsid w:val="00D0765E"/>
    <w:rsid w:val="00D0772F"/>
    <w:rsid w:val="00D07845"/>
    <w:rsid w:val="00D07959"/>
    <w:rsid w:val="00D10267"/>
    <w:rsid w:val="00D104DC"/>
    <w:rsid w:val="00D1059C"/>
    <w:rsid w:val="00D10705"/>
    <w:rsid w:val="00D10BEA"/>
    <w:rsid w:val="00D112DE"/>
    <w:rsid w:val="00D11318"/>
    <w:rsid w:val="00D1150B"/>
    <w:rsid w:val="00D11523"/>
    <w:rsid w:val="00D117A1"/>
    <w:rsid w:val="00D11A03"/>
    <w:rsid w:val="00D11DDC"/>
    <w:rsid w:val="00D11E44"/>
    <w:rsid w:val="00D122CA"/>
    <w:rsid w:val="00D12418"/>
    <w:rsid w:val="00D12761"/>
    <w:rsid w:val="00D12CFA"/>
    <w:rsid w:val="00D12DA7"/>
    <w:rsid w:val="00D13020"/>
    <w:rsid w:val="00D13263"/>
    <w:rsid w:val="00D132B4"/>
    <w:rsid w:val="00D13667"/>
    <w:rsid w:val="00D142C3"/>
    <w:rsid w:val="00D1464E"/>
    <w:rsid w:val="00D1472A"/>
    <w:rsid w:val="00D14C87"/>
    <w:rsid w:val="00D14E6C"/>
    <w:rsid w:val="00D14ED7"/>
    <w:rsid w:val="00D150D5"/>
    <w:rsid w:val="00D15341"/>
    <w:rsid w:val="00D15839"/>
    <w:rsid w:val="00D15ABB"/>
    <w:rsid w:val="00D15ACD"/>
    <w:rsid w:val="00D15CB2"/>
    <w:rsid w:val="00D15E7C"/>
    <w:rsid w:val="00D16099"/>
    <w:rsid w:val="00D161F3"/>
    <w:rsid w:val="00D16445"/>
    <w:rsid w:val="00D16446"/>
    <w:rsid w:val="00D16702"/>
    <w:rsid w:val="00D169B8"/>
    <w:rsid w:val="00D17002"/>
    <w:rsid w:val="00D1723D"/>
    <w:rsid w:val="00D1757A"/>
    <w:rsid w:val="00D176AA"/>
    <w:rsid w:val="00D178BB"/>
    <w:rsid w:val="00D1790B"/>
    <w:rsid w:val="00D17A05"/>
    <w:rsid w:val="00D17A5D"/>
    <w:rsid w:val="00D2024F"/>
    <w:rsid w:val="00D20761"/>
    <w:rsid w:val="00D20909"/>
    <w:rsid w:val="00D20934"/>
    <w:rsid w:val="00D20F33"/>
    <w:rsid w:val="00D21355"/>
    <w:rsid w:val="00D2136E"/>
    <w:rsid w:val="00D213DE"/>
    <w:rsid w:val="00D216B1"/>
    <w:rsid w:val="00D2187F"/>
    <w:rsid w:val="00D21AC1"/>
    <w:rsid w:val="00D22112"/>
    <w:rsid w:val="00D22BA2"/>
    <w:rsid w:val="00D22C3C"/>
    <w:rsid w:val="00D22F60"/>
    <w:rsid w:val="00D2305D"/>
    <w:rsid w:val="00D231C0"/>
    <w:rsid w:val="00D2335B"/>
    <w:rsid w:val="00D23533"/>
    <w:rsid w:val="00D23D8C"/>
    <w:rsid w:val="00D24046"/>
    <w:rsid w:val="00D240C8"/>
    <w:rsid w:val="00D245A2"/>
    <w:rsid w:val="00D245A3"/>
    <w:rsid w:val="00D24CA1"/>
    <w:rsid w:val="00D24D87"/>
    <w:rsid w:val="00D250FF"/>
    <w:rsid w:val="00D25208"/>
    <w:rsid w:val="00D2567D"/>
    <w:rsid w:val="00D257E3"/>
    <w:rsid w:val="00D25928"/>
    <w:rsid w:val="00D25C49"/>
    <w:rsid w:val="00D25D34"/>
    <w:rsid w:val="00D26331"/>
    <w:rsid w:val="00D26930"/>
    <w:rsid w:val="00D26AFE"/>
    <w:rsid w:val="00D26DFC"/>
    <w:rsid w:val="00D27246"/>
    <w:rsid w:val="00D27376"/>
    <w:rsid w:val="00D277DD"/>
    <w:rsid w:val="00D27A74"/>
    <w:rsid w:val="00D27E6E"/>
    <w:rsid w:val="00D30342"/>
    <w:rsid w:val="00D304A1"/>
    <w:rsid w:val="00D30D19"/>
    <w:rsid w:val="00D31165"/>
    <w:rsid w:val="00D31273"/>
    <w:rsid w:val="00D31350"/>
    <w:rsid w:val="00D315C1"/>
    <w:rsid w:val="00D31B4D"/>
    <w:rsid w:val="00D31B8C"/>
    <w:rsid w:val="00D31C48"/>
    <w:rsid w:val="00D32189"/>
    <w:rsid w:val="00D32702"/>
    <w:rsid w:val="00D32AD3"/>
    <w:rsid w:val="00D32C22"/>
    <w:rsid w:val="00D32E2A"/>
    <w:rsid w:val="00D32E35"/>
    <w:rsid w:val="00D330EA"/>
    <w:rsid w:val="00D3317F"/>
    <w:rsid w:val="00D3335C"/>
    <w:rsid w:val="00D3336C"/>
    <w:rsid w:val="00D33575"/>
    <w:rsid w:val="00D33584"/>
    <w:rsid w:val="00D3374B"/>
    <w:rsid w:val="00D3376A"/>
    <w:rsid w:val="00D3427C"/>
    <w:rsid w:val="00D344FA"/>
    <w:rsid w:val="00D348C0"/>
    <w:rsid w:val="00D34A3E"/>
    <w:rsid w:val="00D34B2F"/>
    <w:rsid w:val="00D34D21"/>
    <w:rsid w:val="00D34E77"/>
    <w:rsid w:val="00D34EC2"/>
    <w:rsid w:val="00D351E9"/>
    <w:rsid w:val="00D3543A"/>
    <w:rsid w:val="00D35C71"/>
    <w:rsid w:val="00D35D2A"/>
    <w:rsid w:val="00D35F8A"/>
    <w:rsid w:val="00D3601B"/>
    <w:rsid w:val="00D360CF"/>
    <w:rsid w:val="00D361C0"/>
    <w:rsid w:val="00D36797"/>
    <w:rsid w:val="00D367B4"/>
    <w:rsid w:val="00D368C4"/>
    <w:rsid w:val="00D36DB9"/>
    <w:rsid w:val="00D36F43"/>
    <w:rsid w:val="00D37095"/>
    <w:rsid w:val="00D370E1"/>
    <w:rsid w:val="00D37189"/>
    <w:rsid w:val="00D374EA"/>
    <w:rsid w:val="00D37B1A"/>
    <w:rsid w:val="00D37B87"/>
    <w:rsid w:val="00D40246"/>
    <w:rsid w:val="00D403BC"/>
    <w:rsid w:val="00D40712"/>
    <w:rsid w:val="00D4094A"/>
    <w:rsid w:val="00D40950"/>
    <w:rsid w:val="00D40CB0"/>
    <w:rsid w:val="00D40FDF"/>
    <w:rsid w:val="00D415CA"/>
    <w:rsid w:val="00D41603"/>
    <w:rsid w:val="00D41CA3"/>
    <w:rsid w:val="00D421AC"/>
    <w:rsid w:val="00D42DAA"/>
    <w:rsid w:val="00D42FDE"/>
    <w:rsid w:val="00D43274"/>
    <w:rsid w:val="00D43381"/>
    <w:rsid w:val="00D43410"/>
    <w:rsid w:val="00D43726"/>
    <w:rsid w:val="00D43B34"/>
    <w:rsid w:val="00D43E01"/>
    <w:rsid w:val="00D44122"/>
    <w:rsid w:val="00D44242"/>
    <w:rsid w:val="00D44500"/>
    <w:rsid w:val="00D446CC"/>
    <w:rsid w:val="00D44C6D"/>
    <w:rsid w:val="00D44DB0"/>
    <w:rsid w:val="00D44FFB"/>
    <w:rsid w:val="00D4533F"/>
    <w:rsid w:val="00D45619"/>
    <w:rsid w:val="00D459AA"/>
    <w:rsid w:val="00D46367"/>
    <w:rsid w:val="00D467AB"/>
    <w:rsid w:val="00D4699A"/>
    <w:rsid w:val="00D469B6"/>
    <w:rsid w:val="00D46EAB"/>
    <w:rsid w:val="00D46F65"/>
    <w:rsid w:val="00D46F89"/>
    <w:rsid w:val="00D46F9F"/>
    <w:rsid w:val="00D46FE1"/>
    <w:rsid w:val="00D47019"/>
    <w:rsid w:val="00D47210"/>
    <w:rsid w:val="00D47297"/>
    <w:rsid w:val="00D474A5"/>
    <w:rsid w:val="00D47938"/>
    <w:rsid w:val="00D47BF8"/>
    <w:rsid w:val="00D47CA3"/>
    <w:rsid w:val="00D47CF4"/>
    <w:rsid w:val="00D5002F"/>
    <w:rsid w:val="00D50074"/>
    <w:rsid w:val="00D500F8"/>
    <w:rsid w:val="00D5058D"/>
    <w:rsid w:val="00D505DE"/>
    <w:rsid w:val="00D508B7"/>
    <w:rsid w:val="00D50970"/>
    <w:rsid w:val="00D50AAB"/>
    <w:rsid w:val="00D50FDA"/>
    <w:rsid w:val="00D510FA"/>
    <w:rsid w:val="00D512F5"/>
    <w:rsid w:val="00D51312"/>
    <w:rsid w:val="00D51378"/>
    <w:rsid w:val="00D51548"/>
    <w:rsid w:val="00D51568"/>
    <w:rsid w:val="00D51B41"/>
    <w:rsid w:val="00D51F23"/>
    <w:rsid w:val="00D51F35"/>
    <w:rsid w:val="00D52227"/>
    <w:rsid w:val="00D5232B"/>
    <w:rsid w:val="00D5244F"/>
    <w:rsid w:val="00D52458"/>
    <w:rsid w:val="00D5277D"/>
    <w:rsid w:val="00D5298D"/>
    <w:rsid w:val="00D537D6"/>
    <w:rsid w:val="00D53A37"/>
    <w:rsid w:val="00D53D5E"/>
    <w:rsid w:val="00D53F58"/>
    <w:rsid w:val="00D53FDB"/>
    <w:rsid w:val="00D5438D"/>
    <w:rsid w:val="00D544D6"/>
    <w:rsid w:val="00D547F2"/>
    <w:rsid w:val="00D5481C"/>
    <w:rsid w:val="00D54AB2"/>
    <w:rsid w:val="00D54E01"/>
    <w:rsid w:val="00D54E36"/>
    <w:rsid w:val="00D554AF"/>
    <w:rsid w:val="00D554CB"/>
    <w:rsid w:val="00D5567D"/>
    <w:rsid w:val="00D55A7E"/>
    <w:rsid w:val="00D55BBC"/>
    <w:rsid w:val="00D55C0F"/>
    <w:rsid w:val="00D56119"/>
    <w:rsid w:val="00D56932"/>
    <w:rsid w:val="00D569BA"/>
    <w:rsid w:val="00D56D35"/>
    <w:rsid w:val="00D56DB6"/>
    <w:rsid w:val="00D56EAA"/>
    <w:rsid w:val="00D57071"/>
    <w:rsid w:val="00D5714C"/>
    <w:rsid w:val="00D571DB"/>
    <w:rsid w:val="00D57337"/>
    <w:rsid w:val="00D574BF"/>
    <w:rsid w:val="00D575B7"/>
    <w:rsid w:val="00D575E5"/>
    <w:rsid w:val="00D57609"/>
    <w:rsid w:val="00D5785B"/>
    <w:rsid w:val="00D57AFB"/>
    <w:rsid w:val="00D57B41"/>
    <w:rsid w:val="00D57D47"/>
    <w:rsid w:val="00D57EB4"/>
    <w:rsid w:val="00D57EB5"/>
    <w:rsid w:val="00D60176"/>
    <w:rsid w:val="00D602FA"/>
    <w:rsid w:val="00D605F4"/>
    <w:rsid w:val="00D606DD"/>
    <w:rsid w:val="00D60A69"/>
    <w:rsid w:val="00D60C23"/>
    <w:rsid w:val="00D6104A"/>
    <w:rsid w:val="00D61175"/>
    <w:rsid w:val="00D61310"/>
    <w:rsid w:val="00D615D9"/>
    <w:rsid w:val="00D61B82"/>
    <w:rsid w:val="00D61C56"/>
    <w:rsid w:val="00D61E4C"/>
    <w:rsid w:val="00D61EF5"/>
    <w:rsid w:val="00D62000"/>
    <w:rsid w:val="00D6215C"/>
    <w:rsid w:val="00D62419"/>
    <w:rsid w:val="00D6298C"/>
    <w:rsid w:val="00D62E1B"/>
    <w:rsid w:val="00D62F90"/>
    <w:rsid w:val="00D63229"/>
    <w:rsid w:val="00D6343E"/>
    <w:rsid w:val="00D638CF"/>
    <w:rsid w:val="00D64623"/>
    <w:rsid w:val="00D64745"/>
    <w:rsid w:val="00D647B9"/>
    <w:rsid w:val="00D649B1"/>
    <w:rsid w:val="00D64A7E"/>
    <w:rsid w:val="00D64E23"/>
    <w:rsid w:val="00D64E78"/>
    <w:rsid w:val="00D64F3A"/>
    <w:rsid w:val="00D65368"/>
    <w:rsid w:val="00D6537B"/>
    <w:rsid w:val="00D6569E"/>
    <w:rsid w:val="00D656B4"/>
    <w:rsid w:val="00D65ADA"/>
    <w:rsid w:val="00D65D58"/>
    <w:rsid w:val="00D66E0F"/>
    <w:rsid w:val="00D67520"/>
    <w:rsid w:val="00D675FC"/>
    <w:rsid w:val="00D6770E"/>
    <w:rsid w:val="00D67C0B"/>
    <w:rsid w:val="00D67C38"/>
    <w:rsid w:val="00D67F17"/>
    <w:rsid w:val="00D7037A"/>
    <w:rsid w:val="00D7085A"/>
    <w:rsid w:val="00D70978"/>
    <w:rsid w:val="00D70985"/>
    <w:rsid w:val="00D70B82"/>
    <w:rsid w:val="00D70D5B"/>
    <w:rsid w:val="00D70EF8"/>
    <w:rsid w:val="00D713D3"/>
    <w:rsid w:val="00D715B0"/>
    <w:rsid w:val="00D71775"/>
    <w:rsid w:val="00D719AC"/>
    <w:rsid w:val="00D71AF6"/>
    <w:rsid w:val="00D724D5"/>
    <w:rsid w:val="00D7260B"/>
    <w:rsid w:val="00D72812"/>
    <w:rsid w:val="00D72EE2"/>
    <w:rsid w:val="00D72F27"/>
    <w:rsid w:val="00D7300E"/>
    <w:rsid w:val="00D7339C"/>
    <w:rsid w:val="00D73460"/>
    <w:rsid w:val="00D73D77"/>
    <w:rsid w:val="00D73F22"/>
    <w:rsid w:val="00D73F91"/>
    <w:rsid w:val="00D7419F"/>
    <w:rsid w:val="00D74370"/>
    <w:rsid w:val="00D74A76"/>
    <w:rsid w:val="00D74BED"/>
    <w:rsid w:val="00D758B5"/>
    <w:rsid w:val="00D759CF"/>
    <w:rsid w:val="00D75D5C"/>
    <w:rsid w:val="00D76019"/>
    <w:rsid w:val="00D76253"/>
    <w:rsid w:val="00D76782"/>
    <w:rsid w:val="00D76893"/>
    <w:rsid w:val="00D769F3"/>
    <w:rsid w:val="00D76B3F"/>
    <w:rsid w:val="00D76C0B"/>
    <w:rsid w:val="00D76C62"/>
    <w:rsid w:val="00D77124"/>
    <w:rsid w:val="00D7723E"/>
    <w:rsid w:val="00D77347"/>
    <w:rsid w:val="00D77821"/>
    <w:rsid w:val="00D77FA6"/>
    <w:rsid w:val="00D8010A"/>
    <w:rsid w:val="00D802D5"/>
    <w:rsid w:val="00D8051E"/>
    <w:rsid w:val="00D8081E"/>
    <w:rsid w:val="00D8120B"/>
    <w:rsid w:val="00D813F9"/>
    <w:rsid w:val="00D8148B"/>
    <w:rsid w:val="00D8168E"/>
    <w:rsid w:val="00D818C7"/>
    <w:rsid w:val="00D819D6"/>
    <w:rsid w:val="00D81A42"/>
    <w:rsid w:val="00D81AF9"/>
    <w:rsid w:val="00D81B14"/>
    <w:rsid w:val="00D81C61"/>
    <w:rsid w:val="00D8209F"/>
    <w:rsid w:val="00D823C9"/>
    <w:rsid w:val="00D82BB6"/>
    <w:rsid w:val="00D82E0F"/>
    <w:rsid w:val="00D82E51"/>
    <w:rsid w:val="00D833C9"/>
    <w:rsid w:val="00D83915"/>
    <w:rsid w:val="00D83A08"/>
    <w:rsid w:val="00D83C08"/>
    <w:rsid w:val="00D83CDC"/>
    <w:rsid w:val="00D83E98"/>
    <w:rsid w:val="00D8435C"/>
    <w:rsid w:val="00D844C7"/>
    <w:rsid w:val="00D846A2"/>
    <w:rsid w:val="00D846C7"/>
    <w:rsid w:val="00D84817"/>
    <w:rsid w:val="00D849A1"/>
    <w:rsid w:val="00D84DD4"/>
    <w:rsid w:val="00D84E0D"/>
    <w:rsid w:val="00D84FE6"/>
    <w:rsid w:val="00D85B4D"/>
    <w:rsid w:val="00D85E01"/>
    <w:rsid w:val="00D8602C"/>
    <w:rsid w:val="00D86444"/>
    <w:rsid w:val="00D86817"/>
    <w:rsid w:val="00D86944"/>
    <w:rsid w:val="00D86FC2"/>
    <w:rsid w:val="00D8711E"/>
    <w:rsid w:val="00D873B7"/>
    <w:rsid w:val="00D8792D"/>
    <w:rsid w:val="00D87A40"/>
    <w:rsid w:val="00D87EE3"/>
    <w:rsid w:val="00D903F5"/>
    <w:rsid w:val="00D90957"/>
    <w:rsid w:val="00D909BF"/>
    <w:rsid w:val="00D90CF5"/>
    <w:rsid w:val="00D90E4D"/>
    <w:rsid w:val="00D9103F"/>
    <w:rsid w:val="00D917AF"/>
    <w:rsid w:val="00D918D7"/>
    <w:rsid w:val="00D91AB8"/>
    <w:rsid w:val="00D91B76"/>
    <w:rsid w:val="00D91E9C"/>
    <w:rsid w:val="00D922B0"/>
    <w:rsid w:val="00D9241C"/>
    <w:rsid w:val="00D927F6"/>
    <w:rsid w:val="00D92E48"/>
    <w:rsid w:val="00D935E1"/>
    <w:rsid w:val="00D93688"/>
    <w:rsid w:val="00D9376F"/>
    <w:rsid w:val="00D942EE"/>
    <w:rsid w:val="00D943BD"/>
    <w:rsid w:val="00D9443E"/>
    <w:rsid w:val="00D948BD"/>
    <w:rsid w:val="00D94AE6"/>
    <w:rsid w:val="00D94CB0"/>
    <w:rsid w:val="00D94FB6"/>
    <w:rsid w:val="00D95261"/>
    <w:rsid w:val="00D952C2"/>
    <w:rsid w:val="00D956CD"/>
    <w:rsid w:val="00D9592A"/>
    <w:rsid w:val="00D95B96"/>
    <w:rsid w:val="00D95EE4"/>
    <w:rsid w:val="00D95F59"/>
    <w:rsid w:val="00D9672E"/>
    <w:rsid w:val="00D9699D"/>
    <w:rsid w:val="00D96D7C"/>
    <w:rsid w:val="00D96DB6"/>
    <w:rsid w:val="00D97282"/>
    <w:rsid w:val="00D972AC"/>
    <w:rsid w:val="00D97529"/>
    <w:rsid w:val="00D97613"/>
    <w:rsid w:val="00D97772"/>
    <w:rsid w:val="00D97DAD"/>
    <w:rsid w:val="00DA01AF"/>
    <w:rsid w:val="00DA02D0"/>
    <w:rsid w:val="00DA046D"/>
    <w:rsid w:val="00DA0597"/>
    <w:rsid w:val="00DA05B1"/>
    <w:rsid w:val="00DA0A95"/>
    <w:rsid w:val="00DA0C7A"/>
    <w:rsid w:val="00DA10B3"/>
    <w:rsid w:val="00DA173A"/>
    <w:rsid w:val="00DA18B4"/>
    <w:rsid w:val="00DA19FE"/>
    <w:rsid w:val="00DA2725"/>
    <w:rsid w:val="00DA273E"/>
    <w:rsid w:val="00DA28B5"/>
    <w:rsid w:val="00DA29D5"/>
    <w:rsid w:val="00DA2A90"/>
    <w:rsid w:val="00DA2BF0"/>
    <w:rsid w:val="00DA355F"/>
    <w:rsid w:val="00DA37BC"/>
    <w:rsid w:val="00DA385F"/>
    <w:rsid w:val="00DA3E3E"/>
    <w:rsid w:val="00DA481F"/>
    <w:rsid w:val="00DA4960"/>
    <w:rsid w:val="00DA4AB4"/>
    <w:rsid w:val="00DA4F32"/>
    <w:rsid w:val="00DA5344"/>
    <w:rsid w:val="00DA54BC"/>
    <w:rsid w:val="00DA54C0"/>
    <w:rsid w:val="00DA573C"/>
    <w:rsid w:val="00DA57FF"/>
    <w:rsid w:val="00DA5AB8"/>
    <w:rsid w:val="00DA5AC9"/>
    <w:rsid w:val="00DA5D7E"/>
    <w:rsid w:val="00DA5F74"/>
    <w:rsid w:val="00DA5FE4"/>
    <w:rsid w:val="00DA6169"/>
    <w:rsid w:val="00DA6270"/>
    <w:rsid w:val="00DA631F"/>
    <w:rsid w:val="00DA632A"/>
    <w:rsid w:val="00DA6623"/>
    <w:rsid w:val="00DA6BAD"/>
    <w:rsid w:val="00DA71C1"/>
    <w:rsid w:val="00DA7469"/>
    <w:rsid w:val="00DA74D5"/>
    <w:rsid w:val="00DA7540"/>
    <w:rsid w:val="00DA7BA0"/>
    <w:rsid w:val="00DA7C36"/>
    <w:rsid w:val="00DA7E6A"/>
    <w:rsid w:val="00DA7E87"/>
    <w:rsid w:val="00DB01F3"/>
    <w:rsid w:val="00DB0486"/>
    <w:rsid w:val="00DB0517"/>
    <w:rsid w:val="00DB057F"/>
    <w:rsid w:val="00DB075F"/>
    <w:rsid w:val="00DB0E46"/>
    <w:rsid w:val="00DB12D9"/>
    <w:rsid w:val="00DB1508"/>
    <w:rsid w:val="00DB1573"/>
    <w:rsid w:val="00DB1C1C"/>
    <w:rsid w:val="00DB1F30"/>
    <w:rsid w:val="00DB21D9"/>
    <w:rsid w:val="00DB23DF"/>
    <w:rsid w:val="00DB2452"/>
    <w:rsid w:val="00DB259F"/>
    <w:rsid w:val="00DB2AAC"/>
    <w:rsid w:val="00DB2D82"/>
    <w:rsid w:val="00DB2EB8"/>
    <w:rsid w:val="00DB2F24"/>
    <w:rsid w:val="00DB2F4E"/>
    <w:rsid w:val="00DB3287"/>
    <w:rsid w:val="00DB3753"/>
    <w:rsid w:val="00DB3981"/>
    <w:rsid w:val="00DB3E10"/>
    <w:rsid w:val="00DB3F5E"/>
    <w:rsid w:val="00DB4155"/>
    <w:rsid w:val="00DB44F3"/>
    <w:rsid w:val="00DB45AA"/>
    <w:rsid w:val="00DB47DF"/>
    <w:rsid w:val="00DB4B0D"/>
    <w:rsid w:val="00DB4CDB"/>
    <w:rsid w:val="00DB4D8C"/>
    <w:rsid w:val="00DB55FC"/>
    <w:rsid w:val="00DB58A9"/>
    <w:rsid w:val="00DB5A2B"/>
    <w:rsid w:val="00DB5C15"/>
    <w:rsid w:val="00DB5D6C"/>
    <w:rsid w:val="00DB5F74"/>
    <w:rsid w:val="00DB6666"/>
    <w:rsid w:val="00DB66C2"/>
    <w:rsid w:val="00DB6A32"/>
    <w:rsid w:val="00DB6B09"/>
    <w:rsid w:val="00DB7523"/>
    <w:rsid w:val="00DB76D6"/>
    <w:rsid w:val="00DB7713"/>
    <w:rsid w:val="00DB7965"/>
    <w:rsid w:val="00DB7B2C"/>
    <w:rsid w:val="00DB7EBD"/>
    <w:rsid w:val="00DC01F2"/>
    <w:rsid w:val="00DC03A3"/>
    <w:rsid w:val="00DC047F"/>
    <w:rsid w:val="00DC0489"/>
    <w:rsid w:val="00DC057B"/>
    <w:rsid w:val="00DC0631"/>
    <w:rsid w:val="00DC06B2"/>
    <w:rsid w:val="00DC0B14"/>
    <w:rsid w:val="00DC0C87"/>
    <w:rsid w:val="00DC0CAE"/>
    <w:rsid w:val="00DC0CD0"/>
    <w:rsid w:val="00DC0CD1"/>
    <w:rsid w:val="00DC136B"/>
    <w:rsid w:val="00DC152C"/>
    <w:rsid w:val="00DC16CF"/>
    <w:rsid w:val="00DC183A"/>
    <w:rsid w:val="00DC198F"/>
    <w:rsid w:val="00DC1A20"/>
    <w:rsid w:val="00DC1C90"/>
    <w:rsid w:val="00DC20F1"/>
    <w:rsid w:val="00DC23D1"/>
    <w:rsid w:val="00DC2679"/>
    <w:rsid w:val="00DC2924"/>
    <w:rsid w:val="00DC2956"/>
    <w:rsid w:val="00DC2C48"/>
    <w:rsid w:val="00DC3024"/>
    <w:rsid w:val="00DC3751"/>
    <w:rsid w:val="00DC3AA3"/>
    <w:rsid w:val="00DC3C4D"/>
    <w:rsid w:val="00DC3C94"/>
    <w:rsid w:val="00DC4386"/>
    <w:rsid w:val="00DC444F"/>
    <w:rsid w:val="00DC465E"/>
    <w:rsid w:val="00DC46EE"/>
    <w:rsid w:val="00DC4BB2"/>
    <w:rsid w:val="00DC4BFB"/>
    <w:rsid w:val="00DC4FDD"/>
    <w:rsid w:val="00DC5184"/>
    <w:rsid w:val="00DC59C5"/>
    <w:rsid w:val="00DC5A95"/>
    <w:rsid w:val="00DC5CB1"/>
    <w:rsid w:val="00DC5CCA"/>
    <w:rsid w:val="00DC627A"/>
    <w:rsid w:val="00DC6552"/>
    <w:rsid w:val="00DC6579"/>
    <w:rsid w:val="00DC6704"/>
    <w:rsid w:val="00DC6E2E"/>
    <w:rsid w:val="00DC720C"/>
    <w:rsid w:val="00DC78A3"/>
    <w:rsid w:val="00DC7ED0"/>
    <w:rsid w:val="00DD0228"/>
    <w:rsid w:val="00DD08D7"/>
    <w:rsid w:val="00DD0B33"/>
    <w:rsid w:val="00DD0EDE"/>
    <w:rsid w:val="00DD10F8"/>
    <w:rsid w:val="00DD18BF"/>
    <w:rsid w:val="00DD1AD2"/>
    <w:rsid w:val="00DD1B72"/>
    <w:rsid w:val="00DD1BAB"/>
    <w:rsid w:val="00DD1C0F"/>
    <w:rsid w:val="00DD23DE"/>
    <w:rsid w:val="00DD24D9"/>
    <w:rsid w:val="00DD24EB"/>
    <w:rsid w:val="00DD2AB2"/>
    <w:rsid w:val="00DD2E58"/>
    <w:rsid w:val="00DD32AB"/>
    <w:rsid w:val="00DD3DAD"/>
    <w:rsid w:val="00DD3E04"/>
    <w:rsid w:val="00DD3E8D"/>
    <w:rsid w:val="00DD42F1"/>
    <w:rsid w:val="00DD45B2"/>
    <w:rsid w:val="00DD45D2"/>
    <w:rsid w:val="00DD4663"/>
    <w:rsid w:val="00DD4679"/>
    <w:rsid w:val="00DD4752"/>
    <w:rsid w:val="00DD4784"/>
    <w:rsid w:val="00DD47E6"/>
    <w:rsid w:val="00DD4833"/>
    <w:rsid w:val="00DD4B73"/>
    <w:rsid w:val="00DD4F10"/>
    <w:rsid w:val="00DD510B"/>
    <w:rsid w:val="00DD56B0"/>
    <w:rsid w:val="00DD57E1"/>
    <w:rsid w:val="00DD5A74"/>
    <w:rsid w:val="00DD5B69"/>
    <w:rsid w:val="00DD6054"/>
    <w:rsid w:val="00DD6185"/>
    <w:rsid w:val="00DD635E"/>
    <w:rsid w:val="00DD6419"/>
    <w:rsid w:val="00DD6494"/>
    <w:rsid w:val="00DD667C"/>
    <w:rsid w:val="00DD68E0"/>
    <w:rsid w:val="00DD6FDE"/>
    <w:rsid w:val="00DD719E"/>
    <w:rsid w:val="00DD7964"/>
    <w:rsid w:val="00DD7A54"/>
    <w:rsid w:val="00DD7AD6"/>
    <w:rsid w:val="00DD7D61"/>
    <w:rsid w:val="00DD7D8A"/>
    <w:rsid w:val="00DD7F6E"/>
    <w:rsid w:val="00DE0097"/>
    <w:rsid w:val="00DE00E9"/>
    <w:rsid w:val="00DE04DA"/>
    <w:rsid w:val="00DE0C45"/>
    <w:rsid w:val="00DE0CF5"/>
    <w:rsid w:val="00DE13F7"/>
    <w:rsid w:val="00DE17CE"/>
    <w:rsid w:val="00DE1AE8"/>
    <w:rsid w:val="00DE20D2"/>
    <w:rsid w:val="00DE244E"/>
    <w:rsid w:val="00DE25C2"/>
    <w:rsid w:val="00DE26C9"/>
    <w:rsid w:val="00DE29A4"/>
    <w:rsid w:val="00DE2D81"/>
    <w:rsid w:val="00DE2DB3"/>
    <w:rsid w:val="00DE2DC0"/>
    <w:rsid w:val="00DE358E"/>
    <w:rsid w:val="00DE3598"/>
    <w:rsid w:val="00DE365A"/>
    <w:rsid w:val="00DE371D"/>
    <w:rsid w:val="00DE385C"/>
    <w:rsid w:val="00DE38CF"/>
    <w:rsid w:val="00DE3A54"/>
    <w:rsid w:val="00DE405E"/>
    <w:rsid w:val="00DE46CA"/>
    <w:rsid w:val="00DE4848"/>
    <w:rsid w:val="00DE4FAB"/>
    <w:rsid w:val="00DE5412"/>
    <w:rsid w:val="00DE5480"/>
    <w:rsid w:val="00DE54BA"/>
    <w:rsid w:val="00DE561B"/>
    <w:rsid w:val="00DE5674"/>
    <w:rsid w:val="00DE5888"/>
    <w:rsid w:val="00DE5B9F"/>
    <w:rsid w:val="00DE5BB5"/>
    <w:rsid w:val="00DE5D9E"/>
    <w:rsid w:val="00DE5F7A"/>
    <w:rsid w:val="00DE6283"/>
    <w:rsid w:val="00DE6363"/>
    <w:rsid w:val="00DE663D"/>
    <w:rsid w:val="00DE6700"/>
    <w:rsid w:val="00DE6ACD"/>
    <w:rsid w:val="00DE6C0E"/>
    <w:rsid w:val="00DE6DA6"/>
    <w:rsid w:val="00DE6F01"/>
    <w:rsid w:val="00DE713B"/>
    <w:rsid w:val="00DE72AD"/>
    <w:rsid w:val="00DE72CF"/>
    <w:rsid w:val="00DE74AC"/>
    <w:rsid w:val="00DE7539"/>
    <w:rsid w:val="00DE79A2"/>
    <w:rsid w:val="00DE7B1B"/>
    <w:rsid w:val="00DE7C95"/>
    <w:rsid w:val="00DE7F2E"/>
    <w:rsid w:val="00DF0312"/>
    <w:rsid w:val="00DF0B1D"/>
    <w:rsid w:val="00DF0B83"/>
    <w:rsid w:val="00DF0CCC"/>
    <w:rsid w:val="00DF0D68"/>
    <w:rsid w:val="00DF10F2"/>
    <w:rsid w:val="00DF174C"/>
    <w:rsid w:val="00DF19AD"/>
    <w:rsid w:val="00DF1B11"/>
    <w:rsid w:val="00DF256F"/>
    <w:rsid w:val="00DF2778"/>
    <w:rsid w:val="00DF284D"/>
    <w:rsid w:val="00DF2CB1"/>
    <w:rsid w:val="00DF3487"/>
    <w:rsid w:val="00DF35C8"/>
    <w:rsid w:val="00DF36DD"/>
    <w:rsid w:val="00DF3712"/>
    <w:rsid w:val="00DF3B8F"/>
    <w:rsid w:val="00DF4155"/>
    <w:rsid w:val="00DF4334"/>
    <w:rsid w:val="00DF455A"/>
    <w:rsid w:val="00DF4995"/>
    <w:rsid w:val="00DF5492"/>
    <w:rsid w:val="00DF5691"/>
    <w:rsid w:val="00DF5697"/>
    <w:rsid w:val="00DF5710"/>
    <w:rsid w:val="00DF5738"/>
    <w:rsid w:val="00DF5F45"/>
    <w:rsid w:val="00DF61B4"/>
    <w:rsid w:val="00DF65B3"/>
    <w:rsid w:val="00DF69D7"/>
    <w:rsid w:val="00DF6D74"/>
    <w:rsid w:val="00DF749D"/>
    <w:rsid w:val="00DF771F"/>
    <w:rsid w:val="00DF7873"/>
    <w:rsid w:val="00DF7D70"/>
    <w:rsid w:val="00DF7F09"/>
    <w:rsid w:val="00E00150"/>
    <w:rsid w:val="00E004AE"/>
    <w:rsid w:val="00E004B2"/>
    <w:rsid w:val="00E00A77"/>
    <w:rsid w:val="00E00AFC"/>
    <w:rsid w:val="00E00DEB"/>
    <w:rsid w:val="00E01059"/>
    <w:rsid w:val="00E018E0"/>
    <w:rsid w:val="00E029C5"/>
    <w:rsid w:val="00E02FAC"/>
    <w:rsid w:val="00E031DC"/>
    <w:rsid w:val="00E032D3"/>
    <w:rsid w:val="00E03330"/>
    <w:rsid w:val="00E03398"/>
    <w:rsid w:val="00E048F2"/>
    <w:rsid w:val="00E04A30"/>
    <w:rsid w:val="00E04D6E"/>
    <w:rsid w:val="00E05462"/>
    <w:rsid w:val="00E05868"/>
    <w:rsid w:val="00E05B68"/>
    <w:rsid w:val="00E05C17"/>
    <w:rsid w:val="00E05EDF"/>
    <w:rsid w:val="00E060C7"/>
    <w:rsid w:val="00E062E5"/>
    <w:rsid w:val="00E0678D"/>
    <w:rsid w:val="00E068D2"/>
    <w:rsid w:val="00E06CF6"/>
    <w:rsid w:val="00E06E97"/>
    <w:rsid w:val="00E06EBA"/>
    <w:rsid w:val="00E06F4E"/>
    <w:rsid w:val="00E06F8D"/>
    <w:rsid w:val="00E07EB5"/>
    <w:rsid w:val="00E102A8"/>
    <w:rsid w:val="00E10ED0"/>
    <w:rsid w:val="00E11AD3"/>
    <w:rsid w:val="00E11D22"/>
    <w:rsid w:val="00E11DEB"/>
    <w:rsid w:val="00E11F9C"/>
    <w:rsid w:val="00E12BAE"/>
    <w:rsid w:val="00E12BDD"/>
    <w:rsid w:val="00E134AB"/>
    <w:rsid w:val="00E13501"/>
    <w:rsid w:val="00E13938"/>
    <w:rsid w:val="00E13C6B"/>
    <w:rsid w:val="00E13D03"/>
    <w:rsid w:val="00E14147"/>
    <w:rsid w:val="00E14410"/>
    <w:rsid w:val="00E145E0"/>
    <w:rsid w:val="00E14619"/>
    <w:rsid w:val="00E14A8A"/>
    <w:rsid w:val="00E14B73"/>
    <w:rsid w:val="00E14C1E"/>
    <w:rsid w:val="00E14DC0"/>
    <w:rsid w:val="00E1530F"/>
    <w:rsid w:val="00E1577F"/>
    <w:rsid w:val="00E15CF9"/>
    <w:rsid w:val="00E15E0C"/>
    <w:rsid w:val="00E16182"/>
    <w:rsid w:val="00E16275"/>
    <w:rsid w:val="00E162F6"/>
    <w:rsid w:val="00E1641B"/>
    <w:rsid w:val="00E16504"/>
    <w:rsid w:val="00E165B8"/>
    <w:rsid w:val="00E1664C"/>
    <w:rsid w:val="00E166B2"/>
    <w:rsid w:val="00E16800"/>
    <w:rsid w:val="00E16C63"/>
    <w:rsid w:val="00E16C85"/>
    <w:rsid w:val="00E16C9F"/>
    <w:rsid w:val="00E1711A"/>
    <w:rsid w:val="00E17BCB"/>
    <w:rsid w:val="00E202BF"/>
    <w:rsid w:val="00E20570"/>
    <w:rsid w:val="00E20671"/>
    <w:rsid w:val="00E20710"/>
    <w:rsid w:val="00E2085C"/>
    <w:rsid w:val="00E20ABD"/>
    <w:rsid w:val="00E21445"/>
    <w:rsid w:val="00E214FF"/>
    <w:rsid w:val="00E21AC2"/>
    <w:rsid w:val="00E21E25"/>
    <w:rsid w:val="00E220A1"/>
    <w:rsid w:val="00E220E4"/>
    <w:rsid w:val="00E227C6"/>
    <w:rsid w:val="00E22B93"/>
    <w:rsid w:val="00E22D60"/>
    <w:rsid w:val="00E22DBB"/>
    <w:rsid w:val="00E2309D"/>
    <w:rsid w:val="00E23E44"/>
    <w:rsid w:val="00E23E4B"/>
    <w:rsid w:val="00E23F00"/>
    <w:rsid w:val="00E241C6"/>
    <w:rsid w:val="00E2435B"/>
    <w:rsid w:val="00E244D3"/>
    <w:rsid w:val="00E24644"/>
    <w:rsid w:val="00E2478C"/>
    <w:rsid w:val="00E2486A"/>
    <w:rsid w:val="00E249E3"/>
    <w:rsid w:val="00E24C8C"/>
    <w:rsid w:val="00E25288"/>
    <w:rsid w:val="00E25338"/>
    <w:rsid w:val="00E254CD"/>
    <w:rsid w:val="00E254EE"/>
    <w:rsid w:val="00E255E7"/>
    <w:rsid w:val="00E25A59"/>
    <w:rsid w:val="00E25C2C"/>
    <w:rsid w:val="00E25FAF"/>
    <w:rsid w:val="00E25FEC"/>
    <w:rsid w:val="00E26028"/>
    <w:rsid w:val="00E2608B"/>
    <w:rsid w:val="00E26584"/>
    <w:rsid w:val="00E265A1"/>
    <w:rsid w:val="00E267C2"/>
    <w:rsid w:val="00E26814"/>
    <w:rsid w:val="00E275B6"/>
    <w:rsid w:val="00E2792D"/>
    <w:rsid w:val="00E27BF0"/>
    <w:rsid w:val="00E27FEF"/>
    <w:rsid w:val="00E30452"/>
    <w:rsid w:val="00E30463"/>
    <w:rsid w:val="00E304F0"/>
    <w:rsid w:val="00E305F2"/>
    <w:rsid w:val="00E306DB"/>
    <w:rsid w:val="00E309FD"/>
    <w:rsid w:val="00E30CD6"/>
    <w:rsid w:val="00E312CF"/>
    <w:rsid w:val="00E31DEF"/>
    <w:rsid w:val="00E31EB1"/>
    <w:rsid w:val="00E32288"/>
    <w:rsid w:val="00E328D1"/>
    <w:rsid w:val="00E32A85"/>
    <w:rsid w:val="00E32B6B"/>
    <w:rsid w:val="00E32CED"/>
    <w:rsid w:val="00E33218"/>
    <w:rsid w:val="00E33D2E"/>
    <w:rsid w:val="00E3442B"/>
    <w:rsid w:val="00E34D4B"/>
    <w:rsid w:val="00E35168"/>
    <w:rsid w:val="00E35499"/>
    <w:rsid w:val="00E3559C"/>
    <w:rsid w:val="00E3574B"/>
    <w:rsid w:val="00E358E5"/>
    <w:rsid w:val="00E359ED"/>
    <w:rsid w:val="00E35A37"/>
    <w:rsid w:val="00E35B78"/>
    <w:rsid w:val="00E35FF7"/>
    <w:rsid w:val="00E36317"/>
    <w:rsid w:val="00E36494"/>
    <w:rsid w:val="00E36950"/>
    <w:rsid w:val="00E36999"/>
    <w:rsid w:val="00E36B89"/>
    <w:rsid w:val="00E36E5F"/>
    <w:rsid w:val="00E37120"/>
    <w:rsid w:val="00E37192"/>
    <w:rsid w:val="00E372C6"/>
    <w:rsid w:val="00E3775D"/>
    <w:rsid w:val="00E37F8D"/>
    <w:rsid w:val="00E401D2"/>
    <w:rsid w:val="00E405F2"/>
    <w:rsid w:val="00E40742"/>
    <w:rsid w:val="00E40799"/>
    <w:rsid w:val="00E40A39"/>
    <w:rsid w:val="00E40C05"/>
    <w:rsid w:val="00E40C9B"/>
    <w:rsid w:val="00E411F1"/>
    <w:rsid w:val="00E4173C"/>
    <w:rsid w:val="00E41888"/>
    <w:rsid w:val="00E41CF4"/>
    <w:rsid w:val="00E41D90"/>
    <w:rsid w:val="00E41F1E"/>
    <w:rsid w:val="00E421CE"/>
    <w:rsid w:val="00E42263"/>
    <w:rsid w:val="00E4233E"/>
    <w:rsid w:val="00E42CD4"/>
    <w:rsid w:val="00E42FA7"/>
    <w:rsid w:val="00E4306C"/>
    <w:rsid w:val="00E4389A"/>
    <w:rsid w:val="00E43B42"/>
    <w:rsid w:val="00E447FC"/>
    <w:rsid w:val="00E4480B"/>
    <w:rsid w:val="00E44922"/>
    <w:rsid w:val="00E4493D"/>
    <w:rsid w:val="00E44D56"/>
    <w:rsid w:val="00E44D9E"/>
    <w:rsid w:val="00E45C51"/>
    <w:rsid w:val="00E45F1E"/>
    <w:rsid w:val="00E460AA"/>
    <w:rsid w:val="00E46BAD"/>
    <w:rsid w:val="00E46FA6"/>
    <w:rsid w:val="00E4761A"/>
    <w:rsid w:val="00E47780"/>
    <w:rsid w:val="00E47A7A"/>
    <w:rsid w:val="00E5017B"/>
    <w:rsid w:val="00E503E6"/>
    <w:rsid w:val="00E5078D"/>
    <w:rsid w:val="00E5079A"/>
    <w:rsid w:val="00E50B54"/>
    <w:rsid w:val="00E50C8E"/>
    <w:rsid w:val="00E510B2"/>
    <w:rsid w:val="00E5111C"/>
    <w:rsid w:val="00E513E1"/>
    <w:rsid w:val="00E51767"/>
    <w:rsid w:val="00E51918"/>
    <w:rsid w:val="00E51FB3"/>
    <w:rsid w:val="00E5236F"/>
    <w:rsid w:val="00E523A2"/>
    <w:rsid w:val="00E5246A"/>
    <w:rsid w:val="00E524A9"/>
    <w:rsid w:val="00E52AF8"/>
    <w:rsid w:val="00E52E78"/>
    <w:rsid w:val="00E52EF0"/>
    <w:rsid w:val="00E5308F"/>
    <w:rsid w:val="00E531B1"/>
    <w:rsid w:val="00E537EA"/>
    <w:rsid w:val="00E538D5"/>
    <w:rsid w:val="00E53946"/>
    <w:rsid w:val="00E539E3"/>
    <w:rsid w:val="00E53D70"/>
    <w:rsid w:val="00E540EA"/>
    <w:rsid w:val="00E54145"/>
    <w:rsid w:val="00E543D5"/>
    <w:rsid w:val="00E5445D"/>
    <w:rsid w:val="00E54532"/>
    <w:rsid w:val="00E54C01"/>
    <w:rsid w:val="00E552A5"/>
    <w:rsid w:val="00E553C8"/>
    <w:rsid w:val="00E555A0"/>
    <w:rsid w:val="00E55684"/>
    <w:rsid w:val="00E5585F"/>
    <w:rsid w:val="00E56055"/>
    <w:rsid w:val="00E56299"/>
    <w:rsid w:val="00E562C9"/>
    <w:rsid w:val="00E56B12"/>
    <w:rsid w:val="00E56C3F"/>
    <w:rsid w:val="00E56C96"/>
    <w:rsid w:val="00E56F46"/>
    <w:rsid w:val="00E5799D"/>
    <w:rsid w:val="00E57AA1"/>
    <w:rsid w:val="00E600E7"/>
    <w:rsid w:val="00E6019D"/>
    <w:rsid w:val="00E60374"/>
    <w:rsid w:val="00E604DB"/>
    <w:rsid w:val="00E604ED"/>
    <w:rsid w:val="00E6063A"/>
    <w:rsid w:val="00E60B24"/>
    <w:rsid w:val="00E60C02"/>
    <w:rsid w:val="00E60C58"/>
    <w:rsid w:val="00E60CB5"/>
    <w:rsid w:val="00E61186"/>
    <w:rsid w:val="00E61320"/>
    <w:rsid w:val="00E61881"/>
    <w:rsid w:val="00E619C1"/>
    <w:rsid w:val="00E61AE5"/>
    <w:rsid w:val="00E62301"/>
    <w:rsid w:val="00E62669"/>
    <w:rsid w:val="00E62CDB"/>
    <w:rsid w:val="00E62EAE"/>
    <w:rsid w:val="00E63091"/>
    <w:rsid w:val="00E63257"/>
    <w:rsid w:val="00E6360D"/>
    <w:rsid w:val="00E637DB"/>
    <w:rsid w:val="00E63F0A"/>
    <w:rsid w:val="00E63F74"/>
    <w:rsid w:val="00E64534"/>
    <w:rsid w:val="00E646C1"/>
    <w:rsid w:val="00E649DF"/>
    <w:rsid w:val="00E64C3B"/>
    <w:rsid w:val="00E64DB5"/>
    <w:rsid w:val="00E65184"/>
    <w:rsid w:val="00E653CD"/>
    <w:rsid w:val="00E65745"/>
    <w:rsid w:val="00E659B9"/>
    <w:rsid w:val="00E6670F"/>
    <w:rsid w:val="00E667BC"/>
    <w:rsid w:val="00E6773F"/>
    <w:rsid w:val="00E67DC0"/>
    <w:rsid w:val="00E67FBE"/>
    <w:rsid w:val="00E70078"/>
    <w:rsid w:val="00E70141"/>
    <w:rsid w:val="00E70225"/>
    <w:rsid w:val="00E70639"/>
    <w:rsid w:val="00E7074A"/>
    <w:rsid w:val="00E708A0"/>
    <w:rsid w:val="00E70BEE"/>
    <w:rsid w:val="00E70C38"/>
    <w:rsid w:val="00E70D85"/>
    <w:rsid w:val="00E70E09"/>
    <w:rsid w:val="00E70F25"/>
    <w:rsid w:val="00E7129A"/>
    <w:rsid w:val="00E714A8"/>
    <w:rsid w:val="00E717D7"/>
    <w:rsid w:val="00E71C66"/>
    <w:rsid w:val="00E722E7"/>
    <w:rsid w:val="00E72599"/>
    <w:rsid w:val="00E726C9"/>
    <w:rsid w:val="00E72CDA"/>
    <w:rsid w:val="00E7339B"/>
    <w:rsid w:val="00E73994"/>
    <w:rsid w:val="00E73DB0"/>
    <w:rsid w:val="00E73F71"/>
    <w:rsid w:val="00E745FB"/>
    <w:rsid w:val="00E747E1"/>
    <w:rsid w:val="00E74823"/>
    <w:rsid w:val="00E748D2"/>
    <w:rsid w:val="00E74B41"/>
    <w:rsid w:val="00E74B42"/>
    <w:rsid w:val="00E74D19"/>
    <w:rsid w:val="00E74DD0"/>
    <w:rsid w:val="00E74E7F"/>
    <w:rsid w:val="00E74F98"/>
    <w:rsid w:val="00E757EC"/>
    <w:rsid w:val="00E75AE6"/>
    <w:rsid w:val="00E75ED1"/>
    <w:rsid w:val="00E76075"/>
    <w:rsid w:val="00E76354"/>
    <w:rsid w:val="00E76722"/>
    <w:rsid w:val="00E767DA"/>
    <w:rsid w:val="00E76F09"/>
    <w:rsid w:val="00E77056"/>
    <w:rsid w:val="00E7725A"/>
    <w:rsid w:val="00E775D9"/>
    <w:rsid w:val="00E77605"/>
    <w:rsid w:val="00E776F4"/>
    <w:rsid w:val="00E77A69"/>
    <w:rsid w:val="00E77FD0"/>
    <w:rsid w:val="00E80597"/>
    <w:rsid w:val="00E808B4"/>
    <w:rsid w:val="00E80E11"/>
    <w:rsid w:val="00E8125A"/>
    <w:rsid w:val="00E8172C"/>
    <w:rsid w:val="00E81C15"/>
    <w:rsid w:val="00E8228D"/>
    <w:rsid w:val="00E827E5"/>
    <w:rsid w:val="00E82BCF"/>
    <w:rsid w:val="00E830E5"/>
    <w:rsid w:val="00E83C0E"/>
    <w:rsid w:val="00E83F1B"/>
    <w:rsid w:val="00E8427D"/>
    <w:rsid w:val="00E842A7"/>
    <w:rsid w:val="00E843E7"/>
    <w:rsid w:val="00E8491C"/>
    <w:rsid w:val="00E84A5D"/>
    <w:rsid w:val="00E84BD9"/>
    <w:rsid w:val="00E8520F"/>
    <w:rsid w:val="00E858F3"/>
    <w:rsid w:val="00E859D7"/>
    <w:rsid w:val="00E86278"/>
    <w:rsid w:val="00E865DF"/>
    <w:rsid w:val="00E866B4"/>
    <w:rsid w:val="00E86768"/>
    <w:rsid w:val="00E868BB"/>
    <w:rsid w:val="00E868CB"/>
    <w:rsid w:val="00E86D85"/>
    <w:rsid w:val="00E8719C"/>
    <w:rsid w:val="00E8753E"/>
    <w:rsid w:val="00E87644"/>
    <w:rsid w:val="00E878F7"/>
    <w:rsid w:val="00E87B42"/>
    <w:rsid w:val="00E87B62"/>
    <w:rsid w:val="00E87CBE"/>
    <w:rsid w:val="00E9073E"/>
    <w:rsid w:val="00E90C55"/>
    <w:rsid w:val="00E90DDD"/>
    <w:rsid w:val="00E91152"/>
    <w:rsid w:val="00E91A06"/>
    <w:rsid w:val="00E91F6A"/>
    <w:rsid w:val="00E91FE8"/>
    <w:rsid w:val="00E9200B"/>
    <w:rsid w:val="00E92209"/>
    <w:rsid w:val="00E924A5"/>
    <w:rsid w:val="00E92E5E"/>
    <w:rsid w:val="00E932A5"/>
    <w:rsid w:val="00E932F1"/>
    <w:rsid w:val="00E93A4C"/>
    <w:rsid w:val="00E93B30"/>
    <w:rsid w:val="00E93CA1"/>
    <w:rsid w:val="00E93E86"/>
    <w:rsid w:val="00E93EA6"/>
    <w:rsid w:val="00E93F43"/>
    <w:rsid w:val="00E943A9"/>
    <w:rsid w:val="00E946D7"/>
    <w:rsid w:val="00E94DF2"/>
    <w:rsid w:val="00E94E5F"/>
    <w:rsid w:val="00E95806"/>
    <w:rsid w:val="00E958DD"/>
    <w:rsid w:val="00E95AC7"/>
    <w:rsid w:val="00E95B22"/>
    <w:rsid w:val="00E95C31"/>
    <w:rsid w:val="00E96265"/>
    <w:rsid w:val="00E96376"/>
    <w:rsid w:val="00E9654D"/>
    <w:rsid w:val="00E96A92"/>
    <w:rsid w:val="00E97201"/>
    <w:rsid w:val="00E973D9"/>
    <w:rsid w:val="00E975BB"/>
    <w:rsid w:val="00E97685"/>
    <w:rsid w:val="00E977EF"/>
    <w:rsid w:val="00E9788A"/>
    <w:rsid w:val="00E979AA"/>
    <w:rsid w:val="00E97B53"/>
    <w:rsid w:val="00E97F4D"/>
    <w:rsid w:val="00EA0119"/>
    <w:rsid w:val="00EA0179"/>
    <w:rsid w:val="00EA031D"/>
    <w:rsid w:val="00EA06E1"/>
    <w:rsid w:val="00EA08A9"/>
    <w:rsid w:val="00EA0C74"/>
    <w:rsid w:val="00EA114F"/>
    <w:rsid w:val="00EA11EB"/>
    <w:rsid w:val="00EA1214"/>
    <w:rsid w:val="00EA1256"/>
    <w:rsid w:val="00EA12CE"/>
    <w:rsid w:val="00EA154F"/>
    <w:rsid w:val="00EA1A6A"/>
    <w:rsid w:val="00EA1CD2"/>
    <w:rsid w:val="00EA20B7"/>
    <w:rsid w:val="00EA211D"/>
    <w:rsid w:val="00EA232D"/>
    <w:rsid w:val="00EA2783"/>
    <w:rsid w:val="00EA28A4"/>
    <w:rsid w:val="00EA2968"/>
    <w:rsid w:val="00EA2B6D"/>
    <w:rsid w:val="00EA2D3B"/>
    <w:rsid w:val="00EA2F51"/>
    <w:rsid w:val="00EA2FBF"/>
    <w:rsid w:val="00EA3053"/>
    <w:rsid w:val="00EA3130"/>
    <w:rsid w:val="00EA34E0"/>
    <w:rsid w:val="00EA36DE"/>
    <w:rsid w:val="00EA3905"/>
    <w:rsid w:val="00EA39D1"/>
    <w:rsid w:val="00EA3AC9"/>
    <w:rsid w:val="00EA403E"/>
    <w:rsid w:val="00EA40EB"/>
    <w:rsid w:val="00EA40FF"/>
    <w:rsid w:val="00EA43EF"/>
    <w:rsid w:val="00EA442C"/>
    <w:rsid w:val="00EA4533"/>
    <w:rsid w:val="00EA4A5E"/>
    <w:rsid w:val="00EA4ACD"/>
    <w:rsid w:val="00EA4EAF"/>
    <w:rsid w:val="00EA53C6"/>
    <w:rsid w:val="00EA549A"/>
    <w:rsid w:val="00EA54FF"/>
    <w:rsid w:val="00EA551F"/>
    <w:rsid w:val="00EA5ADC"/>
    <w:rsid w:val="00EA6158"/>
    <w:rsid w:val="00EA61AA"/>
    <w:rsid w:val="00EA6607"/>
    <w:rsid w:val="00EA6812"/>
    <w:rsid w:val="00EA68F1"/>
    <w:rsid w:val="00EA6F2B"/>
    <w:rsid w:val="00EA7035"/>
    <w:rsid w:val="00EA71E4"/>
    <w:rsid w:val="00EA72A2"/>
    <w:rsid w:val="00EA737E"/>
    <w:rsid w:val="00EA7A2B"/>
    <w:rsid w:val="00EA7ABD"/>
    <w:rsid w:val="00EA7EBE"/>
    <w:rsid w:val="00EB0071"/>
    <w:rsid w:val="00EB0123"/>
    <w:rsid w:val="00EB07B5"/>
    <w:rsid w:val="00EB0844"/>
    <w:rsid w:val="00EB092D"/>
    <w:rsid w:val="00EB0A78"/>
    <w:rsid w:val="00EB0EA5"/>
    <w:rsid w:val="00EB133E"/>
    <w:rsid w:val="00EB1463"/>
    <w:rsid w:val="00EB155C"/>
    <w:rsid w:val="00EB156A"/>
    <w:rsid w:val="00EB15E6"/>
    <w:rsid w:val="00EB1893"/>
    <w:rsid w:val="00EB1CB6"/>
    <w:rsid w:val="00EB1CC2"/>
    <w:rsid w:val="00EB26D4"/>
    <w:rsid w:val="00EB282D"/>
    <w:rsid w:val="00EB2859"/>
    <w:rsid w:val="00EB2997"/>
    <w:rsid w:val="00EB29C8"/>
    <w:rsid w:val="00EB2CCA"/>
    <w:rsid w:val="00EB314F"/>
    <w:rsid w:val="00EB3317"/>
    <w:rsid w:val="00EB394B"/>
    <w:rsid w:val="00EB3EBD"/>
    <w:rsid w:val="00EB48FC"/>
    <w:rsid w:val="00EB4966"/>
    <w:rsid w:val="00EB4AAF"/>
    <w:rsid w:val="00EB4AF1"/>
    <w:rsid w:val="00EB5386"/>
    <w:rsid w:val="00EB591F"/>
    <w:rsid w:val="00EB598D"/>
    <w:rsid w:val="00EB5BD6"/>
    <w:rsid w:val="00EB6BCD"/>
    <w:rsid w:val="00EB6C40"/>
    <w:rsid w:val="00EB709F"/>
    <w:rsid w:val="00EB739E"/>
    <w:rsid w:val="00EB76C6"/>
    <w:rsid w:val="00EB7710"/>
    <w:rsid w:val="00EB7BD3"/>
    <w:rsid w:val="00EB7BFA"/>
    <w:rsid w:val="00EB7C84"/>
    <w:rsid w:val="00EB7D28"/>
    <w:rsid w:val="00EB7F56"/>
    <w:rsid w:val="00EC04B4"/>
    <w:rsid w:val="00EC094F"/>
    <w:rsid w:val="00EC09FF"/>
    <w:rsid w:val="00EC0AB8"/>
    <w:rsid w:val="00EC0E40"/>
    <w:rsid w:val="00EC16BC"/>
    <w:rsid w:val="00EC1735"/>
    <w:rsid w:val="00EC17BE"/>
    <w:rsid w:val="00EC19CB"/>
    <w:rsid w:val="00EC1A21"/>
    <w:rsid w:val="00EC1B8F"/>
    <w:rsid w:val="00EC1D52"/>
    <w:rsid w:val="00EC1F2B"/>
    <w:rsid w:val="00EC1FAE"/>
    <w:rsid w:val="00EC2487"/>
    <w:rsid w:val="00EC2753"/>
    <w:rsid w:val="00EC278A"/>
    <w:rsid w:val="00EC292E"/>
    <w:rsid w:val="00EC2A14"/>
    <w:rsid w:val="00EC2A4B"/>
    <w:rsid w:val="00EC2A9D"/>
    <w:rsid w:val="00EC2B7F"/>
    <w:rsid w:val="00EC2EAC"/>
    <w:rsid w:val="00EC31D0"/>
    <w:rsid w:val="00EC36E1"/>
    <w:rsid w:val="00EC40D7"/>
    <w:rsid w:val="00EC43B3"/>
    <w:rsid w:val="00EC5200"/>
    <w:rsid w:val="00EC583D"/>
    <w:rsid w:val="00EC5A07"/>
    <w:rsid w:val="00EC5CE2"/>
    <w:rsid w:val="00EC60F2"/>
    <w:rsid w:val="00EC6269"/>
    <w:rsid w:val="00EC6276"/>
    <w:rsid w:val="00EC6475"/>
    <w:rsid w:val="00EC6630"/>
    <w:rsid w:val="00EC663F"/>
    <w:rsid w:val="00EC67DE"/>
    <w:rsid w:val="00EC6CC6"/>
    <w:rsid w:val="00EC7336"/>
    <w:rsid w:val="00EC7AD6"/>
    <w:rsid w:val="00EC7C39"/>
    <w:rsid w:val="00EC7C3A"/>
    <w:rsid w:val="00EC7E81"/>
    <w:rsid w:val="00ED0221"/>
    <w:rsid w:val="00ED087C"/>
    <w:rsid w:val="00ED08F2"/>
    <w:rsid w:val="00ED0E73"/>
    <w:rsid w:val="00ED17B9"/>
    <w:rsid w:val="00ED19D0"/>
    <w:rsid w:val="00ED1ADD"/>
    <w:rsid w:val="00ED1BA4"/>
    <w:rsid w:val="00ED1C40"/>
    <w:rsid w:val="00ED1C75"/>
    <w:rsid w:val="00ED1E8A"/>
    <w:rsid w:val="00ED260B"/>
    <w:rsid w:val="00ED2C17"/>
    <w:rsid w:val="00ED320B"/>
    <w:rsid w:val="00ED390F"/>
    <w:rsid w:val="00ED3D72"/>
    <w:rsid w:val="00ED3E99"/>
    <w:rsid w:val="00ED4601"/>
    <w:rsid w:val="00ED46C4"/>
    <w:rsid w:val="00ED4CB7"/>
    <w:rsid w:val="00ED4D15"/>
    <w:rsid w:val="00ED536C"/>
    <w:rsid w:val="00ED5550"/>
    <w:rsid w:val="00ED58A5"/>
    <w:rsid w:val="00ED58E4"/>
    <w:rsid w:val="00ED5A27"/>
    <w:rsid w:val="00ED5BE8"/>
    <w:rsid w:val="00ED5C94"/>
    <w:rsid w:val="00ED5FBF"/>
    <w:rsid w:val="00ED6017"/>
    <w:rsid w:val="00ED634D"/>
    <w:rsid w:val="00ED6574"/>
    <w:rsid w:val="00ED671C"/>
    <w:rsid w:val="00ED6C82"/>
    <w:rsid w:val="00ED6CFB"/>
    <w:rsid w:val="00ED7318"/>
    <w:rsid w:val="00ED76FF"/>
    <w:rsid w:val="00ED782B"/>
    <w:rsid w:val="00ED7BCF"/>
    <w:rsid w:val="00ED7FA0"/>
    <w:rsid w:val="00EE03D8"/>
    <w:rsid w:val="00EE0413"/>
    <w:rsid w:val="00EE05AF"/>
    <w:rsid w:val="00EE06B8"/>
    <w:rsid w:val="00EE070A"/>
    <w:rsid w:val="00EE09B0"/>
    <w:rsid w:val="00EE0B13"/>
    <w:rsid w:val="00EE121A"/>
    <w:rsid w:val="00EE1347"/>
    <w:rsid w:val="00EE150D"/>
    <w:rsid w:val="00EE17A7"/>
    <w:rsid w:val="00EE191E"/>
    <w:rsid w:val="00EE2A34"/>
    <w:rsid w:val="00EE2DFA"/>
    <w:rsid w:val="00EE31B9"/>
    <w:rsid w:val="00EE3216"/>
    <w:rsid w:val="00EE349A"/>
    <w:rsid w:val="00EE35D4"/>
    <w:rsid w:val="00EE37C8"/>
    <w:rsid w:val="00EE3C92"/>
    <w:rsid w:val="00EE3DB3"/>
    <w:rsid w:val="00EE3E11"/>
    <w:rsid w:val="00EE3E96"/>
    <w:rsid w:val="00EE4A3E"/>
    <w:rsid w:val="00EE4AA2"/>
    <w:rsid w:val="00EE4BEB"/>
    <w:rsid w:val="00EE4E7C"/>
    <w:rsid w:val="00EE55D6"/>
    <w:rsid w:val="00EE5668"/>
    <w:rsid w:val="00EE5851"/>
    <w:rsid w:val="00EE5B19"/>
    <w:rsid w:val="00EE600A"/>
    <w:rsid w:val="00EE6039"/>
    <w:rsid w:val="00EE6080"/>
    <w:rsid w:val="00EE6395"/>
    <w:rsid w:val="00EE6465"/>
    <w:rsid w:val="00EE65A1"/>
    <w:rsid w:val="00EE6A45"/>
    <w:rsid w:val="00EE6B3E"/>
    <w:rsid w:val="00EE6DF2"/>
    <w:rsid w:val="00EE7077"/>
    <w:rsid w:val="00EE74AB"/>
    <w:rsid w:val="00EE78BC"/>
    <w:rsid w:val="00EE796E"/>
    <w:rsid w:val="00EE7B1A"/>
    <w:rsid w:val="00EE7B7C"/>
    <w:rsid w:val="00EE7D7D"/>
    <w:rsid w:val="00EE7F67"/>
    <w:rsid w:val="00EF035B"/>
    <w:rsid w:val="00EF0469"/>
    <w:rsid w:val="00EF0626"/>
    <w:rsid w:val="00EF0755"/>
    <w:rsid w:val="00EF0758"/>
    <w:rsid w:val="00EF0E4A"/>
    <w:rsid w:val="00EF0F02"/>
    <w:rsid w:val="00EF0FEE"/>
    <w:rsid w:val="00EF1498"/>
    <w:rsid w:val="00EF1956"/>
    <w:rsid w:val="00EF1A32"/>
    <w:rsid w:val="00EF1AAD"/>
    <w:rsid w:val="00EF1E97"/>
    <w:rsid w:val="00EF2457"/>
    <w:rsid w:val="00EF2BA8"/>
    <w:rsid w:val="00EF2EE0"/>
    <w:rsid w:val="00EF3313"/>
    <w:rsid w:val="00EF391F"/>
    <w:rsid w:val="00EF3973"/>
    <w:rsid w:val="00EF3BC4"/>
    <w:rsid w:val="00EF3DE5"/>
    <w:rsid w:val="00EF40E5"/>
    <w:rsid w:val="00EF4194"/>
    <w:rsid w:val="00EF43CD"/>
    <w:rsid w:val="00EF466E"/>
    <w:rsid w:val="00EF46E3"/>
    <w:rsid w:val="00EF478E"/>
    <w:rsid w:val="00EF481E"/>
    <w:rsid w:val="00EF4C5A"/>
    <w:rsid w:val="00EF4E28"/>
    <w:rsid w:val="00EF50AD"/>
    <w:rsid w:val="00EF5382"/>
    <w:rsid w:val="00EF577C"/>
    <w:rsid w:val="00EF5AF4"/>
    <w:rsid w:val="00EF5B24"/>
    <w:rsid w:val="00EF5C0F"/>
    <w:rsid w:val="00EF5D39"/>
    <w:rsid w:val="00EF6644"/>
    <w:rsid w:val="00EF6B2F"/>
    <w:rsid w:val="00EF6BD7"/>
    <w:rsid w:val="00EF708B"/>
    <w:rsid w:val="00EF732F"/>
    <w:rsid w:val="00EF75E6"/>
    <w:rsid w:val="00EF775E"/>
    <w:rsid w:val="00EF7D51"/>
    <w:rsid w:val="00EF7ECB"/>
    <w:rsid w:val="00EF7F99"/>
    <w:rsid w:val="00F006B9"/>
    <w:rsid w:val="00F007EB"/>
    <w:rsid w:val="00F00BEE"/>
    <w:rsid w:val="00F00D4F"/>
    <w:rsid w:val="00F01130"/>
    <w:rsid w:val="00F013C3"/>
    <w:rsid w:val="00F01457"/>
    <w:rsid w:val="00F014AC"/>
    <w:rsid w:val="00F01750"/>
    <w:rsid w:val="00F017AC"/>
    <w:rsid w:val="00F017E6"/>
    <w:rsid w:val="00F018E2"/>
    <w:rsid w:val="00F01A61"/>
    <w:rsid w:val="00F01CF1"/>
    <w:rsid w:val="00F01D09"/>
    <w:rsid w:val="00F027D1"/>
    <w:rsid w:val="00F02A9C"/>
    <w:rsid w:val="00F02B66"/>
    <w:rsid w:val="00F02D99"/>
    <w:rsid w:val="00F0349B"/>
    <w:rsid w:val="00F03A32"/>
    <w:rsid w:val="00F03F1C"/>
    <w:rsid w:val="00F04540"/>
    <w:rsid w:val="00F04793"/>
    <w:rsid w:val="00F049AB"/>
    <w:rsid w:val="00F04E0D"/>
    <w:rsid w:val="00F04EF1"/>
    <w:rsid w:val="00F05C2D"/>
    <w:rsid w:val="00F05D2F"/>
    <w:rsid w:val="00F06A75"/>
    <w:rsid w:val="00F06C11"/>
    <w:rsid w:val="00F06DDE"/>
    <w:rsid w:val="00F06F17"/>
    <w:rsid w:val="00F070BE"/>
    <w:rsid w:val="00F0728C"/>
    <w:rsid w:val="00F076AD"/>
    <w:rsid w:val="00F07AF3"/>
    <w:rsid w:val="00F07B3B"/>
    <w:rsid w:val="00F07C16"/>
    <w:rsid w:val="00F10065"/>
    <w:rsid w:val="00F10167"/>
    <w:rsid w:val="00F106A7"/>
    <w:rsid w:val="00F10D3F"/>
    <w:rsid w:val="00F10DA0"/>
    <w:rsid w:val="00F10EBE"/>
    <w:rsid w:val="00F110C0"/>
    <w:rsid w:val="00F1200C"/>
    <w:rsid w:val="00F123EC"/>
    <w:rsid w:val="00F1260E"/>
    <w:rsid w:val="00F1276A"/>
    <w:rsid w:val="00F12BA3"/>
    <w:rsid w:val="00F12D5A"/>
    <w:rsid w:val="00F130E7"/>
    <w:rsid w:val="00F130F0"/>
    <w:rsid w:val="00F1321A"/>
    <w:rsid w:val="00F13535"/>
    <w:rsid w:val="00F136F3"/>
    <w:rsid w:val="00F13751"/>
    <w:rsid w:val="00F1376D"/>
    <w:rsid w:val="00F1377F"/>
    <w:rsid w:val="00F1383C"/>
    <w:rsid w:val="00F138F3"/>
    <w:rsid w:val="00F13A07"/>
    <w:rsid w:val="00F13C5E"/>
    <w:rsid w:val="00F14208"/>
    <w:rsid w:val="00F14556"/>
    <w:rsid w:val="00F14AD8"/>
    <w:rsid w:val="00F14D73"/>
    <w:rsid w:val="00F14E8F"/>
    <w:rsid w:val="00F150EF"/>
    <w:rsid w:val="00F15196"/>
    <w:rsid w:val="00F158F2"/>
    <w:rsid w:val="00F15A25"/>
    <w:rsid w:val="00F15C89"/>
    <w:rsid w:val="00F15E5E"/>
    <w:rsid w:val="00F165AB"/>
    <w:rsid w:val="00F169EB"/>
    <w:rsid w:val="00F16AD7"/>
    <w:rsid w:val="00F16E23"/>
    <w:rsid w:val="00F16EED"/>
    <w:rsid w:val="00F17338"/>
    <w:rsid w:val="00F1754C"/>
    <w:rsid w:val="00F17684"/>
    <w:rsid w:val="00F176D0"/>
    <w:rsid w:val="00F177FE"/>
    <w:rsid w:val="00F17805"/>
    <w:rsid w:val="00F17C34"/>
    <w:rsid w:val="00F20092"/>
    <w:rsid w:val="00F207EE"/>
    <w:rsid w:val="00F20B8D"/>
    <w:rsid w:val="00F20CDF"/>
    <w:rsid w:val="00F21328"/>
    <w:rsid w:val="00F21417"/>
    <w:rsid w:val="00F21522"/>
    <w:rsid w:val="00F21824"/>
    <w:rsid w:val="00F21891"/>
    <w:rsid w:val="00F219B2"/>
    <w:rsid w:val="00F21BC6"/>
    <w:rsid w:val="00F21DB0"/>
    <w:rsid w:val="00F222A0"/>
    <w:rsid w:val="00F223B3"/>
    <w:rsid w:val="00F2244F"/>
    <w:rsid w:val="00F22593"/>
    <w:rsid w:val="00F22683"/>
    <w:rsid w:val="00F22F0C"/>
    <w:rsid w:val="00F23166"/>
    <w:rsid w:val="00F23393"/>
    <w:rsid w:val="00F234B3"/>
    <w:rsid w:val="00F239C9"/>
    <w:rsid w:val="00F23B5B"/>
    <w:rsid w:val="00F23C8D"/>
    <w:rsid w:val="00F23EE2"/>
    <w:rsid w:val="00F23F02"/>
    <w:rsid w:val="00F241A0"/>
    <w:rsid w:val="00F2441C"/>
    <w:rsid w:val="00F249BB"/>
    <w:rsid w:val="00F24D2C"/>
    <w:rsid w:val="00F25009"/>
    <w:rsid w:val="00F25032"/>
    <w:rsid w:val="00F25112"/>
    <w:rsid w:val="00F253E8"/>
    <w:rsid w:val="00F25795"/>
    <w:rsid w:val="00F25C84"/>
    <w:rsid w:val="00F25CCF"/>
    <w:rsid w:val="00F25F6D"/>
    <w:rsid w:val="00F2628A"/>
    <w:rsid w:val="00F26544"/>
    <w:rsid w:val="00F2692B"/>
    <w:rsid w:val="00F27391"/>
    <w:rsid w:val="00F2771E"/>
    <w:rsid w:val="00F27881"/>
    <w:rsid w:val="00F27A5B"/>
    <w:rsid w:val="00F27CCA"/>
    <w:rsid w:val="00F27FE1"/>
    <w:rsid w:val="00F30234"/>
    <w:rsid w:val="00F30664"/>
    <w:rsid w:val="00F30949"/>
    <w:rsid w:val="00F30A78"/>
    <w:rsid w:val="00F30C91"/>
    <w:rsid w:val="00F30CFA"/>
    <w:rsid w:val="00F311EA"/>
    <w:rsid w:val="00F312EF"/>
    <w:rsid w:val="00F3193E"/>
    <w:rsid w:val="00F31B77"/>
    <w:rsid w:val="00F31E5E"/>
    <w:rsid w:val="00F31F06"/>
    <w:rsid w:val="00F32181"/>
    <w:rsid w:val="00F32C34"/>
    <w:rsid w:val="00F3304B"/>
    <w:rsid w:val="00F3310E"/>
    <w:rsid w:val="00F33428"/>
    <w:rsid w:val="00F336E8"/>
    <w:rsid w:val="00F33889"/>
    <w:rsid w:val="00F342E5"/>
    <w:rsid w:val="00F348F1"/>
    <w:rsid w:val="00F348F5"/>
    <w:rsid w:val="00F34E1B"/>
    <w:rsid w:val="00F350CD"/>
    <w:rsid w:val="00F35182"/>
    <w:rsid w:val="00F3548D"/>
    <w:rsid w:val="00F356D9"/>
    <w:rsid w:val="00F35A70"/>
    <w:rsid w:val="00F35BDF"/>
    <w:rsid w:val="00F35ECA"/>
    <w:rsid w:val="00F3618E"/>
    <w:rsid w:val="00F36572"/>
    <w:rsid w:val="00F369FB"/>
    <w:rsid w:val="00F36CF9"/>
    <w:rsid w:val="00F36DBA"/>
    <w:rsid w:val="00F36E68"/>
    <w:rsid w:val="00F373ED"/>
    <w:rsid w:val="00F37554"/>
    <w:rsid w:val="00F375EF"/>
    <w:rsid w:val="00F37978"/>
    <w:rsid w:val="00F37A4F"/>
    <w:rsid w:val="00F37D36"/>
    <w:rsid w:val="00F40101"/>
    <w:rsid w:val="00F40137"/>
    <w:rsid w:val="00F40703"/>
    <w:rsid w:val="00F40921"/>
    <w:rsid w:val="00F40B0B"/>
    <w:rsid w:val="00F40CF1"/>
    <w:rsid w:val="00F40EFC"/>
    <w:rsid w:val="00F40F66"/>
    <w:rsid w:val="00F4123C"/>
    <w:rsid w:val="00F4179C"/>
    <w:rsid w:val="00F41910"/>
    <w:rsid w:val="00F41956"/>
    <w:rsid w:val="00F4195D"/>
    <w:rsid w:val="00F41CA1"/>
    <w:rsid w:val="00F41DBC"/>
    <w:rsid w:val="00F41EF0"/>
    <w:rsid w:val="00F42200"/>
    <w:rsid w:val="00F4254D"/>
    <w:rsid w:val="00F42658"/>
    <w:rsid w:val="00F4269B"/>
    <w:rsid w:val="00F4272F"/>
    <w:rsid w:val="00F42869"/>
    <w:rsid w:val="00F42E38"/>
    <w:rsid w:val="00F42EF9"/>
    <w:rsid w:val="00F42F0E"/>
    <w:rsid w:val="00F434BB"/>
    <w:rsid w:val="00F43D83"/>
    <w:rsid w:val="00F43D8C"/>
    <w:rsid w:val="00F43DD7"/>
    <w:rsid w:val="00F4424C"/>
    <w:rsid w:val="00F44253"/>
    <w:rsid w:val="00F44348"/>
    <w:rsid w:val="00F4456A"/>
    <w:rsid w:val="00F4463D"/>
    <w:rsid w:val="00F44913"/>
    <w:rsid w:val="00F4493F"/>
    <w:rsid w:val="00F44E69"/>
    <w:rsid w:val="00F454CA"/>
    <w:rsid w:val="00F45671"/>
    <w:rsid w:val="00F4587B"/>
    <w:rsid w:val="00F458A4"/>
    <w:rsid w:val="00F45AA2"/>
    <w:rsid w:val="00F45EF6"/>
    <w:rsid w:val="00F460EB"/>
    <w:rsid w:val="00F4622C"/>
    <w:rsid w:val="00F46BFE"/>
    <w:rsid w:val="00F46C5A"/>
    <w:rsid w:val="00F4711C"/>
    <w:rsid w:val="00F472B3"/>
    <w:rsid w:val="00F47530"/>
    <w:rsid w:val="00F47C9D"/>
    <w:rsid w:val="00F47EF7"/>
    <w:rsid w:val="00F50279"/>
    <w:rsid w:val="00F50348"/>
    <w:rsid w:val="00F504E5"/>
    <w:rsid w:val="00F504E9"/>
    <w:rsid w:val="00F50553"/>
    <w:rsid w:val="00F50840"/>
    <w:rsid w:val="00F5093F"/>
    <w:rsid w:val="00F50967"/>
    <w:rsid w:val="00F51009"/>
    <w:rsid w:val="00F51427"/>
    <w:rsid w:val="00F519F2"/>
    <w:rsid w:val="00F51D21"/>
    <w:rsid w:val="00F520F3"/>
    <w:rsid w:val="00F5211D"/>
    <w:rsid w:val="00F521DD"/>
    <w:rsid w:val="00F522D4"/>
    <w:rsid w:val="00F522F2"/>
    <w:rsid w:val="00F52674"/>
    <w:rsid w:val="00F52BB0"/>
    <w:rsid w:val="00F52F2D"/>
    <w:rsid w:val="00F5308E"/>
    <w:rsid w:val="00F532AC"/>
    <w:rsid w:val="00F535EC"/>
    <w:rsid w:val="00F536FC"/>
    <w:rsid w:val="00F53C14"/>
    <w:rsid w:val="00F53D11"/>
    <w:rsid w:val="00F53D9B"/>
    <w:rsid w:val="00F53E20"/>
    <w:rsid w:val="00F53F00"/>
    <w:rsid w:val="00F53F8F"/>
    <w:rsid w:val="00F54212"/>
    <w:rsid w:val="00F54369"/>
    <w:rsid w:val="00F544A5"/>
    <w:rsid w:val="00F54607"/>
    <w:rsid w:val="00F54BA2"/>
    <w:rsid w:val="00F54F29"/>
    <w:rsid w:val="00F55118"/>
    <w:rsid w:val="00F55169"/>
    <w:rsid w:val="00F551A5"/>
    <w:rsid w:val="00F552D3"/>
    <w:rsid w:val="00F55784"/>
    <w:rsid w:val="00F557C0"/>
    <w:rsid w:val="00F55918"/>
    <w:rsid w:val="00F55EAD"/>
    <w:rsid w:val="00F55F8D"/>
    <w:rsid w:val="00F55FBB"/>
    <w:rsid w:val="00F56086"/>
    <w:rsid w:val="00F56201"/>
    <w:rsid w:val="00F565D9"/>
    <w:rsid w:val="00F565F8"/>
    <w:rsid w:val="00F568AB"/>
    <w:rsid w:val="00F56B7C"/>
    <w:rsid w:val="00F56CED"/>
    <w:rsid w:val="00F56F60"/>
    <w:rsid w:val="00F57045"/>
    <w:rsid w:val="00F570EF"/>
    <w:rsid w:val="00F57560"/>
    <w:rsid w:val="00F57DA7"/>
    <w:rsid w:val="00F57EA0"/>
    <w:rsid w:val="00F603C6"/>
    <w:rsid w:val="00F6058B"/>
    <w:rsid w:val="00F606FE"/>
    <w:rsid w:val="00F609FE"/>
    <w:rsid w:val="00F60D66"/>
    <w:rsid w:val="00F60F65"/>
    <w:rsid w:val="00F60F8A"/>
    <w:rsid w:val="00F61105"/>
    <w:rsid w:val="00F61122"/>
    <w:rsid w:val="00F611B2"/>
    <w:rsid w:val="00F6167E"/>
    <w:rsid w:val="00F619FA"/>
    <w:rsid w:val="00F62197"/>
    <w:rsid w:val="00F625FC"/>
    <w:rsid w:val="00F627CD"/>
    <w:rsid w:val="00F628CE"/>
    <w:rsid w:val="00F62A1F"/>
    <w:rsid w:val="00F62DDD"/>
    <w:rsid w:val="00F6315E"/>
    <w:rsid w:val="00F634BF"/>
    <w:rsid w:val="00F6391C"/>
    <w:rsid w:val="00F63C7B"/>
    <w:rsid w:val="00F64586"/>
    <w:rsid w:val="00F64E4E"/>
    <w:rsid w:val="00F65172"/>
    <w:rsid w:val="00F655D3"/>
    <w:rsid w:val="00F6617A"/>
    <w:rsid w:val="00F663D9"/>
    <w:rsid w:val="00F665AA"/>
    <w:rsid w:val="00F66993"/>
    <w:rsid w:val="00F669F4"/>
    <w:rsid w:val="00F66DEA"/>
    <w:rsid w:val="00F671E0"/>
    <w:rsid w:val="00F6733D"/>
    <w:rsid w:val="00F675E5"/>
    <w:rsid w:val="00F67812"/>
    <w:rsid w:val="00F6783E"/>
    <w:rsid w:val="00F678DE"/>
    <w:rsid w:val="00F679BB"/>
    <w:rsid w:val="00F67A59"/>
    <w:rsid w:val="00F7076D"/>
    <w:rsid w:val="00F70797"/>
    <w:rsid w:val="00F70C73"/>
    <w:rsid w:val="00F70E82"/>
    <w:rsid w:val="00F71315"/>
    <w:rsid w:val="00F7155C"/>
    <w:rsid w:val="00F71C05"/>
    <w:rsid w:val="00F71FF0"/>
    <w:rsid w:val="00F7212F"/>
    <w:rsid w:val="00F721BD"/>
    <w:rsid w:val="00F721E6"/>
    <w:rsid w:val="00F72461"/>
    <w:rsid w:val="00F7246D"/>
    <w:rsid w:val="00F724D2"/>
    <w:rsid w:val="00F725DA"/>
    <w:rsid w:val="00F72B27"/>
    <w:rsid w:val="00F72B63"/>
    <w:rsid w:val="00F72FBE"/>
    <w:rsid w:val="00F73005"/>
    <w:rsid w:val="00F73541"/>
    <w:rsid w:val="00F73577"/>
    <w:rsid w:val="00F73667"/>
    <w:rsid w:val="00F7440D"/>
    <w:rsid w:val="00F74818"/>
    <w:rsid w:val="00F74DB2"/>
    <w:rsid w:val="00F74EA1"/>
    <w:rsid w:val="00F74EDB"/>
    <w:rsid w:val="00F74F8F"/>
    <w:rsid w:val="00F74FF1"/>
    <w:rsid w:val="00F74FFD"/>
    <w:rsid w:val="00F75876"/>
    <w:rsid w:val="00F758E6"/>
    <w:rsid w:val="00F75A6B"/>
    <w:rsid w:val="00F7600B"/>
    <w:rsid w:val="00F7615B"/>
    <w:rsid w:val="00F762BC"/>
    <w:rsid w:val="00F763D0"/>
    <w:rsid w:val="00F767AA"/>
    <w:rsid w:val="00F76AA8"/>
    <w:rsid w:val="00F7714F"/>
    <w:rsid w:val="00F77523"/>
    <w:rsid w:val="00F77556"/>
    <w:rsid w:val="00F77A51"/>
    <w:rsid w:val="00F77B7C"/>
    <w:rsid w:val="00F77D4C"/>
    <w:rsid w:val="00F8004D"/>
    <w:rsid w:val="00F800E9"/>
    <w:rsid w:val="00F8026F"/>
    <w:rsid w:val="00F808F3"/>
    <w:rsid w:val="00F80C7B"/>
    <w:rsid w:val="00F81892"/>
    <w:rsid w:val="00F819A4"/>
    <w:rsid w:val="00F81A5E"/>
    <w:rsid w:val="00F81D34"/>
    <w:rsid w:val="00F81F9E"/>
    <w:rsid w:val="00F8207E"/>
    <w:rsid w:val="00F82169"/>
    <w:rsid w:val="00F8248E"/>
    <w:rsid w:val="00F826AD"/>
    <w:rsid w:val="00F82739"/>
    <w:rsid w:val="00F83390"/>
    <w:rsid w:val="00F835F6"/>
    <w:rsid w:val="00F8370E"/>
    <w:rsid w:val="00F83830"/>
    <w:rsid w:val="00F83929"/>
    <w:rsid w:val="00F83A5C"/>
    <w:rsid w:val="00F83ADB"/>
    <w:rsid w:val="00F83B88"/>
    <w:rsid w:val="00F83DEF"/>
    <w:rsid w:val="00F83F2F"/>
    <w:rsid w:val="00F84337"/>
    <w:rsid w:val="00F843F3"/>
    <w:rsid w:val="00F8463A"/>
    <w:rsid w:val="00F84693"/>
    <w:rsid w:val="00F846D6"/>
    <w:rsid w:val="00F849E4"/>
    <w:rsid w:val="00F84D9D"/>
    <w:rsid w:val="00F8532F"/>
    <w:rsid w:val="00F8637C"/>
    <w:rsid w:val="00F8663C"/>
    <w:rsid w:val="00F8684D"/>
    <w:rsid w:val="00F86DE1"/>
    <w:rsid w:val="00F86E99"/>
    <w:rsid w:val="00F86ECE"/>
    <w:rsid w:val="00F8712B"/>
    <w:rsid w:val="00F87420"/>
    <w:rsid w:val="00F875FD"/>
    <w:rsid w:val="00F8799A"/>
    <w:rsid w:val="00F87D1B"/>
    <w:rsid w:val="00F87FBA"/>
    <w:rsid w:val="00F9079A"/>
    <w:rsid w:val="00F90E3D"/>
    <w:rsid w:val="00F910CC"/>
    <w:rsid w:val="00F9184A"/>
    <w:rsid w:val="00F91957"/>
    <w:rsid w:val="00F919B4"/>
    <w:rsid w:val="00F91ADC"/>
    <w:rsid w:val="00F91D7B"/>
    <w:rsid w:val="00F91E9B"/>
    <w:rsid w:val="00F91F5F"/>
    <w:rsid w:val="00F92106"/>
    <w:rsid w:val="00F92124"/>
    <w:rsid w:val="00F92400"/>
    <w:rsid w:val="00F92444"/>
    <w:rsid w:val="00F92659"/>
    <w:rsid w:val="00F926E9"/>
    <w:rsid w:val="00F929EF"/>
    <w:rsid w:val="00F92BCA"/>
    <w:rsid w:val="00F92DF9"/>
    <w:rsid w:val="00F92E75"/>
    <w:rsid w:val="00F93339"/>
    <w:rsid w:val="00F93564"/>
    <w:rsid w:val="00F937F0"/>
    <w:rsid w:val="00F938DD"/>
    <w:rsid w:val="00F93DB1"/>
    <w:rsid w:val="00F93F8C"/>
    <w:rsid w:val="00F949A5"/>
    <w:rsid w:val="00F94A23"/>
    <w:rsid w:val="00F94F19"/>
    <w:rsid w:val="00F94F7B"/>
    <w:rsid w:val="00F94FF8"/>
    <w:rsid w:val="00F9518F"/>
    <w:rsid w:val="00F952F2"/>
    <w:rsid w:val="00F953E4"/>
    <w:rsid w:val="00F955D1"/>
    <w:rsid w:val="00F95637"/>
    <w:rsid w:val="00F9567F"/>
    <w:rsid w:val="00F96799"/>
    <w:rsid w:val="00F96D00"/>
    <w:rsid w:val="00F9709B"/>
    <w:rsid w:val="00F97D2F"/>
    <w:rsid w:val="00F97F27"/>
    <w:rsid w:val="00F97FD8"/>
    <w:rsid w:val="00FA001D"/>
    <w:rsid w:val="00FA02B8"/>
    <w:rsid w:val="00FA0A7F"/>
    <w:rsid w:val="00FA0FD7"/>
    <w:rsid w:val="00FA16AA"/>
    <w:rsid w:val="00FA179B"/>
    <w:rsid w:val="00FA19BD"/>
    <w:rsid w:val="00FA1F4B"/>
    <w:rsid w:val="00FA1F6A"/>
    <w:rsid w:val="00FA1F88"/>
    <w:rsid w:val="00FA283C"/>
    <w:rsid w:val="00FA2A3F"/>
    <w:rsid w:val="00FA2B53"/>
    <w:rsid w:val="00FA2CC5"/>
    <w:rsid w:val="00FA2CF8"/>
    <w:rsid w:val="00FA3665"/>
    <w:rsid w:val="00FA36B6"/>
    <w:rsid w:val="00FA36E9"/>
    <w:rsid w:val="00FA3B96"/>
    <w:rsid w:val="00FA3BD0"/>
    <w:rsid w:val="00FA40ED"/>
    <w:rsid w:val="00FA4363"/>
    <w:rsid w:val="00FA4724"/>
    <w:rsid w:val="00FA4748"/>
    <w:rsid w:val="00FA4C91"/>
    <w:rsid w:val="00FA4CE2"/>
    <w:rsid w:val="00FA4E4A"/>
    <w:rsid w:val="00FA5235"/>
    <w:rsid w:val="00FA5510"/>
    <w:rsid w:val="00FA59D0"/>
    <w:rsid w:val="00FA5C70"/>
    <w:rsid w:val="00FA64BE"/>
    <w:rsid w:val="00FA6B54"/>
    <w:rsid w:val="00FA6CC6"/>
    <w:rsid w:val="00FA718E"/>
    <w:rsid w:val="00FA7A8C"/>
    <w:rsid w:val="00FA7F26"/>
    <w:rsid w:val="00FB021E"/>
    <w:rsid w:val="00FB0774"/>
    <w:rsid w:val="00FB08C4"/>
    <w:rsid w:val="00FB0A2E"/>
    <w:rsid w:val="00FB0C70"/>
    <w:rsid w:val="00FB111F"/>
    <w:rsid w:val="00FB11EA"/>
    <w:rsid w:val="00FB137A"/>
    <w:rsid w:val="00FB13D8"/>
    <w:rsid w:val="00FB1454"/>
    <w:rsid w:val="00FB14CC"/>
    <w:rsid w:val="00FB1678"/>
    <w:rsid w:val="00FB1696"/>
    <w:rsid w:val="00FB173A"/>
    <w:rsid w:val="00FB182C"/>
    <w:rsid w:val="00FB1ABF"/>
    <w:rsid w:val="00FB1D2A"/>
    <w:rsid w:val="00FB2411"/>
    <w:rsid w:val="00FB2482"/>
    <w:rsid w:val="00FB28CB"/>
    <w:rsid w:val="00FB2D45"/>
    <w:rsid w:val="00FB2F05"/>
    <w:rsid w:val="00FB2F2B"/>
    <w:rsid w:val="00FB2FA0"/>
    <w:rsid w:val="00FB2FD2"/>
    <w:rsid w:val="00FB300C"/>
    <w:rsid w:val="00FB3379"/>
    <w:rsid w:val="00FB347A"/>
    <w:rsid w:val="00FB3702"/>
    <w:rsid w:val="00FB3B99"/>
    <w:rsid w:val="00FB3F4B"/>
    <w:rsid w:val="00FB4180"/>
    <w:rsid w:val="00FB4677"/>
    <w:rsid w:val="00FB4841"/>
    <w:rsid w:val="00FB4EBD"/>
    <w:rsid w:val="00FB5294"/>
    <w:rsid w:val="00FB568D"/>
    <w:rsid w:val="00FB56B6"/>
    <w:rsid w:val="00FB63A6"/>
    <w:rsid w:val="00FB64B4"/>
    <w:rsid w:val="00FB65E7"/>
    <w:rsid w:val="00FB6610"/>
    <w:rsid w:val="00FB6641"/>
    <w:rsid w:val="00FB67D2"/>
    <w:rsid w:val="00FB6AA7"/>
    <w:rsid w:val="00FB6CF2"/>
    <w:rsid w:val="00FB6DFB"/>
    <w:rsid w:val="00FB715F"/>
    <w:rsid w:val="00FB743E"/>
    <w:rsid w:val="00FB7A33"/>
    <w:rsid w:val="00FC03EA"/>
    <w:rsid w:val="00FC0449"/>
    <w:rsid w:val="00FC0614"/>
    <w:rsid w:val="00FC1553"/>
    <w:rsid w:val="00FC15FE"/>
    <w:rsid w:val="00FC17C1"/>
    <w:rsid w:val="00FC17F2"/>
    <w:rsid w:val="00FC19F5"/>
    <w:rsid w:val="00FC1C6A"/>
    <w:rsid w:val="00FC22A0"/>
    <w:rsid w:val="00FC2383"/>
    <w:rsid w:val="00FC26F6"/>
    <w:rsid w:val="00FC270C"/>
    <w:rsid w:val="00FC39B5"/>
    <w:rsid w:val="00FC3A28"/>
    <w:rsid w:val="00FC3DE2"/>
    <w:rsid w:val="00FC458F"/>
    <w:rsid w:val="00FC47BD"/>
    <w:rsid w:val="00FC48A7"/>
    <w:rsid w:val="00FC4A99"/>
    <w:rsid w:val="00FC4AA5"/>
    <w:rsid w:val="00FC4D56"/>
    <w:rsid w:val="00FC50E0"/>
    <w:rsid w:val="00FC5223"/>
    <w:rsid w:val="00FC5419"/>
    <w:rsid w:val="00FC5AA8"/>
    <w:rsid w:val="00FC5F4E"/>
    <w:rsid w:val="00FC5FAF"/>
    <w:rsid w:val="00FC6086"/>
    <w:rsid w:val="00FC6A53"/>
    <w:rsid w:val="00FC6C3E"/>
    <w:rsid w:val="00FC6EA3"/>
    <w:rsid w:val="00FC7325"/>
    <w:rsid w:val="00FC7508"/>
    <w:rsid w:val="00FC753F"/>
    <w:rsid w:val="00FC75F3"/>
    <w:rsid w:val="00FC76BD"/>
    <w:rsid w:val="00FC7A0B"/>
    <w:rsid w:val="00FC7A22"/>
    <w:rsid w:val="00FC7A67"/>
    <w:rsid w:val="00FC7BF3"/>
    <w:rsid w:val="00FC7C9A"/>
    <w:rsid w:val="00FD013D"/>
    <w:rsid w:val="00FD0A8B"/>
    <w:rsid w:val="00FD0B9F"/>
    <w:rsid w:val="00FD16E6"/>
    <w:rsid w:val="00FD18D3"/>
    <w:rsid w:val="00FD197F"/>
    <w:rsid w:val="00FD1B0E"/>
    <w:rsid w:val="00FD1C39"/>
    <w:rsid w:val="00FD1DB9"/>
    <w:rsid w:val="00FD2114"/>
    <w:rsid w:val="00FD23EA"/>
    <w:rsid w:val="00FD247B"/>
    <w:rsid w:val="00FD280C"/>
    <w:rsid w:val="00FD2F9B"/>
    <w:rsid w:val="00FD3911"/>
    <w:rsid w:val="00FD3AB8"/>
    <w:rsid w:val="00FD3AC8"/>
    <w:rsid w:val="00FD3C71"/>
    <w:rsid w:val="00FD3D8C"/>
    <w:rsid w:val="00FD47B3"/>
    <w:rsid w:val="00FD4841"/>
    <w:rsid w:val="00FD4DE7"/>
    <w:rsid w:val="00FD5227"/>
    <w:rsid w:val="00FD52A2"/>
    <w:rsid w:val="00FD5C54"/>
    <w:rsid w:val="00FD6159"/>
    <w:rsid w:val="00FD6586"/>
    <w:rsid w:val="00FD6795"/>
    <w:rsid w:val="00FD67D5"/>
    <w:rsid w:val="00FD6997"/>
    <w:rsid w:val="00FD69CD"/>
    <w:rsid w:val="00FD69DA"/>
    <w:rsid w:val="00FD6D80"/>
    <w:rsid w:val="00FD6E29"/>
    <w:rsid w:val="00FD73C2"/>
    <w:rsid w:val="00FD74FB"/>
    <w:rsid w:val="00FD761F"/>
    <w:rsid w:val="00FD76DE"/>
    <w:rsid w:val="00FD7726"/>
    <w:rsid w:val="00FD7B97"/>
    <w:rsid w:val="00FD7DA8"/>
    <w:rsid w:val="00FD7F01"/>
    <w:rsid w:val="00FE0042"/>
    <w:rsid w:val="00FE02DA"/>
    <w:rsid w:val="00FE0CF5"/>
    <w:rsid w:val="00FE2202"/>
    <w:rsid w:val="00FE281E"/>
    <w:rsid w:val="00FE2842"/>
    <w:rsid w:val="00FE2AA0"/>
    <w:rsid w:val="00FE2BC4"/>
    <w:rsid w:val="00FE2C12"/>
    <w:rsid w:val="00FE2E0B"/>
    <w:rsid w:val="00FE2F4C"/>
    <w:rsid w:val="00FE3A71"/>
    <w:rsid w:val="00FE3B49"/>
    <w:rsid w:val="00FE460B"/>
    <w:rsid w:val="00FE46C7"/>
    <w:rsid w:val="00FE4C4A"/>
    <w:rsid w:val="00FE504E"/>
    <w:rsid w:val="00FE50A8"/>
    <w:rsid w:val="00FE50A9"/>
    <w:rsid w:val="00FE54D9"/>
    <w:rsid w:val="00FE5558"/>
    <w:rsid w:val="00FE5C7C"/>
    <w:rsid w:val="00FE5D74"/>
    <w:rsid w:val="00FE6096"/>
    <w:rsid w:val="00FE65FE"/>
    <w:rsid w:val="00FE66ED"/>
    <w:rsid w:val="00FE6A04"/>
    <w:rsid w:val="00FE6E7F"/>
    <w:rsid w:val="00FE7125"/>
    <w:rsid w:val="00FE7495"/>
    <w:rsid w:val="00FE7B26"/>
    <w:rsid w:val="00FE7C0F"/>
    <w:rsid w:val="00FF040C"/>
    <w:rsid w:val="00FF064F"/>
    <w:rsid w:val="00FF0773"/>
    <w:rsid w:val="00FF08F2"/>
    <w:rsid w:val="00FF0CCB"/>
    <w:rsid w:val="00FF0F93"/>
    <w:rsid w:val="00FF1325"/>
    <w:rsid w:val="00FF14D9"/>
    <w:rsid w:val="00FF2107"/>
    <w:rsid w:val="00FF25B9"/>
    <w:rsid w:val="00FF2641"/>
    <w:rsid w:val="00FF27C1"/>
    <w:rsid w:val="00FF2DC7"/>
    <w:rsid w:val="00FF375D"/>
    <w:rsid w:val="00FF4385"/>
    <w:rsid w:val="00FF475D"/>
    <w:rsid w:val="00FF47FE"/>
    <w:rsid w:val="00FF4893"/>
    <w:rsid w:val="00FF535B"/>
    <w:rsid w:val="00FF5476"/>
    <w:rsid w:val="00FF57B2"/>
    <w:rsid w:val="00FF5DAA"/>
    <w:rsid w:val="00FF5DC6"/>
    <w:rsid w:val="00FF5E38"/>
    <w:rsid w:val="00FF60D0"/>
    <w:rsid w:val="00FF6128"/>
    <w:rsid w:val="00FF665A"/>
    <w:rsid w:val="00FF68CF"/>
    <w:rsid w:val="00FF6A75"/>
    <w:rsid w:val="00FF6A91"/>
    <w:rsid w:val="00FF6F8F"/>
    <w:rsid w:val="00FF71E1"/>
    <w:rsid w:val="00FF74D7"/>
    <w:rsid w:val="00FF7501"/>
    <w:rsid w:val="00FF7596"/>
    <w:rsid w:val="00FF7D42"/>
    <w:rsid w:val="0862F57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5FC20976"/>
  <w15:chartTrackingRefBased/>
  <w15:docId w15:val="{E078B70A-1E84-46EC-BCF0-A4C163252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iPriority="0"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15AFB"/>
    <w:rPr>
      <w:sz w:val="24"/>
      <w:szCs w:val="24"/>
      <w:lang w:val="es-ES" w:eastAsia="es-ES"/>
    </w:rPr>
  </w:style>
  <w:style w:type="paragraph" w:styleId="Ttulo1">
    <w:name w:val="heading 1"/>
    <w:basedOn w:val="Normal"/>
    <w:next w:val="Normal"/>
    <w:link w:val="Ttulo1Car"/>
    <w:qFormat/>
    <w:pPr>
      <w:keepNext/>
      <w:outlineLvl w:val="0"/>
    </w:pPr>
    <w:rPr>
      <w:rFonts w:ascii="Arial" w:hAnsi="Arial"/>
      <w:b/>
      <w:lang w:val="es-CO" w:eastAsia="en-US"/>
    </w:rPr>
  </w:style>
  <w:style w:type="paragraph" w:styleId="Ttulo2">
    <w:name w:val="heading 2"/>
    <w:basedOn w:val="Normal"/>
    <w:next w:val="Normal"/>
    <w:link w:val="Ttulo2Car"/>
    <w:uiPriority w:val="9"/>
    <w:qFormat/>
    <w:pPr>
      <w:keepNext/>
      <w:outlineLvl w:val="1"/>
    </w:pPr>
    <w:rPr>
      <w:rFonts w:ascii="Arial" w:hAnsi="Arial"/>
      <w:b/>
      <w:sz w:val="20"/>
      <w:szCs w:val="20"/>
    </w:rPr>
  </w:style>
  <w:style w:type="paragraph" w:styleId="Ttulo3">
    <w:name w:val="heading 3"/>
    <w:basedOn w:val="Normal"/>
    <w:next w:val="Normal"/>
    <w:link w:val="Ttulo3Car"/>
    <w:qFormat/>
    <w:pPr>
      <w:keepNext/>
      <w:spacing w:before="240" w:after="60"/>
      <w:outlineLvl w:val="2"/>
    </w:pPr>
    <w:rPr>
      <w:rFonts w:ascii="Arial" w:hAnsi="Arial" w:cs="Arial"/>
      <w:b/>
      <w:bCs/>
      <w:sz w:val="26"/>
      <w:szCs w:val="26"/>
    </w:rPr>
  </w:style>
  <w:style w:type="paragraph" w:styleId="Ttulo4">
    <w:name w:val="heading 4"/>
    <w:basedOn w:val="Normal"/>
    <w:next w:val="Normal"/>
    <w:link w:val="Ttulo4Car1"/>
    <w:qFormat/>
    <w:pPr>
      <w:keepNext/>
      <w:spacing w:before="240" w:after="60"/>
      <w:outlineLvl w:val="3"/>
    </w:pPr>
    <w:rPr>
      <w:rFonts w:ascii="Calibri" w:hAnsi="Calibri"/>
      <w:b/>
      <w:bCs/>
      <w:sz w:val="28"/>
      <w:szCs w:val="28"/>
    </w:rPr>
  </w:style>
  <w:style w:type="paragraph" w:styleId="Ttulo5">
    <w:name w:val="heading 5"/>
    <w:basedOn w:val="Normal"/>
    <w:next w:val="Normal"/>
    <w:qFormat/>
    <w:pPr>
      <w:keepNext/>
      <w:jc w:val="center"/>
      <w:outlineLvl w:val="4"/>
    </w:pPr>
    <w:rPr>
      <w:rFonts w:ascii="Verdana" w:hAnsi="Verdana"/>
      <w:b/>
      <w:iCs/>
      <w:sz w:val="16"/>
      <w:lang w:val="es-MX" w:eastAsia="es-MX"/>
    </w:rPr>
  </w:style>
  <w:style w:type="paragraph" w:styleId="Ttulo6">
    <w:name w:val="heading 6"/>
    <w:basedOn w:val="Normal"/>
    <w:next w:val="Normal"/>
    <w:link w:val="Ttulo6Car"/>
    <w:qFormat/>
    <w:pPr>
      <w:spacing w:before="240" w:after="60"/>
      <w:outlineLvl w:val="5"/>
    </w:pPr>
    <w:rPr>
      <w:b/>
      <w:bCs/>
      <w:sz w:val="22"/>
      <w:szCs w:val="22"/>
    </w:rPr>
  </w:style>
  <w:style w:type="paragraph" w:styleId="Ttulo7">
    <w:name w:val="heading 7"/>
    <w:basedOn w:val="Normal"/>
    <w:next w:val="Normal"/>
    <w:uiPriority w:val="9"/>
    <w:qFormat/>
    <w:pPr>
      <w:spacing w:before="240" w:after="60"/>
      <w:outlineLvl w:val="6"/>
    </w:pPr>
  </w:style>
  <w:style w:type="paragraph" w:styleId="Ttulo8">
    <w:name w:val="heading 8"/>
    <w:basedOn w:val="Normal"/>
    <w:next w:val="Normal"/>
    <w:qFormat/>
    <w:pPr>
      <w:keepNext/>
      <w:numPr>
        <w:numId w:val="1"/>
      </w:numPr>
      <w:jc w:val="center"/>
      <w:outlineLvl w:val="7"/>
    </w:pPr>
    <w:rPr>
      <w:rFonts w:ascii="Arial" w:hAnsi="Arial" w:cs="Arial"/>
      <w:b/>
      <w:sz w:val="16"/>
      <w:szCs w:val="22"/>
    </w:rPr>
  </w:style>
  <w:style w:type="paragraph" w:styleId="Ttulo9">
    <w:name w:val="heading 9"/>
    <w:basedOn w:val="Normal"/>
    <w:next w:val="Normal"/>
    <w:qFormat/>
    <w:pPr>
      <w:keepNext/>
      <w:pBdr>
        <w:top w:val="single" w:sz="4" w:space="1" w:color="auto"/>
        <w:left w:val="single" w:sz="4" w:space="4" w:color="auto"/>
        <w:bottom w:val="single" w:sz="4" w:space="1" w:color="auto"/>
        <w:right w:val="single" w:sz="4" w:space="4" w:color="auto"/>
      </w:pBdr>
      <w:jc w:val="center"/>
      <w:outlineLvl w:val="8"/>
    </w:pPr>
    <w:rPr>
      <w:rFonts w:ascii="Arial" w:hAnsi="Arial" w:cs="Arial"/>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3B0B6A"/>
    <w:rPr>
      <w:rFonts w:ascii="Arial" w:hAnsi="Arial"/>
      <w:b/>
      <w:sz w:val="24"/>
      <w:szCs w:val="24"/>
      <w:lang w:val="es-CO" w:eastAsia="en-US" w:bidi="ar-SA"/>
    </w:rPr>
  </w:style>
  <w:style w:type="character" w:customStyle="1" w:styleId="Ttulo3Car">
    <w:name w:val="Título 3 Car"/>
    <w:link w:val="Ttulo3"/>
    <w:uiPriority w:val="9"/>
    <w:rsid w:val="003B0B6A"/>
    <w:rPr>
      <w:rFonts w:ascii="Arial" w:hAnsi="Arial" w:cs="Arial"/>
      <w:b/>
      <w:bCs/>
      <w:sz w:val="26"/>
      <w:szCs w:val="26"/>
      <w:lang w:val="es-ES" w:eastAsia="es-ES" w:bidi="ar-SA"/>
    </w:rPr>
  </w:style>
  <w:style w:type="character" w:customStyle="1" w:styleId="Ttulo4Car1">
    <w:name w:val="Título 4 Car1"/>
    <w:link w:val="Ttulo4"/>
    <w:rsid w:val="00204D1D"/>
    <w:rPr>
      <w:rFonts w:ascii="Calibri" w:hAnsi="Calibri"/>
      <w:b/>
      <w:bCs/>
      <w:sz w:val="28"/>
      <w:szCs w:val="28"/>
      <w:lang w:val="es-ES" w:eastAsia="es-ES" w:bidi="ar-SA"/>
    </w:rPr>
  </w:style>
  <w:style w:type="character" w:customStyle="1" w:styleId="Ttulo6Car">
    <w:name w:val="Título 6 Car"/>
    <w:link w:val="Ttulo6"/>
    <w:uiPriority w:val="9"/>
    <w:rsid w:val="00372E56"/>
    <w:rPr>
      <w:b/>
      <w:bCs/>
      <w:sz w:val="22"/>
      <w:szCs w:val="22"/>
      <w:lang w:val="es-ES" w:eastAsia="es-ES"/>
    </w:rPr>
  </w:style>
  <w:style w:type="paragraph" w:customStyle="1" w:styleId="CarCar1Car">
    <w:name w:val="Car Car1 Car"/>
    <w:basedOn w:val="Normal"/>
    <w:rsid w:val="00860755"/>
    <w:pPr>
      <w:widowControl w:val="0"/>
      <w:spacing w:after="160" w:line="240" w:lineRule="exact"/>
    </w:pPr>
    <w:rPr>
      <w:rFonts w:ascii="Verdana" w:hAnsi="Verdana"/>
      <w:sz w:val="20"/>
      <w:szCs w:val="20"/>
      <w:lang w:eastAsia="en-US"/>
    </w:rPr>
  </w:style>
  <w:style w:type="paragraph" w:styleId="ndice1">
    <w:name w:val="index 1"/>
    <w:basedOn w:val="Normal"/>
    <w:next w:val="Normal"/>
    <w:autoRedefine/>
    <w:semiHidden/>
    <w:unhideWhenUsed/>
    <w:rsid w:val="003D365A"/>
    <w:pPr>
      <w:ind w:left="240" w:hanging="240"/>
      <w:jc w:val="center"/>
    </w:pPr>
  </w:style>
  <w:style w:type="paragraph" w:styleId="Textoindependiente2">
    <w:name w:val="Body Text 2"/>
    <w:aliases w:val=" Car12"/>
    <w:basedOn w:val="Normal"/>
    <w:link w:val="Textoindependiente2Car"/>
    <w:pPr>
      <w:numPr>
        <w:ilvl w:val="12"/>
      </w:numPr>
      <w:jc w:val="both"/>
    </w:pPr>
    <w:rPr>
      <w:rFonts w:ascii="Arial" w:hAnsi="Arial"/>
      <w:szCs w:val="20"/>
    </w:rPr>
  </w:style>
  <w:style w:type="character" w:customStyle="1" w:styleId="Textoindependiente2Car">
    <w:name w:val="Texto independiente 2 Car"/>
    <w:aliases w:val=" Car12 Car"/>
    <w:link w:val="Textoindependiente2"/>
    <w:rsid w:val="00AA29F8"/>
    <w:rPr>
      <w:rFonts w:ascii="Arial" w:hAnsi="Arial"/>
      <w:sz w:val="24"/>
      <w:lang w:val="es-ES" w:eastAsia="es-ES" w:bidi="ar-SA"/>
    </w:rPr>
  </w:style>
  <w:style w:type="paragraph" w:customStyle="1" w:styleId="Textoindependiente21">
    <w:name w:val="Texto independiente 21"/>
    <w:basedOn w:val="Normal"/>
    <w:pPr>
      <w:jc w:val="both"/>
    </w:pPr>
    <w:rPr>
      <w:rFonts w:ascii="Arial" w:hAnsi="Arial"/>
      <w:szCs w:val="20"/>
    </w:rPr>
  </w:style>
  <w:style w:type="paragraph" w:styleId="Textoindependiente">
    <w:name w:val="Body Text"/>
    <w:aliases w:val="body text,bt,body tesx,Subsection Body Text,Subsection Body Text Car"/>
    <w:basedOn w:val="Normal"/>
    <w:link w:val="TextoindependienteCar"/>
    <w:uiPriority w:val="1"/>
    <w:qFormat/>
    <w:pPr>
      <w:spacing w:after="120"/>
    </w:pPr>
  </w:style>
  <w:style w:type="character" w:customStyle="1" w:styleId="TextoindependienteCar">
    <w:name w:val="Texto independiente Car"/>
    <w:aliases w:val="body text Car1,bt Car1,body tesx Car1,Subsection Body Text Car1,Subsection Body Text Car Car2"/>
    <w:link w:val="Textoindependiente"/>
    <w:uiPriority w:val="1"/>
    <w:qFormat/>
    <w:locked/>
    <w:rsid w:val="00B22B7A"/>
    <w:rPr>
      <w:sz w:val="24"/>
      <w:szCs w:val="24"/>
      <w:lang w:val="es-ES" w:eastAsia="es-ES" w:bidi="ar-SA"/>
    </w:rPr>
  </w:style>
  <w:style w:type="paragraph" w:customStyle="1" w:styleId="toa">
    <w:name w:val="toa"/>
    <w:basedOn w:val="Normal"/>
    <w:pPr>
      <w:tabs>
        <w:tab w:val="left" w:pos="0"/>
        <w:tab w:val="left" w:pos="9000"/>
        <w:tab w:val="right" w:pos="9360"/>
      </w:tabs>
      <w:suppressAutoHyphens/>
      <w:jc w:val="both"/>
    </w:pPr>
    <w:rPr>
      <w:spacing w:val="-2"/>
      <w:szCs w:val="20"/>
      <w:lang w:val="en-US"/>
    </w:rPr>
  </w:style>
  <w:style w:type="paragraph" w:styleId="Encabezado">
    <w:name w:val="header"/>
    <w:aliases w:val="encabezado,h,h8,h9,h10,h18"/>
    <w:basedOn w:val="Normal"/>
    <w:link w:val="EncabezadoCar1"/>
    <w:pPr>
      <w:tabs>
        <w:tab w:val="center" w:pos="4252"/>
        <w:tab w:val="right" w:pos="8504"/>
      </w:tabs>
    </w:pPr>
  </w:style>
  <w:style w:type="character" w:customStyle="1" w:styleId="EncabezadoCar1">
    <w:name w:val="Encabezado Car1"/>
    <w:aliases w:val="encabezado Car1,h Car1,h8 Car1,h9 Car1,h10 Car1,h18 Car1"/>
    <w:link w:val="Encabezado"/>
    <w:rsid w:val="006923C0"/>
    <w:rPr>
      <w:sz w:val="24"/>
      <w:szCs w:val="24"/>
      <w:lang w:val="es-ES" w:eastAsia="es-ES" w:bidi="ar-SA"/>
    </w:rPr>
  </w:style>
  <w:style w:type="paragraph" w:styleId="Piedepgina">
    <w:name w:val="footer"/>
    <w:basedOn w:val="Normal"/>
    <w:link w:val="PiedepginaCar"/>
    <w:pPr>
      <w:tabs>
        <w:tab w:val="center" w:pos="4252"/>
        <w:tab w:val="right" w:pos="8504"/>
      </w:tabs>
    </w:pPr>
    <w:rPr>
      <w:lang w:val="x-none" w:eastAsia="x-none"/>
    </w:rPr>
  </w:style>
  <w:style w:type="character" w:customStyle="1" w:styleId="PiedepginaCar">
    <w:name w:val="Pie de página Car"/>
    <w:link w:val="Piedepgina"/>
    <w:rsid w:val="007D749E"/>
    <w:rPr>
      <w:sz w:val="24"/>
      <w:szCs w:val="24"/>
    </w:rPr>
  </w:style>
  <w:style w:type="character" w:styleId="Nmerodepgina">
    <w:name w:val="page number"/>
    <w:basedOn w:val="Fuentedeprrafopredeter"/>
  </w:style>
  <w:style w:type="paragraph" w:styleId="NormalWeb">
    <w:name w:val="Normal (Web)"/>
    <w:aliases w:val="Car Car Car Car,Normal (Web)1"/>
    <w:basedOn w:val="Normal"/>
    <w:uiPriority w:val="99"/>
    <w:qFormat/>
    <w:pPr>
      <w:spacing w:before="100" w:beforeAutospacing="1" w:after="100" w:afterAutospacing="1"/>
    </w:pPr>
  </w:style>
  <w:style w:type="paragraph" w:customStyle="1" w:styleId="BodyText21">
    <w:name w:val="Body Text 21"/>
    <w:basedOn w:val="Normal"/>
    <w:link w:val="BodyText21Car"/>
    <w:pPr>
      <w:jc w:val="both"/>
    </w:pPr>
    <w:rPr>
      <w:rFonts w:ascii="Arial" w:hAnsi="Arial"/>
      <w:i/>
      <w:szCs w:val="20"/>
      <w:lang w:val="es-ES_tradnl"/>
    </w:rPr>
  </w:style>
  <w:style w:type="paragraph" w:customStyle="1" w:styleId="xl31">
    <w:name w:val="xl31"/>
    <w:basedOn w:val="Normal"/>
    <w:pPr>
      <w:pBdr>
        <w:left w:val="single" w:sz="6" w:space="0" w:color="auto"/>
        <w:bottom w:val="single" w:sz="6" w:space="0" w:color="auto"/>
      </w:pBdr>
      <w:spacing w:before="100" w:after="100"/>
      <w:jc w:val="center"/>
    </w:pPr>
    <w:rPr>
      <w:szCs w:val="20"/>
    </w:rPr>
  </w:style>
  <w:style w:type="paragraph" w:customStyle="1" w:styleId="cuerpotexto">
    <w:name w:val="cuerpotexto"/>
    <w:basedOn w:val="Normal"/>
    <w:pPr>
      <w:autoSpaceDE w:val="0"/>
      <w:autoSpaceDN w:val="0"/>
      <w:spacing w:before="28" w:after="28" w:line="210" w:lineRule="atLeast"/>
      <w:ind w:firstLine="283"/>
      <w:jc w:val="both"/>
    </w:pPr>
    <w:rPr>
      <w:color w:val="000000"/>
      <w:sz w:val="19"/>
      <w:szCs w:val="19"/>
    </w:rPr>
  </w:style>
  <w:style w:type="paragraph" w:styleId="Textodeglobo">
    <w:name w:val="Balloon Text"/>
    <w:basedOn w:val="Normal"/>
    <w:link w:val="TextodegloboCar"/>
    <w:rPr>
      <w:rFonts w:ascii="Tahoma" w:hAnsi="Tahoma"/>
      <w:sz w:val="16"/>
      <w:szCs w:val="16"/>
    </w:rPr>
  </w:style>
  <w:style w:type="character" w:customStyle="1" w:styleId="TextodegloboCar">
    <w:name w:val="Texto de globo Car"/>
    <w:link w:val="Textodeglobo"/>
    <w:uiPriority w:val="99"/>
    <w:rsid w:val="00B06C3D"/>
    <w:rPr>
      <w:rFonts w:ascii="Tahoma" w:hAnsi="Tahoma" w:cs="Tahoma"/>
      <w:sz w:val="16"/>
      <w:szCs w:val="16"/>
      <w:lang w:val="es-ES" w:eastAsia="es-ES"/>
    </w:rPr>
  </w:style>
  <w:style w:type="paragraph" w:styleId="Textosinformato">
    <w:name w:val="Plain Text"/>
    <w:basedOn w:val="Normal"/>
    <w:rPr>
      <w:rFonts w:ascii="Courier New" w:hAnsi="Courier New"/>
      <w:sz w:val="20"/>
      <w:szCs w:val="20"/>
    </w:rPr>
  </w:style>
  <w:style w:type="paragraph" w:customStyle="1" w:styleId="Tibitoc">
    <w:name w:val="Tibitoc"/>
    <w:basedOn w:val="Normal"/>
    <w:pPr>
      <w:jc w:val="center"/>
    </w:pPr>
    <w:rPr>
      <w:rFonts w:ascii="Arial" w:hAnsi="Arial"/>
      <w:b/>
      <w:szCs w:val="20"/>
      <w:lang w:val="es-ES_tradnl"/>
    </w:rPr>
  </w:style>
  <w:style w:type="character" w:styleId="Hipervnculo">
    <w:name w:val="Hyperlink"/>
    <w:rPr>
      <w:color w:val="0000FF"/>
      <w:u w:val="single"/>
    </w:rPr>
  </w:style>
  <w:style w:type="character" w:styleId="Textoennegrita">
    <w:name w:val="Strong"/>
    <w:uiPriority w:val="22"/>
    <w:qFormat/>
    <w:rPr>
      <w:b/>
      <w:bCs/>
    </w:rPr>
  </w:style>
  <w:style w:type="paragraph" w:styleId="Sangra3detindependiente">
    <w:name w:val="Body Text Indent 3"/>
    <w:basedOn w:val="Normal"/>
    <w:pPr>
      <w:spacing w:after="120"/>
      <w:ind w:left="283"/>
    </w:pPr>
    <w:rPr>
      <w:sz w:val="16"/>
      <w:szCs w:val="16"/>
    </w:rPr>
  </w:style>
  <w:style w:type="paragraph" w:customStyle="1" w:styleId="DefaultCar">
    <w:name w:val="Default Car"/>
    <w:link w:val="DefaultCarCar"/>
    <w:pPr>
      <w:autoSpaceDE w:val="0"/>
      <w:autoSpaceDN w:val="0"/>
      <w:adjustRightInd w:val="0"/>
    </w:pPr>
    <w:rPr>
      <w:rFonts w:ascii="Verdana" w:eastAsia="Batang" w:hAnsi="Verdana"/>
      <w:color w:val="000000"/>
      <w:sz w:val="24"/>
      <w:szCs w:val="24"/>
      <w:lang w:val="es-ES" w:eastAsia="es-ES"/>
    </w:rPr>
  </w:style>
  <w:style w:type="paragraph" w:styleId="Sangradetextonormal">
    <w:name w:val="Body Text Indent"/>
    <w:basedOn w:val="Normal"/>
    <w:link w:val="SangradetextonormalCar"/>
    <w:pPr>
      <w:spacing w:after="120"/>
      <w:ind w:left="283"/>
    </w:pPr>
    <w:rPr>
      <w:lang w:val="x-none" w:eastAsia="x-none"/>
    </w:rPr>
  </w:style>
  <w:style w:type="character" w:customStyle="1" w:styleId="SangradetextonormalCar">
    <w:name w:val="Sangría de texto normal Car"/>
    <w:link w:val="Sangradetextonormal"/>
    <w:rsid w:val="00C505BD"/>
    <w:rPr>
      <w:sz w:val="24"/>
      <w:szCs w:val="24"/>
    </w:rPr>
  </w:style>
  <w:style w:type="paragraph" w:styleId="Textoindependiente3">
    <w:name w:val="Body Text 3"/>
    <w:basedOn w:val="Normal"/>
    <w:link w:val="Textoindependiente3Car"/>
    <w:uiPriority w:val="99"/>
    <w:pPr>
      <w:spacing w:after="120"/>
    </w:pPr>
    <w:rPr>
      <w:sz w:val="16"/>
      <w:szCs w:val="16"/>
    </w:rPr>
  </w:style>
  <w:style w:type="character" w:customStyle="1" w:styleId="Textoindependiente3Car">
    <w:name w:val="Texto independiente 3 Car"/>
    <w:link w:val="Textoindependiente3"/>
    <w:uiPriority w:val="99"/>
    <w:rsid w:val="003B0B6A"/>
    <w:rPr>
      <w:sz w:val="16"/>
      <w:szCs w:val="16"/>
      <w:lang w:val="es-ES" w:eastAsia="es-ES" w:bidi="ar-SA"/>
    </w:rPr>
  </w:style>
  <w:style w:type="paragraph" w:customStyle="1" w:styleId="Ttulo1Edgar1Pregunta">
    <w:name w:val="Título 1.Edgar 1.Pregunta"/>
    <w:basedOn w:val="Normal"/>
    <w:next w:val="Normal"/>
    <w:pPr>
      <w:keepNext/>
      <w:tabs>
        <w:tab w:val="left" w:pos="900"/>
        <w:tab w:val="num" w:pos="1800"/>
      </w:tabs>
      <w:ind w:left="432" w:right="51" w:hanging="432"/>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pPr>
      <w:keepNext/>
      <w:tabs>
        <w:tab w:val="num" w:pos="576"/>
      </w:tabs>
      <w:ind w:left="576" w:right="-91" w:hanging="576"/>
      <w:outlineLvl w:val="1"/>
    </w:pPr>
    <w:rPr>
      <w:rFonts w:ascii="Arial" w:hAnsi="Arial"/>
      <w:b/>
      <w:sz w:val="22"/>
      <w:szCs w:val="20"/>
      <w:lang w:val="es-CO"/>
    </w:rPr>
  </w:style>
  <w:style w:type="paragraph" w:customStyle="1" w:styleId="Ttulo3Edgar3Sous-titre3">
    <w:name w:val="Título 3.Edgar 3.Sous-titre (3)"/>
    <w:basedOn w:val="Normal"/>
    <w:next w:val="Normal"/>
    <w:pPr>
      <w:keepNext/>
      <w:tabs>
        <w:tab w:val="num" w:pos="720"/>
      </w:tabs>
      <w:ind w:left="720" w:right="-91" w:hanging="720"/>
      <w:outlineLvl w:val="2"/>
    </w:pPr>
    <w:rPr>
      <w:rFonts w:ascii="Arial" w:hAnsi="Arial"/>
      <w:b/>
      <w:color w:val="000000"/>
      <w:sz w:val="22"/>
      <w:szCs w:val="20"/>
      <w:lang w:val="es-CO"/>
    </w:rPr>
  </w:style>
  <w:style w:type="paragraph" w:customStyle="1" w:styleId="Ttulo4Edgar4">
    <w:name w:val="Título 4.Edgar 4"/>
    <w:basedOn w:val="Normal"/>
    <w:next w:val="Normal"/>
    <w:pPr>
      <w:keepNext/>
      <w:tabs>
        <w:tab w:val="left" w:pos="-720"/>
        <w:tab w:val="num" w:pos="864"/>
      </w:tabs>
      <w:spacing w:before="120"/>
      <w:ind w:left="864" w:right="-91" w:hanging="864"/>
      <w:outlineLvl w:val="3"/>
    </w:pPr>
    <w:rPr>
      <w:rFonts w:ascii="Arial" w:hAnsi="Arial"/>
      <w:b/>
      <w:color w:val="000000"/>
      <w:sz w:val="22"/>
      <w:szCs w:val="20"/>
      <w:lang w:val="es-CO"/>
    </w:rPr>
  </w:style>
  <w:style w:type="paragraph" w:styleId="Ttulo">
    <w:name w:val="Title"/>
    <w:aliases w:val="Título1"/>
    <w:basedOn w:val="Normal"/>
    <w:link w:val="TtuloCar1"/>
    <w:qFormat/>
    <w:pPr>
      <w:tabs>
        <w:tab w:val="left" w:pos="-720"/>
      </w:tabs>
      <w:suppressAutoHyphens/>
      <w:jc w:val="center"/>
    </w:pPr>
    <w:rPr>
      <w:rFonts w:ascii="Arial" w:eastAsia="Batang" w:hAnsi="Arial"/>
      <w:b/>
      <w:spacing w:val="-2"/>
      <w:sz w:val="22"/>
      <w:szCs w:val="20"/>
    </w:rPr>
  </w:style>
  <w:style w:type="character" w:customStyle="1" w:styleId="TtuloCar1">
    <w:name w:val="Título Car1"/>
    <w:aliases w:val="Título1 Car1"/>
    <w:link w:val="Ttulo"/>
    <w:rsid w:val="005D1129"/>
    <w:rPr>
      <w:rFonts w:ascii="Arial" w:eastAsia="Batang" w:hAnsi="Arial"/>
      <w:b/>
      <w:spacing w:val="-2"/>
      <w:sz w:val="22"/>
      <w:lang w:val="es-ES" w:eastAsia="es-ES" w:bidi="ar-SA"/>
    </w:rPr>
  </w:style>
  <w:style w:type="character" w:customStyle="1" w:styleId="a1">
    <w:name w:val="a1"/>
    <w:rPr>
      <w:color w:val="008000"/>
    </w:rPr>
  </w:style>
  <w:style w:type="character" w:customStyle="1" w:styleId="Ttulo4Car">
    <w:name w:val="Título 4 Car"/>
    <w:uiPriority w:val="9"/>
    <w:semiHidden/>
    <w:rPr>
      <w:rFonts w:ascii="Calibri" w:eastAsia="Times New Roman" w:hAnsi="Calibri" w:cs="Times New Roman"/>
      <w:b/>
      <w:bCs/>
      <w:sz w:val="28"/>
      <w:szCs w:val="28"/>
    </w:rPr>
  </w:style>
  <w:style w:type="paragraph" w:customStyle="1" w:styleId="LetraContrato">
    <w:name w:val="Letra Contrato"/>
    <w:basedOn w:val="Normal"/>
    <w:pPr>
      <w:autoSpaceDE w:val="0"/>
      <w:autoSpaceDN w:val="0"/>
      <w:spacing w:before="120" w:line="360" w:lineRule="auto"/>
      <w:jc w:val="both"/>
    </w:pPr>
    <w:rPr>
      <w:rFonts w:ascii="Arial" w:hAnsi="Arial" w:cs="Arial"/>
      <w:sz w:val="22"/>
      <w:szCs w:val="22"/>
      <w:lang w:val="es-CO"/>
    </w:rPr>
  </w:style>
  <w:style w:type="paragraph" w:customStyle="1" w:styleId="PrrafodelistaCar">
    <w:name w:val="Párrafo de lista Car"/>
    <w:basedOn w:val="Normal"/>
    <w:link w:val="PrrafodelistaCarCar"/>
    <w:qFormat/>
    <w:pPr>
      <w:ind w:left="708"/>
    </w:pPr>
  </w:style>
  <w:style w:type="character" w:customStyle="1" w:styleId="EquationCaption">
    <w:name w:val="_Equation Caption"/>
    <w:basedOn w:val="Fuentedeprrafopredeter"/>
    <w:qFormat/>
  </w:style>
  <w:style w:type="character" w:customStyle="1" w:styleId="Ttulo7Car">
    <w:name w:val="Título 7 Car"/>
    <w:uiPriority w:val="9"/>
    <w:rPr>
      <w:sz w:val="24"/>
      <w:szCs w:val="24"/>
    </w:rPr>
  </w:style>
  <w:style w:type="character" w:customStyle="1" w:styleId="Ttulo5Car">
    <w:name w:val="Título 5 Car"/>
    <w:rPr>
      <w:rFonts w:ascii="Verdana" w:hAnsi="Verdana"/>
      <w:b/>
      <w:iCs/>
      <w:sz w:val="16"/>
      <w:szCs w:val="24"/>
      <w:lang w:val="es-MX" w:eastAsia="es-MX"/>
    </w:rPr>
  </w:style>
  <w:style w:type="character" w:customStyle="1" w:styleId="Car3CarCar">
    <w:name w:val="Car3 Car Car"/>
    <w:semiHidden/>
    <w:rPr>
      <w:rFonts w:ascii="Arial Narrow" w:hAnsi="Arial Narrow"/>
      <w:sz w:val="22"/>
      <w:szCs w:val="22"/>
      <w:lang w:val="es-CO" w:eastAsia="es-ES" w:bidi="ar-SA"/>
    </w:rPr>
  </w:style>
  <w:style w:type="paragraph" w:styleId="Textocomentario">
    <w:name w:val="annotation text"/>
    <w:basedOn w:val="Normal"/>
    <w:link w:val="TextocomentarioCar1"/>
    <w:qFormat/>
    <w:rPr>
      <w:sz w:val="20"/>
      <w:szCs w:val="20"/>
    </w:rPr>
  </w:style>
  <w:style w:type="character" w:customStyle="1" w:styleId="TextocomentarioCar1">
    <w:name w:val="Texto comentario Car1"/>
    <w:link w:val="Textocomentario"/>
    <w:rsid w:val="00F551A5"/>
    <w:rPr>
      <w:lang w:val="es-ES" w:eastAsia="es-ES" w:bidi="ar-SA"/>
    </w:rPr>
  </w:style>
  <w:style w:type="character" w:customStyle="1" w:styleId="TextocomentarioCar">
    <w:name w:val="Texto comentario Car"/>
    <w:basedOn w:val="Fuentedeprrafopredeter"/>
    <w:uiPriority w:val="99"/>
    <w:qFormat/>
  </w:style>
  <w:style w:type="paragraph" w:styleId="Asuntodelcomentario">
    <w:name w:val="annotation subject"/>
    <w:basedOn w:val="Textocomentario"/>
    <w:next w:val="Textocomentario"/>
    <w:uiPriority w:val="99"/>
    <w:pPr>
      <w:jc w:val="both"/>
    </w:pPr>
    <w:rPr>
      <w:rFonts w:ascii="Verdana" w:hAnsi="Verdana"/>
      <w:b/>
      <w:bCs/>
      <w:szCs w:val="24"/>
      <w:lang w:val="es-MX" w:eastAsia="es-MX"/>
    </w:rPr>
  </w:style>
  <w:style w:type="character" w:customStyle="1" w:styleId="AsuntodelcomentarioCar">
    <w:name w:val="Asunto del comentario Car"/>
    <w:uiPriority w:val="99"/>
    <w:rPr>
      <w:rFonts w:ascii="Verdana" w:hAnsi="Verdana"/>
      <w:b/>
      <w:bCs/>
      <w:szCs w:val="24"/>
      <w:lang w:val="es-MX" w:eastAsia="es-MX"/>
    </w:rPr>
  </w:style>
  <w:style w:type="paragraph" w:customStyle="1" w:styleId="MARITZA3">
    <w:name w:val="MARITZA3"/>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styleId="Textonotapie">
    <w:name w:val="footnote text"/>
    <w:aliases w:val="Car3"/>
    <w:basedOn w:val="Normal"/>
    <w:uiPriority w:val="99"/>
    <w:semiHidden/>
    <w:rPr>
      <w:rFonts w:ascii="Arial Narrow" w:hAnsi="Arial Narrow"/>
      <w:sz w:val="22"/>
      <w:szCs w:val="22"/>
      <w:lang w:val="es-CO"/>
    </w:rPr>
  </w:style>
  <w:style w:type="character" w:customStyle="1" w:styleId="TextonotapieCar">
    <w:name w:val="Texto nota pie Car"/>
    <w:aliases w:val="Car3 Car"/>
    <w:uiPriority w:val="99"/>
    <w:rPr>
      <w:rFonts w:ascii="Arial Narrow" w:hAnsi="Arial Narrow"/>
      <w:sz w:val="22"/>
      <w:szCs w:val="22"/>
      <w:lang w:val="es-CO"/>
    </w:rPr>
  </w:style>
  <w:style w:type="character" w:styleId="Refdenotaalpie">
    <w:name w:val="footnote reference"/>
    <w:uiPriority w:val="99"/>
    <w:semiHidden/>
    <w:rPr>
      <w:vertAlign w:val="superscript"/>
    </w:rPr>
  </w:style>
  <w:style w:type="paragraph" w:customStyle="1" w:styleId="ndice">
    <w:name w:val="Índice"/>
    <w:basedOn w:val="Normal"/>
    <w:qFormat/>
    <w:pPr>
      <w:suppressLineNumbers/>
      <w:suppressAutoHyphens/>
    </w:pPr>
    <w:rPr>
      <w:rFonts w:cs="Tahoma"/>
      <w:lang w:eastAsia="ar-SA"/>
    </w:rPr>
  </w:style>
  <w:style w:type="paragraph" w:customStyle="1" w:styleId="n">
    <w:name w:val="n"/>
    <w:basedOn w:val="Ttulo6"/>
    <w:pPr>
      <w:keepNext/>
      <w:tabs>
        <w:tab w:val="left" w:pos="-720"/>
      </w:tabs>
      <w:suppressAutoHyphens/>
      <w:spacing w:before="0" w:after="0"/>
    </w:pPr>
    <w:rPr>
      <w:rFonts w:ascii="Tahoma" w:hAnsi="Tahoma"/>
      <w:bCs w:val="0"/>
      <w:szCs w:val="20"/>
      <w:lang w:eastAsia="ar-SA"/>
    </w:rPr>
  </w:style>
  <w:style w:type="paragraph" w:styleId="Ttulodendice">
    <w:name w:val="index heading"/>
    <w:basedOn w:val="Normal"/>
    <w:next w:val="ndice1"/>
    <w:semiHidden/>
    <w:pPr>
      <w:suppressAutoHyphens/>
    </w:pPr>
    <w:rPr>
      <w:lang w:eastAsia="ar-SA"/>
    </w:rPr>
  </w:style>
  <w:style w:type="paragraph" w:customStyle="1" w:styleId="Sangra2detindependiente1">
    <w:name w:val="Sangría 2 de t. independiente1"/>
    <w:basedOn w:val="Normal"/>
    <w:pPr>
      <w:tabs>
        <w:tab w:val="left" w:pos="0"/>
        <w:tab w:val="left" w:pos="1440"/>
      </w:tabs>
      <w:suppressAutoHyphens/>
      <w:ind w:left="1418" w:hanging="1418"/>
      <w:jc w:val="both"/>
    </w:pPr>
    <w:rPr>
      <w:rFonts w:ascii="Arial" w:hAnsi="Arial"/>
      <w:i/>
      <w:spacing w:val="-3"/>
      <w:szCs w:val="20"/>
      <w:lang w:val="es-ES_tradnl" w:eastAsia="ar-SA"/>
    </w:rPr>
  </w:style>
  <w:style w:type="paragraph" w:styleId="Sangra2detindependiente">
    <w:name w:val="Body Text Indent 2"/>
    <w:basedOn w:val="Normal"/>
    <w:link w:val="Sangra2detindependienteCar"/>
    <w:pPr>
      <w:tabs>
        <w:tab w:val="left" w:pos="0"/>
        <w:tab w:val="left" w:pos="1440"/>
        <w:tab w:val="left" w:pos="9072"/>
      </w:tabs>
      <w:suppressAutoHyphens/>
      <w:ind w:left="1418" w:hanging="1418"/>
      <w:jc w:val="both"/>
    </w:pPr>
    <w:rPr>
      <w:rFonts w:ascii="Tahoma" w:hAnsi="Tahoma"/>
      <w:color w:val="0000FF"/>
      <w:szCs w:val="20"/>
      <w:lang w:eastAsia="ar-SA"/>
    </w:rPr>
  </w:style>
  <w:style w:type="character" w:customStyle="1" w:styleId="Sangra2detindependienteCar">
    <w:name w:val="Sangría 2 de t. independiente Car"/>
    <w:link w:val="Sangra2detindependiente"/>
    <w:rsid w:val="00CD1FE9"/>
    <w:rPr>
      <w:rFonts w:ascii="Tahoma" w:hAnsi="Tahoma"/>
      <w:color w:val="0000FF"/>
      <w:sz w:val="24"/>
      <w:lang w:val="es-ES" w:eastAsia="ar-SA" w:bidi="ar-SA"/>
    </w:rPr>
  </w:style>
  <w:style w:type="character" w:styleId="Hipervnculovisitado">
    <w:name w:val="FollowedHyperlink"/>
    <w:uiPriority w:val="99"/>
    <w:rPr>
      <w:color w:val="800080"/>
      <w:u w:val="single"/>
    </w:rPr>
  </w:style>
  <w:style w:type="paragraph" w:styleId="Listaconvietas">
    <w:name w:val="List Bullet"/>
    <w:basedOn w:val="Normal"/>
    <w:autoRedefine/>
    <w:pPr>
      <w:tabs>
        <w:tab w:val="num" w:pos="360"/>
      </w:tabs>
      <w:ind w:left="360" w:hanging="360"/>
      <w:jc w:val="both"/>
    </w:pPr>
    <w:rPr>
      <w:rFonts w:ascii="Tahoma" w:hAnsi="Tahoma"/>
      <w:szCs w:val="20"/>
    </w:rPr>
  </w:style>
  <w:style w:type="paragraph" w:styleId="Listaconvietas2">
    <w:name w:val="List Bullet 2"/>
    <w:basedOn w:val="Normal"/>
    <w:autoRedefine/>
    <w:pPr>
      <w:tabs>
        <w:tab w:val="num" w:pos="643"/>
      </w:tabs>
      <w:ind w:left="643" w:hanging="360"/>
      <w:jc w:val="both"/>
    </w:pPr>
    <w:rPr>
      <w:rFonts w:ascii="Tahoma" w:hAnsi="Tahoma"/>
      <w:szCs w:val="20"/>
    </w:rPr>
  </w:style>
  <w:style w:type="paragraph" w:customStyle="1" w:styleId="xl65">
    <w:name w:val="xl65"/>
    <w:basedOn w:val="Normal"/>
    <w:pPr>
      <w:spacing w:before="100" w:beforeAutospacing="1" w:after="100" w:afterAutospacing="1"/>
    </w:pPr>
    <w:rPr>
      <w:rFonts w:ascii="Calibri" w:eastAsia="Arial Unicode MS" w:hAnsi="Calibri" w:cs="Arial Unicode MS"/>
      <w:sz w:val="22"/>
      <w:szCs w:val="22"/>
    </w:rPr>
  </w:style>
  <w:style w:type="paragraph" w:customStyle="1" w:styleId="xl25">
    <w:name w:val="xl25"/>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6">
    <w:name w:val="xl26"/>
    <w:basedOn w:val="Normal"/>
    <w:pPr>
      <w:pBdr>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7">
    <w:name w:val="xl27"/>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8">
    <w:name w:val="xl28"/>
    <w:basedOn w:val="Normal"/>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9">
    <w:name w:val="xl29"/>
    <w:basedOn w:val="Normal"/>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0">
    <w:name w:val="xl30"/>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2">
    <w:name w:val="xl32"/>
    <w:basedOn w:val="Normal"/>
    <w:pPr>
      <w:pBdr>
        <w:top w:val="single" w:sz="8"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3">
    <w:name w:val="xl33"/>
    <w:basedOn w:val="Normal"/>
    <w:pPr>
      <w:pBdr>
        <w:top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4">
    <w:name w:val="xl34"/>
    <w:basedOn w:val="Normal"/>
    <w:pPr>
      <w:pBdr>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5">
    <w:name w:val="xl35"/>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6">
    <w:name w:val="xl36"/>
    <w:basedOn w:val="Normal"/>
    <w:pPr>
      <w:pBdr>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7">
    <w:name w:val="xl37"/>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38">
    <w:name w:val="xl38"/>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9">
    <w:name w:val="xl3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0">
    <w:name w:val="xl40"/>
    <w:basedOn w:val="Normal"/>
    <w:pPr>
      <w:pBdr>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41">
    <w:name w:val="xl41"/>
    <w:basedOn w:val="Normal"/>
    <w:pPr>
      <w:pBdr>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2">
    <w:name w:val="xl42"/>
    <w:basedOn w:val="Normal"/>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43">
    <w:name w:val="xl43"/>
    <w:basedOn w:val="Normal"/>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4">
    <w:name w:val="xl44"/>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5">
    <w:name w:val="xl45"/>
    <w:basedOn w:val="Normal"/>
    <w:pPr>
      <w:pBdr>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6">
    <w:name w:val="xl4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7">
    <w:name w:val="xl47"/>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8">
    <w:name w:val="xl48"/>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9">
    <w:name w:val="xl49"/>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0">
    <w:name w:val="xl50"/>
    <w:basedOn w:val="Normal"/>
    <w:pPr>
      <w:pBdr>
        <w:top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1">
    <w:name w:val="xl51"/>
    <w:basedOn w:val="Normal"/>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2">
    <w:name w:val="xl52"/>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3">
    <w:name w:val="xl53"/>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4">
    <w:name w:val="xl54"/>
    <w:basedOn w:val="Normal"/>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5">
    <w:name w:val="xl55"/>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6">
    <w:name w:val="xl56"/>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7">
    <w:name w:val="xl57"/>
    <w:basedOn w:val="Normal"/>
    <w:pPr>
      <w:pBdr>
        <w:top w:val="single" w:sz="4"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8">
    <w:name w:val="xl58"/>
    <w:basedOn w:val="Normal"/>
    <w:pPr>
      <w:pBdr>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9">
    <w:name w:val="xl59"/>
    <w:basedOn w:val="Normal"/>
    <w:pPr>
      <w:pBdr>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0">
    <w:name w:val="xl60"/>
    <w:basedOn w:val="Normal"/>
    <w:pPr>
      <w:pBdr>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1">
    <w:name w:val="xl61"/>
    <w:basedOn w:val="Normal"/>
    <w:pPr>
      <w:pBdr>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2">
    <w:name w:val="xl62"/>
    <w:basedOn w:val="Normal"/>
    <w:pPr>
      <w:pBdr>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3">
    <w:name w:val="xl63"/>
    <w:basedOn w:val="Normal"/>
    <w:pPr>
      <w:pBdr>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4">
    <w:name w:val="xl64"/>
    <w:basedOn w:val="Normal"/>
    <w:pPr>
      <w:pBdr>
        <w:top w:val="single" w:sz="8" w:space="0" w:color="auto"/>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6">
    <w:name w:val="xl66"/>
    <w:basedOn w:val="Normal"/>
    <w:pPr>
      <w:pBdr>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7">
    <w:name w:val="xl67"/>
    <w:basedOn w:val="Normal"/>
    <w:pPr>
      <w:pBdr>
        <w:bottom w:val="single" w:sz="8"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8">
    <w:name w:val="xl68"/>
    <w:basedOn w:val="Normal"/>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9">
    <w:name w:val="xl69"/>
    <w:basedOn w:val="Normal"/>
    <w:pPr>
      <w:pBdr>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0">
    <w:name w:val="xl7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71">
    <w:name w:val="xl71"/>
    <w:basedOn w:val="Normal"/>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2">
    <w:name w:val="xl72"/>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3">
    <w:name w:val="xl73"/>
    <w:basedOn w:val="Normal"/>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4">
    <w:name w:val="xl74"/>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5">
    <w:name w:val="xl75"/>
    <w:basedOn w:val="Normal"/>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6">
    <w:name w:val="xl76"/>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7">
    <w:name w:val="xl77"/>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8">
    <w:name w:val="xl78"/>
    <w:basedOn w:val="Normal"/>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9">
    <w:name w:val="xl79"/>
    <w:basedOn w:val="Normal"/>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80">
    <w:name w:val="xl80"/>
    <w:basedOn w:val="Normal"/>
    <w:pPr>
      <w:pBdr>
        <w:top w:val="single" w:sz="4"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1">
    <w:name w:val="xl81"/>
    <w:basedOn w:val="Normal"/>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2">
    <w:name w:val="xl82"/>
    <w:basedOn w:val="Normal"/>
    <w:pPr>
      <w:pBdr>
        <w:top w:val="single" w:sz="4"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3">
    <w:name w:val="xl83"/>
    <w:basedOn w:val="Normal"/>
    <w:pPr>
      <w:pBdr>
        <w:top w:val="single" w:sz="4" w:space="0" w:color="auto"/>
        <w:left w:val="single" w:sz="8"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4">
    <w:name w:val="xl84"/>
    <w:basedOn w:val="Normal"/>
    <w:pPr>
      <w:pBdr>
        <w:top w:val="single" w:sz="4"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5">
    <w:name w:val="xl85"/>
    <w:basedOn w:val="Normal"/>
    <w:pPr>
      <w:pBdr>
        <w:top w:val="single" w:sz="4"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6">
    <w:name w:val="xl8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7">
    <w:name w:val="xl87"/>
    <w:basedOn w:val="Normal"/>
    <w:pPr>
      <w:pBdr>
        <w:top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8">
    <w:name w:val="xl8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9">
    <w:name w:val="xl8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0">
    <w:name w:val="xl90"/>
    <w:basedOn w:val="Normal"/>
    <w:pPr>
      <w:pBdr>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1">
    <w:name w:val="xl91"/>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2">
    <w:name w:val="xl92"/>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3">
    <w:name w:val="xl93"/>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4">
    <w:name w:val="xl94"/>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95">
    <w:name w:val="xl95"/>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6">
    <w:name w:val="xl96"/>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7">
    <w:name w:val="xl97"/>
    <w:basedOn w:val="Normal"/>
    <w:pPr>
      <w:pBdr>
        <w:top w:val="single" w:sz="8" w:space="0" w:color="auto"/>
        <w:lef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8">
    <w:name w:val="xl98"/>
    <w:basedOn w:val="Normal"/>
    <w:pPr>
      <w:pBdr>
        <w:top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99">
    <w:name w:val="xl99"/>
    <w:basedOn w:val="Normal"/>
    <w:pPr>
      <w:pBdr>
        <w:left w:val="single" w:sz="8" w:space="0" w:color="auto"/>
        <w:bottom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0">
    <w:name w:val="xl100"/>
    <w:basedOn w:val="Normal"/>
    <w:pPr>
      <w:pBdr>
        <w:bottom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101">
    <w:name w:val="xl101"/>
    <w:basedOn w:val="Normal"/>
    <w:pPr>
      <w:pBdr>
        <w:top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2">
    <w:name w:val="xl102"/>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3">
    <w:name w:val="xl103"/>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4">
    <w:name w:val="xl104"/>
    <w:basedOn w:val="Normal"/>
    <w:pPr>
      <w:pBdr>
        <w:top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5">
    <w:name w:val="xl105"/>
    <w:basedOn w:val="Normal"/>
    <w:pPr>
      <w:pBdr>
        <w:bottom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6">
    <w:name w:val="xl106"/>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07">
    <w:name w:val="xl107"/>
    <w:basedOn w:val="Normal"/>
    <w:pPr>
      <w:pBdr>
        <w:top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8">
    <w:name w:val="xl10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9">
    <w:name w:val="xl109"/>
    <w:basedOn w:val="Normal"/>
    <w:pPr>
      <w:pBdr>
        <w:bottom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0">
    <w:name w:val="xl110"/>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1">
    <w:name w:val="xl111"/>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2">
    <w:name w:val="xl112"/>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3">
    <w:name w:val="xl113"/>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Encabezadodelatabla">
    <w:name w:val="Encabezado de la tabla"/>
    <w:basedOn w:val="Normal"/>
    <w:pPr>
      <w:suppressLineNumbers/>
      <w:suppressAutoHyphens/>
      <w:jc w:val="center"/>
    </w:pPr>
    <w:rPr>
      <w:b/>
      <w:bCs/>
      <w:sz w:val="20"/>
      <w:szCs w:val="20"/>
      <w:lang w:val="es-ES_tradnl" w:eastAsia="ar-SA"/>
    </w:rPr>
  </w:style>
  <w:style w:type="paragraph" w:customStyle="1" w:styleId="xl114">
    <w:name w:val="xl114"/>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115">
    <w:name w:val="xl115"/>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6">
    <w:name w:val="xl116"/>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7">
    <w:name w:val="xl117"/>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MARITZA2">
    <w:name w:val="MARITZA2"/>
    <w:pPr>
      <w:widowControl w:val="0"/>
      <w:jc w:val="both"/>
    </w:pPr>
    <w:rPr>
      <w:rFonts w:ascii="Courier New" w:hAnsi="Courier New"/>
      <w:snapToGrid w:val="0"/>
      <w:lang w:val="es-ES" w:eastAsia="es-ES"/>
    </w:rPr>
  </w:style>
  <w:style w:type="character" w:styleId="Refdecomentario">
    <w:name w:val="annotation reference"/>
    <w:uiPriority w:val="99"/>
    <w:qFormat/>
    <w:rPr>
      <w:sz w:val="16"/>
      <w:szCs w:val="16"/>
    </w:rPr>
  </w:style>
  <w:style w:type="paragraph" w:customStyle="1" w:styleId="xl238">
    <w:name w:val="xl238"/>
    <w:basedOn w:val="Normal"/>
    <w:pPr>
      <w:pBdr>
        <w:left w:val="single" w:sz="12"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i/>
      <w:iCs/>
      <w:sz w:val="16"/>
      <w:szCs w:val="16"/>
    </w:rPr>
  </w:style>
  <w:style w:type="paragraph" w:customStyle="1" w:styleId="BodyText23">
    <w:name w:val="Body Text 23"/>
    <w:basedOn w:val="Normal"/>
    <w:pPr>
      <w:widowControl w:val="0"/>
      <w:suppressAutoHyphens/>
      <w:jc w:val="both"/>
    </w:pPr>
    <w:rPr>
      <w:rFonts w:ascii="Arial" w:hAnsi="Arial"/>
      <w:b/>
      <w:szCs w:val="20"/>
      <w:lang w:eastAsia="ar-SA"/>
    </w:rPr>
  </w:style>
  <w:style w:type="paragraph" w:customStyle="1" w:styleId="Articulo">
    <w:name w:val="Articulo"/>
    <w:basedOn w:val="Normal"/>
    <w:next w:val="Normal"/>
    <w:autoRedefine/>
    <w:rsid w:val="003C1C25"/>
    <w:pPr>
      <w:autoSpaceDE w:val="0"/>
      <w:autoSpaceDN w:val="0"/>
      <w:adjustRightInd w:val="0"/>
      <w:ind w:left="12"/>
      <w:jc w:val="both"/>
    </w:pPr>
    <w:rPr>
      <w:rFonts w:ascii="Arial" w:hAnsi="Arial" w:cs="Arial"/>
      <w:b/>
      <w:iCs/>
      <w:sz w:val="18"/>
      <w:szCs w:val="18"/>
      <w:lang w:val="es-ES_tradnl" w:eastAsia="ar-SA"/>
    </w:rPr>
  </w:style>
  <w:style w:type="paragraph" w:styleId="Textodebloque">
    <w:name w:val="Block Text"/>
    <w:basedOn w:val="Normal"/>
    <w:pPr>
      <w:tabs>
        <w:tab w:val="left" w:pos="1440"/>
      </w:tabs>
      <w:suppressAutoHyphens/>
      <w:ind w:left="1440" w:right="-187" w:hanging="1440"/>
      <w:jc w:val="both"/>
    </w:pPr>
    <w:rPr>
      <w:rFonts w:ascii="Arial" w:hAnsi="Arial" w:cs="Arial"/>
      <w:b/>
      <w:sz w:val="20"/>
      <w:szCs w:val="20"/>
      <w:lang w:val="es-ES_tradnl" w:eastAsia="ar-SA"/>
    </w:rPr>
  </w:style>
  <w:style w:type="paragraph" w:customStyle="1" w:styleId="EstiloVerdana10ptNegritaJustificado">
    <w:name w:val="Estilo Verdana 10 pt Negrita Justificado"/>
    <w:basedOn w:val="Normal"/>
    <w:autoRedefine/>
    <w:pPr>
      <w:snapToGrid w:val="0"/>
      <w:jc w:val="both"/>
    </w:pPr>
    <w:rPr>
      <w:rFonts w:ascii="Arial" w:hAnsi="Arial" w:cs="Arial"/>
      <w:b/>
      <w:sz w:val="20"/>
      <w:szCs w:val="18"/>
    </w:rPr>
  </w:style>
  <w:style w:type="paragraph" w:customStyle="1" w:styleId="maritza30">
    <w:name w:val="maritza3"/>
    <w:basedOn w:val="Normal"/>
    <w:pPr>
      <w:jc w:val="both"/>
    </w:pPr>
    <w:rPr>
      <w:rFonts w:ascii="Courier New" w:hAnsi="Courier New" w:cs="Courier New"/>
      <w:spacing w:val="-2"/>
    </w:rPr>
  </w:style>
  <w:style w:type="paragraph" w:customStyle="1" w:styleId="Prrafodelista1">
    <w:name w:val="Párrafo de lista1"/>
    <w:basedOn w:val="Normal"/>
    <w:pPr>
      <w:ind w:left="720"/>
      <w:contextualSpacing/>
    </w:pPr>
  </w:style>
  <w:style w:type="paragraph" w:customStyle="1" w:styleId="BodyText22">
    <w:name w:val="Body Text 22"/>
    <w:basedOn w:val="Normal"/>
    <w:pPr>
      <w:widowControl w:val="0"/>
      <w:jc w:val="both"/>
    </w:pPr>
    <w:rPr>
      <w:rFonts w:ascii="Arial" w:hAnsi="Arial" w:cs="Arial"/>
      <w:lang w:val="es-ES_tradnl"/>
    </w:rPr>
  </w:style>
  <w:style w:type="paragraph" w:customStyle="1" w:styleId="CUERPOTEXTO0">
    <w:name w:val="CUERPO TEXTO"/>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character" w:customStyle="1" w:styleId="EncabezadoCar">
    <w:name w:val="Encabezado Car"/>
    <w:aliases w:val="encabezado Car,h Car,h8 Car,h9 Car,h10 Car,h18 Car,h18 Car Car,h18 Car Car1"/>
    <w:uiPriority w:val="99"/>
    <w:rPr>
      <w:sz w:val="24"/>
      <w:szCs w:val="24"/>
      <w:lang w:val="es-ES" w:eastAsia="es-ES" w:bidi="ar-SA"/>
    </w:rPr>
  </w:style>
  <w:style w:type="table" w:styleId="Tablaconcuadrcula">
    <w:name w:val="Table Grid"/>
    <w:basedOn w:val="Tablanormal"/>
    <w:uiPriority w:val="39"/>
    <w:rsid w:val="00F546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5">
    <w:name w:val="Fuente de párrafo predeter5"/>
    <w:rsid w:val="00BA5EA9"/>
  </w:style>
  <w:style w:type="paragraph" w:customStyle="1" w:styleId="Normal1">
    <w:name w:val="Normal1"/>
    <w:rsid w:val="00F551A5"/>
    <w:pPr>
      <w:overflowPunct w:val="0"/>
      <w:autoSpaceDE w:val="0"/>
      <w:autoSpaceDN w:val="0"/>
      <w:adjustRightInd w:val="0"/>
      <w:spacing w:line="286" w:lineRule="auto"/>
      <w:jc w:val="both"/>
      <w:textAlignment w:val="baseline"/>
    </w:pPr>
    <w:rPr>
      <w:rFonts w:ascii="Graphite Light" w:hAnsi="Graphite Light" w:cs="Graphite Light"/>
      <w:color w:val="000000"/>
      <w:sz w:val="24"/>
      <w:szCs w:val="24"/>
      <w:lang w:val="es-ES" w:eastAsia="es-ES"/>
    </w:rPr>
  </w:style>
  <w:style w:type="paragraph" w:customStyle="1" w:styleId="NormalSencillo">
    <w:name w:val="Normal Sencillo"/>
    <w:basedOn w:val="Normal"/>
    <w:next w:val="Normal"/>
    <w:rsid w:val="005220D7"/>
    <w:pPr>
      <w:suppressAutoHyphens/>
      <w:jc w:val="both"/>
    </w:pPr>
    <w:rPr>
      <w:rFonts w:ascii="Arial" w:hAnsi="Arial"/>
      <w:sz w:val="20"/>
      <w:szCs w:val="20"/>
      <w:lang w:val="es-ES_tradnl"/>
    </w:rPr>
  </w:style>
  <w:style w:type="paragraph" w:styleId="Continuarlista3">
    <w:name w:val="List Continue 3"/>
    <w:basedOn w:val="Normal"/>
    <w:rsid w:val="00C06357"/>
    <w:pPr>
      <w:suppressAutoHyphens/>
      <w:spacing w:after="120"/>
      <w:ind w:left="849"/>
    </w:pPr>
    <w:rPr>
      <w:lang w:eastAsia="ar-SA"/>
    </w:rPr>
  </w:style>
  <w:style w:type="character" w:customStyle="1" w:styleId="CarCar5">
    <w:name w:val="Car Car5"/>
    <w:rsid w:val="00BF2B64"/>
    <w:rPr>
      <w:rFonts w:ascii="Times New Roman" w:hAnsi="Times New Roman" w:cs="Times New Roman"/>
      <w:sz w:val="24"/>
      <w:szCs w:val="24"/>
    </w:rPr>
  </w:style>
  <w:style w:type="paragraph" w:styleId="TDC9">
    <w:name w:val="toc 9"/>
    <w:basedOn w:val="Normal"/>
    <w:next w:val="Normal"/>
    <w:autoRedefine/>
    <w:rsid w:val="00171527"/>
    <w:rPr>
      <w:sz w:val="22"/>
      <w:szCs w:val="22"/>
    </w:rPr>
  </w:style>
  <w:style w:type="character" w:customStyle="1" w:styleId="bodytextCar">
    <w:name w:val="body text Car"/>
    <w:aliases w:val="bt Car,body tesx Car,Subsection Body Text Car Car,Subsection Body Text Car Car Car,Subsection Body Text Car Car1"/>
    <w:rsid w:val="00A94CDD"/>
    <w:rPr>
      <w:sz w:val="24"/>
      <w:szCs w:val="24"/>
    </w:rPr>
  </w:style>
  <w:style w:type="character" w:customStyle="1" w:styleId="CarCar23">
    <w:name w:val="Car Car23"/>
    <w:rsid w:val="003B0B6A"/>
    <w:rPr>
      <w:sz w:val="24"/>
      <w:szCs w:val="24"/>
    </w:rPr>
  </w:style>
  <w:style w:type="character" w:customStyle="1" w:styleId="CarCar17">
    <w:name w:val="Car Car17"/>
    <w:basedOn w:val="Fuentedeprrafopredeter"/>
    <w:semiHidden/>
    <w:rsid w:val="003B0B6A"/>
  </w:style>
  <w:style w:type="character" w:customStyle="1" w:styleId="CarCar14">
    <w:name w:val="Car Car14"/>
    <w:rsid w:val="003B0B6A"/>
    <w:rPr>
      <w:sz w:val="24"/>
      <w:szCs w:val="24"/>
    </w:rPr>
  </w:style>
  <w:style w:type="paragraph" w:customStyle="1" w:styleId="font5">
    <w:name w:val="font5"/>
    <w:basedOn w:val="Normal"/>
    <w:rsid w:val="00264853"/>
    <w:pPr>
      <w:spacing w:before="100" w:beforeAutospacing="1" w:after="100" w:afterAutospacing="1"/>
    </w:pPr>
    <w:rPr>
      <w:rFonts w:ascii="Arial" w:hAnsi="Arial" w:cs="Arial"/>
      <w:sz w:val="20"/>
      <w:szCs w:val="20"/>
      <w:lang w:val="es-CO" w:eastAsia="es-CO"/>
    </w:rPr>
  </w:style>
  <w:style w:type="paragraph" w:customStyle="1" w:styleId="font6">
    <w:name w:val="font6"/>
    <w:basedOn w:val="Normal"/>
    <w:rsid w:val="00264853"/>
    <w:pPr>
      <w:spacing w:before="100" w:beforeAutospacing="1" w:after="100" w:afterAutospacing="1"/>
    </w:pPr>
    <w:rPr>
      <w:rFonts w:ascii="Arial" w:hAnsi="Arial" w:cs="Arial"/>
      <w:color w:val="FF0000"/>
      <w:sz w:val="20"/>
      <w:szCs w:val="20"/>
      <w:lang w:val="es-CO" w:eastAsia="es-CO"/>
    </w:rPr>
  </w:style>
  <w:style w:type="paragraph" w:customStyle="1" w:styleId="font7">
    <w:name w:val="font7"/>
    <w:basedOn w:val="Normal"/>
    <w:rsid w:val="00264853"/>
    <w:pPr>
      <w:spacing w:before="100" w:beforeAutospacing="1" w:after="100" w:afterAutospacing="1"/>
    </w:pPr>
    <w:rPr>
      <w:rFonts w:ascii="Arial" w:hAnsi="Arial" w:cs="Arial"/>
      <w:color w:val="0000FF"/>
      <w:sz w:val="20"/>
      <w:szCs w:val="20"/>
      <w:lang w:val="es-CO" w:eastAsia="es-CO"/>
    </w:rPr>
  </w:style>
  <w:style w:type="paragraph" w:customStyle="1" w:styleId="font8">
    <w:name w:val="font8"/>
    <w:basedOn w:val="Normal"/>
    <w:rsid w:val="00264853"/>
    <w:pPr>
      <w:spacing w:before="100" w:beforeAutospacing="1" w:after="100" w:afterAutospacing="1"/>
    </w:pPr>
    <w:rPr>
      <w:rFonts w:ascii="Tahoma" w:hAnsi="Tahoma" w:cs="Tahoma"/>
      <w:b/>
      <w:bCs/>
      <w:color w:val="000000"/>
      <w:sz w:val="16"/>
      <w:szCs w:val="16"/>
      <w:lang w:val="es-CO" w:eastAsia="es-CO"/>
    </w:rPr>
  </w:style>
  <w:style w:type="paragraph" w:customStyle="1" w:styleId="xl118">
    <w:name w:val="xl118"/>
    <w:basedOn w:val="Normal"/>
    <w:rsid w:val="00264853"/>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19">
    <w:name w:val="xl119"/>
    <w:basedOn w:val="Normal"/>
    <w:rsid w:val="00264853"/>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20">
    <w:name w:val="xl12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21">
    <w:name w:val="xl121"/>
    <w:basedOn w:val="Normal"/>
    <w:rsid w:val="00264853"/>
    <w:pPr>
      <w:pBdr>
        <w:top w:val="single" w:sz="8" w:space="0" w:color="auto"/>
        <w:left w:val="single" w:sz="4" w:space="0" w:color="auto"/>
      </w:pBdr>
      <w:shd w:val="clear" w:color="000000" w:fill="C0C0C0"/>
      <w:spacing w:before="100" w:beforeAutospacing="1" w:after="100" w:afterAutospacing="1"/>
      <w:textAlignment w:val="center"/>
    </w:pPr>
    <w:rPr>
      <w:rFonts w:ascii="Arial" w:hAnsi="Arial" w:cs="Arial"/>
      <w:b/>
      <w:bCs/>
      <w:sz w:val="20"/>
      <w:szCs w:val="20"/>
      <w:lang w:val="es-CO" w:eastAsia="es-CO"/>
    </w:rPr>
  </w:style>
  <w:style w:type="paragraph" w:customStyle="1" w:styleId="xl122">
    <w:name w:val="xl122"/>
    <w:basedOn w:val="Normal"/>
    <w:rsid w:val="00264853"/>
    <w:pPr>
      <w:pBdr>
        <w:top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3">
    <w:name w:val="xl123"/>
    <w:basedOn w:val="Normal"/>
    <w:rsid w:val="00264853"/>
    <w:pPr>
      <w:pBdr>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4">
    <w:name w:val="xl124"/>
    <w:basedOn w:val="Normal"/>
    <w:rsid w:val="00264853"/>
    <w:pP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5">
    <w:name w:val="xl125"/>
    <w:basedOn w:val="Normal"/>
    <w:rsid w:val="00264853"/>
    <w:pPr>
      <w:pBdr>
        <w:top w:val="single" w:sz="8" w:space="0" w:color="auto"/>
        <w:left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6">
    <w:name w:val="xl126"/>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27">
    <w:name w:val="xl127"/>
    <w:basedOn w:val="Normal"/>
    <w:rsid w:val="00264853"/>
    <w:pPr>
      <w:pBdr>
        <w:top w:val="single" w:sz="8" w:space="0" w:color="auto"/>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8">
    <w:name w:val="xl128"/>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29">
    <w:name w:val="xl129"/>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30">
    <w:name w:val="xl13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131">
    <w:name w:val="xl131"/>
    <w:basedOn w:val="Normal"/>
    <w:rsid w:val="00264853"/>
    <w:pPr>
      <w:pBdr>
        <w:left w:val="single" w:sz="4" w:space="0" w:color="auto"/>
        <w:right w:val="single" w:sz="4" w:space="0" w:color="auto"/>
      </w:pBdr>
      <w:shd w:val="clear" w:color="000000" w:fill="FFFFFF"/>
      <w:spacing w:before="100" w:beforeAutospacing="1" w:after="100" w:afterAutospacing="1"/>
      <w:jc w:val="both"/>
    </w:pPr>
    <w:rPr>
      <w:rFonts w:ascii="Arial" w:hAnsi="Arial" w:cs="Arial"/>
      <w:color w:val="000000"/>
      <w:sz w:val="20"/>
      <w:szCs w:val="20"/>
      <w:lang w:val="es-CO" w:eastAsia="es-CO"/>
    </w:rPr>
  </w:style>
  <w:style w:type="paragraph" w:customStyle="1" w:styleId="xl132">
    <w:name w:val="xl132"/>
    <w:basedOn w:val="Normal"/>
    <w:rsid w:val="00264853"/>
    <w:pPr>
      <w:pBdr>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lang w:val="es-CO" w:eastAsia="es-CO"/>
    </w:rPr>
  </w:style>
  <w:style w:type="paragraph" w:customStyle="1" w:styleId="xl133">
    <w:name w:val="xl133"/>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34">
    <w:name w:val="xl134"/>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sz w:val="20"/>
      <w:szCs w:val="20"/>
      <w:lang w:val="es-CO" w:eastAsia="es-CO"/>
    </w:rPr>
  </w:style>
  <w:style w:type="paragraph" w:customStyle="1" w:styleId="xl135">
    <w:name w:val="xl135"/>
    <w:basedOn w:val="Normal"/>
    <w:rsid w:val="00264853"/>
    <w:pPr>
      <w:pBdr>
        <w:top w:val="single" w:sz="4" w:space="0" w:color="auto"/>
        <w:left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36">
    <w:name w:val="xl136"/>
    <w:basedOn w:val="Normal"/>
    <w:rsid w:val="00264853"/>
    <w:pPr>
      <w:pBdr>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7">
    <w:name w:val="xl137"/>
    <w:basedOn w:val="Normal"/>
    <w:rsid w:val="00264853"/>
    <w:pPr>
      <w:pBdr>
        <w:top w:val="single" w:sz="8" w:space="0" w:color="auto"/>
        <w:left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8">
    <w:name w:val="xl138"/>
    <w:basedOn w:val="Normal"/>
    <w:rsid w:val="00264853"/>
    <w:pPr>
      <w:pBdr>
        <w:top w:val="single" w:sz="8" w:space="0" w:color="auto"/>
      </w:pBdr>
      <w:shd w:val="clear" w:color="000000" w:fill="C0C0C0"/>
      <w:spacing w:before="100" w:beforeAutospacing="1" w:after="100" w:afterAutospacing="1"/>
    </w:pPr>
    <w:rPr>
      <w:rFonts w:ascii="Arial" w:hAnsi="Arial" w:cs="Arial"/>
      <w:color w:val="000000"/>
      <w:lang w:val="es-CO" w:eastAsia="es-CO"/>
    </w:rPr>
  </w:style>
  <w:style w:type="paragraph" w:customStyle="1" w:styleId="xl139">
    <w:name w:val="xl139"/>
    <w:basedOn w:val="Normal"/>
    <w:rsid w:val="00264853"/>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0">
    <w:name w:val="xl140"/>
    <w:basedOn w:val="Normal"/>
    <w:rsid w:val="0026485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es-CO" w:eastAsia="es-CO"/>
    </w:rPr>
  </w:style>
  <w:style w:type="paragraph" w:customStyle="1" w:styleId="xl141">
    <w:name w:val="xl141"/>
    <w:basedOn w:val="Normal"/>
    <w:rsid w:val="00264853"/>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42">
    <w:name w:val="xl142"/>
    <w:basedOn w:val="Normal"/>
    <w:rsid w:val="00264853"/>
    <w:pPr>
      <w:pBdr>
        <w:lef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3">
    <w:name w:val="xl143"/>
    <w:basedOn w:val="Normal"/>
    <w:rsid w:val="0026485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4">
    <w:name w:val="xl144"/>
    <w:basedOn w:val="Normal"/>
    <w:rsid w:val="00264853"/>
    <w:pPr>
      <w:pBdr>
        <w:top w:val="single" w:sz="8"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5">
    <w:name w:val="xl145"/>
    <w:basedOn w:val="Normal"/>
    <w:rsid w:val="00264853"/>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6">
    <w:name w:val="xl146"/>
    <w:basedOn w:val="Normal"/>
    <w:rsid w:val="00264853"/>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47">
    <w:name w:val="xl147"/>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48">
    <w:name w:val="xl148"/>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49">
    <w:name w:val="xl149"/>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0">
    <w:name w:val="xl150"/>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1">
    <w:name w:val="xl151"/>
    <w:basedOn w:val="Normal"/>
    <w:rsid w:val="00264853"/>
    <w:pPr>
      <w:pBdr>
        <w:top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52">
    <w:name w:val="xl152"/>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53">
    <w:name w:val="xl153"/>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4">
    <w:name w:val="xl15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000000"/>
      <w:sz w:val="20"/>
      <w:szCs w:val="20"/>
      <w:lang w:val="es-CO" w:eastAsia="es-CO"/>
    </w:rPr>
  </w:style>
  <w:style w:type="paragraph" w:customStyle="1" w:styleId="xl155">
    <w:name w:val="xl155"/>
    <w:basedOn w:val="Normal"/>
    <w:rsid w:val="00264853"/>
    <w:pPr>
      <w:pBdr>
        <w:left w:val="single" w:sz="4" w:space="0" w:color="auto"/>
        <w:bottom w:val="single" w:sz="4"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56">
    <w:name w:val="xl156"/>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7">
    <w:name w:val="xl157"/>
    <w:basedOn w:val="Normal"/>
    <w:rsid w:val="00264853"/>
    <w:pPr>
      <w:pBdr>
        <w:top w:val="single" w:sz="8" w:space="0" w:color="auto"/>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8">
    <w:name w:val="xl158"/>
    <w:basedOn w:val="Normal"/>
    <w:rsid w:val="00264853"/>
    <w:pPr>
      <w:pBdr>
        <w:top w:val="single" w:sz="8" w:space="0" w:color="auto"/>
        <w:left w:val="single" w:sz="4"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9">
    <w:name w:val="xl159"/>
    <w:basedOn w:val="Normal"/>
    <w:rsid w:val="00264853"/>
    <w:pPr>
      <w:pBdr>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0">
    <w:name w:val="xl160"/>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1">
    <w:name w:val="xl161"/>
    <w:basedOn w:val="Normal"/>
    <w:rsid w:val="00264853"/>
    <w:pPr>
      <w:pBdr>
        <w:top w:val="single" w:sz="4" w:space="0" w:color="auto"/>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2">
    <w:name w:val="xl162"/>
    <w:basedOn w:val="Normal"/>
    <w:rsid w:val="00264853"/>
    <w:pPr>
      <w:pBdr>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63">
    <w:name w:val="xl163"/>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4">
    <w:name w:val="xl16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65">
    <w:name w:val="xl165"/>
    <w:basedOn w:val="Normal"/>
    <w:rsid w:val="00264853"/>
    <w:pPr>
      <w:pBdr>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6">
    <w:name w:val="xl166"/>
    <w:basedOn w:val="Normal"/>
    <w:rsid w:val="00264853"/>
    <w:pPr>
      <w:pBdr>
        <w:top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7">
    <w:name w:val="xl167"/>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8">
    <w:name w:val="xl168"/>
    <w:basedOn w:val="Normal"/>
    <w:rsid w:val="00264853"/>
    <w:pPr>
      <w:pBdr>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9">
    <w:name w:val="xl169"/>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0">
    <w:name w:val="xl170"/>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1">
    <w:name w:val="xl171"/>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2">
    <w:name w:val="xl172"/>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73">
    <w:name w:val="xl173"/>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4">
    <w:name w:val="xl174"/>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5">
    <w:name w:val="xl175"/>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77">
    <w:name w:val="xl177"/>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color w:val="000000"/>
      <w:lang w:val="es-CO" w:eastAsia="es-CO"/>
    </w:rPr>
  </w:style>
  <w:style w:type="paragraph" w:customStyle="1" w:styleId="xl178">
    <w:name w:val="xl178"/>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79">
    <w:name w:val="xl179"/>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0">
    <w:name w:val="xl180"/>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1">
    <w:name w:val="xl181"/>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2">
    <w:name w:val="xl182"/>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3">
    <w:name w:val="xl18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4">
    <w:name w:val="xl184"/>
    <w:basedOn w:val="Normal"/>
    <w:rsid w:val="00264853"/>
    <w:pPr>
      <w:pBdr>
        <w:left w:val="single" w:sz="8"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185">
    <w:name w:val="xl185"/>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6">
    <w:name w:val="xl18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7">
    <w:name w:val="xl187"/>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8">
    <w:name w:val="xl188"/>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9">
    <w:name w:val="xl189"/>
    <w:basedOn w:val="Normal"/>
    <w:rsid w:val="00264853"/>
    <w:pPr>
      <w:pBdr>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0">
    <w:name w:val="xl190"/>
    <w:basedOn w:val="Normal"/>
    <w:rsid w:val="00264853"/>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1">
    <w:name w:val="xl191"/>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2">
    <w:name w:val="xl192"/>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3">
    <w:name w:val="xl19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4">
    <w:name w:val="xl194"/>
    <w:basedOn w:val="Normal"/>
    <w:rsid w:val="00264853"/>
    <w:pPr>
      <w:pBdr>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5">
    <w:name w:val="xl195"/>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6">
    <w:name w:val="xl19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7">
    <w:name w:val="xl197"/>
    <w:basedOn w:val="Normal"/>
    <w:rsid w:val="00264853"/>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8">
    <w:name w:val="xl198"/>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9">
    <w:name w:val="xl199"/>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200">
    <w:name w:val="xl200"/>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01">
    <w:name w:val="xl201"/>
    <w:basedOn w:val="Normal"/>
    <w:rsid w:val="00264853"/>
    <w:pPr>
      <w:pBdr>
        <w:top w:val="single" w:sz="4" w:space="0" w:color="auto"/>
        <w:lef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3">
    <w:name w:val="3"/>
    <w:basedOn w:val="Normal"/>
    <w:rsid w:val="003B1A0E"/>
    <w:pPr>
      <w:widowControl w:val="0"/>
      <w:spacing w:after="160" w:line="240" w:lineRule="exact"/>
    </w:pPr>
    <w:rPr>
      <w:rFonts w:ascii="Verdana" w:hAnsi="Verdana"/>
      <w:sz w:val="20"/>
      <w:szCs w:val="20"/>
      <w:lang w:eastAsia="en-US"/>
    </w:rPr>
  </w:style>
  <w:style w:type="paragraph" w:customStyle="1" w:styleId="CarCar1">
    <w:name w:val="Car Car1"/>
    <w:basedOn w:val="Normal"/>
    <w:rsid w:val="009D6C3F"/>
    <w:pPr>
      <w:widowControl w:val="0"/>
      <w:spacing w:after="160" w:line="240" w:lineRule="exact"/>
    </w:pPr>
    <w:rPr>
      <w:rFonts w:ascii="Verdana" w:hAnsi="Verdana"/>
      <w:sz w:val="20"/>
      <w:szCs w:val="20"/>
      <w:lang w:eastAsia="en-US"/>
    </w:rPr>
  </w:style>
  <w:style w:type="paragraph" w:customStyle="1" w:styleId="1">
    <w:name w:val="1"/>
    <w:basedOn w:val="Normal"/>
    <w:rsid w:val="00EC7AD6"/>
    <w:pPr>
      <w:widowControl w:val="0"/>
      <w:spacing w:after="160" w:line="240" w:lineRule="exact"/>
    </w:pPr>
    <w:rPr>
      <w:rFonts w:ascii="Verdana" w:hAnsi="Verdana"/>
      <w:sz w:val="20"/>
      <w:szCs w:val="20"/>
      <w:lang w:eastAsia="en-US"/>
    </w:rPr>
  </w:style>
  <w:style w:type="paragraph" w:customStyle="1" w:styleId="CarCar25">
    <w:name w:val="Car Car25"/>
    <w:basedOn w:val="Normal"/>
    <w:rsid w:val="009111A9"/>
    <w:pPr>
      <w:widowControl w:val="0"/>
      <w:spacing w:after="160" w:line="240" w:lineRule="exact"/>
    </w:pPr>
    <w:rPr>
      <w:rFonts w:ascii="Verdana" w:hAnsi="Verdana"/>
      <w:sz w:val="20"/>
      <w:szCs w:val="20"/>
      <w:lang w:eastAsia="en-US"/>
    </w:rPr>
  </w:style>
  <w:style w:type="paragraph" w:customStyle="1" w:styleId="Sangradet1">
    <w:name w:val="Sangría de t1"/>
    <w:aliases w:val="independiente2,Sangría 3 de t3, independiente,independiente3,Sangría de t2,Sangría 3 de t,independiente4,independiente5,independiente21"/>
    <w:basedOn w:val="Normal"/>
    <w:link w:val="Sangradet11"/>
    <w:rsid w:val="000D5283"/>
    <w:pPr>
      <w:overflowPunct w:val="0"/>
      <w:autoSpaceDE w:val="0"/>
      <w:autoSpaceDN w:val="0"/>
      <w:adjustRightInd w:val="0"/>
      <w:ind w:left="708"/>
      <w:textAlignment w:val="baseline"/>
    </w:pPr>
    <w:rPr>
      <w:rFonts w:ascii="Arial" w:hAnsi="Arial"/>
      <w:sz w:val="20"/>
      <w:szCs w:val="20"/>
      <w:lang w:val="es-CO" w:eastAsia="x-none"/>
    </w:rPr>
  </w:style>
  <w:style w:type="paragraph" w:styleId="Revisin">
    <w:name w:val="Revision"/>
    <w:hidden/>
    <w:uiPriority w:val="99"/>
    <w:semiHidden/>
    <w:rsid w:val="00E068D2"/>
    <w:rPr>
      <w:sz w:val="24"/>
      <w:szCs w:val="24"/>
      <w:lang w:val="es-ES" w:eastAsia="es-ES"/>
    </w:rPr>
  </w:style>
  <w:style w:type="paragraph" w:customStyle="1" w:styleId="MARITZA4">
    <w:name w:val="MARITZA4"/>
    <w:basedOn w:val="Normal"/>
    <w:rsid w:val="00BC69C0"/>
    <w:pPr>
      <w:tabs>
        <w:tab w:val="left" w:pos="-720"/>
        <w:tab w:val="left" w:pos="0"/>
      </w:tabs>
      <w:suppressAutoHyphens/>
      <w:autoSpaceDE w:val="0"/>
      <w:autoSpaceDN w:val="0"/>
      <w:jc w:val="center"/>
    </w:pPr>
    <w:rPr>
      <w:b/>
      <w:bCs/>
      <w:spacing w:val="-2"/>
      <w:lang w:val="en-US"/>
    </w:rPr>
  </w:style>
  <w:style w:type="paragraph" w:customStyle="1" w:styleId="BodyText31">
    <w:name w:val="Body Text 31"/>
    <w:basedOn w:val="Normal"/>
    <w:rsid w:val="00372E56"/>
    <w:pPr>
      <w:jc w:val="both"/>
    </w:pPr>
    <w:rPr>
      <w:b/>
      <w:bCs/>
      <w:sz w:val="22"/>
      <w:szCs w:val="22"/>
      <w:lang w:eastAsia="en-US"/>
    </w:rPr>
  </w:style>
  <w:style w:type="paragraph" w:customStyle="1" w:styleId="BodyText28">
    <w:name w:val="Body Text 28"/>
    <w:basedOn w:val="Normal"/>
    <w:link w:val="BodyText28Car"/>
    <w:rsid w:val="00372E56"/>
    <w:pPr>
      <w:widowControl w:val="0"/>
      <w:overflowPunct w:val="0"/>
      <w:autoSpaceDE w:val="0"/>
      <w:autoSpaceDN w:val="0"/>
      <w:adjustRightInd w:val="0"/>
      <w:jc w:val="both"/>
      <w:textAlignment w:val="baseline"/>
    </w:pPr>
    <w:rPr>
      <w:rFonts w:ascii="Arial" w:hAnsi="Arial"/>
      <w:sz w:val="22"/>
      <w:szCs w:val="20"/>
    </w:rPr>
  </w:style>
  <w:style w:type="character" w:customStyle="1" w:styleId="BodyText28Car">
    <w:name w:val="Body Text 28 Car"/>
    <w:link w:val="BodyText28"/>
    <w:locked/>
    <w:rsid w:val="00372E56"/>
    <w:rPr>
      <w:rFonts w:ascii="Arial" w:hAnsi="Arial"/>
      <w:sz w:val="22"/>
      <w:lang w:val="es-ES" w:eastAsia="es-ES"/>
    </w:rPr>
  </w:style>
  <w:style w:type="character" w:customStyle="1" w:styleId="Sangradet11">
    <w:name w:val="Sangría de t11"/>
    <w:aliases w:val="independiente22,Sangría 3 de t31, independiente1,independiente31,Sangría de t21,Sangría 3 de t1,independiente41,independiente51,independiente21 Car"/>
    <w:link w:val="Sangradet1"/>
    <w:locked/>
    <w:rsid w:val="00A91553"/>
    <w:rPr>
      <w:rFonts w:ascii="Arial" w:hAnsi="Arial" w:cs="Arial"/>
      <w:lang w:val="es-CO"/>
    </w:rPr>
  </w:style>
  <w:style w:type="paragraph" w:customStyle="1" w:styleId="TextoNormal">
    <w:name w:val="Texto Normal"/>
    <w:basedOn w:val="Normal"/>
    <w:rsid w:val="00D0460B"/>
    <w:pPr>
      <w:overflowPunct w:val="0"/>
      <w:autoSpaceDE w:val="0"/>
      <w:autoSpaceDN w:val="0"/>
      <w:adjustRightInd w:val="0"/>
      <w:jc w:val="both"/>
      <w:textAlignment w:val="baseline"/>
    </w:pPr>
    <w:rPr>
      <w:rFonts w:ascii="Arial" w:hAnsi="Arial" w:cs="Arial"/>
      <w:sz w:val="22"/>
      <w:szCs w:val="22"/>
      <w:lang w:val="es-CO"/>
    </w:rPr>
  </w:style>
  <w:style w:type="paragraph" w:customStyle="1" w:styleId="western">
    <w:name w:val="western"/>
    <w:basedOn w:val="Normal"/>
    <w:rsid w:val="006F6AD4"/>
    <w:pPr>
      <w:spacing w:before="100" w:beforeAutospacing="1" w:after="100" w:afterAutospacing="1"/>
    </w:pPr>
  </w:style>
  <w:style w:type="paragraph" w:customStyle="1" w:styleId="staE">
    <w:name w:val="staáE"/>
    <w:basedOn w:val="Normal"/>
    <w:rsid w:val="00511DB6"/>
    <w:pPr>
      <w:suppressAutoHyphens/>
      <w:jc w:val="both"/>
    </w:pPr>
    <w:rPr>
      <w:rFonts w:ascii="Century Gothic" w:hAnsi="Century Gothic"/>
      <w:sz w:val="22"/>
      <w:szCs w:val="20"/>
      <w:lang w:val="es-ES_tradnl" w:eastAsia="ar-SA"/>
    </w:rPr>
  </w:style>
  <w:style w:type="character" w:customStyle="1" w:styleId="CharacterStyle2">
    <w:name w:val="Character Style 2"/>
    <w:rsid w:val="00587B0A"/>
    <w:rPr>
      <w:sz w:val="24"/>
    </w:rPr>
  </w:style>
  <w:style w:type="character" w:customStyle="1" w:styleId="CommentTextChar">
    <w:name w:val="Comment Text Char"/>
    <w:locked/>
    <w:rsid w:val="000836DB"/>
    <w:rPr>
      <w:rFonts w:ascii="Times New Roman" w:hAnsi="Times New Roman" w:cs="Times New Roman"/>
      <w:sz w:val="20"/>
      <w:lang w:val="es-ES" w:eastAsia="es-ES"/>
    </w:rPr>
  </w:style>
  <w:style w:type="character" w:customStyle="1" w:styleId="DefaultCarCar">
    <w:name w:val="Default Car Car"/>
    <w:link w:val="DefaultCar"/>
    <w:locked/>
    <w:rsid w:val="003E74C7"/>
    <w:rPr>
      <w:rFonts w:ascii="Verdana" w:eastAsia="Batang" w:hAnsi="Verdana"/>
      <w:color w:val="000000"/>
      <w:sz w:val="24"/>
      <w:szCs w:val="24"/>
      <w:lang w:val="es-ES" w:eastAsia="es-ES" w:bidi="ar-SA"/>
    </w:rPr>
  </w:style>
  <w:style w:type="paragraph" w:customStyle="1" w:styleId="BodyText212">
    <w:name w:val="Body Text 212"/>
    <w:basedOn w:val="Normal"/>
    <w:rsid w:val="00CB496B"/>
    <w:pPr>
      <w:jc w:val="both"/>
    </w:pPr>
    <w:rPr>
      <w:rFonts w:ascii="Arial" w:hAnsi="Arial" w:cs="Arial"/>
      <w:i/>
      <w:iCs/>
      <w:lang w:val="es-ES_tradnl"/>
    </w:rPr>
  </w:style>
  <w:style w:type="character" w:customStyle="1" w:styleId="CarCar27">
    <w:name w:val="Car Car27"/>
    <w:rsid w:val="00F10EBE"/>
    <w:rPr>
      <w:rFonts w:ascii="Arial" w:hAnsi="Arial"/>
      <w:sz w:val="24"/>
    </w:rPr>
  </w:style>
  <w:style w:type="character" w:customStyle="1" w:styleId="Car12CarCar">
    <w:name w:val="Car12 Car Car"/>
    <w:locked/>
    <w:rsid w:val="00EB3EBD"/>
    <w:rPr>
      <w:rFonts w:ascii="Arial" w:hAnsi="Arial"/>
      <w:sz w:val="24"/>
    </w:rPr>
  </w:style>
  <w:style w:type="paragraph" w:customStyle="1" w:styleId="CarCarCarCarCarCarCarCarCar">
    <w:name w:val="Car Car Car Car Car Car Car Car Car"/>
    <w:basedOn w:val="Normal"/>
    <w:rsid w:val="00EB3EBD"/>
    <w:pPr>
      <w:widowControl w:val="0"/>
      <w:spacing w:after="160" w:line="240" w:lineRule="exact"/>
    </w:pPr>
    <w:rPr>
      <w:rFonts w:ascii="Verdana" w:hAnsi="Verdana"/>
      <w:sz w:val="20"/>
      <w:szCs w:val="20"/>
      <w:lang w:eastAsia="en-US"/>
    </w:rPr>
  </w:style>
  <w:style w:type="paragraph" w:customStyle="1" w:styleId="Style48">
    <w:name w:val="Style48"/>
    <w:basedOn w:val="Normal"/>
    <w:rsid w:val="00FF0CCB"/>
    <w:pPr>
      <w:widowControl w:val="0"/>
      <w:autoSpaceDE w:val="0"/>
      <w:autoSpaceDN w:val="0"/>
      <w:adjustRightInd w:val="0"/>
      <w:spacing w:line="274" w:lineRule="exact"/>
      <w:jc w:val="both"/>
    </w:pPr>
    <w:rPr>
      <w:rFonts w:ascii="Arial Narrow" w:hAnsi="Arial Narrow"/>
    </w:rPr>
  </w:style>
  <w:style w:type="character" w:customStyle="1" w:styleId="FontStyle66">
    <w:name w:val="Font Style66"/>
    <w:rsid w:val="00FF0CCB"/>
    <w:rPr>
      <w:rFonts w:ascii="Arial Narrow" w:hAnsi="Arial Narrow" w:cs="Arial Narrow"/>
      <w:sz w:val="22"/>
      <w:szCs w:val="22"/>
    </w:rPr>
  </w:style>
  <w:style w:type="character" w:customStyle="1" w:styleId="Fuentedeprrafopredeter1">
    <w:name w:val="Fuente de párrafo predeter.1"/>
    <w:rsid w:val="00FE6E7F"/>
  </w:style>
  <w:style w:type="character" w:customStyle="1" w:styleId="WW8Num8z0">
    <w:name w:val="WW8Num8z0"/>
    <w:rsid w:val="00B65203"/>
    <w:rPr>
      <w:rFonts w:ascii="Symbol" w:hAnsi="Symbol"/>
    </w:rPr>
  </w:style>
  <w:style w:type="paragraph" w:styleId="Descripcin">
    <w:name w:val="caption"/>
    <w:basedOn w:val="Normal"/>
    <w:next w:val="Normal"/>
    <w:qFormat/>
    <w:rsid w:val="00AB3C79"/>
    <w:pPr>
      <w:jc w:val="center"/>
    </w:pPr>
    <w:rPr>
      <w:rFonts w:ascii="Arial" w:hAnsi="Arial" w:cs="Arial"/>
      <w:b/>
      <w:sz w:val="16"/>
      <w:szCs w:val="22"/>
    </w:rPr>
  </w:style>
  <w:style w:type="character" w:customStyle="1" w:styleId="BodyTextIndent3Char2">
    <w:name w:val="Body Text Indent 3 Char2"/>
    <w:locked/>
    <w:rsid w:val="00AB3C79"/>
    <w:rPr>
      <w:sz w:val="16"/>
      <w:szCs w:val="16"/>
      <w:lang w:val="es-ES" w:eastAsia="es-ES"/>
    </w:rPr>
  </w:style>
  <w:style w:type="paragraph" w:customStyle="1" w:styleId="CarCarCarCarCarCarCarCarCarCarCarCarCar">
    <w:name w:val="Car Car Car Car Car Car Car Car Car Car Car Car Car"/>
    <w:basedOn w:val="Normal"/>
    <w:rsid w:val="00AB3C79"/>
    <w:pPr>
      <w:widowControl w:val="0"/>
      <w:spacing w:after="160" w:line="240" w:lineRule="exact"/>
    </w:pPr>
    <w:rPr>
      <w:rFonts w:ascii="Verdana" w:hAnsi="Verdana"/>
      <w:sz w:val="20"/>
      <w:szCs w:val="20"/>
      <w:lang w:eastAsia="en-US"/>
    </w:rPr>
  </w:style>
  <w:style w:type="character" w:customStyle="1" w:styleId="PrrafodelistaCarCar">
    <w:name w:val="Párrafo de lista Car Car"/>
    <w:link w:val="PrrafodelistaCar"/>
    <w:locked/>
    <w:rsid w:val="00F36DBA"/>
    <w:rPr>
      <w:sz w:val="24"/>
      <w:szCs w:val="24"/>
      <w:lang w:val="es-ES" w:eastAsia="es-ES" w:bidi="ar-SA"/>
    </w:rPr>
  </w:style>
  <w:style w:type="paragraph" w:customStyle="1" w:styleId="Default">
    <w:name w:val="Default"/>
    <w:qFormat/>
    <w:rsid w:val="004558AF"/>
    <w:pPr>
      <w:autoSpaceDE w:val="0"/>
      <w:autoSpaceDN w:val="0"/>
      <w:adjustRightInd w:val="0"/>
    </w:pPr>
    <w:rPr>
      <w:rFonts w:ascii="Tahoma" w:hAnsi="Tahoma"/>
      <w:color w:val="000000"/>
      <w:sz w:val="24"/>
      <w:szCs w:val="24"/>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1"/>
    <w:uiPriority w:val="34"/>
    <w:qFormat/>
    <w:rsid w:val="004558AF"/>
    <w:pPr>
      <w:ind w:left="708"/>
    </w:pPr>
    <w:rPr>
      <w:lang w:val="x-none" w:eastAsia="x-none"/>
    </w:rPr>
  </w:style>
  <w:style w:type="character" w:customStyle="1" w:styleId="BodyText21Car">
    <w:name w:val="Body Text 21 Car"/>
    <w:link w:val="BodyText21"/>
    <w:rsid w:val="00FA4E4A"/>
    <w:rPr>
      <w:rFonts w:ascii="Arial" w:hAnsi="Arial"/>
      <w:i/>
      <w:sz w:val="24"/>
      <w:lang w:val="es-ES_tradnl" w:eastAsia="es-ES" w:bidi="ar-SA"/>
    </w:rPr>
  </w:style>
  <w:style w:type="paragraph" w:customStyle="1" w:styleId="CarCarCarCarCarCarCarCarCarCarCarCar">
    <w:name w:val="Car Car Car Car Car Car Car Car Car Car Car Car"/>
    <w:basedOn w:val="Normal"/>
    <w:rsid w:val="00CE6BA2"/>
    <w:pPr>
      <w:widowControl w:val="0"/>
      <w:spacing w:after="160" w:line="240" w:lineRule="exact"/>
    </w:pPr>
    <w:rPr>
      <w:rFonts w:ascii="Verdana" w:hAnsi="Verdana"/>
      <w:sz w:val="20"/>
      <w:szCs w:val="20"/>
      <w:lang w:eastAsia="en-US"/>
    </w:rPr>
  </w:style>
  <w:style w:type="paragraph" w:customStyle="1" w:styleId="Vieta">
    <w:name w:val="Viñeta"/>
    <w:basedOn w:val="Prrafodelista"/>
    <w:link w:val="VietaCar"/>
    <w:qFormat/>
    <w:rsid w:val="00147763"/>
    <w:pPr>
      <w:numPr>
        <w:numId w:val="4"/>
      </w:numPr>
      <w:tabs>
        <w:tab w:val="left" w:pos="738"/>
      </w:tabs>
      <w:spacing w:before="60" w:after="60"/>
      <w:jc w:val="both"/>
    </w:pPr>
    <w:rPr>
      <w:rFonts w:ascii="Arial" w:eastAsia="Calibri" w:hAnsi="Arial"/>
      <w:sz w:val="18"/>
      <w:szCs w:val="22"/>
      <w:lang w:val="es-MX" w:eastAsia="en-US"/>
    </w:rPr>
  </w:style>
  <w:style w:type="character" w:customStyle="1" w:styleId="VietaCar">
    <w:name w:val="Viñeta Car"/>
    <w:link w:val="Vieta"/>
    <w:rsid w:val="00147763"/>
    <w:rPr>
      <w:rFonts w:ascii="Arial" w:eastAsia="Calibri" w:hAnsi="Arial"/>
      <w:sz w:val="18"/>
      <w:szCs w:val="22"/>
      <w:lang w:val="es-MX" w:eastAsia="en-US"/>
    </w:rPr>
  </w:style>
  <w:style w:type="paragraph" w:customStyle="1" w:styleId="Vieta2">
    <w:name w:val="Viñeta 2"/>
    <w:basedOn w:val="Vieta"/>
    <w:qFormat/>
    <w:rsid w:val="00147763"/>
    <w:pPr>
      <w:numPr>
        <w:ilvl w:val="1"/>
      </w:numPr>
      <w:tabs>
        <w:tab w:val="clear" w:pos="738"/>
        <w:tab w:val="left" w:pos="-1696"/>
        <w:tab w:val="num" w:pos="360"/>
        <w:tab w:val="num" w:pos="643"/>
      </w:tabs>
      <w:ind w:left="1140" w:hanging="332"/>
    </w:pPr>
  </w:style>
  <w:style w:type="character" w:customStyle="1" w:styleId="apple-converted-space">
    <w:name w:val="apple-converted-space"/>
    <w:basedOn w:val="Fuentedeprrafopredeter"/>
    <w:rsid w:val="000C7962"/>
  </w:style>
  <w:style w:type="paragraph" w:customStyle="1" w:styleId="CharChar">
    <w:name w:val="Char Char"/>
    <w:basedOn w:val="Normal"/>
    <w:rsid w:val="003F0877"/>
    <w:pPr>
      <w:spacing w:after="160" w:line="240" w:lineRule="exact"/>
    </w:pPr>
    <w:rPr>
      <w:rFonts w:ascii="Verdana" w:hAnsi="Verdana"/>
      <w:sz w:val="20"/>
      <w:szCs w:val="20"/>
      <w:lang w:val="en-US" w:eastAsia="en-US"/>
    </w:rPr>
  </w:style>
  <w:style w:type="character" w:customStyle="1" w:styleId="TtuloCar">
    <w:name w:val="Título Car"/>
    <w:aliases w:val="Puesto Car1,Título1 Car"/>
    <w:locked/>
    <w:rsid w:val="00FB1678"/>
    <w:rPr>
      <w:rFonts w:ascii="Arial" w:eastAsia="Batang" w:hAnsi="Arial"/>
      <w:b/>
      <w:spacing w:val="-2"/>
      <w:sz w:val="22"/>
      <w:lang w:val="es-ES" w:eastAsia="es-ES" w:bidi="ar-SA"/>
    </w:rPr>
  </w:style>
  <w:style w:type="paragraph" w:customStyle="1" w:styleId="Vietas">
    <w:name w:val="Viñetas"/>
    <w:basedOn w:val="Normal"/>
    <w:rsid w:val="00E23E44"/>
    <w:pPr>
      <w:numPr>
        <w:numId w:val="5"/>
      </w:numPr>
      <w:jc w:val="both"/>
    </w:pPr>
    <w:rPr>
      <w:rFonts w:ascii="Arial" w:hAnsi="Arial"/>
      <w:sz w:val="22"/>
      <w:szCs w:val="20"/>
    </w:rPr>
  </w:style>
  <w:style w:type="paragraph" w:customStyle="1" w:styleId="CarCarCarCarCarCarCarCarCarCarCarCarCarCarCarCarCarCarCarCar">
    <w:name w:val="Car Car Car Car Car Car Car Car Car Car Car Car Car Car Car Car Car Car Car Car"/>
    <w:basedOn w:val="Normal"/>
    <w:rsid w:val="004C3D68"/>
    <w:pPr>
      <w:widowControl w:val="0"/>
      <w:spacing w:after="160" w:line="240" w:lineRule="exact"/>
    </w:pPr>
    <w:rPr>
      <w:rFonts w:ascii="Verdana" w:hAnsi="Verdana"/>
      <w:sz w:val="20"/>
      <w:szCs w:val="20"/>
      <w:lang w:eastAsia="en-US"/>
    </w:rPr>
  </w:style>
  <w:style w:type="paragraph" w:customStyle="1" w:styleId="CarCar1CarCarCarCar1CarCarCarCarCarCar">
    <w:name w:val="Car Car1 Car Car Car Car1 Car Car Car Car Car Car"/>
    <w:basedOn w:val="Normal"/>
    <w:rsid w:val="0010598D"/>
    <w:pPr>
      <w:widowControl w:val="0"/>
      <w:spacing w:after="160" w:line="240" w:lineRule="exact"/>
    </w:pPr>
    <w:rPr>
      <w:rFonts w:ascii="Verdana" w:hAnsi="Verdana"/>
      <w:sz w:val="20"/>
      <w:szCs w:val="20"/>
      <w:lang w:eastAsia="en-US"/>
    </w:rPr>
  </w:style>
  <w:style w:type="character" w:customStyle="1" w:styleId="CarCar18">
    <w:name w:val="Car Car18"/>
    <w:basedOn w:val="Fuentedeprrafopredeter"/>
    <w:rsid w:val="00361E38"/>
  </w:style>
  <w:style w:type="paragraph" w:customStyle="1" w:styleId="Sangradet4">
    <w:name w:val="Sangría de t4"/>
    <w:aliases w:val="independiente6,Sangría 2 de t3,independiente12"/>
    <w:basedOn w:val="Normal"/>
    <w:rsid w:val="00361E38"/>
    <w:pPr>
      <w:jc w:val="both"/>
    </w:pPr>
    <w:rPr>
      <w:rFonts w:ascii="Arial" w:hAnsi="Arial"/>
      <w:lang w:val="es-ES_tradnl" w:eastAsia="x-none"/>
    </w:rPr>
  </w:style>
  <w:style w:type="paragraph" w:customStyle="1" w:styleId="Sangra2detindependiente10">
    <w:name w:val="Sangría 2 de t.independiente1"/>
    <w:basedOn w:val="Normal"/>
    <w:rsid w:val="00361E38"/>
    <w:pPr>
      <w:tabs>
        <w:tab w:val="left" w:pos="0"/>
        <w:tab w:val="left" w:pos="1440"/>
      </w:tabs>
      <w:suppressAutoHyphens/>
      <w:ind w:left="1418" w:hanging="1418"/>
      <w:jc w:val="both"/>
    </w:pPr>
    <w:rPr>
      <w:rFonts w:ascii="Arial" w:hAnsi="Arial"/>
      <w:i/>
      <w:spacing w:val="-3"/>
      <w:szCs w:val="20"/>
      <w:lang w:val="es-ES_tradnl" w:eastAsia="ar-SA"/>
    </w:rPr>
  </w:style>
  <w:style w:type="paragraph" w:customStyle="1" w:styleId="Car">
    <w:name w:val="Car"/>
    <w:basedOn w:val="Normal"/>
    <w:rsid w:val="00F176D0"/>
    <w:pPr>
      <w:widowControl w:val="0"/>
      <w:spacing w:after="160" w:line="240" w:lineRule="exact"/>
    </w:pPr>
    <w:rPr>
      <w:rFonts w:ascii="Verdana" w:hAnsi="Verdana"/>
      <w:sz w:val="20"/>
      <w:szCs w:val="20"/>
      <w:lang w:eastAsia="en-US"/>
    </w:rPr>
  </w:style>
  <w:style w:type="paragraph" w:customStyle="1" w:styleId="Prrafodelista2">
    <w:name w:val="Párrafo de lista2"/>
    <w:basedOn w:val="Normal"/>
    <w:rsid w:val="005740EE"/>
    <w:pPr>
      <w:overflowPunct w:val="0"/>
      <w:autoSpaceDE w:val="0"/>
      <w:autoSpaceDN w:val="0"/>
      <w:adjustRightInd w:val="0"/>
      <w:ind w:left="720"/>
      <w:textAlignment w:val="baseline"/>
    </w:pPr>
  </w:style>
  <w:style w:type="paragraph" w:customStyle="1" w:styleId="CarCarCarCarCarCarCarCarCarCarCar">
    <w:name w:val="Car Car Car Car Car Car Car Car Car Car Car"/>
    <w:basedOn w:val="Normal"/>
    <w:rsid w:val="00397D49"/>
    <w:pPr>
      <w:widowControl w:val="0"/>
      <w:spacing w:after="160" w:line="240" w:lineRule="exact"/>
    </w:pPr>
    <w:rPr>
      <w:rFonts w:ascii="Verdana" w:hAnsi="Verdana"/>
      <w:sz w:val="20"/>
      <w:szCs w:val="20"/>
      <w:lang w:eastAsia="en-US"/>
    </w:rPr>
  </w:style>
  <w:style w:type="paragraph" w:customStyle="1" w:styleId="Sangra2det">
    <w:name w:val="Sangría 2 de t"/>
    <w:aliases w:val="independiente1,Sangría 2 de t2"/>
    <w:basedOn w:val="Normal"/>
    <w:uiPriority w:val="99"/>
    <w:rsid w:val="00B157DE"/>
    <w:pPr>
      <w:tabs>
        <w:tab w:val="left" w:pos="0"/>
        <w:tab w:val="left" w:pos="1440"/>
      </w:tabs>
      <w:suppressAutoHyphens/>
      <w:ind w:left="1418" w:hanging="1418"/>
      <w:jc w:val="both"/>
    </w:pPr>
    <w:rPr>
      <w:rFonts w:ascii="Arial" w:hAnsi="Arial" w:cs="Arial"/>
      <w:i/>
      <w:iCs/>
      <w:spacing w:val="-3"/>
      <w:lang w:val="es-ES_tradnl" w:eastAsia="ar-SA"/>
    </w:rPr>
  </w:style>
  <w:style w:type="paragraph" w:customStyle="1" w:styleId="CarCar1CarCarCarCar1CarCar">
    <w:name w:val="Car Car1 Car Car Car Car1 Car Car"/>
    <w:basedOn w:val="Normal"/>
    <w:rsid w:val="00980070"/>
    <w:pPr>
      <w:widowControl w:val="0"/>
      <w:spacing w:after="160" w:line="240" w:lineRule="exact"/>
    </w:pPr>
    <w:rPr>
      <w:rFonts w:ascii="Verdana" w:hAnsi="Verdana"/>
      <w:sz w:val="20"/>
      <w:szCs w:val="20"/>
      <w:lang w:eastAsia="en-US"/>
    </w:rPr>
  </w:style>
  <w:style w:type="character" w:customStyle="1" w:styleId="Fuentedeprrafopredeter0">
    <w:name w:val="Fuente de párrafo predeter"/>
    <w:semiHidden/>
    <w:rsid w:val="00DC6552"/>
  </w:style>
  <w:style w:type="character" w:customStyle="1" w:styleId="Fuentedeprrafopredeter4">
    <w:name w:val="Fuente de párrafo predeter4"/>
    <w:semiHidden/>
    <w:rsid w:val="00DC6552"/>
  </w:style>
  <w:style w:type="character" w:customStyle="1" w:styleId="Fuentedeprrafopredeter3">
    <w:name w:val="Fuente de párrafo predeter3"/>
    <w:semiHidden/>
    <w:rsid w:val="00DC6552"/>
  </w:style>
  <w:style w:type="character" w:customStyle="1" w:styleId="Fuentedeprrafopredeter2">
    <w:name w:val="Fuente de párrafo predeter2"/>
    <w:semiHidden/>
    <w:rsid w:val="00DC6552"/>
  </w:style>
  <w:style w:type="character" w:customStyle="1" w:styleId="Fuentedeprrafopredeter10">
    <w:name w:val="Fuente de párrafo predeter1"/>
    <w:semiHidden/>
    <w:rsid w:val="00DC6552"/>
  </w:style>
  <w:style w:type="paragraph" w:customStyle="1" w:styleId="Sinespaciado1">
    <w:name w:val="Sin espaciado1"/>
    <w:rsid w:val="00DC6552"/>
    <w:rPr>
      <w:rFonts w:ascii="Calibri" w:eastAsia="Calibri" w:hAnsi="Calibri" w:cs="Calibri"/>
      <w:sz w:val="22"/>
      <w:szCs w:val="22"/>
      <w:lang w:eastAsia="en-US"/>
    </w:rPr>
  </w:style>
  <w:style w:type="paragraph" w:customStyle="1" w:styleId="Sinespaciado11">
    <w:name w:val="Sin espaciado11"/>
    <w:rsid w:val="00DC6552"/>
    <w:pPr>
      <w:overflowPunct w:val="0"/>
      <w:autoSpaceDE w:val="0"/>
      <w:autoSpaceDN w:val="0"/>
      <w:adjustRightInd w:val="0"/>
      <w:textAlignment w:val="baseline"/>
    </w:pPr>
    <w:rPr>
      <w:rFonts w:ascii="Calibri" w:hAnsi="Calibri" w:cs="Calibri"/>
      <w:sz w:val="22"/>
      <w:szCs w:val="22"/>
      <w:lang w:eastAsia="es-ES"/>
    </w:rPr>
  </w:style>
  <w:style w:type="paragraph" w:customStyle="1" w:styleId="Sangradet">
    <w:name w:val="Sangría de t"/>
    <w:aliases w:val="independiente"/>
    <w:basedOn w:val="Normal"/>
    <w:rsid w:val="00DC6552"/>
    <w:pPr>
      <w:overflowPunct w:val="0"/>
      <w:autoSpaceDE w:val="0"/>
      <w:autoSpaceDN w:val="0"/>
      <w:adjustRightInd w:val="0"/>
      <w:jc w:val="both"/>
      <w:textAlignment w:val="baseline"/>
    </w:pPr>
    <w:rPr>
      <w:rFonts w:ascii="Arial" w:hAnsi="Arial" w:cs="Arial"/>
    </w:rPr>
  </w:style>
  <w:style w:type="character" w:customStyle="1" w:styleId="Ttulo2Car">
    <w:name w:val="Título 2 Car"/>
    <w:link w:val="Ttulo2"/>
    <w:uiPriority w:val="9"/>
    <w:locked/>
    <w:rsid w:val="00DC6552"/>
    <w:rPr>
      <w:rFonts w:ascii="Arial" w:hAnsi="Arial" w:cs="Arial"/>
      <w:b/>
      <w:lang w:val="es-ES" w:eastAsia="es-ES"/>
    </w:rPr>
  </w:style>
  <w:style w:type="paragraph" w:styleId="Lista">
    <w:name w:val="List"/>
    <w:basedOn w:val="Normal"/>
    <w:rsid w:val="00DC6552"/>
    <w:pPr>
      <w:ind w:left="283" w:hanging="283"/>
    </w:pPr>
    <w:rPr>
      <w:rFonts w:eastAsia="Calibri"/>
    </w:rPr>
  </w:style>
  <w:style w:type="paragraph" w:styleId="Encabezadodemensaje">
    <w:name w:val="Message Header"/>
    <w:basedOn w:val="Normal"/>
    <w:link w:val="EncabezadodemensajeCar"/>
    <w:rsid w:val="00DC655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Calibri" w:hAnsi="Cambria"/>
      <w:lang w:val="x-none" w:eastAsia="x-none"/>
    </w:rPr>
  </w:style>
  <w:style w:type="character" w:customStyle="1" w:styleId="EncabezadodemensajeCar">
    <w:name w:val="Encabezado de mensaje Car"/>
    <w:link w:val="Encabezadodemensaje"/>
    <w:rsid w:val="00DC6552"/>
    <w:rPr>
      <w:rFonts w:ascii="Cambria" w:eastAsia="Calibri" w:hAnsi="Cambria"/>
      <w:sz w:val="24"/>
      <w:szCs w:val="24"/>
      <w:shd w:val="pct20" w:color="auto" w:fill="auto"/>
      <w:lang w:val="x-none" w:eastAsia="x-none"/>
    </w:rPr>
  </w:style>
  <w:style w:type="table" w:styleId="Tablaclsica4">
    <w:name w:val="Table Classic 4"/>
    <w:basedOn w:val="Tablanormal"/>
    <w:rsid w:val="00DC6552"/>
    <w:rPr>
      <w:rFonts w:ascii="Calibri" w:eastAsia="Calibri" w:hAnsi="Calibri"/>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uadrcula1">
    <w:name w:val="Table Grid 1"/>
    <w:basedOn w:val="Tablanormal"/>
    <w:rsid w:val="00DC6552"/>
    <w:rPr>
      <w:rFonts w:ascii="Calibri" w:eastAsia="Calibri" w:hAnsi="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Mapadeldocumento">
    <w:name w:val="Document Map"/>
    <w:basedOn w:val="Normal"/>
    <w:semiHidden/>
    <w:rsid w:val="006B4049"/>
    <w:pPr>
      <w:shd w:val="clear" w:color="auto" w:fill="000080"/>
    </w:pPr>
    <w:rPr>
      <w:rFonts w:ascii="Tahoma" w:hAnsi="Tahoma" w:cs="Tahoma"/>
      <w:sz w:val="20"/>
      <w:szCs w:val="20"/>
    </w:rPr>
  </w:style>
  <w:style w:type="paragraph" w:customStyle="1" w:styleId="CarCar1CarCarCarCar1CarCarCarCar">
    <w:name w:val="Car Car1 Car Car Car Car1 Car Car Car Car"/>
    <w:basedOn w:val="Normal"/>
    <w:rsid w:val="008D1C5B"/>
    <w:pPr>
      <w:widowControl w:val="0"/>
      <w:spacing w:after="160" w:line="240" w:lineRule="exact"/>
    </w:pPr>
    <w:rPr>
      <w:rFonts w:ascii="Verdana" w:hAnsi="Verdana"/>
      <w:sz w:val="20"/>
      <w:szCs w:val="20"/>
      <w:lang w:eastAsia="en-US"/>
    </w:rPr>
  </w:style>
  <w:style w:type="paragraph" w:customStyle="1" w:styleId="CarCarCarCarCarCarCarCarCarCarCarCarCarCar">
    <w:name w:val="Car Car Car Car Car Car Car Car Car Car Car Car Car Car"/>
    <w:basedOn w:val="Normal"/>
    <w:rsid w:val="00F16E23"/>
    <w:pPr>
      <w:widowControl w:val="0"/>
      <w:spacing w:after="160" w:line="240" w:lineRule="exact"/>
    </w:pPr>
    <w:rPr>
      <w:rFonts w:ascii="Verdana" w:hAnsi="Verdana"/>
      <w:sz w:val="20"/>
      <w:szCs w:val="20"/>
      <w:lang w:eastAsia="en-US"/>
    </w:rPr>
  </w:style>
  <w:style w:type="character" w:customStyle="1" w:styleId="FooterChar">
    <w:name w:val="Footer Char"/>
    <w:locked/>
    <w:rsid w:val="00D9241C"/>
    <w:rPr>
      <w:sz w:val="24"/>
      <w:szCs w:val="24"/>
      <w:lang w:val="es-ES" w:eastAsia="es-ES" w:bidi="ar-SA"/>
    </w:rPr>
  </w:style>
  <w:style w:type="paragraph" w:customStyle="1" w:styleId="CarCar26">
    <w:name w:val="Car Car26"/>
    <w:basedOn w:val="Normal"/>
    <w:rsid w:val="00FB08C4"/>
    <w:pPr>
      <w:widowControl w:val="0"/>
      <w:spacing w:after="160" w:line="240" w:lineRule="exact"/>
    </w:pPr>
    <w:rPr>
      <w:rFonts w:ascii="Verdana" w:hAnsi="Verdana"/>
      <w:sz w:val="20"/>
      <w:szCs w:val="20"/>
      <w:lang w:eastAsia="en-US"/>
    </w:rPr>
  </w:style>
  <w:style w:type="character" w:customStyle="1" w:styleId="PrrafodelistaCar1">
    <w:name w:val="Párrafo de lista Car1"/>
    <w:aliases w:val="List Paragraph1 Car1,Betulia Título 1 Car1,BOLADEF Car1,Bolita Car1,BOLA Car1,Párrafo de lista21 Car1,Guión Car1,Titulo 8 Car1,HOJA Car1,Párrafo de lista31 Car1,ViÃ±eta 2 Car1,Párrafo de lista5 Car1,Párrafo de lista22 Car1,Foot Car"/>
    <w:link w:val="Prrafodelista"/>
    <w:uiPriority w:val="34"/>
    <w:locked/>
    <w:rsid w:val="003406D3"/>
    <w:rPr>
      <w:sz w:val="24"/>
      <w:szCs w:val="24"/>
      <w:lang w:val="x-none" w:eastAsia="x-none"/>
    </w:rPr>
  </w:style>
  <w:style w:type="character" w:customStyle="1" w:styleId="WW8Num14z0">
    <w:name w:val="WW8Num14z0"/>
    <w:rsid w:val="007479E4"/>
    <w:rPr>
      <w:color w:val="auto"/>
    </w:rPr>
  </w:style>
  <w:style w:type="paragraph" w:customStyle="1" w:styleId="Sangra2det4">
    <w:name w:val="Sangría 2 de t4"/>
    <w:aliases w:val="independiente7"/>
    <w:basedOn w:val="Normal"/>
    <w:link w:val="BodyTextIndent2Char1"/>
    <w:locked/>
    <w:rsid w:val="00907D18"/>
    <w:pPr>
      <w:spacing w:after="120" w:line="480" w:lineRule="auto"/>
      <w:ind w:left="283"/>
    </w:pPr>
    <w:rPr>
      <w:lang w:val="x-none" w:eastAsia="x-none"/>
    </w:rPr>
  </w:style>
  <w:style w:type="character" w:customStyle="1" w:styleId="BodyTextIndent2Char1">
    <w:name w:val="Body Text Indent 2 Char1"/>
    <w:link w:val="Sangra2det4"/>
    <w:locked/>
    <w:rsid w:val="00907D18"/>
    <w:rPr>
      <w:sz w:val="24"/>
      <w:szCs w:val="24"/>
      <w:lang w:val="x-none" w:eastAsia="x-none"/>
    </w:rPr>
  </w:style>
  <w:style w:type="character" w:customStyle="1" w:styleId="Mencinsinresolver1">
    <w:name w:val="Mención sin resolver1"/>
    <w:uiPriority w:val="99"/>
    <w:semiHidden/>
    <w:unhideWhenUsed/>
    <w:rsid w:val="00E503E6"/>
    <w:rPr>
      <w:color w:val="605E5C"/>
      <w:shd w:val="clear" w:color="auto" w:fill="E1DFDD"/>
    </w:rPr>
  </w:style>
  <w:style w:type="character" w:customStyle="1" w:styleId="ListParagraph1Car">
    <w:name w:val="List Paragraph1 Car"/>
    <w:aliases w:val="Betulia Título 1 Car,BOLADEF Car,Bolita Car,BOLA Car,List Paragraph Car,Párrafo de lista21 Car,Guión Car,Titulo 8 Car,HOJA Car,Párrafo de lista31 Car,ViÃ±eta 2 Car,Párrafo de lista5 Car,Párrafo de lista22 Car,subcapitulo Car,Ha Car"/>
    <w:uiPriority w:val="99"/>
    <w:qFormat/>
    <w:locked/>
    <w:rsid w:val="009A126B"/>
    <w:rPr>
      <w:rFonts w:ascii="Arial" w:eastAsia="Arial" w:hAnsi="Arial" w:cs="Arial"/>
      <w:lang w:val="es-ES" w:eastAsia="es-ES" w:bidi="es-ES"/>
    </w:rPr>
  </w:style>
  <w:style w:type="paragraph" w:customStyle="1" w:styleId="Nota">
    <w:name w:val="Nota"/>
    <w:basedOn w:val="Normal"/>
    <w:link w:val="NotaCar"/>
    <w:qFormat/>
    <w:rsid w:val="00E05868"/>
    <w:pPr>
      <w:spacing w:before="80" w:after="80"/>
      <w:ind w:left="743" w:hanging="743"/>
      <w:jc w:val="both"/>
    </w:pPr>
    <w:rPr>
      <w:rFonts w:ascii="Arial" w:eastAsia="Calibri" w:hAnsi="Arial"/>
      <w:sz w:val="18"/>
      <w:szCs w:val="22"/>
      <w:lang w:val="es-CO" w:eastAsia="en-US"/>
    </w:rPr>
  </w:style>
  <w:style w:type="character" w:customStyle="1" w:styleId="NotaCar">
    <w:name w:val="Nota Car"/>
    <w:link w:val="Nota"/>
    <w:rsid w:val="00E05868"/>
    <w:rPr>
      <w:rFonts w:ascii="Arial" w:eastAsia="Calibri" w:hAnsi="Arial"/>
      <w:sz w:val="18"/>
      <w:szCs w:val="22"/>
      <w:lang w:eastAsia="en-US"/>
    </w:rPr>
  </w:style>
  <w:style w:type="table" w:customStyle="1" w:styleId="TableNormal">
    <w:name w:val="Table Normal"/>
    <w:uiPriority w:val="2"/>
    <w:unhideWhenUsed/>
    <w:qFormat/>
    <w:rsid w:val="00BF5E4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F5E44"/>
    <w:pPr>
      <w:widowControl w:val="0"/>
      <w:autoSpaceDE w:val="0"/>
      <w:autoSpaceDN w:val="0"/>
    </w:pPr>
    <w:rPr>
      <w:rFonts w:ascii="Verdana" w:eastAsia="Verdana" w:hAnsi="Verdana" w:cs="Verdana"/>
      <w:sz w:val="22"/>
      <w:szCs w:val="22"/>
      <w:lang w:eastAsia="en-US"/>
    </w:rPr>
  </w:style>
  <w:style w:type="paragraph" w:styleId="Textonotaalfinal">
    <w:name w:val="endnote text"/>
    <w:basedOn w:val="Normal"/>
    <w:link w:val="TextonotaalfinalCar"/>
    <w:uiPriority w:val="99"/>
    <w:semiHidden/>
    <w:unhideWhenUsed/>
    <w:rsid w:val="00BF5E44"/>
    <w:pPr>
      <w:widowControl w:val="0"/>
      <w:autoSpaceDE w:val="0"/>
      <w:autoSpaceDN w:val="0"/>
    </w:pPr>
    <w:rPr>
      <w:rFonts w:ascii="Verdana" w:eastAsia="Verdana" w:hAnsi="Verdana" w:cs="Verdana"/>
      <w:sz w:val="20"/>
      <w:szCs w:val="20"/>
      <w:lang w:eastAsia="en-US"/>
    </w:rPr>
  </w:style>
  <w:style w:type="character" w:customStyle="1" w:styleId="TextonotaalfinalCar">
    <w:name w:val="Texto nota al final Car"/>
    <w:basedOn w:val="Fuentedeprrafopredeter"/>
    <w:link w:val="Textonotaalfinal"/>
    <w:uiPriority w:val="99"/>
    <w:semiHidden/>
    <w:rsid w:val="00BF5E44"/>
    <w:rPr>
      <w:rFonts w:ascii="Verdana" w:eastAsia="Verdana" w:hAnsi="Verdana" w:cs="Verdana"/>
      <w:lang w:val="es-ES" w:eastAsia="en-US"/>
    </w:rPr>
  </w:style>
  <w:style w:type="character" w:styleId="Refdenotaalfinal">
    <w:name w:val="endnote reference"/>
    <w:basedOn w:val="Fuentedeprrafopredeter"/>
    <w:uiPriority w:val="99"/>
    <w:semiHidden/>
    <w:unhideWhenUsed/>
    <w:rsid w:val="00BF5E44"/>
    <w:rPr>
      <w:vertAlign w:val="superscript"/>
    </w:rPr>
  </w:style>
  <w:style w:type="paragraph" w:styleId="Sinespaciado">
    <w:name w:val="No Spacing"/>
    <w:uiPriority w:val="1"/>
    <w:qFormat/>
    <w:rsid w:val="00BF5E44"/>
    <w:pPr>
      <w:widowControl w:val="0"/>
      <w:autoSpaceDE w:val="0"/>
      <w:autoSpaceDN w:val="0"/>
    </w:pPr>
    <w:rPr>
      <w:rFonts w:ascii="Arial MT" w:eastAsia="Arial MT" w:hAnsi="Arial MT" w:cs="Arial MT"/>
      <w:sz w:val="22"/>
      <w:szCs w:val="22"/>
      <w:lang w:val="es-ES" w:eastAsia="en-US"/>
    </w:rPr>
  </w:style>
  <w:style w:type="numbering" w:customStyle="1" w:styleId="Estilo1">
    <w:name w:val="Estilo1"/>
    <w:uiPriority w:val="99"/>
    <w:rsid w:val="00BF5E44"/>
    <w:pPr>
      <w:numPr>
        <w:numId w:val="26"/>
      </w:numPr>
    </w:pPr>
  </w:style>
  <w:style w:type="character" w:customStyle="1" w:styleId="ams">
    <w:name w:val="ams"/>
    <w:basedOn w:val="Fuentedeprrafopredeter"/>
    <w:rsid w:val="008C7EEB"/>
  </w:style>
  <w:style w:type="table" w:customStyle="1" w:styleId="NormalTable1">
    <w:name w:val="Normal Table1"/>
    <w:uiPriority w:val="2"/>
    <w:semiHidden/>
    <w:unhideWhenUsed/>
    <w:qFormat/>
    <w:rsid w:val="00AA2C8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InviasNormal">
    <w:name w:val="Invias Normal"/>
    <w:basedOn w:val="Normal"/>
    <w:link w:val="InviasNormalCar"/>
    <w:qFormat/>
    <w:rsid w:val="006C2312"/>
    <w:pPr>
      <w:tabs>
        <w:tab w:val="left" w:pos="-142"/>
      </w:tabs>
      <w:autoSpaceDE w:val="0"/>
      <w:autoSpaceDN w:val="0"/>
      <w:adjustRightInd w:val="0"/>
      <w:spacing w:before="120" w:after="240"/>
      <w:jc w:val="both"/>
    </w:pPr>
    <w:rPr>
      <w:rFonts w:ascii="Arial Narrow" w:hAnsi="Arial Narrow"/>
      <w:color w:val="3B3838" w:themeColor="background2" w:themeShade="40"/>
      <w:lang w:val="x-none"/>
    </w:rPr>
  </w:style>
  <w:style w:type="character" w:customStyle="1" w:styleId="InviasNormalCar">
    <w:name w:val="Invias Normal Car"/>
    <w:link w:val="InviasNormal"/>
    <w:locked/>
    <w:rsid w:val="006C2312"/>
    <w:rPr>
      <w:rFonts w:ascii="Arial Narrow" w:hAnsi="Arial Narrow"/>
      <w:color w:val="3B3838" w:themeColor="background2" w:themeShade="40"/>
      <w:sz w:val="24"/>
      <w:szCs w:val="24"/>
      <w:lang w:val="x-none" w:eastAsia="es-ES"/>
    </w:rPr>
  </w:style>
  <w:style w:type="character" w:customStyle="1" w:styleId="HeaderChar">
    <w:name w:val="Header Char"/>
    <w:basedOn w:val="Fuentedeprrafopredeter"/>
    <w:rsid w:val="00795688"/>
  </w:style>
  <w:style w:type="character" w:customStyle="1" w:styleId="BalloonTextChar">
    <w:name w:val="Balloon Text Char"/>
    <w:basedOn w:val="Fuentedeprrafopredeter"/>
    <w:rsid w:val="00795688"/>
    <w:rPr>
      <w:rFonts w:ascii="Segoe UI" w:hAnsi="Segoe UI" w:cs="Segoe UI"/>
      <w:sz w:val="18"/>
      <w:szCs w:val="18"/>
    </w:rPr>
  </w:style>
  <w:style w:type="character" w:customStyle="1" w:styleId="Heading6Char">
    <w:name w:val="Heading 6 Char"/>
    <w:basedOn w:val="Fuentedeprrafopredeter"/>
    <w:rsid w:val="00795688"/>
    <w:rPr>
      <w:rFonts w:ascii="Calibri Light" w:eastAsia="Yu Gothic Light" w:hAnsi="Calibri Light" w:cs="Times New Roman"/>
      <w:i/>
      <w:iCs/>
      <w:color w:val="1F4D78"/>
      <w:sz w:val="24"/>
      <w:szCs w:val="24"/>
      <w:lang w:val="es-ES" w:eastAsia="es-ES"/>
    </w:rPr>
  </w:style>
  <w:style w:type="character" w:customStyle="1" w:styleId="BodyTextChar">
    <w:name w:val="Body Text Char"/>
    <w:basedOn w:val="Fuentedeprrafopredeter"/>
    <w:rsid w:val="00795688"/>
    <w:rPr>
      <w:rFonts w:ascii="Arial" w:eastAsia="Arial" w:hAnsi="Arial" w:cs="Arial"/>
      <w:sz w:val="16"/>
      <w:szCs w:val="16"/>
      <w:lang w:val="es-ES"/>
    </w:rPr>
  </w:style>
  <w:style w:type="character" w:customStyle="1" w:styleId="Heading2Char">
    <w:name w:val="Heading 2 Char"/>
    <w:basedOn w:val="Fuentedeprrafopredeter"/>
    <w:rsid w:val="00795688"/>
    <w:rPr>
      <w:rFonts w:ascii="Calibri Light" w:eastAsia="Yu Gothic Light" w:hAnsi="Calibri Light" w:cs="Times New Roman"/>
      <w:color w:val="2E74B5"/>
      <w:sz w:val="26"/>
      <w:szCs w:val="26"/>
      <w:lang w:val="es-ES"/>
    </w:rPr>
  </w:style>
  <w:style w:type="character" w:customStyle="1" w:styleId="BodyText2Char">
    <w:name w:val="Body Text 2 Char"/>
    <w:basedOn w:val="Fuentedeprrafopredeter"/>
    <w:rsid w:val="00795688"/>
    <w:rPr>
      <w:rFonts w:ascii="Arial" w:eastAsia="Arial" w:hAnsi="Arial" w:cs="Arial"/>
      <w:lang w:val="es-ES"/>
    </w:rPr>
  </w:style>
  <w:style w:type="paragraph" w:customStyle="1" w:styleId="CommentText">
    <w:name w:val="Comment Text"/>
    <w:basedOn w:val="Normal"/>
    <w:rsid w:val="00795688"/>
    <w:pPr>
      <w:suppressAutoHyphens/>
      <w:overflowPunct w:val="0"/>
      <w:autoSpaceDE w:val="0"/>
      <w:jc w:val="both"/>
      <w:textAlignment w:val="baseline"/>
    </w:pPr>
    <w:rPr>
      <w:rFonts w:ascii="Arial" w:hAnsi="Arial"/>
      <w:szCs w:val="20"/>
      <w:lang w:val="es-ES_tradnl"/>
    </w:rPr>
  </w:style>
  <w:style w:type="character" w:customStyle="1" w:styleId="ListParagraphChar">
    <w:name w:val="List Paragraph Char"/>
    <w:rsid w:val="00795688"/>
    <w:rPr>
      <w:rFonts w:ascii="Times New Roman" w:eastAsia="Times New Roman" w:hAnsi="Times New Roman" w:cs="Times New Roman"/>
      <w:sz w:val="24"/>
      <w:szCs w:val="24"/>
      <w:lang w:val="es-ES" w:eastAsia="es-ES"/>
    </w:rPr>
  </w:style>
  <w:style w:type="paragraph" w:customStyle="1" w:styleId="Listavistosa-nfasis11">
    <w:name w:val="Lista vistosa - Énfasis 11"/>
    <w:basedOn w:val="Normal"/>
    <w:rsid w:val="00795688"/>
    <w:pPr>
      <w:suppressAutoHyphens/>
      <w:ind w:left="708"/>
    </w:pPr>
    <w:rPr>
      <w:rFonts w:ascii="Courier New" w:hAnsi="Courier New" w:cs="Courier New"/>
    </w:rPr>
  </w:style>
  <w:style w:type="character" w:customStyle="1" w:styleId="Listavistosa-nfasis1Car">
    <w:name w:val="Lista vistosa - Énfasis 1 Car"/>
    <w:rsid w:val="00795688"/>
    <w:rPr>
      <w:rFonts w:ascii="Courier New" w:eastAsia="Times New Roman" w:hAnsi="Courier New" w:cs="Courier New"/>
      <w:sz w:val="24"/>
      <w:szCs w:val="24"/>
      <w:lang w:val="es-ES" w:eastAsia="es-ES"/>
    </w:rPr>
  </w:style>
  <w:style w:type="character" w:customStyle="1" w:styleId="BodyTextIndentChar">
    <w:name w:val="Body Text Indent Char"/>
    <w:basedOn w:val="Fuentedeprrafopredeter"/>
    <w:rsid w:val="00795688"/>
    <w:rPr>
      <w:rFonts w:ascii="Times New Roman" w:eastAsia="Times New Roman" w:hAnsi="Times New Roman" w:cs="Times New Roman"/>
      <w:sz w:val="24"/>
      <w:szCs w:val="24"/>
      <w:lang w:val="es-ES" w:eastAsia="es-ES"/>
    </w:rPr>
  </w:style>
  <w:style w:type="character" w:customStyle="1" w:styleId="contentcontrolboundarysink">
    <w:name w:val="contentcontrolboundarysink"/>
    <w:basedOn w:val="Fuentedeprrafopredeter"/>
    <w:rsid w:val="00795688"/>
  </w:style>
  <w:style w:type="character" w:customStyle="1" w:styleId="normaltextrun">
    <w:name w:val="normaltextrun"/>
    <w:basedOn w:val="Fuentedeprrafopredeter"/>
    <w:rsid w:val="00795688"/>
  </w:style>
  <w:style w:type="character" w:customStyle="1" w:styleId="eop">
    <w:name w:val="eop"/>
    <w:basedOn w:val="Fuentedeprrafopredeter"/>
    <w:rsid w:val="00795688"/>
  </w:style>
  <w:style w:type="paragraph" w:customStyle="1" w:styleId="paragraph">
    <w:name w:val="paragraph"/>
    <w:basedOn w:val="Normal"/>
    <w:rsid w:val="00795688"/>
    <w:pPr>
      <w:suppressAutoHyphens/>
      <w:spacing w:before="100" w:after="100"/>
    </w:pPr>
    <w:rPr>
      <w:lang w:val="es-CO" w:eastAsia="es-CO"/>
    </w:rPr>
  </w:style>
  <w:style w:type="paragraph" w:customStyle="1" w:styleId="pf0">
    <w:name w:val="pf0"/>
    <w:basedOn w:val="Normal"/>
    <w:rsid w:val="00795688"/>
    <w:pPr>
      <w:suppressAutoHyphens/>
      <w:spacing w:before="100" w:after="100"/>
    </w:pPr>
    <w:rPr>
      <w:lang w:val="es-CO" w:eastAsia="es-CO"/>
    </w:rPr>
  </w:style>
  <w:style w:type="character" w:customStyle="1" w:styleId="cf01">
    <w:name w:val="cf01"/>
    <w:basedOn w:val="Fuentedeprrafopredeter"/>
    <w:rsid w:val="00795688"/>
    <w:rPr>
      <w:rFonts w:ascii="Segoe UI" w:hAnsi="Segoe UI" w:cs="Segoe UI"/>
      <w:sz w:val="18"/>
      <w:szCs w:val="18"/>
    </w:rPr>
  </w:style>
  <w:style w:type="character" w:customStyle="1" w:styleId="cf21">
    <w:name w:val="cf21"/>
    <w:basedOn w:val="Fuentedeprrafopredeter"/>
    <w:rsid w:val="00795688"/>
    <w:rPr>
      <w:rFonts w:ascii="Segoe UI" w:hAnsi="Segoe UI" w:cs="Segoe UI"/>
      <w:b/>
      <w:bCs/>
      <w:sz w:val="18"/>
      <w:szCs w:val="18"/>
    </w:rPr>
  </w:style>
  <w:style w:type="character" w:customStyle="1" w:styleId="UnresolvedMention1">
    <w:name w:val="Unresolved Mention1"/>
    <w:basedOn w:val="Fuentedeprrafopredeter"/>
    <w:rsid w:val="00795688"/>
    <w:rPr>
      <w:color w:val="605E5C"/>
      <w:shd w:val="clear" w:color="auto" w:fill="E1DFDD"/>
    </w:rPr>
  </w:style>
  <w:style w:type="character" w:customStyle="1" w:styleId="CommentReference">
    <w:name w:val="Comment Reference"/>
    <w:basedOn w:val="Fuentedeprrafopredeter"/>
    <w:rsid w:val="00795688"/>
    <w:rPr>
      <w:sz w:val="16"/>
      <w:szCs w:val="16"/>
    </w:rPr>
  </w:style>
  <w:style w:type="paragraph" w:styleId="Subttulo">
    <w:name w:val="Subtitle"/>
    <w:basedOn w:val="Normal"/>
    <w:next w:val="Normal"/>
    <w:link w:val="SubttuloCar"/>
    <w:rsid w:val="00795688"/>
    <w:pPr>
      <w:keepNext/>
      <w:keepLines/>
      <w:widowControl w:val="0"/>
      <w:suppressAutoHyphens/>
      <w:autoSpaceDE w:val="0"/>
      <w:spacing w:before="360" w:after="80"/>
    </w:pPr>
    <w:rPr>
      <w:rFonts w:ascii="Georgia" w:eastAsia="Georgia" w:hAnsi="Georgia" w:cs="Georgia"/>
      <w:i/>
      <w:color w:val="666666"/>
      <w:sz w:val="48"/>
      <w:szCs w:val="48"/>
      <w:lang w:eastAsia="es-CO"/>
    </w:rPr>
  </w:style>
  <w:style w:type="character" w:customStyle="1" w:styleId="SubttuloCar">
    <w:name w:val="Subtítulo Car"/>
    <w:basedOn w:val="Fuentedeprrafopredeter"/>
    <w:link w:val="Subttulo"/>
    <w:rsid w:val="00795688"/>
    <w:rPr>
      <w:rFonts w:ascii="Georgia" w:eastAsia="Georgia" w:hAnsi="Georgia" w:cs="Georgia"/>
      <w:i/>
      <w:color w:val="666666"/>
      <w:sz w:val="48"/>
      <w:szCs w:val="48"/>
      <w:lang w:val="es-ES"/>
    </w:rPr>
  </w:style>
  <w:style w:type="table" w:customStyle="1" w:styleId="Tablaconcuadrcula10">
    <w:name w:val="Tabla con cuadrícula1"/>
    <w:basedOn w:val="Tablanormal"/>
    <w:next w:val="Tablaconcuadrcula"/>
    <w:uiPriority w:val="99"/>
    <w:rsid w:val="00942A96"/>
    <w:rPr>
      <w:rFonts w:ascii="Calibri" w:eastAsia="Calibri" w:hAnsi="Calibri" w:cs="Calibri"/>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11">
    <w:name w:val="Normal Table11"/>
    <w:uiPriority w:val="2"/>
    <w:semiHidden/>
    <w:unhideWhenUsed/>
    <w:qFormat/>
    <w:rsid w:val="0002647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9389">
      <w:bodyDiv w:val="1"/>
      <w:marLeft w:val="0"/>
      <w:marRight w:val="0"/>
      <w:marTop w:val="0"/>
      <w:marBottom w:val="0"/>
      <w:divBdr>
        <w:top w:val="none" w:sz="0" w:space="0" w:color="auto"/>
        <w:left w:val="none" w:sz="0" w:space="0" w:color="auto"/>
        <w:bottom w:val="none" w:sz="0" w:space="0" w:color="auto"/>
        <w:right w:val="none" w:sz="0" w:space="0" w:color="auto"/>
      </w:divBdr>
    </w:div>
    <w:div w:id="2559665">
      <w:bodyDiv w:val="1"/>
      <w:marLeft w:val="0"/>
      <w:marRight w:val="0"/>
      <w:marTop w:val="0"/>
      <w:marBottom w:val="0"/>
      <w:divBdr>
        <w:top w:val="none" w:sz="0" w:space="0" w:color="auto"/>
        <w:left w:val="none" w:sz="0" w:space="0" w:color="auto"/>
        <w:bottom w:val="none" w:sz="0" w:space="0" w:color="auto"/>
        <w:right w:val="none" w:sz="0" w:space="0" w:color="auto"/>
      </w:divBdr>
    </w:div>
    <w:div w:id="55322858">
      <w:bodyDiv w:val="1"/>
      <w:marLeft w:val="0"/>
      <w:marRight w:val="0"/>
      <w:marTop w:val="0"/>
      <w:marBottom w:val="0"/>
      <w:divBdr>
        <w:top w:val="none" w:sz="0" w:space="0" w:color="auto"/>
        <w:left w:val="none" w:sz="0" w:space="0" w:color="auto"/>
        <w:bottom w:val="none" w:sz="0" w:space="0" w:color="auto"/>
        <w:right w:val="none" w:sz="0" w:space="0" w:color="auto"/>
      </w:divBdr>
    </w:div>
    <w:div w:id="58796752">
      <w:bodyDiv w:val="1"/>
      <w:marLeft w:val="0"/>
      <w:marRight w:val="0"/>
      <w:marTop w:val="0"/>
      <w:marBottom w:val="0"/>
      <w:divBdr>
        <w:top w:val="none" w:sz="0" w:space="0" w:color="auto"/>
        <w:left w:val="none" w:sz="0" w:space="0" w:color="auto"/>
        <w:bottom w:val="none" w:sz="0" w:space="0" w:color="auto"/>
        <w:right w:val="none" w:sz="0" w:space="0" w:color="auto"/>
      </w:divBdr>
    </w:div>
    <w:div w:id="70585372">
      <w:bodyDiv w:val="1"/>
      <w:marLeft w:val="0"/>
      <w:marRight w:val="0"/>
      <w:marTop w:val="0"/>
      <w:marBottom w:val="0"/>
      <w:divBdr>
        <w:top w:val="none" w:sz="0" w:space="0" w:color="auto"/>
        <w:left w:val="none" w:sz="0" w:space="0" w:color="auto"/>
        <w:bottom w:val="none" w:sz="0" w:space="0" w:color="auto"/>
        <w:right w:val="none" w:sz="0" w:space="0" w:color="auto"/>
      </w:divBdr>
    </w:div>
    <w:div w:id="75791647">
      <w:bodyDiv w:val="1"/>
      <w:marLeft w:val="0"/>
      <w:marRight w:val="0"/>
      <w:marTop w:val="0"/>
      <w:marBottom w:val="0"/>
      <w:divBdr>
        <w:top w:val="none" w:sz="0" w:space="0" w:color="auto"/>
        <w:left w:val="none" w:sz="0" w:space="0" w:color="auto"/>
        <w:bottom w:val="none" w:sz="0" w:space="0" w:color="auto"/>
        <w:right w:val="none" w:sz="0" w:space="0" w:color="auto"/>
      </w:divBdr>
    </w:div>
    <w:div w:id="93866476">
      <w:bodyDiv w:val="1"/>
      <w:marLeft w:val="0"/>
      <w:marRight w:val="0"/>
      <w:marTop w:val="0"/>
      <w:marBottom w:val="0"/>
      <w:divBdr>
        <w:top w:val="none" w:sz="0" w:space="0" w:color="auto"/>
        <w:left w:val="none" w:sz="0" w:space="0" w:color="auto"/>
        <w:bottom w:val="none" w:sz="0" w:space="0" w:color="auto"/>
        <w:right w:val="none" w:sz="0" w:space="0" w:color="auto"/>
      </w:divBdr>
    </w:div>
    <w:div w:id="103962239">
      <w:bodyDiv w:val="1"/>
      <w:marLeft w:val="0"/>
      <w:marRight w:val="0"/>
      <w:marTop w:val="0"/>
      <w:marBottom w:val="0"/>
      <w:divBdr>
        <w:top w:val="none" w:sz="0" w:space="0" w:color="auto"/>
        <w:left w:val="none" w:sz="0" w:space="0" w:color="auto"/>
        <w:bottom w:val="none" w:sz="0" w:space="0" w:color="auto"/>
        <w:right w:val="none" w:sz="0" w:space="0" w:color="auto"/>
      </w:divBdr>
    </w:div>
    <w:div w:id="105392126">
      <w:bodyDiv w:val="1"/>
      <w:marLeft w:val="0"/>
      <w:marRight w:val="0"/>
      <w:marTop w:val="0"/>
      <w:marBottom w:val="0"/>
      <w:divBdr>
        <w:top w:val="none" w:sz="0" w:space="0" w:color="auto"/>
        <w:left w:val="none" w:sz="0" w:space="0" w:color="auto"/>
        <w:bottom w:val="none" w:sz="0" w:space="0" w:color="auto"/>
        <w:right w:val="none" w:sz="0" w:space="0" w:color="auto"/>
      </w:divBdr>
    </w:div>
    <w:div w:id="121115860">
      <w:bodyDiv w:val="1"/>
      <w:marLeft w:val="0"/>
      <w:marRight w:val="0"/>
      <w:marTop w:val="0"/>
      <w:marBottom w:val="0"/>
      <w:divBdr>
        <w:top w:val="none" w:sz="0" w:space="0" w:color="auto"/>
        <w:left w:val="none" w:sz="0" w:space="0" w:color="auto"/>
        <w:bottom w:val="none" w:sz="0" w:space="0" w:color="auto"/>
        <w:right w:val="none" w:sz="0" w:space="0" w:color="auto"/>
      </w:divBdr>
    </w:div>
    <w:div w:id="123935430">
      <w:bodyDiv w:val="1"/>
      <w:marLeft w:val="0"/>
      <w:marRight w:val="0"/>
      <w:marTop w:val="0"/>
      <w:marBottom w:val="0"/>
      <w:divBdr>
        <w:top w:val="none" w:sz="0" w:space="0" w:color="auto"/>
        <w:left w:val="none" w:sz="0" w:space="0" w:color="auto"/>
        <w:bottom w:val="none" w:sz="0" w:space="0" w:color="auto"/>
        <w:right w:val="none" w:sz="0" w:space="0" w:color="auto"/>
      </w:divBdr>
    </w:div>
    <w:div w:id="155190326">
      <w:bodyDiv w:val="1"/>
      <w:marLeft w:val="0"/>
      <w:marRight w:val="0"/>
      <w:marTop w:val="0"/>
      <w:marBottom w:val="0"/>
      <w:divBdr>
        <w:top w:val="none" w:sz="0" w:space="0" w:color="auto"/>
        <w:left w:val="none" w:sz="0" w:space="0" w:color="auto"/>
        <w:bottom w:val="none" w:sz="0" w:space="0" w:color="auto"/>
        <w:right w:val="none" w:sz="0" w:space="0" w:color="auto"/>
      </w:divBdr>
    </w:div>
    <w:div w:id="164251711">
      <w:bodyDiv w:val="1"/>
      <w:marLeft w:val="0"/>
      <w:marRight w:val="0"/>
      <w:marTop w:val="0"/>
      <w:marBottom w:val="0"/>
      <w:divBdr>
        <w:top w:val="none" w:sz="0" w:space="0" w:color="auto"/>
        <w:left w:val="none" w:sz="0" w:space="0" w:color="auto"/>
        <w:bottom w:val="none" w:sz="0" w:space="0" w:color="auto"/>
        <w:right w:val="none" w:sz="0" w:space="0" w:color="auto"/>
      </w:divBdr>
    </w:div>
    <w:div w:id="175462336">
      <w:bodyDiv w:val="1"/>
      <w:marLeft w:val="0"/>
      <w:marRight w:val="0"/>
      <w:marTop w:val="0"/>
      <w:marBottom w:val="0"/>
      <w:divBdr>
        <w:top w:val="none" w:sz="0" w:space="0" w:color="auto"/>
        <w:left w:val="none" w:sz="0" w:space="0" w:color="auto"/>
        <w:bottom w:val="none" w:sz="0" w:space="0" w:color="auto"/>
        <w:right w:val="none" w:sz="0" w:space="0" w:color="auto"/>
      </w:divBdr>
    </w:div>
    <w:div w:id="199392532">
      <w:bodyDiv w:val="1"/>
      <w:marLeft w:val="0"/>
      <w:marRight w:val="0"/>
      <w:marTop w:val="0"/>
      <w:marBottom w:val="0"/>
      <w:divBdr>
        <w:top w:val="none" w:sz="0" w:space="0" w:color="auto"/>
        <w:left w:val="none" w:sz="0" w:space="0" w:color="auto"/>
        <w:bottom w:val="none" w:sz="0" w:space="0" w:color="auto"/>
        <w:right w:val="none" w:sz="0" w:space="0" w:color="auto"/>
      </w:divBdr>
    </w:div>
    <w:div w:id="207493742">
      <w:bodyDiv w:val="1"/>
      <w:marLeft w:val="0"/>
      <w:marRight w:val="0"/>
      <w:marTop w:val="0"/>
      <w:marBottom w:val="0"/>
      <w:divBdr>
        <w:top w:val="none" w:sz="0" w:space="0" w:color="auto"/>
        <w:left w:val="none" w:sz="0" w:space="0" w:color="auto"/>
        <w:bottom w:val="none" w:sz="0" w:space="0" w:color="auto"/>
        <w:right w:val="none" w:sz="0" w:space="0" w:color="auto"/>
      </w:divBdr>
    </w:div>
    <w:div w:id="228348261">
      <w:bodyDiv w:val="1"/>
      <w:marLeft w:val="0"/>
      <w:marRight w:val="0"/>
      <w:marTop w:val="0"/>
      <w:marBottom w:val="0"/>
      <w:divBdr>
        <w:top w:val="none" w:sz="0" w:space="0" w:color="auto"/>
        <w:left w:val="none" w:sz="0" w:space="0" w:color="auto"/>
        <w:bottom w:val="none" w:sz="0" w:space="0" w:color="auto"/>
        <w:right w:val="none" w:sz="0" w:space="0" w:color="auto"/>
      </w:divBdr>
    </w:div>
    <w:div w:id="242183384">
      <w:bodyDiv w:val="1"/>
      <w:marLeft w:val="0"/>
      <w:marRight w:val="0"/>
      <w:marTop w:val="0"/>
      <w:marBottom w:val="0"/>
      <w:divBdr>
        <w:top w:val="none" w:sz="0" w:space="0" w:color="auto"/>
        <w:left w:val="none" w:sz="0" w:space="0" w:color="auto"/>
        <w:bottom w:val="none" w:sz="0" w:space="0" w:color="auto"/>
        <w:right w:val="none" w:sz="0" w:space="0" w:color="auto"/>
      </w:divBdr>
    </w:div>
    <w:div w:id="249970655">
      <w:bodyDiv w:val="1"/>
      <w:marLeft w:val="0"/>
      <w:marRight w:val="0"/>
      <w:marTop w:val="0"/>
      <w:marBottom w:val="0"/>
      <w:divBdr>
        <w:top w:val="none" w:sz="0" w:space="0" w:color="auto"/>
        <w:left w:val="none" w:sz="0" w:space="0" w:color="auto"/>
        <w:bottom w:val="none" w:sz="0" w:space="0" w:color="auto"/>
        <w:right w:val="none" w:sz="0" w:space="0" w:color="auto"/>
      </w:divBdr>
    </w:div>
    <w:div w:id="305596757">
      <w:bodyDiv w:val="1"/>
      <w:marLeft w:val="0"/>
      <w:marRight w:val="0"/>
      <w:marTop w:val="0"/>
      <w:marBottom w:val="0"/>
      <w:divBdr>
        <w:top w:val="none" w:sz="0" w:space="0" w:color="auto"/>
        <w:left w:val="none" w:sz="0" w:space="0" w:color="auto"/>
        <w:bottom w:val="none" w:sz="0" w:space="0" w:color="auto"/>
        <w:right w:val="none" w:sz="0" w:space="0" w:color="auto"/>
      </w:divBdr>
    </w:div>
    <w:div w:id="312489271">
      <w:bodyDiv w:val="1"/>
      <w:marLeft w:val="0"/>
      <w:marRight w:val="0"/>
      <w:marTop w:val="0"/>
      <w:marBottom w:val="0"/>
      <w:divBdr>
        <w:top w:val="none" w:sz="0" w:space="0" w:color="auto"/>
        <w:left w:val="none" w:sz="0" w:space="0" w:color="auto"/>
        <w:bottom w:val="none" w:sz="0" w:space="0" w:color="auto"/>
        <w:right w:val="none" w:sz="0" w:space="0" w:color="auto"/>
      </w:divBdr>
    </w:div>
    <w:div w:id="314801959">
      <w:bodyDiv w:val="1"/>
      <w:marLeft w:val="0"/>
      <w:marRight w:val="0"/>
      <w:marTop w:val="0"/>
      <w:marBottom w:val="0"/>
      <w:divBdr>
        <w:top w:val="none" w:sz="0" w:space="0" w:color="auto"/>
        <w:left w:val="none" w:sz="0" w:space="0" w:color="auto"/>
        <w:bottom w:val="none" w:sz="0" w:space="0" w:color="auto"/>
        <w:right w:val="none" w:sz="0" w:space="0" w:color="auto"/>
      </w:divBdr>
    </w:div>
    <w:div w:id="325744997">
      <w:bodyDiv w:val="1"/>
      <w:marLeft w:val="0"/>
      <w:marRight w:val="0"/>
      <w:marTop w:val="0"/>
      <w:marBottom w:val="0"/>
      <w:divBdr>
        <w:top w:val="none" w:sz="0" w:space="0" w:color="auto"/>
        <w:left w:val="none" w:sz="0" w:space="0" w:color="auto"/>
        <w:bottom w:val="none" w:sz="0" w:space="0" w:color="auto"/>
        <w:right w:val="none" w:sz="0" w:space="0" w:color="auto"/>
      </w:divBdr>
    </w:div>
    <w:div w:id="345444003">
      <w:bodyDiv w:val="1"/>
      <w:marLeft w:val="0"/>
      <w:marRight w:val="0"/>
      <w:marTop w:val="0"/>
      <w:marBottom w:val="0"/>
      <w:divBdr>
        <w:top w:val="none" w:sz="0" w:space="0" w:color="auto"/>
        <w:left w:val="none" w:sz="0" w:space="0" w:color="auto"/>
        <w:bottom w:val="none" w:sz="0" w:space="0" w:color="auto"/>
        <w:right w:val="none" w:sz="0" w:space="0" w:color="auto"/>
      </w:divBdr>
    </w:div>
    <w:div w:id="371001994">
      <w:bodyDiv w:val="1"/>
      <w:marLeft w:val="0"/>
      <w:marRight w:val="0"/>
      <w:marTop w:val="0"/>
      <w:marBottom w:val="0"/>
      <w:divBdr>
        <w:top w:val="none" w:sz="0" w:space="0" w:color="auto"/>
        <w:left w:val="none" w:sz="0" w:space="0" w:color="auto"/>
        <w:bottom w:val="none" w:sz="0" w:space="0" w:color="auto"/>
        <w:right w:val="none" w:sz="0" w:space="0" w:color="auto"/>
      </w:divBdr>
    </w:div>
    <w:div w:id="372660434">
      <w:bodyDiv w:val="1"/>
      <w:marLeft w:val="0"/>
      <w:marRight w:val="0"/>
      <w:marTop w:val="0"/>
      <w:marBottom w:val="0"/>
      <w:divBdr>
        <w:top w:val="none" w:sz="0" w:space="0" w:color="auto"/>
        <w:left w:val="none" w:sz="0" w:space="0" w:color="auto"/>
        <w:bottom w:val="none" w:sz="0" w:space="0" w:color="auto"/>
        <w:right w:val="none" w:sz="0" w:space="0" w:color="auto"/>
      </w:divBdr>
    </w:div>
    <w:div w:id="422146569">
      <w:bodyDiv w:val="1"/>
      <w:marLeft w:val="0"/>
      <w:marRight w:val="0"/>
      <w:marTop w:val="0"/>
      <w:marBottom w:val="0"/>
      <w:divBdr>
        <w:top w:val="none" w:sz="0" w:space="0" w:color="auto"/>
        <w:left w:val="none" w:sz="0" w:space="0" w:color="auto"/>
        <w:bottom w:val="none" w:sz="0" w:space="0" w:color="auto"/>
        <w:right w:val="none" w:sz="0" w:space="0" w:color="auto"/>
      </w:divBdr>
    </w:div>
    <w:div w:id="455024027">
      <w:bodyDiv w:val="1"/>
      <w:marLeft w:val="0"/>
      <w:marRight w:val="0"/>
      <w:marTop w:val="0"/>
      <w:marBottom w:val="0"/>
      <w:divBdr>
        <w:top w:val="none" w:sz="0" w:space="0" w:color="auto"/>
        <w:left w:val="none" w:sz="0" w:space="0" w:color="auto"/>
        <w:bottom w:val="none" w:sz="0" w:space="0" w:color="auto"/>
        <w:right w:val="none" w:sz="0" w:space="0" w:color="auto"/>
      </w:divBdr>
    </w:div>
    <w:div w:id="482039288">
      <w:bodyDiv w:val="1"/>
      <w:marLeft w:val="0"/>
      <w:marRight w:val="0"/>
      <w:marTop w:val="0"/>
      <w:marBottom w:val="0"/>
      <w:divBdr>
        <w:top w:val="none" w:sz="0" w:space="0" w:color="auto"/>
        <w:left w:val="none" w:sz="0" w:space="0" w:color="auto"/>
        <w:bottom w:val="none" w:sz="0" w:space="0" w:color="auto"/>
        <w:right w:val="none" w:sz="0" w:space="0" w:color="auto"/>
      </w:divBdr>
    </w:div>
    <w:div w:id="493448656">
      <w:bodyDiv w:val="1"/>
      <w:marLeft w:val="0"/>
      <w:marRight w:val="0"/>
      <w:marTop w:val="0"/>
      <w:marBottom w:val="0"/>
      <w:divBdr>
        <w:top w:val="none" w:sz="0" w:space="0" w:color="auto"/>
        <w:left w:val="none" w:sz="0" w:space="0" w:color="auto"/>
        <w:bottom w:val="none" w:sz="0" w:space="0" w:color="auto"/>
        <w:right w:val="none" w:sz="0" w:space="0" w:color="auto"/>
      </w:divBdr>
    </w:div>
    <w:div w:id="528182583">
      <w:bodyDiv w:val="1"/>
      <w:marLeft w:val="0"/>
      <w:marRight w:val="0"/>
      <w:marTop w:val="0"/>
      <w:marBottom w:val="0"/>
      <w:divBdr>
        <w:top w:val="none" w:sz="0" w:space="0" w:color="auto"/>
        <w:left w:val="none" w:sz="0" w:space="0" w:color="auto"/>
        <w:bottom w:val="none" w:sz="0" w:space="0" w:color="auto"/>
        <w:right w:val="none" w:sz="0" w:space="0" w:color="auto"/>
      </w:divBdr>
    </w:div>
    <w:div w:id="543837298">
      <w:bodyDiv w:val="1"/>
      <w:marLeft w:val="0"/>
      <w:marRight w:val="0"/>
      <w:marTop w:val="0"/>
      <w:marBottom w:val="0"/>
      <w:divBdr>
        <w:top w:val="none" w:sz="0" w:space="0" w:color="auto"/>
        <w:left w:val="none" w:sz="0" w:space="0" w:color="auto"/>
        <w:bottom w:val="none" w:sz="0" w:space="0" w:color="auto"/>
        <w:right w:val="none" w:sz="0" w:space="0" w:color="auto"/>
      </w:divBdr>
    </w:div>
    <w:div w:id="588151353">
      <w:bodyDiv w:val="1"/>
      <w:marLeft w:val="0"/>
      <w:marRight w:val="0"/>
      <w:marTop w:val="0"/>
      <w:marBottom w:val="0"/>
      <w:divBdr>
        <w:top w:val="none" w:sz="0" w:space="0" w:color="auto"/>
        <w:left w:val="none" w:sz="0" w:space="0" w:color="auto"/>
        <w:bottom w:val="none" w:sz="0" w:space="0" w:color="auto"/>
        <w:right w:val="none" w:sz="0" w:space="0" w:color="auto"/>
      </w:divBdr>
    </w:div>
    <w:div w:id="589698556">
      <w:bodyDiv w:val="1"/>
      <w:marLeft w:val="0"/>
      <w:marRight w:val="0"/>
      <w:marTop w:val="0"/>
      <w:marBottom w:val="0"/>
      <w:divBdr>
        <w:top w:val="none" w:sz="0" w:space="0" w:color="auto"/>
        <w:left w:val="none" w:sz="0" w:space="0" w:color="auto"/>
        <w:bottom w:val="none" w:sz="0" w:space="0" w:color="auto"/>
        <w:right w:val="none" w:sz="0" w:space="0" w:color="auto"/>
      </w:divBdr>
    </w:div>
    <w:div w:id="603617513">
      <w:bodyDiv w:val="1"/>
      <w:marLeft w:val="0"/>
      <w:marRight w:val="0"/>
      <w:marTop w:val="0"/>
      <w:marBottom w:val="0"/>
      <w:divBdr>
        <w:top w:val="none" w:sz="0" w:space="0" w:color="auto"/>
        <w:left w:val="none" w:sz="0" w:space="0" w:color="auto"/>
        <w:bottom w:val="none" w:sz="0" w:space="0" w:color="auto"/>
        <w:right w:val="none" w:sz="0" w:space="0" w:color="auto"/>
      </w:divBdr>
    </w:div>
    <w:div w:id="711732200">
      <w:bodyDiv w:val="1"/>
      <w:marLeft w:val="0"/>
      <w:marRight w:val="0"/>
      <w:marTop w:val="0"/>
      <w:marBottom w:val="0"/>
      <w:divBdr>
        <w:top w:val="none" w:sz="0" w:space="0" w:color="auto"/>
        <w:left w:val="none" w:sz="0" w:space="0" w:color="auto"/>
        <w:bottom w:val="none" w:sz="0" w:space="0" w:color="auto"/>
        <w:right w:val="none" w:sz="0" w:space="0" w:color="auto"/>
      </w:divBdr>
    </w:div>
    <w:div w:id="717512440">
      <w:bodyDiv w:val="1"/>
      <w:marLeft w:val="0"/>
      <w:marRight w:val="0"/>
      <w:marTop w:val="0"/>
      <w:marBottom w:val="0"/>
      <w:divBdr>
        <w:top w:val="none" w:sz="0" w:space="0" w:color="auto"/>
        <w:left w:val="none" w:sz="0" w:space="0" w:color="auto"/>
        <w:bottom w:val="none" w:sz="0" w:space="0" w:color="auto"/>
        <w:right w:val="none" w:sz="0" w:space="0" w:color="auto"/>
      </w:divBdr>
    </w:div>
    <w:div w:id="741029661">
      <w:bodyDiv w:val="1"/>
      <w:marLeft w:val="0"/>
      <w:marRight w:val="0"/>
      <w:marTop w:val="0"/>
      <w:marBottom w:val="0"/>
      <w:divBdr>
        <w:top w:val="none" w:sz="0" w:space="0" w:color="auto"/>
        <w:left w:val="none" w:sz="0" w:space="0" w:color="auto"/>
        <w:bottom w:val="none" w:sz="0" w:space="0" w:color="auto"/>
        <w:right w:val="none" w:sz="0" w:space="0" w:color="auto"/>
      </w:divBdr>
    </w:div>
    <w:div w:id="769400661">
      <w:bodyDiv w:val="1"/>
      <w:marLeft w:val="0"/>
      <w:marRight w:val="0"/>
      <w:marTop w:val="0"/>
      <w:marBottom w:val="0"/>
      <w:divBdr>
        <w:top w:val="none" w:sz="0" w:space="0" w:color="auto"/>
        <w:left w:val="none" w:sz="0" w:space="0" w:color="auto"/>
        <w:bottom w:val="none" w:sz="0" w:space="0" w:color="auto"/>
        <w:right w:val="none" w:sz="0" w:space="0" w:color="auto"/>
      </w:divBdr>
    </w:div>
    <w:div w:id="784034451">
      <w:bodyDiv w:val="1"/>
      <w:marLeft w:val="0"/>
      <w:marRight w:val="0"/>
      <w:marTop w:val="0"/>
      <w:marBottom w:val="0"/>
      <w:divBdr>
        <w:top w:val="none" w:sz="0" w:space="0" w:color="auto"/>
        <w:left w:val="none" w:sz="0" w:space="0" w:color="auto"/>
        <w:bottom w:val="none" w:sz="0" w:space="0" w:color="auto"/>
        <w:right w:val="none" w:sz="0" w:space="0" w:color="auto"/>
      </w:divBdr>
    </w:div>
    <w:div w:id="825323699">
      <w:bodyDiv w:val="1"/>
      <w:marLeft w:val="0"/>
      <w:marRight w:val="0"/>
      <w:marTop w:val="0"/>
      <w:marBottom w:val="0"/>
      <w:divBdr>
        <w:top w:val="none" w:sz="0" w:space="0" w:color="auto"/>
        <w:left w:val="none" w:sz="0" w:space="0" w:color="auto"/>
        <w:bottom w:val="none" w:sz="0" w:space="0" w:color="auto"/>
        <w:right w:val="none" w:sz="0" w:space="0" w:color="auto"/>
      </w:divBdr>
    </w:div>
    <w:div w:id="839083923">
      <w:bodyDiv w:val="1"/>
      <w:marLeft w:val="0"/>
      <w:marRight w:val="0"/>
      <w:marTop w:val="0"/>
      <w:marBottom w:val="0"/>
      <w:divBdr>
        <w:top w:val="none" w:sz="0" w:space="0" w:color="auto"/>
        <w:left w:val="none" w:sz="0" w:space="0" w:color="auto"/>
        <w:bottom w:val="none" w:sz="0" w:space="0" w:color="auto"/>
        <w:right w:val="none" w:sz="0" w:space="0" w:color="auto"/>
      </w:divBdr>
    </w:div>
    <w:div w:id="892079103">
      <w:bodyDiv w:val="1"/>
      <w:marLeft w:val="0"/>
      <w:marRight w:val="0"/>
      <w:marTop w:val="0"/>
      <w:marBottom w:val="0"/>
      <w:divBdr>
        <w:top w:val="none" w:sz="0" w:space="0" w:color="auto"/>
        <w:left w:val="none" w:sz="0" w:space="0" w:color="auto"/>
        <w:bottom w:val="none" w:sz="0" w:space="0" w:color="auto"/>
        <w:right w:val="none" w:sz="0" w:space="0" w:color="auto"/>
      </w:divBdr>
    </w:div>
    <w:div w:id="913705283">
      <w:bodyDiv w:val="1"/>
      <w:marLeft w:val="0"/>
      <w:marRight w:val="0"/>
      <w:marTop w:val="0"/>
      <w:marBottom w:val="0"/>
      <w:divBdr>
        <w:top w:val="none" w:sz="0" w:space="0" w:color="auto"/>
        <w:left w:val="none" w:sz="0" w:space="0" w:color="auto"/>
        <w:bottom w:val="none" w:sz="0" w:space="0" w:color="auto"/>
        <w:right w:val="none" w:sz="0" w:space="0" w:color="auto"/>
      </w:divBdr>
    </w:div>
    <w:div w:id="938487141">
      <w:bodyDiv w:val="1"/>
      <w:marLeft w:val="0"/>
      <w:marRight w:val="0"/>
      <w:marTop w:val="0"/>
      <w:marBottom w:val="0"/>
      <w:divBdr>
        <w:top w:val="none" w:sz="0" w:space="0" w:color="auto"/>
        <w:left w:val="none" w:sz="0" w:space="0" w:color="auto"/>
        <w:bottom w:val="none" w:sz="0" w:space="0" w:color="auto"/>
        <w:right w:val="none" w:sz="0" w:space="0" w:color="auto"/>
      </w:divBdr>
    </w:div>
    <w:div w:id="976839051">
      <w:bodyDiv w:val="1"/>
      <w:marLeft w:val="0"/>
      <w:marRight w:val="0"/>
      <w:marTop w:val="0"/>
      <w:marBottom w:val="0"/>
      <w:divBdr>
        <w:top w:val="none" w:sz="0" w:space="0" w:color="auto"/>
        <w:left w:val="none" w:sz="0" w:space="0" w:color="auto"/>
        <w:bottom w:val="none" w:sz="0" w:space="0" w:color="auto"/>
        <w:right w:val="none" w:sz="0" w:space="0" w:color="auto"/>
      </w:divBdr>
    </w:div>
    <w:div w:id="979845256">
      <w:bodyDiv w:val="1"/>
      <w:marLeft w:val="0"/>
      <w:marRight w:val="0"/>
      <w:marTop w:val="0"/>
      <w:marBottom w:val="0"/>
      <w:divBdr>
        <w:top w:val="none" w:sz="0" w:space="0" w:color="auto"/>
        <w:left w:val="none" w:sz="0" w:space="0" w:color="auto"/>
        <w:bottom w:val="none" w:sz="0" w:space="0" w:color="auto"/>
        <w:right w:val="none" w:sz="0" w:space="0" w:color="auto"/>
      </w:divBdr>
    </w:div>
    <w:div w:id="987129799">
      <w:bodyDiv w:val="1"/>
      <w:marLeft w:val="0"/>
      <w:marRight w:val="0"/>
      <w:marTop w:val="0"/>
      <w:marBottom w:val="0"/>
      <w:divBdr>
        <w:top w:val="none" w:sz="0" w:space="0" w:color="auto"/>
        <w:left w:val="none" w:sz="0" w:space="0" w:color="auto"/>
        <w:bottom w:val="none" w:sz="0" w:space="0" w:color="auto"/>
        <w:right w:val="none" w:sz="0" w:space="0" w:color="auto"/>
      </w:divBdr>
    </w:div>
    <w:div w:id="998650824">
      <w:bodyDiv w:val="1"/>
      <w:marLeft w:val="0"/>
      <w:marRight w:val="0"/>
      <w:marTop w:val="0"/>
      <w:marBottom w:val="0"/>
      <w:divBdr>
        <w:top w:val="none" w:sz="0" w:space="0" w:color="auto"/>
        <w:left w:val="none" w:sz="0" w:space="0" w:color="auto"/>
        <w:bottom w:val="none" w:sz="0" w:space="0" w:color="auto"/>
        <w:right w:val="none" w:sz="0" w:space="0" w:color="auto"/>
      </w:divBdr>
    </w:div>
    <w:div w:id="1021129830">
      <w:bodyDiv w:val="1"/>
      <w:marLeft w:val="0"/>
      <w:marRight w:val="0"/>
      <w:marTop w:val="0"/>
      <w:marBottom w:val="0"/>
      <w:divBdr>
        <w:top w:val="none" w:sz="0" w:space="0" w:color="auto"/>
        <w:left w:val="none" w:sz="0" w:space="0" w:color="auto"/>
        <w:bottom w:val="none" w:sz="0" w:space="0" w:color="auto"/>
        <w:right w:val="none" w:sz="0" w:space="0" w:color="auto"/>
      </w:divBdr>
    </w:div>
    <w:div w:id="1030566766">
      <w:bodyDiv w:val="1"/>
      <w:marLeft w:val="0"/>
      <w:marRight w:val="0"/>
      <w:marTop w:val="0"/>
      <w:marBottom w:val="0"/>
      <w:divBdr>
        <w:top w:val="none" w:sz="0" w:space="0" w:color="auto"/>
        <w:left w:val="none" w:sz="0" w:space="0" w:color="auto"/>
        <w:bottom w:val="none" w:sz="0" w:space="0" w:color="auto"/>
        <w:right w:val="none" w:sz="0" w:space="0" w:color="auto"/>
      </w:divBdr>
    </w:div>
    <w:div w:id="1053232053">
      <w:bodyDiv w:val="1"/>
      <w:marLeft w:val="0"/>
      <w:marRight w:val="0"/>
      <w:marTop w:val="0"/>
      <w:marBottom w:val="0"/>
      <w:divBdr>
        <w:top w:val="none" w:sz="0" w:space="0" w:color="auto"/>
        <w:left w:val="none" w:sz="0" w:space="0" w:color="auto"/>
        <w:bottom w:val="none" w:sz="0" w:space="0" w:color="auto"/>
        <w:right w:val="none" w:sz="0" w:space="0" w:color="auto"/>
      </w:divBdr>
    </w:div>
    <w:div w:id="1054155225">
      <w:bodyDiv w:val="1"/>
      <w:marLeft w:val="0"/>
      <w:marRight w:val="0"/>
      <w:marTop w:val="0"/>
      <w:marBottom w:val="0"/>
      <w:divBdr>
        <w:top w:val="none" w:sz="0" w:space="0" w:color="auto"/>
        <w:left w:val="none" w:sz="0" w:space="0" w:color="auto"/>
        <w:bottom w:val="none" w:sz="0" w:space="0" w:color="auto"/>
        <w:right w:val="none" w:sz="0" w:space="0" w:color="auto"/>
      </w:divBdr>
    </w:div>
    <w:div w:id="1085344883">
      <w:bodyDiv w:val="1"/>
      <w:marLeft w:val="0"/>
      <w:marRight w:val="0"/>
      <w:marTop w:val="0"/>
      <w:marBottom w:val="0"/>
      <w:divBdr>
        <w:top w:val="none" w:sz="0" w:space="0" w:color="auto"/>
        <w:left w:val="none" w:sz="0" w:space="0" w:color="auto"/>
        <w:bottom w:val="none" w:sz="0" w:space="0" w:color="auto"/>
        <w:right w:val="none" w:sz="0" w:space="0" w:color="auto"/>
      </w:divBdr>
    </w:div>
    <w:div w:id="1095201395">
      <w:bodyDiv w:val="1"/>
      <w:marLeft w:val="0"/>
      <w:marRight w:val="0"/>
      <w:marTop w:val="0"/>
      <w:marBottom w:val="0"/>
      <w:divBdr>
        <w:top w:val="none" w:sz="0" w:space="0" w:color="auto"/>
        <w:left w:val="none" w:sz="0" w:space="0" w:color="auto"/>
        <w:bottom w:val="none" w:sz="0" w:space="0" w:color="auto"/>
        <w:right w:val="none" w:sz="0" w:space="0" w:color="auto"/>
      </w:divBdr>
    </w:div>
    <w:div w:id="1108547037">
      <w:bodyDiv w:val="1"/>
      <w:marLeft w:val="0"/>
      <w:marRight w:val="0"/>
      <w:marTop w:val="0"/>
      <w:marBottom w:val="0"/>
      <w:divBdr>
        <w:top w:val="none" w:sz="0" w:space="0" w:color="auto"/>
        <w:left w:val="none" w:sz="0" w:space="0" w:color="auto"/>
        <w:bottom w:val="none" w:sz="0" w:space="0" w:color="auto"/>
        <w:right w:val="none" w:sz="0" w:space="0" w:color="auto"/>
      </w:divBdr>
    </w:div>
    <w:div w:id="1126047854">
      <w:bodyDiv w:val="1"/>
      <w:marLeft w:val="0"/>
      <w:marRight w:val="0"/>
      <w:marTop w:val="0"/>
      <w:marBottom w:val="0"/>
      <w:divBdr>
        <w:top w:val="none" w:sz="0" w:space="0" w:color="auto"/>
        <w:left w:val="none" w:sz="0" w:space="0" w:color="auto"/>
        <w:bottom w:val="none" w:sz="0" w:space="0" w:color="auto"/>
        <w:right w:val="none" w:sz="0" w:space="0" w:color="auto"/>
      </w:divBdr>
    </w:div>
    <w:div w:id="1171532507">
      <w:bodyDiv w:val="1"/>
      <w:marLeft w:val="0"/>
      <w:marRight w:val="0"/>
      <w:marTop w:val="0"/>
      <w:marBottom w:val="0"/>
      <w:divBdr>
        <w:top w:val="none" w:sz="0" w:space="0" w:color="auto"/>
        <w:left w:val="none" w:sz="0" w:space="0" w:color="auto"/>
        <w:bottom w:val="none" w:sz="0" w:space="0" w:color="auto"/>
        <w:right w:val="none" w:sz="0" w:space="0" w:color="auto"/>
      </w:divBdr>
    </w:div>
    <w:div w:id="1183283917">
      <w:bodyDiv w:val="1"/>
      <w:marLeft w:val="0"/>
      <w:marRight w:val="0"/>
      <w:marTop w:val="0"/>
      <w:marBottom w:val="0"/>
      <w:divBdr>
        <w:top w:val="none" w:sz="0" w:space="0" w:color="auto"/>
        <w:left w:val="none" w:sz="0" w:space="0" w:color="auto"/>
        <w:bottom w:val="none" w:sz="0" w:space="0" w:color="auto"/>
        <w:right w:val="none" w:sz="0" w:space="0" w:color="auto"/>
      </w:divBdr>
    </w:div>
    <w:div w:id="1239636524">
      <w:bodyDiv w:val="1"/>
      <w:marLeft w:val="0"/>
      <w:marRight w:val="0"/>
      <w:marTop w:val="0"/>
      <w:marBottom w:val="0"/>
      <w:divBdr>
        <w:top w:val="none" w:sz="0" w:space="0" w:color="auto"/>
        <w:left w:val="none" w:sz="0" w:space="0" w:color="auto"/>
        <w:bottom w:val="none" w:sz="0" w:space="0" w:color="auto"/>
        <w:right w:val="none" w:sz="0" w:space="0" w:color="auto"/>
      </w:divBdr>
    </w:div>
    <w:div w:id="1243954679">
      <w:bodyDiv w:val="1"/>
      <w:marLeft w:val="0"/>
      <w:marRight w:val="0"/>
      <w:marTop w:val="0"/>
      <w:marBottom w:val="0"/>
      <w:divBdr>
        <w:top w:val="none" w:sz="0" w:space="0" w:color="auto"/>
        <w:left w:val="none" w:sz="0" w:space="0" w:color="auto"/>
        <w:bottom w:val="none" w:sz="0" w:space="0" w:color="auto"/>
        <w:right w:val="none" w:sz="0" w:space="0" w:color="auto"/>
      </w:divBdr>
    </w:div>
    <w:div w:id="1250503619">
      <w:bodyDiv w:val="1"/>
      <w:marLeft w:val="0"/>
      <w:marRight w:val="0"/>
      <w:marTop w:val="0"/>
      <w:marBottom w:val="0"/>
      <w:divBdr>
        <w:top w:val="none" w:sz="0" w:space="0" w:color="auto"/>
        <w:left w:val="none" w:sz="0" w:space="0" w:color="auto"/>
        <w:bottom w:val="none" w:sz="0" w:space="0" w:color="auto"/>
        <w:right w:val="none" w:sz="0" w:space="0" w:color="auto"/>
      </w:divBdr>
    </w:div>
    <w:div w:id="1304851986">
      <w:bodyDiv w:val="1"/>
      <w:marLeft w:val="0"/>
      <w:marRight w:val="0"/>
      <w:marTop w:val="0"/>
      <w:marBottom w:val="0"/>
      <w:divBdr>
        <w:top w:val="none" w:sz="0" w:space="0" w:color="auto"/>
        <w:left w:val="none" w:sz="0" w:space="0" w:color="auto"/>
        <w:bottom w:val="none" w:sz="0" w:space="0" w:color="auto"/>
        <w:right w:val="none" w:sz="0" w:space="0" w:color="auto"/>
      </w:divBdr>
    </w:div>
    <w:div w:id="1306279789">
      <w:bodyDiv w:val="1"/>
      <w:marLeft w:val="0"/>
      <w:marRight w:val="0"/>
      <w:marTop w:val="0"/>
      <w:marBottom w:val="0"/>
      <w:divBdr>
        <w:top w:val="none" w:sz="0" w:space="0" w:color="auto"/>
        <w:left w:val="none" w:sz="0" w:space="0" w:color="auto"/>
        <w:bottom w:val="none" w:sz="0" w:space="0" w:color="auto"/>
        <w:right w:val="none" w:sz="0" w:space="0" w:color="auto"/>
      </w:divBdr>
    </w:div>
    <w:div w:id="1343243637">
      <w:bodyDiv w:val="1"/>
      <w:marLeft w:val="0"/>
      <w:marRight w:val="0"/>
      <w:marTop w:val="0"/>
      <w:marBottom w:val="0"/>
      <w:divBdr>
        <w:top w:val="none" w:sz="0" w:space="0" w:color="auto"/>
        <w:left w:val="none" w:sz="0" w:space="0" w:color="auto"/>
        <w:bottom w:val="none" w:sz="0" w:space="0" w:color="auto"/>
        <w:right w:val="none" w:sz="0" w:space="0" w:color="auto"/>
      </w:divBdr>
    </w:div>
    <w:div w:id="1374692072">
      <w:bodyDiv w:val="1"/>
      <w:marLeft w:val="0"/>
      <w:marRight w:val="0"/>
      <w:marTop w:val="0"/>
      <w:marBottom w:val="0"/>
      <w:divBdr>
        <w:top w:val="none" w:sz="0" w:space="0" w:color="auto"/>
        <w:left w:val="none" w:sz="0" w:space="0" w:color="auto"/>
        <w:bottom w:val="none" w:sz="0" w:space="0" w:color="auto"/>
        <w:right w:val="none" w:sz="0" w:space="0" w:color="auto"/>
      </w:divBdr>
    </w:div>
    <w:div w:id="1430615284">
      <w:bodyDiv w:val="1"/>
      <w:marLeft w:val="0"/>
      <w:marRight w:val="0"/>
      <w:marTop w:val="0"/>
      <w:marBottom w:val="0"/>
      <w:divBdr>
        <w:top w:val="none" w:sz="0" w:space="0" w:color="auto"/>
        <w:left w:val="none" w:sz="0" w:space="0" w:color="auto"/>
        <w:bottom w:val="none" w:sz="0" w:space="0" w:color="auto"/>
        <w:right w:val="none" w:sz="0" w:space="0" w:color="auto"/>
      </w:divBdr>
    </w:div>
    <w:div w:id="1439790728">
      <w:bodyDiv w:val="1"/>
      <w:marLeft w:val="0"/>
      <w:marRight w:val="0"/>
      <w:marTop w:val="0"/>
      <w:marBottom w:val="0"/>
      <w:divBdr>
        <w:top w:val="none" w:sz="0" w:space="0" w:color="auto"/>
        <w:left w:val="none" w:sz="0" w:space="0" w:color="auto"/>
        <w:bottom w:val="none" w:sz="0" w:space="0" w:color="auto"/>
        <w:right w:val="none" w:sz="0" w:space="0" w:color="auto"/>
      </w:divBdr>
      <w:divsChild>
        <w:div w:id="782304114">
          <w:marLeft w:val="0"/>
          <w:marRight w:val="0"/>
          <w:marTop w:val="0"/>
          <w:marBottom w:val="0"/>
          <w:divBdr>
            <w:top w:val="none" w:sz="0" w:space="0" w:color="auto"/>
            <w:left w:val="none" w:sz="0" w:space="0" w:color="auto"/>
            <w:bottom w:val="none" w:sz="0" w:space="0" w:color="auto"/>
            <w:right w:val="none" w:sz="0" w:space="0" w:color="auto"/>
          </w:divBdr>
          <w:divsChild>
            <w:div w:id="529731516">
              <w:marLeft w:val="0"/>
              <w:marRight w:val="0"/>
              <w:marTop w:val="0"/>
              <w:marBottom w:val="0"/>
              <w:divBdr>
                <w:top w:val="none" w:sz="0" w:space="0" w:color="auto"/>
                <w:left w:val="none" w:sz="0" w:space="0" w:color="auto"/>
                <w:bottom w:val="none" w:sz="0" w:space="0" w:color="auto"/>
                <w:right w:val="none" w:sz="0" w:space="0" w:color="auto"/>
              </w:divBdr>
              <w:divsChild>
                <w:div w:id="261960051">
                  <w:marLeft w:val="0"/>
                  <w:marRight w:val="0"/>
                  <w:marTop w:val="0"/>
                  <w:marBottom w:val="0"/>
                  <w:divBdr>
                    <w:top w:val="none" w:sz="0" w:space="0" w:color="auto"/>
                    <w:left w:val="none" w:sz="0" w:space="0" w:color="auto"/>
                    <w:bottom w:val="none" w:sz="0" w:space="0" w:color="auto"/>
                    <w:right w:val="none" w:sz="0" w:space="0" w:color="auto"/>
                  </w:divBdr>
                  <w:divsChild>
                    <w:div w:id="1556743382">
                      <w:marLeft w:val="0"/>
                      <w:marRight w:val="0"/>
                      <w:marTop w:val="120"/>
                      <w:marBottom w:val="0"/>
                      <w:divBdr>
                        <w:top w:val="none" w:sz="0" w:space="0" w:color="auto"/>
                        <w:left w:val="none" w:sz="0" w:space="0" w:color="auto"/>
                        <w:bottom w:val="none" w:sz="0" w:space="0" w:color="auto"/>
                        <w:right w:val="none" w:sz="0" w:space="0" w:color="auto"/>
                      </w:divBdr>
                      <w:divsChild>
                        <w:div w:id="1759473814">
                          <w:marLeft w:val="0"/>
                          <w:marRight w:val="0"/>
                          <w:marTop w:val="0"/>
                          <w:marBottom w:val="0"/>
                          <w:divBdr>
                            <w:top w:val="none" w:sz="0" w:space="0" w:color="auto"/>
                            <w:left w:val="none" w:sz="0" w:space="0" w:color="auto"/>
                            <w:bottom w:val="none" w:sz="0" w:space="0" w:color="auto"/>
                            <w:right w:val="none" w:sz="0" w:space="0" w:color="auto"/>
                          </w:divBdr>
                          <w:divsChild>
                            <w:div w:id="154351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538498">
          <w:marLeft w:val="0"/>
          <w:marRight w:val="0"/>
          <w:marTop w:val="0"/>
          <w:marBottom w:val="0"/>
          <w:divBdr>
            <w:top w:val="none" w:sz="0" w:space="0" w:color="auto"/>
            <w:left w:val="none" w:sz="0" w:space="0" w:color="auto"/>
            <w:bottom w:val="none" w:sz="0" w:space="0" w:color="auto"/>
            <w:right w:val="none" w:sz="0" w:space="0" w:color="auto"/>
          </w:divBdr>
          <w:divsChild>
            <w:div w:id="114065079">
              <w:marLeft w:val="0"/>
              <w:marRight w:val="0"/>
              <w:marTop w:val="0"/>
              <w:marBottom w:val="0"/>
              <w:divBdr>
                <w:top w:val="none" w:sz="0" w:space="0" w:color="auto"/>
                <w:left w:val="none" w:sz="0" w:space="0" w:color="auto"/>
                <w:bottom w:val="none" w:sz="0" w:space="0" w:color="auto"/>
                <w:right w:val="none" w:sz="0" w:space="0" w:color="auto"/>
              </w:divBdr>
              <w:divsChild>
                <w:div w:id="1484617847">
                  <w:marLeft w:val="0"/>
                  <w:marRight w:val="0"/>
                  <w:marTop w:val="0"/>
                  <w:marBottom w:val="0"/>
                  <w:divBdr>
                    <w:top w:val="none" w:sz="0" w:space="0" w:color="auto"/>
                    <w:left w:val="none" w:sz="0" w:space="0" w:color="auto"/>
                    <w:bottom w:val="none" w:sz="0" w:space="0" w:color="auto"/>
                    <w:right w:val="none" w:sz="0" w:space="0" w:color="auto"/>
                  </w:divBdr>
                  <w:divsChild>
                    <w:div w:id="1265113462">
                      <w:marLeft w:val="0"/>
                      <w:marRight w:val="0"/>
                      <w:marTop w:val="0"/>
                      <w:marBottom w:val="0"/>
                      <w:divBdr>
                        <w:top w:val="none" w:sz="0" w:space="0" w:color="auto"/>
                        <w:left w:val="none" w:sz="0" w:space="0" w:color="auto"/>
                        <w:bottom w:val="none" w:sz="0" w:space="0" w:color="auto"/>
                        <w:right w:val="none" w:sz="0" w:space="0" w:color="auto"/>
                      </w:divBdr>
                      <w:divsChild>
                        <w:div w:id="328214518">
                          <w:marLeft w:val="0"/>
                          <w:marRight w:val="0"/>
                          <w:marTop w:val="0"/>
                          <w:marBottom w:val="0"/>
                          <w:divBdr>
                            <w:top w:val="none" w:sz="0" w:space="0" w:color="auto"/>
                            <w:left w:val="none" w:sz="0" w:space="0" w:color="auto"/>
                            <w:bottom w:val="none" w:sz="0" w:space="0" w:color="auto"/>
                            <w:right w:val="none" w:sz="0" w:space="0" w:color="auto"/>
                          </w:divBdr>
                          <w:divsChild>
                            <w:div w:id="114631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4907923">
      <w:bodyDiv w:val="1"/>
      <w:marLeft w:val="0"/>
      <w:marRight w:val="0"/>
      <w:marTop w:val="0"/>
      <w:marBottom w:val="0"/>
      <w:divBdr>
        <w:top w:val="none" w:sz="0" w:space="0" w:color="auto"/>
        <w:left w:val="none" w:sz="0" w:space="0" w:color="auto"/>
        <w:bottom w:val="none" w:sz="0" w:space="0" w:color="auto"/>
        <w:right w:val="none" w:sz="0" w:space="0" w:color="auto"/>
      </w:divBdr>
    </w:div>
    <w:div w:id="1490445255">
      <w:bodyDiv w:val="1"/>
      <w:marLeft w:val="0"/>
      <w:marRight w:val="0"/>
      <w:marTop w:val="0"/>
      <w:marBottom w:val="0"/>
      <w:divBdr>
        <w:top w:val="none" w:sz="0" w:space="0" w:color="auto"/>
        <w:left w:val="none" w:sz="0" w:space="0" w:color="auto"/>
        <w:bottom w:val="none" w:sz="0" w:space="0" w:color="auto"/>
        <w:right w:val="none" w:sz="0" w:space="0" w:color="auto"/>
      </w:divBdr>
      <w:divsChild>
        <w:div w:id="1891379969">
          <w:marLeft w:val="0"/>
          <w:marRight w:val="0"/>
          <w:marTop w:val="0"/>
          <w:marBottom w:val="0"/>
          <w:divBdr>
            <w:top w:val="none" w:sz="0" w:space="0" w:color="auto"/>
            <w:left w:val="none" w:sz="0" w:space="0" w:color="auto"/>
            <w:bottom w:val="none" w:sz="0" w:space="0" w:color="auto"/>
            <w:right w:val="none" w:sz="0" w:space="0" w:color="auto"/>
          </w:divBdr>
        </w:div>
      </w:divsChild>
    </w:div>
    <w:div w:id="1535537662">
      <w:bodyDiv w:val="1"/>
      <w:marLeft w:val="0"/>
      <w:marRight w:val="0"/>
      <w:marTop w:val="0"/>
      <w:marBottom w:val="0"/>
      <w:divBdr>
        <w:top w:val="none" w:sz="0" w:space="0" w:color="auto"/>
        <w:left w:val="none" w:sz="0" w:space="0" w:color="auto"/>
        <w:bottom w:val="none" w:sz="0" w:space="0" w:color="auto"/>
        <w:right w:val="none" w:sz="0" w:space="0" w:color="auto"/>
      </w:divBdr>
    </w:div>
    <w:div w:id="1575124049">
      <w:bodyDiv w:val="1"/>
      <w:marLeft w:val="0"/>
      <w:marRight w:val="0"/>
      <w:marTop w:val="0"/>
      <w:marBottom w:val="0"/>
      <w:divBdr>
        <w:top w:val="none" w:sz="0" w:space="0" w:color="auto"/>
        <w:left w:val="none" w:sz="0" w:space="0" w:color="auto"/>
        <w:bottom w:val="none" w:sz="0" w:space="0" w:color="auto"/>
        <w:right w:val="none" w:sz="0" w:space="0" w:color="auto"/>
      </w:divBdr>
    </w:div>
    <w:div w:id="1604341755">
      <w:bodyDiv w:val="1"/>
      <w:marLeft w:val="0"/>
      <w:marRight w:val="0"/>
      <w:marTop w:val="0"/>
      <w:marBottom w:val="0"/>
      <w:divBdr>
        <w:top w:val="none" w:sz="0" w:space="0" w:color="auto"/>
        <w:left w:val="none" w:sz="0" w:space="0" w:color="auto"/>
        <w:bottom w:val="none" w:sz="0" w:space="0" w:color="auto"/>
        <w:right w:val="none" w:sz="0" w:space="0" w:color="auto"/>
      </w:divBdr>
    </w:div>
    <w:div w:id="1609661826">
      <w:bodyDiv w:val="1"/>
      <w:marLeft w:val="0"/>
      <w:marRight w:val="0"/>
      <w:marTop w:val="0"/>
      <w:marBottom w:val="0"/>
      <w:divBdr>
        <w:top w:val="none" w:sz="0" w:space="0" w:color="auto"/>
        <w:left w:val="none" w:sz="0" w:space="0" w:color="auto"/>
        <w:bottom w:val="none" w:sz="0" w:space="0" w:color="auto"/>
        <w:right w:val="none" w:sz="0" w:space="0" w:color="auto"/>
      </w:divBdr>
    </w:div>
    <w:div w:id="1665353530">
      <w:bodyDiv w:val="1"/>
      <w:marLeft w:val="0"/>
      <w:marRight w:val="0"/>
      <w:marTop w:val="0"/>
      <w:marBottom w:val="0"/>
      <w:divBdr>
        <w:top w:val="none" w:sz="0" w:space="0" w:color="auto"/>
        <w:left w:val="none" w:sz="0" w:space="0" w:color="auto"/>
        <w:bottom w:val="none" w:sz="0" w:space="0" w:color="auto"/>
        <w:right w:val="none" w:sz="0" w:space="0" w:color="auto"/>
      </w:divBdr>
    </w:div>
    <w:div w:id="1666394768">
      <w:bodyDiv w:val="1"/>
      <w:marLeft w:val="0"/>
      <w:marRight w:val="0"/>
      <w:marTop w:val="0"/>
      <w:marBottom w:val="0"/>
      <w:divBdr>
        <w:top w:val="none" w:sz="0" w:space="0" w:color="auto"/>
        <w:left w:val="none" w:sz="0" w:space="0" w:color="auto"/>
        <w:bottom w:val="none" w:sz="0" w:space="0" w:color="auto"/>
        <w:right w:val="none" w:sz="0" w:space="0" w:color="auto"/>
      </w:divBdr>
    </w:div>
    <w:div w:id="1675768514">
      <w:bodyDiv w:val="1"/>
      <w:marLeft w:val="0"/>
      <w:marRight w:val="0"/>
      <w:marTop w:val="0"/>
      <w:marBottom w:val="0"/>
      <w:divBdr>
        <w:top w:val="none" w:sz="0" w:space="0" w:color="auto"/>
        <w:left w:val="none" w:sz="0" w:space="0" w:color="auto"/>
        <w:bottom w:val="none" w:sz="0" w:space="0" w:color="auto"/>
        <w:right w:val="none" w:sz="0" w:space="0" w:color="auto"/>
      </w:divBdr>
    </w:div>
    <w:div w:id="1696418827">
      <w:bodyDiv w:val="1"/>
      <w:marLeft w:val="0"/>
      <w:marRight w:val="0"/>
      <w:marTop w:val="0"/>
      <w:marBottom w:val="0"/>
      <w:divBdr>
        <w:top w:val="none" w:sz="0" w:space="0" w:color="auto"/>
        <w:left w:val="none" w:sz="0" w:space="0" w:color="auto"/>
        <w:bottom w:val="none" w:sz="0" w:space="0" w:color="auto"/>
        <w:right w:val="none" w:sz="0" w:space="0" w:color="auto"/>
      </w:divBdr>
    </w:div>
    <w:div w:id="1767074986">
      <w:bodyDiv w:val="1"/>
      <w:marLeft w:val="0"/>
      <w:marRight w:val="0"/>
      <w:marTop w:val="0"/>
      <w:marBottom w:val="0"/>
      <w:divBdr>
        <w:top w:val="none" w:sz="0" w:space="0" w:color="auto"/>
        <w:left w:val="none" w:sz="0" w:space="0" w:color="auto"/>
        <w:bottom w:val="none" w:sz="0" w:space="0" w:color="auto"/>
        <w:right w:val="none" w:sz="0" w:space="0" w:color="auto"/>
      </w:divBdr>
    </w:div>
    <w:div w:id="1834645038">
      <w:bodyDiv w:val="1"/>
      <w:marLeft w:val="0"/>
      <w:marRight w:val="0"/>
      <w:marTop w:val="0"/>
      <w:marBottom w:val="0"/>
      <w:divBdr>
        <w:top w:val="none" w:sz="0" w:space="0" w:color="auto"/>
        <w:left w:val="none" w:sz="0" w:space="0" w:color="auto"/>
        <w:bottom w:val="none" w:sz="0" w:space="0" w:color="auto"/>
        <w:right w:val="none" w:sz="0" w:space="0" w:color="auto"/>
      </w:divBdr>
    </w:div>
    <w:div w:id="1866169959">
      <w:bodyDiv w:val="1"/>
      <w:marLeft w:val="0"/>
      <w:marRight w:val="0"/>
      <w:marTop w:val="0"/>
      <w:marBottom w:val="0"/>
      <w:divBdr>
        <w:top w:val="none" w:sz="0" w:space="0" w:color="auto"/>
        <w:left w:val="none" w:sz="0" w:space="0" w:color="auto"/>
        <w:bottom w:val="none" w:sz="0" w:space="0" w:color="auto"/>
        <w:right w:val="none" w:sz="0" w:space="0" w:color="auto"/>
      </w:divBdr>
    </w:div>
    <w:div w:id="1868252350">
      <w:bodyDiv w:val="1"/>
      <w:marLeft w:val="0"/>
      <w:marRight w:val="0"/>
      <w:marTop w:val="0"/>
      <w:marBottom w:val="0"/>
      <w:divBdr>
        <w:top w:val="none" w:sz="0" w:space="0" w:color="auto"/>
        <w:left w:val="none" w:sz="0" w:space="0" w:color="auto"/>
        <w:bottom w:val="none" w:sz="0" w:space="0" w:color="auto"/>
        <w:right w:val="none" w:sz="0" w:space="0" w:color="auto"/>
      </w:divBdr>
    </w:div>
    <w:div w:id="1893691272">
      <w:bodyDiv w:val="1"/>
      <w:marLeft w:val="0"/>
      <w:marRight w:val="0"/>
      <w:marTop w:val="0"/>
      <w:marBottom w:val="0"/>
      <w:divBdr>
        <w:top w:val="none" w:sz="0" w:space="0" w:color="auto"/>
        <w:left w:val="none" w:sz="0" w:space="0" w:color="auto"/>
        <w:bottom w:val="none" w:sz="0" w:space="0" w:color="auto"/>
        <w:right w:val="none" w:sz="0" w:space="0" w:color="auto"/>
      </w:divBdr>
    </w:div>
    <w:div w:id="1899315402">
      <w:bodyDiv w:val="1"/>
      <w:marLeft w:val="0"/>
      <w:marRight w:val="0"/>
      <w:marTop w:val="0"/>
      <w:marBottom w:val="0"/>
      <w:divBdr>
        <w:top w:val="none" w:sz="0" w:space="0" w:color="auto"/>
        <w:left w:val="none" w:sz="0" w:space="0" w:color="auto"/>
        <w:bottom w:val="none" w:sz="0" w:space="0" w:color="auto"/>
        <w:right w:val="none" w:sz="0" w:space="0" w:color="auto"/>
      </w:divBdr>
    </w:div>
    <w:div w:id="1919290352">
      <w:bodyDiv w:val="1"/>
      <w:marLeft w:val="0"/>
      <w:marRight w:val="0"/>
      <w:marTop w:val="0"/>
      <w:marBottom w:val="0"/>
      <w:divBdr>
        <w:top w:val="none" w:sz="0" w:space="0" w:color="auto"/>
        <w:left w:val="none" w:sz="0" w:space="0" w:color="auto"/>
        <w:bottom w:val="none" w:sz="0" w:space="0" w:color="auto"/>
        <w:right w:val="none" w:sz="0" w:space="0" w:color="auto"/>
      </w:divBdr>
    </w:div>
    <w:div w:id="1954512303">
      <w:bodyDiv w:val="1"/>
      <w:marLeft w:val="0"/>
      <w:marRight w:val="0"/>
      <w:marTop w:val="0"/>
      <w:marBottom w:val="0"/>
      <w:divBdr>
        <w:top w:val="none" w:sz="0" w:space="0" w:color="auto"/>
        <w:left w:val="none" w:sz="0" w:space="0" w:color="auto"/>
        <w:bottom w:val="none" w:sz="0" w:space="0" w:color="auto"/>
        <w:right w:val="none" w:sz="0" w:space="0" w:color="auto"/>
      </w:divBdr>
    </w:div>
    <w:div w:id="1959679290">
      <w:bodyDiv w:val="1"/>
      <w:marLeft w:val="0"/>
      <w:marRight w:val="0"/>
      <w:marTop w:val="0"/>
      <w:marBottom w:val="0"/>
      <w:divBdr>
        <w:top w:val="none" w:sz="0" w:space="0" w:color="auto"/>
        <w:left w:val="none" w:sz="0" w:space="0" w:color="auto"/>
        <w:bottom w:val="none" w:sz="0" w:space="0" w:color="auto"/>
        <w:right w:val="none" w:sz="0" w:space="0" w:color="auto"/>
      </w:divBdr>
    </w:div>
    <w:div w:id="1972394058">
      <w:bodyDiv w:val="1"/>
      <w:marLeft w:val="0"/>
      <w:marRight w:val="0"/>
      <w:marTop w:val="0"/>
      <w:marBottom w:val="0"/>
      <w:divBdr>
        <w:top w:val="none" w:sz="0" w:space="0" w:color="auto"/>
        <w:left w:val="none" w:sz="0" w:space="0" w:color="auto"/>
        <w:bottom w:val="none" w:sz="0" w:space="0" w:color="auto"/>
        <w:right w:val="none" w:sz="0" w:space="0" w:color="auto"/>
      </w:divBdr>
    </w:div>
    <w:div w:id="2040936636">
      <w:bodyDiv w:val="1"/>
      <w:marLeft w:val="0"/>
      <w:marRight w:val="0"/>
      <w:marTop w:val="0"/>
      <w:marBottom w:val="0"/>
      <w:divBdr>
        <w:top w:val="none" w:sz="0" w:space="0" w:color="auto"/>
        <w:left w:val="none" w:sz="0" w:space="0" w:color="auto"/>
        <w:bottom w:val="none" w:sz="0" w:space="0" w:color="auto"/>
        <w:right w:val="none" w:sz="0" w:space="0" w:color="auto"/>
      </w:divBdr>
    </w:div>
    <w:div w:id="2079285789">
      <w:bodyDiv w:val="1"/>
      <w:marLeft w:val="0"/>
      <w:marRight w:val="0"/>
      <w:marTop w:val="0"/>
      <w:marBottom w:val="0"/>
      <w:divBdr>
        <w:top w:val="none" w:sz="0" w:space="0" w:color="auto"/>
        <w:left w:val="none" w:sz="0" w:space="0" w:color="auto"/>
        <w:bottom w:val="none" w:sz="0" w:space="0" w:color="auto"/>
        <w:right w:val="none" w:sz="0" w:space="0" w:color="auto"/>
      </w:divBdr>
    </w:div>
    <w:div w:id="2082436370">
      <w:bodyDiv w:val="1"/>
      <w:marLeft w:val="0"/>
      <w:marRight w:val="0"/>
      <w:marTop w:val="0"/>
      <w:marBottom w:val="0"/>
      <w:divBdr>
        <w:top w:val="none" w:sz="0" w:space="0" w:color="auto"/>
        <w:left w:val="none" w:sz="0" w:space="0" w:color="auto"/>
        <w:bottom w:val="none" w:sz="0" w:space="0" w:color="auto"/>
        <w:right w:val="none" w:sz="0" w:space="0" w:color="auto"/>
      </w:divBdr>
    </w:div>
    <w:div w:id="2107379077">
      <w:bodyDiv w:val="1"/>
      <w:marLeft w:val="0"/>
      <w:marRight w:val="0"/>
      <w:marTop w:val="0"/>
      <w:marBottom w:val="0"/>
      <w:divBdr>
        <w:top w:val="none" w:sz="0" w:space="0" w:color="auto"/>
        <w:left w:val="none" w:sz="0" w:space="0" w:color="auto"/>
        <w:bottom w:val="none" w:sz="0" w:space="0" w:color="auto"/>
        <w:right w:val="none" w:sz="0" w:space="0" w:color="auto"/>
      </w:divBdr>
    </w:div>
    <w:div w:id="2147233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sistema-electronico-de-contratacion-p&#250;blica-SECOP" TargetMode="External"/><Relationship Id="rId13" Type="http://schemas.openxmlformats.org/officeDocument/2006/relationships/hyperlink" Target="https://www.colombiacompra.gov.co/sites/cce_public/files/cce_documentos/protocolo_de_indisponibilidad_secop_ii.pdf" TargetMode="External"/><Relationship Id="rId18" Type="http://schemas.openxmlformats.org/officeDocument/2006/relationships/hyperlink" Target="https://www.colombiacompra.gov.co/secop-II"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community.secop.gov.co/STS/CCE/Login.aspx" TargetMode="External"/><Relationship Id="rId7" Type="http://schemas.openxmlformats.org/officeDocument/2006/relationships/endnotes" Target="endnotes.xml"/><Relationship Id="rId12" Type="http://schemas.openxmlformats.org/officeDocument/2006/relationships/hyperlink" Target="mailto:contratacion@medicinalegal.gov.co" TargetMode="External"/><Relationship Id="rId17" Type="http://schemas.openxmlformats.org/officeDocument/2006/relationships/hyperlink" Target="https://www.funcionpublica.gov.co/eva/gestornormativo/norma.php?i=52081"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colombiacompra.gov.co/secop-II" TargetMode="External"/><Relationship Id="rId20" Type="http://schemas.openxmlformats.org/officeDocument/2006/relationships/hyperlink" Target="https://www.colombiacompra.gov.co/secop-I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ratacion@medicinalegal.gov.co"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colombiacompra.gov.co/secop-ii"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hyperlink" Target="mailto:buz&#243;n1@presidencia.gov.co" TargetMode="External"/><Relationship Id="rId19" Type="http://schemas.openxmlformats.org/officeDocument/2006/relationships/hyperlink" Target="https://www.colombiacompra.gov.co/secop-II" TargetMode="External"/><Relationship Id="rId4" Type="http://schemas.openxmlformats.org/officeDocument/2006/relationships/settings" Target="settings.xml"/><Relationship Id="rId9" Type="http://schemas.openxmlformats.org/officeDocument/2006/relationships/hyperlink" Target="http://www.medicinalegal.gov.co/contratacion/procesos-contractuales" TargetMode="External"/><Relationship Id="rId14" Type="http://schemas.openxmlformats.org/officeDocument/2006/relationships/hyperlink" Target="https://operaciones.colombiacompra.gov.co/sites/cce_public/files/files_2020/cce-sec-gi-14_protocolo_de_indisponibilidad_secop_ii_25-11-2022_0.pdf" TargetMode="External"/><Relationship Id="rId22" Type="http://schemas.openxmlformats.org/officeDocument/2006/relationships/hyperlink" Target="http://www.colombiacompra.gov.co/sites/default/files/capacitacion/manual_proveedores_para_el_uso_de_secop_ii.pdf"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39BBED-605B-47B9-8A8D-1A9EF05A47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71</Pages>
  <Words>33052</Words>
  <Characters>181844</Characters>
  <Application>Microsoft Office Word</Application>
  <DocSecurity>0</DocSecurity>
  <Lines>1515</Lines>
  <Paragraphs>428</Paragraphs>
  <ScaleCrop>false</ScaleCrop>
  <HeadingPairs>
    <vt:vector size="2" baseType="variant">
      <vt:variant>
        <vt:lpstr>Título</vt:lpstr>
      </vt:variant>
      <vt:variant>
        <vt:i4>1</vt:i4>
      </vt:variant>
    </vt:vector>
  </HeadingPairs>
  <TitlesOfParts>
    <vt:vector size="1" baseType="lpstr">
      <vt:lpstr>PARTE “A”</vt:lpstr>
    </vt:vector>
  </TitlesOfParts>
  <Company>Hewlett-Packard Company</Company>
  <LinksUpToDate>false</LinksUpToDate>
  <CharactersWithSpaces>214468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PARTE “A”</dc:title>
  <dc:subject/>
  <dc:creator>Diana Remolina</dc:creator>
  <cp:keywords/>
  <dc:description/>
  <cp:lastModifiedBy>Jose Fernando Sanchez Rodriguez</cp:lastModifiedBy>
  <cp:revision>41</cp:revision>
  <cp:lastPrinted>2022-10-18T17:11:00Z</cp:lastPrinted>
  <dcterms:created xsi:type="dcterms:W3CDTF">2026-04-20T22:23:00Z</dcterms:created>
  <dcterms:modified xsi:type="dcterms:W3CDTF">2026-09-03T19:36:00Z</dcterms:modified>
</cp:coreProperties>
</file>