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D451D8" w14:textId="77777777" w:rsidR="00F70B8F" w:rsidRPr="003B7B00" w:rsidRDefault="00F70B8F" w:rsidP="00095207">
      <w:pPr>
        <w:pStyle w:val="TableParagraph"/>
        <w:ind w:left="426"/>
        <w:jc w:val="both"/>
        <w:rPr>
          <w:rFonts w:ascii="Arial Narrow" w:hAnsi="Arial Narrow" w:cs="Arial"/>
        </w:rPr>
      </w:pPr>
    </w:p>
    <w:p w14:paraId="2136CF49" w14:textId="301018DA" w:rsidR="00F70B8F" w:rsidRPr="00095207" w:rsidRDefault="00794C95" w:rsidP="00095207">
      <w:pPr>
        <w:jc w:val="center"/>
        <w:rPr>
          <w:rFonts w:ascii="Arial Narrow" w:hAnsi="Arial Narrow"/>
          <w:b/>
          <w:bCs/>
        </w:rPr>
      </w:pPr>
      <w:r w:rsidRPr="00095207">
        <w:rPr>
          <w:rFonts w:ascii="Arial Narrow" w:hAnsi="Arial Narrow"/>
          <w:b/>
          <w:bCs/>
        </w:rPr>
        <w:t xml:space="preserve">LA PROMOTORA DE EVENTOS Y TURISMO S.A.S SE PERMITE CONVOCAR A LOS INTERESADOS EN PARTICIPAR EN EL PROCESO DE </w:t>
      </w:r>
      <w:r w:rsidR="008B21F2">
        <w:rPr>
          <w:rFonts w:ascii="Arial Narrow" w:hAnsi="Arial Narrow"/>
          <w:b/>
          <w:bCs/>
        </w:rPr>
        <w:t>SELECCIÓN ABREVIADA</w:t>
      </w:r>
      <w:r w:rsidR="003B7B00" w:rsidRPr="00095207">
        <w:rPr>
          <w:rFonts w:ascii="Arial Narrow" w:hAnsi="Arial Narrow"/>
          <w:b/>
          <w:bCs/>
        </w:rPr>
        <w:t xml:space="preserve"> 00</w:t>
      </w:r>
      <w:r w:rsidR="008B21F2">
        <w:rPr>
          <w:rFonts w:ascii="Arial Narrow" w:hAnsi="Arial Narrow"/>
          <w:b/>
          <w:bCs/>
        </w:rPr>
        <w:t>3</w:t>
      </w:r>
      <w:r w:rsidR="003B7B00" w:rsidRPr="00095207">
        <w:rPr>
          <w:rFonts w:ascii="Arial Narrow" w:hAnsi="Arial Narrow"/>
          <w:b/>
          <w:bCs/>
        </w:rPr>
        <w:t>-202</w:t>
      </w:r>
      <w:r w:rsidR="008B21F2">
        <w:rPr>
          <w:rFonts w:ascii="Arial Narrow" w:hAnsi="Arial Narrow"/>
          <w:b/>
          <w:bCs/>
        </w:rPr>
        <w:t>6</w:t>
      </w:r>
    </w:p>
    <w:p w14:paraId="4EBAEE5F" w14:textId="77777777" w:rsidR="00F70B8F" w:rsidRPr="00095207" w:rsidRDefault="00F70B8F" w:rsidP="00095207">
      <w:pPr>
        <w:jc w:val="both"/>
        <w:rPr>
          <w:rFonts w:ascii="Arial Narrow" w:hAnsi="Arial Narrow"/>
        </w:rPr>
      </w:pPr>
    </w:p>
    <w:p w14:paraId="74579DF5" w14:textId="475EB6B7" w:rsidR="00F70B8F" w:rsidRDefault="00095207" w:rsidP="00095207">
      <w:pPr>
        <w:jc w:val="both"/>
        <w:rPr>
          <w:rFonts w:ascii="Arial Narrow" w:hAnsi="Arial Narrow"/>
        </w:rPr>
      </w:pPr>
      <w:r w:rsidRPr="00095207">
        <w:rPr>
          <w:rFonts w:ascii="Arial Narrow" w:hAnsi="Arial Narrow"/>
        </w:rPr>
        <w:t>De conformidad con lo dispuesto en el artículo 2.2.1.1.1.6.1 del decreto 1082 de 2015, la PROMOTORA DE EVENTOS Y TURISMO S.A.S convoca a todas las personas naturales, jurídicas, en forma individual o conjunta (consorcios o uniones temporales), que cumpla con los requerimientos de ley, y que cumplan con la capacidad jurídica y los requisitos habilitantes señalados en el pliego de condiciones.</w:t>
      </w:r>
    </w:p>
    <w:p w14:paraId="0EE0A785" w14:textId="77777777" w:rsidR="00095207" w:rsidRPr="00095207" w:rsidRDefault="00095207" w:rsidP="00095207">
      <w:pPr>
        <w:jc w:val="both"/>
        <w:rPr>
          <w:rFonts w:ascii="Arial Narrow" w:hAnsi="Arial Narrow"/>
        </w:rPr>
      </w:pPr>
    </w:p>
    <w:p w14:paraId="6053ABF9" w14:textId="77777777" w:rsidR="00F70B8F" w:rsidRDefault="00794C95" w:rsidP="00095207">
      <w:pPr>
        <w:jc w:val="both"/>
        <w:rPr>
          <w:rFonts w:ascii="Arial Narrow" w:hAnsi="Arial Narrow"/>
          <w:b/>
          <w:bCs/>
        </w:rPr>
      </w:pPr>
      <w:r w:rsidRPr="00095207">
        <w:rPr>
          <w:rFonts w:ascii="Arial Narrow" w:hAnsi="Arial Narrow"/>
          <w:b/>
          <w:bCs/>
        </w:rPr>
        <w:t>LUGAR FÍSICO O ELECTRÓNICO EN DÓNDE SE PUEDEN CONSULTAR Y RETIRAR LOS PLIEGOS DE CONDICIONES, LOS ESTUDIOS Y DOCUMENTOS PREVIOS.</w:t>
      </w:r>
    </w:p>
    <w:p w14:paraId="33C524DB" w14:textId="77777777" w:rsidR="00095207" w:rsidRPr="00095207" w:rsidRDefault="00095207" w:rsidP="00095207">
      <w:pPr>
        <w:jc w:val="both"/>
        <w:rPr>
          <w:rFonts w:ascii="Arial Narrow" w:hAnsi="Arial Narrow"/>
          <w:b/>
          <w:bCs/>
        </w:rPr>
      </w:pPr>
    </w:p>
    <w:p w14:paraId="04F965EC" w14:textId="5A66EC35" w:rsidR="00F70B8F" w:rsidRDefault="00794C95" w:rsidP="00095207">
      <w:pPr>
        <w:jc w:val="both"/>
        <w:rPr>
          <w:rFonts w:ascii="Arial Narrow" w:hAnsi="Arial Narrow"/>
        </w:rPr>
      </w:pPr>
      <w:r w:rsidRPr="00095207">
        <w:rPr>
          <w:rFonts w:ascii="Arial Narrow" w:hAnsi="Arial Narrow"/>
        </w:rPr>
        <w:t xml:space="preserve">Conforme a lo establecido en el artículo 2.2.1.1.2.1.4 del Decreto 1082 de 2015, la Promotora de Eventos y Turismo S.A.S publicará toda la información relacionada con el presente proceso de contratación N° </w:t>
      </w:r>
      <w:r w:rsidR="003B7B00" w:rsidRPr="00095207">
        <w:rPr>
          <w:rFonts w:ascii="Arial Narrow" w:hAnsi="Arial Narrow"/>
        </w:rPr>
        <w:t>LP-001-2025</w:t>
      </w:r>
      <w:r w:rsidRPr="00095207">
        <w:rPr>
          <w:rFonts w:ascii="Arial Narrow" w:hAnsi="Arial Narrow"/>
        </w:rPr>
        <w:t>, en el SECOP II, por tal motivo allí aparecerá disponible para consultar en el proyecto de pliego de condiciones del presente proceso y toda la documentación relacionada.</w:t>
      </w:r>
    </w:p>
    <w:p w14:paraId="2FFA1606" w14:textId="77777777" w:rsidR="00095207" w:rsidRPr="00095207" w:rsidRDefault="00095207" w:rsidP="00095207">
      <w:pPr>
        <w:jc w:val="both"/>
        <w:rPr>
          <w:rFonts w:ascii="Arial Narrow" w:hAnsi="Arial Narrow"/>
        </w:rPr>
      </w:pPr>
    </w:p>
    <w:p w14:paraId="49277187" w14:textId="79744478" w:rsidR="005E68D4" w:rsidRPr="00FE03E8" w:rsidRDefault="00794C95" w:rsidP="005E68D4">
      <w:pPr>
        <w:pBdr>
          <w:top w:val="nil"/>
          <w:left w:val="nil"/>
          <w:bottom w:val="nil"/>
          <w:right w:val="nil"/>
          <w:between w:val="nil"/>
        </w:pBdr>
        <w:tabs>
          <w:tab w:val="left" w:pos="8789"/>
        </w:tabs>
        <w:ind w:right="-89"/>
        <w:jc w:val="both"/>
        <w:rPr>
          <w:rFonts w:ascii="Arial" w:eastAsia="Arial Narrow" w:hAnsi="Arial" w:cs="Arial"/>
          <w:color w:val="000000"/>
          <w:u w:val="single"/>
        </w:rPr>
      </w:pPr>
      <w:r w:rsidRPr="00095207">
        <w:rPr>
          <w:rFonts w:ascii="Arial Narrow" w:hAnsi="Arial Narrow"/>
          <w:b/>
          <w:bCs/>
        </w:rPr>
        <w:t>OBJETO:</w:t>
      </w:r>
      <w:r w:rsidRPr="00095207">
        <w:rPr>
          <w:rFonts w:ascii="Arial Narrow" w:hAnsi="Arial Narrow"/>
        </w:rPr>
        <w:t xml:space="preserve"> </w:t>
      </w:r>
      <w:r w:rsidR="00095207" w:rsidRPr="00226101">
        <w:rPr>
          <w:rFonts w:ascii="Arial Narrow" w:hAnsi="Arial Narrow"/>
          <w:b/>
        </w:rPr>
        <w:t>“</w:t>
      </w:r>
      <w:r w:rsidR="005E68D4" w:rsidRPr="005E68D4">
        <w:rPr>
          <w:rFonts w:ascii="Arial" w:eastAsia="Arial Narrow" w:hAnsi="Arial" w:cs="Arial"/>
          <w:b/>
          <w:color w:val="000000"/>
        </w:rPr>
        <w:t>SUMINISTRO, INSTALACIÓN, CONFIGURACIÓN, CAPACITACIÓN Y PUESTA EN FUNCIONAMIENTO DE EQUIPOS Y ELEMENTOS TECNOLÓGICOS PARA EL FORTALECIMIENTO Y MODERNIZACIÓN DE LA INFRAESTRUCTURA TÉCNICA, AUDIOVISUAL, ELÉCTRICA Y DE CONECTIVIDAD DEL TEATRO FUNDADORES DE MANIZALES</w:t>
      </w:r>
      <w:r w:rsidR="005E68D4">
        <w:rPr>
          <w:rFonts w:ascii="Arial" w:eastAsia="Arial Narrow" w:hAnsi="Arial" w:cs="Arial"/>
          <w:b/>
          <w:color w:val="000000"/>
        </w:rPr>
        <w:t>”.</w:t>
      </w:r>
    </w:p>
    <w:p w14:paraId="6EC7C8E0" w14:textId="7FAA73BF" w:rsidR="00F70B8F" w:rsidRPr="008B21F2" w:rsidRDefault="00F70B8F" w:rsidP="008B21F2">
      <w:pPr>
        <w:pStyle w:val="Default"/>
        <w:ind w:right="283"/>
        <w:jc w:val="both"/>
        <w:rPr>
          <w:rFonts w:ascii="Arial Narrow" w:hAnsi="Arial Narrow"/>
          <w:b/>
          <w:color w:val="auto"/>
          <w:lang w:eastAsia="ar-SA"/>
        </w:rPr>
      </w:pPr>
    </w:p>
    <w:p w14:paraId="017237C8" w14:textId="77777777" w:rsidR="00F70B8F" w:rsidRPr="00095207" w:rsidRDefault="00794C95" w:rsidP="00095207">
      <w:pPr>
        <w:jc w:val="both"/>
        <w:rPr>
          <w:rFonts w:ascii="Arial Narrow" w:hAnsi="Arial Narrow"/>
          <w:b/>
          <w:bCs/>
        </w:rPr>
      </w:pPr>
      <w:r w:rsidRPr="00095207">
        <w:rPr>
          <w:rFonts w:ascii="Arial Narrow" w:hAnsi="Arial Narrow"/>
          <w:b/>
          <w:bCs/>
        </w:rPr>
        <w:t>ESPECIFICACIONES TÉCNICAS:</w:t>
      </w:r>
    </w:p>
    <w:p w14:paraId="15D2B79E" w14:textId="3F5AB739" w:rsidR="00F70B8F" w:rsidRPr="00095207" w:rsidRDefault="00794C95" w:rsidP="00095207">
      <w:pPr>
        <w:jc w:val="both"/>
        <w:rPr>
          <w:rFonts w:ascii="Arial Narrow" w:hAnsi="Arial Narrow"/>
        </w:rPr>
      </w:pPr>
      <w:r w:rsidRPr="00095207">
        <w:rPr>
          <w:rFonts w:ascii="Arial Narrow" w:hAnsi="Arial Narrow"/>
        </w:rPr>
        <w:t>Ver Anexo del pliego de condiciones.</w:t>
      </w:r>
    </w:p>
    <w:p w14:paraId="164FB84C" w14:textId="77777777" w:rsidR="00095207" w:rsidRDefault="00095207" w:rsidP="00095207">
      <w:pPr>
        <w:jc w:val="both"/>
        <w:rPr>
          <w:rFonts w:ascii="Arial Narrow" w:hAnsi="Arial Narrow"/>
          <w:b/>
          <w:bCs/>
        </w:rPr>
      </w:pPr>
    </w:p>
    <w:p w14:paraId="4FDAF892" w14:textId="279BAE76" w:rsidR="00F70B8F" w:rsidRPr="00095207" w:rsidRDefault="00794C95" w:rsidP="00095207">
      <w:pPr>
        <w:jc w:val="both"/>
        <w:rPr>
          <w:rFonts w:ascii="Arial Narrow" w:hAnsi="Arial Narrow"/>
          <w:b/>
          <w:bCs/>
        </w:rPr>
      </w:pPr>
      <w:r w:rsidRPr="00095207">
        <w:rPr>
          <w:rFonts w:ascii="Arial Narrow" w:hAnsi="Arial Narrow"/>
          <w:b/>
          <w:bCs/>
        </w:rPr>
        <w:t>MODALIDAD DE SELECCIÓN</w:t>
      </w:r>
      <w:r w:rsidR="00095207">
        <w:rPr>
          <w:rFonts w:ascii="Arial Narrow" w:hAnsi="Arial Narrow"/>
          <w:b/>
          <w:bCs/>
        </w:rPr>
        <w:t>.</w:t>
      </w:r>
    </w:p>
    <w:p w14:paraId="76B3C79F" w14:textId="77777777" w:rsidR="003B7B00" w:rsidRDefault="003B7B00" w:rsidP="00095207">
      <w:pPr>
        <w:jc w:val="both"/>
        <w:rPr>
          <w:rFonts w:ascii="Arial Narrow" w:hAnsi="Arial Narrow"/>
        </w:rPr>
      </w:pPr>
    </w:p>
    <w:p w14:paraId="6ACA06E3"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El contratista será seleccionado mediante le modalidad de le selección abreviada de menor cuantía.</w:t>
      </w:r>
    </w:p>
    <w:p w14:paraId="6377263A" w14:textId="77777777" w:rsidR="008B21F2" w:rsidRPr="008B21F2" w:rsidRDefault="008B21F2" w:rsidP="008B21F2">
      <w:pPr>
        <w:jc w:val="both"/>
        <w:rPr>
          <w:rFonts w:ascii="Arial Narrow" w:hAnsi="Arial Narrow"/>
          <w:bCs/>
          <w:lang w:val="es-CO"/>
        </w:rPr>
      </w:pPr>
    </w:p>
    <w:p w14:paraId="6D027155"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El régimen jurídico aplicable al presente proceso de selección, el cual comprende las etapas precontractual, contractual y post contractual, es el previsto en el Estatuto General de Contratación de la Administración Pública, previsto en el marco de la Ley 80 de 1993, reformado por la Ley 1150 de 2007, reglamentado por el Decreto 1082 de 2015 y demás nomas aplicables que lo modifiquen, complementen o sustituyan.</w:t>
      </w:r>
    </w:p>
    <w:p w14:paraId="11C2CA29" w14:textId="77777777" w:rsidR="008B21F2" w:rsidRPr="008B21F2" w:rsidRDefault="008B21F2" w:rsidP="008B21F2">
      <w:pPr>
        <w:jc w:val="both"/>
        <w:rPr>
          <w:rFonts w:ascii="Arial Narrow" w:hAnsi="Arial Narrow"/>
          <w:bCs/>
          <w:lang w:val="es-CO"/>
        </w:rPr>
      </w:pPr>
    </w:p>
    <w:p w14:paraId="78D2392B"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Teniendo en cuenta la cuantía definida pare el presente proceso, la modalidad a utilizar es la Selección Abreviada, Procedimiento de Menor Cuantía, de conformidad con lo estipulado en la Lay 1150 de 2007 articulo 2 numeral 2 literal b), Selección abreviada</w:t>
      </w:r>
    </w:p>
    <w:p w14:paraId="33E82241" w14:textId="77777777" w:rsidR="008B21F2" w:rsidRPr="008B21F2" w:rsidRDefault="008B21F2" w:rsidP="008B21F2">
      <w:pPr>
        <w:jc w:val="both"/>
        <w:rPr>
          <w:rFonts w:ascii="Arial Narrow" w:hAnsi="Arial Narrow"/>
          <w:bCs/>
          <w:lang w:val="es-CO"/>
        </w:rPr>
      </w:pPr>
    </w:p>
    <w:p w14:paraId="6B76E65C"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'La Selección abreviada corresponde a la modalidad de selección objetiva prevista para aquellos casos en que, por las características del objeto a contratar, las circunstancias de la contratación a la cuantía o destinación del bien, obra o servicio, puedan adelantarse procesos simplificados para garantizar la eficiencia de la gestión contractual.</w:t>
      </w:r>
    </w:p>
    <w:p w14:paraId="4B7053F4" w14:textId="77777777" w:rsidR="008B21F2" w:rsidRPr="008B21F2" w:rsidRDefault="008B21F2" w:rsidP="008B21F2">
      <w:pPr>
        <w:jc w:val="both"/>
        <w:rPr>
          <w:rFonts w:ascii="Arial Narrow" w:hAnsi="Arial Narrow"/>
          <w:bCs/>
          <w:lang w:val="es-CO"/>
        </w:rPr>
      </w:pPr>
    </w:p>
    <w:p w14:paraId="2F518D49"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 b) La contratación de menor cuantía, Se entenderá por menor cuantía los valores que a continuación se relacionan, determinados en función de los presupuestos anuales de las entidades públicas expresados en salarios mínimos legales mensuales</w:t>
      </w:r>
      <w:proofErr w:type="gramStart"/>
      <w:r w:rsidRPr="008B21F2">
        <w:rPr>
          <w:rFonts w:ascii="Arial Narrow" w:hAnsi="Arial Narrow"/>
          <w:bCs/>
          <w:lang w:val="es-CO"/>
        </w:rPr>
        <w:t>..”</w:t>
      </w:r>
      <w:proofErr w:type="gramEnd"/>
    </w:p>
    <w:p w14:paraId="66A5F498" w14:textId="77777777" w:rsidR="008B21F2" w:rsidRPr="008B21F2" w:rsidRDefault="008B21F2" w:rsidP="008B21F2">
      <w:pPr>
        <w:jc w:val="both"/>
        <w:rPr>
          <w:rFonts w:ascii="Arial Narrow" w:hAnsi="Arial Narrow"/>
          <w:bCs/>
          <w:lang w:val="es-CO"/>
        </w:rPr>
      </w:pPr>
    </w:p>
    <w:p w14:paraId="07A56B93" w14:textId="5F842A29" w:rsidR="008B21F2" w:rsidRPr="008B21F2" w:rsidRDefault="008B21F2" w:rsidP="008B21F2">
      <w:pPr>
        <w:jc w:val="both"/>
        <w:rPr>
          <w:rFonts w:ascii="Arial Narrow" w:hAnsi="Arial Narrow"/>
          <w:bCs/>
          <w:lang w:val="es-CO"/>
        </w:rPr>
      </w:pPr>
      <w:r w:rsidRPr="008B21F2">
        <w:rPr>
          <w:rFonts w:ascii="Arial Narrow" w:hAnsi="Arial Narrow"/>
          <w:bCs/>
          <w:lang w:val="es-CO"/>
        </w:rPr>
        <w:t xml:space="preserve">De acuerdo con el presupuesto de la Promotora de Eventos y Turismo S.A.S para la vigencia 2026 la menor cuantía </w:t>
      </w:r>
      <w:r w:rsidR="005E68D4">
        <w:rPr>
          <w:rFonts w:ascii="Arial Narrow" w:hAnsi="Arial Narrow"/>
          <w:bCs/>
          <w:lang w:val="es-CO"/>
        </w:rPr>
        <w:t>para contratar será hasta de $ 490.253.400</w:t>
      </w:r>
      <w:r w:rsidRPr="008B21F2">
        <w:rPr>
          <w:rFonts w:ascii="Arial Narrow" w:hAnsi="Arial Narrow"/>
          <w:bCs/>
          <w:lang w:val="es-CO"/>
        </w:rPr>
        <w:t>, para la actual vigencia fiscal, encontrándose la presente contratación dentro de la cuantía establecida.</w:t>
      </w:r>
    </w:p>
    <w:p w14:paraId="701C9FA5"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br/>
        <w:t>Por lo anterior, esta contratación se regirá per la Ley 80 de 1993, Ley 1150 de 2007 (numeral 2 del artículo 2), el decreto 1082 de 2015 (artículo 2.2.1.2.1,2.20), y en lo que no se encuentre particularmente regulado, se aplicarán las normas vigentes aplicables a la materia, en conjunto con las reglas previstas en el pliego de condiciones, adendas,</w:t>
      </w:r>
    </w:p>
    <w:p w14:paraId="15257474"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resoluciones y documentos que se expidan con ocasión del presente proceso contractual.</w:t>
      </w:r>
    </w:p>
    <w:p w14:paraId="24CA361F" w14:textId="77777777" w:rsidR="008B21F2" w:rsidRPr="008B21F2" w:rsidRDefault="008B21F2" w:rsidP="00095207">
      <w:pPr>
        <w:jc w:val="both"/>
        <w:rPr>
          <w:rFonts w:ascii="Arial Narrow" w:hAnsi="Arial Narrow"/>
          <w:lang w:val="es-CO"/>
        </w:rPr>
      </w:pPr>
    </w:p>
    <w:p w14:paraId="55C102C7" w14:textId="77777777" w:rsidR="00095207" w:rsidRPr="00095207" w:rsidRDefault="00095207" w:rsidP="00095207">
      <w:pPr>
        <w:jc w:val="both"/>
        <w:rPr>
          <w:rFonts w:ascii="Arial Narrow" w:hAnsi="Arial Narrow"/>
        </w:rPr>
      </w:pPr>
    </w:p>
    <w:p w14:paraId="21511A37" w14:textId="77777777" w:rsidR="00095207" w:rsidRDefault="00794C95" w:rsidP="00095207">
      <w:pPr>
        <w:jc w:val="both"/>
        <w:rPr>
          <w:rFonts w:ascii="Arial Narrow" w:hAnsi="Arial Narrow"/>
        </w:rPr>
      </w:pPr>
      <w:r w:rsidRPr="00095207">
        <w:rPr>
          <w:rFonts w:ascii="Arial Narrow" w:hAnsi="Arial Narrow"/>
          <w:b/>
          <w:bCs/>
        </w:rPr>
        <w:t>PLAZO DE EJECUCIÓN DEL CONTRATO:</w:t>
      </w:r>
      <w:r w:rsidR="003B7B00" w:rsidRPr="00095207">
        <w:rPr>
          <w:rFonts w:ascii="Arial Narrow" w:hAnsi="Arial Narrow"/>
        </w:rPr>
        <w:t xml:space="preserve"> </w:t>
      </w:r>
    </w:p>
    <w:p w14:paraId="7EFFF2E9" w14:textId="77777777" w:rsidR="00095207" w:rsidRDefault="00095207" w:rsidP="00095207">
      <w:pPr>
        <w:jc w:val="both"/>
        <w:rPr>
          <w:rFonts w:ascii="Arial Narrow" w:hAnsi="Arial Narrow"/>
        </w:rPr>
      </w:pPr>
    </w:p>
    <w:p w14:paraId="7EE515F4" w14:textId="1A8016B4" w:rsidR="00095207" w:rsidRDefault="00163BD7" w:rsidP="00095207">
      <w:pPr>
        <w:jc w:val="both"/>
        <w:rPr>
          <w:rFonts w:ascii="Arial Narrow" w:eastAsia="Arial" w:hAnsi="Arial Narrow" w:cs="Arial"/>
        </w:rPr>
      </w:pPr>
      <w:r w:rsidRPr="006276E1">
        <w:rPr>
          <w:rFonts w:ascii="Arial Narrow" w:hAnsi="Arial Narrow"/>
        </w:rPr>
        <w:t>El</w:t>
      </w:r>
      <w:r w:rsidRPr="006276E1">
        <w:rPr>
          <w:rFonts w:ascii="Arial Narrow" w:hAnsi="Arial Narrow" w:cs="Arial"/>
          <w:lang w:val="es-CO"/>
        </w:rPr>
        <w:t xml:space="preserve"> contrato tendrá duración desde la suscripción del acta de inicio hasta el </w:t>
      </w:r>
      <w:r>
        <w:rPr>
          <w:rFonts w:ascii="Arial Narrow" w:hAnsi="Arial Narrow" w:cs="Arial"/>
          <w:lang w:val="es-CO"/>
        </w:rPr>
        <w:t>30</w:t>
      </w:r>
      <w:r w:rsidRPr="006276E1">
        <w:rPr>
          <w:rFonts w:ascii="Arial Narrow" w:hAnsi="Arial Narrow" w:cs="Arial"/>
          <w:lang w:val="es-CO"/>
        </w:rPr>
        <w:t xml:space="preserve"> de </w:t>
      </w:r>
      <w:r>
        <w:rPr>
          <w:rFonts w:ascii="Arial Narrow" w:hAnsi="Arial Narrow" w:cs="Arial"/>
          <w:lang w:val="es-CO"/>
        </w:rPr>
        <w:t>n</w:t>
      </w:r>
      <w:r w:rsidRPr="006276E1">
        <w:rPr>
          <w:rFonts w:ascii="Arial Narrow" w:hAnsi="Arial Narrow" w:cs="Arial"/>
          <w:lang w:val="es-CO"/>
        </w:rPr>
        <w:t>o</w:t>
      </w:r>
      <w:r>
        <w:rPr>
          <w:rFonts w:ascii="Arial Narrow" w:hAnsi="Arial Narrow" w:cs="Arial"/>
          <w:lang w:val="es-CO"/>
        </w:rPr>
        <w:t>viembre</w:t>
      </w:r>
      <w:r w:rsidRPr="006276E1">
        <w:rPr>
          <w:rFonts w:ascii="Arial Narrow" w:hAnsi="Arial Narrow" w:cs="Arial"/>
          <w:lang w:val="es-CO"/>
        </w:rPr>
        <w:t xml:space="preserve"> de 202</w:t>
      </w:r>
      <w:r>
        <w:rPr>
          <w:rFonts w:ascii="Arial Narrow" w:hAnsi="Arial Narrow" w:cs="Arial"/>
          <w:lang w:val="es-CO"/>
        </w:rPr>
        <w:t>6</w:t>
      </w:r>
      <w:r w:rsidRPr="006276E1">
        <w:rPr>
          <w:rFonts w:ascii="Arial Narrow" w:hAnsi="Arial Narrow" w:cs="Arial"/>
          <w:lang w:val="es-CO"/>
        </w:rPr>
        <w:t xml:space="preserve">, </w:t>
      </w:r>
      <w:r w:rsidRPr="006276E1">
        <w:rPr>
          <w:rFonts w:ascii="Arial Narrow" w:eastAsia="Arial" w:hAnsi="Arial Narrow" w:cs="Arial"/>
        </w:rPr>
        <w:t>previa aprobación de la garantía exigida.</w:t>
      </w:r>
    </w:p>
    <w:p w14:paraId="1A673876" w14:textId="77777777" w:rsidR="00163BD7" w:rsidRDefault="00163BD7" w:rsidP="00095207">
      <w:pPr>
        <w:jc w:val="both"/>
        <w:rPr>
          <w:rFonts w:ascii="Arial Narrow" w:hAnsi="Arial Narrow"/>
          <w:b/>
          <w:bCs/>
        </w:rPr>
      </w:pPr>
    </w:p>
    <w:p w14:paraId="003B3BB7" w14:textId="029DE84A" w:rsidR="00F70B8F" w:rsidRPr="00095207" w:rsidRDefault="00794C95" w:rsidP="00095207">
      <w:pPr>
        <w:jc w:val="both"/>
        <w:rPr>
          <w:rFonts w:ascii="Arial Narrow" w:hAnsi="Arial Narrow"/>
          <w:b/>
          <w:bCs/>
        </w:rPr>
      </w:pPr>
      <w:r w:rsidRPr="00095207">
        <w:rPr>
          <w:rFonts w:ascii="Arial Narrow" w:hAnsi="Arial Narrow"/>
          <w:b/>
          <w:bCs/>
        </w:rPr>
        <w:t>PLAZO, LUGAR Y FORMA PARA PRESENTAR OFERTAS:</w:t>
      </w:r>
    </w:p>
    <w:p w14:paraId="5215E468" w14:textId="77777777" w:rsidR="00095207" w:rsidRDefault="00095207" w:rsidP="00095207">
      <w:pPr>
        <w:jc w:val="both"/>
        <w:rPr>
          <w:rFonts w:ascii="Arial Narrow" w:hAnsi="Arial Narrow"/>
        </w:rPr>
      </w:pPr>
    </w:p>
    <w:p w14:paraId="7B6E90AD" w14:textId="3C16CF27" w:rsidR="00F70B8F" w:rsidRPr="00095207" w:rsidRDefault="00794C95" w:rsidP="00095207">
      <w:pPr>
        <w:jc w:val="both"/>
        <w:rPr>
          <w:rFonts w:ascii="Arial Narrow" w:hAnsi="Arial Narrow"/>
        </w:rPr>
      </w:pPr>
      <w:r w:rsidRPr="00095207">
        <w:rPr>
          <w:rFonts w:ascii="Arial Narrow" w:hAnsi="Arial Narrow"/>
        </w:rPr>
        <w:t>El plazo para presentar las ofertas será el indicado en el CRONOGRAMA del proceso identificado en el SECOP II. Las ofertas deberán ser presentadas a través del SECOP II.</w:t>
      </w:r>
    </w:p>
    <w:p w14:paraId="6D0C0EBA" w14:textId="77777777" w:rsidR="00095207" w:rsidRDefault="00095207" w:rsidP="00095207">
      <w:pPr>
        <w:jc w:val="both"/>
        <w:rPr>
          <w:rFonts w:ascii="Arial Narrow" w:hAnsi="Arial Narrow"/>
          <w:b/>
          <w:bCs/>
        </w:rPr>
      </w:pPr>
    </w:p>
    <w:p w14:paraId="5BB13BB4" w14:textId="71A89FEC" w:rsidR="00F70B8F" w:rsidRPr="00095207" w:rsidRDefault="00794C95" w:rsidP="00095207">
      <w:pPr>
        <w:jc w:val="both"/>
        <w:rPr>
          <w:rFonts w:ascii="Arial Narrow" w:hAnsi="Arial Narrow"/>
          <w:b/>
          <w:bCs/>
        </w:rPr>
      </w:pPr>
      <w:r w:rsidRPr="00095207">
        <w:rPr>
          <w:rFonts w:ascii="Arial Narrow" w:hAnsi="Arial Narrow"/>
          <w:b/>
          <w:bCs/>
        </w:rPr>
        <w:t>PRESUPUESTO OFICIAL:</w:t>
      </w:r>
    </w:p>
    <w:p w14:paraId="0BB36CF8" w14:textId="77777777" w:rsidR="003B7B00" w:rsidRPr="00095207" w:rsidRDefault="003B7B00" w:rsidP="00095207">
      <w:pPr>
        <w:jc w:val="both"/>
        <w:rPr>
          <w:rFonts w:ascii="Arial Narrow" w:hAnsi="Arial Narrow"/>
        </w:rPr>
      </w:pPr>
    </w:p>
    <w:p w14:paraId="394C3E2F" w14:textId="3A5EB49E" w:rsidR="00F70B8F" w:rsidRDefault="00794C95" w:rsidP="00095207">
      <w:pPr>
        <w:jc w:val="both"/>
        <w:rPr>
          <w:rFonts w:ascii="Arial Narrow" w:hAnsi="Arial Narrow"/>
        </w:rPr>
      </w:pPr>
      <w:r w:rsidRPr="00095207">
        <w:rPr>
          <w:rFonts w:ascii="Arial Narrow" w:hAnsi="Arial Narrow"/>
        </w:rPr>
        <w:t>El presupuesto oficial asignado para el proceso equivale a la suma de suma</w:t>
      </w:r>
      <w:r w:rsidR="005E68D4" w:rsidRPr="005E68D4">
        <w:rPr>
          <w:rFonts w:ascii="Arial" w:eastAsia="Arial Narrow" w:hAnsi="Arial" w:cs="Arial"/>
          <w:b/>
          <w:bCs/>
          <w:color w:val="000000"/>
          <w:lang w:val="es-CO"/>
        </w:rPr>
        <w:t xml:space="preserve"> </w:t>
      </w:r>
      <w:r w:rsidR="005E68D4" w:rsidRPr="00144BA5">
        <w:rPr>
          <w:rFonts w:ascii="Arial" w:eastAsia="Arial Narrow" w:hAnsi="Arial" w:cs="Arial"/>
          <w:b/>
          <w:bCs/>
          <w:color w:val="000000"/>
          <w:lang w:val="es-CO"/>
        </w:rPr>
        <w:t xml:space="preserve">CUATROCIENTOS OCHENTA Y SIETE MILLONES TRESCIENTOS CUARENTA MIL OCHOCIENTOS CUARENTA Y CUATRO </w:t>
      </w:r>
      <w:r w:rsidR="005E68D4" w:rsidRPr="00FD72A0">
        <w:rPr>
          <w:rFonts w:ascii="Arial" w:eastAsia="Arial Narrow" w:hAnsi="Arial" w:cs="Arial"/>
          <w:b/>
          <w:bCs/>
          <w:color w:val="000000"/>
          <w:lang w:val="es-CO"/>
        </w:rPr>
        <w:t xml:space="preserve">PESOS </w:t>
      </w:r>
      <w:r w:rsidR="005E68D4" w:rsidRPr="00FD72A0">
        <w:rPr>
          <w:rFonts w:ascii="Arial" w:hAnsi="Arial" w:cs="Arial"/>
          <w:b/>
        </w:rPr>
        <w:t>(</w:t>
      </w:r>
      <w:r w:rsidR="005E68D4" w:rsidRPr="00FD72A0">
        <w:rPr>
          <w:rFonts w:ascii="Arial" w:eastAsia="Arial Narrow" w:hAnsi="Arial" w:cs="Arial"/>
          <w:b/>
        </w:rPr>
        <w:t>$487.340.844)</w:t>
      </w:r>
      <w:r w:rsidR="00163BD7" w:rsidRPr="007679F9">
        <w:rPr>
          <w:rFonts w:ascii="Arial Narrow" w:hAnsi="Arial Narrow" w:cs="Arial"/>
          <w:b/>
        </w:rPr>
        <w:t>.</w:t>
      </w:r>
      <w:r w:rsidR="003B7B00" w:rsidRPr="00095207">
        <w:rPr>
          <w:rFonts w:ascii="Arial Narrow" w:hAnsi="Arial Narrow"/>
        </w:rPr>
        <w:t xml:space="preserve"> y demás impuestos, tasas y contribuciones. </w:t>
      </w:r>
    </w:p>
    <w:p w14:paraId="6B379BD8" w14:textId="77777777" w:rsidR="00095207" w:rsidRPr="00095207" w:rsidRDefault="00095207" w:rsidP="00095207">
      <w:pPr>
        <w:jc w:val="both"/>
        <w:rPr>
          <w:rFonts w:ascii="Arial Narrow" w:hAnsi="Arial Narrow" w:cs="Arial"/>
          <w:b/>
        </w:rPr>
      </w:pPr>
    </w:p>
    <w:p w14:paraId="23602C31" w14:textId="2C96A3D2" w:rsidR="003B7B00" w:rsidRPr="00095207" w:rsidRDefault="00794C95" w:rsidP="00095207">
      <w:pPr>
        <w:jc w:val="both"/>
        <w:rPr>
          <w:rFonts w:ascii="Arial Narrow" w:hAnsi="Arial Narrow"/>
        </w:rPr>
      </w:pPr>
      <w:r w:rsidRPr="00095207">
        <w:rPr>
          <w:rFonts w:ascii="Arial Narrow" w:hAnsi="Arial Narrow"/>
        </w:rPr>
        <w:t>Para adel</w:t>
      </w:r>
      <w:r w:rsidR="003B7B00" w:rsidRPr="00095207">
        <w:rPr>
          <w:rFonts w:ascii="Arial Narrow" w:hAnsi="Arial Narrow"/>
        </w:rPr>
        <w:t>a</w:t>
      </w:r>
      <w:r w:rsidRPr="00095207">
        <w:rPr>
          <w:rFonts w:ascii="Arial Narrow" w:hAnsi="Arial Narrow"/>
        </w:rPr>
        <w:t>ntar el proceso y la posterior suscripción del contrato se cuenta con los siguientes certificados de disponibilidad presupuestal con recursos apropiados para la vigencia 202</w:t>
      </w:r>
      <w:r w:rsidR="005A1CC1" w:rsidRPr="00095207">
        <w:rPr>
          <w:rFonts w:ascii="Arial Narrow" w:hAnsi="Arial Narrow"/>
        </w:rPr>
        <w:t>5</w:t>
      </w:r>
      <w:r w:rsidR="005B0BCA" w:rsidRPr="00095207">
        <w:rPr>
          <w:rFonts w:ascii="Arial Narrow" w:hAnsi="Arial Narrow"/>
        </w:rPr>
        <w:t xml:space="preserve"> - 2026</w:t>
      </w:r>
      <w:r w:rsidRPr="00095207">
        <w:rPr>
          <w:rFonts w:ascii="Arial Narrow" w:hAnsi="Arial Narrow"/>
        </w:rPr>
        <w:t>:</w:t>
      </w:r>
    </w:p>
    <w:p w14:paraId="5F799C42" w14:textId="77777777" w:rsidR="006A4D53" w:rsidRPr="00095207" w:rsidRDefault="006A4D53" w:rsidP="00095207">
      <w:pPr>
        <w:jc w:val="both"/>
        <w:rPr>
          <w:rFonts w:ascii="Arial Narrow" w:hAnsi="Arial Narr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1"/>
        <w:gridCol w:w="3378"/>
        <w:gridCol w:w="1852"/>
        <w:gridCol w:w="2105"/>
      </w:tblGrid>
      <w:tr w:rsidR="00163BD7" w:rsidRPr="00163BD7" w14:paraId="7AADADD4" w14:textId="77777777" w:rsidTr="00163BD7">
        <w:trPr>
          <w:trHeight w:val="128"/>
          <w:jc w:val="center"/>
        </w:trPr>
        <w:tc>
          <w:tcPr>
            <w:tcW w:w="1338" w:type="pct"/>
            <w:shd w:val="clear" w:color="auto" w:fill="BFBFBF"/>
            <w:vAlign w:val="center"/>
          </w:tcPr>
          <w:p w14:paraId="53BA81F5" w14:textId="77777777" w:rsidR="00163BD7" w:rsidRPr="00163BD7" w:rsidRDefault="00163BD7" w:rsidP="00163BD7">
            <w:pPr>
              <w:pStyle w:val="Textoindependiente"/>
              <w:snapToGrid w:val="0"/>
              <w:jc w:val="center"/>
              <w:rPr>
                <w:rFonts w:ascii="Arial Narrow" w:hAnsi="Arial Narrow" w:cs="Arial"/>
                <w:sz w:val="22"/>
                <w:szCs w:val="18"/>
              </w:rPr>
            </w:pPr>
            <w:r w:rsidRPr="00163BD7">
              <w:rPr>
                <w:rFonts w:ascii="Arial Narrow" w:hAnsi="Arial Narrow" w:cs="Arial"/>
                <w:sz w:val="22"/>
                <w:szCs w:val="18"/>
              </w:rPr>
              <w:t>RUBRO</w:t>
            </w:r>
          </w:p>
        </w:tc>
        <w:tc>
          <w:tcPr>
            <w:tcW w:w="1686" w:type="pct"/>
            <w:shd w:val="clear" w:color="auto" w:fill="BFBFBF"/>
            <w:vAlign w:val="center"/>
          </w:tcPr>
          <w:p w14:paraId="35187E7A" w14:textId="77777777" w:rsidR="00163BD7" w:rsidRPr="00163BD7" w:rsidRDefault="00163BD7" w:rsidP="00163BD7">
            <w:pPr>
              <w:pStyle w:val="Textoindependiente"/>
              <w:snapToGrid w:val="0"/>
              <w:jc w:val="center"/>
              <w:rPr>
                <w:rFonts w:ascii="Arial Narrow" w:hAnsi="Arial Narrow" w:cs="Arial"/>
                <w:sz w:val="22"/>
                <w:szCs w:val="18"/>
              </w:rPr>
            </w:pPr>
            <w:r w:rsidRPr="00163BD7">
              <w:rPr>
                <w:rFonts w:ascii="Arial Narrow" w:hAnsi="Arial Narrow" w:cs="Arial"/>
                <w:sz w:val="22"/>
                <w:szCs w:val="18"/>
              </w:rPr>
              <w:t>DENOMINACIÓN</w:t>
            </w:r>
          </w:p>
        </w:tc>
        <w:tc>
          <w:tcPr>
            <w:tcW w:w="924" w:type="pct"/>
            <w:shd w:val="clear" w:color="auto" w:fill="BFBFBF"/>
            <w:vAlign w:val="center"/>
          </w:tcPr>
          <w:p w14:paraId="07B8EC6F" w14:textId="77777777" w:rsidR="00163BD7" w:rsidRPr="00163BD7" w:rsidRDefault="00163BD7" w:rsidP="00163BD7">
            <w:pPr>
              <w:pStyle w:val="Textoindependiente"/>
              <w:snapToGrid w:val="0"/>
              <w:jc w:val="center"/>
              <w:rPr>
                <w:rFonts w:ascii="Arial Narrow" w:hAnsi="Arial Narrow" w:cs="Arial"/>
                <w:sz w:val="22"/>
                <w:szCs w:val="18"/>
              </w:rPr>
            </w:pPr>
            <w:r w:rsidRPr="00163BD7">
              <w:rPr>
                <w:rFonts w:ascii="Arial Narrow" w:hAnsi="Arial Narrow" w:cs="Arial"/>
                <w:sz w:val="22"/>
                <w:szCs w:val="18"/>
              </w:rPr>
              <w:t>CDP</w:t>
            </w:r>
          </w:p>
        </w:tc>
        <w:tc>
          <w:tcPr>
            <w:tcW w:w="1051" w:type="pct"/>
            <w:shd w:val="clear" w:color="auto" w:fill="BFBFBF"/>
            <w:vAlign w:val="center"/>
          </w:tcPr>
          <w:p w14:paraId="5C531732" w14:textId="77777777" w:rsidR="00163BD7" w:rsidRPr="00163BD7" w:rsidRDefault="00163BD7" w:rsidP="00163BD7">
            <w:pPr>
              <w:pStyle w:val="Textoindependiente"/>
              <w:snapToGrid w:val="0"/>
              <w:jc w:val="center"/>
              <w:rPr>
                <w:rFonts w:ascii="Arial Narrow" w:hAnsi="Arial Narrow" w:cs="Arial"/>
                <w:sz w:val="22"/>
                <w:szCs w:val="18"/>
              </w:rPr>
            </w:pPr>
            <w:r w:rsidRPr="00163BD7">
              <w:rPr>
                <w:rFonts w:ascii="Arial Narrow" w:hAnsi="Arial Narrow" w:cs="Arial"/>
                <w:sz w:val="22"/>
                <w:szCs w:val="18"/>
              </w:rPr>
              <w:t>VALOR</w:t>
            </w:r>
          </w:p>
        </w:tc>
      </w:tr>
      <w:tr w:rsidR="00163BD7" w:rsidRPr="00163BD7" w14:paraId="59501A7A" w14:textId="77777777" w:rsidTr="00163BD7">
        <w:trPr>
          <w:trHeight w:val="64"/>
          <w:jc w:val="center"/>
        </w:trPr>
        <w:tc>
          <w:tcPr>
            <w:tcW w:w="1338" w:type="pct"/>
            <w:vAlign w:val="center"/>
          </w:tcPr>
          <w:p w14:paraId="73F2A7F5" w14:textId="2D80F0A8" w:rsidR="00163BD7" w:rsidRPr="00163BD7" w:rsidRDefault="005E68D4" w:rsidP="00163BD7">
            <w:pPr>
              <w:pStyle w:val="Textoindependiente"/>
              <w:snapToGrid w:val="0"/>
              <w:jc w:val="center"/>
              <w:rPr>
                <w:rFonts w:ascii="Arial Narrow" w:hAnsi="Arial Narrow" w:cs="Arial"/>
                <w:b/>
                <w:sz w:val="22"/>
                <w:szCs w:val="18"/>
              </w:rPr>
            </w:pPr>
            <w:r>
              <w:rPr>
                <w:rFonts w:ascii="Arial Narrow" w:hAnsi="Arial Narrow" w:cs="Arial"/>
                <w:sz w:val="22"/>
                <w:szCs w:val="18"/>
              </w:rPr>
              <w:t>2.4.5.02.09.02</w:t>
            </w:r>
          </w:p>
        </w:tc>
        <w:tc>
          <w:tcPr>
            <w:tcW w:w="1686" w:type="pct"/>
            <w:vAlign w:val="center"/>
          </w:tcPr>
          <w:p w14:paraId="3F224B47" w14:textId="6F85E51C" w:rsidR="00163BD7" w:rsidRPr="00163BD7" w:rsidRDefault="005E68D4" w:rsidP="00163BD7">
            <w:pPr>
              <w:pStyle w:val="Textoindependiente"/>
              <w:snapToGrid w:val="0"/>
              <w:jc w:val="center"/>
              <w:rPr>
                <w:rFonts w:ascii="Arial Narrow" w:hAnsi="Arial Narrow" w:cs="Arial"/>
                <w:b/>
                <w:sz w:val="22"/>
                <w:szCs w:val="18"/>
              </w:rPr>
            </w:pPr>
            <w:r>
              <w:rPr>
                <w:rFonts w:ascii="Arial Narrow" w:hAnsi="Arial Narrow" w:cs="Arial"/>
                <w:sz w:val="22"/>
                <w:szCs w:val="18"/>
              </w:rPr>
              <w:t>Operación fundadores</w:t>
            </w:r>
          </w:p>
        </w:tc>
        <w:tc>
          <w:tcPr>
            <w:tcW w:w="924" w:type="pct"/>
            <w:vAlign w:val="center"/>
          </w:tcPr>
          <w:p w14:paraId="21AEC494" w14:textId="418DFBEB" w:rsidR="00163BD7" w:rsidRPr="00163BD7" w:rsidRDefault="005E68D4" w:rsidP="00163BD7">
            <w:pPr>
              <w:pStyle w:val="Textoindependiente"/>
              <w:snapToGrid w:val="0"/>
              <w:jc w:val="center"/>
              <w:rPr>
                <w:rFonts w:ascii="Arial Narrow" w:hAnsi="Arial Narrow" w:cs="Arial"/>
                <w:b/>
                <w:sz w:val="22"/>
                <w:szCs w:val="18"/>
              </w:rPr>
            </w:pPr>
            <w:r>
              <w:rPr>
                <w:rFonts w:ascii="Arial Narrow" w:hAnsi="Arial Narrow" w:cs="Arial"/>
                <w:sz w:val="22"/>
                <w:szCs w:val="18"/>
              </w:rPr>
              <w:t>2026 – 633</w:t>
            </w:r>
          </w:p>
        </w:tc>
        <w:tc>
          <w:tcPr>
            <w:tcW w:w="1051" w:type="pct"/>
            <w:vAlign w:val="center"/>
          </w:tcPr>
          <w:p w14:paraId="48B816D1" w14:textId="6D809659" w:rsidR="00163BD7" w:rsidRPr="00163BD7" w:rsidRDefault="005E68D4" w:rsidP="00163BD7">
            <w:pPr>
              <w:pStyle w:val="Textoindependiente"/>
              <w:snapToGrid w:val="0"/>
              <w:jc w:val="center"/>
              <w:rPr>
                <w:rFonts w:ascii="Arial Narrow" w:hAnsi="Arial Narrow" w:cs="Arial"/>
                <w:b/>
                <w:sz w:val="22"/>
                <w:szCs w:val="18"/>
              </w:rPr>
            </w:pPr>
            <w:r>
              <w:rPr>
                <w:rFonts w:ascii="Arial Narrow" w:hAnsi="Arial Narrow" w:cs="Arial"/>
                <w:sz w:val="22"/>
                <w:szCs w:val="18"/>
              </w:rPr>
              <w:t>$487.340.844</w:t>
            </w:r>
          </w:p>
        </w:tc>
      </w:tr>
    </w:tbl>
    <w:p w14:paraId="306936CE" w14:textId="77777777" w:rsidR="003B7B00" w:rsidRPr="00095207" w:rsidRDefault="003B7B00" w:rsidP="00095207">
      <w:pPr>
        <w:jc w:val="both"/>
        <w:rPr>
          <w:rFonts w:ascii="Arial Narrow" w:hAnsi="Arial Narrow"/>
        </w:rPr>
      </w:pPr>
    </w:p>
    <w:p w14:paraId="54C0CE84" w14:textId="77777777" w:rsidR="00F70B8F" w:rsidRDefault="00794C95" w:rsidP="00095207">
      <w:pPr>
        <w:jc w:val="both"/>
        <w:rPr>
          <w:rFonts w:ascii="Arial Narrow" w:hAnsi="Arial Narrow"/>
          <w:b/>
          <w:bCs/>
        </w:rPr>
      </w:pPr>
      <w:r w:rsidRPr="00095207">
        <w:rPr>
          <w:rFonts w:ascii="Arial Narrow" w:hAnsi="Arial Narrow"/>
          <w:b/>
          <w:bCs/>
        </w:rPr>
        <w:t>ENUMERACIÓN Y BREVE DESCRIPCIÓN DE LAS CONDICIONES PARA PARTICIPAR EN EL PROCESO DE CONTRATACIÓN.</w:t>
      </w:r>
    </w:p>
    <w:p w14:paraId="681B17D7" w14:textId="77777777" w:rsidR="00095207" w:rsidRPr="00095207" w:rsidRDefault="00095207" w:rsidP="00095207">
      <w:pPr>
        <w:jc w:val="both"/>
        <w:rPr>
          <w:rFonts w:ascii="Arial Narrow" w:hAnsi="Arial Narrow"/>
          <w:b/>
          <w:bCs/>
        </w:rPr>
      </w:pPr>
    </w:p>
    <w:p w14:paraId="03BF7C5E" w14:textId="77777777" w:rsidR="00F70B8F" w:rsidRDefault="00794C95" w:rsidP="00095207">
      <w:pPr>
        <w:jc w:val="both"/>
        <w:rPr>
          <w:rFonts w:ascii="Arial Narrow" w:hAnsi="Arial Narrow"/>
        </w:rPr>
      </w:pPr>
      <w:r w:rsidRPr="00095207">
        <w:rPr>
          <w:rFonts w:ascii="Arial Narrow" w:hAnsi="Arial Narrow"/>
        </w:rPr>
        <w:t>Se informa que los requisitos habilitantes para participar en el presente proceso de selección están contenidos en el Pliego de Condiciones, siendo estos de orden jurídico, financiero, organizacional, y de experiencia.</w:t>
      </w:r>
    </w:p>
    <w:p w14:paraId="307773F7" w14:textId="77777777" w:rsidR="00095207" w:rsidRPr="00095207" w:rsidRDefault="00095207" w:rsidP="00095207">
      <w:pPr>
        <w:jc w:val="both"/>
        <w:rPr>
          <w:rFonts w:ascii="Arial Narrow" w:hAnsi="Arial Narrow"/>
        </w:rPr>
      </w:pPr>
    </w:p>
    <w:p w14:paraId="080146F0" w14:textId="77777777" w:rsidR="00F70B8F" w:rsidRDefault="00794C95" w:rsidP="00095207">
      <w:pPr>
        <w:jc w:val="both"/>
        <w:rPr>
          <w:rFonts w:ascii="Arial Narrow" w:hAnsi="Arial Narrow"/>
          <w:b/>
          <w:bCs/>
        </w:rPr>
      </w:pPr>
      <w:r w:rsidRPr="00095207">
        <w:rPr>
          <w:rFonts w:ascii="Arial Narrow" w:hAnsi="Arial Narrow"/>
          <w:b/>
          <w:bCs/>
        </w:rPr>
        <w:t>CRONOGRAMA</w:t>
      </w:r>
    </w:p>
    <w:p w14:paraId="4215D4F0" w14:textId="77777777" w:rsidR="00095207" w:rsidRPr="00095207" w:rsidRDefault="00095207" w:rsidP="00095207">
      <w:pPr>
        <w:jc w:val="both"/>
        <w:rPr>
          <w:rFonts w:ascii="Arial Narrow" w:hAnsi="Arial Narrow"/>
          <w:b/>
          <w:bCs/>
        </w:rPr>
      </w:pPr>
    </w:p>
    <w:p w14:paraId="340B19F0" w14:textId="77777777" w:rsidR="00F70B8F" w:rsidRPr="00095207" w:rsidRDefault="00794C95" w:rsidP="00095207">
      <w:pPr>
        <w:jc w:val="both"/>
        <w:rPr>
          <w:rFonts w:ascii="Arial Narrow" w:hAnsi="Arial Narrow"/>
        </w:rPr>
      </w:pPr>
      <w:r w:rsidRPr="00095207">
        <w:rPr>
          <w:rFonts w:ascii="Arial Narrow" w:hAnsi="Arial Narrow"/>
        </w:rPr>
        <w:t>Ver SECOP II</w:t>
      </w:r>
    </w:p>
    <w:p w14:paraId="28EEE13C" w14:textId="77777777" w:rsidR="00F70B8F" w:rsidRDefault="00794C95" w:rsidP="00095207">
      <w:pPr>
        <w:jc w:val="both"/>
        <w:rPr>
          <w:rFonts w:ascii="Arial Narrow" w:hAnsi="Arial Narrow"/>
        </w:rPr>
      </w:pPr>
      <w:r w:rsidRPr="00095207">
        <w:rPr>
          <w:rFonts w:ascii="Arial Narrow" w:hAnsi="Arial Narrow"/>
        </w:rPr>
        <w:t>Adicionalmente, el interesado en participar podrá solicitar por medio del SECOP II, información relacionada con el proceso contractual aquí indicado.</w:t>
      </w:r>
    </w:p>
    <w:p w14:paraId="7F88CAD6" w14:textId="77777777" w:rsidR="00095207" w:rsidRPr="00095207" w:rsidRDefault="00095207" w:rsidP="00095207">
      <w:pPr>
        <w:jc w:val="both"/>
        <w:rPr>
          <w:rFonts w:ascii="Arial Narrow" w:hAnsi="Arial Narrow"/>
        </w:rPr>
      </w:pPr>
    </w:p>
    <w:p w14:paraId="4A26EE16" w14:textId="77777777" w:rsidR="005E68D4" w:rsidRDefault="005E68D4" w:rsidP="00095207">
      <w:pPr>
        <w:jc w:val="both"/>
        <w:rPr>
          <w:rFonts w:ascii="Arial Narrow" w:hAnsi="Arial Narrow"/>
        </w:rPr>
      </w:pPr>
    </w:p>
    <w:p w14:paraId="52889995" w14:textId="77777777" w:rsidR="005E68D4" w:rsidRDefault="005E68D4" w:rsidP="00095207">
      <w:pPr>
        <w:jc w:val="both"/>
        <w:rPr>
          <w:rFonts w:ascii="Arial Narrow" w:hAnsi="Arial Narrow"/>
        </w:rPr>
      </w:pPr>
    </w:p>
    <w:p w14:paraId="5D78CFEE" w14:textId="77777777" w:rsidR="005E68D4" w:rsidRDefault="005E68D4" w:rsidP="00095207">
      <w:pPr>
        <w:jc w:val="both"/>
        <w:rPr>
          <w:rFonts w:ascii="Arial Narrow" w:hAnsi="Arial Narrow"/>
        </w:rPr>
      </w:pPr>
    </w:p>
    <w:p w14:paraId="6F43747D" w14:textId="29C01D0B" w:rsidR="00F70B8F" w:rsidRPr="00095207" w:rsidRDefault="00794C95" w:rsidP="00095207">
      <w:pPr>
        <w:jc w:val="both"/>
        <w:rPr>
          <w:rFonts w:ascii="Arial Narrow" w:hAnsi="Arial Narrow"/>
        </w:rPr>
      </w:pPr>
      <w:bookmarkStart w:id="0" w:name="_GoBack"/>
      <w:bookmarkEnd w:id="0"/>
      <w:r w:rsidRPr="00095207">
        <w:rPr>
          <w:rFonts w:ascii="Arial Narrow" w:hAnsi="Arial Narrow"/>
        </w:rPr>
        <w:t xml:space="preserve">Manizales, </w:t>
      </w:r>
      <w:r w:rsidR="005E68D4">
        <w:rPr>
          <w:rFonts w:ascii="Arial Narrow" w:hAnsi="Arial Narrow"/>
        </w:rPr>
        <w:t>25</w:t>
      </w:r>
      <w:r w:rsidR="003B7B00" w:rsidRPr="00095207">
        <w:rPr>
          <w:rFonts w:ascii="Arial Narrow" w:hAnsi="Arial Narrow"/>
        </w:rPr>
        <w:t xml:space="preserve"> de </w:t>
      </w:r>
      <w:r w:rsidR="005E68D4">
        <w:rPr>
          <w:rFonts w:ascii="Arial Narrow" w:hAnsi="Arial Narrow"/>
        </w:rPr>
        <w:t>Septiembre</w:t>
      </w:r>
      <w:r w:rsidRPr="00095207">
        <w:rPr>
          <w:rFonts w:ascii="Arial Narrow" w:hAnsi="Arial Narrow"/>
        </w:rPr>
        <w:t xml:space="preserve"> de 202</w:t>
      </w:r>
      <w:r w:rsidR="00163BD7">
        <w:rPr>
          <w:rFonts w:ascii="Arial Narrow" w:hAnsi="Arial Narrow"/>
        </w:rPr>
        <w:t>6</w:t>
      </w:r>
      <w:r w:rsidRPr="00095207">
        <w:rPr>
          <w:rFonts w:ascii="Arial Narrow" w:hAnsi="Arial Narrow"/>
        </w:rPr>
        <w:t>.</w:t>
      </w:r>
    </w:p>
    <w:sectPr w:rsidR="00F70B8F" w:rsidRPr="00095207" w:rsidSect="0036687A">
      <w:headerReference w:type="default" r:id="rId7"/>
      <w:pgSz w:w="12240" w:h="15840"/>
      <w:pgMar w:top="1880" w:right="1080" w:bottom="280"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FC88C" w14:textId="77777777" w:rsidR="008D097D" w:rsidRDefault="008D097D">
      <w:r>
        <w:separator/>
      </w:r>
    </w:p>
  </w:endnote>
  <w:endnote w:type="continuationSeparator" w:id="0">
    <w:p w14:paraId="3C741A75" w14:textId="77777777" w:rsidR="008D097D" w:rsidRDefault="008D0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DC3E2F" w14:textId="77777777" w:rsidR="008D097D" w:rsidRDefault="008D097D">
      <w:r>
        <w:separator/>
      </w:r>
    </w:p>
  </w:footnote>
  <w:footnote w:type="continuationSeparator" w:id="0">
    <w:p w14:paraId="0A337654" w14:textId="77777777" w:rsidR="008D097D" w:rsidRDefault="008D0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0FBC4" w14:textId="18B0DAB9" w:rsidR="00F70B8F" w:rsidRDefault="00095207">
    <w:pPr>
      <w:pStyle w:val="Textoindependiente"/>
      <w:spacing w:before="0" w:line="14" w:lineRule="auto"/>
      <w:ind w:left="0"/>
    </w:pPr>
    <w:r>
      <w:rPr>
        <w:noProof/>
        <w:lang w:val="es-CO" w:eastAsia="es-CO"/>
      </w:rPr>
      <mc:AlternateContent>
        <mc:Choice Requires="wps">
          <w:drawing>
            <wp:anchor distT="0" distB="0" distL="0" distR="0" simplePos="0" relativeHeight="251658240" behindDoc="1" locked="0" layoutInCell="1" allowOverlap="1" wp14:anchorId="04ED794B" wp14:editId="53C3AD98">
              <wp:simplePos x="0" y="0"/>
              <wp:positionH relativeFrom="margin">
                <wp:align>center</wp:align>
              </wp:positionH>
              <wp:positionV relativeFrom="page">
                <wp:posOffset>705485</wp:posOffset>
              </wp:positionV>
              <wp:extent cx="2366645" cy="3479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6645" cy="347980"/>
                      </a:xfrm>
                      <a:prstGeom prst="rect">
                        <a:avLst/>
                      </a:prstGeom>
                    </wps:spPr>
                    <wps:txbx>
                      <w:txbxContent>
                        <w:p w14:paraId="75D6D7CF" w14:textId="70319037" w:rsidR="00F70B8F" w:rsidRPr="00095207" w:rsidRDefault="00794C95" w:rsidP="00095207">
                          <w:pPr>
                            <w:jc w:val="center"/>
                            <w:rPr>
                              <w:rFonts w:ascii="Arial Narrow" w:hAnsi="Arial Narrow"/>
                              <w:b/>
                              <w:bCs/>
                            </w:rPr>
                          </w:pPr>
                          <w:r w:rsidRPr="00095207">
                            <w:rPr>
                              <w:rFonts w:ascii="Arial Narrow" w:hAnsi="Arial Narrow"/>
                              <w:b/>
                              <w:bCs/>
                            </w:rPr>
                            <w:t xml:space="preserve">AVISO DE CONVOCATORIA </w:t>
                          </w:r>
                          <w:r w:rsidR="003B7B00" w:rsidRPr="00095207">
                            <w:rPr>
                              <w:rFonts w:ascii="Arial Narrow" w:hAnsi="Arial Narrow"/>
                              <w:b/>
                              <w:bCs/>
                            </w:rPr>
                            <w:t>LICITACIÓN PÚBLICA</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ED794B" id="_x0000_t202" coordsize="21600,21600" o:spt="202" path="m,l,21600r21600,l21600,xe">
              <v:stroke joinstyle="miter"/>
              <v:path gradientshapeok="t" o:connecttype="rect"/>
            </v:shapetype>
            <v:shape id="Textbox 2" o:spid="_x0000_s1026" type="#_x0000_t202" style="position:absolute;margin-left:0;margin-top:55.55pt;width:186.35pt;height:27.4pt;z-index:-251658240;visibility:visible;mso-wrap-style:squar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" filled="f" stroked="f">
              <v:textbox inset="0,0,0,0">
                <w:txbxContent>
                  <w:p w14:paraId="75D6D7CF" w14:textId="70319037" w:rsidR="00F70B8F" w:rsidRPr="00095207" w:rsidRDefault="00794C95" w:rsidP="00095207">
                    <w:pPr>
                      <w:jc w:val="center"/>
                      <w:rPr>
                        <w:rFonts w:ascii="Arial Narrow" w:hAnsi="Arial Narrow"/>
                        <w:b/>
                        <w:bCs/>
                      </w:rPr>
                    </w:pPr>
                    <w:r w:rsidRPr="00095207">
                      <w:rPr>
                        <w:rFonts w:ascii="Arial Narrow" w:hAnsi="Arial Narrow"/>
                        <w:b/>
                        <w:bCs/>
                      </w:rPr>
                      <w:t xml:space="preserve">AVISO DE CONVOCATORIA </w:t>
                    </w:r>
                    <w:r w:rsidR="003B7B00" w:rsidRPr="00095207">
                      <w:rPr>
                        <w:rFonts w:ascii="Arial Narrow" w:hAnsi="Arial Narrow"/>
                        <w:b/>
                        <w:bCs/>
                      </w:rPr>
                      <w:t>LICITACIÓN PÚBLICA</w:t>
                    </w:r>
                  </w:p>
                </w:txbxContent>
              </v:textbox>
              <w10:wrap anchorx="margin" anchory="page"/>
            </v:shape>
          </w:pict>
        </mc:Fallback>
      </mc:AlternateContent>
    </w:r>
    <w:r w:rsidR="00794C95">
      <w:rPr>
        <w:noProof/>
        <w:lang w:val="es-CO" w:eastAsia="es-CO"/>
      </w:rPr>
      <w:drawing>
        <wp:anchor distT="0" distB="0" distL="0" distR="0" simplePos="0" relativeHeight="251656192" behindDoc="1" locked="0" layoutInCell="1" allowOverlap="1" wp14:anchorId="6759B964" wp14:editId="3A8ED5B5">
          <wp:simplePos x="0" y="0"/>
          <wp:positionH relativeFrom="page">
            <wp:posOffset>0</wp:posOffset>
          </wp:positionH>
          <wp:positionV relativeFrom="page">
            <wp:posOffset>0</wp:posOffset>
          </wp:positionV>
          <wp:extent cx="7756904" cy="1203325"/>
          <wp:effectExtent l="0" t="0" r="0" b="0"/>
          <wp:wrapNone/>
          <wp:docPr id="94789800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56904" cy="1203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C24759"/>
    <w:multiLevelType w:val="hybridMultilevel"/>
    <w:tmpl w:val="BAB41DE4"/>
    <w:lvl w:ilvl="0" w:tplc="2424E564">
      <w:start w:val="1"/>
      <w:numFmt w:val="decimal"/>
      <w:lvlText w:val="%1."/>
      <w:lvlJc w:val="left"/>
      <w:pPr>
        <w:ind w:left="698" w:hanging="360"/>
        <w:jc w:val="left"/>
      </w:pPr>
      <w:rPr>
        <w:rFonts w:ascii="Arial" w:eastAsia="Arial" w:hAnsi="Arial" w:cs="Arial" w:hint="default"/>
        <w:b/>
        <w:bCs/>
        <w:i w:val="0"/>
        <w:iCs w:val="0"/>
        <w:spacing w:val="0"/>
        <w:w w:val="81"/>
        <w:sz w:val="20"/>
        <w:szCs w:val="20"/>
        <w:lang w:val="es-ES" w:eastAsia="en-US" w:bidi="ar-SA"/>
      </w:rPr>
    </w:lvl>
    <w:lvl w:ilvl="1" w:tplc="CD14FF46">
      <w:numFmt w:val="bullet"/>
      <w:lvlText w:val="•"/>
      <w:lvlJc w:val="left"/>
      <w:pPr>
        <w:ind w:left="1638" w:hanging="360"/>
      </w:pPr>
      <w:rPr>
        <w:rFonts w:hint="default"/>
        <w:lang w:val="es-ES" w:eastAsia="en-US" w:bidi="ar-SA"/>
      </w:rPr>
    </w:lvl>
    <w:lvl w:ilvl="2" w:tplc="B90203C8">
      <w:numFmt w:val="bullet"/>
      <w:lvlText w:val="•"/>
      <w:lvlJc w:val="left"/>
      <w:pPr>
        <w:ind w:left="2576" w:hanging="360"/>
      </w:pPr>
      <w:rPr>
        <w:rFonts w:hint="default"/>
        <w:lang w:val="es-ES" w:eastAsia="en-US" w:bidi="ar-SA"/>
      </w:rPr>
    </w:lvl>
    <w:lvl w:ilvl="3" w:tplc="6148A624">
      <w:numFmt w:val="bullet"/>
      <w:lvlText w:val="•"/>
      <w:lvlJc w:val="left"/>
      <w:pPr>
        <w:ind w:left="3514" w:hanging="360"/>
      </w:pPr>
      <w:rPr>
        <w:rFonts w:hint="default"/>
        <w:lang w:val="es-ES" w:eastAsia="en-US" w:bidi="ar-SA"/>
      </w:rPr>
    </w:lvl>
    <w:lvl w:ilvl="4" w:tplc="1EA61090">
      <w:numFmt w:val="bullet"/>
      <w:lvlText w:val="•"/>
      <w:lvlJc w:val="left"/>
      <w:pPr>
        <w:ind w:left="4452" w:hanging="360"/>
      </w:pPr>
      <w:rPr>
        <w:rFonts w:hint="default"/>
        <w:lang w:val="es-ES" w:eastAsia="en-US" w:bidi="ar-SA"/>
      </w:rPr>
    </w:lvl>
    <w:lvl w:ilvl="5" w:tplc="E3189536">
      <w:numFmt w:val="bullet"/>
      <w:lvlText w:val="•"/>
      <w:lvlJc w:val="left"/>
      <w:pPr>
        <w:ind w:left="5390" w:hanging="360"/>
      </w:pPr>
      <w:rPr>
        <w:rFonts w:hint="default"/>
        <w:lang w:val="es-ES" w:eastAsia="en-US" w:bidi="ar-SA"/>
      </w:rPr>
    </w:lvl>
    <w:lvl w:ilvl="6" w:tplc="C65C368C">
      <w:numFmt w:val="bullet"/>
      <w:lvlText w:val="•"/>
      <w:lvlJc w:val="left"/>
      <w:pPr>
        <w:ind w:left="6328" w:hanging="360"/>
      </w:pPr>
      <w:rPr>
        <w:rFonts w:hint="default"/>
        <w:lang w:val="es-ES" w:eastAsia="en-US" w:bidi="ar-SA"/>
      </w:rPr>
    </w:lvl>
    <w:lvl w:ilvl="7" w:tplc="08DC1A68">
      <w:numFmt w:val="bullet"/>
      <w:lvlText w:val="•"/>
      <w:lvlJc w:val="left"/>
      <w:pPr>
        <w:ind w:left="7266" w:hanging="360"/>
      </w:pPr>
      <w:rPr>
        <w:rFonts w:hint="default"/>
        <w:lang w:val="es-ES" w:eastAsia="en-US" w:bidi="ar-SA"/>
      </w:rPr>
    </w:lvl>
    <w:lvl w:ilvl="8" w:tplc="83EA34BA">
      <w:numFmt w:val="bullet"/>
      <w:lvlText w:val="•"/>
      <w:lvlJc w:val="left"/>
      <w:pPr>
        <w:ind w:left="8204"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B8F"/>
    <w:rsid w:val="0009046D"/>
    <w:rsid w:val="00095207"/>
    <w:rsid w:val="000C7501"/>
    <w:rsid w:val="00163BD7"/>
    <w:rsid w:val="002830A4"/>
    <w:rsid w:val="0035716F"/>
    <w:rsid w:val="0036687A"/>
    <w:rsid w:val="003B7B00"/>
    <w:rsid w:val="00541B14"/>
    <w:rsid w:val="005A1CC1"/>
    <w:rsid w:val="005B0BCA"/>
    <w:rsid w:val="005E68D4"/>
    <w:rsid w:val="006A4D53"/>
    <w:rsid w:val="00794C95"/>
    <w:rsid w:val="007C0091"/>
    <w:rsid w:val="007D3968"/>
    <w:rsid w:val="007E5A53"/>
    <w:rsid w:val="00805DA9"/>
    <w:rsid w:val="008B21F2"/>
    <w:rsid w:val="008D097D"/>
    <w:rsid w:val="009C01B4"/>
    <w:rsid w:val="009F1783"/>
    <w:rsid w:val="00A659F0"/>
    <w:rsid w:val="00A853C5"/>
    <w:rsid w:val="00AA6882"/>
    <w:rsid w:val="00C6721C"/>
    <w:rsid w:val="00C80697"/>
    <w:rsid w:val="00CC65EB"/>
    <w:rsid w:val="00D1316A"/>
    <w:rsid w:val="00D50152"/>
    <w:rsid w:val="00D62B49"/>
    <w:rsid w:val="00E34741"/>
    <w:rsid w:val="00EA72B9"/>
    <w:rsid w:val="00F70B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A7360"/>
  <w15:docId w15:val="{B6691213-9409-4C50-89FC-E6243302B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98" w:hanging="36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216"/>
      <w:ind w:left="338"/>
    </w:pPr>
    <w:rPr>
      <w:sz w:val="20"/>
      <w:szCs w:val="20"/>
    </w:rPr>
  </w:style>
  <w:style w:type="paragraph" w:styleId="Puesto">
    <w:name w:val="Title"/>
    <w:basedOn w:val="Normal"/>
    <w:uiPriority w:val="10"/>
    <w:qFormat/>
    <w:pPr>
      <w:spacing w:before="218"/>
      <w:ind w:left="338" w:right="334"/>
      <w:jc w:val="both"/>
    </w:pPr>
    <w:rPr>
      <w:rFonts w:ascii="Arial" w:eastAsia="Arial" w:hAnsi="Arial" w:cs="Arial"/>
      <w:b/>
      <w:bCs/>
    </w:rPr>
  </w:style>
  <w:style w:type="paragraph" w:styleId="Prrafodelista">
    <w:name w:val="List Paragraph"/>
    <w:basedOn w:val="Normal"/>
    <w:uiPriority w:val="1"/>
    <w:qFormat/>
    <w:pPr>
      <w:ind w:left="698" w:hanging="360"/>
    </w:pPr>
    <w:rPr>
      <w:rFonts w:ascii="Arial" w:eastAsia="Arial" w:hAnsi="Arial" w:cs="Arial"/>
    </w:rPr>
  </w:style>
  <w:style w:type="paragraph" w:customStyle="1" w:styleId="TableParagraph">
    <w:name w:val="Table Paragraph"/>
    <w:basedOn w:val="Normal"/>
    <w:uiPriority w:val="1"/>
    <w:qFormat/>
    <w:pPr>
      <w:ind w:left="7"/>
      <w:jc w:val="center"/>
    </w:pPr>
  </w:style>
  <w:style w:type="paragraph" w:styleId="Encabezado">
    <w:name w:val="header"/>
    <w:basedOn w:val="Normal"/>
    <w:link w:val="EncabezadoCar"/>
    <w:uiPriority w:val="99"/>
    <w:unhideWhenUsed/>
    <w:rsid w:val="003B7B00"/>
    <w:pPr>
      <w:tabs>
        <w:tab w:val="center" w:pos="4419"/>
        <w:tab w:val="right" w:pos="8838"/>
      </w:tabs>
    </w:pPr>
  </w:style>
  <w:style w:type="character" w:customStyle="1" w:styleId="EncabezadoCar">
    <w:name w:val="Encabezado Car"/>
    <w:basedOn w:val="Fuentedeprrafopredeter"/>
    <w:link w:val="Encabezado"/>
    <w:uiPriority w:val="99"/>
    <w:rsid w:val="003B7B00"/>
    <w:rPr>
      <w:rFonts w:ascii="Arial MT" w:eastAsia="Arial MT" w:hAnsi="Arial MT" w:cs="Arial MT"/>
      <w:lang w:val="es-ES"/>
    </w:rPr>
  </w:style>
  <w:style w:type="paragraph" w:styleId="Piedepgina">
    <w:name w:val="footer"/>
    <w:basedOn w:val="Normal"/>
    <w:link w:val="PiedepginaCar"/>
    <w:uiPriority w:val="99"/>
    <w:unhideWhenUsed/>
    <w:rsid w:val="003B7B00"/>
    <w:pPr>
      <w:tabs>
        <w:tab w:val="center" w:pos="4419"/>
        <w:tab w:val="right" w:pos="8838"/>
      </w:tabs>
    </w:pPr>
  </w:style>
  <w:style w:type="character" w:customStyle="1" w:styleId="PiedepginaCar">
    <w:name w:val="Pie de página Car"/>
    <w:basedOn w:val="Fuentedeprrafopredeter"/>
    <w:link w:val="Piedepgina"/>
    <w:uiPriority w:val="99"/>
    <w:rsid w:val="003B7B00"/>
    <w:rPr>
      <w:rFonts w:ascii="Arial MT" w:eastAsia="Arial MT" w:hAnsi="Arial MT" w:cs="Arial MT"/>
      <w:lang w:val="es-ES"/>
    </w:rPr>
  </w:style>
  <w:style w:type="paragraph" w:customStyle="1" w:styleId="Default">
    <w:name w:val="Default"/>
    <w:link w:val="DefaultCar"/>
    <w:rsid w:val="008B21F2"/>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8B21F2"/>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765</Words>
  <Characters>4209</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Usuario de Windows</cp:lastModifiedBy>
  <cp:revision>2</cp:revision>
  <cp:lastPrinted>2025-10-27T14:12:00Z</cp:lastPrinted>
  <dcterms:created xsi:type="dcterms:W3CDTF">2026-09-25T18:29:00Z</dcterms:created>
  <dcterms:modified xsi:type="dcterms:W3CDTF">2026-09-25T18:29:00Z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2025-03-18T00:00:00Z</vt:filetime>
  </property>
  <property fmtid="{D5CDD505-2E9C-101B-9397-08002B2CF9AE}" pid="3" name="Creator">
    <vt:lpwstr>Microsoft® Word 2019</vt:lpwstr>
  </property>
  <property fmtid="{D5CDD505-2E9C-101B-9397-08002B2CF9AE}" pid="4" name="LastSaved">
    <vt:filetime>2025-06-06T00:00:00Z</vt:filetime>
  </property>
  <property fmtid="{D5CDD505-2E9C-101B-9397-08002B2CF9AE}" pid="5" name="Producer">
    <vt:lpwstr>Microsoft® Word 2019</vt:lpwstr>
  </property>
</Properties>
</file>