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22A959" w14:textId="77777777" w:rsidR="009A23C3" w:rsidRPr="00116305" w:rsidRDefault="009A23C3" w:rsidP="009A23C3">
      <w:pPr>
        <w:ind w:left="284" w:right="142" w:hanging="284"/>
        <w:jc w:val="center"/>
        <w:rPr>
          <w:rFonts w:ascii="Garamond" w:hAnsi="Garamond"/>
        </w:rPr>
      </w:pPr>
      <w:r w:rsidRPr="00116305">
        <w:rPr>
          <w:rFonts w:ascii="Garamond" w:hAnsi="Garamond"/>
          <w:b/>
        </w:rPr>
        <w:t xml:space="preserve">DECLARACIÓN JURAMENTADA DE NO INCLUSIÓN EN LISTAS VINCULANTES Y RESTRICTIVAS DE LAVADO DE ACTIVOS, FINANCIACIÓN DEL TERRORISMO Y PROLIFERACIÓN DE ARMAS DE DESTRUCCIÓN MASIVA (LA </w:t>
      </w:r>
      <w:r w:rsidRPr="00116305">
        <w:rPr>
          <w:rFonts w:ascii="Garamond" w:hAnsi="Garamond"/>
          <w:b/>
          <w:i/>
          <w:iCs/>
        </w:rPr>
        <w:t>(Lavado de Activos)</w:t>
      </w:r>
      <w:r w:rsidRPr="00116305">
        <w:rPr>
          <w:rFonts w:ascii="Garamond" w:hAnsi="Garamond"/>
          <w:b/>
        </w:rPr>
        <w:t xml:space="preserve"> /FT</w:t>
      </w:r>
      <w:r w:rsidRPr="00116305">
        <w:rPr>
          <w:rFonts w:ascii="Garamond" w:hAnsi="Garamond"/>
        </w:rPr>
        <w:t xml:space="preserve"> </w:t>
      </w:r>
      <w:r w:rsidRPr="00116305">
        <w:rPr>
          <w:rFonts w:ascii="Garamond" w:hAnsi="Garamond"/>
          <w:b/>
          <w:i/>
          <w:iCs/>
        </w:rPr>
        <w:t>(Financiación del Terrorismo)</w:t>
      </w:r>
      <w:r w:rsidRPr="00116305">
        <w:rPr>
          <w:rFonts w:ascii="Garamond" w:hAnsi="Garamond"/>
          <w:b/>
        </w:rPr>
        <w:t xml:space="preserve"> / FPADM </w:t>
      </w:r>
      <w:r w:rsidRPr="00116305">
        <w:rPr>
          <w:rFonts w:ascii="Garamond" w:hAnsi="Garamond"/>
          <w:b/>
          <w:i/>
          <w:iCs/>
        </w:rPr>
        <w:t>(Financiamiento de la Proliferación de Armas de Destrucción Masiva)</w:t>
      </w:r>
    </w:p>
    <w:p w14:paraId="51C797CB" w14:textId="77777777" w:rsidR="009A23C3" w:rsidRPr="00116305" w:rsidRDefault="009A23C3" w:rsidP="009A23C3">
      <w:pPr>
        <w:ind w:left="284" w:right="142" w:hanging="284"/>
        <w:rPr>
          <w:rFonts w:ascii="Garamond" w:hAnsi="Garamond"/>
          <w:b/>
          <w:bCs/>
          <w:lang w:val="es-CO"/>
        </w:rPr>
      </w:pPr>
    </w:p>
    <w:p w14:paraId="71172621" w14:textId="77777777" w:rsidR="009A23C3" w:rsidRPr="00116305" w:rsidRDefault="009A23C3" w:rsidP="009A23C3">
      <w:pPr>
        <w:ind w:left="284" w:right="142" w:hanging="284"/>
        <w:rPr>
          <w:rFonts w:ascii="Garamond" w:hAnsi="Garamond"/>
          <w:b/>
          <w:bCs/>
        </w:rPr>
      </w:pPr>
      <w:r w:rsidRPr="00116305">
        <w:rPr>
          <w:rFonts w:ascii="Garamond" w:hAnsi="Garamond"/>
          <w:b/>
          <w:bCs/>
        </w:rPr>
        <w:t>Bogotá, D.C., (día, mes y año)</w:t>
      </w:r>
    </w:p>
    <w:p w14:paraId="201EA299" w14:textId="77777777" w:rsidR="009A23C3" w:rsidRPr="00116305" w:rsidRDefault="009A23C3" w:rsidP="009A23C3">
      <w:pPr>
        <w:ind w:left="284" w:right="142" w:hanging="284"/>
        <w:rPr>
          <w:rFonts w:ascii="Garamond" w:hAnsi="Garamond"/>
          <w:b/>
          <w:bCs/>
        </w:rPr>
      </w:pPr>
    </w:p>
    <w:p w14:paraId="52507C8E" w14:textId="77777777" w:rsidR="009A23C3" w:rsidRPr="00116305" w:rsidRDefault="009A23C3" w:rsidP="009A23C3">
      <w:pPr>
        <w:ind w:left="284" w:right="142" w:hanging="284"/>
        <w:rPr>
          <w:rFonts w:ascii="Garamond" w:hAnsi="Garamond"/>
          <w:b/>
          <w:bCs/>
        </w:rPr>
      </w:pPr>
      <w:r w:rsidRPr="00116305">
        <w:rPr>
          <w:rFonts w:ascii="Garamond" w:hAnsi="Garamond"/>
          <w:b/>
          <w:bCs/>
        </w:rPr>
        <w:t>Señores</w:t>
      </w:r>
    </w:p>
    <w:p w14:paraId="74C73D88" w14:textId="77777777" w:rsidR="009A23C3" w:rsidRPr="00116305" w:rsidRDefault="009A23C3" w:rsidP="009A23C3">
      <w:pPr>
        <w:ind w:left="284" w:right="142" w:hanging="284"/>
        <w:rPr>
          <w:rFonts w:ascii="Garamond" w:hAnsi="Garamond"/>
          <w:b/>
          <w:bCs/>
        </w:rPr>
      </w:pPr>
      <w:r w:rsidRPr="00116305">
        <w:rPr>
          <w:rFonts w:ascii="Garamond" w:hAnsi="Garamond"/>
          <w:b/>
          <w:bCs/>
        </w:rPr>
        <w:t>EL FONDO DE DESARROLLO LOCAL DE SANTA FE</w:t>
      </w:r>
    </w:p>
    <w:p w14:paraId="1A908478" w14:textId="77777777" w:rsidR="009A23C3" w:rsidRPr="00116305" w:rsidRDefault="009A23C3" w:rsidP="009A23C3">
      <w:pPr>
        <w:ind w:left="284" w:right="142" w:hanging="284"/>
        <w:rPr>
          <w:rFonts w:ascii="Garamond" w:hAnsi="Garamond"/>
          <w:b/>
          <w:bCs/>
        </w:rPr>
      </w:pPr>
    </w:p>
    <w:p w14:paraId="35369F06" w14:textId="43BB93D1" w:rsidR="009A23C3" w:rsidRPr="00116305" w:rsidRDefault="009A23C3" w:rsidP="009A23C3">
      <w:pPr>
        <w:ind w:left="284" w:right="142" w:hanging="284"/>
        <w:rPr>
          <w:rFonts w:ascii="Garamond" w:hAnsi="Garamond"/>
          <w:b/>
          <w:bCs/>
          <w:lang w:val="es-CO"/>
        </w:rPr>
      </w:pPr>
      <w:r w:rsidRPr="00116305">
        <w:rPr>
          <w:rFonts w:ascii="Garamond" w:hAnsi="Garamond"/>
          <w:b/>
          <w:bCs/>
        </w:rPr>
        <w:t xml:space="preserve">Asunto: </w:t>
      </w:r>
      <w:r w:rsidRPr="004A4FC3">
        <w:rPr>
          <w:rFonts w:ascii="Garamond" w:hAnsi="Garamond"/>
          <w:b/>
          <w:spacing w:val="-7"/>
        </w:rPr>
        <w:t>No</w:t>
      </w:r>
      <w:r w:rsidRPr="004A4FC3">
        <w:rPr>
          <w:rFonts w:ascii="Garamond" w:hAnsi="Garamond"/>
          <w:b/>
        </w:rPr>
        <w:t>.</w:t>
      </w:r>
      <w:r w:rsidRPr="004A4FC3">
        <w:rPr>
          <w:rFonts w:ascii="Garamond" w:hAnsi="Garamond"/>
          <w:b/>
          <w:spacing w:val="-2"/>
        </w:rPr>
        <w:t xml:space="preserve"> </w:t>
      </w:r>
      <w:r w:rsidR="00F72153">
        <w:rPr>
          <w:rFonts w:ascii="Garamond" w:hAnsi="Garamond"/>
          <w:b/>
        </w:rPr>
        <w:t>FDLSF-SAMC</w:t>
      </w:r>
      <w:r w:rsidRPr="004A4FC3">
        <w:rPr>
          <w:rFonts w:ascii="Garamond" w:hAnsi="Garamond"/>
          <w:b/>
        </w:rPr>
        <w:t>-</w:t>
      </w:r>
      <w:r w:rsidR="00F72153">
        <w:rPr>
          <w:rFonts w:ascii="Garamond" w:hAnsi="Garamond"/>
          <w:b/>
        </w:rPr>
        <w:t>001</w:t>
      </w:r>
      <w:r w:rsidRPr="004A4FC3">
        <w:rPr>
          <w:rFonts w:ascii="Garamond" w:hAnsi="Garamond"/>
          <w:b/>
        </w:rPr>
        <w:t>-2026</w:t>
      </w:r>
    </w:p>
    <w:p w14:paraId="0B7F8233" w14:textId="77777777" w:rsidR="009A23C3" w:rsidRPr="00116305" w:rsidRDefault="009A23C3" w:rsidP="009A23C3">
      <w:pPr>
        <w:ind w:left="284" w:right="142" w:hanging="284"/>
        <w:rPr>
          <w:rFonts w:ascii="Garamond" w:hAnsi="Garamond"/>
          <w:b/>
          <w:bCs/>
        </w:rPr>
      </w:pPr>
    </w:p>
    <w:p w14:paraId="610EA7BC" w14:textId="77777777" w:rsidR="00F72153" w:rsidRDefault="009A23C3" w:rsidP="00F72153">
      <w:pPr>
        <w:pStyle w:val="Textoindependiente"/>
        <w:ind w:right="695"/>
      </w:pPr>
      <w:r w:rsidRPr="00116305">
        <w:rPr>
          <w:rFonts w:ascii="Garamond" w:hAnsi="Garamond"/>
          <w:b/>
          <w:bCs/>
        </w:rPr>
        <w:t>OBJETO</w:t>
      </w:r>
      <w:r w:rsidR="004A4FC3">
        <w:rPr>
          <w:rFonts w:ascii="Garamond" w:hAnsi="Garamond"/>
          <w:b/>
          <w:bCs/>
        </w:rPr>
        <w:t xml:space="preserve">: </w:t>
      </w:r>
      <w:r w:rsidR="00F72153">
        <w:t>CONTRATAR LOS SEGUROS QUE</w:t>
      </w:r>
      <w:r w:rsidR="00F72153">
        <w:rPr>
          <w:spacing w:val="-1"/>
        </w:rPr>
        <w:t xml:space="preserve"> </w:t>
      </w:r>
      <w:r w:rsidR="00F72153">
        <w:t>AMPAREN</w:t>
      </w:r>
      <w:r w:rsidR="00F72153">
        <w:rPr>
          <w:spacing w:val="-2"/>
        </w:rPr>
        <w:t xml:space="preserve"> </w:t>
      </w:r>
      <w:r w:rsidR="00F72153">
        <w:t>LOS INTERESES PATRIMONIALES AC-TUALES</w:t>
      </w:r>
      <w:r w:rsidR="00F72153">
        <w:rPr>
          <w:spacing w:val="-11"/>
        </w:rPr>
        <w:t xml:space="preserve"> </w:t>
      </w:r>
      <w:r w:rsidR="00F72153">
        <w:t>Y</w:t>
      </w:r>
      <w:r w:rsidR="00F72153">
        <w:rPr>
          <w:spacing w:val="-12"/>
        </w:rPr>
        <w:t xml:space="preserve"> </w:t>
      </w:r>
      <w:r w:rsidR="00F72153">
        <w:t>FUTUROS,</w:t>
      </w:r>
      <w:r w:rsidR="00F72153">
        <w:rPr>
          <w:spacing w:val="-9"/>
        </w:rPr>
        <w:t xml:space="preserve"> </w:t>
      </w:r>
      <w:r w:rsidR="00F72153">
        <w:t>ASÍ</w:t>
      </w:r>
      <w:r w:rsidR="00F72153">
        <w:rPr>
          <w:spacing w:val="-13"/>
        </w:rPr>
        <w:t xml:space="preserve"> </w:t>
      </w:r>
      <w:r w:rsidR="00F72153">
        <w:t>COMO</w:t>
      </w:r>
      <w:r w:rsidR="00F72153">
        <w:rPr>
          <w:spacing w:val="-12"/>
        </w:rPr>
        <w:t xml:space="preserve"> </w:t>
      </w:r>
      <w:r w:rsidR="00F72153">
        <w:t>LOS</w:t>
      </w:r>
      <w:r w:rsidR="00F72153">
        <w:rPr>
          <w:spacing w:val="-11"/>
        </w:rPr>
        <w:t xml:space="preserve"> </w:t>
      </w:r>
      <w:r w:rsidR="00F72153">
        <w:t>BIENES</w:t>
      </w:r>
      <w:r w:rsidR="00F72153">
        <w:rPr>
          <w:spacing w:val="-11"/>
        </w:rPr>
        <w:t xml:space="preserve"> </w:t>
      </w:r>
      <w:r w:rsidR="00F72153">
        <w:t>DE</w:t>
      </w:r>
      <w:r w:rsidR="00F72153">
        <w:rPr>
          <w:spacing w:val="-12"/>
        </w:rPr>
        <w:t xml:space="preserve"> </w:t>
      </w:r>
      <w:r w:rsidR="00F72153">
        <w:t>PROPIEDAD</w:t>
      </w:r>
      <w:r w:rsidR="00F72153">
        <w:rPr>
          <w:spacing w:val="-12"/>
        </w:rPr>
        <w:t xml:space="preserve"> </w:t>
      </w:r>
      <w:r w:rsidR="00F72153">
        <w:t>DEL</w:t>
      </w:r>
      <w:r w:rsidR="00F72153">
        <w:rPr>
          <w:spacing w:val="-10"/>
        </w:rPr>
        <w:t xml:space="preserve"> </w:t>
      </w:r>
      <w:r w:rsidR="00F72153">
        <w:t>FONDO</w:t>
      </w:r>
      <w:r w:rsidR="00F72153">
        <w:rPr>
          <w:spacing w:val="-12"/>
        </w:rPr>
        <w:t xml:space="preserve"> </w:t>
      </w:r>
      <w:r w:rsidR="00F72153">
        <w:t>DE</w:t>
      </w:r>
      <w:r w:rsidR="00F72153">
        <w:rPr>
          <w:spacing w:val="-12"/>
        </w:rPr>
        <w:t xml:space="preserve"> </w:t>
      </w:r>
      <w:r w:rsidR="00F72153">
        <w:t>DESA-RROLLO LOCAL DE SANTA FE QUE ESTÉN BAJO SU RESPONSABILIDAD Y CUSTO-DIA Y AQUELLOS QUE SEAN ADQUIRIDOS PARA DESARROLLAR LAS FUNCIONES INHERENTES A SU ACTIVIDAD, ASÍ COMO LA EXPEDICIÓN DE UNA PÓLIZA CO-LECTIVA DE SEGURO DE VIDA PARA LOS EDILES DE LA LOCALIDAD Y CUAL-QUIER OTRA PÓLIZA DE</w:t>
      </w:r>
      <w:r w:rsidR="00F72153">
        <w:rPr>
          <w:spacing w:val="-1"/>
        </w:rPr>
        <w:t xml:space="preserve"> </w:t>
      </w:r>
      <w:r w:rsidR="00F72153">
        <w:t>SEGUROS QUE REQUIERA LA</w:t>
      </w:r>
      <w:r w:rsidR="00F72153">
        <w:rPr>
          <w:spacing w:val="-1"/>
        </w:rPr>
        <w:t xml:space="preserve"> </w:t>
      </w:r>
      <w:r w:rsidR="00F72153">
        <w:t>ENTIDAD EN</w:t>
      </w:r>
      <w:r w:rsidR="00F72153">
        <w:rPr>
          <w:spacing w:val="-1"/>
        </w:rPr>
        <w:t xml:space="preserve"> </w:t>
      </w:r>
      <w:r w:rsidR="00F72153">
        <w:t>EL DESARRO-LLO DE SU ACTIVIDAD.</w:t>
      </w:r>
    </w:p>
    <w:p w14:paraId="635C07B8" w14:textId="77777777" w:rsidR="009A23C3" w:rsidRPr="00116305" w:rsidRDefault="009A23C3" w:rsidP="009A23C3">
      <w:pPr>
        <w:ind w:left="284" w:right="142" w:hanging="284"/>
        <w:jc w:val="both"/>
        <w:rPr>
          <w:rFonts w:ascii="Garamond" w:hAnsi="Garamond"/>
        </w:rPr>
      </w:pPr>
      <w:bookmarkStart w:id="0" w:name="_GoBack"/>
      <w:bookmarkEnd w:id="0"/>
    </w:p>
    <w:p w14:paraId="5CA10CA9" w14:textId="77777777" w:rsidR="009A23C3" w:rsidRPr="00116305" w:rsidRDefault="009A23C3" w:rsidP="009A23C3">
      <w:pPr>
        <w:ind w:left="284" w:right="142" w:hanging="284"/>
        <w:jc w:val="both"/>
        <w:rPr>
          <w:rFonts w:ascii="Garamond" w:hAnsi="Garamond"/>
          <w:bCs/>
          <w:i/>
          <w:iCs/>
        </w:rPr>
      </w:pPr>
      <w:r w:rsidRPr="00116305">
        <w:rPr>
          <w:rFonts w:ascii="Garamond" w:hAnsi="Garamond"/>
          <w:bCs/>
          <w:i/>
          <w:iCs/>
          <w:lang w:val="es-CO"/>
        </w:rPr>
        <w:t>Yo ______________________ en mi propio nombre y/o en representación de_____________________,</w:t>
      </w:r>
      <w:r>
        <w:rPr>
          <w:rFonts w:ascii="Garamond" w:hAnsi="Garamond"/>
          <w:bCs/>
          <w:i/>
          <w:iCs/>
          <w:lang w:val="es-CO"/>
        </w:rPr>
        <w:t xml:space="preserve"> </w:t>
      </w:r>
      <w:r w:rsidRPr="00116305">
        <w:rPr>
          <w:rFonts w:ascii="Garamond" w:hAnsi="Garamond"/>
          <w:b/>
          <w:i/>
          <w:iCs/>
          <w:u w:val="single"/>
          <w:lang w:val="es-CO"/>
        </w:rPr>
        <w:t>DECLARO BAJO LA GRAVEDAD DEL JURAMENTO</w:t>
      </w:r>
      <w:r w:rsidRPr="00116305">
        <w:rPr>
          <w:rFonts w:ascii="Garamond" w:hAnsi="Garamond"/>
          <w:bCs/>
          <w:i/>
          <w:iCs/>
          <w:lang w:val="es-CO"/>
        </w:rPr>
        <w:t xml:space="preserve"> que:</w:t>
      </w:r>
    </w:p>
    <w:p w14:paraId="296FA209" w14:textId="77777777" w:rsidR="009A23C3" w:rsidRPr="00116305" w:rsidRDefault="009A23C3" w:rsidP="009A23C3">
      <w:pPr>
        <w:ind w:left="284" w:right="142" w:hanging="284"/>
        <w:jc w:val="both"/>
        <w:rPr>
          <w:rFonts w:ascii="Garamond" w:hAnsi="Garamond"/>
          <w:b/>
        </w:rPr>
      </w:pPr>
    </w:p>
    <w:p w14:paraId="3AA809AA" w14:textId="77777777" w:rsidR="009A23C3" w:rsidRPr="00116305" w:rsidRDefault="009A23C3" w:rsidP="009A23C3">
      <w:pPr>
        <w:ind w:left="284" w:right="142" w:hanging="284"/>
        <w:jc w:val="both"/>
        <w:rPr>
          <w:rFonts w:ascii="Garamond" w:hAnsi="Garamond"/>
          <w:b/>
        </w:rPr>
      </w:pPr>
    </w:p>
    <w:p w14:paraId="5B8782CB" w14:textId="77777777" w:rsidR="009A23C3" w:rsidRPr="00116305" w:rsidRDefault="009A23C3" w:rsidP="009A23C3">
      <w:pPr>
        <w:numPr>
          <w:ilvl w:val="0"/>
          <w:numId w:val="1"/>
        </w:numPr>
        <w:ind w:right="142"/>
        <w:rPr>
          <w:rFonts w:ascii="Garamond" w:hAnsi="Garamond"/>
          <w:b/>
        </w:rPr>
      </w:pPr>
      <w:r w:rsidRPr="00116305">
        <w:rPr>
          <w:rFonts w:ascii="Garamond" w:hAnsi="Garamond"/>
          <w:b/>
        </w:rPr>
        <w:t>DECLARACIÓN RESPECTO DE LISTAS VINCULANTES:</w:t>
      </w:r>
      <w:r w:rsidRPr="00116305">
        <w:rPr>
          <w:rFonts w:ascii="Garamond" w:hAnsi="Garamond"/>
          <w:b/>
        </w:rPr>
        <w:br/>
      </w:r>
    </w:p>
    <w:p w14:paraId="78B17CE2" w14:textId="77777777" w:rsidR="009A23C3" w:rsidRPr="00116305" w:rsidRDefault="009A23C3" w:rsidP="009A23C3">
      <w:pPr>
        <w:ind w:left="284" w:right="142"/>
        <w:jc w:val="both"/>
        <w:rPr>
          <w:rFonts w:ascii="Garamond" w:hAnsi="Garamond"/>
        </w:rPr>
      </w:pPr>
      <w:r w:rsidRPr="00116305">
        <w:rPr>
          <w:rFonts w:ascii="Garamond" w:hAnsi="Garamond"/>
          <w:b/>
        </w:rPr>
        <w:t>Q</w:t>
      </w:r>
      <w:r w:rsidRPr="00116305">
        <w:rPr>
          <w:rFonts w:ascii="Garamond" w:hAnsi="Garamond"/>
        </w:rPr>
        <w:t xml:space="preserve">ue ni el suscrito Representante Legal, ni la persona jurídica que represento, ni sus administradores, directivos, socios, accionistas o beneficiarios finales, se encuentran o han estado incluidos en las </w:t>
      </w:r>
      <w:r w:rsidRPr="00116305">
        <w:rPr>
          <w:rFonts w:ascii="Garamond" w:hAnsi="Garamond"/>
          <w:b/>
        </w:rPr>
        <w:t>Listas Vinculantes</w:t>
      </w:r>
      <w:r w:rsidRPr="00116305">
        <w:rPr>
          <w:rFonts w:ascii="Garamond" w:hAnsi="Garamond"/>
          <w:b/>
          <w:vertAlign w:val="superscript"/>
        </w:rPr>
        <w:footnoteReference w:id="1"/>
      </w:r>
      <w:r w:rsidRPr="00116305">
        <w:rPr>
          <w:rFonts w:ascii="Garamond" w:hAnsi="Garamond"/>
        </w:rPr>
        <w:t xml:space="preserve"> para Colombia conforme al artículo 20 de la Ley 1121 de 2006</w:t>
      </w:r>
      <w:r w:rsidRPr="00116305">
        <w:rPr>
          <w:rFonts w:ascii="Garamond" w:hAnsi="Garamond"/>
          <w:vertAlign w:val="superscript"/>
        </w:rPr>
        <w:footnoteReference w:id="2"/>
      </w:r>
      <w:r w:rsidRPr="00116305">
        <w:rPr>
          <w:rFonts w:ascii="Garamond" w:hAnsi="Garamond"/>
        </w:rPr>
        <w:t xml:space="preserve"> y las normas vigentes sobre prevención de lavado de activos y financiación del terrorismo, entre las cuales se encuentran de forma directa y obligatoria las Listas de Sanciones de las Resoluciones del </w:t>
      </w:r>
      <w:r w:rsidRPr="00116305">
        <w:rPr>
          <w:rFonts w:ascii="Garamond" w:hAnsi="Garamond"/>
          <w:b/>
        </w:rPr>
        <w:t>Consejo de Seguridad de las Naciones Unidas – CSNU</w:t>
      </w:r>
      <w:r w:rsidRPr="00116305">
        <w:rPr>
          <w:rFonts w:ascii="Garamond" w:hAnsi="Garamond"/>
        </w:rPr>
        <w:t xml:space="preserve"> (en inglés: </w:t>
      </w:r>
      <w:proofErr w:type="spellStart"/>
      <w:r w:rsidRPr="00116305">
        <w:rPr>
          <w:rFonts w:ascii="Garamond" w:hAnsi="Garamond"/>
          <w:i/>
        </w:rPr>
        <w:t>United</w:t>
      </w:r>
      <w:proofErr w:type="spellEnd"/>
      <w:r w:rsidRPr="00116305">
        <w:rPr>
          <w:rFonts w:ascii="Garamond" w:hAnsi="Garamond"/>
          <w:i/>
        </w:rPr>
        <w:t xml:space="preserve"> </w:t>
      </w:r>
      <w:proofErr w:type="spellStart"/>
      <w:r w:rsidRPr="00116305">
        <w:rPr>
          <w:rFonts w:ascii="Garamond" w:hAnsi="Garamond"/>
          <w:i/>
        </w:rPr>
        <w:t>Nations</w:t>
      </w:r>
      <w:proofErr w:type="spellEnd"/>
      <w:r w:rsidRPr="00116305">
        <w:rPr>
          <w:rFonts w:ascii="Garamond" w:hAnsi="Garamond"/>
          <w:i/>
        </w:rPr>
        <w:t xml:space="preserve"> Security Council – UNSC</w:t>
      </w:r>
      <w:r w:rsidRPr="00116305">
        <w:rPr>
          <w:rFonts w:ascii="Garamond" w:hAnsi="Garamond"/>
        </w:rPr>
        <w:t>)</w:t>
      </w:r>
      <w:r w:rsidRPr="00116305">
        <w:rPr>
          <w:rFonts w:ascii="Garamond" w:hAnsi="Garamond"/>
          <w:vertAlign w:val="superscript"/>
        </w:rPr>
        <w:footnoteReference w:id="3"/>
      </w:r>
      <w:r w:rsidRPr="00116305">
        <w:rPr>
          <w:rFonts w:ascii="Garamond" w:hAnsi="Garamond"/>
        </w:rPr>
        <w:t>, referentes a terrorismo, financiamiento del terrorismo y proliferación de armas de destrucción masiva.</w:t>
      </w:r>
    </w:p>
    <w:p w14:paraId="4C10F3D2" w14:textId="77777777" w:rsidR="009A23C3" w:rsidRPr="00116305" w:rsidRDefault="009A23C3" w:rsidP="009A23C3">
      <w:pPr>
        <w:ind w:left="284" w:right="142" w:hanging="284"/>
        <w:jc w:val="both"/>
        <w:rPr>
          <w:rFonts w:ascii="Garamond" w:hAnsi="Garamond"/>
          <w:b/>
        </w:rPr>
      </w:pPr>
    </w:p>
    <w:p w14:paraId="416693BC" w14:textId="77777777" w:rsidR="009A23C3" w:rsidRPr="00116305" w:rsidRDefault="009A23C3" w:rsidP="009A23C3">
      <w:pPr>
        <w:ind w:left="284" w:right="142" w:hanging="284"/>
        <w:jc w:val="both"/>
        <w:rPr>
          <w:rFonts w:ascii="Garamond" w:hAnsi="Garamond"/>
          <w:b/>
        </w:rPr>
      </w:pPr>
      <w:r w:rsidRPr="00116305">
        <w:rPr>
          <w:rFonts w:ascii="Garamond" w:hAnsi="Garamond"/>
          <w:b/>
        </w:rPr>
        <w:br/>
      </w:r>
      <w:r w:rsidRPr="00116305">
        <w:rPr>
          <w:rFonts w:ascii="Garamond" w:hAnsi="Garamond"/>
        </w:rPr>
        <w:t>2.</w:t>
      </w:r>
      <w:r w:rsidRPr="00116305">
        <w:rPr>
          <w:rFonts w:ascii="Garamond" w:hAnsi="Garamond"/>
          <w:b/>
        </w:rPr>
        <w:t xml:space="preserve"> DECLARACIÓN RESPECTO DE LISTAS RESTRICTIVAS:</w:t>
      </w:r>
    </w:p>
    <w:p w14:paraId="173E61F9" w14:textId="77777777" w:rsidR="009A23C3" w:rsidRPr="00116305" w:rsidRDefault="009A23C3" w:rsidP="009A23C3">
      <w:pPr>
        <w:ind w:left="284" w:right="142" w:hanging="284"/>
        <w:jc w:val="both"/>
        <w:rPr>
          <w:rFonts w:ascii="Garamond" w:hAnsi="Garamond"/>
          <w:b/>
        </w:rPr>
      </w:pPr>
    </w:p>
    <w:p w14:paraId="4F415CA8" w14:textId="77777777" w:rsidR="009A23C3" w:rsidRPr="00116305" w:rsidRDefault="009A23C3" w:rsidP="009A23C3">
      <w:pPr>
        <w:ind w:left="284" w:right="142"/>
        <w:jc w:val="both"/>
        <w:rPr>
          <w:rFonts w:ascii="Garamond" w:hAnsi="Garamond"/>
        </w:rPr>
      </w:pPr>
      <w:r w:rsidRPr="00116305">
        <w:rPr>
          <w:rFonts w:ascii="Garamond" w:hAnsi="Garamond"/>
        </w:rPr>
        <w:t xml:space="preserve">Que ni el suscrito Representante Legal, ni la persona jurídica que represento, ni sus administradores, </w:t>
      </w:r>
      <w:r w:rsidRPr="00116305">
        <w:rPr>
          <w:rFonts w:ascii="Garamond" w:hAnsi="Garamond"/>
        </w:rPr>
        <w:lastRenderedPageBreak/>
        <w:t xml:space="preserve">directivos, socios, accionistas o beneficiarios finales, se encuentran o han estado incluidos en </w:t>
      </w:r>
      <w:r w:rsidRPr="00116305">
        <w:rPr>
          <w:rFonts w:ascii="Garamond" w:hAnsi="Garamond"/>
          <w:b/>
        </w:rPr>
        <w:t>Listas Restrictivas</w:t>
      </w:r>
      <w:r w:rsidRPr="00116305">
        <w:rPr>
          <w:rFonts w:ascii="Garamond" w:hAnsi="Garamond"/>
          <w:b/>
          <w:vertAlign w:val="superscript"/>
        </w:rPr>
        <w:footnoteReference w:id="4"/>
      </w:r>
      <w:r w:rsidRPr="00116305">
        <w:rPr>
          <w:rFonts w:ascii="Garamond" w:hAnsi="Garamond"/>
        </w:rPr>
        <w:t>, inhibitorias o de alto riesgo frente a las cuales las entidades y empresas deban abstenerse de iniciar o continuar relaciones jurídicas o contractuales por no ser mitigables con la adopción de controles. Entre dichas listas se declaran expresamente la Lista de Nacionales Especialmente Designados y Personas Bloqueadas (</w:t>
      </w:r>
      <w:r w:rsidRPr="00116305">
        <w:rPr>
          <w:rFonts w:ascii="Garamond" w:hAnsi="Garamond"/>
          <w:b/>
        </w:rPr>
        <w:t>SDN</w:t>
      </w:r>
      <w:r w:rsidRPr="00116305">
        <w:rPr>
          <w:rFonts w:ascii="Garamond" w:hAnsi="Garamond"/>
        </w:rPr>
        <w:t xml:space="preserve">; en inglés: </w:t>
      </w:r>
      <w:proofErr w:type="spellStart"/>
      <w:r w:rsidRPr="00116305">
        <w:rPr>
          <w:rFonts w:ascii="Garamond" w:hAnsi="Garamond"/>
          <w:i/>
        </w:rPr>
        <w:t>Specially</w:t>
      </w:r>
      <w:proofErr w:type="spellEnd"/>
      <w:r w:rsidRPr="00116305">
        <w:rPr>
          <w:rFonts w:ascii="Garamond" w:hAnsi="Garamond"/>
          <w:i/>
        </w:rPr>
        <w:t xml:space="preserve"> </w:t>
      </w:r>
      <w:proofErr w:type="spellStart"/>
      <w:r w:rsidRPr="00116305">
        <w:rPr>
          <w:rFonts w:ascii="Garamond" w:hAnsi="Garamond"/>
          <w:i/>
        </w:rPr>
        <w:t>Designated</w:t>
      </w:r>
      <w:proofErr w:type="spellEnd"/>
      <w:r w:rsidRPr="00116305">
        <w:rPr>
          <w:rFonts w:ascii="Garamond" w:hAnsi="Garamond"/>
          <w:i/>
        </w:rPr>
        <w:t xml:space="preserve"> </w:t>
      </w:r>
      <w:proofErr w:type="spellStart"/>
      <w:r w:rsidRPr="00116305">
        <w:rPr>
          <w:rFonts w:ascii="Garamond" w:hAnsi="Garamond"/>
          <w:i/>
        </w:rPr>
        <w:t>Nationals</w:t>
      </w:r>
      <w:proofErr w:type="spellEnd"/>
      <w:r w:rsidRPr="00116305">
        <w:rPr>
          <w:rFonts w:ascii="Garamond" w:hAnsi="Garamond"/>
          <w:i/>
        </w:rPr>
        <w:t xml:space="preserve"> and </w:t>
      </w:r>
      <w:proofErr w:type="spellStart"/>
      <w:r w:rsidRPr="00116305">
        <w:rPr>
          <w:rFonts w:ascii="Garamond" w:hAnsi="Garamond"/>
          <w:i/>
        </w:rPr>
        <w:t>Blocked</w:t>
      </w:r>
      <w:proofErr w:type="spellEnd"/>
      <w:r w:rsidRPr="00116305">
        <w:rPr>
          <w:rFonts w:ascii="Garamond" w:hAnsi="Garamond"/>
          <w:i/>
        </w:rPr>
        <w:t xml:space="preserve"> </w:t>
      </w:r>
      <w:proofErr w:type="spellStart"/>
      <w:r w:rsidRPr="00116305">
        <w:rPr>
          <w:rFonts w:ascii="Garamond" w:hAnsi="Garamond"/>
          <w:i/>
        </w:rPr>
        <w:t>Persons</w:t>
      </w:r>
      <w:proofErr w:type="spellEnd"/>
      <w:r w:rsidRPr="00116305">
        <w:rPr>
          <w:rFonts w:ascii="Garamond" w:hAnsi="Garamond"/>
          <w:i/>
        </w:rPr>
        <w:t xml:space="preserve"> </w:t>
      </w:r>
      <w:proofErr w:type="spellStart"/>
      <w:r w:rsidRPr="00116305">
        <w:rPr>
          <w:rFonts w:ascii="Garamond" w:hAnsi="Garamond"/>
          <w:i/>
        </w:rPr>
        <w:t>List</w:t>
      </w:r>
      <w:proofErr w:type="spellEnd"/>
      <w:r w:rsidRPr="00116305">
        <w:rPr>
          <w:rFonts w:ascii="Garamond" w:hAnsi="Garamond"/>
        </w:rPr>
        <w:t xml:space="preserve">) de la </w:t>
      </w:r>
      <w:r w:rsidRPr="00116305">
        <w:rPr>
          <w:rFonts w:ascii="Garamond" w:hAnsi="Garamond"/>
          <w:b/>
        </w:rPr>
        <w:t>Oficina de Control de Activos Extranjeros de los Estados Unidos – OFAC</w:t>
      </w:r>
      <w:r w:rsidRPr="00116305">
        <w:rPr>
          <w:rFonts w:ascii="Garamond" w:hAnsi="Garamond"/>
        </w:rPr>
        <w:t xml:space="preserve"> (en inglés: </w:t>
      </w:r>
      <w:r w:rsidRPr="00116305">
        <w:rPr>
          <w:rFonts w:ascii="Garamond" w:hAnsi="Garamond"/>
          <w:i/>
        </w:rPr>
        <w:t xml:space="preserve">Office of </w:t>
      </w:r>
      <w:proofErr w:type="spellStart"/>
      <w:r w:rsidRPr="00116305">
        <w:rPr>
          <w:rFonts w:ascii="Garamond" w:hAnsi="Garamond"/>
          <w:i/>
        </w:rPr>
        <w:t>Foreign</w:t>
      </w:r>
      <w:proofErr w:type="spellEnd"/>
      <w:r w:rsidRPr="00116305">
        <w:rPr>
          <w:rFonts w:ascii="Garamond" w:hAnsi="Garamond"/>
          <w:i/>
        </w:rPr>
        <w:t xml:space="preserve"> </w:t>
      </w:r>
      <w:proofErr w:type="spellStart"/>
      <w:r w:rsidRPr="00116305">
        <w:rPr>
          <w:rFonts w:ascii="Garamond" w:hAnsi="Garamond"/>
          <w:i/>
        </w:rPr>
        <w:t>Assets</w:t>
      </w:r>
      <w:proofErr w:type="spellEnd"/>
      <w:r w:rsidRPr="00116305">
        <w:rPr>
          <w:rFonts w:ascii="Garamond" w:hAnsi="Garamond"/>
          <w:i/>
        </w:rPr>
        <w:t xml:space="preserve"> Control</w:t>
      </w:r>
      <w:r w:rsidRPr="00116305">
        <w:rPr>
          <w:rFonts w:ascii="Garamond" w:hAnsi="Garamond"/>
        </w:rPr>
        <w:t>)</w:t>
      </w:r>
      <w:r w:rsidRPr="00116305">
        <w:rPr>
          <w:rFonts w:ascii="Garamond" w:hAnsi="Garamond"/>
          <w:vertAlign w:val="superscript"/>
        </w:rPr>
        <w:footnoteReference w:id="5"/>
      </w:r>
      <w:r w:rsidRPr="00116305">
        <w:rPr>
          <w:rFonts w:ascii="Garamond" w:hAnsi="Garamond"/>
        </w:rPr>
        <w:t xml:space="preserve">, Notificaciones Rojas de la </w:t>
      </w:r>
      <w:r w:rsidRPr="00116305">
        <w:rPr>
          <w:rFonts w:ascii="Garamond" w:hAnsi="Garamond"/>
          <w:b/>
        </w:rPr>
        <w:t>Organización Internacional de Policía Criminal – INTERPOL</w:t>
      </w:r>
      <w:r w:rsidRPr="00116305">
        <w:rPr>
          <w:rFonts w:ascii="Garamond" w:hAnsi="Garamond"/>
        </w:rPr>
        <w:t xml:space="preserve"> (en inglés: </w:t>
      </w:r>
      <w:r w:rsidRPr="00116305">
        <w:rPr>
          <w:rFonts w:ascii="Garamond" w:hAnsi="Garamond"/>
          <w:i/>
        </w:rPr>
        <w:t xml:space="preserve">International Criminal </w:t>
      </w:r>
      <w:proofErr w:type="spellStart"/>
      <w:r w:rsidRPr="00116305">
        <w:rPr>
          <w:rFonts w:ascii="Garamond" w:hAnsi="Garamond"/>
          <w:i/>
        </w:rPr>
        <w:t>Police</w:t>
      </w:r>
      <w:proofErr w:type="spellEnd"/>
      <w:r w:rsidRPr="00116305">
        <w:rPr>
          <w:rFonts w:ascii="Garamond" w:hAnsi="Garamond"/>
          <w:i/>
        </w:rPr>
        <w:t xml:space="preserve"> </w:t>
      </w:r>
      <w:proofErr w:type="spellStart"/>
      <w:r w:rsidRPr="00116305">
        <w:rPr>
          <w:rFonts w:ascii="Garamond" w:hAnsi="Garamond"/>
          <w:i/>
        </w:rPr>
        <w:t>Organization</w:t>
      </w:r>
      <w:proofErr w:type="spellEnd"/>
      <w:r w:rsidRPr="00116305">
        <w:rPr>
          <w:rFonts w:ascii="Garamond" w:hAnsi="Garamond"/>
        </w:rPr>
        <w:t>)</w:t>
      </w:r>
      <w:r w:rsidRPr="00116305">
        <w:rPr>
          <w:rFonts w:ascii="Garamond" w:hAnsi="Garamond"/>
          <w:vertAlign w:val="superscript"/>
        </w:rPr>
        <w:footnoteReference w:id="6"/>
      </w:r>
      <w:r w:rsidRPr="00116305">
        <w:rPr>
          <w:rFonts w:ascii="Garamond" w:hAnsi="Garamond"/>
        </w:rPr>
        <w:t xml:space="preserve">, Lista Consolidada de Sanciones Financieras de la </w:t>
      </w:r>
      <w:r w:rsidRPr="00116305">
        <w:rPr>
          <w:rFonts w:ascii="Garamond" w:hAnsi="Garamond"/>
          <w:b/>
        </w:rPr>
        <w:t>Unión Europea – UE</w:t>
      </w:r>
      <w:r w:rsidRPr="00116305">
        <w:rPr>
          <w:rFonts w:ascii="Garamond" w:hAnsi="Garamond"/>
        </w:rPr>
        <w:t xml:space="preserve"> (en inglés: </w:t>
      </w:r>
      <w:proofErr w:type="spellStart"/>
      <w:r w:rsidRPr="00116305">
        <w:rPr>
          <w:rFonts w:ascii="Garamond" w:hAnsi="Garamond"/>
          <w:i/>
        </w:rPr>
        <w:t>European</w:t>
      </w:r>
      <w:proofErr w:type="spellEnd"/>
      <w:r w:rsidRPr="00116305">
        <w:rPr>
          <w:rFonts w:ascii="Garamond" w:hAnsi="Garamond"/>
          <w:i/>
        </w:rPr>
        <w:t xml:space="preserve"> </w:t>
      </w:r>
      <w:proofErr w:type="spellStart"/>
      <w:r w:rsidRPr="00116305">
        <w:rPr>
          <w:rFonts w:ascii="Garamond" w:hAnsi="Garamond"/>
          <w:i/>
        </w:rPr>
        <w:t>Union</w:t>
      </w:r>
      <w:proofErr w:type="spellEnd"/>
      <w:r w:rsidRPr="00116305">
        <w:rPr>
          <w:rFonts w:ascii="Garamond" w:hAnsi="Garamond"/>
          <w:i/>
        </w:rPr>
        <w:t xml:space="preserve"> – EU</w:t>
      </w:r>
      <w:r w:rsidRPr="00116305">
        <w:rPr>
          <w:rFonts w:ascii="Garamond" w:hAnsi="Garamond"/>
        </w:rPr>
        <w:t>)</w:t>
      </w:r>
      <w:r w:rsidRPr="00116305">
        <w:rPr>
          <w:rFonts w:ascii="Garamond" w:hAnsi="Garamond"/>
          <w:vertAlign w:val="superscript"/>
        </w:rPr>
        <w:footnoteReference w:id="7"/>
      </w:r>
      <w:r w:rsidRPr="00116305">
        <w:rPr>
          <w:rFonts w:ascii="Garamond" w:hAnsi="Garamond"/>
        </w:rPr>
        <w:t xml:space="preserve">, Lista de Personas e Individuos No Elegibles del </w:t>
      </w:r>
      <w:r w:rsidRPr="00116305">
        <w:rPr>
          <w:rFonts w:ascii="Garamond" w:hAnsi="Garamond"/>
          <w:b/>
        </w:rPr>
        <w:t>Banco Mundial – BM</w:t>
      </w:r>
      <w:r w:rsidRPr="00116305">
        <w:rPr>
          <w:rFonts w:ascii="Garamond" w:hAnsi="Garamond"/>
        </w:rPr>
        <w:t xml:space="preserve"> (en inglés: </w:t>
      </w:r>
      <w:proofErr w:type="spellStart"/>
      <w:r w:rsidRPr="00116305">
        <w:rPr>
          <w:rFonts w:ascii="Garamond" w:hAnsi="Garamond"/>
          <w:i/>
        </w:rPr>
        <w:t>World</w:t>
      </w:r>
      <w:proofErr w:type="spellEnd"/>
      <w:r w:rsidRPr="00116305">
        <w:rPr>
          <w:rFonts w:ascii="Garamond" w:hAnsi="Garamond"/>
          <w:i/>
        </w:rPr>
        <w:t xml:space="preserve"> Bank – WB</w:t>
      </w:r>
      <w:r w:rsidRPr="00116305">
        <w:rPr>
          <w:rFonts w:ascii="Garamond" w:hAnsi="Garamond"/>
        </w:rPr>
        <w:t>)</w:t>
      </w:r>
      <w:r w:rsidRPr="00116305">
        <w:rPr>
          <w:rFonts w:ascii="Garamond" w:hAnsi="Garamond"/>
          <w:vertAlign w:val="superscript"/>
        </w:rPr>
        <w:footnoteReference w:id="8"/>
      </w:r>
      <w:r w:rsidRPr="00116305">
        <w:rPr>
          <w:rFonts w:ascii="Garamond" w:hAnsi="Garamond"/>
        </w:rPr>
        <w:t xml:space="preserve">, y las listas de fugitivos y más buscados de la </w:t>
      </w:r>
      <w:r w:rsidRPr="00116305">
        <w:rPr>
          <w:rFonts w:ascii="Garamond" w:hAnsi="Garamond"/>
          <w:b/>
        </w:rPr>
        <w:t>Administración de Control de Drogas – DEA</w:t>
      </w:r>
      <w:r w:rsidRPr="00116305">
        <w:rPr>
          <w:rFonts w:ascii="Garamond" w:hAnsi="Garamond"/>
        </w:rPr>
        <w:t xml:space="preserve"> (en inglés: </w:t>
      </w:r>
      <w:proofErr w:type="spellStart"/>
      <w:r w:rsidRPr="00116305">
        <w:rPr>
          <w:rFonts w:ascii="Garamond" w:hAnsi="Garamond"/>
          <w:i/>
        </w:rPr>
        <w:t>Drug</w:t>
      </w:r>
      <w:proofErr w:type="spellEnd"/>
      <w:r w:rsidRPr="00116305">
        <w:rPr>
          <w:rFonts w:ascii="Garamond" w:hAnsi="Garamond"/>
          <w:i/>
        </w:rPr>
        <w:t xml:space="preserve"> </w:t>
      </w:r>
      <w:proofErr w:type="spellStart"/>
      <w:r w:rsidRPr="00116305">
        <w:rPr>
          <w:rFonts w:ascii="Garamond" w:hAnsi="Garamond"/>
          <w:i/>
        </w:rPr>
        <w:t>Enforcement</w:t>
      </w:r>
      <w:proofErr w:type="spellEnd"/>
      <w:r w:rsidRPr="00116305">
        <w:rPr>
          <w:rFonts w:ascii="Garamond" w:hAnsi="Garamond"/>
          <w:i/>
        </w:rPr>
        <w:t xml:space="preserve"> </w:t>
      </w:r>
      <w:proofErr w:type="spellStart"/>
      <w:r w:rsidRPr="00116305">
        <w:rPr>
          <w:rFonts w:ascii="Garamond" w:hAnsi="Garamond"/>
          <w:i/>
        </w:rPr>
        <w:t>Administration</w:t>
      </w:r>
      <w:proofErr w:type="spellEnd"/>
      <w:r w:rsidRPr="00116305">
        <w:rPr>
          <w:rFonts w:ascii="Garamond" w:hAnsi="Garamond"/>
        </w:rPr>
        <w:t xml:space="preserve">) y la </w:t>
      </w:r>
      <w:r w:rsidRPr="00116305">
        <w:rPr>
          <w:rFonts w:ascii="Garamond" w:hAnsi="Garamond"/>
          <w:b/>
        </w:rPr>
        <w:t>Oficina Federal de Investigación – FBI</w:t>
      </w:r>
      <w:r w:rsidRPr="00116305">
        <w:rPr>
          <w:rFonts w:ascii="Garamond" w:hAnsi="Garamond"/>
        </w:rPr>
        <w:t xml:space="preserve"> (en inglés: </w:t>
      </w:r>
      <w:r w:rsidRPr="00116305">
        <w:rPr>
          <w:rFonts w:ascii="Garamond" w:hAnsi="Garamond"/>
          <w:i/>
        </w:rPr>
        <w:t xml:space="preserve">Federal Bureau of </w:t>
      </w:r>
      <w:proofErr w:type="spellStart"/>
      <w:r w:rsidRPr="00116305">
        <w:rPr>
          <w:rFonts w:ascii="Garamond" w:hAnsi="Garamond"/>
          <w:i/>
        </w:rPr>
        <w:t>Investigation</w:t>
      </w:r>
      <w:proofErr w:type="spellEnd"/>
      <w:r w:rsidRPr="00116305">
        <w:rPr>
          <w:rFonts w:ascii="Garamond" w:hAnsi="Garamond"/>
        </w:rPr>
        <w:t>).</w:t>
      </w:r>
    </w:p>
    <w:p w14:paraId="198C72A6" w14:textId="77777777" w:rsidR="009A23C3" w:rsidRPr="00116305" w:rsidRDefault="009A23C3" w:rsidP="009A23C3">
      <w:pPr>
        <w:ind w:left="284" w:right="142" w:hanging="284"/>
        <w:jc w:val="both"/>
        <w:rPr>
          <w:rFonts w:ascii="Garamond" w:hAnsi="Garamond"/>
        </w:rPr>
      </w:pPr>
    </w:p>
    <w:p w14:paraId="3C170712" w14:textId="77777777" w:rsidR="009A23C3" w:rsidRPr="00116305" w:rsidRDefault="009A23C3" w:rsidP="009A23C3">
      <w:pPr>
        <w:ind w:left="284" w:right="142" w:hanging="284"/>
        <w:jc w:val="both"/>
        <w:rPr>
          <w:rFonts w:ascii="Garamond" w:hAnsi="Garamond"/>
        </w:rPr>
      </w:pPr>
    </w:p>
    <w:p w14:paraId="5A77234A" w14:textId="77777777" w:rsidR="009A23C3" w:rsidRPr="00116305" w:rsidRDefault="009A23C3" w:rsidP="009A23C3">
      <w:pPr>
        <w:ind w:left="284" w:right="142" w:hanging="284"/>
        <w:jc w:val="both"/>
        <w:rPr>
          <w:rFonts w:ascii="Garamond" w:hAnsi="Garamond"/>
          <w:b/>
          <w:bCs/>
        </w:rPr>
      </w:pPr>
      <w:r w:rsidRPr="00116305">
        <w:rPr>
          <w:rFonts w:ascii="Garamond" w:hAnsi="Garamond"/>
          <w:b/>
          <w:bCs/>
        </w:rPr>
        <w:t>3. ORIGEN DE FONDOS Y CUMPLIMIENTO REGULARO:</w:t>
      </w:r>
    </w:p>
    <w:p w14:paraId="2791C159" w14:textId="77777777" w:rsidR="009A23C3" w:rsidRPr="00116305" w:rsidRDefault="009A23C3" w:rsidP="009A23C3">
      <w:pPr>
        <w:ind w:left="284" w:right="142" w:hanging="284"/>
        <w:jc w:val="both"/>
        <w:rPr>
          <w:rFonts w:ascii="Garamond" w:hAnsi="Garamond"/>
          <w:b/>
          <w:bCs/>
        </w:rPr>
      </w:pPr>
    </w:p>
    <w:p w14:paraId="1DB349A7" w14:textId="77777777" w:rsidR="009A23C3" w:rsidRPr="00116305" w:rsidRDefault="009A23C3" w:rsidP="009A23C3">
      <w:pPr>
        <w:ind w:left="284" w:right="142"/>
        <w:jc w:val="both"/>
        <w:rPr>
          <w:rFonts w:ascii="Garamond" w:hAnsi="Garamond"/>
        </w:rPr>
      </w:pPr>
      <w:r w:rsidRPr="00116305">
        <w:rPr>
          <w:rFonts w:ascii="Garamond" w:hAnsi="Garamond"/>
        </w:rPr>
        <w:t>Que los recursos, bienes y capitales con los que opera la empresa provienen de actividades lícitas y que la empresa no se encuentra inmersa en investigaciones, sanciones administrativas o condenas judiciales relacionadas con los delitos contemplados en la Ley 1474 de 2011 (Estatuto Anticorrupción), Ley 1778 de 2016</w:t>
      </w:r>
      <w:r w:rsidRPr="00116305">
        <w:rPr>
          <w:rFonts w:ascii="Garamond" w:hAnsi="Garamond"/>
          <w:vertAlign w:val="superscript"/>
        </w:rPr>
        <w:footnoteReference w:id="9"/>
      </w:r>
      <w:r w:rsidRPr="00116305">
        <w:rPr>
          <w:rFonts w:ascii="Garamond" w:hAnsi="Garamond"/>
        </w:rPr>
        <w:t>, Ley 2195 de 2022</w:t>
      </w:r>
      <w:r w:rsidRPr="00116305">
        <w:rPr>
          <w:rFonts w:ascii="Garamond" w:hAnsi="Garamond"/>
          <w:vertAlign w:val="superscript"/>
        </w:rPr>
        <w:footnoteReference w:id="10"/>
      </w:r>
      <w:r w:rsidRPr="00116305">
        <w:rPr>
          <w:rFonts w:ascii="Garamond" w:hAnsi="Garamond"/>
        </w:rPr>
        <w:t xml:space="preserve"> o normatividad del Sistema de Administración del Riesgo de Lavado de Activos y Financiación del Terrorismo (</w:t>
      </w:r>
      <w:r w:rsidRPr="00116305">
        <w:rPr>
          <w:rFonts w:ascii="Garamond" w:hAnsi="Garamond"/>
          <w:b/>
        </w:rPr>
        <w:t>SARLAFT</w:t>
      </w:r>
      <w:r w:rsidRPr="00116305">
        <w:rPr>
          <w:rFonts w:ascii="Garamond" w:hAnsi="Garamond"/>
        </w:rPr>
        <w:t>)</w:t>
      </w:r>
      <w:r w:rsidRPr="00116305">
        <w:rPr>
          <w:rFonts w:ascii="Garamond" w:hAnsi="Garamond"/>
          <w:vertAlign w:val="superscript"/>
        </w:rPr>
        <w:footnoteReference w:id="11"/>
      </w:r>
      <w:r w:rsidRPr="00116305">
        <w:rPr>
          <w:rFonts w:ascii="Garamond" w:hAnsi="Garamond"/>
        </w:rPr>
        <w:t xml:space="preserve"> de la Superintendencia Financiera de Colombia o del Sistema Autocontrol y Gestión del Riesgo Integral de Lavado de Activos, Financiación del Terrorismo y Financiamiento de la Proliferación de Armas de Destrucción Masiva (</w:t>
      </w:r>
      <w:r w:rsidRPr="00116305">
        <w:rPr>
          <w:rFonts w:ascii="Garamond" w:hAnsi="Garamond"/>
          <w:b/>
        </w:rPr>
        <w:t>SAGRILAFT</w:t>
      </w:r>
      <w:r w:rsidRPr="00116305">
        <w:rPr>
          <w:rFonts w:ascii="Garamond" w:hAnsi="Garamond"/>
        </w:rPr>
        <w:t>)</w:t>
      </w:r>
      <w:r w:rsidRPr="00116305">
        <w:rPr>
          <w:rFonts w:ascii="Garamond" w:hAnsi="Garamond"/>
          <w:vertAlign w:val="superscript"/>
        </w:rPr>
        <w:footnoteReference w:id="12"/>
      </w:r>
      <w:r w:rsidRPr="00116305">
        <w:rPr>
          <w:rFonts w:ascii="Garamond" w:hAnsi="Garamond"/>
        </w:rPr>
        <w:t xml:space="preserve"> de la Superintendencia de Sociedades de Colombia.</w:t>
      </w:r>
    </w:p>
    <w:p w14:paraId="021D48BD" w14:textId="77777777" w:rsidR="009A23C3" w:rsidRPr="00116305" w:rsidRDefault="009A23C3" w:rsidP="009A23C3">
      <w:pPr>
        <w:ind w:left="284" w:right="142" w:hanging="284"/>
        <w:jc w:val="both"/>
        <w:rPr>
          <w:rFonts w:ascii="Garamond" w:hAnsi="Garamond"/>
          <w:b/>
        </w:rPr>
      </w:pPr>
    </w:p>
    <w:p w14:paraId="387C2F8F" w14:textId="77777777" w:rsidR="009A23C3" w:rsidRDefault="009A23C3" w:rsidP="009A23C3">
      <w:pPr>
        <w:ind w:left="284" w:right="142" w:hanging="284"/>
        <w:jc w:val="both"/>
        <w:rPr>
          <w:rFonts w:ascii="Garamond" w:hAnsi="Garamond"/>
          <w:b/>
          <w:bCs/>
        </w:rPr>
      </w:pPr>
      <w:r w:rsidRPr="00116305">
        <w:rPr>
          <w:rFonts w:ascii="Garamond" w:hAnsi="Garamond"/>
        </w:rPr>
        <w:t xml:space="preserve">4. </w:t>
      </w:r>
      <w:r w:rsidRPr="00116305">
        <w:rPr>
          <w:rFonts w:ascii="Garamond" w:hAnsi="Garamond"/>
          <w:b/>
          <w:bCs/>
        </w:rPr>
        <w:t>COMPROMISO DE NOTIFICACION</w:t>
      </w:r>
    </w:p>
    <w:p w14:paraId="0F3963EF" w14:textId="77777777" w:rsidR="009A23C3" w:rsidRPr="00116305" w:rsidRDefault="009A23C3" w:rsidP="009A23C3">
      <w:pPr>
        <w:ind w:left="284" w:right="142" w:hanging="284"/>
        <w:jc w:val="both"/>
        <w:rPr>
          <w:rFonts w:ascii="Garamond" w:hAnsi="Garamond"/>
          <w:b/>
          <w:bCs/>
        </w:rPr>
      </w:pPr>
    </w:p>
    <w:p w14:paraId="27BB9048" w14:textId="77777777" w:rsidR="009A23C3" w:rsidRPr="00116305" w:rsidRDefault="009A23C3" w:rsidP="009A23C3">
      <w:pPr>
        <w:ind w:left="284" w:right="142"/>
        <w:jc w:val="both"/>
        <w:rPr>
          <w:rFonts w:ascii="Garamond" w:hAnsi="Garamond"/>
        </w:rPr>
      </w:pPr>
      <w:r w:rsidRPr="00116305">
        <w:rPr>
          <w:rFonts w:ascii="Garamond" w:hAnsi="Garamond"/>
        </w:rPr>
        <w:t>Nos comprometemos a mantener indemne a EL FONDO</w:t>
      </w:r>
      <w:r w:rsidRPr="00116305">
        <w:rPr>
          <w:rFonts w:ascii="Garamond" w:hAnsi="Garamond"/>
          <w:b/>
        </w:rPr>
        <w:t xml:space="preserve"> DE DESARROLLO LOCAL DE SANTA FE</w:t>
      </w:r>
      <w:r w:rsidRPr="00116305">
        <w:rPr>
          <w:rFonts w:ascii="Garamond" w:hAnsi="Garamond"/>
        </w:rPr>
        <w:t xml:space="preserve"> y a informar de manera inmediata y por escrito si durante la evaluación de la propuesta, la celebración o la ejecución del contrato sobreviniera alguna inclusión reportada en cualquiera de las listas antes mencionadas.</w:t>
      </w:r>
    </w:p>
    <w:p w14:paraId="619AE66E" w14:textId="77777777" w:rsidR="009A23C3" w:rsidRPr="00116305" w:rsidRDefault="009A23C3" w:rsidP="009A23C3">
      <w:pPr>
        <w:ind w:left="284" w:right="142" w:hanging="284"/>
        <w:jc w:val="both"/>
        <w:rPr>
          <w:rFonts w:ascii="Garamond" w:hAnsi="Garamond"/>
        </w:rPr>
      </w:pPr>
      <w:r w:rsidRPr="00116305">
        <w:rPr>
          <w:rFonts w:ascii="Garamond" w:hAnsi="Garamond"/>
        </w:rPr>
        <w:t xml:space="preserve">Para constancia de lo anterior, se firma la presente declaración a los _____ días del mes de ________________ del año </w:t>
      </w:r>
      <w:r w:rsidRPr="00116305">
        <w:rPr>
          <w:rFonts w:ascii="Garamond" w:hAnsi="Garamond"/>
          <w:b/>
          <w:bCs/>
        </w:rPr>
        <w:t>2026.</w:t>
      </w:r>
    </w:p>
    <w:p w14:paraId="0E8706B8" w14:textId="77777777" w:rsidR="009A23C3" w:rsidRPr="00116305" w:rsidRDefault="009A23C3" w:rsidP="009A23C3">
      <w:pPr>
        <w:ind w:left="284" w:right="142" w:hanging="284"/>
        <w:rPr>
          <w:rFonts w:ascii="Garamond" w:hAnsi="Garamond"/>
        </w:rPr>
      </w:pPr>
    </w:p>
    <w:p w14:paraId="6D1984E0" w14:textId="77777777" w:rsidR="009A23C3" w:rsidRPr="00116305" w:rsidRDefault="009A23C3" w:rsidP="009A23C3">
      <w:pPr>
        <w:ind w:left="284" w:right="142" w:hanging="284"/>
        <w:rPr>
          <w:rFonts w:ascii="Garamond" w:hAnsi="Garamond"/>
          <w:lang w:val="es-CO"/>
        </w:rPr>
      </w:pPr>
      <w:r w:rsidRPr="00116305">
        <w:rPr>
          <w:rFonts w:ascii="Garamond" w:hAnsi="Garamond"/>
          <w:lang w:val="es-CO"/>
        </w:rPr>
        <w:lastRenderedPageBreak/>
        <w:t>__________________________________________________</w:t>
      </w:r>
    </w:p>
    <w:p w14:paraId="070B82E2" w14:textId="77777777" w:rsidR="009A23C3" w:rsidRPr="00116305" w:rsidRDefault="009A23C3" w:rsidP="009A23C3">
      <w:pPr>
        <w:ind w:left="284" w:right="142" w:hanging="284"/>
        <w:rPr>
          <w:rFonts w:ascii="Garamond" w:hAnsi="Garamond"/>
          <w:b/>
          <w:bCs/>
          <w:lang w:val="es-CO"/>
        </w:rPr>
      </w:pPr>
      <w:r w:rsidRPr="00116305">
        <w:rPr>
          <w:rFonts w:ascii="Garamond" w:hAnsi="Garamond"/>
          <w:b/>
          <w:bCs/>
          <w:lang w:val="es-CO"/>
        </w:rPr>
        <w:t>FIRMA DEL DECLARANTE</w:t>
      </w:r>
    </w:p>
    <w:p w14:paraId="5FA8D52B" w14:textId="77777777" w:rsidR="009A23C3" w:rsidRPr="00116305" w:rsidRDefault="009A23C3" w:rsidP="009A23C3">
      <w:pPr>
        <w:ind w:left="284" w:right="142" w:hanging="284"/>
        <w:rPr>
          <w:rFonts w:ascii="Garamond" w:hAnsi="Garamond"/>
          <w:b/>
          <w:bCs/>
          <w:lang w:val="es-CO"/>
        </w:rPr>
      </w:pPr>
      <w:r w:rsidRPr="00116305">
        <w:rPr>
          <w:rFonts w:ascii="Garamond" w:hAnsi="Garamond"/>
          <w:b/>
          <w:bCs/>
          <w:lang w:val="es-CO"/>
        </w:rPr>
        <w:t>Nombre: __________________________________________</w:t>
      </w:r>
    </w:p>
    <w:p w14:paraId="6B06ADE2" w14:textId="77777777" w:rsidR="009A23C3" w:rsidRPr="00116305" w:rsidRDefault="009A23C3" w:rsidP="009A23C3">
      <w:pPr>
        <w:ind w:left="284" w:right="142" w:hanging="284"/>
        <w:rPr>
          <w:rFonts w:ascii="Garamond" w:hAnsi="Garamond"/>
          <w:b/>
          <w:bCs/>
          <w:lang w:val="es-CO"/>
        </w:rPr>
      </w:pPr>
      <w:r w:rsidRPr="00116305">
        <w:rPr>
          <w:rFonts w:ascii="Garamond" w:hAnsi="Garamond"/>
          <w:b/>
          <w:bCs/>
          <w:lang w:val="es-CO"/>
        </w:rPr>
        <w:t>C.C. ______________________________________________</w:t>
      </w:r>
    </w:p>
    <w:p w14:paraId="7A499A14" w14:textId="77777777" w:rsidR="009A23C3" w:rsidRPr="00116305" w:rsidRDefault="009A23C3" w:rsidP="009A23C3">
      <w:pPr>
        <w:ind w:left="284" w:right="142" w:hanging="284"/>
        <w:rPr>
          <w:rFonts w:ascii="Garamond" w:hAnsi="Garamond"/>
          <w:b/>
          <w:bCs/>
          <w:lang w:val="es-CO"/>
        </w:rPr>
      </w:pPr>
    </w:p>
    <w:p w14:paraId="74A8EF84" w14:textId="77777777" w:rsidR="009A23C3" w:rsidRPr="00116305" w:rsidRDefault="009A23C3" w:rsidP="009A23C3">
      <w:pPr>
        <w:ind w:left="284" w:right="142" w:hanging="284"/>
        <w:rPr>
          <w:rFonts w:ascii="Garamond" w:hAnsi="Garamond"/>
          <w:b/>
          <w:bCs/>
          <w:lang w:val="es-CO"/>
        </w:rPr>
      </w:pPr>
      <w:r w:rsidRPr="00116305">
        <w:rPr>
          <w:rFonts w:ascii="Garamond" w:hAnsi="Garamond"/>
          <w:b/>
          <w:bCs/>
          <w:lang w:val="es-CO"/>
        </w:rPr>
        <w:t>Empresa que representa</w:t>
      </w:r>
    </w:p>
    <w:p w14:paraId="0FF99DB5" w14:textId="77777777" w:rsidR="009A23C3" w:rsidRPr="00116305" w:rsidRDefault="009A23C3" w:rsidP="009A23C3">
      <w:pPr>
        <w:ind w:left="284" w:right="142" w:hanging="284"/>
        <w:rPr>
          <w:rFonts w:ascii="Garamond" w:hAnsi="Garamond"/>
          <w:b/>
          <w:bCs/>
          <w:lang w:val="es-CO"/>
        </w:rPr>
      </w:pPr>
      <w:r w:rsidRPr="00116305">
        <w:rPr>
          <w:rFonts w:ascii="Garamond" w:hAnsi="Garamond"/>
          <w:b/>
          <w:bCs/>
          <w:lang w:val="es-CO"/>
        </w:rPr>
        <w:t>Nombre: __________________________________________</w:t>
      </w:r>
    </w:p>
    <w:p w14:paraId="261E8A7E" w14:textId="1B6A367F" w:rsidR="00ED47FA" w:rsidRPr="009A23C3" w:rsidRDefault="009A23C3" w:rsidP="009A23C3">
      <w:pPr>
        <w:ind w:left="284" w:right="142" w:hanging="284"/>
        <w:rPr>
          <w:rFonts w:ascii="Garamond" w:hAnsi="Garamond"/>
          <w:lang w:val="es-CO"/>
        </w:rPr>
      </w:pPr>
      <w:r w:rsidRPr="00116305">
        <w:rPr>
          <w:rFonts w:ascii="Garamond" w:hAnsi="Garamond"/>
          <w:b/>
          <w:bCs/>
          <w:lang w:val="es-CO"/>
        </w:rPr>
        <w:t>NIT. ______________________________________________</w:t>
      </w:r>
    </w:p>
    <w:sectPr w:rsidR="00ED47FA" w:rsidRPr="009A23C3" w:rsidSect="009A23C3">
      <w:headerReference w:type="default" r:id="rId7"/>
      <w:pgSz w:w="12240" w:h="15840"/>
      <w:pgMar w:top="1417" w:right="160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0165C0" w14:textId="77777777" w:rsidR="00455920" w:rsidRDefault="00455920" w:rsidP="009A23C3">
      <w:r>
        <w:separator/>
      </w:r>
    </w:p>
  </w:endnote>
  <w:endnote w:type="continuationSeparator" w:id="0">
    <w:p w14:paraId="2731A3C0" w14:textId="77777777" w:rsidR="00455920" w:rsidRDefault="00455920" w:rsidP="009A23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00000001"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E9C410" w14:textId="77777777" w:rsidR="00455920" w:rsidRDefault="00455920" w:rsidP="009A23C3">
      <w:r>
        <w:separator/>
      </w:r>
    </w:p>
  </w:footnote>
  <w:footnote w:type="continuationSeparator" w:id="0">
    <w:p w14:paraId="58B52C62" w14:textId="77777777" w:rsidR="00455920" w:rsidRDefault="00455920" w:rsidP="009A23C3">
      <w:r>
        <w:continuationSeparator/>
      </w:r>
    </w:p>
  </w:footnote>
  <w:footnote w:id="1">
    <w:p w14:paraId="19B0212B" w14:textId="77777777" w:rsidR="009A23C3" w:rsidRDefault="009A23C3" w:rsidP="009A23C3">
      <w:pPr>
        <w:pStyle w:val="Textonotapie"/>
        <w:jc w:val="both"/>
        <w:rPr>
          <w:sz w:val="18"/>
          <w:szCs w:val="18"/>
        </w:rPr>
      </w:pPr>
      <w:r>
        <w:rPr>
          <w:rStyle w:val="Refdenotaalpie"/>
          <w:sz w:val="18"/>
          <w:szCs w:val="18"/>
        </w:rPr>
        <w:footnoteRef/>
      </w:r>
      <w:r>
        <w:rPr>
          <w:sz w:val="18"/>
          <w:szCs w:val="18"/>
        </w:rPr>
        <w:t xml:space="preserve"> </w:t>
      </w:r>
      <w:r>
        <w:rPr>
          <w:rFonts w:ascii="Arial Narrow" w:hAnsi="Arial Narrow"/>
          <w:sz w:val="18"/>
          <w:szCs w:val="18"/>
          <w:lang w:val="es-CO"/>
        </w:rPr>
        <w:t>“Son aquellas listas frente a las cuales la empresa se abstendrá o buscará terminar relaciones jurídicas o de cualquier otro tipo con las personas naturales o jurídicas que en ellas figuren. Tienen esta característica las listas de las Naciones Unidas, las listas OFAC y las otras listas que por su naturaleza generen un alto riesgo que no pueda mitigarse con la adopción de controles.”</w:t>
      </w:r>
      <w:r>
        <w:rPr>
          <w:rFonts w:ascii="Arial Narrow" w:hAnsi="Arial Narrow"/>
          <w:sz w:val="18"/>
          <w:szCs w:val="18"/>
        </w:rPr>
        <w:t xml:space="preserve"> </w:t>
      </w:r>
      <w:r>
        <w:rPr>
          <w:rFonts w:ascii="Arial Narrow" w:hAnsi="Arial Narrow"/>
          <w:sz w:val="18"/>
          <w:szCs w:val="18"/>
          <w:lang w:val="es-CO"/>
        </w:rPr>
        <w:t>UNODC. 2021</w:t>
      </w:r>
    </w:p>
  </w:footnote>
  <w:footnote w:id="2">
    <w:p w14:paraId="14F540D2" w14:textId="77777777" w:rsidR="009A23C3" w:rsidRDefault="009A23C3" w:rsidP="009A23C3">
      <w:pPr>
        <w:pStyle w:val="Textonotapie"/>
        <w:jc w:val="both"/>
        <w:rPr>
          <w:sz w:val="18"/>
          <w:szCs w:val="18"/>
        </w:rPr>
      </w:pPr>
      <w:r>
        <w:rPr>
          <w:rStyle w:val="Refdenotaalpie"/>
          <w:sz w:val="18"/>
          <w:szCs w:val="18"/>
        </w:rPr>
        <w:footnoteRef/>
      </w:r>
      <w:r>
        <w:rPr>
          <w:sz w:val="18"/>
          <w:szCs w:val="18"/>
        </w:rPr>
        <w:t xml:space="preserve"> </w:t>
      </w:r>
      <w:r>
        <w:rPr>
          <w:b/>
          <w:sz w:val="18"/>
          <w:szCs w:val="18"/>
        </w:rPr>
        <w:t>Congreso de la República de Colombia - Ley 1121 de 2006, Artículo 20:</w:t>
      </w:r>
      <w:r>
        <w:rPr>
          <w:sz w:val="18"/>
          <w:szCs w:val="18"/>
        </w:rPr>
        <w:t xml:space="preserve"> Dispone el marco legal para la adopción obligatoria e inmediata en Colombia de las listas de personas y entidades asociadas con organizaciones terroristas aprobadas por las Naciones Unidas.</w:t>
      </w:r>
    </w:p>
  </w:footnote>
  <w:footnote w:id="3">
    <w:p w14:paraId="1FC475BC" w14:textId="77777777" w:rsidR="009A23C3" w:rsidRDefault="009A23C3" w:rsidP="009A23C3">
      <w:pPr>
        <w:pStyle w:val="Textonotapie"/>
        <w:jc w:val="both"/>
        <w:rPr>
          <w:rFonts w:ascii="Arial Narrow" w:hAnsi="Arial Narrow"/>
        </w:rPr>
      </w:pPr>
      <w:r>
        <w:rPr>
          <w:rStyle w:val="Refdenotaalpie"/>
          <w:rFonts w:ascii="Arial Narrow" w:hAnsi="Arial Narrow"/>
          <w:sz w:val="18"/>
          <w:szCs w:val="18"/>
        </w:rPr>
        <w:footnoteRef/>
      </w:r>
      <w:r>
        <w:rPr>
          <w:rFonts w:ascii="Arial Narrow" w:hAnsi="Arial Narrow"/>
          <w:sz w:val="18"/>
          <w:szCs w:val="18"/>
        </w:rPr>
        <w:t xml:space="preserve"> </w:t>
      </w:r>
      <w:r>
        <w:rPr>
          <w:rFonts w:ascii="Arial Narrow" w:hAnsi="Arial Narrow"/>
          <w:b/>
          <w:sz w:val="18"/>
          <w:szCs w:val="18"/>
        </w:rPr>
        <w:t>Consejo de Seguridad de las Naciones Unidas (CSNU / UNSC):</w:t>
      </w:r>
      <w:r>
        <w:rPr>
          <w:rFonts w:ascii="Arial Narrow" w:hAnsi="Arial Narrow"/>
          <w:sz w:val="18"/>
          <w:szCs w:val="18"/>
        </w:rPr>
        <w:t xml:space="preserve"> Resoluciones vinculantes para Colombia: • Res. 1267 (1999) y Res. 1989 (2011): Congelamiento de fondos/activos y prohibición de viaje a Al-Qaida. • Res. 1373 (2001): Obligación de congelar de inmediato recursos destinados a cometer actos terroristas. • Res. 1718 (2006) y Res. 2231 (2015): Sanciones por financiación de proliferación de armas de destrucción masiva. • Res. 1988 (2011): Régimen de sanciones sobre los Talibanes. • Res. 2178 (2014): Medidas contra combatientes terroristas extranjeros.</w:t>
      </w:r>
    </w:p>
  </w:footnote>
  <w:footnote w:id="4">
    <w:p w14:paraId="4EE55EAD" w14:textId="77777777" w:rsidR="009A23C3" w:rsidRDefault="009A23C3" w:rsidP="009A23C3">
      <w:pPr>
        <w:pStyle w:val="Textonotapie"/>
        <w:jc w:val="both"/>
        <w:rPr>
          <w:rFonts w:ascii="Arial Narrow" w:hAnsi="Arial Narrow"/>
          <w:sz w:val="18"/>
          <w:szCs w:val="18"/>
        </w:rPr>
      </w:pPr>
      <w:r>
        <w:rPr>
          <w:rStyle w:val="Refdenotaalpie"/>
          <w:rFonts w:ascii="Arial Narrow" w:hAnsi="Arial Narrow"/>
          <w:sz w:val="18"/>
          <w:szCs w:val="18"/>
        </w:rPr>
        <w:footnoteRef/>
      </w:r>
      <w:r>
        <w:rPr>
          <w:rFonts w:ascii="Arial Narrow" w:hAnsi="Arial Narrow"/>
          <w:sz w:val="18"/>
          <w:szCs w:val="18"/>
        </w:rPr>
        <w:t xml:space="preserve"> </w:t>
      </w:r>
      <w:r>
        <w:rPr>
          <w:rFonts w:ascii="Arial Narrow" w:hAnsi="Arial Narrow"/>
          <w:sz w:val="18"/>
          <w:szCs w:val="18"/>
          <w:lang w:val="es-CO"/>
        </w:rPr>
        <w:t xml:space="preserve">Son aquellas listas de personas y entidades asociadas con organizaciones terroristas que son vinculantes para Colombia bajo </w:t>
      </w:r>
      <w:proofErr w:type="gramStart"/>
      <w:r>
        <w:rPr>
          <w:rFonts w:ascii="Arial Narrow" w:hAnsi="Arial Narrow"/>
          <w:sz w:val="18"/>
          <w:szCs w:val="18"/>
          <w:lang w:val="es-CO"/>
        </w:rPr>
        <w:t>la  legislación</w:t>
      </w:r>
      <w:proofErr w:type="gramEnd"/>
      <w:r>
        <w:rPr>
          <w:rFonts w:ascii="Arial Narrow" w:hAnsi="Arial Narrow"/>
          <w:sz w:val="18"/>
          <w:szCs w:val="18"/>
          <w:lang w:val="es-CO"/>
        </w:rPr>
        <w:t xml:space="preserve"> y conforme al derecho internacional, de acuerdo con el artículo 20 de la Ley 1121 de 2016. Entre estas listas se encuentran las resoluciones del Consejo de seguridad de las Naciones Unidas.</w:t>
      </w:r>
    </w:p>
  </w:footnote>
  <w:footnote w:id="5">
    <w:p w14:paraId="506DE139" w14:textId="77777777" w:rsidR="009A23C3" w:rsidRDefault="009A23C3" w:rsidP="009A23C3">
      <w:pPr>
        <w:pStyle w:val="Textonotapie"/>
        <w:jc w:val="both"/>
        <w:rPr>
          <w:rFonts w:ascii="Arial Narrow" w:hAnsi="Arial Narrow"/>
          <w:sz w:val="18"/>
          <w:szCs w:val="18"/>
        </w:rPr>
      </w:pPr>
      <w:r>
        <w:rPr>
          <w:rStyle w:val="Refdenotaalpie"/>
          <w:rFonts w:ascii="Arial Narrow" w:hAnsi="Arial Narrow"/>
          <w:sz w:val="18"/>
          <w:szCs w:val="18"/>
        </w:rPr>
        <w:footnoteRef/>
      </w:r>
      <w:r>
        <w:rPr>
          <w:rFonts w:ascii="Arial Narrow" w:hAnsi="Arial Narrow"/>
          <w:sz w:val="18"/>
          <w:szCs w:val="18"/>
        </w:rPr>
        <w:t xml:space="preserve"> </w:t>
      </w:r>
      <w:r>
        <w:rPr>
          <w:rFonts w:ascii="Arial Narrow" w:hAnsi="Arial Narrow"/>
          <w:b/>
          <w:sz w:val="18"/>
          <w:szCs w:val="18"/>
        </w:rPr>
        <w:t>OFAC / SDN (Departamento del Tesoro de EE. UU.):</w:t>
      </w:r>
      <w:r>
        <w:rPr>
          <w:rFonts w:ascii="Arial Narrow" w:hAnsi="Arial Narrow"/>
          <w:sz w:val="18"/>
          <w:szCs w:val="18"/>
        </w:rPr>
        <w:t xml:space="preserve"> Oficina de Control de Activos Extranjeros. Administra la Lista SDN con prohibición de vinculación comercial por riesgo de contaminación financiera y sanciones secundarias.</w:t>
      </w:r>
    </w:p>
  </w:footnote>
  <w:footnote w:id="6">
    <w:p w14:paraId="22662166" w14:textId="77777777" w:rsidR="009A23C3" w:rsidRDefault="009A23C3" w:rsidP="009A23C3">
      <w:pPr>
        <w:pStyle w:val="Textonotapie"/>
        <w:jc w:val="both"/>
        <w:rPr>
          <w:rFonts w:ascii="Arial Narrow" w:hAnsi="Arial Narrow"/>
          <w:sz w:val="18"/>
          <w:szCs w:val="18"/>
        </w:rPr>
      </w:pPr>
      <w:r>
        <w:rPr>
          <w:rStyle w:val="Refdenotaalpie"/>
          <w:rFonts w:ascii="Arial Narrow" w:hAnsi="Arial Narrow"/>
          <w:sz w:val="18"/>
          <w:szCs w:val="18"/>
        </w:rPr>
        <w:footnoteRef/>
      </w:r>
      <w:r>
        <w:rPr>
          <w:rFonts w:ascii="Arial Narrow" w:hAnsi="Arial Narrow"/>
          <w:sz w:val="18"/>
          <w:szCs w:val="18"/>
        </w:rPr>
        <w:t xml:space="preserve"> </w:t>
      </w:r>
      <w:r>
        <w:rPr>
          <w:rFonts w:ascii="Arial Narrow" w:hAnsi="Arial Narrow"/>
          <w:b/>
          <w:sz w:val="18"/>
          <w:szCs w:val="18"/>
        </w:rPr>
        <w:t>INTERPOL:</w:t>
      </w:r>
      <w:r>
        <w:rPr>
          <w:rFonts w:ascii="Arial Narrow" w:hAnsi="Arial Narrow"/>
          <w:sz w:val="18"/>
          <w:szCs w:val="18"/>
        </w:rPr>
        <w:t xml:space="preserve"> Organización Internacional de Policía Criminal. Notificaciones Rojas activas para la localización y captura de prófugos por delitos graves internacionales.</w:t>
      </w:r>
    </w:p>
  </w:footnote>
  <w:footnote w:id="7">
    <w:p w14:paraId="431C09CA" w14:textId="77777777" w:rsidR="009A23C3" w:rsidRDefault="009A23C3" w:rsidP="009A23C3">
      <w:pPr>
        <w:pStyle w:val="Textonotapie"/>
        <w:jc w:val="both"/>
        <w:rPr>
          <w:rFonts w:ascii="Arial Narrow" w:hAnsi="Arial Narrow"/>
          <w:sz w:val="18"/>
          <w:szCs w:val="18"/>
        </w:rPr>
      </w:pPr>
      <w:r>
        <w:rPr>
          <w:rStyle w:val="Refdenotaalpie"/>
          <w:rFonts w:ascii="Arial Narrow" w:hAnsi="Arial Narrow"/>
          <w:sz w:val="18"/>
          <w:szCs w:val="18"/>
        </w:rPr>
        <w:footnoteRef/>
      </w:r>
      <w:r>
        <w:rPr>
          <w:rFonts w:ascii="Arial Narrow" w:hAnsi="Arial Narrow"/>
          <w:sz w:val="18"/>
          <w:szCs w:val="18"/>
        </w:rPr>
        <w:t xml:space="preserve"> </w:t>
      </w:r>
      <w:r>
        <w:rPr>
          <w:rFonts w:ascii="Arial Narrow" w:hAnsi="Arial Narrow"/>
          <w:b/>
          <w:sz w:val="18"/>
          <w:szCs w:val="18"/>
        </w:rPr>
        <w:t>Unión Europea (UE):</w:t>
      </w:r>
      <w:r>
        <w:rPr>
          <w:rFonts w:ascii="Arial Narrow" w:hAnsi="Arial Narrow"/>
          <w:sz w:val="18"/>
          <w:szCs w:val="18"/>
        </w:rPr>
        <w:t xml:space="preserve"> Lista Consolidada de Sanciones Financieras aprobada por el Consejo Europeo para el congelamiento de fondos vinculados al terrorismo.</w:t>
      </w:r>
    </w:p>
  </w:footnote>
  <w:footnote w:id="8">
    <w:p w14:paraId="25B06C04" w14:textId="77777777" w:rsidR="009A23C3" w:rsidRDefault="009A23C3" w:rsidP="009A23C3">
      <w:pPr>
        <w:pStyle w:val="Textonotapie"/>
        <w:jc w:val="both"/>
        <w:rPr>
          <w:rFonts w:ascii="Arial Narrow" w:hAnsi="Arial Narrow"/>
          <w:sz w:val="18"/>
          <w:szCs w:val="18"/>
        </w:rPr>
      </w:pPr>
      <w:r>
        <w:rPr>
          <w:rStyle w:val="Refdenotaalpie"/>
          <w:rFonts w:ascii="Arial Narrow" w:hAnsi="Arial Narrow"/>
          <w:sz w:val="18"/>
          <w:szCs w:val="18"/>
        </w:rPr>
        <w:footnoteRef/>
      </w:r>
      <w:r>
        <w:rPr>
          <w:rFonts w:ascii="Arial Narrow" w:hAnsi="Arial Narrow"/>
          <w:sz w:val="18"/>
          <w:szCs w:val="18"/>
        </w:rPr>
        <w:t xml:space="preserve"> </w:t>
      </w:r>
      <w:r>
        <w:rPr>
          <w:rFonts w:ascii="Arial Narrow" w:hAnsi="Arial Narrow"/>
          <w:b/>
          <w:sz w:val="18"/>
          <w:szCs w:val="18"/>
        </w:rPr>
        <w:t>Banco Mundial (BM):</w:t>
      </w:r>
      <w:r>
        <w:rPr>
          <w:rFonts w:ascii="Arial Narrow" w:hAnsi="Arial Narrow"/>
          <w:sz w:val="18"/>
          <w:szCs w:val="18"/>
        </w:rPr>
        <w:t xml:space="preserve"> Registro de Firmas e Individuos No Elegibles sancionados por corrupción, fraude, colusión o coerción en contrataciones.</w:t>
      </w:r>
    </w:p>
  </w:footnote>
  <w:footnote w:id="9">
    <w:p w14:paraId="7C2CA2ED" w14:textId="77777777" w:rsidR="009A23C3" w:rsidRDefault="009A23C3" w:rsidP="009A23C3">
      <w:pPr>
        <w:pStyle w:val="Textonotapie"/>
        <w:jc w:val="both"/>
        <w:rPr>
          <w:rFonts w:ascii="Arial Narrow" w:hAnsi="Arial Narrow"/>
          <w:sz w:val="18"/>
          <w:szCs w:val="18"/>
        </w:rPr>
      </w:pPr>
      <w:r>
        <w:rPr>
          <w:rStyle w:val="Refdenotaalpie"/>
          <w:rFonts w:ascii="Arial Narrow" w:hAnsi="Arial Narrow"/>
          <w:sz w:val="18"/>
          <w:szCs w:val="18"/>
        </w:rPr>
        <w:footnoteRef/>
      </w:r>
      <w:r>
        <w:rPr>
          <w:rFonts w:ascii="Arial Narrow" w:hAnsi="Arial Narrow"/>
          <w:sz w:val="18"/>
          <w:szCs w:val="18"/>
        </w:rPr>
        <w:t xml:space="preserve"> </w:t>
      </w:r>
      <w:r>
        <w:rPr>
          <w:rFonts w:ascii="Arial Narrow" w:hAnsi="Arial Narrow"/>
          <w:i/>
          <w:iCs/>
          <w:sz w:val="18"/>
          <w:szCs w:val="18"/>
        </w:rPr>
        <w:t xml:space="preserve">"Por la cual se dictan normas sobre la responsabilidad de las personas jurídicas por actos de </w:t>
      </w:r>
      <w:proofErr w:type="spellStart"/>
      <w:r>
        <w:rPr>
          <w:rFonts w:ascii="Arial Narrow" w:hAnsi="Arial Narrow"/>
          <w:i/>
          <w:iCs/>
          <w:sz w:val="18"/>
          <w:szCs w:val="18"/>
        </w:rPr>
        <w:t>corrupcion</w:t>
      </w:r>
      <w:proofErr w:type="spellEnd"/>
      <w:r>
        <w:rPr>
          <w:rFonts w:ascii="Arial Narrow" w:hAnsi="Arial Narrow"/>
          <w:i/>
          <w:iCs/>
          <w:sz w:val="18"/>
          <w:szCs w:val="18"/>
        </w:rPr>
        <w:t xml:space="preserve"> transnacional y se dictan otras disposiciones en materia de lucha contra la corrupción"</w:t>
      </w:r>
    </w:p>
  </w:footnote>
  <w:footnote w:id="10">
    <w:p w14:paraId="57735741" w14:textId="77777777" w:rsidR="009A23C3" w:rsidRDefault="009A23C3" w:rsidP="009A23C3">
      <w:pPr>
        <w:pStyle w:val="Textonotapie"/>
        <w:jc w:val="both"/>
        <w:rPr>
          <w:rFonts w:ascii="Arial Narrow" w:hAnsi="Arial Narrow"/>
          <w:sz w:val="18"/>
          <w:szCs w:val="18"/>
        </w:rPr>
      </w:pPr>
      <w:r>
        <w:rPr>
          <w:rStyle w:val="Refdenotaalpie"/>
          <w:rFonts w:ascii="Arial Narrow" w:hAnsi="Arial Narrow"/>
          <w:sz w:val="18"/>
          <w:szCs w:val="18"/>
        </w:rPr>
        <w:footnoteRef/>
      </w:r>
      <w:r>
        <w:rPr>
          <w:rFonts w:ascii="Arial Narrow" w:hAnsi="Arial Narrow"/>
          <w:sz w:val="18"/>
          <w:szCs w:val="18"/>
        </w:rPr>
        <w:t xml:space="preserve"> por medio de la cual se adoptan medidas en materia de transparencia, prevención y lucha contra la corrupción y se dictan otras disposiciones.</w:t>
      </w:r>
    </w:p>
  </w:footnote>
  <w:footnote w:id="11">
    <w:p w14:paraId="7EE74DDF" w14:textId="77777777" w:rsidR="009A23C3" w:rsidRDefault="009A23C3" w:rsidP="009A23C3">
      <w:pPr>
        <w:pStyle w:val="Textonotapie"/>
        <w:jc w:val="both"/>
        <w:rPr>
          <w:rFonts w:ascii="Arial Narrow" w:hAnsi="Arial Narrow"/>
          <w:sz w:val="18"/>
          <w:szCs w:val="18"/>
        </w:rPr>
      </w:pPr>
      <w:r>
        <w:rPr>
          <w:rStyle w:val="Refdenotaalpie"/>
          <w:rFonts w:ascii="Arial Narrow" w:hAnsi="Arial Narrow"/>
          <w:sz w:val="18"/>
          <w:szCs w:val="18"/>
        </w:rPr>
        <w:footnoteRef/>
      </w:r>
      <w:r>
        <w:rPr>
          <w:rFonts w:ascii="Arial Narrow" w:hAnsi="Arial Narrow"/>
          <w:sz w:val="18"/>
          <w:szCs w:val="18"/>
        </w:rPr>
        <w:t xml:space="preserve"> </w:t>
      </w:r>
      <w:r>
        <w:rPr>
          <w:rFonts w:ascii="Arial Narrow" w:hAnsi="Arial Narrow"/>
          <w:b/>
          <w:sz w:val="18"/>
          <w:szCs w:val="18"/>
        </w:rPr>
        <w:t>Superintendencia Financiera de Colombia - SARLAFT:</w:t>
      </w:r>
      <w:r>
        <w:rPr>
          <w:rFonts w:ascii="Arial Narrow" w:hAnsi="Arial Narrow"/>
          <w:sz w:val="18"/>
          <w:szCs w:val="18"/>
        </w:rPr>
        <w:t xml:space="preserve"> Circulares sobre administración del riesgo de lavado de activos y financiación del terrorismo en entidades financieras y del mercado de valores.</w:t>
      </w:r>
    </w:p>
  </w:footnote>
  <w:footnote w:id="12">
    <w:p w14:paraId="0AA36E7C" w14:textId="77777777" w:rsidR="009A23C3" w:rsidRDefault="009A23C3" w:rsidP="009A23C3">
      <w:pPr>
        <w:pStyle w:val="Textonotapie"/>
        <w:jc w:val="both"/>
      </w:pPr>
      <w:r>
        <w:rPr>
          <w:rStyle w:val="Refdenotaalpie"/>
          <w:rFonts w:ascii="Arial Narrow" w:hAnsi="Arial Narrow"/>
          <w:sz w:val="18"/>
          <w:szCs w:val="18"/>
        </w:rPr>
        <w:footnoteRef/>
      </w:r>
      <w:r>
        <w:rPr>
          <w:rFonts w:ascii="Arial Narrow" w:hAnsi="Arial Narrow"/>
          <w:sz w:val="18"/>
          <w:szCs w:val="18"/>
        </w:rPr>
        <w:t xml:space="preserve"> </w:t>
      </w:r>
      <w:r>
        <w:rPr>
          <w:rFonts w:ascii="Arial Narrow" w:hAnsi="Arial Narrow"/>
          <w:b/>
          <w:sz w:val="18"/>
          <w:szCs w:val="18"/>
        </w:rPr>
        <w:t>Superintendencia de Sociedades de Colombia - SAGRILAFT:</w:t>
      </w:r>
      <w:r>
        <w:rPr>
          <w:rFonts w:ascii="Arial Narrow" w:hAnsi="Arial Narrow"/>
          <w:sz w:val="18"/>
          <w:szCs w:val="18"/>
        </w:rPr>
        <w:t xml:space="preserve"> Capítulo X de la Circular Básica Jurídica sobre autocontrol y gestión del riesgo integral LA/FT/FPADM para empresas del sector real.</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D231EF" w14:textId="77777777" w:rsidR="009A23C3" w:rsidRDefault="009A23C3">
    <w:pPr>
      <w:pStyle w:val="Encabezado"/>
    </w:pPr>
    <w:r>
      <w:rPr>
        <w:noProof/>
        <w:lang w:val="es-CO" w:eastAsia="es-CO"/>
      </w:rPr>
      <w:drawing>
        <wp:anchor distT="0" distB="0" distL="114300" distR="114300" simplePos="0" relativeHeight="251659264" behindDoc="1" locked="0" layoutInCell="1" allowOverlap="1" wp14:anchorId="22D51475" wp14:editId="637E8227">
          <wp:simplePos x="0" y="0"/>
          <wp:positionH relativeFrom="column">
            <wp:posOffset>1516380</wp:posOffset>
          </wp:positionH>
          <wp:positionV relativeFrom="paragraph">
            <wp:posOffset>-274955</wp:posOffset>
          </wp:positionV>
          <wp:extent cx="2016760" cy="726440"/>
          <wp:effectExtent l="0" t="0" r="2540" b="0"/>
          <wp:wrapNone/>
          <wp:docPr id="1352717676"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6760" cy="72644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87D18"/>
    <w:multiLevelType w:val="hybridMultilevel"/>
    <w:tmpl w:val="EEA83316"/>
    <w:lvl w:ilvl="0" w:tplc="835A96C8">
      <w:start w:val="1"/>
      <w:numFmt w:val="decimal"/>
      <w:lvlText w:val="%1."/>
      <w:lvlJc w:val="left"/>
      <w:pPr>
        <w:ind w:left="720" w:hanging="360"/>
      </w:pPr>
      <w:rPr>
        <w:sz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3C3"/>
    <w:rsid w:val="000B7D56"/>
    <w:rsid w:val="002619C7"/>
    <w:rsid w:val="00455920"/>
    <w:rsid w:val="004A4FC3"/>
    <w:rsid w:val="00536302"/>
    <w:rsid w:val="00641C3C"/>
    <w:rsid w:val="007B55AE"/>
    <w:rsid w:val="009A23C3"/>
    <w:rsid w:val="00AE2DCF"/>
    <w:rsid w:val="00ED0450"/>
    <w:rsid w:val="00ED47FA"/>
    <w:rsid w:val="00F132A2"/>
    <w:rsid w:val="00F721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491C4"/>
  <w15:chartTrackingRefBased/>
  <w15:docId w15:val="{2F580286-6C33-4616-A739-0184D3C53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23C3"/>
    <w:pPr>
      <w:widowControl w:val="0"/>
      <w:autoSpaceDE w:val="0"/>
      <w:autoSpaceDN w:val="0"/>
      <w:spacing w:after="0" w:line="240" w:lineRule="auto"/>
    </w:pPr>
    <w:rPr>
      <w:rFonts w:ascii="Arial MT" w:eastAsia="Arial MT" w:hAnsi="Arial MT" w:cs="Arial MT"/>
      <w:kern w:val="0"/>
      <w:lang w:val="es-ES"/>
      <w14:ligatures w14:val="none"/>
    </w:rPr>
  </w:style>
  <w:style w:type="paragraph" w:styleId="Ttulo1">
    <w:name w:val="heading 1"/>
    <w:basedOn w:val="Normal"/>
    <w:next w:val="Normal"/>
    <w:link w:val="Ttulo1Car"/>
    <w:uiPriority w:val="9"/>
    <w:qFormat/>
    <w:rsid w:val="009A23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A23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A23C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A23C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A23C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A23C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A23C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A23C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A23C3"/>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A23C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A23C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A23C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A23C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A23C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A23C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A23C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A23C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A23C3"/>
    <w:rPr>
      <w:rFonts w:eastAsiaTheme="majorEastAsia" w:cstheme="majorBidi"/>
      <w:color w:val="272727" w:themeColor="text1" w:themeTint="D8"/>
    </w:rPr>
  </w:style>
  <w:style w:type="paragraph" w:styleId="Ttulo">
    <w:name w:val="Title"/>
    <w:basedOn w:val="Normal"/>
    <w:next w:val="Normal"/>
    <w:link w:val="TtuloCar"/>
    <w:uiPriority w:val="10"/>
    <w:qFormat/>
    <w:rsid w:val="009A23C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A23C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A23C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A23C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A23C3"/>
    <w:pPr>
      <w:spacing w:before="160"/>
      <w:jc w:val="center"/>
    </w:pPr>
    <w:rPr>
      <w:i/>
      <w:iCs/>
      <w:color w:val="404040" w:themeColor="text1" w:themeTint="BF"/>
    </w:rPr>
  </w:style>
  <w:style w:type="character" w:customStyle="1" w:styleId="CitaCar">
    <w:name w:val="Cita Car"/>
    <w:basedOn w:val="Fuentedeprrafopredeter"/>
    <w:link w:val="Cita"/>
    <w:uiPriority w:val="29"/>
    <w:rsid w:val="009A23C3"/>
    <w:rPr>
      <w:i/>
      <w:iCs/>
      <w:color w:val="404040" w:themeColor="text1" w:themeTint="BF"/>
    </w:rPr>
  </w:style>
  <w:style w:type="paragraph" w:styleId="Prrafodelista">
    <w:name w:val="List Paragraph"/>
    <w:basedOn w:val="Normal"/>
    <w:uiPriority w:val="34"/>
    <w:qFormat/>
    <w:rsid w:val="009A23C3"/>
    <w:pPr>
      <w:ind w:left="720"/>
      <w:contextualSpacing/>
    </w:pPr>
  </w:style>
  <w:style w:type="character" w:styleId="nfasisintenso">
    <w:name w:val="Intense Emphasis"/>
    <w:basedOn w:val="Fuentedeprrafopredeter"/>
    <w:uiPriority w:val="21"/>
    <w:qFormat/>
    <w:rsid w:val="009A23C3"/>
    <w:rPr>
      <w:i/>
      <w:iCs/>
      <w:color w:val="0F4761" w:themeColor="accent1" w:themeShade="BF"/>
    </w:rPr>
  </w:style>
  <w:style w:type="paragraph" w:styleId="Citadestacada">
    <w:name w:val="Intense Quote"/>
    <w:basedOn w:val="Normal"/>
    <w:next w:val="Normal"/>
    <w:link w:val="CitadestacadaCar"/>
    <w:uiPriority w:val="30"/>
    <w:qFormat/>
    <w:rsid w:val="009A23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A23C3"/>
    <w:rPr>
      <w:i/>
      <w:iCs/>
      <w:color w:val="0F4761" w:themeColor="accent1" w:themeShade="BF"/>
    </w:rPr>
  </w:style>
  <w:style w:type="character" w:styleId="Referenciaintensa">
    <w:name w:val="Intense Reference"/>
    <w:basedOn w:val="Fuentedeprrafopredeter"/>
    <w:uiPriority w:val="32"/>
    <w:qFormat/>
    <w:rsid w:val="009A23C3"/>
    <w:rPr>
      <w:b/>
      <w:bCs/>
      <w:smallCaps/>
      <w:color w:val="0F4761" w:themeColor="accent1" w:themeShade="BF"/>
      <w:spacing w:val="5"/>
    </w:rPr>
  </w:style>
  <w:style w:type="character" w:customStyle="1" w:styleId="TextonotapieCar">
    <w:name w:val="Texto nota pie Car"/>
    <w:aliases w:val="Footnote Text Char Char Char Char Char Car,Footnote Text Char Char Char Char Car,Footnote reference Car,FA Fu Car,texto de nota al pie Car,Car Car Car Car Car,Footnote Text Char Char Char Car,ft Car Car,Car3 Car Car"/>
    <w:basedOn w:val="Fuentedeprrafopredeter"/>
    <w:link w:val="Textonotapie"/>
    <w:uiPriority w:val="99"/>
    <w:semiHidden/>
    <w:qFormat/>
    <w:locked/>
    <w:rsid w:val="009A23C3"/>
    <w:rPr>
      <w:rFonts w:ascii="Times New Roman" w:eastAsia="Times New Roman" w:hAnsi="Times New Roman" w:cs="Times New Roman"/>
      <w:sz w:val="20"/>
      <w:szCs w:val="20"/>
      <w:lang w:val="es-ES" w:eastAsia="es-ES"/>
    </w:rPr>
  </w:style>
  <w:style w:type="paragraph" w:styleId="Textonotapie">
    <w:name w:val="footnote text"/>
    <w:aliases w:val="Footnote Text Char Char Char Char Char,Footnote Text Char Char Char Char,Footnote reference,FA Fu,texto de nota al pie,Car Car Car Car,Footnote Text Char Char Char,ft Car,Texto nota pie Car Car Car Car Car Car,Car3 Car"/>
    <w:basedOn w:val="Normal"/>
    <w:link w:val="TextonotapieCar"/>
    <w:uiPriority w:val="99"/>
    <w:semiHidden/>
    <w:unhideWhenUsed/>
    <w:qFormat/>
    <w:rsid w:val="009A23C3"/>
    <w:pPr>
      <w:widowControl/>
      <w:autoSpaceDE/>
      <w:autoSpaceDN/>
    </w:pPr>
    <w:rPr>
      <w:rFonts w:ascii="Times New Roman" w:eastAsia="Times New Roman" w:hAnsi="Times New Roman" w:cs="Times New Roman"/>
      <w:kern w:val="2"/>
      <w:sz w:val="20"/>
      <w:szCs w:val="20"/>
      <w:lang w:eastAsia="es-ES"/>
      <w14:ligatures w14:val="standardContextual"/>
    </w:rPr>
  </w:style>
  <w:style w:type="character" w:customStyle="1" w:styleId="TextonotapieCar1">
    <w:name w:val="Texto nota pie Car1"/>
    <w:basedOn w:val="Fuentedeprrafopredeter"/>
    <w:uiPriority w:val="99"/>
    <w:semiHidden/>
    <w:rsid w:val="009A23C3"/>
    <w:rPr>
      <w:rFonts w:ascii="Arial MT" w:eastAsia="Arial MT" w:hAnsi="Arial MT" w:cs="Arial MT"/>
      <w:kern w:val="0"/>
      <w:sz w:val="20"/>
      <w:szCs w:val="20"/>
      <w:lang w:val="es-ES"/>
      <w14:ligatures w14:val="none"/>
    </w:rPr>
  </w:style>
  <w:style w:type="character" w:styleId="Refdenotaalpie">
    <w:name w:val="footnote reference"/>
    <w:aliases w:val="referencia nota al pie,Ref,de nota al pie,FC,Appel note de bas de p,Ref. de nota al pie 2,Pie de Página,Texto de nota al p,Texto de nota al pie,Pie de Pàgina,F,Pie de P_gin,Pie de P_g,Texto de nota al pi,Pie de P_,Pie de P‡gina,f"/>
    <w:basedOn w:val="Fuentedeprrafopredeter"/>
    <w:uiPriority w:val="99"/>
    <w:semiHidden/>
    <w:unhideWhenUsed/>
    <w:qFormat/>
    <w:rsid w:val="009A23C3"/>
    <w:rPr>
      <w:vertAlign w:val="superscript"/>
    </w:rPr>
  </w:style>
  <w:style w:type="paragraph" w:styleId="Encabezado">
    <w:name w:val="header"/>
    <w:basedOn w:val="Normal"/>
    <w:link w:val="EncabezadoCar"/>
    <w:uiPriority w:val="99"/>
    <w:unhideWhenUsed/>
    <w:rsid w:val="009A23C3"/>
    <w:pPr>
      <w:tabs>
        <w:tab w:val="center" w:pos="4419"/>
        <w:tab w:val="right" w:pos="8838"/>
      </w:tabs>
    </w:pPr>
  </w:style>
  <w:style w:type="character" w:customStyle="1" w:styleId="EncabezadoCar">
    <w:name w:val="Encabezado Car"/>
    <w:basedOn w:val="Fuentedeprrafopredeter"/>
    <w:link w:val="Encabezado"/>
    <w:uiPriority w:val="99"/>
    <w:rsid w:val="009A23C3"/>
    <w:rPr>
      <w:rFonts w:ascii="Arial MT" w:eastAsia="Arial MT" w:hAnsi="Arial MT" w:cs="Arial MT"/>
      <w:kern w:val="0"/>
      <w:lang w:val="es-ES"/>
      <w14:ligatures w14:val="none"/>
    </w:rPr>
  </w:style>
  <w:style w:type="paragraph" w:styleId="Textoindependiente">
    <w:name w:val="Body Text"/>
    <w:basedOn w:val="Normal"/>
    <w:link w:val="TextoindependienteCar"/>
    <w:uiPriority w:val="1"/>
    <w:qFormat/>
    <w:rsid w:val="00F72153"/>
    <w:pPr>
      <w:ind w:left="120"/>
      <w:jc w:val="both"/>
    </w:pPr>
    <w:rPr>
      <w:rFonts w:ascii="Times New Roman" w:eastAsia="Times New Roman" w:hAnsi="Times New Roman" w:cs="Times New Roman"/>
      <w:sz w:val="24"/>
      <w:szCs w:val="24"/>
    </w:rPr>
  </w:style>
  <w:style w:type="character" w:customStyle="1" w:styleId="TextoindependienteCar">
    <w:name w:val="Texto independiente Car"/>
    <w:basedOn w:val="Fuentedeprrafopredeter"/>
    <w:link w:val="Textoindependiente"/>
    <w:uiPriority w:val="1"/>
    <w:rsid w:val="00F72153"/>
    <w:rPr>
      <w:rFonts w:ascii="Times New Roman" w:eastAsia="Times New Roman" w:hAnsi="Times New Roman" w:cs="Times New Roman"/>
      <w:kern w:val="0"/>
      <w:sz w:val="24"/>
      <w:szCs w:val="24"/>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723</Words>
  <Characters>3979</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German Daniel Bernal Camacho</dc:creator>
  <cp:keywords/>
  <dc:description/>
  <cp:lastModifiedBy>Karol Talero </cp:lastModifiedBy>
  <cp:revision>3</cp:revision>
  <dcterms:created xsi:type="dcterms:W3CDTF">2026-09-15T17:52:00Z</dcterms:created>
  <dcterms:modified xsi:type="dcterms:W3CDTF">2026-09-15T18:15:00Z</dcterms:modified>
</cp:coreProperties>
</file>