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5F5E9" w14:textId="0890F2D3" w:rsidR="009A0A39" w:rsidRPr="00D62F31" w:rsidRDefault="00955A12" w:rsidP="009A0A39">
      <w:pPr>
        <w:jc w:val="center"/>
        <w:rPr>
          <w:rFonts w:cs="Arial"/>
          <w:b/>
          <w:bCs/>
          <w:color w:val="000000" w:themeColor="text1"/>
          <w:sz w:val="24"/>
          <w:szCs w:val="24"/>
          <w:u w:val="single"/>
        </w:rPr>
      </w:pPr>
      <w:r w:rsidRPr="00D62F31">
        <w:rPr>
          <w:rFonts w:cs="Arial"/>
          <w:b/>
          <w:bCs/>
          <w:color w:val="000000" w:themeColor="text1"/>
          <w:sz w:val="24"/>
          <w:szCs w:val="24"/>
          <w:u w:val="single"/>
        </w:rPr>
        <w:t xml:space="preserve">ANEXO No </w:t>
      </w:r>
      <w:r w:rsidR="00CC3FE6" w:rsidRPr="00D62F31">
        <w:rPr>
          <w:rFonts w:cs="Arial"/>
          <w:b/>
          <w:bCs/>
          <w:color w:val="000000" w:themeColor="text1"/>
          <w:sz w:val="24"/>
          <w:szCs w:val="24"/>
          <w:u w:val="single"/>
        </w:rPr>
        <w:t>10</w:t>
      </w:r>
      <w:r w:rsidR="009A0A39" w:rsidRPr="00D62F31">
        <w:rPr>
          <w:rFonts w:cs="Arial"/>
          <w:b/>
          <w:bCs/>
          <w:color w:val="000000" w:themeColor="text1"/>
          <w:sz w:val="24"/>
          <w:szCs w:val="24"/>
          <w:u w:val="single"/>
        </w:rPr>
        <w:t xml:space="preserve"> </w:t>
      </w:r>
    </w:p>
    <w:p w14:paraId="4CFC20DC" w14:textId="7F857F65" w:rsidR="009A0A39" w:rsidRPr="00D62F31" w:rsidRDefault="009A0A39" w:rsidP="009A0A39">
      <w:pPr>
        <w:jc w:val="center"/>
        <w:rPr>
          <w:rFonts w:cs="Arial"/>
          <w:b/>
          <w:bCs/>
          <w:color w:val="000000" w:themeColor="text1"/>
          <w:sz w:val="24"/>
          <w:szCs w:val="24"/>
        </w:rPr>
      </w:pPr>
    </w:p>
    <w:p w14:paraId="5D950B26" w14:textId="77777777" w:rsidR="003C7DF5" w:rsidRPr="00D62F31" w:rsidRDefault="003C7DF5" w:rsidP="003C7DF5">
      <w:pPr>
        <w:jc w:val="center"/>
        <w:rPr>
          <w:rFonts w:cs="Arial"/>
          <w:b/>
          <w:color w:val="000000" w:themeColor="text1"/>
          <w:sz w:val="24"/>
          <w:szCs w:val="24"/>
        </w:rPr>
      </w:pPr>
      <w:r w:rsidRPr="00D62F31">
        <w:rPr>
          <w:rFonts w:cs="Arial"/>
          <w:b/>
          <w:color w:val="000000" w:themeColor="text1"/>
          <w:sz w:val="24"/>
          <w:szCs w:val="24"/>
        </w:rPr>
        <w:t>ACEPTACIÓN DE LAS CONDICIONES TÉCNICAS BÁSICAS OBLIGATORIAS</w:t>
      </w:r>
    </w:p>
    <w:p w14:paraId="39D9937C" w14:textId="77777777" w:rsidR="003C7DF5" w:rsidRPr="00D62F31" w:rsidRDefault="003C7DF5" w:rsidP="003C7DF5">
      <w:pPr>
        <w:jc w:val="both"/>
        <w:rPr>
          <w:rFonts w:cs="Arial"/>
          <w:color w:val="000000" w:themeColor="text1"/>
          <w:sz w:val="24"/>
          <w:szCs w:val="24"/>
        </w:rPr>
      </w:pPr>
    </w:p>
    <w:p w14:paraId="5B8E0886" w14:textId="39CFBC3B" w:rsidR="003C7DF5" w:rsidRPr="00D62F31" w:rsidRDefault="003C7DF5" w:rsidP="003C7DF5">
      <w:pPr>
        <w:jc w:val="both"/>
        <w:rPr>
          <w:rFonts w:cs="Arial"/>
          <w:color w:val="000000" w:themeColor="text1"/>
          <w:sz w:val="24"/>
          <w:szCs w:val="24"/>
        </w:rPr>
      </w:pPr>
      <w:r w:rsidRPr="00D62F31">
        <w:rPr>
          <w:rFonts w:cs="Arial"/>
          <w:color w:val="000000" w:themeColor="text1"/>
          <w:sz w:val="24"/>
          <w:szCs w:val="24"/>
        </w:rPr>
        <w:t xml:space="preserve">Ciudad y Fecha </w:t>
      </w:r>
      <w:r w:rsidRPr="00D62F31">
        <w:rPr>
          <w:rFonts w:cs="Arial"/>
          <w:color w:val="000000" w:themeColor="text1"/>
          <w:sz w:val="24"/>
          <w:szCs w:val="24"/>
        </w:rPr>
        <w:softHyphen/>
      </w:r>
      <w:r w:rsidRPr="00D62F31">
        <w:rPr>
          <w:rFonts w:cs="Arial"/>
          <w:color w:val="000000" w:themeColor="text1"/>
          <w:sz w:val="24"/>
          <w:szCs w:val="24"/>
        </w:rPr>
        <w:softHyphen/>
      </w:r>
      <w:r w:rsidRPr="00D62F31">
        <w:rPr>
          <w:rFonts w:cs="Arial"/>
          <w:color w:val="000000" w:themeColor="text1"/>
          <w:sz w:val="24"/>
          <w:szCs w:val="24"/>
        </w:rPr>
        <w:softHyphen/>
      </w:r>
    </w:p>
    <w:p w14:paraId="72E9D0D2" w14:textId="77777777" w:rsidR="003C7DF5" w:rsidRPr="00D62F31" w:rsidRDefault="003C7DF5" w:rsidP="003C7DF5">
      <w:pPr>
        <w:jc w:val="both"/>
        <w:rPr>
          <w:rFonts w:cs="Arial"/>
          <w:color w:val="000000" w:themeColor="text1"/>
          <w:sz w:val="24"/>
          <w:szCs w:val="24"/>
        </w:rPr>
      </w:pPr>
      <w:r w:rsidRPr="00D62F31">
        <w:rPr>
          <w:rFonts w:cs="Arial"/>
          <w:color w:val="000000" w:themeColor="text1"/>
          <w:sz w:val="24"/>
          <w:szCs w:val="24"/>
        </w:rPr>
        <w:t>  </w:t>
      </w:r>
    </w:p>
    <w:p w14:paraId="0EFD07D2" w14:textId="77777777" w:rsidR="003C7DF5" w:rsidRPr="00D62F31" w:rsidRDefault="003C7DF5" w:rsidP="003C7DF5">
      <w:pPr>
        <w:jc w:val="both"/>
        <w:rPr>
          <w:rFonts w:cs="Arial"/>
          <w:color w:val="000000" w:themeColor="text1"/>
          <w:sz w:val="24"/>
          <w:szCs w:val="24"/>
        </w:rPr>
      </w:pPr>
      <w:r w:rsidRPr="00D62F31">
        <w:rPr>
          <w:rFonts w:cs="Arial"/>
          <w:color w:val="000000" w:themeColor="text1"/>
          <w:sz w:val="24"/>
          <w:szCs w:val="24"/>
        </w:rPr>
        <w:t xml:space="preserve">Señores </w:t>
      </w:r>
    </w:p>
    <w:p w14:paraId="370B71FB" w14:textId="77ADD30B" w:rsidR="003C7DF5" w:rsidRPr="00D62F31" w:rsidRDefault="00CC3FE6" w:rsidP="00506E1D">
      <w:pPr>
        <w:pStyle w:val="Textoindependiente"/>
        <w:spacing w:before="2"/>
        <w:ind w:right="1750"/>
        <w:rPr>
          <w:rFonts w:cs="Arial"/>
          <w:b/>
          <w:bCs/>
          <w:color w:val="000000" w:themeColor="text1"/>
          <w:sz w:val="24"/>
          <w:szCs w:val="24"/>
        </w:rPr>
      </w:pPr>
      <w:r w:rsidRPr="00D62F31">
        <w:rPr>
          <w:rFonts w:cs="Arial"/>
          <w:b/>
          <w:bCs/>
          <w:color w:val="000000" w:themeColor="text1"/>
          <w:sz w:val="24"/>
          <w:szCs w:val="24"/>
        </w:rPr>
        <w:t xml:space="preserve">FONDO DE DESARROLLO LOCAL DE </w:t>
      </w:r>
      <w:r w:rsidR="002F5EF7">
        <w:rPr>
          <w:rFonts w:cs="Arial"/>
          <w:b/>
          <w:bCs/>
          <w:color w:val="000000" w:themeColor="text1"/>
          <w:sz w:val="24"/>
          <w:szCs w:val="24"/>
        </w:rPr>
        <w:t>SANTA FE</w:t>
      </w:r>
    </w:p>
    <w:p w14:paraId="55534487" w14:textId="77777777" w:rsidR="003C7DF5" w:rsidRPr="00D62F31" w:rsidRDefault="003C7DF5" w:rsidP="003C7DF5">
      <w:pPr>
        <w:pStyle w:val="Piedepgina"/>
        <w:rPr>
          <w:rFonts w:cs="Arial"/>
          <w:color w:val="000000" w:themeColor="text1"/>
          <w:sz w:val="24"/>
          <w:szCs w:val="24"/>
        </w:rPr>
      </w:pPr>
      <w:r w:rsidRPr="00D62F31">
        <w:rPr>
          <w:rFonts w:cs="Arial"/>
          <w:color w:val="000000" w:themeColor="text1"/>
          <w:sz w:val="24"/>
          <w:szCs w:val="24"/>
        </w:rPr>
        <w:t xml:space="preserve">Bogotá, D. C, </w:t>
      </w:r>
    </w:p>
    <w:p w14:paraId="7678D804" w14:textId="77777777" w:rsidR="003C7DF5" w:rsidRPr="00D62F31" w:rsidRDefault="003C7DF5" w:rsidP="003C7DF5">
      <w:pPr>
        <w:jc w:val="both"/>
        <w:rPr>
          <w:rFonts w:cs="Arial"/>
          <w:color w:val="000000" w:themeColor="text1"/>
          <w:sz w:val="24"/>
          <w:szCs w:val="24"/>
        </w:rPr>
      </w:pPr>
    </w:p>
    <w:p w14:paraId="1503FDA7" w14:textId="2D2B2C03" w:rsidR="003C7DF5" w:rsidRPr="00D62F31" w:rsidRDefault="003C7DF5" w:rsidP="003C7DF5">
      <w:pPr>
        <w:jc w:val="both"/>
        <w:rPr>
          <w:rStyle w:val="nodevalue"/>
          <w:rFonts w:eastAsia="Arial" w:cs="Arial"/>
          <w:b/>
          <w:noProof/>
          <w:color w:val="000000" w:themeColor="text1"/>
          <w:sz w:val="24"/>
          <w:szCs w:val="24"/>
          <w:lang w:val="es-CO"/>
        </w:rPr>
      </w:pPr>
      <w:r w:rsidRPr="00D62F31">
        <w:rPr>
          <w:rFonts w:cs="Arial"/>
          <w:b/>
          <w:color w:val="000000" w:themeColor="text1"/>
          <w:sz w:val="24"/>
          <w:szCs w:val="24"/>
        </w:rPr>
        <w:t>ASUNTO: Proceso</w:t>
      </w:r>
      <w:r w:rsidRPr="00D62F31">
        <w:rPr>
          <w:rStyle w:val="nodevalue"/>
          <w:rFonts w:eastAsia="Arial" w:cs="Arial"/>
          <w:b/>
          <w:noProof/>
          <w:color w:val="000000" w:themeColor="text1"/>
          <w:sz w:val="24"/>
          <w:szCs w:val="24"/>
          <w:lang w:val="es-CO"/>
        </w:rPr>
        <w:t xml:space="preserve"> </w:t>
      </w:r>
      <w:r w:rsidR="002F5EF7">
        <w:rPr>
          <w:rStyle w:val="nodevalue"/>
          <w:rFonts w:eastAsia="Arial" w:cs="Arial"/>
          <w:b/>
          <w:noProof/>
          <w:color w:val="000000" w:themeColor="text1"/>
          <w:sz w:val="24"/>
          <w:szCs w:val="24"/>
          <w:lang w:val="es-CO"/>
        </w:rPr>
        <w:t>FDLSF</w:t>
      </w:r>
      <w:r w:rsidR="00D62F31" w:rsidRPr="00D62F31">
        <w:rPr>
          <w:rStyle w:val="nodevalue"/>
          <w:rFonts w:eastAsia="Arial" w:cs="Arial"/>
          <w:b/>
          <w:noProof/>
          <w:color w:val="000000" w:themeColor="text1"/>
          <w:sz w:val="24"/>
          <w:szCs w:val="24"/>
          <w:lang w:val="es-CO"/>
        </w:rPr>
        <w:t>-SAMC-</w:t>
      </w:r>
      <w:r w:rsidR="00270D76">
        <w:rPr>
          <w:rStyle w:val="nodevalue"/>
          <w:rFonts w:eastAsia="Arial" w:cs="Arial"/>
          <w:b/>
          <w:noProof/>
          <w:color w:val="000000" w:themeColor="text1"/>
          <w:sz w:val="24"/>
          <w:szCs w:val="24"/>
          <w:lang w:val="es-CO"/>
        </w:rPr>
        <w:t>XXX</w:t>
      </w:r>
      <w:r w:rsidR="002F5EF7">
        <w:rPr>
          <w:rStyle w:val="nodevalue"/>
          <w:rFonts w:eastAsia="Arial" w:cs="Arial"/>
          <w:b/>
          <w:noProof/>
          <w:color w:val="000000" w:themeColor="text1"/>
          <w:sz w:val="24"/>
          <w:szCs w:val="24"/>
          <w:lang w:val="es-CO"/>
        </w:rPr>
        <w:t>-202</w:t>
      </w:r>
      <w:r w:rsidR="00B21183">
        <w:rPr>
          <w:rStyle w:val="nodevalue"/>
          <w:rFonts w:eastAsia="Arial" w:cs="Arial"/>
          <w:b/>
          <w:noProof/>
          <w:color w:val="000000" w:themeColor="text1"/>
          <w:sz w:val="24"/>
          <w:szCs w:val="24"/>
          <w:lang w:val="es-CO"/>
        </w:rPr>
        <w:t>6</w:t>
      </w:r>
      <w:r w:rsidR="00D62F31" w:rsidRPr="00D62F31">
        <w:rPr>
          <w:rStyle w:val="nodevalue"/>
          <w:rFonts w:eastAsia="Arial" w:cs="Arial"/>
          <w:b/>
          <w:noProof/>
          <w:color w:val="000000" w:themeColor="text1"/>
          <w:sz w:val="24"/>
          <w:szCs w:val="24"/>
          <w:lang w:val="es-CO"/>
        </w:rPr>
        <w:t>.</w:t>
      </w:r>
    </w:p>
    <w:p w14:paraId="5526AE3B" w14:textId="77777777" w:rsidR="003C7DF5" w:rsidRPr="00D62F31" w:rsidRDefault="003C7DF5" w:rsidP="003C7DF5">
      <w:pPr>
        <w:jc w:val="both"/>
        <w:rPr>
          <w:rFonts w:cs="Arial"/>
          <w:color w:val="000000" w:themeColor="text1"/>
          <w:sz w:val="24"/>
          <w:szCs w:val="24"/>
          <w:lang w:val="es-CO"/>
        </w:rPr>
      </w:pPr>
    </w:p>
    <w:p w14:paraId="74C0AE8C" w14:textId="54AE4D05" w:rsidR="00FF13A6" w:rsidRPr="00D62F31" w:rsidRDefault="003C7DF5" w:rsidP="003C7DF5">
      <w:pPr>
        <w:jc w:val="both"/>
        <w:rPr>
          <w:rFonts w:cs="Arial"/>
          <w:color w:val="000000" w:themeColor="text1"/>
          <w:sz w:val="24"/>
          <w:szCs w:val="24"/>
        </w:rPr>
      </w:pPr>
      <w:r w:rsidRPr="00D62F31">
        <w:rPr>
          <w:rFonts w:cs="Arial"/>
          <w:color w:val="000000" w:themeColor="text1"/>
          <w:sz w:val="24"/>
          <w:szCs w:val="24"/>
        </w:rPr>
        <w:t>En mi calidad de representante legal de _________</w:t>
      </w:r>
      <w:r w:rsidR="00FF13A6" w:rsidRPr="00D62F31">
        <w:rPr>
          <w:rFonts w:cs="Arial"/>
          <w:color w:val="000000" w:themeColor="text1"/>
          <w:sz w:val="24"/>
          <w:szCs w:val="24"/>
        </w:rPr>
        <w:t>_ (</w:t>
      </w:r>
      <w:r w:rsidRPr="00D62F31">
        <w:rPr>
          <w:rFonts w:cs="Arial"/>
          <w:color w:val="000000" w:themeColor="text1"/>
          <w:sz w:val="24"/>
          <w:szCs w:val="24"/>
        </w:rPr>
        <w:t>indicar nombre del proponente y si actúa de manera directa, en Consorcio o Unión Temporal oferente)</w:t>
      </w:r>
      <w:r w:rsidR="00FF13A6" w:rsidRPr="00D62F31">
        <w:rPr>
          <w:rFonts w:cs="Arial"/>
          <w:color w:val="000000" w:themeColor="text1"/>
          <w:sz w:val="24"/>
          <w:szCs w:val="24"/>
        </w:rPr>
        <w:t xml:space="preserve"> presento propuesta para la totalidad de las pólizas a contratar en la presente selección.  Así mismo certifico que acepto las condiciones técnicas básicas obligatorias contenidas dentro de los documentos del proceso, y bajo la gravedad de juramento manifiesto lo siguiente </w:t>
      </w:r>
    </w:p>
    <w:p w14:paraId="69ED2DBE" w14:textId="77777777" w:rsidR="003C7DF5" w:rsidRPr="00D62F31" w:rsidRDefault="003C7DF5" w:rsidP="003C7DF5">
      <w:pPr>
        <w:jc w:val="both"/>
        <w:rPr>
          <w:rFonts w:cs="Arial"/>
          <w:color w:val="000000" w:themeColor="text1"/>
          <w:sz w:val="24"/>
          <w:szCs w:val="24"/>
        </w:rPr>
      </w:pPr>
    </w:p>
    <w:p w14:paraId="4B00B155" w14:textId="77777777" w:rsidR="003C7DF5" w:rsidRPr="00D62F31" w:rsidRDefault="003C7DF5" w:rsidP="003C7DF5">
      <w:pPr>
        <w:widowControl/>
        <w:numPr>
          <w:ilvl w:val="0"/>
          <w:numId w:val="5"/>
        </w:numPr>
        <w:jc w:val="both"/>
        <w:rPr>
          <w:rFonts w:cs="Arial"/>
          <w:color w:val="000000" w:themeColor="text1"/>
          <w:sz w:val="24"/>
          <w:szCs w:val="24"/>
        </w:rPr>
      </w:pPr>
      <w:r w:rsidRPr="00D62F31">
        <w:rPr>
          <w:rFonts w:cs="Arial"/>
          <w:color w:val="000000" w:themeColor="text1"/>
          <w:sz w:val="24"/>
          <w:szCs w:val="24"/>
        </w:rPr>
        <w:t>Que el proponente que represento conoce y acepta el contenido de las Condiciones Técnicas Básicas Obligatorias, estipuladas en los pliegos de condiciones, así como el de cada una de las Adendas expedidas al mismo;</w:t>
      </w:r>
    </w:p>
    <w:p w14:paraId="749FE583" w14:textId="77777777" w:rsidR="003C7DF5" w:rsidRPr="00D62F31" w:rsidRDefault="003C7DF5" w:rsidP="003C7DF5">
      <w:pPr>
        <w:numPr>
          <w:ilvl w:val="12"/>
          <w:numId w:val="0"/>
        </w:numPr>
        <w:jc w:val="both"/>
        <w:rPr>
          <w:rFonts w:cs="Arial"/>
          <w:color w:val="000000" w:themeColor="text1"/>
          <w:sz w:val="24"/>
          <w:szCs w:val="24"/>
        </w:rPr>
      </w:pPr>
    </w:p>
    <w:p w14:paraId="3534D86A" w14:textId="77777777" w:rsidR="003C7DF5" w:rsidRPr="00D62F31" w:rsidRDefault="003C7DF5" w:rsidP="003C7DF5">
      <w:pPr>
        <w:widowControl/>
        <w:numPr>
          <w:ilvl w:val="0"/>
          <w:numId w:val="5"/>
        </w:numPr>
        <w:jc w:val="both"/>
        <w:rPr>
          <w:rFonts w:cs="Arial"/>
          <w:color w:val="000000" w:themeColor="text1"/>
          <w:sz w:val="24"/>
          <w:szCs w:val="24"/>
        </w:rPr>
      </w:pPr>
      <w:r w:rsidRPr="00D62F31">
        <w:rPr>
          <w:rFonts w:cs="Arial"/>
          <w:color w:val="000000" w:themeColor="text1"/>
          <w:sz w:val="24"/>
          <w:szCs w:val="24"/>
        </w:rPr>
        <w:t>Que la propuesta que presento contempla la totalidad de las Condiciones Técnicas Básicas Obligatorias, es irrevocable e incondicional, y obliga insubordinadamente al proponente que represento.</w:t>
      </w:r>
    </w:p>
    <w:p w14:paraId="475F1DDE" w14:textId="77777777" w:rsidR="003C7DF5" w:rsidRPr="00D62F31" w:rsidRDefault="003C7DF5" w:rsidP="003C7DF5">
      <w:pPr>
        <w:jc w:val="both"/>
        <w:rPr>
          <w:rFonts w:cs="Arial"/>
          <w:color w:val="000000" w:themeColor="text1"/>
          <w:sz w:val="24"/>
          <w:szCs w:val="24"/>
        </w:rPr>
      </w:pPr>
    </w:p>
    <w:p w14:paraId="2709B2CE" w14:textId="77777777" w:rsidR="003C7DF5" w:rsidRPr="00D62F31" w:rsidRDefault="003C7DF5" w:rsidP="003C7DF5">
      <w:pPr>
        <w:widowControl/>
        <w:numPr>
          <w:ilvl w:val="0"/>
          <w:numId w:val="5"/>
        </w:numPr>
        <w:jc w:val="both"/>
        <w:rPr>
          <w:rFonts w:cs="Arial"/>
          <w:color w:val="000000" w:themeColor="text1"/>
          <w:sz w:val="24"/>
          <w:szCs w:val="24"/>
        </w:rPr>
      </w:pPr>
      <w:r w:rsidRPr="00D62F31">
        <w:rPr>
          <w:rFonts w:cs="Arial"/>
          <w:color w:val="000000" w:themeColor="text1"/>
          <w:sz w:val="24"/>
          <w:szCs w:val="24"/>
        </w:rPr>
        <w:t>En caso de que sea aceptada la presente propuesta, nos comprometemos a firmar el contrato de seguro correspondiente con la totalidad de las Condiciones Técnicas Básicas Obligatorias y en los mismos términos establecidos en los pliegos de condiciones.</w:t>
      </w:r>
    </w:p>
    <w:p w14:paraId="3A1D448E" w14:textId="77777777" w:rsidR="003C7DF5" w:rsidRPr="00D62F31" w:rsidRDefault="003C7DF5" w:rsidP="003C7DF5">
      <w:pPr>
        <w:jc w:val="both"/>
        <w:rPr>
          <w:rFonts w:cs="Arial"/>
          <w:color w:val="000000" w:themeColor="text1"/>
          <w:sz w:val="24"/>
          <w:szCs w:val="24"/>
        </w:rPr>
      </w:pPr>
    </w:p>
    <w:p w14:paraId="014ADF90" w14:textId="77777777" w:rsidR="00EA515E" w:rsidRPr="00D62F31" w:rsidRDefault="003C7DF5" w:rsidP="00EA515E">
      <w:pPr>
        <w:widowControl/>
        <w:numPr>
          <w:ilvl w:val="0"/>
          <w:numId w:val="5"/>
        </w:numPr>
        <w:jc w:val="both"/>
        <w:rPr>
          <w:rFonts w:cs="Arial"/>
          <w:color w:val="000000" w:themeColor="text1"/>
          <w:sz w:val="24"/>
          <w:szCs w:val="24"/>
        </w:rPr>
      </w:pPr>
      <w:r w:rsidRPr="00D62F31">
        <w:rPr>
          <w:rFonts w:cs="Arial"/>
          <w:color w:val="000000" w:themeColor="text1"/>
          <w:sz w:val="24"/>
          <w:szCs w:val="24"/>
        </w:rPr>
        <w:t xml:space="preserve">Que nuestra oferta de Condiciones Técnicas Básicas Obligatorias, cumple con todos y cada uno de los requerimientos y condiciones establecidos en los pliegos de condiciones y en la Ley, y cualquier omisión, contradicción </w:t>
      </w:r>
      <w:proofErr w:type="spellStart"/>
      <w:r w:rsidRPr="00D62F31">
        <w:rPr>
          <w:rFonts w:cs="Arial"/>
          <w:color w:val="000000" w:themeColor="text1"/>
          <w:sz w:val="24"/>
          <w:szCs w:val="24"/>
        </w:rPr>
        <w:t>ó</w:t>
      </w:r>
      <w:proofErr w:type="spellEnd"/>
      <w:r w:rsidRPr="00D62F31">
        <w:rPr>
          <w:rFonts w:cs="Arial"/>
          <w:color w:val="000000" w:themeColor="text1"/>
          <w:sz w:val="24"/>
          <w:szCs w:val="24"/>
        </w:rPr>
        <w:t xml:space="preserve"> declaración debe interpretarse de la manera que resulte compatible con los términos y condiciones del proceso en asunto dentro del cual se presenta la misma, y aceptamos expresa y explícitamente que así se interprete nuestra propuesta.</w:t>
      </w:r>
    </w:p>
    <w:p w14:paraId="306F3DAE" w14:textId="77777777" w:rsidR="00EA515E" w:rsidRPr="00D62F31" w:rsidRDefault="00EA515E" w:rsidP="00EA515E">
      <w:pPr>
        <w:pStyle w:val="Prrafodelista"/>
        <w:rPr>
          <w:rFonts w:cs="Arial"/>
          <w:color w:val="000000" w:themeColor="text1"/>
          <w:sz w:val="24"/>
          <w:szCs w:val="24"/>
        </w:rPr>
      </w:pPr>
    </w:p>
    <w:p w14:paraId="30985F78" w14:textId="0110844F" w:rsidR="003C7DF5" w:rsidRPr="00D62F31" w:rsidRDefault="003C7DF5" w:rsidP="00FF13A6">
      <w:pPr>
        <w:widowControl/>
        <w:numPr>
          <w:ilvl w:val="0"/>
          <w:numId w:val="5"/>
        </w:numPr>
        <w:jc w:val="both"/>
        <w:rPr>
          <w:rFonts w:cs="Arial"/>
          <w:color w:val="000000" w:themeColor="text1"/>
          <w:sz w:val="24"/>
          <w:szCs w:val="24"/>
        </w:rPr>
      </w:pPr>
      <w:r w:rsidRPr="00D62F31">
        <w:rPr>
          <w:rFonts w:cs="Arial"/>
          <w:color w:val="000000" w:themeColor="text1"/>
          <w:sz w:val="24"/>
          <w:szCs w:val="24"/>
        </w:rPr>
        <w:t>Que nos comprometemos a proveer a</w:t>
      </w:r>
      <w:r w:rsidR="00506E1D" w:rsidRPr="00D62F31">
        <w:rPr>
          <w:rFonts w:cs="Arial"/>
          <w:color w:val="000000" w:themeColor="text1"/>
          <w:sz w:val="24"/>
          <w:szCs w:val="24"/>
        </w:rPr>
        <w:t xml:space="preserve"> </w:t>
      </w:r>
      <w:r w:rsidR="00FF13A6" w:rsidRPr="00D62F31">
        <w:rPr>
          <w:rFonts w:cs="Arial"/>
          <w:color w:val="000000" w:themeColor="text1"/>
          <w:sz w:val="24"/>
          <w:szCs w:val="24"/>
        </w:rPr>
        <w:t xml:space="preserve">la </w:t>
      </w:r>
      <w:r w:rsidR="00CC3FE6" w:rsidRPr="00D62F31">
        <w:rPr>
          <w:rFonts w:cs="Arial"/>
          <w:b/>
          <w:bCs/>
          <w:color w:val="000000" w:themeColor="text1"/>
          <w:sz w:val="24"/>
          <w:szCs w:val="24"/>
        </w:rPr>
        <w:t xml:space="preserve">FONDO DE DESARROLLO LOCAL DE </w:t>
      </w:r>
      <w:r w:rsidR="002F5EF7">
        <w:rPr>
          <w:rFonts w:cs="Arial"/>
          <w:b/>
          <w:bCs/>
          <w:color w:val="000000" w:themeColor="text1"/>
          <w:sz w:val="24"/>
          <w:szCs w:val="24"/>
        </w:rPr>
        <w:t>SANTA FE</w:t>
      </w:r>
      <w:r w:rsidR="00CC3FE6" w:rsidRPr="00D62F31">
        <w:rPr>
          <w:rFonts w:cs="Arial"/>
          <w:color w:val="000000" w:themeColor="text1"/>
          <w:sz w:val="24"/>
          <w:szCs w:val="24"/>
        </w:rPr>
        <w:t xml:space="preserve"> </w:t>
      </w:r>
      <w:r w:rsidRPr="00D62F31">
        <w:rPr>
          <w:rFonts w:cs="Arial"/>
          <w:color w:val="000000" w:themeColor="text1"/>
          <w:sz w:val="24"/>
          <w:szCs w:val="24"/>
        </w:rPr>
        <w:t>en caso de resultar</w:t>
      </w:r>
      <w:r w:rsidR="00FF13A6" w:rsidRPr="00D62F31">
        <w:rPr>
          <w:rFonts w:cs="Arial"/>
          <w:color w:val="000000" w:themeColor="text1"/>
          <w:sz w:val="24"/>
          <w:szCs w:val="24"/>
        </w:rPr>
        <w:t xml:space="preserve"> </w:t>
      </w:r>
      <w:r w:rsidRPr="00D62F31">
        <w:rPr>
          <w:rFonts w:cs="Arial"/>
          <w:color w:val="000000" w:themeColor="text1"/>
          <w:sz w:val="24"/>
          <w:szCs w:val="24"/>
        </w:rPr>
        <w:t xml:space="preserve">adjudicatarios del presente proceso, las coberturas y demás condiciones Técnicas Básicas Obligatorias ofrecidas en la presente propuesta, que corresponden a aquellas solicitados en los pliegos de condiciones, con las especificaciones y en los términos, condiciones y plazos establecidos en </w:t>
      </w:r>
      <w:r w:rsidR="00506E1D" w:rsidRPr="00D62F31">
        <w:rPr>
          <w:rFonts w:cs="Arial"/>
          <w:color w:val="000000" w:themeColor="text1"/>
          <w:sz w:val="24"/>
          <w:szCs w:val="24"/>
        </w:rPr>
        <w:t>los</w:t>
      </w:r>
      <w:r w:rsidRPr="00D62F31">
        <w:rPr>
          <w:rFonts w:cs="Arial"/>
          <w:color w:val="000000" w:themeColor="text1"/>
          <w:sz w:val="24"/>
          <w:szCs w:val="24"/>
        </w:rPr>
        <w:t xml:space="preserve"> </w:t>
      </w:r>
      <w:r w:rsidRPr="00D62F31">
        <w:rPr>
          <w:rFonts w:cs="Arial"/>
          <w:b/>
          <w:color w:val="000000" w:themeColor="text1"/>
          <w:sz w:val="24"/>
          <w:szCs w:val="24"/>
        </w:rPr>
        <w:t>ANEXO</w:t>
      </w:r>
      <w:r w:rsidR="007C3F5E" w:rsidRPr="00D62F31">
        <w:rPr>
          <w:rFonts w:cs="Arial"/>
          <w:b/>
          <w:color w:val="000000" w:themeColor="text1"/>
          <w:sz w:val="24"/>
          <w:szCs w:val="24"/>
        </w:rPr>
        <w:t xml:space="preserve">S </w:t>
      </w:r>
      <w:r w:rsidR="00CC3FE6" w:rsidRPr="00D62F31">
        <w:rPr>
          <w:rFonts w:cs="Arial"/>
          <w:b/>
          <w:color w:val="000000" w:themeColor="text1"/>
          <w:sz w:val="24"/>
          <w:szCs w:val="24"/>
        </w:rPr>
        <w:t>DE CONDICIONES TÉCNICAS OBLIGATORIAS.</w:t>
      </w:r>
    </w:p>
    <w:p w14:paraId="609346BF" w14:textId="77777777" w:rsidR="003C7DF5" w:rsidRPr="00D62F31" w:rsidRDefault="003C7DF5" w:rsidP="003C7DF5">
      <w:pPr>
        <w:pStyle w:val="Sangradetextonormal"/>
        <w:widowControl/>
        <w:numPr>
          <w:ilvl w:val="0"/>
          <w:numId w:val="5"/>
        </w:numPr>
        <w:spacing w:before="240" w:after="0"/>
        <w:jc w:val="both"/>
        <w:rPr>
          <w:rFonts w:cs="Arial"/>
          <w:b/>
          <w:color w:val="000000" w:themeColor="text1"/>
          <w:sz w:val="24"/>
          <w:szCs w:val="24"/>
        </w:rPr>
      </w:pPr>
      <w:r w:rsidRPr="00D62F31">
        <w:rPr>
          <w:rFonts w:cs="Arial"/>
          <w:color w:val="000000" w:themeColor="text1"/>
          <w:sz w:val="24"/>
          <w:szCs w:val="24"/>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w:t>
      </w:r>
      <w:r w:rsidRPr="00D62F31">
        <w:rPr>
          <w:rFonts w:cs="Arial"/>
          <w:color w:val="000000" w:themeColor="text1"/>
          <w:sz w:val="24"/>
          <w:szCs w:val="24"/>
        </w:rPr>
        <w:lastRenderedPageBreak/>
        <w:t xml:space="preserve">todas las evaluaciones e indagaciones necesarias para presentar la presente propuesta sobre la base de un examen cuidadoso de las características del negocio. </w:t>
      </w:r>
    </w:p>
    <w:p w14:paraId="0D0E0A85" w14:textId="77777777" w:rsidR="003C7DF5" w:rsidRPr="00D62F31" w:rsidRDefault="003C7DF5" w:rsidP="003C7DF5">
      <w:pPr>
        <w:jc w:val="both"/>
        <w:rPr>
          <w:rFonts w:cs="Arial"/>
          <w:color w:val="000000" w:themeColor="text1"/>
          <w:sz w:val="24"/>
          <w:szCs w:val="24"/>
        </w:rPr>
      </w:pPr>
    </w:p>
    <w:p w14:paraId="6841E302" w14:textId="77777777" w:rsidR="00EA515E" w:rsidRPr="00D62F31" w:rsidRDefault="003C7DF5" w:rsidP="00EA515E">
      <w:pPr>
        <w:widowControl/>
        <w:numPr>
          <w:ilvl w:val="0"/>
          <w:numId w:val="5"/>
        </w:numPr>
        <w:jc w:val="both"/>
        <w:rPr>
          <w:rFonts w:cs="Arial"/>
          <w:color w:val="000000" w:themeColor="text1"/>
          <w:sz w:val="24"/>
          <w:szCs w:val="24"/>
        </w:rPr>
      </w:pPr>
      <w:r w:rsidRPr="00D62F31">
        <w:rPr>
          <w:rFonts w:cs="Arial"/>
          <w:color w:val="000000" w:themeColor="text1"/>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42AEB970" w14:textId="77777777" w:rsidR="00EA515E" w:rsidRPr="00D62F31" w:rsidRDefault="00EA515E" w:rsidP="00EA515E">
      <w:pPr>
        <w:pStyle w:val="Prrafodelista"/>
        <w:rPr>
          <w:rFonts w:cs="Arial"/>
          <w:color w:val="000000" w:themeColor="text1"/>
          <w:sz w:val="24"/>
          <w:szCs w:val="24"/>
        </w:rPr>
      </w:pPr>
    </w:p>
    <w:p w14:paraId="524D9F3C" w14:textId="1C806388" w:rsidR="003C7DF5" w:rsidRPr="00D62F31" w:rsidRDefault="003C7DF5" w:rsidP="00FF13A6">
      <w:pPr>
        <w:widowControl/>
        <w:numPr>
          <w:ilvl w:val="0"/>
          <w:numId w:val="5"/>
        </w:numPr>
        <w:jc w:val="both"/>
        <w:rPr>
          <w:rFonts w:cs="Arial"/>
          <w:color w:val="000000" w:themeColor="text1"/>
          <w:sz w:val="24"/>
          <w:szCs w:val="24"/>
        </w:rPr>
      </w:pPr>
      <w:r w:rsidRPr="00D62F31">
        <w:rPr>
          <w:rFonts w:cs="Arial"/>
          <w:color w:val="000000" w:themeColor="text1"/>
          <w:sz w:val="24"/>
          <w:szCs w:val="24"/>
        </w:rPr>
        <w:t xml:space="preserve">Que en caso de aportar condiciones diferentes a las de los clausulados generales de cada póliza, depositados ante la Superintendencia Financiera de Colombia ( como son slips de reaseguro, cartillas, condicionados de reaseguradores, entre otros), estos no serán de carácter vinculante a esta propuesta, y por lo tanto no serán considerados como parte integrante de la oferta y por consiguiente del contrato que se llegue a suscribir; de tal forma que el </w:t>
      </w:r>
      <w:r w:rsidR="00CC3FE6" w:rsidRPr="00D62F31">
        <w:rPr>
          <w:rFonts w:cs="Arial"/>
          <w:b/>
          <w:bCs/>
          <w:color w:val="000000" w:themeColor="text1"/>
          <w:sz w:val="24"/>
          <w:szCs w:val="24"/>
        </w:rPr>
        <w:t xml:space="preserve">FONDO DE DESARROLLO LOCAL DE </w:t>
      </w:r>
      <w:r w:rsidR="002F5EF7">
        <w:rPr>
          <w:rFonts w:cs="Arial"/>
          <w:b/>
          <w:bCs/>
          <w:color w:val="000000" w:themeColor="text1"/>
          <w:sz w:val="24"/>
          <w:szCs w:val="24"/>
        </w:rPr>
        <w:t>SANTA FE</w:t>
      </w:r>
      <w:r w:rsidR="00CC3FE6" w:rsidRPr="00D62F31">
        <w:rPr>
          <w:rFonts w:cs="Arial"/>
          <w:color w:val="000000" w:themeColor="text1"/>
          <w:sz w:val="24"/>
          <w:szCs w:val="24"/>
        </w:rPr>
        <w:t xml:space="preserve"> </w:t>
      </w:r>
      <w:r w:rsidRPr="00D62F31">
        <w:rPr>
          <w:rFonts w:cs="Arial"/>
          <w:color w:val="000000" w:themeColor="text1"/>
          <w:sz w:val="24"/>
          <w:szCs w:val="24"/>
        </w:rPr>
        <w:t>no los tendrá en cuenta para cualquier verificación o calificación.</w:t>
      </w:r>
    </w:p>
    <w:p w14:paraId="06E2A9DA" w14:textId="77777777" w:rsidR="003C7DF5" w:rsidRPr="00D62F31" w:rsidRDefault="003C7DF5" w:rsidP="003C7DF5">
      <w:pPr>
        <w:pStyle w:val="Prrafodelista"/>
        <w:rPr>
          <w:rFonts w:cs="Arial"/>
          <w:color w:val="000000" w:themeColor="text1"/>
          <w:sz w:val="24"/>
          <w:szCs w:val="24"/>
        </w:rPr>
      </w:pPr>
    </w:p>
    <w:p w14:paraId="409AB6A2" w14:textId="77777777" w:rsidR="003C7DF5" w:rsidRPr="00D62F31" w:rsidRDefault="003C7DF5" w:rsidP="003C7DF5">
      <w:pPr>
        <w:widowControl/>
        <w:numPr>
          <w:ilvl w:val="0"/>
          <w:numId w:val="5"/>
        </w:numPr>
        <w:ind w:left="284" w:hanging="284"/>
        <w:jc w:val="both"/>
        <w:rPr>
          <w:rFonts w:cs="Arial"/>
          <w:color w:val="000000" w:themeColor="text1"/>
          <w:sz w:val="24"/>
          <w:szCs w:val="24"/>
        </w:rPr>
      </w:pPr>
      <w:r w:rsidRPr="00D62F31">
        <w:rPr>
          <w:rFonts w:cs="Arial"/>
          <w:color w:val="000000" w:themeColor="text1"/>
          <w:sz w:val="24"/>
          <w:szCs w:val="24"/>
        </w:rPr>
        <w:t xml:space="preserve">Que en caso de incluir condiciones y/o subjetividades, diferentes a los términos señalados en las Condiciones Básicas, en cualquier documento que acompañe la oferta, estas de ninguna manera serán consideradas para revocar o condicionar el amparo de los seguros. </w:t>
      </w:r>
    </w:p>
    <w:p w14:paraId="0A5D45AA" w14:textId="77777777" w:rsidR="003C7DF5" w:rsidRPr="00D62F31" w:rsidRDefault="003C7DF5" w:rsidP="003C7DF5">
      <w:pPr>
        <w:ind w:left="709" w:hanging="709"/>
        <w:jc w:val="both"/>
        <w:rPr>
          <w:rFonts w:cs="Arial"/>
          <w:color w:val="000000" w:themeColor="text1"/>
          <w:sz w:val="24"/>
          <w:szCs w:val="24"/>
        </w:rPr>
      </w:pPr>
    </w:p>
    <w:p w14:paraId="374631F2" w14:textId="77777777" w:rsidR="003C7DF5" w:rsidRPr="00D62F31" w:rsidRDefault="003C7DF5" w:rsidP="003C7DF5">
      <w:pPr>
        <w:jc w:val="both"/>
        <w:rPr>
          <w:rFonts w:cs="Arial"/>
          <w:color w:val="000000" w:themeColor="text1"/>
          <w:sz w:val="24"/>
          <w:szCs w:val="24"/>
        </w:rPr>
      </w:pPr>
      <w:r w:rsidRPr="00D62F31">
        <w:rPr>
          <w:rFonts w:cs="Arial"/>
          <w:color w:val="000000" w:themeColor="text1"/>
          <w:sz w:val="24"/>
          <w:szCs w:val="24"/>
        </w:rPr>
        <w:t>Atentamente:</w:t>
      </w:r>
    </w:p>
    <w:p w14:paraId="5F4036E5" w14:textId="77777777" w:rsidR="00FF13A6" w:rsidRPr="00D62F31" w:rsidRDefault="00FF13A6" w:rsidP="003C7DF5">
      <w:pPr>
        <w:jc w:val="both"/>
        <w:rPr>
          <w:rFonts w:cs="Arial"/>
          <w:color w:val="000000" w:themeColor="text1"/>
          <w:sz w:val="24"/>
          <w:szCs w:val="24"/>
        </w:rPr>
      </w:pPr>
    </w:p>
    <w:tbl>
      <w:tblPr>
        <w:tblStyle w:val="Tablaconcuadrcula"/>
        <w:tblW w:w="0" w:type="auto"/>
        <w:tblLook w:val="04A0" w:firstRow="1" w:lastRow="0" w:firstColumn="1" w:lastColumn="0" w:noHBand="0" w:noVBand="1"/>
      </w:tblPr>
      <w:tblGrid>
        <w:gridCol w:w="4414"/>
        <w:gridCol w:w="4414"/>
      </w:tblGrid>
      <w:tr w:rsidR="00FF13A6" w:rsidRPr="00D62F31" w14:paraId="0CCCB34C" w14:textId="77777777" w:rsidTr="00FF13A6">
        <w:tc>
          <w:tcPr>
            <w:tcW w:w="4414" w:type="dxa"/>
          </w:tcPr>
          <w:p w14:paraId="3BAEAF67" w14:textId="3BA33B83"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 xml:space="preserve">Razón Social: </w:t>
            </w:r>
          </w:p>
        </w:tc>
        <w:tc>
          <w:tcPr>
            <w:tcW w:w="4414" w:type="dxa"/>
          </w:tcPr>
          <w:p w14:paraId="378BE493" w14:textId="77777777" w:rsidR="00FF13A6" w:rsidRPr="00D62F31" w:rsidRDefault="00FF13A6" w:rsidP="003C7DF5">
            <w:pPr>
              <w:jc w:val="both"/>
              <w:rPr>
                <w:rFonts w:cs="Arial"/>
                <w:color w:val="000000" w:themeColor="text1"/>
                <w:sz w:val="24"/>
                <w:szCs w:val="24"/>
              </w:rPr>
            </w:pPr>
          </w:p>
        </w:tc>
      </w:tr>
      <w:tr w:rsidR="00FF13A6" w:rsidRPr="00D62F31" w14:paraId="6AD6911A" w14:textId="77777777" w:rsidTr="00FF13A6">
        <w:tc>
          <w:tcPr>
            <w:tcW w:w="4414" w:type="dxa"/>
          </w:tcPr>
          <w:p w14:paraId="076714EA" w14:textId="0AE5872D"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NIT</w:t>
            </w:r>
          </w:p>
        </w:tc>
        <w:tc>
          <w:tcPr>
            <w:tcW w:w="4414" w:type="dxa"/>
          </w:tcPr>
          <w:p w14:paraId="189A19A5" w14:textId="77777777" w:rsidR="00FF13A6" w:rsidRPr="00D62F31" w:rsidRDefault="00FF13A6" w:rsidP="003C7DF5">
            <w:pPr>
              <w:jc w:val="both"/>
              <w:rPr>
                <w:rFonts w:cs="Arial"/>
                <w:color w:val="000000" w:themeColor="text1"/>
                <w:sz w:val="24"/>
                <w:szCs w:val="24"/>
              </w:rPr>
            </w:pPr>
          </w:p>
        </w:tc>
      </w:tr>
      <w:tr w:rsidR="00FF13A6" w:rsidRPr="00D62F31" w14:paraId="781F1089" w14:textId="77777777" w:rsidTr="00FF13A6">
        <w:tc>
          <w:tcPr>
            <w:tcW w:w="4414" w:type="dxa"/>
          </w:tcPr>
          <w:p w14:paraId="2407208F" w14:textId="602E30E8"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Nombre Representante Legal</w:t>
            </w:r>
          </w:p>
        </w:tc>
        <w:tc>
          <w:tcPr>
            <w:tcW w:w="4414" w:type="dxa"/>
          </w:tcPr>
          <w:p w14:paraId="4078DF66" w14:textId="77777777" w:rsidR="00FF13A6" w:rsidRPr="00D62F31" w:rsidRDefault="00FF13A6" w:rsidP="003C7DF5">
            <w:pPr>
              <w:jc w:val="both"/>
              <w:rPr>
                <w:rFonts w:cs="Arial"/>
                <w:color w:val="000000" w:themeColor="text1"/>
                <w:sz w:val="24"/>
                <w:szCs w:val="24"/>
              </w:rPr>
            </w:pPr>
          </w:p>
        </w:tc>
      </w:tr>
      <w:tr w:rsidR="00FF13A6" w:rsidRPr="00D62F31" w14:paraId="528C2FF0" w14:textId="77777777" w:rsidTr="00FF13A6">
        <w:tc>
          <w:tcPr>
            <w:tcW w:w="4414" w:type="dxa"/>
          </w:tcPr>
          <w:p w14:paraId="7DCCC2A8" w14:textId="6C36FE8D"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Identificación</w:t>
            </w:r>
          </w:p>
        </w:tc>
        <w:tc>
          <w:tcPr>
            <w:tcW w:w="4414" w:type="dxa"/>
          </w:tcPr>
          <w:p w14:paraId="3354AD61" w14:textId="77777777" w:rsidR="00FF13A6" w:rsidRPr="00D62F31" w:rsidRDefault="00FF13A6" w:rsidP="003C7DF5">
            <w:pPr>
              <w:jc w:val="both"/>
              <w:rPr>
                <w:rFonts w:cs="Arial"/>
                <w:color w:val="000000" w:themeColor="text1"/>
                <w:sz w:val="24"/>
                <w:szCs w:val="24"/>
              </w:rPr>
            </w:pPr>
          </w:p>
        </w:tc>
      </w:tr>
      <w:tr w:rsidR="00FF13A6" w:rsidRPr="00D62F31" w14:paraId="50307728" w14:textId="77777777" w:rsidTr="00FF13A6">
        <w:tc>
          <w:tcPr>
            <w:tcW w:w="4414" w:type="dxa"/>
          </w:tcPr>
          <w:p w14:paraId="5ACA58B8" w14:textId="14D04782"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 xml:space="preserve">Dirección: </w:t>
            </w:r>
          </w:p>
        </w:tc>
        <w:tc>
          <w:tcPr>
            <w:tcW w:w="4414" w:type="dxa"/>
          </w:tcPr>
          <w:p w14:paraId="1FBA7BEA" w14:textId="77777777" w:rsidR="00FF13A6" w:rsidRPr="00D62F31" w:rsidRDefault="00FF13A6" w:rsidP="003C7DF5">
            <w:pPr>
              <w:jc w:val="both"/>
              <w:rPr>
                <w:rFonts w:cs="Arial"/>
                <w:color w:val="000000" w:themeColor="text1"/>
                <w:sz w:val="24"/>
                <w:szCs w:val="24"/>
              </w:rPr>
            </w:pPr>
          </w:p>
        </w:tc>
      </w:tr>
      <w:tr w:rsidR="00FF13A6" w:rsidRPr="00D62F31" w14:paraId="22C8EB24" w14:textId="77777777" w:rsidTr="00FF13A6">
        <w:tc>
          <w:tcPr>
            <w:tcW w:w="4414" w:type="dxa"/>
          </w:tcPr>
          <w:p w14:paraId="56C19ED8" w14:textId="2EF459C3"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Teléfono</w:t>
            </w:r>
          </w:p>
        </w:tc>
        <w:tc>
          <w:tcPr>
            <w:tcW w:w="4414" w:type="dxa"/>
          </w:tcPr>
          <w:p w14:paraId="5CF7A02E" w14:textId="77777777" w:rsidR="00FF13A6" w:rsidRPr="00D62F31" w:rsidRDefault="00FF13A6" w:rsidP="003C7DF5">
            <w:pPr>
              <w:jc w:val="both"/>
              <w:rPr>
                <w:rFonts w:cs="Arial"/>
                <w:color w:val="000000" w:themeColor="text1"/>
                <w:sz w:val="24"/>
                <w:szCs w:val="24"/>
              </w:rPr>
            </w:pPr>
          </w:p>
        </w:tc>
      </w:tr>
      <w:tr w:rsidR="00FF13A6" w:rsidRPr="00D62F31" w14:paraId="6227B71B" w14:textId="77777777" w:rsidTr="00FF13A6">
        <w:tc>
          <w:tcPr>
            <w:tcW w:w="4414" w:type="dxa"/>
          </w:tcPr>
          <w:p w14:paraId="6E580761" w14:textId="67A6110B" w:rsidR="00FF13A6" w:rsidRPr="00D62F31" w:rsidRDefault="00FF13A6" w:rsidP="003C7DF5">
            <w:pPr>
              <w:jc w:val="both"/>
              <w:rPr>
                <w:rFonts w:cs="Arial"/>
                <w:b/>
                <w:color w:val="000000" w:themeColor="text1"/>
                <w:sz w:val="24"/>
                <w:szCs w:val="24"/>
              </w:rPr>
            </w:pPr>
            <w:r w:rsidRPr="00D62F31">
              <w:rPr>
                <w:rFonts w:cs="Arial"/>
                <w:b/>
                <w:color w:val="000000" w:themeColor="text1"/>
                <w:sz w:val="24"/>
                <w:szCs w:val="24"/>
              </w:rPr>
              <w:t xml:space="preserve">E-mail: </w:t>
            </w:r>
          </w:p>
        </w:tc>
        <w:tc>
          <w:tcPr>
            <w:tcW w:w="4414" w:type="dxa"/>
          </w:tcPr>
          <w:p w14:paraId="422009E0" w14:textId="77777777" w:rsidR="00FF13A6" w:rsidRPr="00D62F31" w:rsidRDefault="00FF13A6" w:rsidP="003C7DF5">
            <w:pPr>
              <w:jc w:val="both"/>
              <w:rPr>
                <w:rFonts w:cs="Arial"/>
                <w:color w:val="000000" w:themeColor="text1"/>
                <w:sz w:val="24"/>
                <w:szCs w:val="24"/>
              </w:rPr>
            </w:pPr>
          </w:p>
        </w:tc>
      </w:tr>
    </w:tbl>
    <w:p w14:paraId="1AF6EAAE" w14:textId="77777777" w:rsidR="003C7DF5" w:rsidRPr="00D62F31" w:rsidRDefault="003C7DF5" w:rsidP="003C7DF5">
      <w:pPr>
        <w:jc w:val="both"/>
        <w:rPr>
          <w:rFonts w:cs="Arial"/>
          <w:color w:val="000000" w:themeColor="text1"/>
          <w:sz w:val="24"/>
          <w:szCs w:val="24"/>
        </w:rPr>
      </w:pPr>
    </w:p>
    <w:p w14:paraId="53FAE4E7" w14:textId="77777777" w:rsidR="00FF13A6" w:rsidRPr="00D62F31" w:rsidRDefault="00FF13A6" w:rsidP="003C7DF5">
      <w:pPr>
        <w:jc w:val="both"/>
        <w:rPr>
          <w:rFonts w:cs="Arial"/>
          <w:color w:val="000000" w:themeColor="text1"/>
          <w:sz w:val="24"/>
          <w:szCs w:val="24"/>
        </w:rPr>
      </w:pPr>
    </w:p>
    <w:p w14:paraId="4FDB86B2" w14:textId="4E03C8B5" w:rsidR="00FF13A6" w:rsidRPr="00D62F31" w:rsidRDefault="00FF13A6" w:rsidP="003C7DF5">
      <w:pPr>
        <w:jc w:val="both"/>
        <w:rPr>
          <w:rFonts w:cs="Arial"/>
          <w:b/>
          <w:bCs/>
          <w:color w:val="000000" w:themeColor="text1"/>
          <w:sz w:val="24"/>
          <w:szCs w:val="24"/>
          <w:u w:val="single"/>
        </w:rPr>
      </w:pPr>
      <w:r w:rsidRPr="00D62F31">
        <w:rPr>
          <w:rFonts w:cs="Arial"/>
          <w:b/>
          <w:bCs/>
          <w:color w:val="000000" w:themeColor="text1"/>
          <w:sz w:val="24"/>
          <w:szCs w:val="24"/>
          <w:u w:val="single"/>
        </w:rPr>
        <w:t>FIRMA RESPRESENTANTE LEGAL O PERSONA AUTORIZADA</w:t>
      </w:r>
    </w:p>
    <w:p w14:paraId="1D235A02" w14:textId="77777777" w:rsidR="003C7DF5" w:rsidRPr="00D62F31" w:rsidRDefault="003C7DF5" w:rsidP="003C7DF5">
      <w:pPr>
        <w:jc w:val="both"/>
        <w:rPr>
          <w:rFonts w:cs="Arial"/>
          <w:color w:val="000000" w:themeColor="text1"/>
          <w:sz w:val="24"/>
          <w:szCs w:val="24"/>
        </w:rPr>
      </w:pPr>
    </w:p>
    <w:p w14:paraId="2CB4C514" w14:textId="77777777" w:rsidR="00FF13A6" w:rsidRPr="00D62F31" w:rsidRDefault="00FF13A6" w:rsidP="003C7DF5">
      <w:pPr>
        <w:pStyle w:val="Textoindependiente"/>
        <w:rPr>
          <w:rFonts w:cs="Arial"/>
          <w:b/>
          <w:color w:val="000000" w:themeColor="text1"/>
          <w:sz w:val="24"/>
          <w:szCs w:val="24"/>
        </w:rPr>
      </w:pPr>
    </w:p>
    <w:p w14:paraId="7040C070" w14:textId="2DF96B02" w:rsidR="003C7DF5" w:rsidRPr="00D62F31" w:rsidRDefault="003C7DF5" w:rsidP="003C7DF5">
      <w:pPr>
        <w:pStyle w:val="Textoindependiente"/>
        <w:rPr>
          <w:rFonts w:cs="Arial"/>
          <w:b/>
          <w:color w:val="000000" w:themeColor="text1"/>
          <w:sz w:val="24"/>
          <w:szCs w:val="24"/>
        </w:rPr>
      </w:pPr>
      <w:r w:rsidRPr="00D62F31">
        <w:rPr>
          <w:rFonts w:cs="Arial"/>
          <w:b/>
          <w:color w:val="000000" w:themeColor="text1"/>
          <w:sz w:val="24"/>
          <w:szCs w:val="24"/>
        </w:rPr>
        <w:t xml:space="preserve">INSTRUCCIONES PARA EL DILIGENCIAMIENTO DEL FORMATO DE ACEPTACIÓN DE LAS CONDICIONES TÉCNICAS BÁSICAS OBLIGATORIAS </w:t>
      </w:r>
    </w:p>
    <w:p w14:paraId="7F236DFD" w14:textId="77777777" w:rsidR="003C7DF5" w:rsidRPr="00D62F31" w:rsidRDefault="003C7DF5" w:rsidP="003C7DF5">
      <w:pPr>
        <w:pStyle w:val="Textoindependiente"/>
        <w:rPr>
          <w:rFonts w:cs="Arial"/>
          <w:b/>
          <w:color w:val="000000" w:themeColor="text1"/>
          <w:sz w:val="24"/>
          <w:szCs w:val="24"/>
        </w:rPr>
      </w:pPr>
    </w:p>
    <w:p w14:paraId="0D3F72EE" w14:textId="77777777" w:rsidR="003C7DF5" w:rsidRPr="00D62F31" w:rsidRDefault="003C7DF5" w:rsidP="003C7DF5">
      <w:pPr>
        <w:pStyle w:val="Textoindependiente"/>
        <w:jc w:val="both"/>
        <w:rPr>
          <w:rFonts w:cs="Arial"/>
          <w:color w:val="000000" w:themeColor="text1"/>
          <w:sz w:val="24"/>
          <w:szCs w:val="24"/>
        </w:rPr>
      </w:pPr>
      <w:r w:rsidRPr="00D62F31">
        <w:rPr>
          <w:rFonts w:cs="Arial"/>
          <w:color w:val="000000" w:themeColor="text1"/>
          <w:sz w:val="24"/>
          <w:szCs w:val="24"/>
        </w:rPr>
        <w:t xml:space="preserve">Este documento </w:t>
      </w:r>
      <w:r w:rsidRPr="00D62F31">
        <w:rPr>
          <w:rFonts w:cs="Arial"/>
          <w:b/>
          <w:color w:val="000000" w:themeColor="text1"/>
          <w:sz w:val="24"/>
          <w:szCs w:val="24"/>
          <w:u w:val="single"/>
        </w:rPr>
        <w:t>deberá ser diligenciado necesariamente en todos los casos para la presentación de una propuesta</w:t>
      </w:r>
      <w:r w:rsidRPr="00D62F31">
        <w:rPr>
          <w:rFonts w:cs="Arial"/>
          <w:color w:val="000000" w:themeColor="text1"/>
          <w:sz w:val="24"/>
          <w:szCs w:val="24"/>
        </w:rPr>
        <w:t xml:space="preserve"> elegible dentro del presente proceso que se rige por los Términos de Referencia del cual forma parte. </w:t>
      </w:r>
    </w:p>
    <w:p w14:paraId="5628DD37" w14:textId="77777777" w:rsidR="003C7DF5" w:rsidRPr="00D62F31" w:rsidRDefault="003C7DF5" w:rsidP="003C7DF5">
      <w:pPr>
        <w:pStyle w:val="Textoindependiente"/>
        <w:rPr>
          <w:rFonts w:cs="Arial"/>
          <w:color w:val="000000" w:themeColor="text1"/>
          <w:sz w:val="24"/>
          <w:szCs w:val="24"/>
        </w:rPr>
      </w:pPr>
    </w:p>
    <w:p w14:paraId="78BB6F21" w14:textId="77777777" w:rsidR="003C7DF5" w:rsidRPr="00D62F31" w:rsidRDefault="003C7DF5" w:rsidP="003C7DF5">
      <w:pPr>
        <w:pStyle w:val="Textoindependiente"/>
        <w:rPr>
          <w:rFonts w:cs="Arial"/>
          <w:color w:val="000000" w:themeColor="text1"/>
          <w:sz w:val="24"/>
          <w:szCs w:val="24"/>
        </w:rPr>
      </w:pPr>
      <w:r w:rsidRPr="00D62F31">
        <w:rPr>
          <w:rFonts w:cs="Arial"/>
          <w:color w:val="000000" w:themeColor="text1"/>
          <w:sz w:val="24"/>
          <w:szCs w:val="24"/>
        </w:rPr>
        <w:t>Al diligenciar este documento, deberá incluirse la siguiente información, en cada uno de los llamados que se indican en el formato:</w:t>
      </w:r>
    </w:p>
    <w:p w14:paraId="49A33142" w14:textId="77777777" w:rsidR="003C7DF5" w:rsidRPr="00D62F31" w:rsidRDefault="003C7DF5" w:rsidP="003C7DF5">
      <w:pPr>
        <w:jc w:val="both"/>
        <w:rPr>
          <w:rFonts w:cs="Arial"/>
          <w:color w:val="000000" w:themeColor="text1"/>
          <w:sz w:val="24"/>
          <w:szCs w:val="24"/>
        </w:rPr>
      </w:pPr>
    </w:p>
    <w:p w14:paraId="14A59CF4"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lastRenderedPageBreak/>
        <w:t xml:space="preserve">Día, mes y año, de la elaboración del formato </w:t>
      </w:r>
    </w:p>
    <w:p w14:paraId="3082E64D"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Nombre del proponente y si actúa de manera directa, en Consorcio o Unión Temporal</w:t>
      </w:r>
    </w:p>
    <w:p w14:paraId="28C9F184"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 xml:space="preserve">El (los) número(s) del (los) grupo(s) para el (los) cual(es) presenta propuesta. </w:t>
      </w:r>
    </w:p>
    <w:p w14:paraId="66430AC0"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 xml:space="preserve">Razón Social del Oferente. </w:t>
      </w:r>
    </w:p>
    <w:p w14:paraId="350051A0"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Nombre de Representante Legal del Oferente que firma la propuesta y el compromiso de aceptación de las condiciones Técnicas Básicas Obligatorias.</w:t>
      </w:r>
    </w:p>
    <w:p w14:paraId="684833D9"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 xml:space="preserve">Dirección para notificaciones. </w:t>
      </w:r>
    </w:p>
    <w:p w14:paraId="34FA0C09"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Dirección electrónica del Oferente.</w:t>
      </w:r>
    </w:p>
    <w:p w14:paraId="77AC86F0"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Número del teléfono fax del Oferente</w:t>
      </w:r>
    </w:p>
    <w:p w14:paraId="30C1A4F1" w14:textId="77777777" w:rsidR="003C7DF5" w:rsidRPr="00D62F31" w:rsidRDefault="003C7DF5" w:rsidP="003C7DF5">
      <w:pPr>
        <w:widowControl/>
        <w:numPr>
          <w:ilvl w:val="0"/>
          <w:numId w:val="6"/>
        </w:numPr>
        <w:tabs>
          <w:tab w:val="clear" w:pos="1080"/>
        </w:tabs>
        <w:autoSpaceDE/>
        <w:autoSpaceDN/>
        <w:ind w:left="540" w:hanging="540"/>
        <w:jc w:val="both"/>
        <w:rPr>
          <w:rFonts w:cs="Arial"/>
          <w:color w:val="000000" w:themeColor="text1"/>
          <w:sz w:val="24"/>
          <w:szCs w:val="24"/>
        </w:rPr>
      </w:pPr>
      <w:r w:rsidRPr="00D62F31">
        <w:rPr>
          <w:rFonts w:cs="Arial"/>
          <w:color w:val="000000" w:themeColor="text1"/>
          <w:sz w:val="24"/>
          <w:szCs w:val="24"/>
        </w:rPr>
        <w:t>Firma del Representante Legal del Oferente que presenta la propuesta y el compromiso de aceptación de las condiciones Técnicas Básicas Obligatorias.</w:t>
      </w:r>
    </w:p>
    <w:p w14:paraId="0FE17FDB" w14:textId="77777777" w:rsidR="003C7DF5" w:rsidRPr="00D62F31" w:rsidRDefault="003C7DF5" w:rsidP="003C7DF5">
      <w:pPr>
        <w:rPr>
          <w:sz w:val="24"/>
          <w:szCs w:val="24"/>
        </w:rPr>
      </w:pPr>
    </w:p>
    <w:p w14:paraId="60880783" w14:textId="77777777" w:rsidR="003C7DF5" w:rsidRPr="00D62F31" w:rsidRDefault="003C7DF5" w:rsidP="009A0A39">
      <w:pPr>
        <w:jc w:val="center"/>
        <w:rPr>
          <w:rFonts w:cs="Arial"/>
          <w:b/>
          <w:bCs/>
          <w:color w:val="000000" w:themeColor="text1"/>
          <w:sz w:val="24"/>
          <w:szCs w:val="24"/>
        </w:rPr>
      </w:pPr>
    </w:p>
    <w:sectPr w:rsidR="003C7DF5" w:rsidRPr="00D62F31" w:rsidSect="00D40F65">
      <w:pgSz w:w="12240" w:h="15840"/>
      <w:pgMar w:top="1417" w:right="1701" w:bottom="1417"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2900" w14:textId="77777777" w:rsidR="00ED3386" w:rsidRDefault="00ED3386" w:rsidP="00552D38">
      <w:r>
        <w:separator/>
      </w:r>
    </w:p>
  </w:endnote>
  <w:endnote w:type="continuationSeparator" w:id="0">
    <w:p w14:paraId="784410B2" w14:textId="77777777" w:rsidR="00ED3386" w:rsidRDefault="00ED3386" w:rsidP="0055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197F8" w14:textId="77777777" w:rsidR="00ED3386" w:rsidRDefault="00ED3386" w:rsidP="00552D38">
      <w:r>
        <w:separator/>
      </w:r>
    </w:p>
  </w:footnote>
  <w:footnote w:type="continuationSeparator" w:id="0">
    <w:p w14:paraId="3A0D8BDC" w14:textId="77777777" w:rsidR="00ED3386" w:rsidRDefault="00ED3386" w:rsidP="00552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08F1"/>
    <w:multiLevelType w:val="hybridMultilevel"/>
    <w:tmpl w:val="55EA8CD8"/>
    <w:lvl w:ilvl="0" w:tplc="D8C21004">
      <w:start w:val="1"/>
      <w:numFmt w:val="lowerLetter"/>
      <w:lvlText w:val="%1)"/>
      <w:lvlJc w:val="left"/>
      <w:pPr>
        <w:ind w:left="265" w:hanging="226"/>
      </w:pPr>
      <w:rPr>
        <w:rFonts w:ascii="Garamond" w:eastAsia="Garamond" w:hAnsi="Garamond" w:cs="Garamond" w:hint="default"/>
        <w:spacing w:val="-1"/>
        <w:w w:val="100"/>
        <w:sz w:val="22"/>
        <w:szCs w:val="22"/>
        <w:lang w:val="es-ES" w:eastAsia="es-ES" w:bidi="es-ES"/>
      </w:rPr>
    </w:lvl>
    <w:lvl w:ilvl="1" w:tplc="B8A8B806">
      <w:numFmt w:val="bullet"/>
      <w:lvlText w:val="•"/>
      <w:lvlJc w:val="left"/>
      <w:pPr>
        <w:ind w:left="1140" w:hanging="226"/>
      </w:pPr>
      <w:rPr>
        <w:rFonts w:hint="default"/>
        <w:lang w:val="es-ES" w:eastAsia="es-ES" w:bidi="es-ES"/>
      </w:rPr>
    </w:lvl>
    <w:lvl w:ilvl="2" w:tplc="4ED6BF90">
      <w:numFmt w:val="bullet"/>
      <w:lvlText w:val="•"/>
      <w:lvlJc w:val="left"/>
      <w:pPr>
        <w:ind w:left="2020" w:hanging="226"/>
      </w:pPr>
      <w:rPr>
        <w:rFonts w:hint="default"/>
        <w:lang w:val="es-ES" w:eastAsia="es-ES" w:bidi="es-ES"/>
      </w:rPr>
    </w:lvl>
    <w:lvl w:ilvl="3" w:tplc="A7969C50">
      <w:numFmt w:val="bullet"/>
      <w:lvlText w:val="•"/>
      <w:lvlJc w:val="left"/>
      <w:pPr>
        <w:ind w:left="2900" w:hanging="226"/>
      </w:pPr>
      <w:rPr>
        <w:rFonts w:hint="default"/>
        <w:lang w:val="es-ES" w:eastAsia="es-ES" w:bidi="es-ES"/>
      </w:rPr>
    </w:lvl>
    <w:lvl w:ilvl="4" w:tplc="55785A24">
      <w:numFmt w:val="bullet"/>
      <w:lvlText w:val="•"/>
      <w:lvlJc w:val="left"/>
      <w:pPr>
        <w:ind w:left="3780" w:hanging="226"/>
      </w:pPr>
      <w:rPr>
        <w:rFonts w:hint="default"/>
        <w:lang w:val="es-ES" w:eastAsia="es-ES" w:bidi="es-ES"/>
      </w:rPr>
    </w:lvl>
    <w:lvl w:ilvl="5" w:tplc="7430F5A4">
      <w:numFmt w:val="bullet"/>
      <w:lvlText w:val="•"/>
      <w:lvlJc w:val="left"/>
      <w:pPr>
        <w:ind w:left="4660" w:hanging="226"/>
      </w:pPr>
      <w:rPr>
        <w:rFonts w:hint="default"/>
        <w:lang w:val="es-ES" w:eastAsia="es-ES" w:bidi="es-ES"/>
      </w:rPr>
    </w:lvl>
    <w:lvl w:ilvl="6" w:tplc="30D22D90">
      <w:numFmt w:val="bullet"/>
      <w:lvlText w:val="•"/>
      <w:lvlJc w:val="left"/>
      <w:pPr>
        <w:ind w:left="5540" w:hanging="226"/>
      </w:pPr>
      <w:rPr>
        <w:rFonts w:hint="default"/>
        <w:lang w:val="es-ES" w:eastAsia="es-ES" w:bidi="es-ES"/>
      </w:rPr>
    </w:lvl>
    <w:lvl w:ilvl="7" w:tplc="3EF6B51A">
      <w:numFmt w:val="bullet"/>
      <w:lvlText w:val="•"/>
      <w:lvlJc w:val="left"/>
      <w:pPr>
        <w:ind w:left="6420" w:hanging="226"/>
      </w:pPr>
      <w:rPr>
        <w:rFonts w:hint="default"/>
        <w:lang w:val="es-ES" w:eastAsia="es-ES" w:bidi="es-ES"/>
      </w:rPr>
    </w:lvl>
    <w:lvl w:ilvl="8" w:tplc="29C6160E">
      <w:numFmt w:val="bullet"/>
      <w:lvlText w:val="•"/>
      <w:lvlJc w:val="left"/>
      <w:pPr>
        <w:ind w:left="7300" w:hanging="226"/>
      </w:pPr>
      <w:rPr>
        <w:rFonts w:hint="default"/>
        <w:lang w:val="es-ES" w:eastAsia="es-ES" w:bidi="es-ES"/>
      </w:rPr>
    </w:lvl>
  </w:abstractNum>
  <w:abstractNum w:abstractNumId="1" w15:restartNumberingAfterBreak="0">
    <w:nsid w:val="0ECA7D03"/>
    <w:multiLevelType w:val="hybridMultilevel"/>
    <w:tmpl w:val="C566622C"/>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5BC65AA"/>
    <w:multiLevelType w:val="singleLevel"/>
    <w:tmpl w:val="08F2A106"/>
    <w:lvl w:ilvl="0">
      <w:start w:val="1"/>
      <w:numFmt w:val="lowerLetter"/>
      <w:lvlText w:val="%1)"/>
      <w:lvlJc w:val="left"/>
      <w:pPr>
        <w:tabs>
          <w:tab w:val="num" w:pos="360"/>
        </w:tabs>
        <w:ind w:left="360" w:hanging="360"/>
      </w:pPr>
      <w:rPr>
        <w:rFonts w:hint="default"/>
        <w:b w:val="0"/>
        <w:i w:val="0"/>
        <w:color w:val="auto"/>
      </w:rPr>
    </w:lvl>
  </w:abstractNum>
  <w:abstractNum w:abstractNumId="3" w15:restartNumberingAfterBreak="0">
    <w:nsid w:val="32662CCE"/>
    <w:multiLevelType w:val="hybridMultilevel"/>
    <w:tmpl w:val="0DB09BF6"/>
    <w:lvl w:ilvl="0" w:tplc="9912B5FE">
      <w:start w:val="1"/>
      <w:numFmt w:val="decimal"/>
      <w:lvlText w:val="%1."/>
      <w:lvlJc w:val="left"/>
      <w:pPr>
        <w:ind w:left="625" w:hanging="360"/>
      </w:pPr>
      <w:rPr>
        <w:rFonts w:ascii="Garamond" w:eastAsia="Garamond" w:hAnsi="Garamond" w:cs="Garamond" w:hint="default"/>
        <w:w w:val="99"/>
        <w:sz w:val="20"/>
        <w:szCs w:val="20"/>
        <w:lang w:val="es-ES" w:eastAsia="es-ES" w:bidi="es-ES"/>
      </w:rPr>
    </w:lvl>
    <w:lvl w:ilvl="1" w:tplc="79982732">
      <w:numFmt w:val="bullet"/>
      <w:lvlText w:val="•"/>
      <w:lvlJc w:val="left"/>
      <w:pPr>
        <w:ind w:left="1464" w:hanging="360"/>
      </w:pPr>
      <w:rPr>
        <w:rFonts w:hint="default"/>
        <w:lang w:val="es-ES" w:eastAsia="es-ES" w:bidi="es-ES"/>
      </w:rPr>
    </w:lvl>
    <w:lvl w:ilvl="2" w:tplc="F2321CE6">
      <w:numFmt w:val="bullet"/>
      <w:lvlText w:val="•"/>
      <w:lvlJc w:val="left"/>
      <w:pPr>
        <w:ind w:left="2308" w:hanging="360"/>
      </w:pPr>
      <w:rPr>
        <w:rFonts w:hint="default"/>
        <w:lang w:val="es-ES" w:eastAsia="es-ES" w:bidi="es-ES"/>
      </w:rPr>
    </w:lvl>
    <w:lvl w:ilvl="3" w:tplc="F0DCB8C6">
      <w:numFmt w:val="bullet"/>
      <w:lvlText w:val="•"/>
      <w:lvlJc w:val="left"/>
      <w:pPr>
        <w:ind w:left="3152" w:hanging="360"/>
      </w:pPr>
      <w:rPr>
        <w:rFonts w:hint="default"/>
        <w:lang w:val="es-ES" w:eastAsia="es-ES" w:bidi="es-ES"/>
      </w:rPr>
    </w:lvl>
    <w:lvl w:ilvl="4" w:tplc="35F2E456">
      <w:numFmt w:val="bullet"/>
      <w:lvlText w:val="•"/>
      <w:lvlJc w:val="left"/>
      <w:pPr>
        <w:ind w:left="3996" w:hanging="360"/>
      </w:pPr>
      <w:rPr>
        <w:rFonts w:hint="default"/>
        <w:lang w:val="es-ES" w:eastAsia="es-ES" w:bidi="es-ES"/>
      </w:rPr>
    </w:lvl>
    <w:lvl w:ilvl="5" w:tplc="6D942820">
      <w:numFmt w:val="bullet"/>
      <w:lvlText w:val="•"/>
      <w:lvlJc w:val="left"/>
      <w:pPr>
        <w:ind w:left="4840" w:hanging="360"/>
      </w:pPr>
      <w:rPr>
        <w:rFonts w:hint="default"/>
        <w:lang w:val="es-ES" w:eastAsia="es-ES" w:bidi="es-ES"/>
      </w:rPr>
    </w:lvl>
    <w:lvl w:ilvl="6" w:tplc="CEFC4052">
      <w:numFmt w:val="bullet"/>
      <w:lvlText w:val="•"/>
      <w:lvlJc w:val="left"/>
      <w:pPr>
        <w:ind w:left="5684" w:hanging="360"/>
      </w:pPr>
      <w:rPr>
        <w:rFonts w:hint="default"/>
        <w:lang w:val="es-ES" w:eastAsia="es-ES" w:bidi="es-ES"/>
      </w:rPr>
    </w:lvl>
    <w:lvl w:ilvl="7" w:tplc="0CF8E842">
      <w:numFmt w:val="bullet"/>
      <w:lvlText w:val="•"/>
      <w:lvlJc w:val="left"/>
      <w:pPr>
        <w:ind w:left="6528" w:hanging="360"/>
      </w:pPr>
      <w:rPr>
        <w:rFonts w:hint="default"/>
        <w:lang w:val="es-ES" w:eastAsia="es-ES" w:bidi="es-ES"/>
      </w:rPr>
    </w:lvl>
    <w:lvl w:ilvl="8" w:tplc="DB0A939C">
      <w:numFmt w:val="bullet"/>
      <w:lvlText w:val="•"/>
      <w:lvlJc w:val="left"/>
      <w:pPr>
        <w:ind w:left="7372" w:hanging="360"/>
      </w:pPr>
      <w:rPr>
        <w:rFonts w:hint="default"/>
        <w:lang w:val="es-ES" w:eastAsia="es-ES" w:bidi="es-ES"/>
      </w:rPr>
    </w:lvl>
  </w:abstractNum>
  <w:abstractNum w:abstractNumId="4" w15:restartNumberingAfterBreak="0">
    <w:nsid w:val="70955984"/>
    <w:multiLevelType w:val="hybridMultilevel"/>
    <w:tmpl w:val="D5F26448"/>
    <w:lvl w:ilvl="0" w:tplc="869CA41A">
      <w:start w:val="1"/>
      <w:numFmt w:val="lowerLetter"/>
      <w:lvlText w:val="%1)"/>
      <w:lvlJc w:val="left"/>
      <w:pPr>
        <w:ind w:left="1065" w:hanging="705"/>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75B31FC"/>
    <w:multiLevelType w:val="hybridMultilevel"/>
    <w:tmpl w:val="D2D496BE"/>
    <w:lvl w:ilvl="0" w:tplc="42F4EC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0B2"/>
    <w:rsid w:val="00101974"/>
    <w:rsid w:val="00270D76"/>
    <w:rsid w:val="002F172B"/>
    <w:rsid w:val="002F5EF7"/>
    <w:rsid w:val="003310B2"/>
    <w:rsid w:val="00331205"/>
    <w:rsid w:val="003505DF"/>
    <w:rsid w:val="003C7DF5"/>
    <w:rsid w:val="004857E3"/>
    <w:rsid w:val="004A70B6"/>
    <w:rsid w:val="004D0018"/>
    <w:rsid w:val="00506E1D"/>
    <w:rsid w:val="005203E2"/>
    <w:rsid w:val="00535DCB"/>
    <w:rsid w:val="00552D38"/>
    <w:rsid w:val="00570D4C"/>
    <w:rsid w:val="00753890"/>
    <w:rsid w:val="0079183A"/>
    <w:rsid w:val="007C3F5E"/>
    <w:rsid w:val="009531DF"/>
    <w:rsid w:val="00955A12"/>
    <w:rsid w:val="009A0A39"/>
    <w:rsid w:val="00A43E7F"/>
    <w:rsid w:val="00A60B37"/>
    <w:rsid w:val="00A61027"/>
    <w:rsid w:val="00A67AAE"/>
    <w:rsid w:val="00AD7E1F"/>
    <w:rsid w:val="00B06014"/>
    <w:rsid w:val="00B21183"/>
    <w:rsid w:val="00CB4778"/>
    <w:rsid w:val="00CB5200"/>
    <w:rsid w:val="00CC3FE6"/>
    <w:rsid w:val="00CF345D"/>
    <w:rsid w:val="00D40DF1"/>
    <w:rsid w:val="00D40F65"/>
    <w:rsid w:val="00D62F31"/>
    <w:rsid w:val="00DC2B34"/>
    <w:rsid w:val="00EA515E"/>
    <w:rsid w:val="00ED3386"/>
    <w:rsid w:val="00EF592F"/>
    <w:rsid w:val="00F002EC"/>
    <w:rsid w:val="00F7189F"/>
    <w:rsid w:val="00FF13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5B637"/>
  <w15:chartTrackingRefBased/>
  <w15:docId w15:val="{32B15310-4C55-1643-ABE1-DD97E8157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10B2"/>
    <w:pPr>
      <w:widowControl w:val="0"/>
      <w:autoSpaceDE w:val="0"/>
      <w:autoSpaceDN w:val="0"/>
    </w:pPr>
    <w:rPr>
      <w:rFonts w:ascii="Garamond" w:eastAsia="Garamond" w:hAnsi="Garamond" w:cs="Garamond"/>
      <w:sz w:val="22"/>
      <w:szCs w:val="22"/>
      <w:lang w:val="es-ES" w:eastAsia="es-ES" w:bidi="es-ES"/>
    </w:rPr>
  </w:style>
  <w:style w:type="paragraph" w:styleId="Ttulo1">
    <w:name w:val="heading 1"/>
    <w:basedOn w:val="Normal"/>
    <w:link w:val="Ttulo1Car"/>
    <w:uiPriority w:val="1"/>
    <w:qFormat/>
    <w:rsid w:val="003310B2"/>
    <w:pPr>
      <w:ind w:left="265" w:right="756"/>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310B2"/>
    <w:rPr>
      <w:rFonts w:ascii="Garamond" w:eastAsia="Garamond" w:hAnsi="Garamond" w:cs="Garamond"/>
      <w:b/>
      <w:bCs/>
      <w:sz w:val="22"/>
      <w:szCs w:val="22"/>
      <w:lang w:val="es-ES" w:eastAsia="es-ES" w:bidi="es-ES"/>
    </w:rPr>
  </w:style>
  <w:style w:type="paragraph" w:styleId="Textoindependiente">
    <w:name w:val="Body Text"/>
    <w:basedOn w:val="Normal"/>
    <w:link w:val="TextoindependienteCar"/>
    <w:uiPriority w:val="1"/>
    <w:qFormat/>
    <w:rsid w:val="003310B2"/>
  </w:style>
  <w:style w:type="character" w:customStyle="1" w:styleId="TextoindependienteCar">
    <w:name w:val="Texto independiente Car"/>
    <w:basedOn w:val="Fuentedeprrafopredeter"/>
    <w:link w:val="Textoindependiente"/>
    <w:uiPriority w:val="1"/>
    <w:rsid w:val="003310B2"/>
    <w:rPr>
      <w:rFonts w:ascii="Garamond" w:eastAsia="Garamond" w:hAnsi="Garamond" w:cs="Garamond"/>
      <w:sz w:val="22"/>
      <w:szCs w:val="22"/>
      <w:lang w:val="es-ES" w:eastAsia="es-ES" w:bidi="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3310B2"/>
    <w:pPr>
      <w:ind w:left="265"/>
      <w:jc w:val="both"/>
    </w:pPr>
  </w:style>
  <w:style w:type="paragraph" w:styleId="NormalWeb">
    <w:name w:val="Normal (Web)"/>
    <w:basedOn w:val="Normal"/>
    <w:uiPriority w:val="99"/>
    <w:unhideWhenUsed/>
    <w:rsid w:val="00F002EC"/>
    <w:pPr>
      <w:widowControl/>
      <w:autoSpaceDE/>
      <w:autoSpaceDN/>
      <w:spacing w:before="100" w:beforeAutospacing="1" w:after="100" w:afterAutospacing="1"/>
    </w:pPr>
    <w:rPr>
      <w:rFonts w:ascii="Times New Roman" w:eastAsia="Times New Roman" w:hAnsi="Times New Roman" w:cs="Times New Roman"/>
      <w:sz w:val="24"/>
      <w:szCs w:val="24"/>
      <w:lang w:val="es-CO" w:eastAsia="es-MX" w:bidi="ar-SA"/>
    </w:rPr>
  </w:style>
  <w:style w:type="table" w:customStyle="1" w:styleId="TableNormal">
    <w:name w:val="Table Normal"/>
    <w:uiPriority w:val="2"/>
    <w:semiHidden/>
    <w:unhideWhenUsed/>
    <w:qFormat/>
    <w:rsid w:val="00552D38"/>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2D38"/>
  </w:style>
  <w:style w:type="paragraph" w:styleId="Encabezado">
    <w:name w:val="header"/>
    <w:basedOn w:val="Normal"/>
    <w:link w:val="EncabezadoCar"/>
    <w:uiPriority w:val="99"/>
    <w:unhideWhenUsed/>
    <w:rsid w:val="00552D38"/>
    <w:pPr>
      <w:tabs>
        <w:tab w:val="center" w:pos="4419"/>
        <w:tab w:val="right" w:pos="8838"/>
      </w:tabs>
    </w:pPr>
  </w:style>
  <w:style w:type="character" w:customStyle="1" w:styleId="EncabezadoCar">
    <w:name w:val="Encabezado Car"/>
    <w:basedOn w:val="Fuentedeprrafopredeter"/>
    <w:link w:val="Encabezado"/>
    <w:uiPriority w:val="99"/>
    <w:rsid w:val="00552D38"/>
    <w:rPr>
      <w:rFonts w:ascii="Garamond" w:eastAsia="Garamond" w:hAnsi="Garamond" w:cs="Garamond"/>
      <w:sz w:val="22"/>
      <w:szCs w:val="22"/>
      <w:lang w:val="es-ES" w:eastAsia="es-ES" w:bidi="es-ES"/>
    </w:rPr>
  </w:style>
  <w:style w:type="paragraph" w:styleId="Piedepgina">
    <w:name w:val="footer"/>
    <w:basedOn w:val="Normal"/>
    <w:link w:val="PiedepginaCar"/>
    <w:unhideWhenUsed/>
    <w:rsid w:val="00552D38"/>
    <w:pPr>
      <w:tabs>
        <w:tab w:val="center" w:pos="4419"/>
        <w:tab w:val="right" w:pos="8838"/>
      </w:tabs>
    </w:pPr>
  </w:style>
  <w:style w:type="character" w:customStyle="1" w:styleId="PiedepginaCar">
    <w:name w:val="Pie de página Car"/>
    <w:basedOn w:val="Fuentedeprrafopredeter"/>
    <w:link w:val="Piedepgina"/>
    <w:rsid w:val="00552D38"/>
    <w:rPr>
      <w:rFonts w:ascii="Garamond" w:eastAsia="Garamond" w:hAnsi="Garamond" w:cs="Garamond"/>
      <w:sz w:val="22"/>
      <w:szCs w:val="22"/>
      <w:lang w:val="es-ES" w:eastAsia="es-ES" w:bidi="es-ES"/>
    </w:rPr>
  </w:style>
  <w:style w:type="paragraph" w:styleId="Sangradetextonormal">
    <w:name w:val="Body Text Indent"/>
    <w:basedOn w:val="Normal"/>
    <w:link w:val="SangradetextonormalCar"/>
    <w:uiPriority w:val="99"/>
    <w:semiHidden/>
    <w:unhideWhenUsed/>
    <w:rsid w:val="003C7DF5"/>
    <w:pPr>
      <w:spacing w:after="120"/>
      <w:ind w:left="283"/>
    </w:pPr>
  </w:style>
  <w:style w:type="character" w:customStyle="1" w:styleId="SangradetextonormalCar">
    <w:name w:val="Sangría de texto normal Car"/>
    <w:basedOn w:val="Fuentedeprrafopredeter"/>
    <w:link w:val="Sangradetextonormal"/>
    <w:uiPriority w:val="99"/>
    <w:semiHidden/>
    <w:rsid w:val="003C7DF5"/>
    <w:rPr>
      <w:rFonts w:ascii="Garamond" w:eastAsia="Garamond" w:hAnsi="Garamond" w:cs="Garamond"/>
      <w:sz w:val="22"/>
      <w:szCs w:val="22"/>
      <w:lang w:val="es-ES" w:eastAsia="es-ES" w:bidi="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3C7DF5"/>
    <w:rPr>
      <w:rFonts w:ascii="Garamond" w:eastAsia="Garamond" w:hAnsi="Garamond" w:cs="Garamond"/>
      <w:sz w:val="22"/>
      <w:szCs w:val="22"/>
      <w:lang w:val="es-ES" w:eastAsia="es-ES" w:bidi="es-ES"/>
    </w:rPr>
  </w:style>
  <w:style w:type="character" w:customStyle="1" w:styleId="nodevalue">
    <w:name w:val="nodevalue"/>
    <w:basedOn w:val="Fuentedeprrafopredeter"/>
    <w:rsid w:val="003C7DF5"/>
  </w:style>
  <w:style w:type="table" w:styleId="Tablaconcuadrcula">
    <w:name w:val="Table Grid"/>
    <w:basedOn w:val="Tablanormal"/>
    <w:uiPriority w:val="39"/>
    <w:rsid w:val="00FF1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DB796-7580-48D8-ACD0-A673C7C62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807</Words>
  <Characters>4442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Duque</dc:creator>
  <cp:keywords/>
  <dc:description/>
  <cp:lastModifiedBy>Catalina Chaves</cp:lastModifiedBy>
  <cp:revision>2</cp:revision>
  <dcterms:created xsi:type="dcterms:W3CDTF">2026-09-05T03:34:00Z</dcterms:created>
  <dcterms:modified xsi:type="dcterms:W3CDTF">2026-09-05T03:34:00Z</dcterms:modified>
</cp:coreProperties>
</file>