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1420" w:type="dxa"/>
        <w:tblInd w:w="-1139" w:type="dxa"/>
        <w:tblLook w:val="04A0" w:firstRow="1" w:lastRow="0" w:firstColumn="1" w:lastColumn="0" w:noHBand="0" w:noVBand="1"/>
      </w:tblPr>
      <w:tblGrid>
        <w:gridCol w:w="529"/>
        <w:gridCol w:w="529"/>
        <w:gridCol w:w="529"/>
        <w:gridCol w:w="529"/>
        <w:gridCol w:w="529"/>
        <w:gridCol w:w="2309"/>
        <w:gridCol w:w="1895"/>
        <w:gridCol w:w="529"/>
        <w:gridCol w:w="529"/>
        <w:gridCol w:w="529"/>
        <w:gridCol w:w="529"/>
        <w:gridCol w:w="529"/>
        <w:gridCol w:w="1926"/>
      </w:tblGrid>
      <w:tr w:rsidR="00667CF4" w:rsidRPr="004079DE" w14:paraId="0FFCC17C" w14:textId="77777777" w:rsidTr="006130C2">
        <w:trPr>
          <w:cantSplit/>
          <w:trHeight w:val="1560"/>
        </w:trPr>
        <w:tc>
          <w:tcPr>
            <w:tcW w:w="529" w:type="dxa"/>
            <w:textDirection w:val="btLr"/>
          </w:tcPr>
          <w:p w14:paraId="06F6039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 xml:space="preserve">No. </w:t>
            </w:r>
          </w:p>
        </w:tc>
        <w:tc>
          <w:tcPr>
            <w:tcW w:w="529" w:type="dxa"/>
            <w:textDirection w:val="btLr"/>
          </w:tcPr>
          <w:p w14:paraId="26F5410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Clase</w:t>
            </w:r>
          </w:p>
        </w:tc>
        <w:tc>
          <w:tcPr>
            <w:tcW w:w="529" w:type="dxa"/>
            <w:textDirection w:val="btLr"/>
          </w:tcPr>
          <w:p w14:paraId="29CC7CB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Fuente</w:t>
            </w:r>
          </w:p>
        </w:tc>
        <w:tc>
          <w:tcPr>
            <w:tcW w:w="529" w:type="dxa"/>
            <w:textDirection w:val="btLr"/>
          </w:tcPr>
          <w:p w14:paraId="24D943C9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Etapa</w:t>
            </w:r>
          </w:p>
        </w:tc>
        <w:tc>
          <w:tcPr>
            <w:tcW w:w="529" w:type="dxa"/>
            <w:textDirection w:val="btLr"/>
          </w:tcPr>
          <w:p w14:paraId="3E0A3E8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Tipo</w:t>
            </w:r>
          </w:p>
        </w:tc>
        <w:tc>
          <w:tcPr>
            <w:tcW w:w="2309" w:type="dxa"/>
            <w:vAlign w:val="center"/>
          </w:tcPr>
          <w:p w14:paraId="2A0E7A78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1895" w:type="dxa"/>
            <w:vAlign w:val="center"/>
          </w:tcPr>
          <w:p w14:paraId="087D1FDE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Consecuencia</w:t>
            </w:r>
          </w:p>
        </w:tc>
        <w:tc>
          <w:tcPr>
            <w:tcW w:w="529" w:type="dxa"/>
            <w:textDirection w:val="btLr"/>
          </w:tcPr>
          <w:p w14:paraId="433C4C0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Probabilidad</w:t>
            </w:r>
          </w:p>
        </w:tc>
        <w:tc>
          <w:tcPr>
            <w:tcW w:w="529" w:type="dxa"/>
            <w:textDirection w:val="btLr"/>
          </w:tcPr>
          <w:p w14:paraId="7B3EAF1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Impacto</w:t>
            </w:r>
          </w:p>
        </w:tc>
        <w:tc>
          <w:tcPr>
            <w:tcW w:w="529" w:type="dxa"/>
            <w:textDirection w:val="btLr"/>
          </w:tcPr>
          <w:p w14:paraId="2ECF144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Valoración</w:t>
            </w:r>
          </w:p>
        </w:tc>
        <w:tc>
          <w:tcPr>
            <w:tcW w:w="529" w:type="dxa"/>
            <w:textDirection w:val="btLr"/>
          </w:tcPr>
          <w:p w14:paraId="594A3120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categoría</w:t>
            </w:r>
          </w:p>
        </w:tc>
        <w:tc>
          <w:tcPr>
            <w:tcW w:w="529" w:type="dxa"/>
            <w:textDirection w:val="btLr"/>
          </w:tcPr>
          <w:p w14:paraId="0E4B751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asignación</w:t>
            </w:r>
          </w:p>
        </w:tc>
        <w:tc>
          <w:tcPr>
            <w:tcW w:w="1926" w:type="dxa"/>
            <w:vAlign w:val="center"/>
          </w:tcPr>
          <w:p w14:paraId="7FD7AC5F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b/>
                <w:bCs/>
                <w:sz w:val="20"/>
                <w:szCs w:val="20"/>
                <w:lang w:val="es-ES"/>
              </w:rPr>
              <w:t>Tratamiento</w:t>
            </w:r>
          </w:p>
        </w:tc>
      </w:tr>
      <w:tr w:rsidR="00667CF4" w:rsidRPr="004079DE" w14:paraId="0E48FC2F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6E976705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1</w:t>
            </w:r>
          </w:p>
        </w:tc>
        <w:tc>
          <w:tcPr>
            <w:tcW w:w="529" w:type="dxa"/>
            <w:textDirection w:val="btLr"/>
            <w:vAlign w:val="center"/>
          </w:tcPr>
          <w:p w14:paraId="415814C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6B21770C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7DE0EB0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38A4C26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23C2F469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Actividades realizadas por el contratista no se ajusta a las exigencias dadas por el contrato o el ordenamiento jurídico</w:t>
            </w:r>
          </w:p>
        </w:tc>
        <w:tc>
          <w:tcPr>
            <w:tcW w:w="1895" w:type="dxa"/>
            <w:vAlign w:val="center"/>
          </w:tcPr>
          <w:p w14:paraId="092737D0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Detrimento económico para la entidad, baja calidad en la prestación del servicio y procedimientos no ajustados al ordenamiento jurídico</w:t>
            </w:r>
          </w:p>
        </w:tc>
        <w:tc>
          <w:tcPr>
            <w:tcW w:w="529" w:type="dxa"/>
            <w:textDirection w:val="btLr"/>
            <w:vAlign w:val="center"/>
          </w:tcPr>
          <w:p w14:paraId="4094EDF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Improbable</w:t>
            </w:r>
          </w:p>
        </w:tc>
        <w:tc>
          <w:tcPr>
            <w:tcW w:w="529" w:type="dxa"/>
            <w:textDirection w:val="btLr"/>
            <w:vAlign w:val="center"/>
          </w:tcPr>
          <w:p w14:paraId="2C7A20E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644D27A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7EF6A3B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56F41F0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Contratista</w:t>
            </w:r>
          </w:p>
        </w:tc>
        <w:tc>
          <w:tcPr>
            <w:tcW w:w="1926" w:type="dxa"/>
            <w:vAlign w:val="center"/>
          </w:tcPr>
          <w:p w14:paraId="6E56AD73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Verificación de los requerimientos técnicos exigidos para la ejecución contractual</w:t>
            </w:r>
          </w:p>
        </w:tc>
      </w:tr>
      <w:tr w:rsidR="00667CF4" w:rsidRPr="004079DE" w14:paraId="095619F7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20FF3DA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2</w:t>
            </w:r>
          </w:p>
        </w:tc>
        <w:tc>
          <w:tcPr>
            <w:tcW w:w="529" w:type="dxa"/>
            <w:textDirection w:val="btLr"/>
            <w:vAlign w:val="center"/>
          </w:tcPr>
          <w:p w14:paraId="7AED6B2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0134096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Interno</w:t>
            </w:r>
          </w:p>
        </w:tc>
        <w:tc>
          <w:tcPr>
            <w:tcW w:w="529" w:type="dxa"/>
            <w:textDirection w:val="btLr"/>
            <w:vAlign w:val="center"/>
          </w:tcPr>
          <w:p w14:paraId="4458F58E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Precontractual</w:t>
            </w:r>
          </w:p>
        </w:tc>
        <w:tc>
          <w:tcPr>
            <w:tcW w:w="529" w:type="dxa"/>
            <w:textDirection w:val="btLr"/>
            <w:vAlign w:val="center"/>
          </w:tcPr>
          <w:p w14:paraId="23D1133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26DB06FD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Errores en la etapa precontractual consignados en los documentos y estudios previos que puedan afectar la ejecución del contrato</w:t>
            </w:r>
          </w:p>
        </w:tc>
        <w:tc>
          <w:tcPr>
            <w:tcW w:w="1895" w:type="dxa"/>
            <w:vAlign w:val="center"/>
          </w:tcPr>
          <w:p w14:paraId="3BA7E1DD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No cumplimiento de los fines de la contratación, no obtención del objeto contractual</w:t>
            </w:r>
          </w:p>
        </w:tc>
        <w:tc>
          <w:tcPr>
            <w:tcW w:w="529" w:type="dxa"/>
            <w:textDirection w:val="btLr"/>
            <w:vAlign w:val="center"/>
          </w:tcPr>
          <w:p w14:paraId="3290BFD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Raro</w:t>
            </w:r>
          </w:p>
        </w:tc>
        <w:tc>
          <w:tcPr>
            <w:tcW w:w="529" w:type="dxa"/>
            <w:textDirection w:val="btLr"/>
            <w:vAlign w:val="center"/>
          </w:tcPr>
          <w:p w14:paraId="761C6BC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3B60895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0182923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Bajo</w:t>
            </w:r>
          </w:p>
        </w:tc>
        <w:tc>
          <w:tcPr>
            <w:tcW w:w="529" w:type="dxa"/>
            <w:textDirection w:val="btLr"/>
            <w:vAlign w:val="center"/>
          </w:tcPr>
          <w:p w14:paraId="09305B9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1926" w:type="dxa"/>
            <w:vAlign w:val="center"/>
          </w:tcPr>
          <w:p w14:paraId="1F368341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Revisión periódica de los documentos requeridos en la etapa precontractual necesarios para el proceso de contratación</w:t>
            </w:r>
          </w:p>
        </w:tc>
      </w:tr>
      <w:tr w:rsidR="00667CF4" w:rsidRPr="004079DE" w14:paraId="1FEB3438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472EBD2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3</w:t>
            </w:r>
          </w:p>
        </w:tc>
        <w:tc>
          <w:tcPr>
            <w:tcW w:w="529" w:type="dxa"/>
            <w:textDirection w:val="btLr"/>
            <w:vAlign w:val="center"/>
          </w:tcPr>
          <w:p w14:paraId="671C88DB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4CBB145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Interno</w:t>
            </w:r>
          </w:p>
        </w:tc>
        <w:tc>
          <w:tcPr>
            <w:tcW w:w="529" w:type="dxa"/>
            <w:textDirection w:val="btLr"/>
            <w:vAlign w:val="center"/>
          </w:tcPr>
          <w:p w14:paraId="4009600C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Precontractual</w:t>
            </w:r>
          </w:p>
        </w:tc>
        <w:tc>
          <w:tcPr>
            <w:tcW w:w="529" w:type="dxa"/>
            <w:textDirection w:val="btLr"/>
            <w:vAlign w:val="center"/>
          </w:tcPr>
          <w:p w14:paraId="42B6768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6CEE5F3A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No suscripción del contrato</w:t>
            </w:r>
          </w:p>
        </w:tc>
        <w:tc>
          <w:tcPr>
            <w:tcW w:w="1895" w:type="dxa"/>
            <w:vAlign w:val="center"/>
          </w:tcPr>
          <w:p w14:paraId="0FC81EC5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Retraso o imposibilidad en la ejecución del contrato</w:t>
            </w:r>
          </w:p>
        </w:tc>
        <w:tc>
          <w:tcPr>
            <w:tcW w:w="529" w:type="dxa"/>
            <w:textDirection w:val="btLr"/>
            <w:vAlign w:val="center"/>
          </w:tcPr>
          <w:p w14:paraId="0B513839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Improbable</w:t>
            </w:r>
          </w:p>
        </w:tc>
        <w:tc>
          <w:tcPr>
            <w:tcW w:w="529" w:type="dxa"/>
            <w:textDirection w:val="btLr"/>
            <w:vAlign w:val="center"/>
          </w:tcPr>
          <w:p w14:paraId="45E68F3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Mayor</w:t>
            </w:r>
          </w:p>
        </w:tc>
        <w:tc>
          <w:tcPr>
            <w:tcW w:w="529" w:type="dxa"/>
            <w:textDirection w:val="btLr"/>
            <w:vAlign w:val="center"/>
          </w:tcPr>
          <w:p w14:paraId="391106C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5D3DB2F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2306BFA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Contratista</w:t>
            </w:r>
          </w:p>
        </w:tc>
        <w:tc>
          <w:tcPr>
            <w:tcW w:w="1926" w:type="dxa"/>
            <w:vAlign w:val="center"/>
          </w:tcPr>
          <w:p w14:paraId="54F396C0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Garantizar la presentación oportuna de propuesta del contratista donde se comprometa a la ejecución del objeto</w:t>
            </w:r>
          </w:p>
        </w:tc>
      </w:tr>
      <w:tr w:rsidR="00667CF4" w:rsidRPr="004079DE" w14:paraId="08746CA4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1D3F1479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4</w:t>
            </w:r>
          </w:p>
        </w:tc>
        <w:tc>
          <w:tcPr>
            <w:tcW w:w="529" w:type="dxa"/>
            <w:textDirection w:val="btLr"/>
            <w:vAlign w:val="center"/>
          </w:tcPr>
          <w:p w14:paraId="18012E6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005E64C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Interno</w:t>
            </w:r>
          </w:p>
        </w:tc>
        <w:tc>
          <w:tcPr>
            <w:tcW w:w="529" w:type="dxa"/>
            <w:textDirection w:val="btLr"/>
            <w:vAlign w:val="center"/>
          </w:tcPr>
          <w:p w14:paraId="404D496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70062B8B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Financiero</w:t>
            </w:r>
          </w:p>
        </w:tc>
        <w:tc>
          <w:tcPr>
            <w:tcW w:w="2309" w:type="dxa"/>
            <w:vAlign w:val="center"/>
          </w:tcPr>
          <w:p w14:paraId="37C15906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Retrasos en los pagos al contratista</w:t>
            </w:r>
          </w:p>
        </w:tc>
        <w:tc>
          <w:tcPr>
            <w:tcW w:w="1895" w:type="dxa"/>
            <w:vAlign w:val="center"/>
          </w:tcPr>
          <w:p w14:paraId="0F8119D1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Incumplimiento de la obligación de pago del contratante</w:t>
            </w:r>
          </w:p>
        </w:tc>
        <w:tc>
          <w:tcPr>
            <w:tcW w:w="529" w:type="dxa"/>
            <w:textDirection w:val="btLr"/>
            <w:vAlign w:val="center"/>
          </w:tcPr>
          <w:p w14:paraId="66C82A3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Improbable</w:t>
            </w:r>
          </w:p>
        </w:tc>
        <w:tc>
          <w:tcPr>
            <w:tcW w:w="529" w:type="dxa"/>
            <w:textDirection w:val="btLr"/>
            <w:vAlign w:val="center"/>
          </w:tcPr>
          <w:p w14:paraId="280837CE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5E5199AC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7B81526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Bajo</w:t>
            </w:r>
          </w:p>
        </w:tc>
        <w:tc>
          <w:tcPr>
            <w:tcW w:w="529" w:type="dxa"/>
            <w:textDirection w:val="btLr"/>
            <w:vAlign w:val="center"/>
          </w:tcPr>
          <w:p w14:paraId="2B42D0A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1926" w:type="dxa"/>
            <w:vAlign w:val="center"/>
          </w:tcPr>
          <w:p w14:paraId="3D4B2FC5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Realizar seguimiento de las facturas radicadas por el contratista</w:t>
            </w:r>
          </w:p>
        </w:tc>
      </w:tr>
      <w:tr w:rsidR="00667CF4" w:rsidRPr="004079DE" w14:paraId="76F78ECD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75787B69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lastRenderedPageBreak/>
              <w:t>5</w:t>
            </w:r>
          </w:p>
        </w:tc>
        <w:tc>
          <w:tcPr>
            <w:tcW w:w="529" w:type="dxa"/>
            <w:textDirection w:val="btLr"/>
            <w:vAlign w:val="center"/>
          </w:tcPr>
          <w:p w14:paraId="2A234EF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Especifico</w:t>
            </w:r>
          </w:p>
        </w:tc>
        <w:tc>
          <w:tcPr>
            <w:tcW w:w="529" w:type="dxa"/>
            <w:textDirection w:val="btLr"/>
            <w:vAlign w:val="center"/>
          </w:tcPr>
          <w:p w14:paraId="27989805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240CC632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191C1F7E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66F0E882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Incumplimiento de las obligaciones por parte del contratista</w:t>
            </w:r>
          </w:p>
        </w:tc>
        <w:tc>
          <w:tcPr>
            <w:tcW w:w="1895" w:type="dxa"/>
            <w:vAlign w:val="center"/>
          </w:tcPr>
          <w:p w14:paraId="4314A4DC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No ejecución adecuada del objeto contractual</w:t>
            </w:r>
          </w:p>
        </w:tc>
        <w:tc>
          <w:tcPr>
            <w:tcW w:w="529" w:type="dxa"/>
            <w:textDirection w:val="btLr"/>
            <w:vAlign w:val="center"/>
          </w:tcPr>
          <w:p w14:paraId="0A05596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Improbable</w:t>
            </w:r>
          </w:p>
        </w:tc>
        <w:tc>
          <w:tcPr>
            <w:tcW w:w="529" w:type="dxa"/>
            <w:textDirection w:val="btLr"/>
            <w:vAlign w:val="center"/>
          </w:tcPr>
          <w:p w14:paraId="0A4370DB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Mayor</w:t>
            </w:r>
          </w:p>
        </w:tc>
        <w:tc>
          <w:tcPr>
            <w:tcW w:w="529" w:type="dxa"/>
            <w:textDirection w:val="btLr"/>
            <w:vAlign w:val="center"/>
          </w:tcPr>
          <w:p w14:paraId="584D2A05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2351DEF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16E3080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Contratista</w:t>
            </w:r>
          </w:p>
        </w:tc>
        <w:tc>
          <w:tcPr>
            <w:tcW w:w="1926" w:type="dxa"/>
            <w:vAlign w:val="center"/>
          </w:tcPr>
          <w:p w14:paraId="1EB73EF9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Realizar seguimiento periódico al cumplimiento de las obligaciones pactadas del contrato.</w:t>
            </w:r>
          </w:p>
        </w:tc>
      </w:tr>
      <w:tr w:rsidR="00667CF4" w:rsidRPr="004079DE" w14:paraId="34B78523" w14:textId="77777777" w:rsidTr="006130C2">
        <w:trPr>
          <w:cantSplit/>
          <w:trHeight w:val="2714"/>
        </w:trPr>
        <w:tc>
          <w:tcPr>
            <w:tcW w:w="529" w:type="dxa"/>
            <w:textDirection w:val="btLr"/>
            <w:vAlign w:val="center"/>
          </w:tcPr>
          <w:p w14:paraId="122E3F1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6</w:t>
            </w:r>
          </w:p>
        </w:tc>
        <w:tc>
          <w:tcPr>
            <w:tcW w:w="529" w:type="dxa"/>
            <w:textDirection w:val="btLr"/>
            <w:vAlign w:val="center"/>
          </w:tcPr>
          <w:p w14:paraId="13372F7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4725E252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13682CB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1E87786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Financiero</w:t>
            </w:r>
          </w:p>
        </w:tc>
        <w:tc>
          <w:tcPr>
            <w:tcW w:w="2309" w:type="dxa"/>
            <w:vAlign w:val="center"/>
          </w:tcPr>
          <w:p w14:paraId="4E2251FE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Riesgo derivado del comportamiento del mercado, como fluctuación de precios de insumos o especulación de desabastecimientos, entre otros</w:t>
            </w:r>
          </w:p>
        </w:tc>
        <w:tc>
          <w:tcPr>
            <w:tcW w:w="1895" w:type="dxa"/>
            <w:vAlign w:val="center"/>
          </w:tcPr>
          <w:p w14:paraId="15B069EC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Retraso o imposibilidad en la ejecución del contrato</w:t>
            </w:r>
          </w:p>
        </w:tc>
        <w:tc>
          <w:tcPr>
            <w:tcW w:w="529" w:type="dxa"/>
            <w:textDirection w:val="btLr"/>
            <w:vAlign w:val="center"/>
          </w:tcPr>
          <w:p w14:paraId="2BDC44B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Improbable</w:t>
            </w:r>
          </w:p>
        </w:tc>
        <w:tc>
          <w:tcPr>
            <w:tcW w:w="529" w:type="dxa"/>
            <w:textDirection w:val="btLr"/>
            <w:vAlign w:val="center"/>
          </w:tcPr>
          <w:p w14:paraId="3C462E3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6B673A0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722B41F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Bjao</w:t>
            </w:r>
          </w:p>
        </w:tc>
        <w:tc>
          <w:tcPr>
            <w:tcW w:w="529" w:type="dxa"/>
            <w:textDirection w:val="btLr"/>
            <w:vAlign w:val="center"/>
          </w:tcPr>
          <w:p w14:paraId="008F808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 50% y contratista 50%</w:t>
            </w:r>
          </w:p>
        </w:tc>
        <w:tc>
          <w:tcPr>
            <w:tcW w:w="1926" w:type="dxa"/>
            <w:vAlign w:val="center"/>
          </w:tcPr>
          <w:p w14:paraId="1C4240AA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Realizar seguimiento periódico al comportamiento del mercado</w:t>
            </w:r>
          </w:p>
        </w:tc>
      </w:tr>
      <w:tr w:rsidR="00667CF4" w:rsidRPr="004079DE" w14:paraId="0277C8B8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7F7B6AB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7</w:t>
            </w:r>
          </w:p>
        </w:tc>
        <w:tc>
          <w:tcPr>
            <w:tcW w:w="529" w:type="dxa"/>
            <w:textDirection w:val="btLr"/>
            <w:vAlign w:val="center"/>
          </w:tcPr>
          <w:p w14:paraId="3CB9CC4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3EDDACB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5937867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Todas</w:t>
            </w:r>
          </w:p>
        </w:tc>
        <w:tc>
          <w:tcPr>
            <w:tcW w:w="529" w:type="dxa"/>
            <w:textDirection w:val="btLr"/>
            <w:vAlign w:val="center"/>
          </w:tcPr>
          <w:p w14:paraId="422DDCCB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747C2A9D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Riesgo derivado de cambios en políticas gubernamentales y cambios en condiciones sociales que tengan impacto en la ejecución del contrato</w:t>
            </w:r>
          </w:p>
        </w:tc>
        <w:tc>
          <w:tcPr>
            <w:tcW w:w="1895" w:type="dxa"/>
            <w:vAlign w:val="center"/>
          </w:tcPr>
          <w:p w14:paraId="5A7BC531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No ejecución adecuada del objeto contractual</w:t>
            </w:r>
          </w:p>
        </w:tc>
        <w:tc>
          <w:tcPr>
            <w:tcW w:w="529" w:type="dxa"/>
            <w:textDirection w:val="btLr"/>
            <w:vAlign w:val="center"/>
          </w:tcPr>
          <w:p w14:paraId="5948C1E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Raro</w:t>
            </w:r>
          </w:p>
        </w:tc>
        <w:tc>
          <w:tcPr>
            <w:tcW w:w="529" w:type="dxa"/>
            <w:textDirection w:val="btLr"/>
            <w:vAlign w:val="center"/>
          </w:tcPr>
          <w:p w14:paraId="5743208B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454450BC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68DA06C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Bajo</w:t>
            </w:r>
          </w:p>
        </w:tc>
        <w:tc>
          <w:tcPr>
            <w:tcW w:w="529" w:type="dxa"/>
            <w:textDirection w:val="btLr"/>
            <w:vAlign w:val="center"/>
          </w:tcPr>
          <w:p w14:paraId="0F42C8E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1926" w:type="dxa"/>
            <w:vAlign w:val="center"/>
          </w:tcPr>
          <w:p w14:paraId="1021F9C6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Revisión periódica de sucesos a nivel nacional</w:t>
            </w:r>
          </w:p>
        </w:tc>
      </w:tr>
      <w:tr w:rsidR="00667CF4" w:rsidRPr="004079DE" w14:paraId="7AAD4B48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485BFFA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8</w:t>
            </w:r>
          </w:p>
        </w:tc>
        <w:tc>
          <w:tcPr>
            <w:tcW w:w="529" w:type="dxa"/>
            <w:textDirection w:val="btLr"/>
            <w:vAlign w:val="center"/>
          </w:tcPr>
          <w:p w14:paraId="0C6A939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6FACD900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550DCA5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Todas</w:t>
            </w:r>
          </w:p>
        </w:tc>
        <w:tc>
          <w:tcPr>
            <w:tcW w:w="529" w:type="dxa"/>
            <w:textDirection w:val="btLr"/>
            <w:vAlign w:val="center"/>
          </w:tcPr>
          <w:p w14:paraId="0D18307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Regulatorio</w:t>
            </w:r>
          </w:p>
        </w:tc>
        <w:tc>
          <w:tcPr>
            <w:tcW w:w="2309" w:type="dxa"/>
            <w:vAlign w:val="center"/>
          </w:tcPr>
          <w:p w14:paraId="74081C4B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Riesgo derivado de cambios regulatorios o reglamentarios que afecten la adecuada ejecución del contrato</w:t>
            </w:r>
          </w:p>
        </w:tc>
        <w:tc>
          <w:tcPr>
            <w:tcW w:w="1895" w:type="dxa"/>
            <w:vAlign w:val="center"/>
          </w:tcPr>
          <w:p w14:paraId="76326BFE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Retraso o imposibilidad en la ejecución del contrato</w:t>
            </w:r>
          </w:p>
        </w:tc>
        <w:tc>
          <w:tcPr>
            <w:tcW w:w="529" w:type="dxa"/>
            <w:textDirection w:val="btLr"/>
            <w:vAlign w:val="center"/>
          </w:tcPr>
          <w:p w14:paraId="0765EE2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Raro</w:t>
            </w:r>
          </w:p>
        </w:tc>
        <w:tc>
          <w:tcPr>
            <w:tcW w:w="529" w:type="dxa"/>
            <w:textDirection w:val="btLr"/>
            <w:vAlign w:val="center"/>
          </w:tcPr>
          <w:p w14:paraId="6C6D2F6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33C0138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6AB8FF39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Bajo</w:t>
            </w:r>
          </w:p>
        </w:tc>
        <w:tc>
          <w:tcPr>
            <w:tcW w:w="529" w:type="dxa"/>
            <w:textDirection w:val="btLr"/>
            <w:vAlign w:val="center"/>
          </w:tcPr>
          <w:p w14:paraId="562412DC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</w:t>
            </w:r>
          </w:p>
        </w:tc>
        <w:tc>
          <w:tcPr>
            <w:tcW w:w="1926" w:type="dxa"/>
            <w:vAlign w:val="center"/>
          </w:tcPr>
          <w:p w14:paraId="40F46401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Realizar seguimiento periódico a las disposiciones normativas</w:t>
            </w:r>
          </w:p>
        </w:tc>
      </w:tr>
      <w:tr w:rsidR="00667CF4" w:rsidRPr="004079DE" w14:paraId="5DA48EC6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652E0FF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lastRenderedPageBreak/>
              <w:t>9</w:t>
            </w:r>
          </w:p>
        </w:tc>
        <w:tc>
          <w:tcPr>
            <w:tcW w:w="529" w:type="dxa"/>
            <w:textDirection w:val="btLr"/>
            <w:vAlign w:val="center"/>
          </w:tcPr>
          <w:p w14:paraId="3326D4CA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73BE185B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5EB94621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Todas</w:t>
            </w:r>
          </w:p>
        </w:tc>
        <w:tc>
          <w:tcPr>
            <w:tcW w:w="529" w:type="dxa"/>
            <w:textDirection w:val="btLr"/>
            <w:vAlign w:val="center"/>
          </w:tcPr>
          <w:p w14:paraId="04C44F8F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</w:tc>
        <w:tc>
          <w:tcPr>
            <w:tcW w:w="2309" w:type="dxa"/>
            <w:vAlign w:val="center"/>
          </w:tcPr>
          <w:p w14:paraId="7A2CE62E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  <w:p w14:paraId="27876C9F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  <w:p w14:paraId="115ED79F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  <w:p w14:paraId="7E82A9A7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Riesgo derivado de eventos naturales en los que no hay intervención humana que puedan tener impacto en la ejecución del contrato</w:t>
            </w:r>
          </w:p>
          <w:p w14:paraId="75B36307" w14:textId="77777777" w:rsidR="00667CF4" w:rsidRPr="004079DE" w:rsidRDefault="00667CF4" w:rsidP="00FE2BDB">
            <w:pPr>
              <w:spacing w:line="240" w:lineRule="auto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  <w:p w14:paraId="7DEAEB04" w14:textId="77777777" w:rsidR="00667CF4" w:rsidRPr="004079DE" w:rsidRDefault="00667CF4" w:rsidP="00FE2BDB">
            <w:pPr>
              <w:spacing w:line="240" w:lineRule="auto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  <w:p w14:paraId="3846F2D0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</w:p>
        </w:tc>
        <w:tc>
          <w:tcPr>
            <w:tcW w:w="1895" w:type="dxa"/>
            <w:vAlign w:val="center"/>
          </w:tcPr>
          <w:p w14:paraId="14DDE0DE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Retraso o imposibilidad en la ejecución del contrato</w:t>
            </w:r>
          </w:p>
        </w:tc>
        <w:tc>
          <w:tcPr>
            <w:tcW w:w="529" w:type="dxa"/>
            <w:textDirection w:val="btLr"/>
            <w:vAlign w:val="center"/>
          </w:tcPr>
          <w:p w14:paraId="1F086D2E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Posible</w:t>
            </w:r>
          </w:p>
        </w:tc>
        <w:tc>
          <w:tcPr>
            <w:tcW w:w="529" w:type="dxa"/>
            <w:textDirection w:val="btLr"/>
            <w:vAlign w:val="center"/>
          </w:tcPr>
          <w:p w14:paraId="215150F5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479B9946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3753FD34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2C258783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 50% y Contratista 50%</w:t>
            </w:r>
          </w:p>
        </w:tc>
        <w:tc>
          <w:tcPr>
            <w:tcW w:w="1926" w:type="dxa"/>
            <w:vAlign w:val="center"/>
          </w:tcPr>
          <w:p w14:paraId="36CC7B57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Realizar seguimiento a las consecuencias del evento y sus repercusiones en las labores del contratista</w:t>
            </w:r>
          </w:p>
        </w:tc>
      </w:tr>
      <w:tr w:rsidR="00667CF4" w:rsidRPr="004079DE" w14:paraId="128D6217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0D06176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10</w:t>
            </w:r>
          </w:p>
        </w:tc>
        <w:tc>
          <w:tcPr>
            <w:tcW w:w="529" w:type="dxa"/>
            <w:textDirection w:val="btLr"/>
            <w:vAlign w:val="center"/>
          </w:tcPr>
          <w:p w14:paraId="3DBD6DBD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Especifico</w:t>
            </w:r>
          </w:p>
        </w:tc>
        <w:tc>
          <w:tcPr>
            <w:tcW w:w="529" w:type="dxa"/>
            <w:textDirection w:val="btLr"/>
            <w:vAlign w:val="center"/>
          </w:tcPr>
          <w:p w14:paraId="2727CDE5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Interno</w:t>
            </w:r>
          </w:p>
        </w:tc>
        <w:tc>
          <w:tcPr>
            <w:tcW w:w="529" w:type="dxa"/>
            <w:textDirection w:val="btLr"/>
            <w:vAlign w:val="center"/>
          </w:tcPr>
          <w:p w14:paraId="3D1282B0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0A2C7222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66232DCF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Daños a terceros por responsabilidad civil extracontractual por parte del contratista o sus empleados o el personal utilizado para ejecutar el contrato</w:t>
            </w:r>
          </w:p>
        </w:tc>
        <w:tc>
          <w:tcPr>
            <w:tcW w:w="1895" w:type="dxa"/>
            <w:vAlign w:val="center"/>
          </w:tcPr>
          <w:p w14:paraId="6EA14586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Afectaciones sobre terceros que implica procedimientos administrativos y afectaciones a las garantías que amparan el contrato</w:t>
            </w:r>
          </w:p>
        </w:tc>
        <w:tc>
          <w:tcPr>
            <w:tcW w:w="529" w:type="dxa"/>
            <w:textDirection w:val="btLr"/>
            <w:vAlign w:val="center"/>
          </w:tcPr>
          <w:p w14:paraId="3BF5120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Improbable</w:t>
            </w:r>
          </w:p>
        </w:tc>
        <w:tc>
          <w:tcPr>
            <w:tcW w:w="529" w:type="dxa"/>
            <w:textDirection w:val="btLr"/>
            <w:vAlign w:val="center"/>
          </w:tcPr>
          <w:p w14:paraId="43C16332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Mayor</w:t>
            </w:r>
          </w:p>
        </w:tc>
        <w:tc>
          <w:tcPr>
            <w:tcW w:w="529" w:type="dxa"/>
            <w:textDirection w:val="btLr"/>
            <w:vAlign w:val="center"/>
          </w:tcPr>
          <w:p w14:paraId="6D074808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4B635710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3D0FD9E7" w14:textId="77777777" w:rsidR="00667CF4" w:rsidRPr="004079DE" w:rsidRDefault="00667CF4" w:rsidP="00FE2BDB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Contratista</w:t>
            </w:r>
          </w:p>
        </w:tc>
        <w:tc>
          <w:tcPr>
            <w:tcW w:w="1926" w:type="dxa"/>
            <w:vAlign w:val="center"/>
          </w:tcPr>
          <w:p w14:paraId="24274BA3" w14:textId="77777777" w:rsidR="00667CF4" w:rsidRPr="004079DE" w:rsidRDefault="00667CF4" w:rsidP="00FE2BDB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 xml:space="preserve">Revisión de la entrega oportuna de las garantías que amparan el contrato, así como su vigencia, amparos y pago efectivo. </w:t>
            </w:r>
          </w:p>
        </w:tc>
      </w:tr>
      <w:tr w:rsidR="002D2486" w:rsidRPr="004079DE" w14:paraId="19E0F96E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0608EE4B" w14:textId="79D1125E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11</w:t>
            </w:r>
          </w:p>
        </w:tc>
        <w:tc>
          <w:tcPr>
            <w:tcW w:w="529" w:type="dxa"/>
            <w:textDirection w:val="btLr"/>
            <w:vAlign w:val="center"/>
          </w:tcPr>
          <w:p w14:paraId="1FAA6753" w14:textId="62C38E7F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674A97D8" w14:textId="1A6D3F53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33B01841" w14:textId="570B2591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059F46D7" w14:textId="2DB192F2" w:rsidR="002D2486" w:rsidRPr="004079DE" w:rsidRDefault="002D2486" w:rsidP="002D2486">
            <w:pPr>
              <w:spacing w:line="240" w:lineRule="auto"/>
              <w:ind w:left="113" w:right="113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Sociales / políticos</w:t>
            </w:r>
          </w:p>
        </w:tc>
        <w:tc>
          <w:tcPr>
            <w:tcW w:w="2309" w:type="dxa"/>
            <w:vAlign w:val="center"/>
          </w:tcPr>
          <w:p w14:paraId="4A6D55AF" w14:textId="3C6103E8" w:rsidR="002D2486" w:rsidRPr="004079DE" w:rsidRDefault="002D2486" w:rsidP="002D2486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Acciones de hecho como paros, manifestaciones, protestas de la comunidad o grupos indígenas</w:t>
            </w:r>
          </w:p>
        </w:tc>
        <w:tc>
          <w:tcPr>
            <w:tcW w:w="1895" w:type="dxa"/>
            <w:vAlign w:val="center"/>
          </w:tcPr>
          <w:p w14:paraId="5F7D0186" w14:textId="67FF6BBD" w:rsidR="002D2486" w:rsidRPr="004079DE" w:rsidRDefault="002D2486" w:rsidP="002D2486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 xml:space="preserve">Suspensión temporal de las actividades o del contrato o terminación del contrato. </w:t>
            </w:r>
          </w:p>
        </w:tc>
        <w:tc>
          <w:tcPr>
            <w:tcW w:w="529" w:type="dxa"/>
            <w:textDirection w:val="btLr"/>
            <w:vAlign w:val="center"/>
          </w:tcPr>
          <w:p w14:paraId="59B0618C" w14:textId="29563760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Posible</w:t>
            </w:r>
          </w:p>
        </w:tc>
        <w:tc>
          <w:tcPr>
            <w:tcW w:w="529" w:type="dxa"/>
            <w:textDirection w:val="btLr"/>
            <w:vAlign w:val="center"/>
          </w:tcPr>
          <w:p w14:paraId="5E9B18F7" w14:textId="6B971F6F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7F19A527" w14:textId="1F9DE30E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15E1B8D0" w14:textId="071C6223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0F7BCFEB" w14:textId="2AE8D767" w:rsidR="002D2486" w:rsidRPr="004079DE" w:rsidRDefault="002D2486" w:rsidP="002D2486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Entidad 50% y Contratista 50%</w:t>
            </w:r>
          </w:p>
        </w:tc>
        <w:tc>
          <w:tcPr>
            <w:tcW w:w="1926" w:type="dxa"/>
            <w:vAlign w:val="center"/>
          </w:tcPr>
          <w:p w14:paraId="1BE4215F" w14:textId="4713E7EE" w:rsidR="002D2486" w:rsidRPr="004079DE" w:rsidRDefault="000C21DD" w:rsidP="002D2486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Iniciar y mantener dialogo con la comunidad o grupo de personas cuando sea requerido para efectos de informar sobre la necesidad de la ejecución del contrato</w:t>
            </w:r>
            <w:r w:rsidR="002C0C86">
              <w:rPr>
                <w:rFonts w:ascii="Poppins" w:hAnsi="Poppins" w:cs="Poppins"/>
                <w:sz w:val="20"/>
                <w:szCs w:val="20"/>
                <w:lang w:val="es-ES"/>
              </w:rPr>
              <w:t xml:space="preserve">. </w:t>
            </w:r>
          </w:p>
        </w:tc>
      </w:tr>
      <w:tr w:rsidR="00097363" w:rsidRPr="004079DE" w14:paraId="55EE4221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72972533" w14:textId="317748DA" w:rsidR="00097363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lastRenderedPageBreak/>
              <w:t>12</w:t>
            </w:r>
          </w:p>
        </w:tc>
        <w:tc>
          <w:tcPr>
            <w:tcW w:w="529" w:type="dxa"/>
            <w:textDirection w:val="btLr"/>
            <w:vAlign w:val="center"/>
          </w:tcPr>
          <w:p w14:paraId="2B7B1847" w14:textId="78B11C81" w:rsidR="00097363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2C5F3449" w14:textId="11AE3D61" w:rsidR="00097363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Interno</w:t>
            </w:r>
          </w:p>
        </w:tc>
        <w:tc>
          <w:tcPr>
            <w:tcW w:w="529" w:type="dxa"/>
            <w:textDirection w:val="btLr"/>
            <w:vAlign w:val="center"/>
          </w:tcPr>
          <w:p w14:paraId="5B659BDA" w14:textId="59014887" w:rsidR="00097363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 xml:space="preserve">Planeación </w:t>
            </w:r>
          </w:p>
        </w:tc>
        <w:tc>
          <w:tcPr>
            <w:tcW w:w="529" w:type="dxa"/>
            <w:textDirection w:val="btLr"/>
            <w:vAlign w:val="center"/>
          </w:tcPr>
          <w:p w14:paraId="6418D109" w14:textId="58FBE4BB" w:rsidR="00097363" w:rsidRDefault="00097363" w:rsidP="00097363">
            <w:pPr>
              <w:spacing w:line="240" w:lineRule="auto"/>
              <w:ind w:left="113" w:right="113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2718341E" w14:textId="5410A44F" w:rsidR="00097363" w:rsidRDefault="00097363" w:rsidP="00097363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6C09B5">
              <w:rPr>
                <w:rFonts w:ascii="Poppins" w:hAnsi="Poppins" w:cs="Poppins"/>
                <w:sz w:val="20"/>
                <w:szCs w:val="20"/>
                <w:lang w:val="es-ES"/>
              </w:rPr>
              <w:t>Errores cometidos por el contratista en la elaboración de la propues</w:t>
            </w:r>
            <w:r>
              <w:rPr>
                <w:rFonts w:ascii="Poppins" w:hAnsi="Poppins" w:cs="Poppins"/>
                <w:sz w:val="20"/>
                <w:szCs w:val="20"/>
                <w:lang w:val="es-ES"/>
              </w:rPr>
              <w:t>ta</w:t>
            </w:r>
          </w:p>
        </w:tc>
        <w:tc>
          <w:tcPr>
            <w:tcW w:w="1895" w:type="dxa"/>
            <w:vAlign w:val="center"/>
          </w:tcPr>
          <w:p w14:paraId="39E6C07C" w14:textId="67037C9A" w:rsidR="00097363" w:rsidRPr="00BE74DE" w:rsidRDefault="00097363" w:rsidP="00097363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BE74DE">
              <w:rPr>
                <w:rFonts w:ascii="Poppins" w:hAnsi="Poppins" w:cs="Poppins"/>
                <w:sz w:val="20"/>
                <w:szCs w:val="20"/>
                <w:lang w:val="es-ES"/>
              </w:rPr>
              <w:t>Problemas de costos y/o cumplimiento de los plazos en la</w:t>
            </w:r>
          </w:p>
          <w:p w14:paraId="66942150" w14:textId="711069FC" w:rsidR="00097363" w:rsidRDefault="00097363" w:rsidP="00097363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BE74DE">
              <w:rPr>
                <w:rFonts w:ascii="Poppins" w:hAnsi="Poppins" w:cs="Poppins"/>
                <w:sz w:val="20"/>
                <w:szCs w:val="20"/>
                <w:lang w:val="es-ES"/>
              </w:rPr>
              <w:t>ejecuc</w:t>
            </w:r>
            <w:r>
              <w:rPr>
                <w:rFonts w:ascii="Poppins" w:hAnsi="Poppins" w:cs="Poppins"/>
                <w:sz w:val="20"/>
                <w:szCs w:val="20"/>
                <w:lang w:val="es-ES"/>
              </w:rPr>
              <w:t>i</w:t>
            </w:r>
            <w:r w:rsidRPr="00BE74DE">
              <w:rPr>
                <w:rFonts w:ascii="Poppins" w:hAnsi="Poppins" w:cs="Poppins"/>
                <w:sz w:val="20"/>
                <w:szCs w:val="20"/>
                <w:lang w:val="es-ES"/>
              </w:rPr>
              <w:t>ón del contrat</w:t>
            </w:r>
            <w:r>
              <w:rPr>
                <w:rFonts w:ascii="Poppins" w:hAnsi="Poppins" w:cs="Poppins"/>
                <w:sz w:val="20"/>
                <w:szCs w:val="20"/>
                <w:lang w:val="es-ES"/>
              </w:rPr>
              <w:t>o</w:t>
            </w:r>
          </w:p>
        </w:tc>
        <w:tc>
          <w:tcPr>
            <w:tcW w:w="529" w:type="dxa"/>
            <w:textDirection w:val="btLr"/>
            <w:vAlign w:val="center"/>
          </w:tcPr>
          <w:p w14:paraId="5BCEDFAA" w14:textId="7D635AE3" w:rsidR="00097363" w:rsidRPr="004079DE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Raro</w:t>
            </w:r>
          </w:p>
        </w:tc>
        <w:tc>
          <w:tcPr>
            <w:tcW w:w="529" w:type="dxa"/>
            <w:textDirection w:val="btLr"/>
            <w:vAlign w:val="center"/>
          </w:tcPr>
          <w:p w14:paraId="2A67624A" w14:textId="67A2A4E8" w:rsidR="00097363" w:rsidRPr="004079DE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Menor</w:t>
            </w:r>
          </w:p>
        </w:tc>
        <w:tc>
          <w:tcPr>
            <w:tcW w:w="529" w:type="dxa"/>
            <w:textDirection w:val="btLr"/>
            <w:vAlign w:val="center"/>
          </w:tcPr>
          <w:p w14:paraId="5B326914" w14:textId="659D4E97" w:rsidR="00097363" w:rsidRPr="004079DE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Medio</w:t>
            </w:r>
          </w:p>
        </w:tc>
        <w:tc>
          <w:tcPr>
            <w:tcW w:w="529" w:type="dxa"/>
            <w:textDirection w:val="btLr"/>
            <w:vAlign w:val="center"/>
          </w:tcPr>
          <w:p w14:paraId="37F606F2" w14:textId="5EDCEFCA" w:rsidR="00097363" w:rsidRPr="004079DE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Bajo</w:t>
            </w:r>
          </w:p>
        </w:tc>
        <w:tc>
          <w:tcPr>
            <w:tcW w:w="529" w:type="dxa"/>
            <w:textDirection w:val="btLr"/>
            <w:vAlign w:val="center"/>
          </w:tcPr>
          <w:p w14:paraId="74755438" w14:textId="2901B129" w:rsidR="00097363" w:rsidRPr="004079DE" w:rsidRDefault="00097363" w:rsidP="00097363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 xml:space="preserve">Contratista </w:t>
            </w:r>
          </w:p>
        </w:tc>
        <w:tc>
          <w:tcPr>
            <w:tcW w:w="1926" w:type="dxa"/>
            <w:vAlign w:val="center"/>
          </w:tcPr>
          <w:p w14:paraId="7271B76F" w14:textId="443F7CF4" w:rsidR="00097363" w:rsidRPr="00097363" w:rsidRDefault="00097363" w:rsidP="00097363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097363">
              <w:rPr>
                <w:rFonts w:ascii="Poppins" w:hAnsi="Poppins" w:cs="Poppins"/>
                <w:sz w:val="20"/>
                <w:szCs w:val="20"/>
                <w:lang w:val="es-ES"/>
              </w:rPr>
              <w:t>Verificar los requisitos y especificaciones del contrato y</w:t>
            </w:r>
          </w:p>
          <w:p w14:paraId="542CCE2C" w14:textId="0F9700AF" w:rsidR="00097363" w:rsidRDefault="00097363" w:rsidP="00097363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097363">
              <w:rPr>
                <w:rFonts w:ascii="Poppins" w:hAnsi="Poppins" w:cs="Poppins"/>
                <w:sz w:val="20"/>
                <w:szCs w:val="20"/>
                <w:lang w:val="es-ES"/>
              </w:rPr>
              <w:t>corregir el riesgo sin alterar los términos del contrato</w:t>
            </w:r>
          </w:p>
        </w:tc>
      </w:tr>
      <w:tr w:rsidR="006D2ED4" w:rsidRPr="004079DE" w14:paraId="31C01DF9" w14:textId="77777777" w:rsidTr="006130C2">
        <w:trPr>
          <w:cantSplit/>
          <w:trHeight w:val="1134"/>
        </w:trPr>
        <w:tc>
          <w:tcPr>
            <w:tcW w:w="529" w:type="dxa"/>
            <w:textDirection w:val="btLr"/>
            <w:vAlign w:val="center"/>
          </w:tcPr>
          <w:p w14:paraId="7536544B" w14:textId="722CF190" w:rsidR="006D2ED4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13</w:t>
            </w:r>
          </w:p>
        </w:tc>
        <w:tc>
          <w:tcPr>
            <w:tcW w:w="529" w:type="dxa"/>
            <w:textDirection w:val="btLr"/>
            <w:vAlign w:val="center"/>
          </w:tcPr>
          <w:p w14:paraId="404CA799" w14:textId="514AD14B" w:rsidR="006D2ED4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General</w:t>
            </w:r>
          </w:p>
        </w:tc>
        <w:tc>
          <w:tcPr>
            <w:tcW w:w="529" w:type="dxa"/>
            <w:textDirection w:val="btLr"/>
            <w:vAlign w:val="center"/>
          </w:tcPr>
          <w:p w14:paraId="57C67737" w14:textId="5DC974FD" w:rsidR="006D2ED4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Externo</w:t>
            </w:r>
          </w:p>
        </w:tc>
        <w:tc>
          <w:tcPr>
            <w:tcW w:w="529" w:type="dxa"/>
            <w:textDirection w:val="btLr"/>
            <w:vAlign w:val="center"/>
          </w:tcPr>
          <w:p w14:paraId="73D862A0" w14:textId="7C85C085" w:rsidR="006D2ED4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Ejecución</w:t>
            </w:r>
          </w:p>
        </w:tc>
        <w:tc>
          <w:tcPr>
            <w:tcW w:w="529" w:type="dxa"/>
            <w:textDirection w:val="btLr"/>
            <w:vAlign w:val="center"/>
          </w:tcPr>
          <w:p w14:paraId="4F4C98AC" w14:textId="71C86BA8" w:rsidR="006D2ED4" w:rsidRDefault="006D2ED4" w:rsidP="006D2ED4">
            <w:pPr>
              <w:spacing w:line="240" w:lineRule="auto"/>
              <w:ind w:left="113" w:right="113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Operacional</w:t>
            </w:r>
          </w:p>
        </w:tc>
        <w:tc>
          <w:tcPr>
            <w:tcW w:w="2309" w:type="dxa"/>
            <w:vAlign w:val="center"/>
          </w:tcPr>
          <w:p w14:paraId="4889E4C3" w14:textId="731EE27F" w:rsidR="006D2ED4" w:rsidRPr="006C09B5" w:rsidRDefault="006D2ED4" w:rsidP="006D2ED4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Deficiencia de la calidad de los bienes o servicios contratados o fallas en la definición de las especificaciones</w:t>
            </w:r>
          </w:p>
        </w:tc>
        <w:tc>
          <w:tcPr>
            <w:tcW w:w="1895" w:type="dxa"/>
            <w:vAlign w:val="center"/>
          </w:tcPr>
          <w:p w14:paraId="6D19E45B" w14:textId="3BE44D07" w:rsidR="006D2ED4" w:rsidRPr="00BE74DE" w:rsidRDefault="006D2ED4" w:rsidP="006D2ED4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Incumplimientos o deterioro de los elementos instalados</w:t>
            </w:r>
          </w:p>
        </w:tc>
        <w:tc>
          <w:tcPr>
            <w:tcW w:w="529" w:type="dxa"/>
            <w:textDirection w:val="btLr"/>
            <w:vAlign w:val="center"/>
          </w:tcPr>
          <w:p w14:paraId="155A56E5" w14:textId="13CA9F7A" w:rsidR="006D2ED4" w:rsidRPr="004079DE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Posible</w:t>
            </w:r>
          </w:p>
        </w:tc>
        <w:tc>
          <w:tcPr>
            <w:tcW w:w="529" w:type="dxa"/>
            <w:textDirection w:val="btLr"/>
            <w:vAlign w:val="center"/>
          </w:tcPr>
          <w:p w14:paraId="45C44EF5" w14:textId="5E92A8FD" w:rsidR="006D2ED4" w:rsidRPr="004079DE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Mayor</w:t>
            </w:r>
          </w:p>
        </w:tc>
        <w:tc>
          <w:tcPr>
            <w:tcW w:w="529" w:type="dxa"/>
            <w:textDirection w:val="btLr"/>
            <w:vAlign w:val="center"/>
          </w:tcPr>
          <w:p w14:paraId="1715D696" w14:textId="67B13447" w:rsidR="006D2ED4" w:rsidRPr="004079DE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3BD5FA34" w14:textId="7C5EEBE1" w:rsidR="006D2ED4" w:rsidRPr="004079DE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 w:rsidRPr="004079DE">
              <w:rPr>
                <w:rFonts w:ascii="Poppins" w:hAnsi="Poppins" w:cs="Poppins"/>
                <w:sz w:val="20"/>
                <w:szCs w:val="20"/>
                <w:lang w:val="es-ES"/>
              </w:rPr>
              <w:t>Alto</w:t>
            </w:r>
          </w:p>
        </w:tc>
        <w:tc>
          <w:tcPr>
            <w:tcW w:w="529" w:type="dxa"/>
            <w:textDirection w:val="btLr"/>
            <w:vAlign w:val="center"/>
          </w:tcPr>
          <w:p w14:paraId="1AEC8232" w14:textId="1F5DDB0F" w:rsidR="006D2ED4" w:rsidRDefault="006D2ED4" w:rsidP="006D2ED4">
            <w:pPr>
              <w:spacing w:line="240" w:lineRule="auto"/>
              <w:ind w:left="113" w:right="113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Contratista</w:t>
            </w:r>
          </w:p>
        </w:tc>
        <w:tc>
          <w:tcPr>
            <w:tcW w:w="1926" w:type="dxa"/>
            <w:vAlign w:val="center"/>
          </w:tcPr>
          <w:p w14:paraId="7E4B81D1" w14:textId="0BE9DBB0" w:rsidR="006D2ED4" w:rsidRPr="00097363" w:rsidRDefault="0059305F" w:rsidP="006D2ED4">
            <w:pPr>
              <w:spacing w:line="240" w:lineRule="auto"/>
              <w:jc w:val="center"/>
              <w:rPr>
                <w:rFonts w:ascii="Poppins" w:hAnsi="Poppins" w:cs="Poppins"/>
                <w:sz w:val="20"/>
                <w:szCs w:val="20"/>
                <w:lang w:val="es-ES"/>
              </w:rPr>
            </w:pPr>
            <w:r>
              <w:rPr>
                <w:rFonts w:ascii="Poppins" w:hAnsi="Poppins" w:cs="Poppins"/>
                <w:sz w:val="20"/>
                <w:szCs w:val="20"/>
                <w:lang w:val="es-ES"/>
              </w:rPr>
              <w:t>Exigir por parte del supervisor el reemplazo de los elementos que no correspondan a la calidad y especificaciones exigidas</w:t>
            </w:r>
          </w:p>
        </w:tc>
      </w:tr>
    </w:tbl>
    <w:p w14:paraId="0246C5E6" w14:textId="77777777" w:rsidR="00CF6454" w:rsidRPr="004079DE" w:rsidRDefault="00CF6454" w:rsidP="00667CF4">
      <w:pPr>
        <w:rPr>
          <w:rFonts w:ascii="Poppins" w:hAnsi="Poppins" w:cs="Poppins"/>
          <w:sz w:val="20"/>
          <w:szCs w:val="20"/>
        </w:rPr>
      </w:pPr>
    </w:p>
    <w:sectPr w:rsidR="00CF6454" w:rsidRPr="004079DE" w:rsidSect="00491A75">
      <w:head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4C4FC" w14:textId="77777777" w:rsidR="006E5C34" w:rsidRDefault="006E5C34" w:rsidP="004079DE">
      <w:pPr>
        <w:spacing w:after="0" w:line="240" w:lineRule="auto"/>
      </w:pPr>
      <w:r>
        <w:separator/>
      </w:r>
    </w:p>
  </w:endnote>
  <w:endnote w:type="continuationSeparator" w:id="0">
    <w:p w14:paraId="5233D1D9" w14:textId="77777777" w:rsidR="006E5C34" w:rsidRDefault="006E5C34" w:rsidP="0040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oppins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Gisha">
    <w:altName w:val="Arial"/>
    <w:charset w:val="B1"/>
    <w:family w:val="swiss"/>
    <w:pitch w:val="variable"/>
    <w:sig w:usb0="80000807" w:usb1="40000042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0CC18" w14:textId="77777777" w:rsidR="006E5C34" w:rsidRDefault="006E5C34" w:rsidP="004079DE">
      <w:pPr>
        <w:spacing w:after="0" w:line="240" w:lineRule="auto"/>
      </w:pPr>
      <w:r>
        <w:separator/>
      </w:r>
    </w:p>
  </w:footnote>
  <w:footnote w:type="continuationSeparator" w:id="0">
    <w:p w14:paraId="482EA110" w14:textId="77777777" w:rsidR="006E5C34" w:rsidRDefault="006E5C34" w:rsidP="00407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6"/>
      <w:gridCol w:w="7682"/>
    </w:tblGrid>
    <w:tr w:rsidR="004079DE" w14:paraId="52F85017" w14:textId="77777777" w:rsidTr="00FE2BDB">
      <w:trPr>
        <w:trHeight w:val="1134"/>
      </w:trPr>
      <w:tc>
        <w:tcPr>
          <w:tcW w:w="1146" w:type="dxa"/>
          <w:tcBorders>
            <w:right w:val="single" w:sz="18" w:space="0" w:color="3A7C22" w:themeColor="accent6" w:themeShade="BF"/>
          </w:tcBorders>
          <w:vAlign w:val="center"/>
        </w:tcPr>
        <w:p w14:paraId="04D819B4" w14:textId="77777777" w:rsidR="004079DE" w:rsidRDefault="004079DE" w:rsidP="004079DE">
          <w:pPr>
            <w:tabs>
              <w:tab w:val="center" w:pos="4252"/>
              <w:tab w:val="right" w:pos="8504"/>
            </w:tabs>
            <w:jc w:val="center"/>
            <w:rPr>
              <w:color w:val="000000"/>
            </w:rPr>
          </w:pPr>
          <w:r>
            <w:rPr>
              <w:rFonts w:ascii="Gisha" w:hAnsi="Gisha" w:cs="Gisha"/>
              <w:noProof/>
              <w:sz w:val="16"/>
              <w:szCs w:val="16"/>
              <w:lang w:eastAsia="es-CO"/>
            </w:rPr>
            <w:drawing>
              <wp:inline distT="0" distB="0" distL="0" distR="0" wp14:anchorId="043D511B" wp14:editId="3F5D2F0F">
                <wp:extent cx="495553" cy="665215"/>
                <wp:effectExtent l="0" t="0" r="0" b="1905"/>
                <wp:docPr id="46" name="Imagen 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553" cy="6652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2" w:type="dxa"/>
          <w:tcBorders>
            <w:left w:val="single" w:sz="18" w:space="0" w:color="3A7C22" w:themeColor="accent6" w:themeShade="BF"/>
          </w:tcBorders>
        </w:tcPr>
        <w:p w14:paraId="715EB3B4" w14:textId="77777777" w:rsidR="004079DE" w:rsidRPr="001A7945" w:rsidRDefault="004079DE" w:rsidP="004079DE">
          <w:pPr>
            <w:spacing w:line="276" w:lineRule="auto"/>
            <w:rPr>
              <w:rFonts w:cstheme="minorHAnsi"/>
              <w:b/>
              <w:sz w:val="20"/>
              <w:szCs w:val="20"/>
            </w:rPr>
          </w:pPr>
          <w:r w:rsidRPr="001A7945">
            <w:rPr>
              <w:rFonts w:cstheme="minorHAnsi"/>
              <w:b/>
              <w:sz w:val="20"/>
              <w:szCs w:val="20"/>
            </w:rPr>
            <w:t>República de Colombia</w:t>
          </w:r>
        </w:p>
        <w:p w14:paraId="5920EBC3" w14:textId="77777777" w:rsidR="004079DE" w:rsidRDefault="004079DE" w:rsidP="004079DE">
          <w:pPr>
            <w:spacing w:line="276" w:lineRule="auto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Departamento del Valle del Cauca</w:t>
          </w:r>
        </w:p>
        <w:p w14:paraId="5F017CEB" w14:textId="77777777" w:rsidR="004079DE" w:rsidRPr="002B2D1D" w:rsidRDefault="004079DE" w:rsidP="004079DE">
          <w:pPr>
            <w:spacing w:line="276" w:lineRule="auto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>Municipio de Sevilla</w:t>
          </w:r>
        </w:p>
        <w:p w14:paraId="57221E7C" w14:textId="77777777" w:rsidR="004079DE" w:rsidRPr="006F192C" w:rsidRDefault="004079DE" w:rsidP="004079DE">
          <w:pPr>
            <w:spacing w:line="276" w:lineRule="auto"/>
            <w:rPr>
              <w:rFonts w:cstheme="minorHAnsi"/>
              <w:sz w:val="20"/>
              <w:szCs w:val="20"/>
            </w:rPr>
          </w:pPr>
          <w:r w:rsidRPr="002B2D1D">
            <w:rPr>
              <w:rFonts w:cstheme="minorHAnsi"/>
              <w:sz w:val="20"/>
              <w:szCs w:val="20"/>
            </w:rPr>
            <w:t>NIT 800.100.527-0</w:t>
          </w:r>
        </w:p>
      </w:tc>
    </w:tr>
  </w:tbl>
  <w:p w14:paraId="1B25626B" w14:textId="77777777" w:rsidR="004079DE" w:rsidRDefault="004079DE" w:rsidP="004079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  <w:color w:val="000000"/>
        <w:lang w:eastAsia="es-CO"/>
      </w:rPr>
      <w:drawing>
        <wp:anchor distT="0" distB="0" distL="114300" distR="114300" simplePos="0" relativeHeight="251659264" behindDoc="1" locked="0" layoutInCell="1" allowOverlap="1" wp14:anchorId="74E31967" wp14:editId="47528525">
          <wp:simplePos x="0" y="0"/>
          <wp:positionH relativeFrom="column">
            <wp:posOffset>2301240</wp:posOffset>
          </wp:positionH>
          <wp:positionV relativeFrom="paragraph">
            <wp:posOffset>3505200</wp:posOffset>
          </wp:positionV>
          <wp:extent cx="8573977" cy="8573977"/>
          <wp:effectExtent l="0" t="0" r="0" b="0"/>
          <wp:wrapNone/>
          <wp:docPr id="4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3977" cy="85739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ACE32C" w14:textId="77777777" w:rsidR="004079DE" w:rsidRDefault="004079D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C73FF"/>
    <w:multiLevelType w:val="hybridMultilevel"/>
    <w:tmpl w:val="6B54DE96"/>
    <w:lvl w:ilvl="0" w:tplc="74346920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2665B3"/>
    <w:multiLevelType w:val="hybridMultilevel"/>
    <w:tmpl w:val="EF66AE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27DB6"/>
    <w:multiLevelType w:val="hybridMultilevel"/>
    <w:tmpl w:val="DEF020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21224"/>
    <w:multiLevelType w:val="hybridMultilevel"/>
    <w:tmpl w:val="53B6E6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1B27E1"/>
    <w:multiLevelType w:val="hybridMultilevel"/>
    <w:tmpl w:val="B7A8178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441B16"/>
    <w:multiLevelType w:val="hybridMultilevel"/>
    <w:tmpl w:val="C02CE3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24D93"/>
    <w:multiLevelType w:val="hybridMultilevel"/>
    <w:tmpl w:val="58D66DF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C71D9"/>
    <w:multiLevelType w:val="hybridMultilevel"/>
    <w:tmpl w:val="6F04571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C2DE6"/>
    <w:multiLevelType w:val="hybridMultilevel"/>
    <w:tmpl w:val="BF2C902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3312C2"/>
    <w:multiLevelType w:val="hybridMultilevel"/>
    <w:tmpl w:val="89DAFC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53206"/>
    <w:multiLevelType w:val="hybridMultilevel"/>
    <w:tmpl w:val="0272142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742885"/>
    <w:multiLevelType w:val="hybridMultilevel"/>
    <w:tmpl w:val="8A02F02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041512"/>
    <w:multiLevelType w:val="hybridMultilevel"/>
    <w:tmpl w:val="C5B43932"/>
    <w:lvl w:ilvl="0" w:tplc="240A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7B31515B"/>
    <w:multiLevelType w:val="hybridMultilevel"/>
    <w:tmpl w:val="483A46A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4453">
    <w:abstractNumId w:val="12"/>
  </w:num>
  <w:num w:numId="2" w16cid:durableId="1704206865">
    <w:abstractNumId w:val="3"/>
  </w:num>
  <w:num w:numId="3" w16cid:durableId="237206023">
    <w:abstractNumId w:val="6"/>
  </w:num>
  <w:num w:numId="4" w16cid:durableId="1045834987">
    <w:abstractNumId w:val="8"/>
  </w:num>
  <w:num w:numId="5" w16cid:durableId="707686023">
    <w:abstractNumId w:val="10"/>
  </w:num>
  <w:num w:numId="6" w16cid:durableId="1926916211">
    <w:abstractNumId w:val="4"/>
  </w:num>
  <w:num w:numId="7" w16cid:durableId="696663223">
    <w:abstractNumId w:val="1"/>
  </w:num>
  <w:num w:numId="8" w16cid:durableId="1492484032">
    <w:abstractNumId w:val="0"/>
  </w:num>
  <w:num w:numId="9" w16cid:durableId="876622680">
    <w:abstractNumId w:val="2"/>
  </w:num>
  <w:num w:numId="10" w16cid:durableId="88624241">
    <w:abstractNumId w:val="11"/>
  </w:num>
  <w:num w:numId="11" w16cid:durableId="1767114790">
    <w:abstractNumId w:val="7"/>
  </w:num>
  <w:num w:numId="12" w16cid:durableId="643316871">
    <w:abstractNumId w:val="9"/>
  </w:num>
  <w:num w:numId="13" w16cid:durableId="1229262387">
    <w:abstractNumId w:val="5"/>
  </w:num>
  <w:num w:numId="14" w16cid:durableId="187873230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54"/>
    <w:rsid w:val="00007AD5"/>
    <w:rsid w:val="00042CA9"/>
    <w:rsid w:val="00061D6F"/>
    <w:rsid w:val="00090603"/>
    <w:rsid w:val="000939C7"/>
    <w:rsid w:val="00097363"/>
    <w:rsid w:val="000A6DAD"/>
    <w:rsid w:val="000B25E9"/>
    <w:rsid w:val="000B50C9"/>
    <w:rsid w:val="000C21DD"/>
    <w:rsid w:val="000C3058"/>
    <w:rsid w:val="000C5257"/>
    <w:rsid w:val="000D1A6F"/>
    <w:rsid w:val="000E12DC"/>
    <w:rsid w:val="001133AA"/>
    <w:rsid w:val="0012699C"/>
    <w:rsid w:val="00132C3E"/>
    <w:rsid w:val="00156ECA"/>
    <w:rsid w:val="00171A89"/>
    <w:rsid w:val="001778D8"/>
    <w:rsid w:val="00181505"/>
    <w:rsid w:val="00197853"/>
    <w:rsid w:val="001B232E"/>
    <w:rsid w:val="001C0A89"/>
    <w:rsid w:val="001D7D32"/>
    <w:rsid w:val="001E00F6"/>
    <w:rsid w:val="001E620C"/>
    <w:rsid w:val="001F282F"/>
    <w:rsid w:val="00220337"/>
    <w:rsid w:val="00226FA9"/>
    <w:rsid w:val="00231EC7"/>
    <w:rsid w:val="00241EBC"/>
    <w:rsid w:val="00245B11"/>
    <w:rsid w:val="00267283"/>
    <w:rsid w:val="0029346C"/>
    <w:rsid w:val="002B652D"/>
    <w:rsid w:val="002C0C86"/>
    <w:rsid w:val="002D2486"/>
    <w:rsid w:val="002E4051"/>
    <w:rsid w:val="002F1535"/>
    <w:rsid w:val="002F1EBD"/>
    <w:rsid w:val="00300538"/>
    <w:rsid w:val="003033DB"/>
    <w:rsid w:val="00305043"/>
    <w:rsid w:val="003100D8"/>
    <w:rsid w:val="0031137A"/>
    <w:rsid w:val="003170DC"/>
    <w:rsid w:val="00320CA4"/>
    <w:rsid w:val="00322FD1"/>
    <w:rsid w:val="0033151C"/>
    <w:rsid w:val="003365F5"/>
    <w:rsid w:val="003418C7"/>
    <w:rsid w:val="00350308"/>
    <w:rsid w:val="003619AD"/>
    <w:rsid w:val="00373DD9"/>
    <w:rsid w:val="00386530"/>
    <w:rsid w:val="003909C8"/>
    <w:rsid w:val="00393441"/>
    <w:rsid w:val="003973B9"/>
    <w:rsid w:val="003A2D9A"/>
    <w:rsid w:val="003B25D1"/>
    <w:rsid w:val="003B4519"/>
    <w:rsid w:val="003B5EA0"/>
    <w:rsid w:val="003B7CB8"/>
    <w:rsid w:val="003C313B"/>
    <w:rsid w:val="003D2A1C"/>
    <w:rsid w:val="003F276E"/>
    <w:rsid w:val="003F4990"/>
    <w:rsid w:val="003F796A"/>
    <w:rsid w:val="004079DE"/>
    <w:rsid w:val="00407D91"/>
    <w:rsid w:val="00414F9F"/>
    <w:rsid w:val="0043474B"/>
    <w:rsid w:val="004355E3"/>
    <w:rsid w:val="00453E76"/>
    <w:rsid w:val="00463DBF"/>
    <w:rsid w:val="004641F6"/>
    <w:rsid w:val="00466D04"/>
    <w:rsid w:val="00466F6E"/>
    <w:rsid w:val="00472DAB"/>
    <w:rsid w:val="0048401C"/>
    <w:rsid w:val="00486C09"/>
    <w:rsid w:val="00490FBB"/>
    <w:rsid w:val="00491A75"/>
    <w:rsid w:val="00493A5E"/>
    <w:rsid w:val="004956B6"/>
    <w:rsid w:val="004B4B2B"/>
    <w:rsid w:val="004C222E"/>
    <w:rsid w:val="004C2656"/>
    <w:rsid w:val="004F0FDE"/>
    <w:rsid w:val="004F14C0"/>
    <w:rsid w:val="004F2B27"/>
    <w:rsid w:val="004F346C"/>
    <w:rsid w:val="004F3FF1"/>
    <w:rsid w:val="00507BFB"/>
    <w:rsid w:val="0052272F"/>
    <w:rsid w:val="00537F19"/>
    <w:rsid w:val="0054532F"/>
    <w:rsid w:val="00554D55"/>
    <w:rsid w:val="0059305F"/>
    <w:rsid w:val="005B5570"/>
    <w:rsid w:val="005D0134"/>
    <w:rsid w:val="005D2A1A"/>
    <w:rsid w:val="005D63AD"/>
    <w:rsid w:val="005E140D"/>
    <w:rsid w:val="005F32D1"/>
    <w:rsid w:val="00604D89"/>
    <w:rsid w:val="0061078D"/>
    <w:rsid w:val="00612495"/>
    <w:rsid w:val="006130C2"/>
    <w:rsid w:val="00642EA6"/>
    <w:rsid w:val="00643F2A"/>
    <w:rsid w:val="00650A1F"/>
    <w:rsid w:val="0065237C"/>
    <w:rsid w:val="0066072C"/>
    <w:rsid w:val="0066140F"/>
    <w:rsid w:val="00667CF4"/>
    <w:rsid w:val="00687F4C"/>
    <w:rsid w:val="00696321"/>
    <w:rsid w:val="006A12C5"/>
    <w:rsid w:val="006A6C39"/>
    <w:rsid w:val="006C09B5"/>
    <w:rsid w:val="006C5DC8"/>
    <w:rsid w:val="006D2ED4"/>
    <w:rsid w:val="006D392D"/>
    <w:rsid w:val="006E5C34"/>
    <w:rsid w:val="006F4710"/>
    <w:rsid w:val="007005CF"/>
    <w:rsid w:val="00723B29"/>
    <w:rsid w:val="007455F5"/>
    <w:rsid w:val="00752586"/>
    <w:rsid w:val="00754383"/>
    <w:rsid w:val="00756724"/>
    <w:rsid w:val="00757D7E"/>
    <w:rsid w:val="00775A07"/>
    <w:rsid w:val="00787512"/>
    <w:rsid w:val="007905CA"/>
    <w:rsid w:val="0079407C"/>
    <w:rsid w:val="007C1EC9"/>
    <w:rsid w:val="007C5F2A"/>
    <w:rsid w:val="007D4100"/>
    <w:rsid w:val="007D6A1B"/>
    <w:rsid w:val="007E1EC9"/>
    <w:rsid w:val="007E7E46"/>
    <w:rsid w:val="007F04FF"/>
    <w:rsid w:val="007F31BB"/>
    <w:rsid w:val="0080043F"/>
    <w:rsid w:val="00813018"/>
    <w:rsid w:val="00830CD6"/>
    <w:rsid w:val="00852567"/>
    <w:rsid w:val="008527DF"/>
    <w:rsid w:val="00870A9C"/>
    <w:rsid w:val="00890B0D"/>
    <w:rsid w:val="00895E32"/>
    <w:rsid w:val="008A1DE7"/>
    <w:rsid w:val="008A3EFC"/>
    <w:rsid w:val="008B4769"/>
    <w:rsid w:val="008D4A04"/>
    <w:rsid w:val="008F0634"/>
    <w:rsid w:val="00903BD8"/>
    <w:rsid w:val="00936D27"/>
    <w:rsid w:val="00957860"/>
    <w:rsid w:val="00962F24"/>
    <w:rsid w:val="00973328"/>
    <w:rsid w:val="009875BF"/>
    <w:rsid w:val="0099194E"/>
    <w:rsid w:val="009A052A"/>
    <w:rsid w:val="009B1C00"/>
    <w:rsid w:val="009B4AB4"/>
    <w:rsid w:val="009C4578"/>
    <w:rsid w:val="009E3519"/>
    <w:rsid w:val="009F490F"/>
    <w:rsid w:val="009F5247"/>
    <w:rsid w:val="00A0797B"/>
    <w:rsid w:val="00A130EC"/>
    <w:rsid w:val="00A22FD5"/>
    <w:rsid w:val="00A26DC9"/>
    <w:rsid w:val="00A65C50"/>
    <w:rsid w:val="00A70C31"/>
    <w:rsid w:val="00A82ECC"/>
    <w:rsid w:val="00A8553B"/>
    <w:rsid w:val="00A85C5C"/>
    <w:rsid w:val="00A86383"/>
    <w:rsid w:val="00A86C23"/>
    <w:rsid w:val="00A87ED2"/>
    <w:rsid w:val="00A97FAD"/>
    <w:rsid w:val="00AA24ED"/>
    <w:rsid w:val="00AA3385"/>
    <w:rsid w:val="00AA338E"/>
    <w:rsid w:val="00AD7F69"/>
    <w:rsid w:val="00AE63E8"/>
    <w:rsid w:val="00B01096"/>
    <w:rsid w:val="00B0122B"/>
    <w:rsid w:val="00B037C5"/>
    <w:rsid w:val="00B05F5E"/>
    <w:rsid w:val="00B232E7"/>
    <w:rsid w:val="00B355ED"/>
    <w:rsid w:val="00B427AD"/>
    <w:rsid w:val="00B44934"/>
    <w:rsid w:val="00B7732E"/>
    <w:rsid w:val="00B81F4E"/>
    <w:rsid w:val="00BB3060"/>
    <w:rsid w:val="00BC2B9B"/>
    <w:rsid w:val="00BC33E3"/>
    <w:rsid w:val="00BD1C8A"/>
    <w:rsid w:val="00BD2AC9"/>
    <w:rsid w:val="00BD4248"/>
    <w:rsid w:val="00BD77F2"/>
    <w:rsid w:val="00BE01EA"/>
    <w:rsid w:val="00BE35F1"/>
    <w:rsid w:val="00BE74DE"/>
    <w:rsid w:val="00BF10D3"/>
    <w:rsid w:val="00BF2C7B"/>
    <w:rsid w:val="00BF435A"/>
    <w:rsid w:val="00BF4BF6"/>
    <w:rsid w:val="00BF7FA5"/>
    <w:rsid w:val="00C04357"/>
    <w:rsid w:val="00C1716A"/>
    <w:rsid w:val="00C25155"/>
    <w:rsid w:val="00C31313"/>
    <w:rsid w:val="00C35B6D"/>
    <w:rsid w:val="00C4527B"/>
    <w:rsid w:val="00C4702D"/>
    <w:rsid w:val="00C6494A"/>
    <w:rsid w:val="00C66C27"/>
    <w:rsid w:val="00C922BE"/>
    <w:rsid w:val="00C946C9"/>
    <w:rsid w:val="00C95BB6"/>
    <w:rsid w:val="00C97C4A"/>
    <w:rsid w:val="00CB2BBD"/>
    <w:rsid w:val="00CB3A93"/>
    <w:rsid w:val="00CB4ACA"/>
    <w:rsid w:val="00CC007B"/>
    <w:rsid w:val="00CE1C5F"/>
    <w:rsid w:val="00CE1D2E"/>
    <w:rsid w:val="00CE3BE9"/>
    <w:rsid w:val="00CE753C"/>
    <w:rsid w:val="00CF5F88"/>
    <w:rsid w:val="00CF6454"/>
    <w:rsid w:val="00D10E25"/>
    <w:rsid w:val="00D21916"/>
    <w:rsid w:val="00D51C14"/>
    <w:rsid w:val="00D64BE5"/>
    <w:rsid w:val="00D661EE"/>
    <w:rsid w:val="00D80A9F"/>
    <w:rsid w:val="00D80FB7"/>
    <w:rsid w:val="00D853A7"/>
    <w:rsid w:val="00D920CB"/>
    <w:rsid w:val="00DA4B56"/>
    <w:rsid w:val="00DC1A99"/>
    <w:rsid w:val="00DE43D3"/>
    <w:rsid w:val="00DF177E"/>
    <w:rsid w:val="00DF773F"/>
    <w:rsid w:val="00E02321"/>
    <w:rsid w:val="00E07C90"/>
    <w:rsid w:val="00E12334"/>
    <w:rsid w:val="00E261F8"/>
    <w:rsid w:val="00E344EE"/>
    <w:rsid w:val="00E37022"/>
    <w:rsid w:val="00E45215"/>
    <w:rsid w:val="00E56F72"/>
    <w:rsid w:val="00E90FF2"/>
    <w:rsid w:val="00EA4C9A"/>
    <w:rsid w:val="00EC20F8"/>
    <w:rsid w:val="00EE65CD"/>
    <w:rsid w:val="00EF72EE"/>
    <w:rsid w:val="00F04362"/>
    <w:rsid w:val="00F04F28"/>
    <w:rsid w:val="00F2028C"/>
    <w:rsid w:val="00F30FA3"/>
    <w:rsid w:val="00F3226D"/>
    <w:rsid w:val="00F32314"/>
    <w:rsid w:val="00F4419F"/>
    <w:rsid w:val="00F66DD6"/>
    <w:rsid w:val="00F703A1"/>
    <w:rsid w:val="00F82045"/>
    <w:rsid w:val="00F820A3"/>
    <w:rsid w:val="00F93EE6"/>
    <w:rsid w:val="00FA2771"/>
    <w:rsid w:val="00FA3139"/>
    <w:rsid w:val="00FB1DF7"/>
    <w:rsid w:val="00FB55B6"/>
    <w:rsid w:val="00FC06EA"/>
    <w:rsid w:val="00FE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B3468"/>
  <w15:chartTrackingRefBased/>
  <w15:docId w15:val="{1574DD4B-8233-4471-A484-A6F110FD8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CF4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F645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645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645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645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645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645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645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645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645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6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6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6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64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64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64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64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64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64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64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F6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645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F6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645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F64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1"/>
    <w:qFormat/>
    <w:rsid w:val="00CF645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F64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64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64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645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F64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B476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B476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407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79DE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407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79DE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4</Pages>
  <Words>654</Words>
  <Characters>4036</Characters>
  <DocSecurity>0</DocSecurity>
  <Lines>504</Lines>
  <Paragraphs>213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2026-03-26T13:57:00Z</dcterms:created>
  <dcterms:modified xsi:type="dcterms:W3CDTF">2026-07-30T13:49:00Z</dcterms:modified>
</cp:coreProperties>
</file>