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2313A" w14:textId="5DF683C4" w:rsidR="1CE30BF1" w:rsidRDefault="005A42CE" w:rsidP="146F4557">
      <w:pPr>
        <w:jc w:val="center"/>
        <w:rPr>
          <w:rFonts w:ascii="Arial" w:hAnsi="Arial" w:cs="Arial"/>
          <w:b/>
          <w:bCs/>
          <w:sz w:val="22"/>
          <w:szCs w:val="22"/>
        </w:rPr>
      </w:pPr>
      <w:r w:rsidRPr="146F4557">
        <w:rPr>
          <w:rFonts w:ascii="Arial" w:hAnsi="Arial" w:cs="Arial"/>
          <w:b/>
          <w:bCs/>
          <w:sz w:val="22"/>
          <w:szCs w:val="22"/>
        </w:rPr>
        <w:t>ANEXO 4</w:t>
      </w:r>
    </w:p>
    <w:p w14:paraId="234AAD3E" w14:textId="1FB9D3A3" w:rsidR="7141E00A" w:rsidRDefault="7141E00A" w:rsidP="7141E00A">
      <w:pPr>
        <w:jc w:val="center"/>
        <w:rPr>
          <w:rFonts w:ascii="Arial" w:hAnsi="Arial" w:cs="Arial"/>
          <w:b/>
          <w:bCs/>
          <w:sz w:val="22"/>
          <w:szCs w:val="22"/>
        </w:rPr>
      </w:pPr>
    </w:p>
    <w:p w14:paraId="43FDD3C7" w14:textId="7024460D" w:rsidR="005A0B50" w:rsidRDefault="2B861A7A" w:rsidP="00304CA6">
      <w:pPr>
        <w:jc w:val="center"/>
        <w:rPr>
          <w:rFonts w:ascii="Arial" w:hAnsi="Arial" w:cs="Arial"/>
          <w:b/>
          <w:bCs/>
          <w:sz w:val="22"/>
          <w:szCs w:val="22"/>
        </w:rPr>
      </w:pPr>
      <w:r w:rsidRPr="4009D065">
        <w:rPr>
          <w:rFonts w:ascii="Arial" w:hAnsi="Arial" w:cs="Arial"/>
          <w:b/>
          <w:bCs/>
          <w:sz w:val="22"/>
          <w:szCs w:val="22"/>
        </w:rPr>
        <w:t>OFERTA ECONÓMICA</w:t>
      </w:r>
    </w:p>
    <w:p w14:paraId="0826894E" w14:textId="77777777" w:rsidR="00712C49" w:rsidRDefault="00712C49" w:rsidP="00304CA6">
      <w:pPr>
        <w:jc w:val="center"/>
        <w:rPr>
          <w:rFonts w:ascii="Arial" w:hAnsi="Arial" w:cs="Arial"/>
          <w:b/>
          <w:bCs/>
          <w:sz w:val="22"/>
          <w:szCs w:val="22"/>
        </w:rPr>
      </w:pPr>
    </w:p>
    <w:tbl>
      <w:tblPr>
        <w:tblStyle w:val="Tablaconcuadrcula"/>
        <w:tblW w:w="12895" w:type="dxa"/>
        <w:tblLook w:val="04A0" w:firstRow="1" w:lastRow="0" w:firstColumn="1" w:lastColumn="0" w:noHBand="0" w:noVBand="1"/>
      </w:tblPr>
      <w:tblGrid>
        <w:gridCol w:w="12895"/>
      </w:tblGrid>
      <w:tr w:rsidR="00712C49" w14:paraId="6F71F20F" w14:textId="77777777" w:rsidTr="005F58E9">
        <w:tc>
          <w:tcPr>
            <w:tcW w:w="12895" w:type="dxa"/>
            <w:shd w:val="clear" w:color="auto" w:fill="F2F2F2" w:themeFill="background1" w:themeFillShade="F2"/>
            <w:vAlign w:val="center"/>
          </w:tcPr>
          <w:p w14:paraId="4D3B1A6F" w14:textId="4280162F" w:rsidR="00712C49" w:rsidRDefault="00712C49" w:rsidP="00712C49">
            <w:pPr>
              <w:jc w:val="center"/>
              <w:rPr>
                <w:rFonts w:ascii="Arial" w:hAnsi="Arial" w:cs="Arial"/>
                <w:b/>
                <w:bCs/>
                <w:sz w:val="22"/>
                <w:szCs w:val="22"/>
              </w:rPr>
            </w:pPr>
            <w:r>
              <w:rPr>
                <w:rFonts w:ascii="Arial" w:hAnsi="Arial" w:cs="Arial"/>
                <w:b/>
                <w:bCs/>
                <w:sz w:val="22"/>
                <w:szCs w:val="22"/>
              </w:rPr>
              <w:t>OBJETO:</w:t>
            </w:r>
          </w:p>
        </w:tc>
      </w:tr>
      <w:tr w:rsidR="00712C49" w14:paraId="5CC11050" w14:textId="77777777" w:rsidTr="005F58E9">
        <w:tc>
          <w:tcPr>
            <w:tcW w:w="12895" w:type="dxa"/>
            <w:shd w:val="clear" w:color="auto" w:fill="F2F2F2" w:themeFill="background1" w:themeFillShade="F2"/>
            <w:vAlign w:val="center"/>
          </w:tcPr>
          <w:p w14:paraId="01600C35" w14:textId="46DFD9EC" w:rsidR="00712C49" w:rsidRDefault="00712C49" w:rsidP="00712C49">
            <w:pPr>
              <w:jc w:val="center"/>
              <w:rPr>
                <w:rFonts w:ascii="Arial" w:hAnsi="Arial" w:cs="Arial"/>
                <w:b/>
                <w:bCs/>
                <w:sz w:val="22"/>
                <w:szCs w:val="22"/>
              </w:rPr>
            </w:pPr>
            <w:r w:rsidRPr="005A0B50">
              <w:rPr>
                <w:rFonts w:ascii="Arial" w:hAnsi="Arial" w:cs="Arial"/>
                <w:b/>
                <w:bCs/>
                <w:sz w:val="21"/>
                <w:szCs w:val="21"/>
              </w:rPr>
              <w:t>"SUMINISTRO E INSTALACIÓN DE ELEMENTOS DE ADECUACIÓN PARA ESPACIOS INSTITUCIONALES Y EXPOSITIVOS DEL COMPLEJO HOSPITALARIO SAN JUAN DE DIOS"</w:t>
            </w:r>
          </w:p>
        </w:tc>
      </w:tr>
    </w:tbl>
    <w:p w14:paraId="031006FD" w14:textId="77777777" w:rsidR="00712C49" w:rsidRDefault="00712C49" w:rsidP="5D77E2C6">
      <w:pPr>
        <w:jc w:val="center"/>
        <w:rPr>
          <w:rFonts w:ascii="Arial" w:hAnsi="Arial" w:cs="Arial"/>
          <w:b/>
          <w:bCs/>
          <w:sz w:val="22"/>
          <w:szCs w:val="22"/>
        </w:rPr>
      </w:pPr>
    </w:p>
    <w:p w14:paraId="35A83D2F" w14:textId="77777777" w:rsidR="00751059" w:rsidRDefault="00751059" w:rsidP="5D77E2C6">
      <w:pPr>
        <w:jc w:val="center"/>
        <w:rPr>
          <w:rFonts w:ascii="Arial" w:hAnsi="Arial" w:cs="Arial"/>
          <w:b/>
          <w:bCs/>
          <w:sz w:val="22"/>
          <w:szCs w:val="22"/>
        </w:rPr>
      </w:pPr>
    </w:p>
    <w:tbl>
      <w:tblPr>
        <w:tblW w:w="14510" w:type="dxa"/>
        <w:tblLayout w:type="fixed"/>
        <w:tblCellMar>
          <w:left w:w="70" w:type="dxa"/>
          <w:right w:w="70" w:type="dxa"/>
        </w:tblCellMar>
        <w:tblLook w:val="04A0" w:firstRow="1" w:lastRow="0" w:firstColumn="1" w:lastColumn="0" w:noHBand="0" w:noVBand="1"/>
      </w:tblPr>
      <w:tblGrid>
        <w:gridCol w:w="988"/>
        <w:gridCol w:w="690"/>
        <w:gridCol w:w="3562"/>
        <w:gridCol w:w="851"/>
        <w:gridCol w:w="992"/>
        <w:gridCol w:w="1417"/>
        <w:gridCol w:w="1560"/>
        <w:gridCol w:w="1307"/>
        <w:gridCol w:w="1543"/>
        <w:gridCol w:w="160"/>
        <w:gridCol w:w="160"/>
        <w:gridCol w:w="160"/>
        <w:gridCol w:w="160"/>
        <w:gridCol w:w="160"/>
        <w:gridCol w:w="160"/>
        <w:gridCol w:w="160"/>
        <w:gridCol w:w="160"/>
        <w:gridCol w:w="160"/>
        <w:gridCol w:w="160"/>
      </w:tblGrid>
      <w:tr w:rsidR="007E0BE9" w:rsidRPr="001B2B66" w14:paraId="007FCDC6" w14:textId="77777777" w:rsidTr="005F58E9">
        <w:trPr>
          <w:gridAfter w:val="10"/>
          <w:wAfter w:w="1600" w:type="dxa"/>
          <w:trHeight w:val="817"/>
          <w:tblHeader/>
        </w:trPr>
        <w:tc>
          <w:tcPr>
            <w:tcW w:w="1678"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8508C7B" w14:textId="77777777" w:rsidR="007E0BE9" w:rsidRPr="001B2B66" w:rsidRDefault="007E0BE9">
            <w:pPr>
              <w:jc w:val="center"/>
              <w:rPr>
                <w:rFonts w:ascii="Arial" w:hAnsi="Arial" w:cs="Arial"/>
                <w:b/>
                <w:bCs/>
                <w:sz w:val="16"/>
                <w:szCs w:val="16"/>
              </w:rPr>
            </w:pPr>
            <w:r w:rsidRPr="001B2B66">
              <w:rPr>
                <w:rFonts w:ascii="Arial" w:hAnsi="Arial" w:cs="Arial"/>
                <w:b/>
                <w:bCs/>
                <w:sz w:val="16"/>
                <w:szCs w:val="16"/>
              </w:rPr>
              <w:t>ÍTEM</w:t>
            </w:r>
          </w:p>
        </w:tc>
        <w:tc>
          <w:tcPr>
            <w:tcW w:w="356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52A020E" w14:textId="77777777" w:rsidR="007E0BE9" w:rsidRPr="001B2B66" w:rsidRDefault="007E0BE9">
            <w:pPr>
              <w:jc w:val="center"/>
              <w:rPr>
                <w:rFonts w:ascii="Arial" w:hAnsi="Arial" w:cs="Arial"/>
                <w:b/>
                <w:bCs/>
                <w:sz w:val="16"/>
                <w:szCs w:val="16"/>
              </w:rPr>
            </w:pPr>
            <w:r w:rsidRPr="001B2B66">
              <w:rPr>
                <w:rFonts w:ascii="Arial" w:hAnsi="Arial" w:cs="Arial"/>
                <w:b/>
                <w:bCs/>
                <w:sz w:val="16"/>
                <w:szCs w:val="16"/>
              </w:rPr>
              <w:t>DESCRIPCIÓN</w:t>
            </w:r>
          </w:p>
        </w:tc>
        <w:tc>
          <w:tcPr>
            <w:tcW w:w="85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9DB5D8" w14:textId="77777777" w:rsidR="007E0BE9" w:rsidRPr="001B2B66" w:rsidRDefault="007E0BE9">
            <w:pPr>
              <w:jc w:val="center"/>
              <w:rPr>
                <w:rFonts w:ascii="Arial" w:hAnsi="Arial" w:cs="Arial"/>
                <w:b/>
                <w:bCs/>
                <w:sz w:val="16"/>
                <w:szCs w:val="16"/>
              </w:rPr>
            </w:pPr>
            <w:r w:rsidRPr="001B2B66">
              <w:rPr>
                <w:rFonts w:ascii="Arial" w:hAnsi="Arial" w:cs="Arial"/>
                <w:b/>
                <w:bCs/>
                <w:sz w:val="16"/>
                <w:szCs w:val="16"/>
              </w:rPr>
              <w:t>UNIDAD</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855E262" w14:textId="77777777" w:rsidR="007E0BE9" w:rsidRPr="001B2B66" w:rsidRDefault="007E0BE9">
            <w:pPr>
              <w:jc w:val="center"/>
              <w:rPr>
                <w:rFonts w:ascii="Arial" w:hAnsi="Arial" w:cs="Arial"/>
                <w:b/>
                <w:bCs/>
                <w:sz w:val="16"/>
                <w:szCs w:val="16"/>
              </w:rPr>
            </w:pPr>
            <w:r w:rsidRPr="001B2B66">
              <w:rPr>
                <w:rFonts w:ascii="Arial" w:hAnsi="Arial" w:cs="Arial"/>
                <w:b/>
                <w:bCs/>
                <w:sz w:val="16"/>
                <w:szCs w:val="16"/>
              </w:rPr>
              <w:t>CANTIDAD</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1DA84F2" w14:textId="52DEC0BA" w:rsidR="007E0BE9" w:rsidRPr="001B2B66" w:rsidRDefault="007E0BE9">
            <w:pPr>
              <w:jc w:val="center"/>
              <w:rPr>
                <w:rFonts w:ascii="Arial" w:hAnsi="Arial" w:cs="Arial"/>
                <w:b/>
                <w:bCs/>
                <w:color w:val="000000"/>
                <w:sz w:val="16"/>
                <w:szCs w:val="16"/>
              </w:rPr>
            </w:pPr>
            <w:r w:rsidRPr="001B2B66">
              <w:rPr>
                <w:rFonts w:ascii="Arial" w:hAnsi="Arial" w:cs="Arial"/>
                <w:b/>
                <w:bCs/>
                <w:color w:val="000000"/>
                <w:sz w:val="16"/>
                <w:szCs w:val="16"/>
              </w:rPr>
              <w:t xml:space="preserve">VLR. UN. TECHO </w:t>
            </w:r>
            <w:r w:rsidR="00EF7BAB" w:rsidRPr="001B2B66">
              <w:rPr>
                <w:rFonts w:ascii="Arial" w:hAnsi="Arial" w:cs="Arial"/>
                <w:b/>
                <w:bCs/>
                <w:color w:val="000000"/>
                <w:sz w:val="16"/>
                <w:szCs w:val="16"/>
              </w:rPr>
              <w:t>IVA INCLUIDO</w:t>
            </w:r>
          </w:p>
        </w:tc>
        <w:tc>
          <w:tcPr>
            <w:tcW w:w="156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72B0C5C" w14:textId="050D4D07" w:rsidR="007E0BE9" w:rsidRPr="001B2B66" w:rsidRDefault="007E0BE9">
            <w:pPr>
              <w:jc w:val="center"/>
              <w:rPr>
                <w:rFonts w:ascii="Arial" w:hAnsi="Arial" w:cs="Arial"/>
                <w:b/>
                <w:bCs/>
                <w:color w:val="000000"/>
                <w:sz w:val="16"/>
                <w:szCs w:val="16"/>
              </w:rPr>
            </w:pPr>
            <w:r w:rsidRPr="001B2B66">
              <w:rPr>
                <w:rFonts w:ascii="Arial" w:hAnsi="Arial" w:cs="Arial"/>
                <w:b/>
                <w:bCs/>
                <w:color w:val="000000"/>
                <w:sz w:val="16"/>
                <w:szCs w:val="16"/>
              </w:rPr>
              <w:t xml:space="preserve">VLR. </w:t>
            </w:r>
            <w:proofErr w:type="gramStart"/>
            <w:r w:rsidRPr="001B2B66">
              <w:rPr>
                <w:rFonts w:ascii="Arial" w:hAnsi="Arial" w:cs="Arial"/>
                <w:b/>
                <w:bCs/>
                <w:color w:val="000000"/>
                <w:sz w:val="16"/>
                <w:szCs w:val="16"/>
              </w:rPr>
              <w:t>TOTAL</w:t>
            </w:r>
            <w:proofErr w:type="gramEnd"/>
            <w:r w:rsidRPr="001B2B66">
              <w:rPr>
                <w:rFonts w:ascii="Arial" w:hAnsi="Arial" w:cs="Arial"/>
                <w:b/>
                <w:bCs/>
                <w:color w:val="000000"/>
                <w:sz w:val="16"/>
                <w:szCs w:val="16"/>
              </w:rPr>
              <w:t xml:space="preserve"> TECHO </w:t>
            </w:r>
            <w:r w:rsidRPr="001B2B66">
              <w:rPr>
                <w:rFonts w:ascii="Arial" w:hAnsi="Arial" w:cs="Arial"/>
                <w:b/>
                <w:bCs/>
                <w:color w:val="000000"/>
                <w:sz w:val="16"/>
                <w:szCs w:val="16"/>
              </w:rPr>
              <w:br/>
            </w:r>
            <w:r w:rsidR="00EF7BAB" w:rsidRPr="001B2B66">
              <w:rPr>
                <w:rFonts w:ascii="Arial" w:hAnsi="Arial" w:cs="Arial"/>
                <w:b/>
                <w:bCs/>
                <w:color w:val="000000"/>
                <w:sz w:val="16"/>
                <w:szCs w:val="16"/>
              </w:rPr>
              <w:t>IVA INC</w:t>
            </w:r>
            <w:r w:rsidR="00861354" w:rsidRPr="001B2B66">
              <w:rPr>
                <w:rFonts w:ascii="Arial" w:hAnsi="Arial" w:cs="Arial"/>
                <w:b/>
                <w:bCs/>
                <w:color w:val="000000"/>
                <w:sz w:val="16"/>
                <w:szCs w:val="16"/>
              </w:rPr>
              <w:t>LUIDO</w:t>
            </w:r>
          </w:p>
        </w:tc>
        <w:tc>
          <w:tcPr>
            <w:tcW w:w="130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985F419" w14:textId="2041C33E" w:rsidR="007E0BE9" w:rsidRPr="001B2B66" w:rsidRDefault="007E0BE9">
            <w:pPr>
              <w:jc w:val="center"/>
              <w:rPr>
                <w:rFonts w:ascii="Arial" w:hAnsi="Arial" w:cs="Arial"/>
                <w:b/>
                <w:bCs/>
                <w:color w:val="000000"/>
                <w:sz w:val="16"/>
                <w:szCs w:val="16"/>
              </w:rPr>
            </w:pPr>
            <w:r w:rsidRPr="001B2B66">
              <w:rPr>
                <w:rFonts w:ascii="Arial" w:hAnsi="Arial" w:cs="Arial"/>
                <w:b/>
                <w:bCs/>
                <w:sz w:val="16"/>
                <w:szCs w:val="16"/>
              </w:rPr>
              <w:t xml:space="preserve">VLR. UN.  PROPONENTE </w:t>
            </w:r>
            <w:r w:rsidR="00861354" w:rsidRPr="001B2B66">
              <w:rPr>
                <w:rFonts w:ascii="Arial" w:hAnsi="Arial" w:cs="Arial"/>
                <w:b/>
                <w:bCs/>
                <w:sz w:val="16"/>
                <w:szCs w:val="16"/>
              </w:rPr>
              <w:t>IVA INCLUIDO</w:t>
            </w:r>
          </w:p>
        </w:tc>
        <w:tc>
          <w:tcPr>
            <w:tcW w:w="154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2F23248" w14:textId="1F8C9373" w:rsidR="007E0BE9" w:rsidRPr="001B2B66" w:rsidRDefault="007E0BE9">
            <w:pPr>
              <w:jc w:val="center"/>
              <w:rPr>
                <w:rFonts w:ascii="Arial" w:hAnsi="Arial" w:cs="Arial"/>
                <w:b/>
                <w:bCs/>
                <w:color w:val="000000"/>
                <w:sz w:val="16"/>
                <w:szCs w:val="16"/>
              </w:rPr>
            </w:pPr>
            <w:r w:rsidRPr="001B2B66">
              <w:rPr>
                <w:rFonts w:ascii="Arial" w:hAnsi="Arial" w:cs="Arial"/>
                <w:b/>
                <w:bCs/>
                <w:sz w:val="16"/>
                <w:szCs w:val="16"/>
              </w:rPr>
              <w:t xml:space="preserve">VLR. </w:t>
            </w:r>
            <w:proofErr w:type="gramStart"/>
            <w:r w:rsidRPr="001B2B66">
              <w:rPr>
                <w:rFonts w:ascii="Arial" w:hAnsi="Arial" w:cs="Arial"/>
                <w:b/>
                <w:bCs/>
                <w:sz w:val="16"/>
                <w:szCs w:val="16"/>
              </w:rPr>
              <w:t>TOTAL</w:t>
            </w:r>
            <w:proofErr w:type="gramEnd"/>
            <w:r w:rsidRPr="001B2B66">
              <w:rPr>
                <w:rFonts w:ascii="Arial" w:hAnsi="Arial" w:cs="Arial"/>
                <w:b/>
                <w:bCs/>
                <w:sz w:val="16"/>
                <w:szCs w:val="16"/>
              </w:rPr>
              <w:t xml:space="preserve"> PROPONENTE </w:t>
            </w:r>
            <w:r w:rsidR="00861354" w:rsidRPr="001B2B66">
              <w:rPr>
                <w:rFonts w:ascii="Arial" w:hAnsi="Arial" w:cs="Arial"/>
                <w:b/>
                <w:bCs/>
                <w:sz w:val="16"/>
                <w:szCs w:val="16"/>
              </w:rPr>
              <w:t>IVA INCLUIDO</w:t>
            </w:r>
          </w:p>
        </w:tc>
      </w:tr>
      <w:tr w:rsidR="007E0BE9" w:rsidRPr="001B2B66" w14:paraId="76B04F6A" w14:textId="77777777" w:rsidTr="4009D065">
        <w:trPr>
          <w:gridAfter w:val="10"/>
          <w:wAfter w:w="1600" w:type="dxa"/>
          <w:trHeight w:val="240"/>
        </w:trPr>
        <w:tc>
          <w:tcPr>
            <w:tcW w:w="12910"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05E1B2" w14:textId="77777777" w:rsidR="007E0BE9" w:rsidRPr="001B2B66" w:rsidRDefault="007E0BE9">
            <w:pPr>
              <w:jc w:val="center"/>
              <w:rPr>
                <w:rFonts w:ascii="Arial" w:hAnsi="Arial" w:cs="Arial"/>
                <w:b/>
                <w:bCs/>
                <w:sz w:val="16"/>
                <w:szCs w:val="16"/>
              </w:rPr>
            </w:pPr>
            <w:r w:rsidRPr="001B2B66">
              <w:rPr>
                <w:rFonts w:ascii="Arial" w:hAnsi="Arial" w:cs="Arial"/>
                <w:b/>
                <w:bCs/>
                <w:sz w:val="16"/>
                <w:szCs w:val="16"/>
              </w:rPr>
              <w:t>1. SUMINISTRO</w:t>
            </w:r>
          </w:p>
        </w:tc>
      </w:tr>
      <w:tr w:rsidR="00104D12" w:rsidRPr="001B2B66" w14:paraId="17373CE8" w14:textId="77777777" w:rsidTr="005F58E9">
        <w:trPr>
          <w:gridAfter w:val="10"/>
          <w:wAfter w:w="1600" w:type="dxa"/>
          <w:trHeight w:val="1650"/>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E3946F" w14:textId="77777777" w:rsidR="00104D12" w:rsidRPr="001B2B66" w:rsidRDefault="00104D12" w:rsidP="00104D12">
            <w:pPr>
              <w:jc w:val="center"/>
              <w:rPr>
                <w:rFonts w:ascii="Arial" w:hAnsi="Arial" w:cs="Arial"/>
                <w:b/>
                <w:bCs/>
                <w:sz w:val="16"/>
                <w:szCs w:val="16"/>
              </w:rPr>
            </w:pPr>
            <w:r w:rsidRPr="001B2B66">
              <w:rPr>
                <w:rFonts w:ascii="Arial" w:hAnsi="Arial" w:cs="Arial"/>
                <w:b/>
                <w:bCs/>
                <w:sz w:val="16"/>
                <w:szCs w:val="16"/>
              </w:rPr>
              <w:t>Mueble de Descanso Modular con rodachines</w:t>
            </w:r>
          </w:p>
        </w:tc>
        <w:tc>
          <w:tcPr>
            <w:tcW w:w="690" w:type="dxa"/>
            <w:tcBorders>
              <w:top w:val="single" w:sz="4" w:space="0" w:color="auto"/>
              <w:left w:val="nil"/>
              <w:bottom w:val="single" w:sz="4" w:space="0" w:color="auto"/>
              <w:right w:val="single" w:sz="4" w:space="0" w:color="auto"/>
            </w:tcBorders>
            <w:shd w:val="clear" w:color="auto" w:fill="FFFFFF" w:themeFill="background1"/>
            <w:vAlign w:val="center"/>
            <w:hideMark/>
          </w:tcPr>
          <w:p w14:paraId="09C25B24"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1.1</w:t>
            </w:r>
          </w:p>
        </w:tc>
        <w:tc>
          <w:tcPr>
            <w:tcW w:w="3562" w:type="dxa"/>
            <w:tcBorders>
              <w:top w:val="single" w:sz="4" w:space="0" w:color="auto"/>
              <w:left w:val="nil"/>
              <w:bottom w:val="single" w:sz="4" w:space="0" w:color="auto"/>
              <w:right w:val="single" w:sz="4" w:space="0" w:color="auto"/>
            </w:tcBorders>
            <w:shd w:val="clear" w:color="auto" w:fill="FFFFFF" w:themeFill="background1"/>
            <w:vAlign w:val="center"/>
            <w:hideMark/>
          </w:tcPr>
          <w:p w14:paraId="002F2E60" w14:textId="77777777" w:rsidR="00104D12" w:rsidRPr="001B2B66" w:rsidRDefault="00104D12" w:rsidP="00104D12">
            <w:pPr>
              <w:jc w:val="both"/>
              <w:rPr>
                <w:rFonts w:ascii="Arial" w:hAnsi="Arial" w:cs="Arial"/>
                <w:sz w:val="16"/>
                <w:szCs w:val="16"/>
              </w:rPr>
            </w:pPr>
            <w:r w:rsidRPr="001B2B66">
              <w:rPr>
                <w:rFonts w:ascii="Arial" w:hAnsi="Arial" w:cs="Arial"/>
                <w:b/>
                <w:bCs/>
                <w:sz w:val="16"/>
                <w:szCs w:val="16"/>
              </w:rPr>
              <w:t xml:space="preserve">Estructura Interna: </w:t>
            </w:r>
            <w:r w:rsidRPr="001B2B66">
              <w:rPr>
                <w:rFonts w:ascii="Arial" w:hAnsi="Arial" w:cs="Arial"/>
                <w:sz w:val="16"/>
                <w:szCs w:val="16"/>
              </w:rPr>
              <w:t>Madera inmunizada o bastidor metálico reforzado para soporte de carga.</w:t>
            </w:r>
            <w:r w:rsidRPr="001B2B66">
              <w:rPr>
                <w:rFonts w:ascii="Arial" w:hAnsi="Arial" w:cs="Arial"/>
                <w:sz w:val="16"/>
                <w:szCs w:val="16"/>
              </w:rPr>
              <w:br/>
            </w:r>
            <w:r w:rsidRPr="001B2B66">
              <w:rPr>
                <w:rFonts w:ascii="Arial" w:hAnsi="Arial" w:cs="Arial"/>
                <w:b/>
                <w:bCs/>
                <w:sz w:val="16"/>
                <w:szCs w:val="16"/>
              </w:rPr>
              <w:t>Espumas:</w:t>
            </w:r>
            <w:r w:rsidRPr="001B2B66">
              <w:rPr>
                <w:rFonts w:ascii="Arial" w:hAnsi="Arial" w:cs="Arial"/>
                <w:sz w:val="16"/>
                <w:szCs w:val="16"/>
              </w:rPr>
              <w:t xml:space="preserve"> Espuma de alta densidad (mínimo 30 kg/m³) con capa de guata para confort ergonómico.</w:t>
            </w:r>
            <w:r w:rsidRPr="001B2B66">
              <w:rPr>
                <w:rFonts w:ascii="Arial" w:hAnsi="Arial" w:cs="Arial"/>
                <w:sz w:val="16"/>
                <w:szCs w:val="16"/>
              </w:rPr>
              <w:br/>
            </w:r>
            <w:r w:rsidRPr="001B2B66">
              <w:rPr>
                <w:rFonts w:ascii="Arial" w:hAnsi="Arial" w:cs="Arial"/>
                <w:b/>
                <w:bCs/>
                <w:sz w:val="16"/>
                <w:szCs w:val="16"/>
              </w:rPr>
              <w:t>Tapizado:</w:t>
            </w:r>
            <w:r w:rsidRPr="001B2B66">
              <w:rPr>
                <w:rFonts w:ascii="Arial" w:hAnsi="Arial" w:cs="Arial"/>
                <w:sz w:val="16"/>
                <w:szCs w:val="16"/>
              </w:rPr>
              <w:t xml:space="preserve"> Tela tipo Polipiel o Microfibra de alto tráfico (Color Azul y Amarillo, referencia </w:t>
            </w:r>
            <w:proofErr w:type="spellStart"/>
            <w:r w:rsidRPr="001B2B66">
              <w:rPr>
                <w:rFonts w:ascii="Arial" w:hAnsi="Arial" w:cs="Arial"/>
                <w:sz w:val="16"/>
                <w:szCs w:val="16"/>
              </w:rPr>
              <w:t>Hex</w:t>
            </w:r>
            <w:proofErr w:type="spellEnd"/>
            <w:r w:rsidRPr="001B2B66">
              <w:rPr>
                <w:rFonts w:ascii="Arial" w:hAnsi="Arial" w:cs="Arial"/>
                <w:sz w:val="16"/>
                <w:szCs w:val="16"/>
              </w:rPr>
              <w:t xml:space="preserve">:  #176E78 y #D7A931) </w:t>
            </w:r>
            <w:r w:rsidRPr="001B2B66">
              <w:rPr>
                <w:rFonts w:ascii="Arial" w:hAnsi="Arial" w:cs="Arial"/>
                <w:sz w:val="16"/>
                <w:szCs w:val="16"/>
              </w:rPr>
              <w:br/>
            </w:r>
            <w:r w:rsidRPr="001B2B66">
              <w:rPr>
                <w:rFonts w:ascii="Arial" w:hAnsi="Arial" w:cs="Arial"/>
                <w:b/>
                <w:bCs/>
                <w:sz w:val="16"/>
                <w:szCs w:val="16"/>
              </w:rPr>
              <w:t>Base:</w:t>
            </w:r>
            <w:r w:rsidRPr="001B2B66">
              <w:rPr>
                <w:rFonts w:ascii="Arial" w:hAnsi="Arial" w:cs="Arial"/>
                <w:sz w:val="16"/>
                <w:szCs w:val="16"/>
              </w:rPr>
              <w:t xml:space="preserve"> Incluir deslizadores - rodachines de nivelación ocultos.</w:t>
            </w:r>
            <w:r w:rsidRPr="001B2B66">
              <w:rPr>
                <w:rFonts w:ascii="Arial" w:hAnsi="Arial" w:cs="Arial"/>
                <w:sz w:val="16"/>
                <w:szCs w:val="16"/>
              </w:rPr>
              <w:br/>
            </w:r>
            <w:r w:rsidRPr="001B2B66">
              <w:rPr>
                <w:rFonts w:ascii="Arial" w:hAnsi="Arial" w:cs="Arial"/>
                <w:b/>
                <w:bCs/>
                <w:sz w:val="16"/>
                <w:szCs w:val="16"/>
              </w:rPr>
              <w:t>Costuras:</w:t>
            </w:r>
            <w:r w:rsidRPr="001B2B66">
              <w:rPr>
                <w:rFonts w:ascii="Arial" w:hAnsi="Arial" w:cs="Arial"/>
                <w:sz w:val="16"/>
                <w:szCs w:val="16"/>
              </w:rPr>
              <w:t xml:space="preserve"> Costura de seguridad reforzada en todas las uniones para evitar desgarros por uso constante.</w:t>
            </w:r>
            <w:r w:rsidRPr="001B2B66">
              <w:rPr>
                <w:rFonts w:ascii="Arial" w:hAnsi="Arial" w:cs="Arial"/>
                <w:sz w:val="16"/>
                <w:szCs w:val="16"/>
              </w:rPr>
              <w:br/>
            </w:r>
            <w:r w:rsidRPr="001B2B66">
              <w:rPr>
                <w:rFonts w:ascii="Arial" w:hAnsi="Arial" w:cs="Arial"/>
                <w:b/>
                <w:bCs/>
                <w:sz w:val="16"/>
                <w:szCs w:val="16"/>
              </w:rPr>
              <w:t xml:space="preserve">Medidas: </w:t>
            </w:r>
            <w:r w:rsidRPr="001B2B66">
              <w:rPr>
                <w:rFonts w:ascii="Arial" w:hAnsi="Arial" w:cs="Arial"/>
                <w:sz w:val="16"/>
                <w:szCs w:val="16"/>
              </w:rPr>
              <w:t>según imagen de referencia H: 0.463 mm x W: 0.497 mm</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hideMark/>
          </w:tcPr>
          <w:p w14:paraId="2D12D87E"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 xml:space="preserve"> Unidad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hideMark/>
          </w:tcPr>
          <w:p w14:paraId="4708156B"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43</w:t>
            </w:r>
          </w:p>
        </w:tc>
        <w:tc>
          <w:tcPr>
            <w:tcW w:w="1417" w:type="dxa"/>
            <w:tcBorders>
              <w:top w:val="single" w:sz="4" w:space="0" w:color="auto"/>
              <w:left w:val="nil"/>
              <w:bottom w:val="single" w:sz="4" w:space="0" w:color="auto"/>
              <w:right w:val="single" w:sz="4" w:space="0" w:color="auto"/>
            </w:tcBorders>
            <w:noWrap/>
            <w:vAlign w:val="center"/>
            <w:hideMark/>
          </w:tcPr>
          <w:p w14:paraId="1C2A8237" w14:textId="67C8116B"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$ 116.058,00</w:t>
            </w:r>
          </w:p>
        </w:tc>
        <w:tc>
          <w:tcPr>
            <w:tcW w:w="1560" w:type="dxa"/>
            <w:tcBorders>
              <w:top w:val="single" w:sz="4" w:space="0" w:color="auto"/>
              <w:left w:val="nil"/>
              <w:bottom w:val="single" w:sz="4" w:space="0" w:color="auto"/>
              <w:right w:val="single" w:sz="4" w:space="0" w:color="auto"/>
            </w:tcBorders>
            <w:noWrap/>
            <w:vAlign w:val="center"/>
            <w:hideMark/>
          </w:tcPr>
          <w:p w14:paraId="25D23161" w14:textId="210D85AD"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$ 4.990.494,00</w:t>
            </w:r>
          </w:p>
        </w:tc>
        <w:tc>
          <w:tcPr>
            <w:tcW w:w="1307" w:type="dxa"/>
            <w:tcBorders>
              <w:top w:val="single" w:sz="4" w:space="0" w:color="auto"/>
              <w:left w:val="nil"/>
              <w:bottom w:val="single" w:sz="4" w:space="0" w:color="auto"/>
              <w:right w:val="single" w:sz="4" w:space="0" w:color="auto"/>
            </w:tcBorders>
            <w:noWrap/>
            <w:vAlign w:val="center"/>
          </w:tcPr>
          <w:p w14:paraId="0BBD0EF6" w14:textId="538576DD" w:rsidR="00104D12" w:rsidRPr="001B2B66" w:rsidRDefault="00104D12" w:rsidP="00104D12">
            <w:pPr>
              <w:rPr>
                <w:rFonts w:ascii="Arial" w:hAnsi="Arial" w:cs="Arial"/>
                <w:color w:val="000000"/>
                <w:sz w:val="16"/>
                <w:szCs w:val="16"/>
              </w:rPr>
            </w:pPr>
          </w:p>
        </w:tc>
        <w:tc>
          <w:tcPr>
            <w:tcW w:w="1543" w:type="dxa"/>
            <w:tcBorders>
              <w:top w:val="single" w:sz="4" w:space="0" w:color="auto"/>
              <w:left w:val="nil"/>
              <w:bottom w:val="single" w:sz="4" w:space="0" w:color="auto"/>
              <w:right w:val="single" w:sz="4" w:space="0" w:color="auto"/>
            </w:tcBorders>
            <w:noWrap/>
            <w:vAlign w:val="center"/>
          </w:tcPr>
          <w:p w14:paraId="6EF3BA19" w14:textId="496219D2" w:rsidR="00104D12" w:rsidRPr="001B2B66" w:rsidRDefault="00104D12" w:rsidP="00104D12">
            <w:pPr>
              <w:rPr>
                <w:rFonts w:ascii="Arial" w:hAnsi="Arial" w:cs="Arial"/>
                <w:color w:val="000000"/>
                <w:sz w:val="16"/>
                <w:szCs w:val="16"/>
              </w:rPr>
            </w:pPr>
          </w:p>
        </w:tc>
      </w:tr>
      <w:tr w:rsidR="00104D12" w:rsidRPr="001B2B66" w14:paraId="5AC1FEF3" w14:textId="77777777" w:rsidTr="005F58E9">
        <w:trPr>
          <w:gridAfter w:val="10"/>
          <w:wAfter w:w="1600" w:type="dxa"/>
          <w:trHeight w:val="1650"/>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3D285272" w14:textId="77777777" w:rsidR="00104D12" w:rsidRPr="001B2B66" w:rsidRDefault="00104D12" w:rsidP="00104D12">
            <w:pPr>
              <w:jc w:val="center"/>
              <w:rPr>
                <w:rFonts w:ascii="Arial" w:hAnsi="Arial" w:cs="Arial"/>
                <w:b/>
                <w:bCs/>
                <w:sz w:val="16"/>
                <w:szCs w:val="16"/>
              </w:rPr>
            </w:pPr>
            <w:r w:rsidRPr="001B2B66">
              <w:rPr>
                <w:rFonts w:ascii="Arial" w:hAnsi="Arial" w:cs="Arial"/>
                <w:b/>
                <w:bCs/>
                <w:sz w:val="16"/>
                <w:szCs w:val="16"/>
              </w:rPr>
              <w:t>Mueble de Descanso Modular sin rodachines</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4EEFA1CD"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1.2</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5A1F0CC3" w14:textId="77777777" w:rsidR="00104D12" w:rsidRPr="001B2B66" w:rsidRDefault="00104D12" w:rsidP="00104D12">
            <w:pPr>
              <w:jc w:val="both"/>
              <w:rPr>
                <w:rFonts w:ascii="Arial" w:hAnsi="Arial" w:cs="Arial"/>
                <w:b/>
                <w:bCs/>
                <w:sz w:val="16"/>
                <w:szCs w:val="16"/>
              </w:rPr>
            </w:pPr>
            <w:r w:rsidRPr="001B2B66">
              <w:rPr>
                <w:rFonts w:ascii="Arial" w:hAnsi="Arial" w:cs="Arial"/>
                <w:b/>
                <w:bCs/>
                <w:sz w:val="16"/>
                <w:szCs w:val="16"/>
              </w:rPr>
              <w:t>Estructura Interna:</w:t>
            </w:r>
            <w:r w:rsidRPr="001B2B66">
              <w:rPr>
                <w:rFonts w:ascii="Arial" w:hAnsi="Arial" w:cs="Arial"/>
                <w:sz w:val="16"/>
                <w:szCs w:val="16"/>
              </w:rPr>
              <w:t xml:space="preserve"> Madera inmunizada o bastidor metálico reforzado para soporte de carga.</w:t>
            </w:r>
            <w:r w:rsidRPr="001B2B66">
              <w:rPr>
                <w:rFonts w:ascii="Arial" w:hAnsi="Arial" w:cs="Arial"/>
                <w:b/>
                <w:bCs/>
                <w:sz w:val="16"/>
                <w:szCs w:val="16"/>
              </w:rPr>
              <w:br/>
              <w:t xml:space="preserve">Espumas: </w:t>
            </w:r>
            <w:r w:rsidRPr="001B2B66">
              <w:rPr>
                <w:rFonts w:ascii="Arial" w:hAnsi="Arial" w:cs="Arial"/>
                <w:sz w:val="16"/>
                <w:szCs w:val="16"/>
              </w:rPr>
              <w:t>Espuma de alta densidad (mínimo 30 kg/m³) con capa de guata para confort ergonómico.</w:t>
            </w:r>
            <w:r w:rsidRPr="001B2B66">
              <w:rPr>
                <w:rFonts w:ascii="Arial" w:hAnsi="Arial" w:cs="Arial"/>
                <w:sz w:val="16"/>
                <w:szCs w:val="16"/>
              </w:rPr>
              <w:br/>
            </w:r>
            <w:r w:rsidRPr="001B2B66">
              <w:rPr>
                <w:rFonts w:ascii="Arial" w:hAnsi="Arial" w:cs="Arial"/>
                <w:b/>
                <w:bCs/>
                <w:sz w:val="16"/>
                <w:szCs w:val="16"/>
              </w:rPr>
              <w:t xml:space="preserve">Tapizado: </w:t>
            </w:r>
            <w:r w:rsidRPr="001B2B66">
              <w:rPr>
                <w:rFonts w:ascii="Arial" w:hAnsi="Arial" w:cs="Arial"/>
                <w:sz w:val="16"/>
                <w:szCs w:val="16"/>
              </w:rPr>
              <w:t xml:space="preserve">Tela tipo Polipiel o Microfibra de alto tráfico (Color Azul y Amarillo, referencia </w:t>
            </w:r>
            <w:proofErr w:type="spellStart"/>
            <w:r w:rsidRPr="001B2B66">
              <w:rPr>
                <w:rFonts w:ascii="Arial" w:hAnsi="Arial" w:cs="Arial"/>
                <w:sz w:val="16"/>
                <w:szCs w:val="16"/>
              </w:rPr>
              <w:t>Hex</w:t>
            </w:r>
            <w:proofErr w:type="spellEnd"/>
            <w:r w:rsidRPr="001B2B66">
              <w:rPr>
                <w:rFonts w:ascii="Arial" w:hAnsi="Arial" w:cs="Arial"/>
                <w:sz w:val="16"/>
                <w:szCs w:val="16"/>
              </w:rPr>
              <w:t xml:space="preserve">:  </w:t>
            </w:r>
            <w:r w:rsidRPr="001B2B66">
              <w:rPr>
                <w:rFonts w:ascii="Arial" w:hAnsi="Arial" w:cs="Arial"/>
                <w:sz w:val="16"/>
                <w:szCs w:val="16"/>
              </w:rPr>
              <w:lastRenderedPageBreak/>
              <w:t xml:space="preserve">#176E78 y #D7A931) </w:t>
            </w:r>
            <w:r w:rsidRPr="001B2B66">
              <w:rPr>
                <w:rFonts w:ascii="Arial" w:hAnsi="Arial" w:cs="Arial"/>
                <w:sz w:val="16"/>
                <w:szCs w:val="16"/>
              </w:rPr>
              <w:br/>
            </w:r>
            <w:r w:rsidRPr="001B2B66">
              <w:rPr>
                <w:rFonts w:ascii="Arial" w:hAnsi="Arial" w:cs="Arial"/>
                <w:b/>
                <w:bCs/>
                <w:sz w:val="16"/>
                <w:szCs w:val="16"/>
              </w:rPr>
              <w:t>Base:</w:t>
            </w:r>
            <w:r w:rsidRPr="001B2B66">
              <w:rPr>
                <w:rFonts w:ascii="Arial" w:hAnsi="Arial" w:cs="Arial"/>
                <w:sz w:val="16"/>
                <w:szCs w:val="16"/>
              </w:rPr>
              <w:t xml:space="preserve"> Incluir deslizadores con de nivelación ocultos (sin rodachines).</w:t>
            </w:r>
            <w:r w:rsidRPr="001B2B66">
              <w:rPr>
                <w:rFonts w:ascii="Arial" w:hAnsi="Arial" w:cs="Arial"/>
                <w:sz w:val="16"/>
                <w:szCs w:val="16"/>
              </w:rPr>
              <w:br/>
            </w:r>
            <w:r w:rsidRPr="001B2B66">
              <w:rPr>
                <w:rFonts w:ascii="Arial" w:hAnsi="Arial" w:cs="Arial"/>
                <w:b/>
                <w:bCs/>
                <w:sz w:val="16"/>
                <w:szCs w:val="16"/>
              </w:rPr>
              <w:t xml:space="preserve">Costuras: </w:t>
            </w:r>
            <w:r w:rsidRPr="001B2B66">
              <w:rPr>
                <w:rFonts w:ascii="Arial" w:hAnsi="Arial" w:cs="Arial"/>
                <w:sz w:val="16"/>
                <w:szCs w:val="16"/>
              </w:rPr>
              <w:t>Costura de seguridad reforzada en todas las uniones para evitar desgarros por uso constante.</w:t>
            </w:r>
            <w:r w:rsidRPr="001B2B66">
              <w:rPr>
                <w:rFonts w:ascii="Arial" w:hAnsi="Arial" w:cs="Arial"/>
                <w:sz w:val="16"/>
                <w:szCs w:val="16"/>
              </w:rPr>
              <w:br/>
            </w:r>
            <w:r w:rsidRPr="001B2B66">
              <w:rPr>
                <w:rFonts w:ascii="Arial" w:hAnsi="Arial" w:cs="Arial"/>
                <w:b/>
                <w:bCs/>
                <w:sz w:val="16"/>
                <w:szCs w:val="16"/>
              </w:rPr>
              <w:t xml:space="preserve">Medidas: </w:t>
            </w:r>
            <w:r w:rsidRPr="001B2B66">
              <w:rPr>
                <w:rFonts w:ascii="Arial" w:hAnsi="Arial" w:cs="Arial"/>
                <w:sz w:val="16"/>
                <w:szCs w:val="16"/>
              </w:rPr>
              <w:t>según imagen de referencia H: 0.463 mm x W: 0.497 mm</w:t>
            </w:r>
          </w:p>
        </w:tc>
        <w:tc>
          <w:tcPr>
            <w:tcW w:w="851" w:type="dxa"/>
            <w:tcBorders>
              <w:top w:val="nil"/>
              <w:left w:val="nil"/>
              <w:bottom w:val="single" w:sz="4" w:space="0" w:color="auto"/>
              <w:right w:val="single" w:sz="4" w:space="0" w:color="auto"/>
            </w:tcBorders>
            <w:shd w:val="clear" w:color="auto" w:fill="FFFFFF" w:themeFill="background1"/>
            <w:vAlign w:val="center"/>
            <w:hideMark/>
          </w:tcPr>
          <w:p w14:paraId="74398621"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lastRenderedPageBreak/>
              <w:t xml:space="preserve"> Unidad </w:t>
            </w:r>
          </w:p>
        </w:tc>
        <w:tc>
          <w:tcPr>
            <w:tcW w:w="992" w:type="dxa"/>
            <w:tcBorders>
              <w:top w:val="nil"/>
              <w:left w:val="nil"/>
              <w:bottom w:val="single" w:sz="4" w:space="0" w:color="auto"/>
              <w:right w:val="single" w:sz="4" w:space="0" w:color="auto"/>
            </w:tcBorders>
            <w:shd w:val="clear" w:color="auto" w:fill="FFFFFF" w:themeFill="background1"/>
            <w:vAlign w:val="center"/>
            <w:hideMark/>
          </w:tcPr>
          <w:p w14:paraId="5DDB9267"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4</w:t>
            </w:r>
          </w:p>
        </w:tc>
        <w:tc>
          <w:tcPr>
            <w:tcW w:w="1417" w:type="dxa"/>
            <w:tcBorders>
              <w:top w:val="nil"/>
              <w:left w:val="nil"/>
              <w:bottom w:val="single" w:sz="4" w:space="0" w:color="auto"/>
              <w:right w:val="single" w:sz="4" w:space="0" w:color="auto"/>
            </w:tcBorders>
            <w:noWrap/>
            <w:vAlign w:val="center"/>
            <w:hideMark/>
          </w:tcPr>
          <w:p w14:paraId="4B8C6158" w14:textId="5E98AFD9"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$ 116.058,00</w:t>
            </w:r>
          </w:p>
        </w:tc>
        <w:tc>
          <w:tcPr>
            <w:tcW w:w="1560" w:type="dxa"/>
            <w:tcBorders>
              <w:top w:val="nil"/>
              <w:left w:val="nil"/>
              <w:bottom w:val="single" w:sz="4" w:space="0" w:color="auto"/>
              <w:right w:val="single" w:sz="4" w:space="0" w:color="auto"/>
            </w:tcBorders>
            <w:noWrap/>
            <w:vAlign w:val="center"/>
            <w:hideMark/>
          </w:tcPr>
          <w:p w14:paraId="637F4455" w14:textId="4A82A8D3"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$ 464.232,00</w:t>
            </w:r>
          </w:p>
        </w:tc>
        <w:tc>
          <w:tcPr>
            <w:tcW w:w="1307" w:type="dxa"/>
            <w:tcBorders>
              <w:top w:val="nil"/>
              <w:left w:val="nil"/>
              <w:bottom w:val="single" w:sz="4" w:space="0" w:color="auto"/>
              <w:right w:val="single" w:sz="4" w:space="0" w:color="auto"/>
            </w:tcBorders>
            <w:noWrap/>
            <w:vAlign w:val="center"/>
          </w:tcPr>
          <w:p w14:paraId="246D6924" w14:textId="7317BFD2"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14675203" w14:textId="422DD380" w:rsidR="00104D12" w:rsidRPr="001B2B66" w:rsidRDefault="00104D12" w:rsidP="00104D12">
            <w:pPr>
              <w:rPr>
                <w:rFonts w:ascii="Arial" w:hAnsi="Arial" w:cs="Arial"/>
                <w:color w:val="000000"/>
                <w:sz w:val="16"/>
                <w:szCs w:val="16"/>
              </w:rPr>
            </w:pPr>
          </w:p>
        </w:tc>
      </w:tr>
      <w:tr w:rsidR="00104D12" w:rsidRPr="001B2B66" w14:paraId="02B8F475" w14:textId="77777777" w:rsidTr="005F58E9">
        <w:trPr>
          <w:gridAfter w:val="10"/>
          <w:wAfter w:w="1600" w:type="dxa"/>
          <w:trHeight w:val="3795"/>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5F5EA384"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t>Sofá Modular Curvo</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4CB3E6BA"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1.3</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2CA75D5D"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1. Estructura Interna</w:t>
            </w:r>
            <w:r w:rsidRPr="001B2B66">
              <w:rPr>
                <w:rFonts w:ascii="Arial" w:hAnsi="Arial" w:cs="Arial"/>
                <w:color w:val="000000"/>
                <w:sz w:val="16"/>
                <w:szCs w:val="16"/>
              </w:rPr>
              <w:br/>
              <w:t>• Material: Madera inmunizada o bastidor metálico reforzado.</w:t>
            </w:r>
            <w:r w:rsidRPr="001B2B66">
              <w:rPr>
                <w:rFonts w:ascii="Arial" w:hAnsi="Arial" w:cs="Arial"/>
                <w:color w:val="000000"/>
                <w:sz w:val="16"/>
                <w:szCs w:val="16"/>
              </w:rPr>
              <w:br/>
              <w:t>• Función: Alta resistencia estructural diseñada para soportar carga continua en espacios públicos o de alto tráfico.</w:t>
            </w:r>
            <w:r w:rsidRPr="001B2B66">
              <w:rPr>
                <w:rFonts w:ascii="Arial" w:hAnsi="Arial" w:cs="Arial"/>
                <w:color w:val="000000"/>
                <w:sz w:val="16"/>
                <w:szCs w:val="16"/>
              </w:rPr>
              <w:br/>
            </w:r>
            <w:r w:rsidRPr="001B2B66">
              <w:rPr>
                <w:rFonts w:ascii="Arial" w:hAnsi="Arial" w:cs="Arial"/>
                <w:b/>
                <w:bCs/>
                <w:color w:val="000000"/>
                <w:sz w:val="16"/>
                <w:szCs w:val="16"/>
              </w:rPr>
              <w:t>2. Sistema de Espumas y Confort</w:t>
            </w:r>
            <w:r w:rsidRPr="001B2B66">
              <w:rPr>
                <w:rFonts w:ascii="Arial" w:hAnsi="Arial" w:cs="Arial"/>
                <w:b/>
                <w:bCs/>
                <w:color w:val="000000"/>
                <w:sz w:val="16"/>
                <w:szCs w:val="16"/>
              </w:rPr>
              <w:br/>
            </w:r>
            <w:r w:rsidRPr="001B2B66">
              <w:rPr>
                <w:rFonts w:ascii="Arial" w:hAnsi="Arial" w:cs="Arial"/>
                <w:color w:val="000000"/>
                <w:sz w:val="16"/>
                <w:szCs w:val="16"/>
              </w:rPr>
              <w:t>• Densidad: Espuma de alta densidad (mínimo 30 kg/m³) en asiento y espaldar.</w:t>
            </w:r>
            <w:r w:rsidRPr="001B2B66">
              <w:rPr>
                <w:rFonts w:ascii="Arial" w:hAnsi="Arial" w:cs="Arial"/>
                <w:color w:val="000000"/>
                <w:sz w:val="16"/>
                <w:szCs w:val="16"/>
              </w:rPr>
              <w:br/>
              <w:t>• Acabado: Capa superior de guata (fibra de poliéster) para garantizar suavidad superficial y mejorar la ergonomía.</w:t>
            </w:r>
            <w:r w:rsidRPr="001B2B66">
              <w:rPr>
                <w:rFonts w:ascii="Arial" w:hAnsi="Arial" w:cs="Arial"/>
                <w:color w:val="000000"/>
                <w:sz w:val="16"/>
                <w:szCs w:val="16"/>
              </w:rPr>
              <w:br/>
            </w:r>
            <w:r w:rsidRPr="001B2B66">
              <w:rPr>
                <w:rFonts w:ascii="Arial" w:hAnsi="Arial" w:cs="Arial"/>
                <w:b/>
                <w:bCs/>
                <w:color w:val="000000"/>
                <w:sz w:val="16"/>
                <w:szCs w:val="16"/>
              </w:rPr>
              <w:t>3. Tapizado y Acabados</w:t>
            </w:r>
            <w:r w:rsidRPr="001B2B66">
              <w:rPr>
                <w:rFonts w:ascii="Arial" w:hAnsi="Arial" w:cs="Arial"/>
                <w:color w:val="000000"/>
                <w:sz w:val="16"/>
                <w:szCs w:val="16"/>
              </w:rPr>
              <w:br/>
              <w:t>• Material: Tela tipo Polipiel o Microfibra de alto tráfico (certificada para uso comercial).</w:t>
            </w:r>
            <w:r w:rsidRPr="001B2B66">
              <w:rPr>
                <w:rFonts w:ascii="Arial" w:hAnsi="Arial" w:cs="Arial"/>
                <w:color w:val="000000"/>
                <w:sz w:val="16"/>
                <w:szCs w:val="16"/>
              </w:rPr>
              <w:br/>
              <w:t>• Paleta de Color:</w:t>
            </w:r>
            <w:r w:rsidRPr="001B2B66">
              <w:rPr>
                <w:rFonts w:ascii="Arial" w:hAnsi="Arial" w:cs="Arial"/>
                <w:color w:val="000000"/>
                <w:sz w:val="16"/>
                <w:szCs w:val="16"/>
              </w:rPr>
              <w:br/>
              <w:t xml:space="preserve">o Azul: </w:t>
            </w:r>
            <w:proofErr w:type="spellStart"/>
            <w:r w:rsidRPr="001B2B66">
              <w:rPr>
                <w:rFonts w:ascii="Arial" w:hAnsi="Arial" w:cs="Arial"/>
                <w:color w:val="000000"/>
                <w:sz w:val="16"/>
                <w:szCs w:val="16"/>
              </w:rPr>
              <w:t>Hex</w:t>
            </w:r>
            <w:proofErr w:type="spellEnd"/>
            <w:r w:rsidRPr="001B2B66">
              <w:rPr>
                <w:rFonts w:ascii="Arial" w:hAnsi="Arial" w:cs="Arial"/>
                <w:color w:val="000000"/>
                <w:sz w:val="16"/>
                <w:szCs w:val="16"/>
              </w:rPr>
              <w:t xml:space="preserve"> #176E78.</w:t>
            </w:r>
            <w:r w:rsidRPr="001B2B66">
              <w:rPr>
                <w:rFonts w:ascii="Arial" w:hAnsi="Arial" w:cs="Arial"/>
                <w:color w:val="000000"/>
                <w:sz w:val="16"/>
                <w:szCs w:val="16"/>
              </w:rPr>
              <w:br/>
              <w:t xml:space="preserve">o Amarillo: </w:t>
            </w:r>
            <w:proofErr w:type="spellStart"/>
            <w:r w:rsidRPr="001B2B66">
              <w:rPr>
                <w:rFonts w:ascii="Arial" w:hAnsi="Arial" w:cs="Arial"/>
                <w:color w:val="000000"/>
                <w:sz w:val="16"/>
                <w:szCs w:val="16"/>
              </w:rPr>
              <w:t>Hex</w:t>
            </w:r>
            <w:proofErr w:type="spellEnd"/>
            <w:r w:rsidRPr="001B2B66">
              <w:rPr>
                <w:rFonts w:ascii="Arial" w:hAnsi="Arial" w:cs="Arial"/>
                <w:color w:val="000000"/>
                <w:sz w:val="16"/>
                <w:szCs w:val="16"/>
              </w:rPr>
              <w:t xml:space="preserve"> #D7A931.</w:t>
            </w:r>
            <w:r w:rsidRPr="001B2B66">
              <w:rPr>
                <w:rFonts w:ascii="Arial" w:hAnsi="Arial" w:cs="Arial"/>
                <w:color w:val="000000"/>
                <w:sz w:val="16"/>
                <w:szCs w:val="16"/>
              </w:rPr>
              <w:br/>
              <w:t>• Costuras: Costura de seguridad reforzada (doble pespunte) en todas las uniones.</w:t>
            </w:r>
            <w:r w:rsidRPr="001B2B66">
              <w:rPr>
                <w:rFonts w:ascii="Arial" w:hAnsi="Arial" w:cs="Arial"/>
                <w:color w:val="000000"/>
                <w:sz w:val="16"/>
                <w:szCs w:val="16"/>
              </w:rPr>
              <w:br/>
            </w:r>
            <w:r w:rsidRPr="001B2B66">
              <w:rPr>
                <w:rFonts w:ascii="Arial" w:hAnsi="Arial" w:cs="Arial"/>
                <w:b/>
                <w:bCs/>
                <w:color w:val="000000"/>
                <w:sz w:val="16"/>
                <w:szCs w:val="16"/>
              </w:rPr>
              <w:t>4. Base y Estabilidad</w:t>
            </w:r>
            <w:r w:rsidRPr="001B2B66">
              <w:rPr>
                <w:rFonts w:ascii="Arial" w:hAnsi="Arial" w:cs="Arial"/>
                <w:color w:val="000000"/>
                <w:sz w:val="16"/>
                <w:szCs w:val="16"/>
              </w:rPr>
              <w:br/>
              <w:t>• Componentes: Incluir deslizadores de nivelación ocultos en la parte inferior para ajuste en suelos irregulares y protección del piso.</w:t>
            </w:r>
            <w:r w:rsidRPr="001B2B66">
              <w:rPr>
                <w:rFonts w:ascii="Arial" w:hAnsi="Arial" w:cs="Arial"/>
                <w:color w:val="000000"/>
                <w:sz w:val="16"/>
                <w:szCs w:val="16"/>
              </w:rPr>
              <w:br/>
            </w:r>
            <w:r w:rsidRPr="001B2B66">
              <w:rPr>
                <w:rFonts w:ascii="Arial" w:hAnsi="Arial" w:cs="Arial"/>
                <w:b/>
                <w:bCs/>
                <w:color w:val="000000"/>
                <w:sz w:val="16"/>
                <w:szCs w:val="16"/>
              </w:rPr>
              <w:t>5. Medidas Técnicas (Referencia: 4m de largo total)</w:t>
            </w:r>
            <w:r w:rsidRPr="001B2B66">
              <w:rPr>
                <w:rFonts w:ascii="Arial" w:hAnsi="Arial" w:cs="Arial"/>
                <w:b/>
                <w:bCs/>
                <w:color w:val="000000"/>
                <w:sz w:val="16"/>
                <w:szCs w:val="16"/>
              </w:rPr>
              <w:br/>
            </w:r>
            <w:r w:rsidRPr="001B2B66">
              <w:rPr>
                <w:rFonts w:ascii="Arial" w:hAnsi="Arial" w:cs="Arial"/>
                <w:color w:val="000000"/>
                <w:sz w:val="16"/>
                <w:szCs w:val="16"/>
              </w:rPr>
              <w:t>• Longitud Total: 4.00 m.</w:t>
            </w:r>
            <w:r w:rsidRPr="001B2B66">
              <w:rPr>
                <w:rFonts w:ascii="Arial" w:hAnsi="Arial" w:cs="Arial"/>
                <w:color w:val="000000"/>
                <w:sz w:val="16"/>
                <w:szCs w:val="16"/>
              </w:rPr>
              <w:br/>
              <w:t>• Módulos: 4 módulos independientes de 1.00 m c/u.</w:t>
            </w:r>
            <w:r w:rsidRPr="001B2B66">
              <w:rPr>
                <w:rFonts w:ascii="Arial" w:hAnsi="Arial" w:cs="Arial"/>
                <w:color w:val="000000"/>
                <w:sz w:val="16"/>
                <w:szCs w:val="16"/>
              </w:rPr>
              <w:br/>
            </w:r>
            <w:r w:rsidRPr="001B2B66">
              <w:rPr>
                <w:rFonts w:ascii="Arial" w:hAnsi="Arial" w:cs="Arial"/>
                <w:color w:val="000000"/>
                <w:sz w:val="16"/>
                <w:szCs w:val="16"/>
              </w:rPr>
              <w:lastRenderedPageBreak/>
              <w:t>• Altura de Asiento: 0.43 m.</w:t>
            </w:r>
            <w:r w:rsidRPr="001B2B66">
              <w:rPr>
                <w:rFonts w:ascii="Arial" w:hAnsi="Arial" w:cs="Arial"/>
                <w:color w:val="000000"/>
                <w:sz w:val="16"/>
                <w:szCs w:val="16"/>
              </w:rPr>
              <w:br/>
              <w:t>• Altura de Espaldar: 0.32 m (sobre el nivel del asiento).</w:t>
            </w:r>
            <w:r w:rsidRPr="001B2B66">
              <w:rPr>
                <w:rFonts w:ascii="Arial" w:hAnsi="Arial" w:cs="Arial"/>
                <w:color w:val="000000"/>
                <w:sz w:val="16"/>
                <w:szCs w:val="16"/>
              </w:rPr>
              <w:br/>
              <w:t>• Profundidad de Asiento: 0.55 m.</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2BB592ED"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lastRenderedPageBreak/>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6FD25547"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3</w:t>
            </w:r>
          </w:p>
        </w:tc>
        <w:tc>
          <w:tcPr>
            <w:tcW w:w="1417" w:type="dxa"/>
            <w:tcBorders>
              <w:top w:val="nil"/>
              <w:left w:val="nil"/>
              <w:bottom w:val="single" w:sz="4" w:space="0" w:color="auto"/>
              <w:right w:val="single" w:sz="4" w:space="0" w:color="auto"/>
            </w:tcBorders>
            <w:noWrap/>
            <w:vAlign w:val="center"/>
            <w:hideMark/>
          </w:tcPr>
          <w:p w14:paraId="731E740F" w14:textId="35B0D64B" w:rsidR="00104D12" w:rsidRPr="001B2B66" w:rsidRDefault="00104D12" w:rsidP="00104D12">
            <w:pPr>
              <w:jc w:val="center"/>
              <w:rPr>
                <w:rFonts w:ascii="Arial" w:hAnsi="Arial" w:cs="Arial"/>
                <w:color w:val="000000"/>
                <w:sz w:val="16"/>
                <w:szCs w:val="16"/>
              </w:rPr>
            </w:pPr>
            <w:r w:rsidRPr="4009D065">
              <w:rPr>
                <w:rFonts w:ascii="Arial" w:hAnsi="Arial" w:cs="Arial"/>
                <w:color w:val="000000" w:themeColor="text1"/>
                <w:sz w:val="16"/>
                <w:szCs w:val="16"/>
              </w:rPr>
              <w:t>$</w:t>
            </w:r>
            <w:r w:rsidR="127F52FA" w:rsidRPr="4009D065">
              <w:rPr>
                <w:rFonts w:ascii="Arial" w:hAnsi="Arial" w:cs="Arial"/>
                <w:color w:val="000000" w:themeColor="text1"/>
                <w:sz w:val="16"/>
                <w:szCs w:val="16"/>
              </w:rPr>
              <w:t xml:space="preserve"> </w:t>
            </w:r>
            <w:r w:rsidRPr="4009D065">
              <w:rPr>
                <w:rFonts w:ascii="Arial" w:hAnsi="Arial" w:cs="Arial"/>
                <w:color w:val="000000" w:themeColor="text1"/>
                <w:sz w:val="16"/>
                <w:szCs w:val="16"/>
              </w:rPr>
              <w:t>4.</w:t>
            </w:r>
            <w:r w:rsidR="637C7B94" w:rsidRPr="4009D065">
              <w:rPr>
                <w:rFonts w:ascii="Arial" w:hAnsi="Arial" w:cs="Arial"/>
                <w:color w:val="000000" w:themeColor="text1"/>
                <w:sz w:val="16"/>
                <w:szCs w:val="16"/>
              </w:rPr>
              <w:t>977.718</w:t>
            </w:r>
            <w:r w:rsidRPr="4009D065">
              <w:rPr>
                <w:rFonts w:ascii="Arial" w:hAnsi="Arial" w:cs="Arial"/>
                <w:color w:val="000000" w:themeColor="text1"/>
                <w:sz w:val="16"/>
                <w:szCs w:val="16"/>
              </w:rPr>
              <w:t>,00</w:t>
            </w:r>
          </w:p>
        </w:tc>
        <w:tc>
          <w:tcPr>
            <w:tcW w:w="1560" w:type="dxa"/>
            <w:tcBorders>
              <w:top w:val="nil"/>
              <w:left w:val="nil"/>
              <w:bottom w:val="single" w:sz="4" w:space="0" w:color="auto"/>
              <w:right w:val="single" w:sz="4" w:space="0" w:color="auto"/>
            </w:tcBorders>
            <w:noWrap/>
            <w:vAlign w:val="center"/>
            <w:hideMark/>
          </w:tcPr>
          <w:p w14:paraId="7257599C" w14:textId="186DE16A" w:rsidR="00104D12" w:rsidRPr="001B2B66" w:rsidRDefault="00104D12" w:rsidP="00104D12">
            <w:pPr>
              <w:jc w:val="center"/>
            </w:pPr>
            <w:r w:rsidRPr="4009D065">
              <w:rPr>
                <w:rFonts w:ascii="Arial" w:hAnsi="Arial" w:cs="Arial"/>
                <w:color w:val="000000" w:themeColor="text1"/>
                <w:sz w:val="16"/>
                <w:szCs w:val="16"/>
              </w:rPr>
              <w:t>$</w:t>
            </w:r>
            <w:r w:rsidR="4406E79A" w:rsidRPr="4009D065">
              <w:rPr>
                <w:rFonts w:ascii="Arial" w:hAnsi="Arial" w:cs="Arial"/>
                <w:color w:val="000000" w:themeColor="text1"/>
                <w:sz w:val="16"/>
                <w:szCs w:val="16"/>
              </w:rPr>
              <w:t xml:space="preserve"> 14.933.154,00</w:t>
            </w:r>
          </w:p>
        </w:tc>
        <w:tc>
          <w:tcPr>
            <w:tcW w:w="1307" w:type="dxa"/>
            <w:tcBorders>
              <w:top w:val="nil"/>
              <w:left w:val="nil"/>
              <w:bottom w:val="single" w:sz="4" w:space="0" w:color="auto"/>
              <w:right w:val="single" w:sz="4" w:space="0" w:color="auto"/>
            </w:tcBorders>
            <w:noWrap/>
            <w:vAlign w:val="center"/>
          </w:tcPr>
          <w:p w14:paraId="1C15A0BF" w14:textId="794C7346"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04C48898" w14:textId="7126D1D3" w:rsidR="00104D12" w:rsidRPr="001B2B66" w:rsidRDefault="00104D12" w:rsidP="00104D12">
            <w:pPr>
              <w:rPr>
                <w:rFonts w:ascii="Arial" w:hAnsi="Arial" w:cs="Arial"/>
                <w:color w:val="000000"/>
                <w:sz w:val="16"/>
                <w:szCs w:val="16"/>
              </w:rPr>
            </w:pPr>
          </w:p>
        </w:tc>
      </w:tr>
      <w:tr w:rsidR="00104D12" w:rsidRPr="001B2B66" w14:paraId="78FE0FC7" w14:textId="77777777" w:rsidTr="005F58E9">
        <w:trPr>
          <w:gridAfter w:val="10"/>
          <w:wAfter w:w="1600" w:type="dxa"/>
          <w:trHeight w:val="4785"/>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0C86D9B0"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Mueble de Descanso Modular</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2C59FCB9"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1.4</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13411021"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1. Estructura:</w:t>
            </w:r>
            <w:r w:rsidRPr="001B2B66">
              <w:rPr>
                <w:rFonts w:ascii="Arial" w:hAnsi="Arial" w:cs="Arial"/>
                <w:color w:val="000000"/>
                <w:sz w:val="16"/>
                <w:szCs w:val="16"/>
              </w:rPr>
              <w:br/>
              <w:t xml:space="preserve">•Estructura Interna: Bastidor de aluminio estructural con conectores de alta precisión y adhesivo </w:t>
            </w:r>
            <w:proofErr w:type="spellStart"/>
            <w:r w:rsidRPr="001B2B66">
              <w:rPr>
                <w:rFonts w:ascii="Arial" w:hAnsi="Arial" w:cs="Arial"/>
                <w:color w:val="000000"/>
                <w:sz w:val="16"/>
                <w:szCs w:val="16"/>
              </w:rPr>
              <w:t>epóxico</w:t>
            </w:r>
            <w:proofErr w:type="spellEnd"/>
            <w:r w:rsidRPr="001B2B66">
              <w:rPr>
                <w:rFonts w:ascii="Arial" w:hAnsi="Arial" w:cs="Arial"/>
                <w:color w:val="000000"/>
                <w:sz w:val="16"/>
                <w:szCs w:val="16"/>
              </w:rPr>
              <w:t>, garantizando alta resistencia, ligereza superior y total inmunidad a la corrosión.</w:t>
            </w:r>
            <w:r w:rsidRPr="001B2B66">
              <w:rPr>
                <w:rFonts w:ascii="Arial" w:hAnsi="Arial" w:cs="Arial"/>
                <w:color w:val="000000"/>
                <w:sz w:val="16"/>
                <w:szCs w:val="16"/>
              </w:rPr>
              <w:br/>
              <w:t>•Acabado en Chapilla: Recubrimiento exterior en chapilla de madera natural (</w:t>
            </w:r>
            <w:proofErr w:type="spellStart"/>
            <w:r w:rsidRPr="001B2B66">
              <w:rPr>
                <w:rFonts w:ascii="Arial" w:hAnsi="Arial" w:cs="Arial"/>
                <w:color w:val="000000"/>
                <w:sz w:val="16"/>
                <w:szCs w:val="16"/>
              </w:rPr>
              <w:t>pre-compuesta</w:t>
            </w:r>
            <w:proofErr w:type="spellEnd"/>
            <w:r w:rsidRPr="001B2B66">
              <w:rPr>
                <w:rFonts w:ascii="Arial" w:hAnsi="Arial" w:cs="Arial"/>
                <w:color w:val="000000"/>
                <w:sz w:val="16"/>
                <w:szCs w:val="16"/>
              </w:rPr>
              <w:t xml:space="preserve"> o roble), protegida contra el desgaste y de fácil mantenimiento.</w:t>
            </w:r>
            <w:r w:rsidRPr="001B2B66">
              <w:rPr>
                <w:rFonts w:ascii="Arial" w:hAnsi="Arial" w:cs="Arial"/>
                <w:color w:val="000000"/>
                <w:sz w:val="16"/>
                <w:szCs w:val="16"/>
              </w:rPr>
              <w:br/>
              <w:t>•Uniones: Ensamblaje mediante pernos de alta resistencia y pegante industrial para evitar oscilaciones.</w:t>
            </w:r>
            <w:r w:rsidRPr="001B2B66">
              <w:rPr>
                <w:rFonts w:ascii="Arial" w:hAnsi="Arial" w:cs="Arial"/>
                <w:color w:val="000000"/>
                <w:sz w:val="16"/>
                <w:szCs w:val="16"/>
              </w:rPr>
              <w:br/>
            </w:r>
            <w:r w:rsidRPr="001B2B66">
              <w:rPr>
                <w:rFonts w:ascii="Arial" w:hAnsi="Arial" w:cs="Arial"/>
                <w:b/>
                <w:bCs/>
                <w:color w:val="000000"/>
                <w:sz w:val="16"/>
                <w:szCs w:val="16"/>
              </w:rPr>
              <w:t>2. Acojinamiento (Espumas):</w:t>
            </w:r>
            <w:r w:rsidRPr="001B2B66">
              <w:rPr>
                <w:rFonts w:ascii="Arial" w:hAnsi="Arial" w:cs="Arial"/>
                <w:b/>
                <w:bCs/>
                <w:color w:val="000000"/>
                <w:sz w:val="16"/>
                <w:szCs w:val="16"/>
              </w:rPr>
              <w:br/>
            </w:r>
            <w:r w:rsidRPr="001B2B66">
              <w:rPr>
                <w:rFonts w:ascii="Arial" w:hAnsi="Arial" w:cs="Arial"/>
                <w:color w:val="000000"/>
                <w:sz w:val="16"/>
                <w:szCs w:val="16"/>
              </w:rPr>
              <w:t xml:space="preserve">•Núcleo: Espuma flexible de poliuretano de alta densidad (mínimo 30 kg/m³) para garantizar </w:t>
            </w:r>
            <w:proofErr w:type="spellStart"/>
            <w:r w:rsidRPr="001B2B66">
              <w:rPr>
                <w:rFonts w:ascii="Arial" w:hAnsi="Arial" w:cs="Arial"/>
                <w:color w:val="000000"/>
                <w:sz w:val="16"/>
                <w:szCs w:val="16"/>
              </w:rPr>
              <w:t>indeformabilidad</w:t>
            </w:r>
            <w:proofErr w:type="spellEnd"/>
            <w:r w:rsidRPr="001B2B66">
              <w:rPr>
                <w:rFonts w:ascii="Arial" w:hAnsi="Arial" w:cs="Arial"/>
                <w:color w:val="000000"/>
                <w:sz w:val="16"/>
                <w:szCs w:val="16"/>
              </w:rPr>
              <w:t xml:space="preserve"> a largo plazo.</w:t>
            </w:r>
            <w:r w:rsidRPr="001B2B66">
              <w:rPr>
                <w:rFonts w:ascii="Arial" w:hAnsi="Arial" w:cs="Arial"/>
                <w:color w:val="000000"/>
                <w:sz w:val="16"/>
                <w:szCs w:val="16"/>
              </w:rPr>
              <w:br/>
              <w:t>•Acabado: Capa de guata (fibra de poliéster) de 100-150g para suavizar bordes y mejorar el confort ergonómico.</w:t>
            </w:r>
            <w:r w:rsidRPr="001B2B66">
              <w:rPr>
                <w:rFonts w:ascii="Arial" w:hAnsi="Arial" w:cs="Arial"/>
                <w:color w:val="000000"/>
                <w:sz w:val="16"/>
                <w:szCs w:val="16"/>
              </w:rPr>
              <w:br/>
            </w:r>
            <w:r w:rsidRPr="001B2B66">
              <w:rPr>
                <w:rFonts w:ascii="Arial" w:hAnsi="Arial" w:cs="Arial"/>
                <w:b/>
                <w:bCs/>
                <w:color w:val="000000"/>
                <w:sz w:val="16"/>
                <w:szCs w:val="16"/>
              </w:rPr>
              <w:t>3. Tapizado:</w:t>
            </w:r>
            <w:r w:rsidRPr="001B2B66">
              <w:rPr>
                <w:rFonts w:ascii="Arial" w:hAnsi="Arial" w:cs="Arial"/>
                <w:color w:val="000000"/>
                <w:sz w:val="16"/>
                <w:szCs w:val="16"/>
              </w:rPr>
              <w:br/>
              <w:t xml:space="preserve">•Material: Vinilo (Polipiel) de grado institucional o Microfibra de alto tráfico (mínimo 50,000 ciclos de prueba </w:t>
            </w:r>
            <w:proofErr w:type="spellStart"/>
            <w:r w:rsidRPr="001B2B66">
              <w:rPr>
                <w:rFonts w:ascii="Arial" w:hAnsi="Arial" w:cs="Arial"/>
                <w:color w:val="000000"/>
                <w:sz w:val="16"/>
                <w:szCs w:val="16"/>
              </w:rPr>
              <w:t>Wyzenbeek</w:t>
            </w:r>
            <w:proofErr w:type="spellEnd"/>
            <w:r w:rsidRPr="001B2B66">
              <w:rPr>
                <w:rFonts w:ascii="Arial" w:hAnsi="Arial" w:cs="Arial"/>
                <w:color w:val="000000"/>
                <w:sz w:val="16"/>
                <w:szCs w:val="16"/>
              </w:rPr>
              <w:t>).</w:t>
            </w:r>
            <w:r w:rsidRPr="001B2B66">
              <w:rPr>
                <w:rFonts w:ascii="Arial" w:hAnsi="Arial" w:cs="Arial"/>
                <w:color w:val="000000"/>
                <w:sz w:val="16"/>
                <w:szCs w:val="16"/>
              </w:rPr>
              <w:br/>
              <w:t>•Especificación de Color: Según referencia de la imagen.</w:t>
            </w:r>
            <w:r w:rsidRPr="001B2B66">
              <w:rPr>
                <w:rFonts w:ascii="Arial" w:hAnsi="Arial" w:cs="Arial"/>
                <w:color w:val="000000"/>
                <w:sz w:val="16"/>
                <w:szCs w:val="16"/>
              </w:rPr>
              <w:br/>
            </w:r>
            <w:r w:rsidRPr="001B2B66">
              <w:rPr>
                <w:rFonts w:ascii="Arial" w:hAnsi="Arial" w:cs="Arial"/>
                <w:b/>
                <w:bCs/>
                <w:color w:val="000000"/>
                <w:sz w:val="16"/>
                <w:szCs w:val="16"/>
              </w:rPr>
              <w:t>4. Base y Estabilidad:</w:t>
            </w:r>
            <w:r w:rsidRPr="001B2B66">
              <w:rPr>
                <w:rFonts w:ascii="Arial" w:hAnsi="Arial" w:cs="Arial"/>
                <w:color w:val="000000"/>
                <w:sz w:val="16"/>
                <w:szCs w:val="16"/>
              </w:rPr>
              <w:br/>
              <w:t>•Niveladores: Incluir deslizadores de polipropileno de alta resistencia con tornillo de nivelación oculto en la base.</w:t>
            </w:r>
            <w:r w:rsidRPr="001B2B66">
              <w:rPr>
                <w:rFonts w:ascii="Arial" w:hAnsi="Arial" w:cs="Arial"/>
                <w:color w:val="000000"/>
                <w:sz w:val="16"/>
                <w:szCs w:val="16"/>
              </w:rPr>
              <w:br/>
              <w:t>•Nota: Prohibido el uso de rodachines.</w:t>
            </w:r>
            <w:r w:rsidRPr="001B2B66">
              <w:rPr>
                <w:rFonts w:ascii="Arial" w:hAnsi="Arial" w:cs="Arial"/>
                <w:color w:val="000000"/>
                <w:sz w:val="16"/>
                <w:szCs w:val="16"/>
              </w:rPr>
              <w:br/>
            </w:r>
            <w:r w:rsidRPr="001B2B66">
              <w:rPr>
                <w:rFonts w:ascii="Arial" w:hAnsi="Arial" w:cs="Arial"/>
                <w:b/>
                <w:bCs/>
                <w:color w:val="000000"/>
                <w:sz w:val="16"/>
                <w:szCs w:val="16"/>
              </w:rPr>
              <w:t>5. Costuras:</w:t>
            </w:r>
            <w:r w:rsidRPr="001B2B66">
              <w:rPr>
                <w:rFonts w:ascii="Arial" w:hAnsi="Arial" w:cs="Arial"/>
                <w:color w:val="000000"/>
                <w:sz w:val="16"/>
                <w:szCs w:val="16"/>
              </w:rPr>
              <w:br/>
              <w:t>•Tipo: Costura de seguridad con hilo de nailon de alta resistencia (calibre 20 o superior).</w:t>
            </w:r>
            <w:r w:rsidRPr="001B2B66">
              <w:rPr>
                <w:rFonts w:ascii="Arial" w:hAnsi="Arial" w:cs="Arial"/>
                <w:color w:val="000000"/>
                <w:sz w:val="16"/>
                <w:szCs w:val="16"/>
              </w:rPr>
              <w:br/>
              <w:t>•Refuerzo: Doble pespunte en todas las uniones de carga para prevenir desgarros por uso público constante.</w:t>
            </w:r>
            <w:r w:rsidRPr="001B2B66">
              <w:rPr>
                <w:rFonts w:ascii="Arial" w:hAnsi="Arial" w:cs="Arial"/>
                <w:color w:val="000000"/>
                <w:sz w:val="16"/>
                <w:szCs w:val="16"/>
              </w:rPr>
              <w:br/>
            </w:r>
            <w:r w:rsidRPr="001B2B66">
              <w:rPr>
                <w:rFonts w:ascii="Arial" w:hAnsi="Arial" w:cs="Arial"/>
                <w:b/>
                <w:bCs/>
                <w:color w:val="000000"/>
                <w:sz w:val="16"/>
                <w:szCs w:val="16"/>
              </w:rPr>
              <w:t>6. Dimensiones:</w:t>
            </w:r>
            <w:r w:rsidRPr="001B2B66">
              <w:rPr>
                <w:rFonts w:ascii="Arial" w:hAnsi="Arial" w:cs="Arial"/>
                <w:color w:val="000000"/>
                <w:sz w:val="16"/>
                <w:szCs w:val="16"/>
              </w:rPr>
              <w:br/>
              <w:t xml:space="preserve">•Altura Total: 0.56 m (considerando la base y el </w:t>
            </w:r>
            <w:r w:rsidRPr="001B2B66">
              <w:rPr>
                <w:rFonts w:ascii="Arial" w:hAnsi="Arial" w:cs="Arial"/>
                <w:color w:val="000000"/>
                <w:sz w:val="16"/>
                <w:szCs w:val="16"/>
              </w:rPr>
              <w:lastRenderedPageBreak/>
              <w:t>cuerpo principal).</w:t>
            </w:r>
            <w:r w:rsidRPr="001B2B66">
              <w:rPr>
                <w:rFonts w:ascii="Arial" w:hAnsi="Arial" w:cs="Arial"/>
                <w:color w:val="000000"/>
                <w:sz w:val="16"/>
                <w:szCs w:val="16"/>
              </w:rPr>
              <w:br/>
              <w:t>•Ancho/Largo Total: 3.31 m.</w:t>
            </w:r>
            <w:r w:rsidRPr="001B2B66">
              <w:rPr>
                <w:rFonts w:ascii="Arial" w:hAnsi="Arial" w:cs="Arial"/>
                <w:color w:val="000000"/>
                <w:sz w:val="16"/>
                <w:szCs w:val="16"/>
              </w:rPr>
              <w:br/>
              <w:t>•Profundidad/Ancho Lateral: 1.49 m.</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42147ECB"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lastRenderedPageBreak/>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75107CE"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1</w:t>
            </w:r>
          </w:p>
        </w:tc>
        <w:tc>
          <w:tcPr>
            <w:tcW w:w="1417" w:type="dxa"/>
            <w:tcBorders>
              <w:top w:val="nil"/>
              <w:left w:val="nil"/>
              <w:bottom w:val="single" w:sz="4" w:space="0" w:color="auto"/>
              <w:right w:val="single" w:sz="4" w:space="0" w:color="auto"/>
            </w:tcBorders>
            <w:noWrap/>
            <w:vAlign w:val="center"/>
            <w:hideMark/>
          </w:tcPr>
          <w:p w14:paraId="6AA521BB" w14:textId="452DC76E" w:rsidR="00104D12" w:rsidRPr="001B2B66" w:rsidRDefault="5CA1D853" w:rsidP="00104D12">
            <w:pPr>
              <w:jc w:val="center"/>
            </w:pPr>
            <w:r w:rsidRPr="4009D065">
              <w:rPr>
                <w:rFonts w:ascii="Arial" w:hAnsi="Arial" w:cs="Arial"/>
                <w:color w:val="000000" w:themeColor="text1"/>
                <w:sz w:val="16"/>
                <w:szCs w:val="16"/>
              </w:rPr>
              <w:t>$ 14.520.582,00</w:t>
            </w:r>
          </w:p>
        </w:tc>
        <w:tc>
          <w:tcPr>
            <w:tcW w:w="1560" w:type="dxa"/>
            <w:tcBorders>
              <w:top w:val="nil"/>
              <w:left w:val="nil"/>
              <w:bottom w:val="single" w:sz="4" w:space="0" w:color="auto"/>
              <w:right w:val="single" w:sz="4" w:space="0" w:color="auto"/>
            </w:tcBorders>
            <w:noWrap/>
            <w:vAlign w:val="center"/>
            <w:hideMark/>
          </w:tcPr>
          <w:p w14:paraId="5C0BF01A" w14:textId="2062A001" w:rsidR="00104D12" w:rsidRPr="001B2B66" w:rsidRDefault="5CA1D853" w:rsidP="00104D12">
            <w:pPr>
              <w:jc w:val="center"/>
            </w:pPr>
            <w:r w:rsidRPr="4009D065">
              <w:rPr>
                <w:rFonts w:ascii="Arial" w:hAnsi="Arial" w:cs="Arial"/>
                <w:color w:val="000000" w:themeColor="text1"/>
                <w:sz w:val="16"/>
                <w:szCs w:val="16"/>
              </w:rPr>
              <w:t>$ 14.520.582,00</w:t>
            </w:r>
          </w:p>
        </w:tc>
        <w:tc>
          <w:tcPr>
            <w:tcW w:w="1307" w:type="dxa"/>
            <w:tcBorders>
              <w:top w:val="nil"/>
              <w:left w:val="nil"/>
              <w:bottom w:val="single" w:sz="4" w:space="0" w:color="auto"/>
              <w:right w:val="single" w:sz="4" w:space="0" w:color="auto"/>
            </w:tcBorders>
            <w:noWrap/>
            <w:vAlign w:val="center"/>
          </w:tcPr>
          <w:p w14:paraId="5107083C" w14:textId="6B5F3EA1"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15D3CA21" w14:textId="04EF4CBA" w:rsidR="00104D12" w:rsidRPr="001B2B66" w:rsidRDefault="00104D12" w:rsidP="00104D12">
            <w:pPr>
              <w:rPr>
                <w:rFonts w:ascii="Arial" w:hAnsi="Arial" w:cs="Arial"/>
                <w:color w:val="000000"/>
                <w:sz w:val="16"/>
                <w:szCs w:val="16"/>
              </w:rPr>
            </w:pPr>
          </w:p>
        </w:tc>
      </w:tr>
      <w:tr w:rsidR="00104D12" w:rsidRPr="001B2B66" w14:paraId="3532CD20" w14:textId="77777777" w:rsidTr="005F58E9">
        <w:trPr>
          <w:gridAfter w:val="10"/>
          <w:wAfter w:w="1600" w:type="dxa"/>
          <w:trHeight w:val="3420"/>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45B0438C"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Mesa de madera</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161C2E40"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1.5</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5226FF4D"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Estructura Interna:</w:t>
            </w:r>
            <w:r w:rsidRPr="001B2B66">
              <w:rPr>
                <w:rFonts w:ascii="Arial" w:hAnsi="Arial" w:cs="Arial"/>
                <w:color w:val="000000"/>
                <w:sz w:val="16"/>
                <w:szCs w:val="16"/>
              </w:rPr>
              <w:t xml:space="preserve"> Bastidor de aluminio estructural con conectores de alta precisión y adhesivo </w:t>
            </w:r>
            <w:proofErr w:type="spellStart"/>
            <w:r w:rsidRPr="001B2B66">
              <w:rPr>
                <w:rFonts w:ascii="Arial" w:hAnsi="Arial" w:cs="Arial"/>
                <w:color w:val="000000"/>
                <w:sz w:val="16"/>
                <w:szCs w:val="16"/>
              </w:rPr>
              <w:t>epóxico</w:t>
            </w:r>
            <w:proofErr w:type="spellEnd"/>
            <w:r w:rsidRPr="001B2B66">
              <w:rPr>
                <w:rFonts w:ascii="Arial" w:hAnsi="Arial" w:cs="Arial"/>
                <w:color w:val="000000"/>
                <w:sz w:val="16"/>
                <w:szCs w:val="16"/>
              </w:rPr>
              <w:t xml:space="preserve"> para máxima resistencia y ligereza.</w:t>
            </w:r>
            <w:r w:rsidRPr="001B2B66">
              <w:rPr>
                <w:rFonts w:ascii="Arial" w:hAnsi="Arial" w:cs="Arial"/>
                <w:color w:val="000000"/>
                <w:sz w:val="16"/>
                <w:szCs w:val="16"/>
              </w:rPr>
              <w:br/>
            </w:r>
            <w:r w:rsidRPr="001B2B66">
              <w:rPr>
                <w:rFonts w:ascii="Arial" w:hAnsi="Arial" w:cs="Arial"/>
                <w:color w:val="000000"/>
                <w:sz w:val="16"/>
                <w:szCs w:val="16"/>
              </w:rPr>
              <w:br/>
            </w:r>
            <w:r w:rsidRPr="001B2B66">
              <w:rPr>
                <w:rFonts w:ascii="Arial" w:hAnsi="Arial" w:cs="Arial"/>
                <w:b/>
                <w:bCs/>
                <w:color w:val="000000"/>
                <w:sz w:val="16"/>
                <w:szCs w:val="16"/>
              </w:rPr>
              <w:t xml:space="preserve">Acabado: </w:t>
            </w:r>
            <w:r w:rsidRPr="001B2B66">
              <w:rPr>
                <w:rFonts w:ascii="Arial" w:hAnsi="Arial" w:cs="Arial"/>
                <w:color w:val="000000"/>
                <w:sz w:val="16"/>
                <w:szCs w:val="16"/>
              </w:rPr>
              <w:t>Recubrimiento exterior en chapilla de madera natural con sellado en poliuretano mate para alta durabilidad y estética.</w:t>
            </w:r>
            <w:r w:rsidRPr="001B2B66">
              <w:rPr>
                <w:rFonts w:ascii="Arial" w:hAnsi="Arial" w:cs="Arial"/>
                <w:color w:val="000000"/>
                <w:sz w:val="16"/>
                <w:szCs w:val="16"/>
              </w:rPr>
              <w:br/>
            </w:r>
            <w:r w:rsidRPr="001B2B66">
              <w:rPr>
                <w:rFonts w:ascii="Arial" w:hAnsi="Arial" w:cs="Arial"/>
                <w:color w:val="000000"/>
                <w:sz w:val="16"/>
                <w:szCs w:val="16"/>
              </w:rPr>
              <w:br/>
            </w:r>
            <w:r w:rsidRPr="001B2B66">
              <w:rPr>
                <w:rFonts w:ascii="Arial" w:hAnsi="Arial" w:cs="Arial"/>
                <w:b/>
                <w:bCs/>
                <w:color w:val="000000"/>
                <w:sz w:val="16"/>
                <w:szCs w:val="16"/>
              </w:rPr>
              <w:t>Base:</w:t>
            </w:r>
            <w:r w:rsidRPr="001B2B66">
              <w:rPr>
                <w:rFonts w:ascii="Arial" w:hAnsi="Arial" w:cs="Arial"/>
                <w:color w:val="000000"/>
                <w:sz w:val="16"/>
                <w:szCs w:val="16"/>
              </w:rPr>
              <w:t xml:space="preserve"> Incluir deslizadores con nivelación oculta (sin rodachines) para estabilidad.</w:t>
            </w:r>
            <w:r w:rsidRPr="001B2B66">
              <w:rPr>
                <w:rFonts w:ascii="Arial" w:hAnsi="Arial" w:cs="Arial"/>
                <w:color w:val="000000"/>
                <w:sz w:val="16"/>
                <w:szCs w:val="16"/>
              </w:rPr>
              <w:br/>
            </w:r>
            <w:r w:rsidRPr="001B2B66">
              <w:rPr>
                <w:rFonts w:ascii="Arial" w:hAnsi="Arial" w:cs="Arial"/>
                <w:color w:val="000000"/>
                <w:sz w:val="16"/>
                <w:szCs w:val="16"/>
              </w:rPr>
              <w:br/>
            </w:r>
            <w:r w:rsidRPr="001B2B66">
              <w:rPr>
                <w:rFonts w:ascii="Arial" w:hAnsi="Arial" w:cs="Arial"/>
                <w:b/>
                <w:bCs/>
                <w:color w:val="000000"/>
                <w:sz w:val="16"/>
                <w:szCs w:val="16"/>
              </w:rPr>
              <w:t xml:space="preserve">Costuras: </w:t>
            </w:r>
            <w:r w:rsidRPr="001B2B66">
              <w:rPr>
                <w:rFonts w:ascii="Arial" w:hAnsi="Arial" w:cs="Arial"/>
                <w:color w:val="000000"/>
                <w:sz w:val="16"/>
                <w:szCs w:val="16"/>
              </w:rPr>
              <w:t>No aplica para este elemento de mobiliario (mesa).</w:t>
            </w:r>
            <w:r w:rsidRPr="001B2B66">
              <w:rPr>
                <w:rFonts w:ascii="Arial" w:hAnsi="Arial" w:cs="Arial"/>
                <w:color w:val="000000"/>
                <w:sz w:val="16"/>
                <w:szCs w:val="16"/>
              </w:rPr>
              <w:br/>
            </w:r>
            <w:r w:rsidRPr="001B2B66">
              <w:rPr>
                <w:rFonts w:ascii="Arial" w:hAnsi="Arial" w:cs="Arial"/>
                <w:color w:val="000000"/>
                <w:sz w:val="16"/>
                <w:szCs w:val="16"/>
              </w:rPr>
              <w:br/>
            </w:r>
            <w:r w:rsidRPr="001B2B66">
              <w:rPr>
                <w:rFonts w:ascii="Arial" w:hAnsi="Arial" w:cs="Arial"/>
                <w:b/>
                <w:bCs/>
                <w:color w:val="000000"/>
                <w:sz w:val="16"/>
                <w:szCs w:val="16"/>
              </w:rPr>
              <w:t xml:space="preserve">Medidas: </w:t>
            </w:r>
            <w:r w:rsidRPr="001B2B66">
              <w:rPr>
                <w:rFonts w:ascii="Arial" w:hAnsi="Arial" w:cs="Arial"/>
                <w:color w:val="000000"/>
                <w:sz w:val="16"/>
                <w:szCs w:val="16"/>
              </w:rPr>
              <w:t>Según imagen de referencia, las dimensiones finales son: Altura (H) 0.75 m x Ancho (W) 0.90 m x Profundidad 0.60 m.</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3D1D13B3"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1F8994FE"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4</w:t>
            </w:r>
          </w:p>
        </w:tc>
        <w:tc>
          <w:tcPr>
            <w:tcW w:w="1417" w:type="dxa"/>
            <w:tcBorders>
              <w:top w:val="nil"/>
              <w:left w:val="nil"/>
              <w:bottom w:val="single" w:sz="4" w:space="0" w:color="auto"/>
              <w:right w:val="single" w:sz="4" w:space="0" w:color="auto"/>
            </w:tcBorders>
            <w:noWrap/>
            <w:vAlign w:val="center"/>
            <w:hideMark/>
          </w:tcPr>
          <w:p w14:paraId="7C259B61" w14:textId="6056DB3D"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$ 739.223,00</w:t>
            </w:r>
          </w:p>
        </w:tc>
        <w:tc>
          <w:tcPr>
            <w:tcW w:w="1560" w:type="dxa"/>
            <w:tcBorders>
              <w:top w:val="nil"/>
              <w:left w:val="nil"/>
              <w:bottom w:val="single" w:sz="4" w:space="0" w:color="auto"/>
              <w:right w:val="single" w:sz="4" w:space="0" w:color="auto"/>
            </w:tcBorders>
            <w:noWrap/>
            <w:vAlign w:val="center"/>
            <w:hideMark/>
          </w:tcPr>
          <w:p w14:paraId="49C6C08A" w14:textId="63E2A413"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$ 2.956.892,00</w:t>
            </w:r>
          </w:p>
        </w:tc>
        <w:tc>
          <w:tcPr>
            <w:tcW w:w="1307" w:type="dxa"/>
            <w:tcBorders>
              <w:top w:val="nil"/>
              <w:left w:val="nil"/>
              <w:bottom w:val="single" w:sz="4" w:space="0" w:color="auto"/>
              <w:right w:val="single" w:sz="4" w:space="0" w:color="auto"/>
            </w:tcBorders>
            <w:noWrap/>
            <w:vAlign w:val="center"/>
          </w:tcPr>
          <w:p w14:paraId="68D541FA" w14:textId="587662B4"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5850F779" w14:textId="3FF29622" w:rsidR="00104D12" w:rsidRPr="001B2B66" w:rsidRDefault="00104D12" w:rsidP="00104D12">
            <w:pPr>
              <w:rPr>
                <w:rFonts w:ascii="Arial" w:hAnsi="Arial" w:cs="Arial"/>
                <w:color w:val="000000"/>
                <w:sz w:val="16"/>
                <w:szCs w:val="16"/>
              </w:rPr>
            </w:pPr>
          </w:p>
        </w:tc>
      </w:tr>
      <w:tr w:rsidR="00104D12" w:rsidRPr="001B2B66" w14:paraId="1BE93144" w14:textId="77777777" w:rsidTr="005F58E9">
        <w:trPr>
          <w:gridAfter w:val="10"/>
          <w:wAfter w:w="1600" w:type="dxa"/>
          <w:trHeight w:val="1650"/>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78F41B3D"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t>Silla Trineo</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47C5F277"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1.6</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0FF38A16" w14:textId="77777777" w:rsidR="00104D12" w:rsidRPr="001B2B66" w:rsidRDefault="00104D12" w:rsidP="00104D12">
            <w:pPr>
              <w:jc w:val="both"/>
              <w:rPr>
                <w:rFonts w:ascii="Arial" w:hAnsi="Arial" w:cs="Arial"/>
                <w:b/>
                <w:bCs/>
                <w:color w:val="000000"/>
                <w:sz w:val="16"/>
                <w:szCs w:val="16"/>
              </w:rPr>
            </w:pPr>
            <w:r w:rsidRPr="001B2B66">
              <w:rPr>
                <w:rFonts w:ascii="Arial" w:hAnsi="Arial" w:cs="Arial"/>
                <w:b/>
                <w:bCs/>
                <w:color w:val="000000"/>
                <w:sz w:val="16"/>
                <w:szCs w:val="16"/>
              </w:rPr>
              <w:t xml:space="preserve">1. Estructura Interna: </w:t>
            </w:r>
            <w:r w:rsidRPr="001B2B66">
              <w:rPr>
                <w:rFonts w:ascii="Arial" w:hAnsi="Arial" w:cs="Arial"/>
                <w:color w:val="000000"/>
                <w:sz w:val="16"/>
                <w:szCs w:val="16"/>
              </w:rPr>
              <w:t xml:space="preserve">Bastidor de aluminio estructural en diseño de trineo continuo con conectores de alta precisión y adhesivo </w:t>
            </w:r>
            <w:proofErr w:type="spellStart"/>
            <w:r w:rsidRPr="001B2B66">
              <w:rPr>
                <w:rFonts w:ascii="Arial" w:hAnsi="Arial" w:cs="Arial"/>
                <w:color w:val="000000"/>
                <w:sz w:val="16"/>
                <w:szCs w:val="16"/>
              </w:rPr>
              <w:t>epóxico</w:t>
            </w:r>
            <w:proofErr w:type="spellEnd"/>
            <w:r w:rsidRPr="001B2B66">
              <w:rPr>
                <w:rFonts w:ascii="Arial" w:hAnsi="Arial" w:cs="Arial"/>
                <w:color w:val="000000"/>
                <w:sz w:val="16"/>
                <w:szCs w:val="16"/>
              </w:rPr>
              <w:t xml:space="preserve"> para máxima resistencia y ligereza.</w:t>
            </w:r>
            <w:r w:rsidRPr="001B2B66">
              <w:rPr>
                <w:rFonts w:ascii="Arial" w:hAnsi="Arial" w:cs="Arial"/>
                <w:b/>
                <w:bCs/>
                <w:color w:val="000000"/>
                <w:sz w:val="16"/>
                <w:szCs w:val="16"/>
              </w:rPr>
              <w:br/>
              <w:t xml:space="preserve">2. Asiento y Respaldo: </w:t>
            </w:r>
            <w:r w:rsidRPr="001B2B66">
              <w:rPr>
                <w:rFonts w:ascii="Arial" w:hAnsi="Arial" w:cs="Arial"/>
                <w:color w:val="000000"/>
                <w:sz w:val="16"/>
                <w:szCs w:val="16"/>
              </w:rPr>
              <w:t>Monocasco fabricado en polipropileno inyectado de alta densidad, con protección UV y acabado texturizado mate.</w:t>
            </w:r>
            <w:r w:rsidRPr="001B2B66">
              <w:rPr>
                <w:rFonts w:ascii="Arial" w:hAnsi="Arial" w:cs="Arial"/>
                <w:b/>
                <w:bCs/>
                <w:color w:val="000000"/>
                <w:sz w:val="16"/>
                <w:szCs w:val="16"/>
              </w:rPr>
              <w:br/>
              <w:t xml:space="preserve">3. Colores: </w:t>
            </w:r>
            <w:r w:rsidRPr="001B2B66">
              <w:rPr>
                <w:rFonts w:ascii="Arial" w:hAnsi="Arial" w:cs="Arial"/>
                <w:color w:val="000000"/>
                <w:sz w:val="16"/>
                <w:szCs w:val="16"/>
              </w:rPr>
              <w:t>Amarillo, azul y blanco (</w:t>
            </w:r>
            <w:proofErr w:type="spellStart"/>
            <w:r w:rsidRPr="001B2B66">
              <w:rPr>
                <w:rFonts w:ascii="Arial" w:hAnsi="Arial" w:cs="Arial"/>
                <w:color w:val="000000"/>
                <w:sz w:val="16"/>
                <w:szCs w:val="16"/>
              </w:rPr>
              <w:t>Hex</w:t>
            </w:r>
            <w:proofErr w:type="spellEnd"/>
            <w:r w:rsidRPr="001B2B66">
              <w:rPr>
                <w:rFonts w:ascii="Arial" w:hAnsi="Arial" w:cs="Arial"/>
                <w:color w:val="000000"/>
                <w:sz w:val="16"/>
                <w:szCs w:val="16"/>
              </w:rPr>
              <w:t xml:space="preserve">: #D7A931, </w:t>
            </w:r>
            <w:proofErr w:type="spellStart"/>
            <w:r w:rsidRPr="001B2B66">
              <w:rPr>
                <w:rFonts w:ascii="Arial" w:hAnsi="Arial" w:cs="Arial"/>
                <w:color w:val="000000"/>
                <w:sz w:val="16"/>
                <w:szCs w:val="16"/>
              </w:rPr>
              <w:t>Hex</w:t>
            </w:r>
            <w:proofErr w:type="spellEnd"/>
            <w:r w:rsidRPr="001B2B66">
              <w:rPr>
                <w:rFonts w:ascii="Arial" w:hAnsi="Arial" w:cs="Arial"/>
                <w:color w:val="000000"/>
                <w:sz w:val="16"/>
                <w:szCs w:val="16"/>
              </w:rPr>
              <w:t xml:space="preserve">: #176E78 y </w:t>
            </w:r>
            <w:proofErr w:type="spellStart"/>
            <w:r w:rsidRPr="001B2B66">
              <w:rPr>
                <w:rFonts w:ascii="Arial" w:hAnsi="Arial" w:cs="Arial"/>
                <w:color w:val="000000"/>
                <w:sz w:val="16"/>
                <w:szCs w:val="16"/>
              </w:rPr>
              <w:t>Hex</w:t>
            </w:r>
            <w:proofErr w:type="spellEnd"/>
            <w:r w:rsidRPr="001B2B66">
              <w:rPr>
                <w:rFonts w:ascii="Arial" w:hAnsi="Arial" w:cs="Arial"/>
                <w:color w:val="000000"/>
                <w:sz w:val="16"/>
                <w:szCs w:val="16"/>
              </w:rPr>
              <w:t>: #F4F4F4)</w:t>
            </w:r>
            <w:r w:rsidRPr="001B2B66">
              <w:rPr>
                <w:rFonts w:ascii="Arial" w:hAnsi="Arial" w:cs="Arial"/>
                <w:b/>
                <w:bCs/>
                <w:color w:val="000000"/>
                <w:sz w:val="16"/>
                <w:szCs w:val="16"/>
              </w:rPr>
              <w:br/>
              <w:t xml:space="preserve">4. Base: </w:t>
            </w:r>
            <w:r w:rsidRPr="001B2B66">
              <w:rPr>
                <w:rFonts w:ascii="Arial" w:hAnsi="Arial" w:cs="Arial"/>
                <w:color w:val="000000"/>
                <w:sz w:val="16"/>
                <w:szCs w:val="16"/>
              </w:rPr>
              <w:t>Incluir deslizadores con nivelación oculta (sin rodachines y con regatones en caucho) para estabilidad.</w:t>
            </w:r>
            <w:r w:rsidRPr="001B2B66">
              <w:rPr>
                <w:rFonts w:ascii="Arial" w:hAnsi="Arial" w:cs="Arial"/>
                <w:b/>
                <w:bCs/>
                <w:color w:val="000000"/>
                <w:sz w:val="16"/>
                <w:szCs w:val="16"/>
              </w:rPr>
              <w:br/>
              <w:t xml:space="preserve">5. Medidas: </w:t>
            </w:r>
            <w:r w:rsidRPr="001B2B66">
              <w:rPr>
                <w:rFonts w:ascii="Arial" w:hAnsi="Arial" w:cs="Arial"/>
                <w:color w:val="000000"/>
                <w:sz w:val="16"/>
                <w:szCs w:val="16"/>
              </w:rPr>
              <w:t>Según imagen de referencia, las dimensiones finales son: Altura total (H) 85 cm, altura asiento 46 cm, ancho total 48 cm, y profundidad total 55 cm.</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0D053314"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1B854BE0"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81</w:t>
            </w:r>
          </w:p>
        </w:tc>
        <w:tc>
          <w:tcPr>
            <w:tcW w:w="1417" w:type="dxa"/>
            <w:tcBorders>
              <w:top w:val="nil"/>
              <w:left w:val="nil"/>
              <w:bottom w:val="single" w:sz="4" w:space="0" w:color="auto"/>
              <w:right w:val="single" w:sz="4" w:space="0" w:color="auto"/>
            </w:tcBorders>
            <w:noWrap/>
            <w:vAlign w:val="center"/>
            <w:hideMark/>
          </w:tcPr>
          <w:p w14:paraId="63BCA066" w14:textId="61862ABA"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$ 289.353,00</w:t>
            </w:r>
          </w:p>
        </w:tc>
        <w:tc>
          <w:tcPr>
            <w:tcW w:w="1560" w:type="dxa"/>
            <w:tcBorders>
              <w:top w:val="nil"/>
              <w:left w:val="nil"/>
              <w:bottom w:val="single" w:sz="4" w:space="0" w:color="auto"/>
              <w:right w:val="single" w:sz="4" w:space="0" w:color="auto"/>
            </w:tcBorders>
            <w:noWrap/>
            <w:vAlign w:val="center"/>
            <w:hideMark/>
          </w:tcPr>
          <w:p w14:paraId="56624298" w14:textId="7BEFE335"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$ 23.437.593,00</w:t>
            </w:r>
          </w:p>
        </w:tc>
        <w:tc>
          <w:tcPr>
            <w:tcW w:w="1307" w:type="dxa"/>
            <w:tcBorders>
              <w:top w:val="nil"/>
              <w:left w:val="nil"/>
              <w:bottom w:val="single" w:sz="4" w:space="0" w:color="auto"/>
              <w:right w:val="single" w:sz="4" w:space="0" w:color="auto"/>
            </w:tcBorders>
            <w:noWrap/>
            <w:vAlign w:val="center"/>
          </w:tcPr>
          <w:p w14:paraId="12A19D62" w14:textId="5BB35C07"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5D1F7C1C" w14:textId="50B570C0" w:rsidR="00104D12" w:rsidRPr="001B2B66" w:rsidRDefault="00104D12" w:rsidP="00104D12">
            <w:pPr>
              <w:rPr>
                <w:rFonts w:ascii="Arial" w:hAnsi="Arial" w:cs="Arial"/>
                <w:color w:val="000000"/>
                <w:sz w:val="16"/>
                <w:szCs w:val="16"/>
              </w:rPr>
            </w:pPr>
          </w:p>
        </w:tc>
      </w:tr>
      <w:tr w:rsidR="00104D12" w:rsidRPr="001B2B66" w14:paraId="0D7DE84B" w14:textId="77777777" w:rsidTr="005F58E9">
        <w:trPr>
          <w:gridAfter w:val="10"/>
          <w:wAfter w:w="1600" w:type="dxa"/>
          <w:trHeight w:val="1650"/>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5C13B12D"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 xml:space="preserve">Mesas Modulares Trapezoidales </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7A810361"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1.7</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426B9FFE"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 xml:space="preserve">1. Estructura Interna: </w:t>
            </w:r>
            <w:r w:rsidRPr="001B2B66">
              <w:rPr>
                <w:rFonts w:ascii="Arial" w:hAnsi="Arial" w:cs="Arial"/>
                <w:color w:val="000000"/>
                <w:sz w:val="16"/>
                <w:szCs w:val="16"/>
              </w:rPr>
              <w:t xml:space="preserve">Bastidor de aluminio estructural con conectores de alta precisión y adhesivo </w:t>
            </w:r>
            <w:proofErr w:type="spellStart"/>
            <w:r w:rsidRPr="001B2B66">
              <w:rPr>
                <w:rFonts w:ascii="Arial" w:hAnsi="Arial" w:cs="Arial"/>
                <w:color w:val="000000"/>
                <w:sz w:val="16"/>
                <w:szCs w:val="16"/>
              </w:rPr>
              <w:t>epóxico</w:t>
            </w:r>
            <w:proofErr w:type="spellEnd"/>
            <w:r w:rsidRPr="001B2B66">
              <w:rPr>
                <w:rFonts w:ascii="Arial" w:hAnsi="Arial" w:cs="Arial"/>
                <w:color w:val="000000"/>
                <w:sz w:val="16"/>
                <w:szCs w:val="16"/>
              </w:rPr>
              <w:t xml:space="preserve"> para máxima resistencia y ligereza.</w:t>
            </w:r>
            <w:r w:rsidRPr="001B2B66">
              <w:rPr>
                <w:rFonts w:ascii="Arial" w:hAnsi="Arial" w:cs="Arial"/>
                <w:color w:val="000000"/>
                <w:sz w:val="16"/>
                <w:szCs w:val="16"/>
              </w:rPr>
              <w:br/>
            </w:r>
            <w:r w:rsidRPr="001B2B66">
              <w:rPr>
                <w:rFonts w:ascii="Arial" w:hAnsi="Arial" w:cs="Arial"/>
                <w:b/>
                <w:bCs/>
                <w:color w:val="000000"/>
                <w:sz w:val="16"/>
                <w:szCs w:val="16"/>
              </w:rPr>
              <w:t xml:space="preserve">2. Acabado: </w:t>
            </w:r>
            <w:r w:rsidRPr="001B2B66">
              <w:rPr>
                <w:rFonts w:ascii="Arial" w:hAnsi="Arial" w:cs="Arial"/>
                <w:color w:val="000000"/>
                <w:sz w:val="16"/>
                <w:szCs w:val="16"/>
              </w:rPr>
              <w:t>Recubrimiento exterior en chapilla de madera natural con sellado en poliuretano mate para alta durabilidad y estética, acabado en color madera natural, amarillo (</w:t>
            </w:r>
            <w:proofErr w:type="spellStart"/>
            <w:r w:rsidRPr="001B2B66">
              <w:rPr>
                <w:rFonts w:ascii="Arial" w:hAnsi="Arial" w:cs="Arial"/>
                <w:color w:val="000000"/>
                <w:sz w:val="16"/>
                <w:szCs w:val="16"/>
              </w:rPr>
              <w:t>Hex</w:t>
            </w:r>
            <w:proofErr w:type="spellEnd"/>
            <w:r w:rsidRPr="001B2B66">
              <w:rPr>
                <w:rFonts w:ascii="Arial" w:hAnsi="Arial" w:cs="Arial"/>
                <w:color w:val="000000"/>
                <w:sz w:val="16"/>
                <w:szCs w:val="16"/>
              </w:rPr>
              <w:t>: #D7A931</w:t>
            </w:r>
            <w:proofErr w:type="gramStart"/>
            <w:r w:rsidRPr="001B2B66">
              <w:rPr>
                <w:rFonts w:ascii="Arial" w:hAnsi="Arial" w:cs="Arial"/>
                <w:color w:val="000000"/>
                <w:sz w:val="16"/>
                <w:szCs w:val="16"/>
              </w:rPr>
              <w:t>)  y</w:t>
            </w:r>
            <w:proofErr w:type="gramEnd"/>
            <w:r w:rsidRPr="001B2B66">
              <w:rPr>
                <w:rFonts w:ascii="Arial" w:hAnsi="Arial" w:cs="Arial"/>
                <w:color w:val="000000"/>
                <w:sz w:val="16"/>
                <w:szCs w:val="16"/>
              </w:rPr>
              <w:t xml:space="preserve"> azul (</w:t>
            </w:r>
            <w:proofErr w:type="spellStart"/>
            <w:r w:rsidRPr="001B2B66">
              <w:rPr>
                <w:rFonts w:ascii="Arial" w:hAnsi="Arial" w:cs="Arial"/>
                <w:color w:val="000000"/>
                <w:sz w:val="16"/>
                <w:szCs w:val="16"/>
              </w:rPr>
              <w:t>Hex</w:t>
            </w:r>
            <w:proofErr w:type="spellEnd"/>
            <w:r w:rsidRPr="001B2B66">
              <w:rPr>
                <w:rFonts w:ascii="Arial" w:hAnsi="Arial" w:cs="Arial"/>
                <w:color w:val="000000"/>
                <w:sz w:val="16"/>
                <w:szCs w:val="16"/>
              </w:rPr>
              <w:t xml:space="preserve">: #529AA3). </w:t>
            </w:r>
            <w:r w:rsidRPr="001B2B66">
              <w:rPr>
                <w:rFonts w:ascii="Arial" w:hAnsi="Arial" w:cs="Arial"/>
                <w:color w:val="000000"/>
                <w:sz w:val="16"/>
                <w:szCs w:val="16"/>
              </w:rPr>
              <w:br/>
            </w:r>
            <w:r w:rsidRPr="001B2B66">
              <w:rPr>
                <w:rFonts w:ascii="Arial" w:hAnsi="Arial" w:cs="Arial"/>
                <w:b/>
                <w:bCs/>
                <w:color w:val="000000"/>
                <w:sz w:val="16"/>
                <w:szCs w:val="16"/>
              </w:rPr>
              <w:t>3. Base:</w:t>
            </w:r>
            <w:r w:rsidRPr="001B2B66">
              <w:rPr>
                <w:rFonts w:ascii="Arial" w:hAnsi="Arial" w:cs="Arial"/>
                <w:color w:val="000000"/>
                <w:sz w:val="16"/>
                <w:szCs w:val="16"/>
              </w:rPr>
              <w:t xml:space="preserve"> Incluir deslizadores con nivelación oculta (sin rodachines y con regatones en caucho) para estabilidad.</w:t>
            </w:r>
            <w:r w:rsidRPr="001B2B66">
              <w:rPr>
                <w:rFonts w:ascii="Arial" w:hAnsi="Arial" w:cs="Arial"/>
                <w:color w:val="000000"/>
                <w:sz w:val="16"/>
                <w:szCs w:val="16"/>
              </w:rPr>
              <w:br/>
            </w:r>
            <w:r w:rsidRPr="001B2B66">
              <w:rPr>
                <w:rFonts w:ascii="Arial" w:hAnsi="Arial" w:cs="Arial"/>
                <w:b/>
                <w:bCs/>
                <w:color w:val="000000"/>
                <w:sz w:val="16"/>
                <w:szCs w:val="16"/>
              </w:rPr>
              <w:t>4. Medidas:</w:t>
            </w:r>
            <w:r w:rsidRPr="001B2B66">
              <w:rPr>
                <w:rFonts w:ascii="Arial" w:hAnsi="Arial" w:cs="Arial"/>
                <w:color w:val="000000"/>
                <w:sz w:val="16"/>
                <w:szCs w:val="16"/>
              </w:rPr>
              <w:t xml:space="preserve"> Según imagen y las dimensiones de planta, la mesa presenta una forma trapezoidal con las siguientes cotas: base mayor 0.85 m, base menor 0.42 m y profundidad 0.60 m. La altura (H) estándar para este elemento es 0.75 m.</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35E5A193"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5745720"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35</w:t>
            </w:r>
          </w:p>
        </w:tc>
        <w:tc>
          <w:tcPr>
            <w:tcW w:w="1417" w:type="dxa"/>
            <w:tcBorders>
              <w:top w:val="nil"/>
              <w:left w:val="nil"/>
              <w:bottom w:val="single" w:sz="4" w:space="0" w:color="auto"/>
              <w:right w:val="single" w:sz="4" w:space="0" w:color="auto"/>
            </w:tcBorders>
            <w:noWrap/>
            <w:vAlign w:val="center"/>
            <w:hideMark/>
          </w:tcPr>
          <w:p w14:paraId="1B3F2E7C" w14:textId="52D234DF"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$ 517.456,00</w:t>
            </w:r>
          </w:p>
        </w:tc>
        <w:tc>
          <w:tcPr>
            <w:tcW w:w="1560" w:type="dxa"/>
            <w:tcBorders>
              <w:top w:val="nil"/>
              <w:left w:val="nil"/>
              <w:bottom w:val="single" w:sz="4" w:space="0" w:color="auto"/>
              <w:right w:val="single" w:sz="4" w:space="0" w:color="auto"/>
            </w:tcBorders>
            <w:noWrap/>
            <w:vAlign w:val="center"/>
            <w:hideMark/>
          </w:tcPr>
          <w:p w14:paraId="61E705F0" w14:textId="602EFA93"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$ 18.110.960,00</w:t>
            </w:r>
          </w:p>
        </w:tc>
        <w:tc>
          <w:tcPr>
            <w:tcW w:w="1307" w:type="dxa"/>
            <w:tcBorders>
              <w:top w:val="nil"/>
              <w:left w:val="nil"/>
              <w:bottom w:val="single" w:sz="4" w:space="0" w:color="auto"/>
              <w:right w:val="single" w:sz="4" w:space="0" w:color="auto"/>
            </w:tcBorders>
            <w:noWrap/>
            <w:vAlign w:val="center"/>
          </w:tcPr>
          <w:p w14:paraId="76DBBF8C" w14:textId="0DB22F49"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67504542" w14:textId="0ADE5010" w:rsidR="00104D12" w:rsidRPr="001B2B66" w:rsidRDefault="00104D12" w:rsidP="00104D12">
            <w:pPr>
              <w:rPr>
                <w:rFonts w:ascii="Arial" w:hAnsi="Arial" w:cs="Arial"/>
                <w:color w:val="000000"/>
                <w:sz w:val="16"/>
                <w:szCs w:val="16"/>
              </w:rPr>
            </w:pPr>
          </w:p>
        </w:tc>
      </w:tr>
      <w:tr w:rsidR="00104D12" w:rsidRPr="001B2B66" w14:paraId="13D7B7A6" w14:textId="77777777" w:rsidTr="005F58E9">
        <w:trPr>
          <w:gridAfter w:val="10"/>
          <w:wAfter w:w="1600" w:type="dxa"/>
          <w:trHeight w:val="2475"/>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32454DA1"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t xml:space="preserve">Biblioteca </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27BFDECC"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1.8</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06D312A0"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1. Estructura Interna:</w:t>
            </w:r>
            <w:r w:rsidRPr="001B2B66">
              <w:rPr>
                <w:rFonts w:ascii="Arial" w:hAnsi="Arial" w:cs="Arial"/>
                <w:color w:val="000000"/>
                <w:sz w:val="16"/>
                <w:szCs w:val="16"/>
              </w:rPr>
              <w:t xml:space="preserve"> Fabricada en MDF de 18 mm de espesor con refuerzos internos estructurales en MDF de 18 mm, ensamblados mediante tornillería oculta, adhesivo de alto desempeño y uniones mecanizadas para garantizar estabilidad, resistencia y durabilidad del conjunto. </w:t>
            </w:r>
            <w:r w:rsidRPr="001B2B66">
              <w:rPr>
                <w:rFonts w:ascii="Arial" w:hAnsi="Arial" w:cs="Arial"/>
                <w:color w:val="000000"/>
                <w:sz w:val="16"/>
                <w:szCs w:val="16"/>
              </w:rPr>
              <w:br/>
            </w:r>
            <w:r w:rsidRPr="001B2B66">
              <w:rPr>
                <w:rFonts w:ascii="Arial" w:hAnsi="Arial" w:cs="Arial"/>
                <w:b/>
                <w:bCs/>
                <w:color w:val="000000"/>
                <w:sz w:val="16"/>
                <w:szCs w:val="16"/>
              </w:rPr>
              <w:t>2. Acabado:</w:t>
            </w:r>
            <w:r w:rsidRPr="001B2B66">
              <w:rPr>
                <w:rFonts w:ascii="Arial" w:hAnsi="Arial" w:cs="Arial"/>
                <w:color w:val="000000"/>
                <w:sz w:val="16"/>
                <w:szCs w:val="16"/>
              </w:rPr>
              <w:t xml:space="preserve"> Recubrimiento exterior en MDF con acabado laminado de alta presión (HPL) o pintura </w:t>
            </w:r>
            <w:proofErr w:type="spellStart"/>
            <w:r w:rsidRPr="001B2B66">
              <w:rPr>
                <w:rFonts w:ascii="Arial" w:hAnsi="Arial" w:cs="Arial"/>
                <w:color w:val="000000"/>
                <w:sz w:val="16"/>
                <w:szCs w:val="16"/>
              </w:rPr>
              <w:t>poliuretánica</w:t>
            </w:r>
            <w:proofErr w:type="spellEnd"/>
            <w:r w:rsidRPr="001B2B66">
              <w:rPr>
                <w:rFonts w:ascii="Arial" w:hAnsi="Arial" w:cs="Arial"/>
                <w:color w:val="000000"/>
                <w:sz w:val="16"/>
                <w:szCs w:val="16"/>
              </w:rPr>
              <w:t xml:space="preserve"> de alta resistencia. Acabado en color madera natural, y azul (</w:t>
            </w:r>
            <w:proofErr w:type="spellStart"/>
            <w:r w:rsidRPr="001B2B66">
              <w:rPr>
                <w:rFonts w:ascii="Arial" w:hAnsi="Arial" w:cs="Arial"/>
                <w:color w:val="000000"/>
                <w:sz w:val="16"/>
                <w:szCs w:val="16"/>
              </w:rPr>
              <w:t>Hex</w:t>
            </w:r>
            <w:proofErr w:type="spellEnd"/>
            <w:r w:rsidRPr="001B2B66">
              <w:rPr>
                <w:rFonts w:ascii="Arial" w:hAnsi="Arial" w:cs="Arial"/>
                <w:color w:val="000000"/>
                <w:sz w:val="16"/>
                <w:szCs w:val="16"/>
              </w:rPr>
              <w:t xml:space="preserve">: #A2D4DD), con sellado protector para facilitar la limpieza y aumentar la vida útil del mobiliario. </w:t>
            </w:r>
            <w:r w:rsidRPr="001B2B66">
              <w:rPr>
                <w:rFonts w:ascii="Arial" w:hAnsi="Arial" w:cs="Arial"/>
                <w:color w:val="000000"/>
                <w:sz w:val="16"/>
                <w:szCs w:val="16"/>
              </w:rPr>
              <w:br/>
            </w:r>
            <w:r w:rsidRPr="001B2B66">
              <w:rPr>
                <w:rFonts w:ascii="Arial" w:hAnsi="Arial" w:cs="Arial"/>
                <w:b/>
                <w:bCs/>
                <w:color w:val="000000"/>
                <w:sz w:val="16"/>
                <w:szCs w:val="16"/>
              </w:rPr>
              <w:t xml:space="preserve">3. Base: </w:t>
            </w:r>
            <w:r w:rsidRPr="001B2B66">
              <w:rPr>
                <w:rFonts w:ascii="Arial" w:hAnsi="Arial" w:cs="Arial"/>
                <w:color w:val="000000"/>
                <w:sz w:val="16"/>
                <w:szCs w:val="16"/>
              </w:rPr>
              <w:t xml:space="preserve">Incluir deslizadores niveladores ocultos con regatones en caucho antideslizante, sin rodachines, para asegurar estabilidad, protección del piso y ajuste de nivelación en superficies irregulares. </w:t>
            </w:r>
            <w:r w:rsidRPr="001B2B66">
              <w:rPr>
                <w:rFonts w:ascii="Arial" w:hAnsi="Arial" w:cs="Arial"/>
                <w:color w:val="000000"/>
                <w:sz w:val="16"/>
                <w:szCs w:val="16"/>
              </w:rPr>
              <w:br/>
            </w:r>
            <w:r w:rsidRPr="001B2B66">
              <w:rPr>
                <w:rFonts w:ascii="Arial" w:hAnsi="Arial" w:cs="Arial"/>
                <w:b/>
                <w:bCs/>
                <w:color w:val="000000"/>
                <w:sz w:val="16"/>
                <w:szCs w:val="16"/>
              </w:rPr>
              <w:t>4. Medidas:</w:t>
            </w:r>
            <w:r w:rsidRPr="001B2B66">
              <w:rPr>
                <w:rFonts w:ascii="Arial" w:hAnsi="Arial" w:cs="Arial"/>
                <w:color w:val="000000"/>
                <w:sz w:val="16"/>
                <w:szCs w:val="16"/>
              </w:rPr>
              <w:t xml:space="preserve"> Mueble fabricado en MDF con dimensiones generales de 1.52 m de altura, 0.76 </w:t>
            </w:r>
            <w:r w:rsidRPr="001B2B66">
              <w:rPr>
                <w:rFonts w:ascii="Arial" w:hAnsi="Arial" w:cs="Arial"/>
                <w:color w:val="000000"/>
                <w:sz w:val="16"/>
                <w:szCs w:val="16"/>
              </w:rPr>
              <w:lastRenderedPageBreak/>
              <w:t>m de profundidad y 0.91 m de ancho, de acuerdo con los planos y diseño suministrados. Todas las dimensiones deberán verificarse en sitio antes de la fabricación para garantizar el correcto ajuste e instalación.</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6A7E47C8"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lastRenderedPageBreak/>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0994C4B0"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6</w:t>
            </w:r>
          </w:p>
        </w:tc>
        <w:tc>
          <w:tcPr>
            <w:tcW w:w="1417" w:type="dxa"/>
            <w:tcBorders>
              <w:top w:val="nil"/>
              <w:left w:val="nil"/>
              <w:bottom w:val="single" w:sz="4" w:space="0" w:color="auto"/>
              <w:right w:val="single" w:sz="4" w:space="0" w:color="auto"/>
            </w:tcBorders>
            <w:noWrap/>
            <w:vAlign w:val="center"/>
            <w:hideMark/>
          </w:tcPr>
          <w:p w14:paraId="2B4A3F2C" w14:textId="628FCA29"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$ 1.056.033,00</w:t>
            </w:r>
          </w:p>
        </w:tc>
        <w:tc>
          <w:tcPr>
            <w:tcW w:w="1560" w:type="dxa"/>
            <w:tcBorders>
              <w:top w:val="nil"/>
              <w:left w:val="nil"/>
              <w:bottom w:val="single" w:sz="4" w:space="0" w:color="auto"/>
              <w:right w:val="single" w:sz="4" w:space="0" w:color="auto"/>
            </w:tcBorders>
            <w:noWrap/>
            <w:vAlign w:val="center"/>
            <w:hideMark/>
          </w:tcPr>
          <w:p w14:paraId="5A664D67" w14:textId="0754553C"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$ 6.336.198,00</w:t>
            </w:r>
          </w:p>
        </w:tc>
        <w:tc>
          <w:tcPr>
            <w:tcW w:w="1307" w:type="dxa"/>
            <w:tcBorders>
              <w:top w:val="nil"/>
              <w:left w:val="nil"/>
              <w:bottom w:val="single" w:sz="4" w:space="0" w:color="auto"/>
              <w:right w:val="single" w:sz="4" w:space="0" w:color="auto"/>
            </w:tcBorders>
            <w:noWrap/>
            <w:vAlign w:val="center"/>
          </w:tcPr>
          <w:p w14:paraId="21B46121" w14:textId="5569B13A"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1FFEFA5E" w14:textId="07CCC336" w:rsidR="00104D12" w:rsidRPr="001B2B66" w:rsidRDefault="00104D12" w:rsidP="00104D12">
            <w:pPr>
              <w:rPr>
                <w:rFonts w:ascii="Arial" w:hAnsi="Arial" w:cs="Arial"/>
                <w:color w:val="000000"/>
                <w:sz w:val="16"/>
                <w:szCs w:val="16"/>
              </w:rPr>
            </w:pPr>
          </w:p>
        </w:tc>
      </w:tr>
      <w:tr w:rsidR="00104D12" w:rsidRPr="001B2B66" w14:paraId="2AF88838" w14:textId="77777777" w:rsidTr="005F58E9">
        <w:trPr>
          <w:gridAfter w:val="10"/>
          <w:wAfter w:w="1600" w:type="dxa"/>
          <w:trHeight w:val="2805"/>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55AD2A6E"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t xml:space="preserve">Poltrona Bicolor </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6F41909B"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1.9</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4155718F"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 xml:space="preserve">1. Estructura Interna: </w:t>
            </w:r>
            <w:r w:rsidRPr="001B2B66">
              <w:rPr>
                <w:rFonts w:ascii="Arial" w:hAnsi="Arial" w:cs="Arial"/>
                <w:color w:val="000000"/>
                <w:sz w:val="16"/>
                <w:szCs w:val="16"/>
              </w:rPr>
              <w:t xml:space="preserve">Fabricada en madera maciza de alta densidad y refuerzos estructurales en MDF de 18 </w:t>
            </w:r>
            <w:proofErr w:type="spellStart"/>
            <w:r w:rsidRPr="001B2B66">
              <w:rPr>
                <w:rFonts w:ascii="Arial" w:hAnsi="Arial" w:cs="Arial"/>
                <w:color w:val="000000"/>
                <w:sz w:val="16"/>
                <w:szCs w:val="16"/>
              </w:rPr>
              <w:t>mm.</w:t>
            </w:r>
            <w:proofErr w:type="spellEnd"/>
            <w:r w:rsidRPr="001B2B66">
              <w:rPr>
                <w:rFonts w:ascii="Arial" w:hAnsi="Arial" w:cs="Arial"/>
                <w:color w:val="000000"/>
                <w:sz w:val="16"/>
                <w:szCs w:val="16"/>
              </w:rPr>
              <w:t xml:space="preserve"> Ensamblaje mediante tornillería oculta, adhesivo de alto desempeño y uniones mecanizadas para garantizar estabilidad, resistencia a la carga y durabilidad del conjunto bajo uso continuo.</w:t>
            </w:r>
            <w:r w:rsidRPr="001B2B66">
              <w:rPr>
                <w:rFonts w:ascii="Arial" w:hAnsi="Arial" w:cs="Arial"/>
                <w:color w:val="000000"/>
                <w:sz w:val="16"/>
                <w:szCs w:val="16"/>
              </w:rPr>
              <w:br/>
            </w:r>
            <w:r w:rsidRPr="001B2B66">
              <w:rPr>
                <w:rFonts w:ascii="Arial" w:hAnsi="Arial" w:cs="Arial"/>
                <w:b/>
                <w:bCs/>
                <w:color w:val="000000"/>
                <w:sz w:val="16"/>
                <w:szCs w:val="16"/>
              </w:rPr>
              <w:t xml:space="preserve">2. Acabado (Tapicería): </w:t>
            </w:r>
            <w:r w:rsidRPr="001B2B66">
              <w:rPr>
                <w:rFonts w:ascii="Arial" w:hAnsi="Arial" w:cs="Arial"/>
                <w:color w:val="000000"/>
                <w:sz w:val="16"/>
                <w:szCs w:val="16"/>
              </w:rPr>
              <w:t>Revestimiento exterior en tela de alta resistencia para uso institucional (apta para alto tráfico). Acolchado compuesto por espuma de poliuretano de alta densidad (30 kg/m³ o superior) para asegurar confort y recuperación de forma. Acabado en tono crema (</w:t>
            </w:r>
            <w:proofErr w:type="spellStart"/>
            <w:r w:rsidRPr="001B2B66">
              <w:rPr>
                <w:rFonts w:ascii="Arial" w:hAnsi="Arial" w:cs="Arial"/>
                <w:color w:val="000000"/>
                <w:sz w:val="16"/>
                <w:szCs w:val="16"/>
              </w:rPr>
              <w:t>Hex</w:t>
            </w:r>
            <w:proofErr w:type="spellEnd"/>
            <w:r w:rsidRPr="001B2B66">
              <w:rPr>
                <w:rFonts w:ascii="Arial" w:hAnsi="Arial" w:cs="Arial"/>
                <w:color w:val="000000"/>
                <w:sz w:val="16"/>
                <w:szCs w:val="16"/>
              </w:rPr>
              <w:t>: #ECECE6) para la sección superior y terracota oscuro (</w:t>
            </w:r>
            <w:proofErr w:type="spellStart"/>
            <w:r w:rsidRPr="001B2B66">
              <w:rPr>
                <w:rFonts w:ascii="Arial" w:hAnsi="Arial" w:cs="Arial"/>
                <w:color w:val="000000"/>
                <w:sz w:val="16"/>
                <w:szCs w:val="16"/>
              </w:rPr>
              <w:t>Hex</w:t>
            </w:r>
            <w:proofErr w:type="spellEnd"/>
            <w:r w:rsidRPr="001B2B66">
              <w:rPr>
                <w:rFonts w:ascii="Arial" w:hAnsi="Arial" w:cs="Arial"/>
                <w:color w:val="000000"/>
                <w:sz w:val="16"/>
                <w:szCs w:val="16"/>
              </w:rPr>
              <w:t>: #4E1012) para la base inferior, con costuras reforzadas de alta precisión.</w:t>
            </w:r>
            <w:r w:rsidRPr="001B2B66">
              <w:rPr>
                <w:rFonts w:ascii="Arial" w:hAnsi="Arial" w:cs="Arial"/>
                <w:color w:val="000000"/>
                <w:sz w:val="16"/>
                <w:szCs w:val="16"/>
              </w:rPr>
              <w:br/>
            </w:r>
            <w:r w:rsidRPr="001B2B66">
              <w:rPr>
                <w:rFonts w:ascii="Arial" w:hAnsi="Arial" w:cs="Arial"/>
                <w:b/>
                <w:bCs/>
                <w:color w:val="000000"/>
                <w:sz w:val="16"/>
                <w:szCs w:val="16"/>
              </w:rPr>
              <w:t>3. Base:</w:t>
            </w:r>
            <w:r w:rsidRPr="001B2B66">
              <w:rPr>
                <w:rFonts w:ascii="Arial" w:hAnsi="Arial" w:cs="Arial"/>
                <w:color w:val="000000"/>
                <w:sz w:val="16"/>
                <w:szCs w:val="16"/>
              </w:rPr>
              <w:t xml:space="preserve"> Estructura de base con deslizadores niveladores ocultos y regatones en caucho antideslizante, sin rodachines, para asegurar estabilidad absoluta, protección del piso y correcta nivelación en superficies irregulares.</w:t>
            </w:r>
            <w:r w:rsidRPr="001B2B66">
              <w:rPr>
                <w:rFonts w:ascii="Arial" w:hAnsi="Arial" w:cs="Arial"/>
                <w:color w:val="000000"/>
                <w:sz w:val="16"/>
                <w:szCs w:val="16"/>
              </w:rPr>
              <w:br/>
            </w:r>
            <w:r w:rsidRPr="001B2B66">
              <w:rPr>
                <w:rFonts w:ascii="Arial" w:hAnsi="Arial" w:cs="Arial"/>
                <w:b/>
                <w:bCs/>
                <w:color w:val="000000"/>
                <w:sz w:val="16"/>
                <w:szCs w:val="16"/>
              </w:rPr>
              <w:t xml:space="preserve">4. Medidas: </w:t>
            </w:r>
            <w:r w:rsidRPr="001B2B66">
              <w:rPr>
                <w:rFonts w:ascii="Arial" w:hAnsi="Arial" w:cs="Arial"/>
                <w:color w:val="000000"/>
                <w:sz w:val="16"/>
                <w:szCs w:val="16"/>
              </w:rPr>
              <w:t xml:space="preserve">Mueble tipo sofá modular con dimensiones generales de 0.84 m de altura, 0.89 m de profundidad y 0.89 m de ancho, de acuerdo </w:t>
            </w:r>
            <w:r w:rsidRPr="001B2B66">
              <w:rPr>
                <w:rFonts w:ascii="Arial" w:hAnsi="Arial" w:cs="Arial"/>
                <w:color w:val="000000"/>
                <w:sz w:val="16"/>
                <w:szCs w:val="16"/>
              </w:rPr>
              <w:lastRenderedPageBreak/>
              <w:t>con los planos y diseño suministrados. Todas las dimensiones, incluyendo la altura de asiento y profundidades libres, deberán verificarse en sitio antes de la fabricación para garantizar el correcto ajuste, ergonomía e instalación.</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05F2607B"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lastRenderedPageBreak/>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3E6C06E1"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1</w:t>
            </w:r>
          </w:p>
        </w:tc>
        <w:tc>
          <w:tcPr>
            <w:tcW w:w="1417" w:type="dxa"/>
            <w:tcBorders>
              <w:top w:val="nil"/>
              <w:left w:val="nil"/>
              <w:bottom w:val="single" w:sz="4" w:space="0" w:color="auto"/>
              <w:right w:val="single" w:sz="4" w:space="0" w:color="auto"/>
            </w:tcBorders>
            <w:noWrap/>
            <w:vAlign w:val="center"/>
            <w:hideMark/>
          </w:tcPr>
          <w:p w14:paraId="5150C86B" w14:textId="1A13AF25"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$ 1.056.033,00</w:t>
            </w:r>
          </w:p>
        </w:tc>
        <w:tc>
          <w:tcPr>
            <w:tcW w:w="1560" w:type="dxa"/>
            <w:tcBorders>
              <w:top w:val="nil"/>
              <w:left w:val="nil"/>
              <w:bottom w:val="single" w:sz="4" w:space="0" w:color="auto"/>
              <w:right w:val="single" w:sz="4" w:space="0" w:color="auto"/>
            </w:tcBorders>
            <w:noWrap/>
            <w:vAlign w:val="center"/>
            <w:hideMark/>
          </w:tcPr>
          <w:p w14:paraId="2325932E" w14:textId="3CCAE695"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$ 1.056.033,00</w:t>
            </w:r>
          </w:p>
        </w:tc>
        <w:tc>
          <w:tcPr>
            <w:tcW w:w="1307" w:type="dxa"/>
            <w:tcBorders>
              <w:top w:val="nil"/>
              <w:left w:val="nil"/>
              <w:bottom w:val="single" w:sz="4" w:space="0" w:color="auto"/>
              <w:right w:val="single" w:sz="4" w:space="0" w:color="auto"/>
            </w:tcBorders>
            <w:noWrap/>
            <w:vAlign w:val="center"/>
          </w:tcPr>
          <w:p w14:paraId="738C0B2C" w14:textId="4DE817A2"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5E95916A" w14:textId="52C0EA44" w:rsidR="00104D12" w:rsidRPr="001B2B66" w:rsidRDefault="00104D12" w:rsidP="00104D12">
            <w:pPr>
              <w:rPr>
                <w:rFonts w:ascii="Arial" w:hAnsi="Arial" w:cs="Arial"/>
                <w:color w:val="000000"/>
                <w:sz w:val="16"/>
                <w:szCs w:val="16"/>
              </w:rPr>
            </w:pPr>
          </w:p>
        </w:tc>
      </w:tr>
      <w:tr w:rsidR="00104D12" w:rsidRPr="001B2B66" w14:paraId="6DCBD202" w14:textId="77777777" w:rsidTr="005F58E9">
        <w:trPr>
          <w:gridAfter w:val="10"/>
          <w:wAfter w:w="1600" w:type="dxa"/>
          <w:trHeight w:val="2805"/>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1B8E97B9"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t xml:space="preserve">Poltrona dos niveles </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485F63B5"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1.10</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0E80E5E2"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1. Estructura Interna:</w:t>
            </w:r>
            <w:r w:rsidRPr="001B2B66">
              <w:rPr>
                <w:rFonts w:ascii="Arial" w:hAnsi="Arial" w:cs="Arial"/>
                <w:color w:val="000000"/>
                <w:sz w:val="16"/>
                <w:szCs w:val="16"/>
              </w:rPr>
              <w:t xml:space="preserve"> Fabricada en madera maciza de alta densidad y refuerzos estructurales en MDF de 18 </w:t>
            </w:r>
            <w:proofErr w:type="spellStart"/>
            <w:r w:rsidRPr="001B2B66">
              <w:rPr>
                <w:rFonts w:ascii="Arial" w:hAnsi="Arial" w:cs="Arial"/>
                <w:color w:val="000000"/>
                <w:sz w:val="16"/>
                <w:szCs w:val="16"/>
              </w:rPr>
              <w:t>mm.</w:t>
            </w:r>
            <w:proofErr w:type="spellEnd"/>
            <w:r w:rsidRPr="001B2B66">
              <w:rPr>
                <w:rFonts w:ascii="Arial" w:hAnsi="Arial" w:cs="Arial"/>
                <w:color w:val="000000"/>
                <w:sz w:val="16"/>
                <w:szCs w:val="16"/>
              </w:rPr>
              <w:t xml:space="preserve"> Ensamblaje mediante tornillería oculta, adhesivo de alto desempeño y uniones mecanizadas para garantizar estabilidad, resistencia a la carga y durabilidad del conjunto bajo uso continuo.</w:t>
            </w:r>
            <w:r w:rsidRPr="001B2B66">
              <w:rPr>
                <w:rFonts w:ascii="Arial" w:hAnsi="Arial" w:cs="Arial"/>
                <w:color w:val="000000"/>
                <w:sz w:val="16"/>
                <w:szCs w:val="16"/>
              </w:rPr>
              <w:br/>
            </w:r>
            <w:r w:rsidRPr="001B2B66">
              <w:rPr>
                <w:rFonts w:ascii="Arial" w:hAnsi="Arial" w:cs="Arial"/>
                <w:b/>
                <w:bCs/>
                <w:color w:val="000000"/>
                <w:sz w:val="16"/>
                <w:szCs w:val="16"/>
              </w:rPr>
              <w:t>2. Acabado (Tapicería):</w:t>
            </w:r>
            <w:r w:rsidRPr="001B2B66">
              <w:rPr>
                <w:rFonts w:ascii="Arial" w:hAnsi="Arial" w:cs="Arial"/>
                <w:color w:val="000000"/>
                <w:sz w:val="16"/>
                <w:szCs w:val="16"/>
              </w:rPr>
              <w:t xml:space="preserve"> Revestimiento exterior en tela de alta resistencia para uso institucional (apta para alto tráfico). Acolchado compuesto por espuma de poliuretano de alta densidad (30 kg/m³ o superior) para asegurar confort y recuperación de forma. Acabado en tono crema (</w:t>
            </w:r>
            <w:proofErr w:type="spellStart"/>
            <w:r w:rsidRPr="001B2B66">
              <w:rPr>
                <w:rFonts w:ascii="Arial" w:hAnsi="Arial" w:cs="Arial"/>
                <w:color w:val="000000"/>
                <w:sz w:val="16"/>
                <w:szCs w:val="16"/>
              </w:rPr>
              <w:t>Hex</w:t>
            </w:r>
            <w:proofErr w:type="spellEnd"/>
            <w:r w:rsidRPr="001B2B66">
              <w:rPr>
                <w:rFonts w:ascii="Arial" w:hAnsi="Arial" w:cs="Arial"/>
                <w:color w:val="000000"/>
                <w:sz w:val="16"/>
                <w:szCs w:val="16"/>
              </w:rPr>
              <w:t>: #ECECE6) para la sección superior y terracota oscuro (</w:t>
            </w:r>
            <w:proofErr w:type="spellStart"/>
            <w:r w:rsidRPr="001B2B66">
              <w:rPr>
                <w:rFonts w:ascii="Arial" w:hAnsi="Arial" w:cs="Arial"/>
                <w:color w:val="000000"/>
                <w:sz w:val="16"/>
                <w:szCs w:val="16"/>
              </w:rPr>
              <w:t>Hex</w:t>
            </w:r>
            <w:proofErr w:type="spellEnd"/>
            <w:r w:rsidRPr="001B2B66">
              <w:rPr>
                <w:rFonts w:ascii="Arial" w:hAnsi="Arial" w:cs="Arial"/>
                <w:color w:val="000000"/>
                <w:sz w:val="16"/>
                <w:szCs w:val="16"/>
              </w:rPr>
              <w:t>: #4E1012) para la base inferior, con costuras reforzadas de alta precisión.</w:t>
            </w:r>
            <w:r w:rsidRPr="001B2B66">
              <w:rPr>
                <w:rFonts w:ascii="Arial" w:hAnsi="Arial" w:cs="Arial"/>
                <w:color w:val="000000"/>
                <w:sz w:val="16"/>
                <w:szCs w:val="16"/>
              </w:rPr>
              <w:br/>
            </w:r>
            <w:r w:rsidRPr="001B2B66">
              <w:rPr>
                <w:rFonts w:ascii="Arial" w:hAnsi="Arial" w:cs="Arial"/>
                <w:b/>
                <w:bCs/>
                <w:color w:val="000000"/>
                <w:sz w:val="16"/>
                <w:szCs w:val="16"/>
              </w:rPr>
              <w:t>3. Base:</w:t>
            </w:r>
            <w:r w:rsidRPr="001B2B66">
              <w:rPr>
                <w:rFonts w:ascii="Arial" w:hAnsi="Arial" w:cs="Arial"/>
                <w:color w:val="000000"/>
                <w:sz w:val="16"/>
                <w:szCs w:val="16"/>
              </w:rPr>
              <w:t xml:space="preserve"> Estructura de base con deslizadores niveladores ocultos y regatones en caucho antideslizante, sin rodachines, para asegurar estabilidad absoluta, protección del piso y correcta nivelación en superficies irregulares.</w:t>
            </w:r>
            <w:r w:rsidRPr="001B2B66">
              <w:rPr>
                <w:rFonts w:ascii="Arial" w:hAnsi="Arial" w:cs="Arial"/>
                <w:color w:val="000000"/>
                <w:sz w:val="16"/>
                <w:szCs w:val="16"/>
              </w:rPr>
              <w:br/>
            </w:r>
            <w:r w:rsidRPr="001B2B66">
              <w:rPr>
                <w:rFonts w:ascii="Arial" w:hAnsi="Arial" w:cs="Arial"/>
                <w:b/>
                <w:bCs/>
                <w:color w:val="000000"/>
                <w:sz w:val="16"/>
                <w:szCs w:val="16"/>
              </w:rPr>
              <w:t xml:space="preserve">4. Medidas: </w:t>
            </w:r>
            <w:r w:rsidRPr="001B2B66">
              <w:rPr>
                <w:rFonts w:ascii="Arial" w:hAnsi="Arial" w:cs="Arial"/>
                <w:color w:val="000000"/>
                <w:sz w:val="16"/>
                <w:szCs w:val="16"/>
              </w:rPr>
              <w:t xml:space="preserve">Mueble tipo sofá modular con </w:t>
            </w:r>
            <w:r w:rsidRPr="001B2B66">
              <w:rPr>
                <w:rFonts w:ascii="Arial" w:hAnsi="Arial" w:cs="Arial"/>
                <w:color w:val="000000"/>
                <w:sz w:val="16"/>
                <w:szCs w:val="16"/>
              </w:rPr>
              <w:lastRenderedPageBreak/>
              <w:t>dimensiones generales de 0.84 m de altura, 1.02 m de profundidad y 1.02 m de ancho, de acuerdo con los planos y diseño suministrados. Todas las dimensiones, incluyendo la altura de asiento y profundidades libres, deberán verificarse en sitio antes de la fabricación para garantizar el correcto ajuste, ergonomía e instalación.</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01FFBB63"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lastRenderedPageBreak/>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AC485DA"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1</w:t>
            </w:r>
          </w:p>
        </w:tc>
        <w:tc>
          <w:tcPr>
            <w:tcW w:w="1417" w:type="dxa"/>
            <w:tcBorders>
              <w:top w:val="nil"/>
              <w:left w:val="nil"/>
              <w:bottom w:val="single" w:sz="4" w:space="0" w:color="auto"/>
              <w:right w:val="single" w:sz="4" w:space="0" w:color="auto"/>
            </w:tcBorders>
            <w:noWrap/>
            <w:vAlign w:val="center"/>
            <w:hideMark/>
          </w:tcPr>
          <w:p w14:paraId="704FE193" w14:textId="4E42F5FE"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$ 1.056.033,00</w:t>
            </w:r>
          </w:p>
        </w:tc>
        <w:tc>
          <w:tcPr>
            <w:tcW w:w="1560" w:type="dxa"/>
            <w:tcBorders>
              <w:top w:val="nil"/>
              <w:left w:val="nil"/>
              <w:bottom w:val="single" w:sz="4" w:space="0" w:color="auto"/>
              <w:right w:val="single" w:sz="4" w:space="0" w:color="auto"/>
            </w:tcBorders>
            <w:noWrap/>
            <w:vAlign w:val="center"/>
            <w:hideMark/>
          </w:tcPr>
          <w:p w14:paraId="438DAC07" w14:textId="36B4353C"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$ 1.056.033,00</w:t>
            </w:r>
          </w:p>
        </w:tc>
        <w:tc>
          <w:tcPr>
            <w:tcW w:w="1307" w:type="dxa"/>
            <w:tcBorders>
              <w:top w:val="nil"/>
              <w:left w:val="nil"/>
              <w:bottom w:val="single" w:sz="4" w:space="0" w:color="auto"/>
              <w:right w:val="single" w:sz="4" w:space="0" w:color="auto"/>
            </w:tcBorders>
            <w:noWrap/>
            <w:vAlign w:val="center"/>
          </w:tcPr>
          <w:p w14:paraId="2D0D6A7A" w14:textId="25B33CD5"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76BA8D4E" w14:textId="5BDF6F07" w:rsidR="00104D12" w:rsidRPr="001B2B66" w:rsidRDefault="00104D12" w:rsidP="00104D12">
            <w:pPr>
              <w:rPr>
                <w:rFonts w:ascii="Arial" w:hAnsi="Arial" w:cs="Arial"/>
                <w:color w:val="000000"/>
                <w:sz w:val="16"/>
                <w:szCs w:val="16"/>
              </w:rPr>
            </w:pPr>
          </w:p>
        </w:tc>
      </w:tr>
      <w:tr w:rsidR="00104D12" w:rsidRPr="001B2B66" w14:paraId="6B2198C8" w14:textId="77777777" w:rsidTr="005F58E9">
        <w:trPr>
          <w:gridAfter w:val="10"/>
          <w:wAfter w:w="1600" w:type="dxa"/>
          <w:trHeight w:val="2640"/>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3F448D7D"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t xml:space="preserve">Biblioteca sencilla </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43F4CA81"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1.11</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21098564"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 xml:space="preserve">1. Estructura Interna: </w:t>
            </w:r>
            <w:r w:rsidRPr="001B2B66">
              <w:rPr>
                <w:rFonts w:ascii="Arial" w:hAnsi="Arial" w:cs="Arial"/>
                <w:color w:val="000000"/>
                <w:sz w:val="16"/>
                <w:szCs w:val="16"/>
              </w:rPr>
              <w:t>Fabricada en MDF de 18 mm de espesor con refuerzos internos estructurales en MDF de 18 mm, ensamblados mediante tornillería oculta, adhesivo de alto desempeño y uniones mecanizadas para garantizar estabilidad, resistencia y durabilidad del conjunto.</w:t>
            </w:r>
            <w:r w:rsidRPr="001B2B66">
              <w:rPr>
                <w:rFonts w:ascii="Arial" w:hAnsi="Arial" w:cs="Arial"/>
                <w:color w:val="000000"/>
                <w:sz w:val="16"/>
                <w:szCs w:val="16"/>
              </w:rPr>
              <w:br/>
            </w:r>
            <w:r w:rsidRPr="001B2B66">
              <w:rPr>
                <w:rFonts w:ascii="Arial" w:hAnsi="Arial" w:cs="Arial"/>
                <w:b/>
                <w:bCs/>
                <w:color w:val="000000"/>
                <w:sz w:val="16"/>
                <w:szCs w:val="16"/>
              </w:rPr>
              <w:t xml:space="preserve">2. Acabado: </w:t>
            </w:r>
            <w:r w:rsidRPr="001B2B66">
              <w:rPr>
                <w:rFonts w:ascii="Arial" w:hAnsi="Arial" w:cs="Arial"/>
                <w:color w:val="000000"/>
                <w:sz w:val="16"/>
                <w:szCs w:val="16"/>
              </w:rPr>
              <w:t xml:space="preserve">Recubrimiento exterior en MDF con acabado laminado de alta presión (HPL) o pintura </w:t>
            </w:r>
            <w:proofErr w:type="spellStart"/>
            <w:r w:rsidRPr="001B2B66">
              <w:rPr>
                <w:rFonts w:ascii="Arial" w:hAnsi="Arial" w:cs="Arial"/>
                <w:color w:val="000000"/>
                <w:sz w:val="16"/>
                <w:szCs w:val="16"/>
              </w:rPr>
              <w:t>poliuretánica</w:t>
            </w:r>
            <w:proofErr w:type="spellEnd"/>
            <w:r w:rsidRPr="001B2B66">
              <w:rPr>
                <w:rFonts w:ascii="Arial" w:hAnsi="Arial" w:cs="Arial"/>
                <w:color w:val="000000"/>
                <w:sz w:val="16"/>
                <w:szCs w:val="16"/>
              </w:rPr>
              <w:t xml:space="preserve"> de alta resistencia. Acabado en color madera natural (para estantes) y azul (para estructura externa, </w:t>
            </w:r>
            <w:proofErr w:type="spellStart"/>
            <w:r w:rsidRPr="001B2B66">
              <w:rPr>
                <w:rFonts w:ascii="Arial" w:hAnsi="Arial" w:cs="Arial"/>
                <w:color w:val="000000"/>
                <w:sz w:val="16"/>
                <w:szCs w:val="16"/>
              </w:rPr>
              <w:t>Hex</w:t>
            </w:r>
            <w:proofErr w:type="spellEnd"/>
            <w:r w:rsidRPr="001B2B66">
              <w:rPr>
                <w:rFonts w:ascii="Arial" w:hAnsi="Arial" w:cs="Arial"/>
                <w:color w:val="000000"/>
                <w:sz w:val="16"/>
                <w:szCs w:val="16"/>
              </w:rPr>
              <w:t>: #A2D4DD), con sellado protector para facilitar la limpieza y aumentar la vida útil del mobiliario.</w:t>
            </w:r>
            <w:r w:rsidRPr="001B2B66">
              <w:rPr>
                <w:rFonts w:ascii="Arial" w:hAnsi="Arial" w:cs="Arial"/>
                <w:color w:val="000000"/>
                <w:sz w:val="16"/>
                <w:szCs w:val="16"/>
              </w:rPr>
              <w:br/>
            </w:r>
            <w:r w:rsidRPr="001B2B66">
              <w:rPr>
                <w:rFonts w:ascii="Arial" w:hAnsi="Arial" w:cs="Arial"/>
                <w:b/>
                <w:bCs/>
                <w:color w:val="000000"/>
                <w:sz w:val="16"/>
                <w:szCs w:val="16"/>
              </w:rPr>
              <w:t>3. Base:</w:t>
            </w:r>
            <w:r w:rsidRPr="001B2B66">
              <w:rPr>
                <w:rFonts w:ascii="Arial" w:hAnsi="Arial" w:cs="Arial"/>
                <w:color w:val="000000"/>
                <w:sz w:val="16"/>
                <w:szCs w:val="16"/>
              </w:rPr>
              <w:t xml:space="preserve"> Incluir deslizadores niveladores ocultos con regatones en caucho antideslizante, sin rodachines, para asegurar estabilidad, protección del piso y ajuste de nivelación en superficies irregulares.</w:t>
            </w:r>
            <w:r w:rsidRPr="001B2B66">
              <w:rPr>
                <w:rFonts w:ascii="Arial" w:hAnsi="Arial" w:cs="Arial"/>
                <w:color w:val="000000"/>
                <w:sz w:val="16"/>
                <w:szCs w:val="16"/>
              </w:rPr>
              <w:br/>
            </w:r>
            <w:r w:rsidRPr="001B2B66">
              <w:rPr>
                <w:rFonts w:ascii="Arial" w:hAnsi="Arial" w:cs="Arial"/>
                <w:b/>
                <w:bCs/>
                <w:color w:val="000000"/>
                <w:sz w:val="16"/>
                <w:szCs w:val="16"/>
              </w:rPr>
              <w:t>4. Medidas:</w:t>
            </w:r>
            <w:r w:rsidRPr="001B2B66">
              <w:rPr>
                <w:rFonts w:ascii="Arial" w:hAnsi="Arial" w:cs="Arial"/>
                <w:color w:val="000000"/>
                <w:sz w:val="16"/>
                <w:szCs w:val="16"/>
              </w:rPr>
              <w:t xml:space="preserve"> Mueble fabricado en MDF con dimensiones generales de 1.17 m de altura total (compuesta por 1.10 m de cuerpo y 0.07 m de base), 0.28 m de profundidad y 0.41 m de ancho, </w:t>
            </w:r>
            <w:r w:rsidRPr="001B2B66">
              <w:rPr>
                <w:rFonts w:ascii="Arial" w:hAnsi="Arial" w:cs="Arial"/>
                <w:color w:val="000000"/>
                <w:sz w:val="16"/>
                <w:szCs w:val="16"/>
              </w:rPr>
              <w:lastRenderedPageBreak/>
              <w:t>de acuerdo con los planos y diseño suministrados (ver imagen de referencia). Todas las dimensiones deberán verificarse en sitio antes de la fabricación para garantizar el correcto ajuste e instalación.</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054F0E98"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lastRenderedPageBreak/>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4EF98B6"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56</w:t>
            </w:r>
          </w:p>
        </w:tc>
        <w:tc>
          <w:tcPr>
            <w:tcW w:w="1417" w:type="dxa"/>
            <w:tcBorders>
              <w:top w:val="nil"/>
              <w:left w:val="nil"/>
              <w:bottom w:val="single" w:sz="4" w:space="0" w:color="auto"/>
              <w:right w:val="single" w:sz="4" w:space="0" w:color="auto"/>
            </w:tcBorders>
            <w:noWrap/>
            <w:vAlign w:val="center"/>
            <w:hideMark/>
          </w:tcPr>
          <w:p w14:paraId="36C26080" w14:textId="3980382E"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$ 528.017,00</w:t>
            </w:r>
          </w:p>
        </w:tc>
        <w:tc>
          <w:tcPr>
            <w:tcW w:w="1560" w:type="dxa"/>
            <w:tcBorders>
              <w:top w:val="nil"/>
              <w:left w:val="nil"/>
              <w:bottom w:val="single" w:sz="4" w:space="0" w:color="auto"/>
              <w:right w:val="single" w:sz="4" w:space="0" w:color="auto"/>
            </w:tcBorders>
            <w:noWrap/>
            <w:vAlign w:val="center"/>
            <w:hideMark/>
          </w:tcPr>
          <w:p w14:paraId="59FCD4EE" w14:textId="76E1ECC1"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$ 29.568.952,00</w:t>
            </w:r>
          </w:p>
        </w:tc>
        <w:tc>
          <w:tcPr>
            <w:tcW w:w="1307" w:type="dxa"/>
            <w:tcBorders>
              <w:top w:val="nil"/>
              <w:left w:val="nil"/>
              <w:bottom w:val="single" w:sz="4" w:space="0" w:color="auto"/>
              <w:right w:val="single" w:sz="4" w:space="0" w:color="auto"/>
            </w:tcBorders>
            <w:noWrap/>
            <w:vAlign w:val="center"/>
          </w:tcPr>
          <w:p w14:paraId="5381A4C6" w14:textId="4BAEFBCA"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2F9B1281" w14:textId="68317053" w:rsidR="00104D12" w:rsidRPr="001B2B66" w:rsidRDefault="00104D12" w:rsidP="00104D12">
            <w:pPr>
              <w:rPr>
                <w:rFonts w:ascii="Arial" w:hAnsi="Arial" w:cs="Arial"/>
                <w:color w:val="000000"/>
                <w:sz w:val="16"/>
                <w:szCs w:val="16"/>
              </w:rPr>
            </w:pPr>
          </w:p>
        </w:tc>
      </w:tr>
      <w:tr w:rsidR="00104D12" w:rsidRPr="001B2B66" w14:paraId="0BBC12D7" w14:textId="77777777" w:rsidTr="005F58E9">
        <w:trPr>
          <w:gridAfter w:val="10"/>
          <w:wAfter w:w="1600" w:type="dxa"/>
          <w:trHeight w:val="4785"/>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02EF1A29"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 xml:space="preserve">Mesa Modular Redonda </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29CB40C8"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1.12</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758100BD" w14:textId="77777777" w:rsidR="00104D12" w:rsidRPr="001B2B66" w:rsidRDefault="00104D12" w:rsidP="00104D12">
            <w:pPr>
              <w:jc w:val="both"/>
              <w:rPr>
                <w:rFonts w:ascii="Arial" w:hAnsi="Arial" w:cs="Arial"/>
                <w:b/>
                <w:bCs/>
                <w:color w:val="000000"/>
                <w:sz w:val="16"/>
                <w:szCs w:val="16"/>
              </w:rPr>
            </w:pPr>
            <w:r w:rsidRPr="001B2B66">
              <w:rPr>
                <w:rFonts w:ascii="Arial" w:hAnsi="Arial" w:cs="Arial"/>
                <w:b/>
                <w:bCs/>
                <w:color w:val="000000"/>
                <w:sz w:val="16"/>
                <w:szCs w:val="16"/>
              </w:rPr>
              <w:t xml:space="preserve">Mesa Modular Redonda: </w:t>
            </w:r>
            <w:r w:rsidRPr="001B2B66">
              <w:rPr>
                <w:rFonts w:ascii="Arial" w:hAnsi="Arial" w:cs="Arial"/>
                <w:color w:val="000000"/>
                <w:sz w:val="16"/>
                <w:szCs w:val="16"/>
              </w:rPr>
              <w:t>Mobiliario modular compuesto por dos piezas semicirculares independientes de superficie plana, diseñadas de forma complementaria para configurarse de manera conjunta como una mesa circular o utilizarse por separado como estaciones de apoyo periféricas.</w:t>
            </w:r>
            <w:r w:rsidRPr="001B2B66">
              <w:rPr>
                <w:rFonts w:ascii="Arial" w:hAnsi="Arial" w:cs="Arial"/>
                <w:color w:val="000000"/>
                <w:sz w:val="16"/>
                <w:szCs w:val="16"/>
              </w:rPr>
              <w:br/>
            </w:r>
            <w:r w:rsidRPr="001B2B66">
              <w:rPr>
                <w:rFonts w:ascii="Arial" w:hAnsi="Arial" w:cs="Arial"/>
                <w:b/>
                <w:bCs/>
                <w:color w:val="000000"/>
                <w:sz w:val="16"/>
                <w:szCs w:val="16"/>
              </w:rPr>
              <w:t>Estructura:</w:t>
            </w:r>
            <w:r w:rsidRPr="001B2B66">
              <w:rPr>
                <w:rFonts w:ascii="Arial" w:hAnsi="Arial" w:cs="Arial"/>
                <w:color w:val="000000"/>
                <w:sz w:val="16"/>
                <w:szCs w:val="16"/>
              </w:rPr>
              <w:t xml:space="preserve"> Superficie superior en tablero de alta densidad con dos tipologías de acabado superficial: un módulo con textura texturizada tipo veta de madera clara y un módulo con acabado liso brillante. Estructura portante compuesta por un sistema perimetral de patas verticales de sección cuadrada independientes para cada módulo.</w:t>
            </w:r>
            <w:r w:rsidRPr="001B2B66">
              <w:rPr>
                <w:rFonts w:ascii="Arial" w:hAnsi="Arial" w:cs="Arial"/>
                <w:color w:val="000000"/>
                <w:sz w:val="16"/>
                <w:szCs w:val="16"/>
              </w:rPr>
              <w:br/>
            </w:r>
            <w:r w:rsidRPr="001B2B66">
              <w:rPr>
                <w:rFonts w:ascii="Arial" w:hAnsi="Arial" w:cs="Arial"/>
                <w:b/>
                <w:bCs/>
                <w:color w:val="000000"/>
                <w:sz w:val="16"/>
                <w:szCs w:val="16"/>
              </w:rPr>
              <w:t xml:space="preserve">Colores: </w:t>
            </w:r>
            <w:r w:rsidRPr="001B2B66">
              <w:rPr>
                <w:rFonts w:ascii="Arial" w:hAnsi="Arial" w:cs="Arial"/>
                <w:color w:val="000000"/>
                <w:sz w:val="16"/>
                <w:szCs w:val="16"/>
              </w:rPr>
              <w:t>Acabado superficial superior en tono blanco texturizado madera y blanco alpino brillante. Patas de soporte metálicas con recubrimiento de pintura electrostática en tono verde oliva pastel texturizado.</w:t>
            </w:r>
            <w:r w:rsidRPr="001B2B66">
              <w:rPr>
                <w:rFonts w:ascii="Arial" w:hAnsi="Arial" w:cs="Arial"/>
                <w:color w:val="000000"/>
                <w:sz w:val="16"/>
                <w:szCs w:val="16"/>
              </w:rPr>
              <w:br/>
            </w:r>
            <w:r w:rsidRPr="001B2B66">
              <w:rPr>
                <w:rFonts w:ascii="Arial" w:hAnsi="Arial" w:cs="Arial"/>
                <w:b/>
                <w:bCs/>
                <w:color w:val="000000"/>
                <w:sz w:val="16"/>
                <w:szCs w:val="16"/>
              </w:rPr>
              <w:t>Soporte:</w:t>
            </w:r>
            <w:r w:rsidRPr="001B2B66">
              <w:rPr>
                <w:rFonts w:ascii="Arial" w:hAnsi="Arial" w:cs="Arial"/>
                <w:color w:val="000000"/>
                <w:sz w:val="16"/>
                <w:szCs w:val="16"/>
              </w:rPr>
              <w:t xml:space="preserve"> Sistema de apoyo directo a piso mediante seis patas metálicas (tres por cada módulo semicircular) dispuestas de forma estratégica para garantizar la total estabilidad e inalterabilidad de los módulos tanto de forma unida como independiente.</w:t>
            </w:r>
            <w:r w:rsidRPr="001B2B66">
              <w:rPr>
                <w:rFonts w:ascii="Arial" w:hAnsi="Arial" w:cs="Arial"/>
                <w:color w:val="000000"/>
                <w:sz w:val="16"/>
                <w:szCs w:val="16"/>
              </w:rPr>
              <w:br/>
            </w:r>
            <w:r w:rsidRPr="001B2B66">
              <w:rPr>
                <w:rFonts w:ascii="Arial" w:hAnsi="Arial" w:cs="Arial"/>
                <w:b/>
                <w:bCs/>
                <w:color w:val="000000"/>
                <w:sz w:val="16"/>
                <w:szCs w:val="16"/>
              </w:rPr>
              <w:t xml:space="preserve">Medidas: </w:t>
            </w:r>
            <w:r w:rsidRPr="001B2B66">
              <w:rPr>
                <w:rFonts w:ascii="Arial" w:hAnsi="Arial" w:cs="Arial"/>
                <w:color w:val="000000"/>
                <w:sz w:val="16"/>
                <w:szCs w:val="16"/>
              </w:rPr>
              <w:t>* Altura Total: 0.70 m</w:t>
            </w:r>
            <w:r w:rsidRPr="001B2B66">
              <w:rPr>
                <w:rFonts w:ascii="Arial" w:hAnsi="Arial" w:cs="Arial"/>
                <w:color w:val="000000"/>
                <w:sz w:val="16"/>
                <w:szCs w:val="16"/>
              </w:rPr>
              <w:br/>
            </w:r>
            <w:r w:rsidRPr="001B2B66">
              <w:rPr>
                <w:rFonts w:ascii="Arial" w:hAnsi="Arial" w:cs="Arial"/>
                <w:b/>
                <w:bCs/>
                <w:color w:val="000000"/>
                <w:sz w:val="16"/>
                <w:szCs w:val="16"/>
              </w:rPr>
              <w:t>• Diámetro (Mesa Unida):</w:t>
            </w:r>
            <w:r w:rsidRPr="001B2B66">
              <w:rPr>
                <w:rFonts w:ascii="Arial" w:hAnsi="Arial" w:cs="Arial"/>
                <w:color w:val="000000"/>
                <w:sz w:val="16"/>
                <w:szCs w:val="16"/>
              </w:rPr>
              <w:t xml:space="preserve"> 1.20 m</w:t>
            </w:r>
            <w:r w:rsidRPr="001B2B66">
              <w:rPr>
                <w:rFonts w:ascii="Arial" w:hAnsi="Arial" w:cs="Arial"/>
                <w:color w:val="000000"/>
                <w:sz w:val="16"/>
                <w:szCs w:val="16"/>
              </w:rPr>
              <w:br/>
            </w:r>
            <w:r w:rsidRPr="001B2B66">
              <w:rPr>
                <w:rFonts w:ascii="Arial" w:hAnsi="Arial" w:cs="Arial"/>
                <w:b/>
                <w:bCs/>
                <w:color w:val="000000"/>
                <w:sz w:val="16"/>
                <w:szCs w:val="16"/>
              </w:rPr>
              <w:t xml:space="preserve">• Radio (Profundidad por Módulo): </w:t>
            </w:r>
            <w:r w:rsidRPr="001B2B66">
              <w:rPr>
                <w:rFonts w:ascii="Arial" w:hAnsi="Arial" w:cs="Arial"/>
                <w:color w:val="000000"/>
                <w:sz w:val="16"/>
                <w:szCs w:val="16"/>
              </w:rPr>
              <w:t>0.60 m</w:t>
            </w:r>
            <w:r w:rsidRPr="001B2B66">
              <w:rPr>
                <w:rFonts w:ascii="Arial" w:hAnsi="Arial" w:cs="Arial"/>
                <w:color w:val="000000"/>
                <w:sz w:val="16"/>
                <w:szCs w:val="16"/>
              </w:rPr>
              <w:br/>
            </w:r>
            <w:r w:rsidRPr="001B2B66">
              <w:rPr>
                <w:rFonts w:ascii="Arial" w:hAnsi="Arial" w:cs="Arial"/>
                <w:b/>
                <w:bCs/>
                <w:color w:val="000000"/>
                <w:sz w:val="16"/>
                <w:szCs w:val="16"/>
              </w:rPr>
              <w:t>• Sección de Patas:</w:t>
            </w:r>
            <w:r w:rsidRPr="001B2B66">
              <w:rPr>
                <w:rFonts w:ascii="Arial" w:hAnsi="Arial" w:cs="Arial"/>
                <w:color w:val="000000"/>
                <w:sz w:val="16"/>
                <w:szCs w:val="16"/>
              </w:rPr>
              <w:t xml:space="preserve"> Ajustada a proporción estructural estándar de soporte.</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71063976"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16D745CD"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6</w:t>
            </w:r>
          </w:p>
        </w:tc>
        <w:tc>
          <w:tcPr>
            <w:tcW w:w="1417" w:type="dxa"/>
            <w:tcBorders>
              <w:top w:val="nil"/>
              <w:left w:val="nil"/>
              <w:bottom w:val="single" w:sz="4" w:space="0" w:color="auto"/>
              <w:right w:val="single" w:sz="4" w:space="0" w:color="auto"/>
            </w:tcBorders>
            <w:noWrap/>
            <w:vAlign w:val="center"/>
            <w:hideMark/>
          </w:tcPr>
          <w:p w14:paraId="5B9D8C88" w14:textId="6664DAEA"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$ 844.827,00</w:t>
            </w:r>
          </w:p>
        </w:tc>
        <w:tc>
          <w:tcPr>
            <w:tcW w:w="1560" w:type="dxa"/>
            <w:tcBorders>
              <w:top w:val="nil"/>
              <w:left w:val="nil"/>
              <w:bottom w:val="single" w:sz="4" w:space="0" w:color="auto"/>
              <w:right w:val="single" w:sz="4" w:space="0" w:color="auto"/>
            </w:tcBorders>
            <w:noWrap/>
            <w:vAlign w:val="center"/>
            <w:hideMark/>
          </w:tcPr>
          <w:p w14:paraId="46252D0D" w14:textId="1D7D2870"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$ 5.068.962,00</w:t>
            </w:r>
          </w:p>
        </w:tc>
        <w:tc>
          <w:tcPr>
            <w:tcW w:w="1307" w:type="dxa"/>
            <w:tcBorders>
              <w:top w:val="nil"/>
              <w:left w:val="nil"/>
              <w:bottom w:val="single" w:sz="4" w:space="0" w:color="auto"/>
              <w:right w:val="single" w:sz="4" w:space="0" w:color="auto"/>
            </w:tcBorders>
            <w:noWrap/>
            <w:vAlign w:val="center"/>
          </w:tcPr>
          <w:p w14:paraId="1B3E17ED" w14:textId="41E348AE"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3828AE86" w14:textId="12FE53D8" w:rsidR="00104D12" w:rsidRPr="001B2B66" w:rsidRDefault="00104D12" w:rsidP="00104D12">
            <w:pPr>
              <w:rPr>
                <w:rFonts w:ascii="Arial" w:hAnsi="Arial" w:cs="Arial"/>
                <w:color w:val="000000"/>
                <w:sz w:val="16"/>
                <w:szCs w:val="16"/>
              </w:rPr>
            </w:pPr>
          </w:p>
        </w:tc>
      </w:tr>
      <w:tr w:rsidR="00104D12" w:rsidRPr="001B2B66" w14:paraId="621A76F0" w14:textId="77777777" w:rsidTr="005F58E9">
        <w:trPr>
          <w:gridAfter w:val="10"/>
          <w:wAfter w:w="1600" w:type="dxa"/>
          <w:trHeight w:val="4335"/>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492B7282"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 xml:space="preserve">Tablero Móvil </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22D4CC1B"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1.13</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58A6EA58"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 xml:space="preserve">Descripción: </w:t>
            </w:r>
            <w:r w:rsidRPr="001B2B66">
              <w:rPr>
                <w:rFonts w:ascii="Arial" w:hAnsi="Arial" w:cs="Arial"/>
                <w:color w:val="000000"/>
                <w:sz w:val="16"/>
                <w:szCs w:val="16"/>
              </w:rPr>
              <w:t>Tablero vertical móvil, diseñado para comunicación visual, señalética o presentación de material gráfico en eventos y exposiciones.</w:t>
            </w:r>
            <w:r w:rsidRPr="001B2B66">
              <w:rPr>
                <w:rFonts w:ascii="Arial" w:hAnsi="Arial" w:cs="Arial"/>
                <w:color w:val="000000"/>
                <w:sz w:val="16"/>
                <w:szCs w:val="16"/>
              </w:rPr>
              <w:br/>
              <w:t xml:space="preserve"> </w:t>
            </w:r>
            <w:r w:rsidRPr="001B2B66">
              <w:rPr>
                <w:rFonts w:ascii="Arial" w:hAnsi="Arial" w:cs="Arial"/>
                <w:color w:val="000000"/>
                <w:sz w:val="16"/>
                <w:szCs w:val="16"/>
              </w:rPr>
              <w:br/>
            </w:r>
            <w:r w:rsidRPr="001B2B66">
              <w:rPr>
                <w:rFonts w:ascii="Arial" w:hAnsi="Arial" w:cs="Arial"/>
                <w:b/>
                <w:bCs/>
                <w:color w:val="000000"/>
                <w:sz w:val="16"/>
                <w:szCs w:val="16"/>
              </w:rPr>
              <w:t>Estructura:</w:t>
            </w:r>
            <w:r w:rsidRPr="001B2B66">
              <w:rPr>
                <w:rFonts w:ascii="Arial" w:hAnsi="Arial" w:cs="Arial"/>
                <w:color w:val="000000"/>
                <w:sz w:val="16"/>
                <w:szCs w:val="16"/>
              </w:rPr>
              <w:t xml:space="preserve"> Marco perimetral reforzado con panel central liso de doble cara, diseñado para una visualización frontal despejada.</w:t>
            </w:r>
            <w:r w:rsidRPr="001B2B66">
              <w:rPr>
                <w:rFonts w:ascii="Arial" w:hAnsi="Arial" w:cs="Arial"/>
                <w:color w:val="000000"/>
                <w:sz w:val="16"/>
                <w:szCs w:val="16"/>
              </w:rPr>
              <w:br/>
              <w:t xml:space="preserve"> </w:t>
            </w:r>
            <w:r w:rsidRPr="001B2B66">
              <w:rPr>
                <w:rFonts w:ascii="Arial" w:hAnsi="Arial" w:cs="Arial"/>
                <w:color w:val="000000"/>
                <w:sz w:val="16"/>
                <w:szCs w:val="16"/>
              </w:rPr>
              <w:br/>
            </w:r>
            <w:r w:rsidRPr="001B2B66">
              <w:rPr>
                <w:rFonts w:ascii="Arial" w:hAnsi="Arial" w:cs="Arial"/>
                <w:b/>
                <w:bCs/>
                <w:color w:val="000000"/>
                <w:sz w:val="16"/>
                <w:szCs w:val="16"/>
              </w:rPr>
              <w:t xml:space="preserve">Colores: </w:t>
            </w:r>
            <w:r w:rsidRPr="001B2B66">
              <w:rPr>
                <w:rFonts w:ascii="Arial" w:hAnsi="Arial" w:cs="Arial"/>
                <w:color w:val="000000"/>
                <w:sz w:val="16"/>
                <w:szCs w:val="16"/>
              </w:rPr>
              <w:t>Acabado en aluminio anodizado o lacado gris metálico para el marco y soportes; panel central en blanco mate.</w:t>
            </w:r>
            <w:r w:rsidRPr="001B2B66">
              <w:rPr>
                <w:rFonts w:ascii="Arial" w:hAnsi="Arial" w:cs="Arial"/>
                <w:color w:val="000000"/>
                <w:sz w:val="16"/>
                <w:szCs w:val="16"/>
              </w:rPr>
              <w:br/>
              <w:t xml:space="preserve"> </w:t>
            </w:r>
            <w:r w:rsidRPr="001B2B66">
              <w:rPr>
                <w:rFonts w:ascii="Arial" w:hAnsi="Arial" w:cs="Arial"/>
                <w:color w:val="000000"/>
                <w:sz w:val="16"/>
                <w:szCs w:val="16"/>
              </w:rPr>
              <w:br/>
            </w:r>
            <w:r w:rsidRPr="001B2B66">
              <w:rPr>
                <w:rFonts w:ascii="Arial" w:hAnsi="Arial" w:cs="Arial"/>
                <w:b/>
                <w:bCs/>
                <w:color w:val="000000"/>
                <w:sz w:val="16"/>
                <w:szCs w:val="16"/>
              </w:rPr>
              <w:t xml:space="preserve">Soporte: </w:t>
            </w:r>
            <w:r w:rsidRPr="001B2B66">
              <w:rPr>
                <w:rFonts w:ascii="Arial" w:hAnsi="Arial" w:cs="Arial"/>
                <w:color w:val="000000"/>
                <w:sz w:val="16"/>
                <w:szCs w:val="16"/>
              </w:rPr>
              <w:t>Estructura de doble pedestal tubular equipada con cuatro rodachines industriales de alta resistencia con sistema de freno para garantizar movilidad y estabilidad.</w:t>
            </w:r>
            <w:r w:rsidRPr="001B2B66">
              <w:rPr>
                <w:rFonts w:ascii="Arial" w:hAnsi="Arial" w:cs="Arial"/>
                <w:color w:val="000000"/>
                <w:sz w:val="16"/>
                <w:szCs w:val="16"/>
              </w:rPr>
              <w:br/>
            </w:r>
            <w:r w:rsidRPr="001B2B66">
              <w:rPr>
                <w:rFonts w:ascii="Arial" w:hAnsi="Arial" w:cs="Arial"/>
                <w:color w:val="000000"/>
                <w:sz w:val="16"/>
                <w:szCs w:val="16"/>
              </w:rPr>
              <w:br/>
            </w:r>
            <w:r w:rsidRPr="001B2B66">
              <w:rPr>
                <w:rFonts w:ascii="Arial" w:hAnsi="Arial" w:cs="Arial"/>
                <w:b/>
                <w:bCs/>
                <w:color w:val="000000"/>
                <w:sz w:val="16"/>
                <w:szCs w:val="16"/>
              </w:rPr>
              <w:t>Medidas:</w:t>
            </w:r>
            <w:r w:rsidRPr="001B2B66">
              <w:rPr>
                <w:rFonts w:ascii="Arial" w:hAnsi="Arial" w:cs="Arial"/>
                <w:color w:val="000000"/>
                <w:sz w:val="16"/>
                <w:szCs w:val="16"/>
              </w:rPr>
              <w:br/>
              <w:t>Altura Total: 2.04 m</w:t>
            </w:r>
            <w:r w:rsidRPr="001B2B66">
              <w:rPr>
                <w:rFonts w:ascii="Arial" w:hAnsi="Arial" w:cs="Arial"/>
                <w:color w:val="000000"/>
                <w:sz w:val="16"/>
                <w:szCs w:val="16"/>
              </w:rPr>
              <w:br/>
              <w:t>Altura del Panel: 1.60 m</w:t>
            </w:r>
            <w:r w:rsidRPr="001B2B66">
              <w:rPr>
                <w:rFonts w:ascii="Arial" w:hAnsi="Arial" w:cs="Arial"/>
                <w:color w:val="000000"/>
                <w:sz w:val="16"/>
                <w:szCs w:val="16"/>
              </w:rPr>
              <w:br/>
              <w:t>Ancho del Panel: 1.20 m</w:t>
            </w:r>
            <w:r w:rsidRPr="001B2B66">
              <w:rPr>
                <w:rFonts w:ascii="Arial" w:hAnsi="Arial" w:cs="Arial"/>
                <w:color w:val="000000"/>
                <w:sz w:val="16"/>
                <w:szCs w:val="16"/>
              </w:rPr>
              <w:br/>
              <w:t>Altura de la base (Suelo a panel): 0.44 m</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16791733"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3E7BC237"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17</w:t>
            </w:r>
          </w:p>
        </w:tc>
        <w:tc>
          <w:tcPr>
            <w:tcW w:w="1417" w:type="dxa"/>
            <w:tcBorders>
              <w:top w:val="nil"/>
              <w:left w:val="nil"/>
              <w:bottom w:val="single" w:sz="4" w:space="0" w:color="auto"/>
              <w:right w:val="single" w:sz="4" w:space="0" w:color="auto"/>
            </w:tcBorders>
            <w:noWrap/>
            <w:vAlign w:val="center"/>
            <w:hideMark/>
          </w:tcPr>
          <w:p w14:paraId="2CD684C9" w14:textId="3F55FEE2"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$ 1.356.686,00</w:t>
            </w:r>
          </w:p>
        </w:tc>
        <w:tc>
          <w:tcPr>
            <w:tcW w:w="1560" w:type="dxa"/>
            <w:tcBorders>
              <w:top w:val="nil"/>
              <w:left w:val="nil"/>
              <w:bottom w:val="single" w:sz="4" w:space="0" w:color="auto"/>
              <w:right w:val="single" w:sz="4" w:space="0" w:color="auto"/>
            </w:tcBorders>
            <w:noWrap/>
            <w:vAlign w:val="center"/>
            <w:hideMark/>
          </w:tcPr>
          <w:p w14:paraId="3CB0CD77" w14:textId="20025EE5"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$ 23.063.662,00</w:t>
            </w:r>
          </w:p>
        </w:tc>
        <w:tc>
          <w:tcPr>
            <w:tcW w:w="1307" w:type="dxa"/>
            <w:tcBorders>
              <w:top w:val="nil"/>
              <w:left w:val="nil"/>
              <w:bottom w:val="single" w:sz="4" w:space="0" w:color="auto"/>
              <w:right w:val="single" w:sz="4" w:space="0" w:color="auto"/>
            </w:tcBorders>
            <w:noWrap/>
            <w:vAlign w:val="center"/>
          </w:tcPr>
          <w:p w14:paraId="65C71BC7" w14:textId="7E97C9EB"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2281A16C" w14:textId="4768126D" w:rsidR="00104D12" w:rsidRPr="001B2B66" w:rsidRDefault="00104D12" w:rsidP="00104D12">
            <w:pPr>
              <w:rPr>
                <w:rFonts w:ascii="Arial" w:hAnsi="Arial" w:cs="Arial"/>
                <w:color w:val="000000"/>
                <w:sz w:val="16"/>
                <w:szCs w:val="16"/>
              </w:rPr>
            </w:pPr>
          </w:p>
        </w:tc>
      </w:tr>
      <w:tr w:rsidR="00104D12" w:rsidRPr="001B2B66" w14:paraId="7A21B05A" w14:textId="77777777" w:rsidTr="005F58E9">
        <w:trPr>
          <w:gridAfter w:val="10"/>
          <w:wAfter w:w="1600" w:type="dxa"/>
          <w:trHeight w:val="2970"/>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2C51B2B3"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 xml:space="preserve">Mesa de Trabajo Sencilla </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55414AE0"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1.14</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44E26903"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 xml:space="preserve">Estructura Interna: </w:t>
            </w:r>
            <w:r w:rsidRPr="001B2B66">
              <w:rPr>
                <w:rFonts w:ascii="Arial" w:hAnsi="Arial" w:cs="Arial"/>
                <w:color w:val="000000"/>
                <w:sz w:val="16"/>
                <w:szCs w:val="16"/>
              </w:rPr>
              <w:t>Fabricada con un tablero superior en madera contrachapada con acabado natural y estructura de soporte inferior en perfilería metálica tubular, ensamblados mediante tornillería oculta, adhesivo de alto desempeño y uniones mecanizadas para garantizar estabilidad, resistencia y durabilidad del conjunto.</w:t>
            </w:r>
            <w:r w:rsidRPr="001B2B66">
              <w:rPr>
                <w:rFonts w:ascii="Arial" w:hAnsi="Arial" w:cs="Arial"/>
                <w:color w:val="000000"/>
                <w:sz w:val="16"/>
                <w:szCs w:val="16"/>
              </w:rPr>
              <w:br/>
            </w:r>
            <w:r w:rsidRPr="001B2B66">
              <w:rPr>
                <w:rFonts w:ascii="Arial" w:hAnsi="Arial" w:cs="Arial"/>
                <w:b/>
                <w:bCs/>
                <w:color w:val="000000"/>
                <w:sz w:val="16"/>
                <w:szCs w:val="16"/>
              </w:rPr>
              <w:br/>
              <w:t xml:space="preserve">Acabado: </w:t>
            </w:r>
            <w:r w:rsidRPr="001B2B66">
              <w:rPr>
                <w:rFonts w:ascii="Arial" w:hAnsi="Arial" w:cs="Arial"/>
                <w:color w:val="000000"/>
                <w:sz w:val="16"/>
                <w:szCs w:val="16"/>
              </w:rPr>
              <w:t xml:space="preserve">Tablero superior con acabado en madera natural visible, estructura metálica inferior con pintura </w:t>
            </w:r>
            <w:proofErr w:type="spellStart"/>
            <w:r w:rsidRPr="001B2B66">
              <w:rPr>
                <w:rFonts w:ascii="Arial" w:hAnsi="Arial" w:cs="Arial"/>
                <w:color w:val="000000"/>
                <w:sz w:val="16"/>
                <w:szCs w:val="16"/>
              </w:rPr>
              <w:t>poliuretánica</w:t>
            </w:r>
            <w:proofErr w:type="spellEnd"/>
            <w:r w:rsidRPr="001B2B66">
              <w:rPr>
                <w:rFonts w:ascii="Arial" w:hAnsi="Arial" w:cs="Arial"/>
                <w:color w:val="000000"/>
                <w:sz w:val="16"/>
                <w:szCs w:val="16"/>
              </w:rPr>
              <w:t xml:space="preserve"> de alta resistencia en color blanco, con sellado protector para facilitar la limpieza y aumentar la vida útil del mobiliario.</w:t>
            </w:r>
            <w:r w:rsidRPr="001B2B66">
              <w:rPr>
                <w:rFonts w:ascii="Arial" w:hAnsi="Arial" w:cs="Arial"/>
                <w:color w:val="000000"/>
                <w:sz w:val="16"/>
                <w:szCs w:val="16"/>
              </w:rPr>
              <w:br/>
            </w:r>
            <w:r w:rsidRPr="001B2B66">
              <w:rPr>
                <w:rFonts w:ascii="Arial" w:hAnsi="Arial" w:cs="Arial"/>
                <w:color w:val="000000"/>
                <w:sz w:val="16"/>
                <w:szCs w:val="16"/>
              </w:rPr>
              <w:br/>
            </w:r>
            <w:r w:rsidRPr="001B2B66">
              <w:rPr>
                <w:rFonts w:ascii="Arial" w:hAnsi="Arial" w:cs="Arial"/>
                <w:b/>
                <w:bCs/>
                <w:color w:val="000000"/>
                <w:sz w:val="16"/>
                <w:szCs w:val="16"/>
              </w:rPr>
              <w:t xml:space="preserve">Base: </w:t>
            </w:r>
            <w:r w:rsidRPr="001B2B66">
              <w:rPr>
                <w:rFonts w:ascii="Arial" w:hAnsi="Arial" w:cs="Arial"/>
                <w:color w:val="000000"/>
                <w:sz w:val="16"/>
                <w:szCs w:val="16"/>
              </w:rPr>
              <w:t>Incluir deslizadores niveladores ocultos con regatones en caucho antideslizante, sin rodachines, para asegurar estabilidad, protección del piso y ajuste de nivelación en superficies irregulares.</w:t>
            </w:r>
            <w:r w:rsidRPr="001B2B66">
              <w:rPr>
                <w:rFonts w:ascii="Arial" w:hAnsi="Arial" w:cs="Arial"/>
                <w:color w:val="000000"/>
                <w:sz w:val="16"/>
                <w:szCs w:val="16"/>
              </w:rPr>
              <w:br/>
            </w:r>
            <w:r w:rsidRPr="001B2B66">
              <w:rPr>
                <w:rFonts w:ascii="Arial" w:hAnsi="Arial" w:cs="Arial"/>
                <w:b/>
                <w:bCs/>
                <w:color w:val="000000"/>
                <w:sz w:val="16"/>
                <w:szCs w:val="16"/>
              </w:rPr>
              <w:br/>
              <w:t xml:space="preserve">Medidas: </w:t>
            </w:r>
            <w:r w:rsidRPr="001B2B66">
              <w:rPr>
                <w:rFonts w:ascii="Arial" w:hAnsi="Arial" w:cs="Arial"/>
                <w:color w:val="000000"/>
                <w:sz w:val="16"/>
                <w:szCs w:val="16"/>
              </w:rPr>
              <w:t>Mueble con dimensiones generales de 0.80 m de longitud total de la superficie, 0.40 m de ancho (viento) y 0,75 m de altura, con un sistema de soporte central con una separación de 0.48 m y 0.46 m entre apoyos, de acuerdo con los planos y diseño suministrados (ver imagen). Todas las dimensiones deberán verificarse en sitio antes de la fabricación para garantizar el correcto ajuste e instalación.</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3CE378AC"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7D993D7D"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20</w:t>
            </w:r>
          </w:p>
        </w:tc>
        <w:tc>
          <w:tcPr>
            <w:tcW w:w="1417" w:type="dxa"/>
            <w:tcBorders>
              <w:top w:val="nil"/>
              <w:left w:val="nil"/>
              <w:bottom w:val="single" w:sz="4" w:space="0" w:color="auto"/>
              <w:right w:val="single" w:sz="4" w:space="0" w:color="auto"/>
            </w:tcBorders>
            <w:noWrap/>
            <w:vAlign w:val="center"/>
            <w:hideMark/>
          </w:tcPr>
          <w:p w14:paraId="7AD8F0E6" w14:textId="79B2CCAD"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$ 369.612,00</w:t>
            </w:r>
          </w:p>
        </w:tc>
        <w:tc>
          <w:tcPr>
            <w:tcW w:w="1560" w:type="dxa"/>
            <w:tcBorders>
              <w:top w:val="nil"/>
              <w:left w:val="nil"/>
              <w:bottom w:val="single" w:sz="4" w:space="0" w:color="auto"/>
              <w:right w:val="single" w:sz="4" w:space="0" w:color="auto"/>
            </w:tcBorders>
            <w:noWrap/>
            <w:vAlign w:val="center"/>
            <w:hideMark/>
          </w:tcPr>
          <w:p w14:paraId="6F9E9792" w14:textId="01D4E419"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$ 7.392.240,00</w:t>
            </w:r>
          </w:p>
        </w:tc>
        <w:tc>
          <w:tcPr>
            <w:tcW w:w="1307" w:type="dxa"/>
            <w:tcBorders>
              <w:top w:val="nil"/>
              <w:left w:val="nil"/>
              <w:bottom w:val="single" w:sz="4" w:space="0" w:color="auto"/>
              <w:right w:val="single" w:sz="4" w:space="0" w:color="auto"/>
            </w:tcBorders>
            <w:noWrap/>
            <w:vAlign w:val="center"/>
          </w:tcPr>
          <w:p w14:paraId="3229AB29" w14:textId="0DEFD5E9"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039805C3" w14:textId="202A32E9" w:rsidR="00104D12" w:rsidRPr="001B2B66" w:rsidRDefault="00104D12" w:rsidP="00104D12">
            <w:pPr>
              <w:rPr>
                <w:rFonts w:ascii="Arial" w:hAnsi="Arial" w:cs="Arial"/>
                <w:color w:val="000000"/>
                <w:sz w:val="16"/>
                <w:szCs w:val="16"/>
              </w:rPr>
            </w:pPr>
          </w:p>
        </w:tc>
      </w:tr>
      <w:tr w:rsidR="00104D12" w:rsidRPr="001B2B66" w14:paraId="2E606814" w14:textId="77777777" w:rsidTr="005F58E9">
        <w:trPr>
          <w:gridAfter w:val="10"/>
          <w:wAfter w:w="1600" w:type="dxa"/>
          <w:trHeight w:val="3930"/>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79775478"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 xml:space="preserve">Silla Sencilla </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71F06F75"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1.15</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2FF0E30D"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1. Estructura Interna:</w:t>
            </w:r>
            <w:r w:rsidRPr="001B2B66">
              <w:rPr>
                <w:rFonts w:ascii="Arial" w:hAnsi="Arial" w:cs="Arial"/>
                <w:color w:val="000000"/>
                <w:sz w:val="16"/>
                <w:szCs w:val="16"/>
              </w:rPr>
              <w:t xml:space="preserve"> Fabricada con una base de soporte en madera sólida tratada y refuerzos estructurales de alta densidad, ensamblados mediante tornillería oculta, adhesivo de alto desempeño y uniones mecanizadas para garantizar estabilidad, resistencia y durabilidad del conjunto.</w:t>
            </w:r>
            <w:r w:rsidRPr="001B2B66">
              <w:rPr>
                <w:rFonts w:ascii="Arial" w:hAnsi="Arial" w:cs="Arial"/>
                <w:color w:val="000000"/>
                <w:sz w:val="16"/>
                <w:szCs w:val="16"/>
              </w:rPr>
              <w:br/>
            </w:r>
            <w:r w:rsidRPr="001B2B66">
              <w:rPr>
                <w:rFonts w:ascii="Arial" w:hAnsi="Arial" w:cs="Arial"/>
                <w:b/>
                <w:bCs/>
                <w:color w:val="000000"/>
                <w:sz w:val="16"/>
                <w:szCs w:val="16"/>
              </w:rPr>
              <w:t>2. Acabado:</w:t>
            </w:r>
            <w:r w:rsidRPr="001B2B66">
              <w:rPr>
                <w:rFonts w:ascii="Arial" w:hAnsi="Arial" w:cs="Arial"/>
                <w:color w:val="000000"/>
                <w:sz w:val="16"/>
                <w:szCs w:val="16"/>
              </w:rPr>
              <w:t xml:space="preserve"> Recubrimiento exterior de la base en madera con pintura </w:t>
            </w:r>
            <w:proofErr w:type="spellStart"/>
            <w:r w:rsidRPr="001B2B66">
              <w:rPr>
                <w:rFonts w:ascii="Arial" w:hAnsi="Arial" w:cs="Arial"/>
                <w:color w:val="000000"/>
                <w:sz w:val="16"/>
                <w:szCs w:val="16"/>
              </w:rPr>
              <w:t>poliuretánica</w:t>
            </w:r>
            <w:proofErr w:type="spellEnd"/>
            <w:r w:rsidRPr="001B2B66">
              <w:rPr>
                <w:rFonts w:ascii="Arial" w:hAnsi="Arial" w:cs="Arial"/>
                <w:color w:val="000000"/>
                <w:sz w:val="16"/>
                <w:szCs w:val="16"/>
              </w:rPr>
              <w:t xml:space="preserve"> de alta resistencia en color azul (</w:t>
            </w:r>
            <w:proofErr w:type="spellStart"/>
            <w:r w:rsidRPr="001B2B66">
              <w:rPr>
                <w:rFonts w:ascii="Arial" w:hAnsi="Arial" w:cs="Arial"/>
                <w:color w:val="000000"/>
                <w:sz w:val="16"/>
                <w:szCs w:val="16"/>
              </w:rPr>
              <w:t>Hex</w:t>
            </w:r>
            <w:proofErr w:type="spellEnd"/>
            <w:r w:rsidRPr="001B2B66">
              <w:rPr>
                <w:rFonts w:ascii="Arial" w:hAnsi="Arial" w:cs="Arial"/>
                <w:color w:val="000000"/>
                <w:sz w:val="16"/>
                <w:szCs w:val="16"/>
              </w:rPr>
              <w:t>: #A2D4DD), y asiento ergonómico tapizado en material textil de alta durabilidad en color azul profundo (#1F7D82), según imagen de referencia. Con sellado protector para facilitar la limpieza y aumentar la vida útil del mobiliario.</w:t>
            </w:r>
            <w:r w:rsidRPr="001B2B66">
              <w:rPr>
                <w:rFonts w:ascii="Arial" w:hAnsi="Arial" w:cs="Arial"/>
                <w:color w:val="000000"/>
                <w:sz w:val="16"/>
                <w:szCs w:val="16"/>
              </w:rPr>
              <w:br/>
            </w:r>
            <w:r w:rsidRPr="001B2B66">
              <w:rPr>
                <w:rFonts w:ascii="Arial" w:hAnsi="Arial" w:cs="Arial"/>
                <w:b/>
                <w:bCs/>
                <w:color w:val="000000"/>
                <w:sz w:val="16"/>
                <w:szCs w:val="16"/>
              </w:rPr>
              <w:t>3. Base:</w:t>
            </w:r>
            <w:r w:rsidRPr="001B2B66">
              <w:rPr>
                <w:rFonts w:ascii="Arial" w:hAnsi="Arial" w:cs="Arial"/>
                <w:color w:val="000000"/>
                <w:sz w:val="16"/>
                <w:szCs w:val="16"/>
              </w:rPr>
              <w:t xml:space="preserve"> Incluir deslizadores niveladores ocultos con regatones en caucho antideslizante, sin rodachines, para asegurar estabilidad, protección del piso y ajuste de nivelación en superficies irregulares.</w:t>
            </w:r>
            <w:r w:rsidRPr="001B2B66">
              <w:rPr>
                <w:rFonts w:ascii="Arial" w:hAnsi="Arial" w:cs="Arial"/>
                <w:color w:val="000000"/>
                <w:sz w:val="16"/>
                <w:szCs w:val="16"/>
              </w:rPr>
              <w:br/>
            </w:r>
            <w:r w:rsidRPr="001B2B66">
              <w:rPr>
                <w:rFonts w:ascii="Arial" w:hAnsi="Arial" w:cs="Arial"/>
                <w:b/>
                <w:bCs/>
                <w:color w:val="000000"/>
                <w:sz w:val="16"/>
                <w:szCs w:val="16"/>
              </w:rPr>
              <w:t>4. Medidas:</w:t>
            </w:r>
            <w:r w:rsidRPr="001B2B66">
              <w:rPr>
                <w:rFonts w:ascii="Arial" w:hAnsi="Arial" w:cs="Arial"/>
                <w:color w:val="000000"/>
                <w:sz w:val="16"/>
                <w:szCs w:val="16"/>
              </w:rPr>
              <w:t xml:space="preserve"> Silla con dimensiones generales de 0.82 m de altura total, con una base de 0.633 m de profundidad y 0.637 m de ancho, de acuerdo con los planos y diseño suministrados (ver imagen). Todas las dimensiones deberán verificarse en sitio antes de la fabricación para garantizar el correcto ajuste e instalación.</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474333D4"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78281824"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18</w:t>
            </w:r>
          </w:p>
        </w:tc>
        <w:tc>
          <w:tcPr>
            <w:tcW w:w="1417" w:type="dxa"/>
            <w:tcBorders>
              <w:top w:val="nil"/>
              <w:left w:val="nil"/>
              <w:bottom w:val="single" w:sz="4" w:space="0" w:color="auto"/>
              <w:right w:val="single" w:sz="4" w:space="0" w:color="auto"/>
            </w:tcBorders>
            <w:noWrap/>
            <w:vAlign w:val="center"/>
            <w:hideMark/>
          </w:tcPr>
          <w:p w14:paraId="35330BE6" w14:textId="171E692C"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$ 633.620,00</w:t>
            </w:r>
          </w:p>
        </w:tc>
        <w:tc>
          <w:tcPr>
            <w:tcW w:w="1560" w:type="dxa"/>
            <w:tcBorders>
              <w:top w:val="nil"/>
              <w:left w:val="nil"/>
              <w:bottom w:val="single" w:sz="4" w:space="0" w:color="auto"/>
              <w:right w:val="single" w:sz="4" w:space="0" w:color="auto"/>
            </w:tcBorders>
            <w:noWrap/>
            <w:vAlign w:val="center"/>
            <w:hideMark/>
          </w:tcPr>
          <w:p w14:paraId="025C42E9" w14:textId="425A1180"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$ 11.405.160,00</w:t>
            </w:r>
          </w:p>
        </w:tc>
        <w:tc>
          <w:tcPr>
            <w:tcW w:w="1307" w:type="dxa"/>
            <w:tcBorders>
              <w:top w:val="nil"/>
              <w:left w:val="nil"/>
              <w:bottom w:val="single" w:sz="4" w:space="0" w:color="auto"/>
              <w:right w:val="single" w:sz="4" w:space="0" w:color="auto"/>
            </w:tcBorders>
            <w:noWrap/>
            <w:vAlign w:val="center"/>
          </w:tcPr>
          <w:p w14:paraId="287F9BA5" w14:textId="7A94AC18"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4282C8DC" w14:textId="44EE0723" w:rsidR="00104D12" w:rsidRPr="001B2B66" w:rsidRDefault="00104D12" w:rsidP="00104D12">
            <w:pPr>
              <w:rPr>
                <w:rFonts w:ascii="Arial" w:hAnsi="Arial" w:cs="Arial"/>
                <w:color w:val="000000"/>
                <w:sz w:val="16"/>
                <w:szCs w:val="16"/>
              </w:rPr>
            </w:pPr>
          </w:p>
        </w:tc>
      </w:tr>
      <w:tr w:rsidR="00104D12" w:rsidRPr="001B2B66" w14:paraId="033B4785" w14:textId="77777777" w:rsidTr="005F58E9">
        <w:trPr>
          <w:gridAfter w:val="10"/>
          <w:wAfter w:w="1600" w:type="dxa"/>
          <w:trHeight w:val="2640"/>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43859E08"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 xml:space="preserve">Sofá Crema </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780C7FC8"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1.16</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128F048F"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1. Estructura Interna:</w:t>
            </w:r>
            <w:r w:rsidRPr="001B2B66">
              <w:rPr>
                <w:rFonts w:ascii="Arial" w:hAnsi="Arial" w:cs="Arial"/>
                <w:color w:val="000000"/>
                <w:sz w:val="16"/>
                <w:szCs w:val="16"/>
              </w:rPr>
              <w:t xml:space="preserve"> Fabricada con una base de soporte en madera sólida tratada y refuerzos estructurales de alta densidad, ensamblados mediante tornillería oculta, adhesivo de alto desempeño y uniones mecanizadas para garantizar estabilidad, resistencia y durabilidad del conjunto.</w:t>
            </w:r>
            <w:r w:rsidRPr="001B2B66">
              <w:rPr>
                <w:rFonts w:ascii="Arial" w:hAnsi="Arial" w:cs="Arial"/>
                <w:color w:val="000000"/>
                <w:sz w:val="16"/>
                <w:szCs w:val="16"/>
              </w:rPr>
              <w:br/>
            </w:r>
            <w:r w:rsidRPr="001B2B66">
              <w:rPr>
                <w:rFonts w:ascii="Arial" w:hAnsi="Arial" w:cs="Arial"/>
                <w:b/>
                <w:bCs/>
                <w:color w:val="000000"/>
                <w:sz w:val="16"/>
                <w:szCs w:val="16"/>
              </w:rPr>
              <w:t>2. Acabado:</w:t>
            </w:r>
            <w:r w:rsidRPr="001B2B66">
              <w:rPr>
                <w:rFonts w:ascii="Arial" w:hAnsi="Arial" w:cs="Arial"/>
                <w:color w:val="000000"/>
                <w:sz w:val="16"/>
                <w:szCs w:val="16"/>
              </w:rPr>
              <w:t xml:space="preserve"> Recubrimiento exterior de la base en madera con pintura </w:t>
            </w:r>
            <w:proofErr w:type="spellStart"/>
            <w:r w:rsidRPr="001B2B66">
              <w:rPr>
                <w:rFonts w:ascii="Arial" w:hAnsi="Arial" w:cs="Arial"/>
                <w:color w:val="000000"/>
                <w:sz w:val="16"/>
                <w:szCs w:val="16"/>
              </w:rPr>
              <w:t>poliuretánica</w:t>
            </w:r>
            <w:proofErr w:type="spellEnd"/>
            <w:r w:rsidRPr="001B2B66">
              <w:rPr>
                <w:rFonts w:ascii="Arial" w:hAnsi="Arial" w:cs="Arial"/>
                <w:color w:val="000000"/>
                <w:sz w:val="16"/>
                <w:szCs w:val="16"/>
              </w:rPr>
              <w:t xml:space="preserve"> de alta resistencia en color azul (</w:t>
            </w:r>
            <w:proofErr w:type="spellStart"/>
            <w:r w:rsidRPr="001B2B66">
              <w:rPr>
                <w:rFonts w:ascii="Arial" w:hAnsi="Arial" w:cs="Arial"/>
                <w:color w:val="000000"/>
                <w:sz w:val="16"/>
                <w:szCs w:val="16"/>
              </w:rPr>
              <w:t>Hex</w:t>
            </w:r>
            <w:proofErr w:type="spellEnd"/>
            <w:r w:rsidRPr="001B2B66">
              <w:rPr>
                <w:rFonts w:ascii="Arial" w:hAnsi="Arial" w:cs="Arial"/>
                <w:color w:val="000000"/>
                <w:sz w:val="16"/>
                <w:szCs w:val="16"/>
              </w:rPr>
              <w:t>: #A2D4DD), y asiento ergonómico tapizado en material textil de alta durabilidad en color blanco crema (</w:t>
            </w:r>
            <w:proofErr w:type="spellStart"/>
            <w:r w:rsidRPr="001B2B66">
              <w:rPr>
                <w:rFonts w:ascii="Arial" w:hAnsi="Arial" w:cs="Arial"/>
                <w:color w:val="000000"/>
                <w:sz w:val="16"/>
                <w:szCs w:val="16"/>
              </w:rPr>
              <w:t>Hex</w:t>
            </w:r>
            <w:proofErr w:type="spellEnd"/>
            <w:r w:rsidRPr="001B2B66">
              <w:rPr>
                <w:rFonts w:ascii="Arial" w:hAnsi="Arial" w:cs="Arial"/>
                <w:color w:val="000000"/>
                <w:sz w:val="16"/>
                <w:szCs w:val="16"/>
              </w:rPr>
              <w:t>: #EBE7E2), según imagen de referencia. Con sellado protector para facilitar la limpieza y aumentar la vida útil del mobiliario.</w:t>
            </w:r>
            <w:r w:rsidRPr="001B2B66">
              <w:rPr>
                <w:rFonts w:ascii="Arial" w:hAnsi="Arial" w:cs="Arial"/>
                <w:color w:val="000000"/>
                <w:sz w:val="16"/>
                <w:szCs w:val="16"/>
              </w:rPr>
              <w:br/>
            </w:r>
            <w:r w:rsidRPr="001B2B66">
              <w:rPr>
                <w:rFonts w:ascii="Arial" w:hAnsi="Arial" w:cs="Arial"/>
                <w:b/>
                <w:bCs/>
                <w:color w:val="000000"/>
                <w:sz w:val="16"/>
                <w:szCs w:val="16"/>
              </w:rPr>
              <w:t xml:space="preserve">3. Base: </w:t>
            </w:r>
            <w:r w:rsidRPr="001B2B66">
              <w:rPr>
                <w:rFonts w:ascii="Arial" w:hAnsi="Arial" w:cs="Arial"/>
                <w:color w:val="000000"/>
                <w:sz w:val="16"/>
                <w:szCs w:val="16"/>
              </w:rPr>
              <w:t>Incluir deslizadores niveladores ocultos con regatones en caucho antideslizante, sin rodachines, para asegurar estabilidad, protección del piso y ajuste de nivelación en superficies irregulares.</w:t>
            </w:r>
            <w:r w:rsidRPr="001B2B66">
              <w:rPr>
                <w:rFonts w:ascii="Arial" w:hAnsi="Arial" w:cs="Arial"/>
                <w:color w:val="000000"/>
                <w:sz w:val="16"/>
                <w:szCs w:val="16"/>
              </w:rPr>
              <w:br/>
            </w:r>
            <w:r w:rsidRPr="001B2B66">
              <w:rPr>
                <w:rFonts w:ascii="Arial" w:hAnsi="Arial" w:cs="Arial"/>
                <w:b/>
                <w:bCs/>
                <w:color w:val="000000"/>
                <w:sz w:val="16"/>
                <w:szCs w:val="16"/>
              </w:rPr>
              <w:t xml:space="preserve">4. Medidas: </w:t>
            </w:r>
            <w:r w:rsidRPr="001B2B66">
              <w:rPr>
                <w:rFonts w:ascii="Arial" w:hAnsi="Arial" w:cs="Arial"/>
                <w:color w:val="000000"/>
                <w:sz w:val="16"/>
                <w:szCs w:val="16"/>
              </w:rPr>
              <w:t>Sofá con dimensiones generales de 0.85 m de altura total (ergonómica), con 0.65 m de profundidad y 1.40 m de ancho, de acuerdo con los planos y diseño suministrados. Todas las dimensiones deberán verificarse en sitio antes de la fabricación para garantizar el correcto ajuste e instalación.</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13AEA0D1"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D5C349D"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9</w:t>
            </w:r>
          </w:p>
        </w:tc>
        <w:tc>
          <w:tcPr>
            <w:tcW w:w="1417" w:type="dxa"/>
            <w:tcBorders>
              <w:top w:val="nil"/>
              <w:left w:val="nil"/>
              <w:bottom w:val="single" w:sz="4" w:space="0" w:color="auto"/>
              <w:right w:val="single" w:sz="4" w:space="0" w:color="auto"/>
            </w:tcBorders>
            <w:noWrap/>
            <w:vAlign w:val="center"/>
            <w:hideMark/>
          </w:tcPr>
          <w:p w14:paraId="455B37D6" w14:textId="7E61CE91"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$ 1.584.050,00</w:t>
            </w:r>
          </w:p>
        </w:tc>
        <w:tc>
          <w:tcPr>
            <w:tcW w:w="1560" w:type="dxa"/>
            <w:tcBorders>
              <w:top w:val="nil"/>
              <w:left w:val="nil"/>
              <w:bottom w:val="single" w:sz="4" w:space="0" w:color="auto"/>
              <w:right w:val="single" w:sz="4" w:space="0" w:color="auto"/>
            </w:tcBorders>
            <w:noWrap/>
            <w:vAlign w:val="center"/>
            <w:hideMark/>
          </w:tcPr>
          <w:p w14:paraId="5779ED8C" w14:textId="3DFE73DE"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$ 14.256.450,00</w:t>
            </w:r>
          </w:p>
        </w:tc>
        <w:tc>
          <w:tcPr>
            <w:tcW w:w="1307" w:type="dxa"/>
            <w:tcBorders>
              <w:top w:val="nil"/>
              <w:left w:val="nil"/>
              <w:bottom w:val="single" w:sz="4" w:space="0" w:color="auto"/>
              <w:right w:val="single" w:sz="4" w:space="0" w:color="auto"/>
            </w:tcBorders>
            <w:noWrap/>
            <w:vAlign w:val="center"/>
          </w:tcPr>
          <w:p w14:paraId="7B9B07C5" w14:textId="3995F4E7"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058610B3" w14:textId="349B0184" w:rsidR="00104D12" w:rsidRPr="001B2B66" w:rsidRDefault="00104D12" w:rsidP="00104D12">
            <w:pPr>
              <w:rPr>
                <w:rFonts w:ascii="Arial" w:hAnsi="Arial" w:cs="Arial"/>
                <w:color w:val="000000"/>
                <w:sz w:val="16"/>
                <w:szCs w:val="16"/>
              </w:rPr>
            </w:pPr>
          </w:p>
        </w:tc>
      </w:tr>
      <w:tr w:rsidR="00104D12" w:rsidRPr="001B2B66" w14:paraId="7A5D0EE9" w14:textId="77777777" w:rsidTr="005F58E9">
        <w:trPr>
          <w:gridAfter w:val="10"/>
          <w:wAfter w:w="1600" w:type="dxa"/>
          <w:trHeight w:val="2805"/>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14337E67"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 xml:space="preserve">Silla de oficina </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1684FB08"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1.17</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069F2293" w14:textId="77777777" w:rsidR="00104D12" w:rsidRPr="001B2B66" w:rsidRDefault="00104D12" w:rsidP="00104D12">
            <w:pPr>
              <w:jc w:val="both"/>
              <w:rPr>
                <w:rFonts w:ascii="Arial" w:hAnsi="Arial" w:cs="Arial"/>
                <w:color w:val="000000"/>
                <w:sz w:val="16"/>
                <w:szCs w:val="16"/>
              </w:rPr>
            </w:pPr>
            <w:r w:rsidRPr="001B2B66">
              <w:rPr>
                <w:rFonts w:ascii="Arial" w:hAnsi="Arial" w:cs="Arial"/>
                <w:color w:val="000000"/>
                <w:sz w:val="16"/>
                <w:szCs w:val="16"/>
              </w:rPr>
              <w:br/>
            </w:r>
            <w:r w:rsidRPr="001B2B66">
              <w:rPr>
                <w:rFonts w:ascii="Arial" w:hAnsi="Arial" w:cs="Arial"/>
                <w:b/>
                <w:bCs/>
                <w:color w:val="000000"/>
                <w:sz w:val="16"/>
                <w:szCs w:val="16"/>
              </w:rPr>
              <w:t xml:space="preserve">Descripción: </w:t>
            </w:r>
            <w:r w:rsidRPr="001B2B66">
              <w:rPr>
                <w:rFonts w:ascii="Arial" w:hAnsi="Arial" w:cs="Arial"/>
                <w:color w:val="000000"/>
                <w:sz w:val="16"/>
                <w:szCs w:val="16"/>
              </w:rPr>
              <w:t>Silla de oficina ergonómica operativa con respaldo de malla y base móvil.</w:t>
            </w:r>
            <w:r w:rsidRPr="001B2B66">
              <w:rPr>
                <w:rFonts w:ascii="Arial" w:hAnsi="Arial" w:cs="Arial"/>
                <w:color w:val="000000"/>
                <w:sz w:val="16"/>
                <w:szCs w:val="16"/>
              </w:rPr>
              <w:br/>
              <w:t xml:space="preserve"> </w:t>
            </w:r>
            <w:r w:rsidRPr="001B2B66">
              <w:rPr>
                <w:rFonts w:ascii="Arial" w:hAnsi="Arial" w:cs="Arial"/>
                <w:color w:val="000000"/>
                <w:sz w:val="16"/>
                <w:szCs w:val="16"/>
              </w:rPr>
              <w:br/>
            </w:r>
            <w:r w:rsidRPr="001B2B66">
              <w:rPr>
                <w:rFonts w:ascii="Arial" w:hAnsi="Arial" w:cs="Arial"/>
                <w:b/>
                <w:bCs/>
                <w:color w:val="000000"/>
                <w:sz w:val="16"/>
                <w:szCs w:val="16"/>
              </w:rPr>
              <w:t xml:space="preserve">Estructura: </w:t>
            </w:r>
            <w:r w:rsidRPr="001B2B66">
              <w:rPr>
                <w:rFonts w:ascii="Arial" w:hAnsi="Arial" w:cs="Arial"/>
                <w:color w:val="000000"/>
                <w:sz w:val="16"/>
                <w:szCs w:val="16"/>
              </w:rPr>
              <w:t>Respaldo en malla (</w:t>
            </w:r>
            <w:proofErr w:type="spellStart"/>
            <w:r w:rsidRPr="001B2B66">
              <w:rPr>
                <w:rFonts w:ascii="Arial" w:hAnsi="Arial" w:cs="Arial"/>
                <w:color w:val="000000"/>
                <w:sz w:val="16"/>
                <w:szCs w:val="16"/>
              </w:rPr>
              <w:t>mesh</w:t>
            </w:r>
            <w:proofErr w:type="spellEnd"/>
            <w:r w:rsidRPr="001B2B66">
              <w:rPr>
                <w:rFonts w:ascii="Arial" w:hAnsi="Arial" w:cs="Arial"/>
                <w:color w:val="000000"/>
                <w:sz w:val="16"/>
                <w:szCs w:val="16"/>
              </w:rPr>
              <w:t>) transpirable con soporte lumbar integrado y asiento acolchado de alta densidad.</w:t>
            </w:r>
            <w:r w:rsidRPr="001B2B66">
              <w:rPr>
                <w:rFonts w:ascii="Arial" w:hAnsi="Arial" w:cs="Arial"/>
                <w:color w:val="000000"/>
                <w:sz w:val="16"/>
                <w:szCs w:val="16"/>
              </w:rPr>
              <w:br/>
            </w:r>
            <w:r w:rsidRPr="001B2B66">
              <w:rPr>
                <w:rFonts w:ascii="Arial" w:hAnsi="Arial" w:cs="Arial"/>
                <w:b/>
                <w:bCs/>
                <w:color w:val="000000"/>
                <w:sz w:val="16"/>
                <w:szCs w:val="16"/>
              </w:rPr>
              <w:t xml:space="preserve"> </w:t>
            </w:r>
            <w:r w:rsidRPr="001B2B66">
              <w:rPr>
                <w:rFonts w:ascii="Arial" w:hAnsi="Arial" w:cs="Arial"/>
                <w:b/>
                <w:bCs/>
                <w:color w:val="000000"/>
                <w:sz w:val="16"/>
                <w:szCs w:val="16"/>
              </w:rPr>
              <w:br/>
              <w:t xml:space="preserve">Colores: </w:t>
            </w:r>
            <w:r w:rsidRPr="001B2B66">
              <w:rPr>
                <w:rFonts w:ascii="Arial" w:hAnsi="Arial" w:cs="Arial"/>
                <w:color w:val="000000"/>
                <w:sz w:val="16"/>
                <w:szCs w:val="16"/>
              </w:rPr>
              <w:t>Acabado integral en color negro (estructura, malla y tapicería).</w:t>
            </w:r>
            <w:r w:rsidRPr="001B2B66">
              <w:rPr>
                <w:rFonts w:ascii="Arial" w:hAnsi="Arial" w:cs="Arial"/>
                <w:color w:val="000000"/>
                <w:sz w:val="16"/>
                <w:szCs w:val="16"/>
              </w:rPr>
              <w:br/>
              <w:t xml:space="preserve"> </w:t>
            </w:r>
            <w:r w:rsidRPr="001B2B66">
              <w:rPr>
                <w:rFonts w:ascii="Arial" w:hAnsi="Arial" w:cs="Arial"/>
                <w:color w:val="000000"/>
                <w:sz w:val="16"/>
                <w:szCs w:val="16"/>
              </w:rPr>
              <w:br/>
            </w:r>
            <w:r w:rsidRPr="001B2B66">
              <w:rPr>
                <w:rFonts w:ascii="Arial" w:hAnsi="Arial" w:cs="Arial"/>
                <w:b/>
                <w:bCs/>
                <w:color w:val="000000"/>
                <w:sz w:val="16"/>
                <w:szCs w:val="16"/>
              </w:rPr>
              <w:t xml:space="preserve">Soporte: </w:t>
            </w:r>
            <w:r w:rsidRPr="001B2B66">
              <w:rPr>
                <w:rFonts w:ascii="Arial" w:hAnsi="Arial" w:cs="Arial"/>
                <w:color w:val="000000"/>
                <w:sz w:val="16"/>
                <w:szCs w:val="16"/>
              </w:rPr>
              <w:t>Base de estrella de 5 puntas con rodachines de nylon de alta movilidad y sistema de elevación neumática.</w:t>
            </w:r>
            <w:r w:rsidRPr="001B2B66">
              <w:rPr>
                <w:rFonts w:ascii="Arial" w:hAnsi="Arial" w:cs="Arial"/>
                <w:color w:val="000000"/>
                <w:sz w:val="16"/>
                <w:szCs w:val="16"/>
              </w:rPr>
              <w:br/>
            </w:r>
            <w:r w:rsidRPr="001B2B66">
              <w:rPr>
                <w:rFonts w:ascii="Arial" w:hAnsi="Arial" w:cs="Arial"/>
                <w:b/>
                <w:bCs/>
                <w:color w:val="000000"/>
                <w:sz w:val="16"/>
                <w:szCs w:val="16"/>
              </w:rPr>
              <w:br/>
              <w:t>Medidas:</w:t>
            </w:r>
            <w:r w:rsidRPr="001B2B66">
              <w:rPr>
                <w:rFonts w:ascii="Arial" w:hAnsi="Arial" w:cs="Arial"/>
                <w:b/>
                <w:bCs/>
                <w:color w:val="000000"/>
                <w:sz w:val="16"/>
                <w:szCs w:val="16"/>
              </w:rPr>
              <w:br/>
            </w:r>
            <w:r w:rsidRPr="001B2B66">
              <w:rPr>
                <w:rFonts w:ascii="Arial" w:hAnsi="Arial" w:cs="Arial"/>
                <w:color w:val="000000"/>
                <w:sz w:val="16"/>
                <w:szCs w:val="16"/>
              </w:rPr>
              <w:t>Alturas</w:t>
            </w:r>
            <w:r w:rsidRPr="001B2B66">
              <w:rPr>
                <w:rFonts w:ascii="Arial" w:hAnsi="Arial" w:cs="Arial"/>
                <w:color w:val="000000"/>
                <w:sz w:val="16"/>
                <w:szCs w:val="16"/>
              </w:rPr>
              <w:br/>
              <w:t>Altura Total: 0.94 m (</w:t>
            </w:r>
            <w:proofErr w:type="spellStart"/>
            <w:r w:rsidRPr="001B2B66">
              <w:rPr>
                <w:rFonts w:ascii="Arial" w:hAnsi="Arial" w:cs="Arial"/>
                <w:color w:val="000000"/>
                <w:sz w:val="16"/>
                <w:szCs w:val="16"/>
              </w:rPr>
              <w:t>aprox</w:t>
            </w:r>
            <w:proofErr w:type="spellEnd"/>
            <w:r w:rsidRPr="001B2B66">
              <w:rPr>
                <w:rFonts w:ascii="Arial" w:hAnsi="Arial" w:cs="Arial"/>
                <w:color w:val="000000"/>
                <w:sz w:val="16"/>
                <w:szCs w:val="16"/>
              </w:rPr>
              <w:t>)</w:t>
            </w:r>
            <w:r w:rsidRPr="001B2B66">
              <w:rPr>
                <w:rFonts w:ascii="Arial" w:hAnsi="Arial" w:cs="Arial"/>
                <w:color w:val="000000"/>
                <w:sz w:val="16"/>
                <w:szCs w:val="16"/>
              </w:rPr>
              <w:br/>
              <w:t>Altura del Respaldo: 0.49 m (</w:t>
            </w:r>
            <w:proofErr w:type="spellStart"/>
            <w:r w:rsidRPr="001B2B66">
              <w:rPr>
                <w:rFonts w:ascii="Arial" w:hAnsi="Arial" w:cs="Arial"/>
                <w:color w:val="000000"/>
                <w:sz w:val="16"/>
                <w:szCs w:val="16"/>
              </w:rPr>
              <w:t>aprox</w:t>
            </w:r>
            <w:proofErr w:type="spellEnd"/>
            <w:r w:rsidRPr="001B2B66">
              <w:rPr>
                <w:rFonts w:ascii="Arial" w:hAnsi="Arial" w:cs="Arial"/>
                <w:color w:val="000000"/>
                <w:sz w:val="16"/>
                <w:szCs w:val="16"/>
              </w:rPr>
              <w:t>)</w:t>
            </w:r>
            <w:r w:rsidRPr="001B2B66">
              <w:rPr>
                <w:rFonts w:ascii="Arial" w:hAnsi="Arial" w:cs="Arial"/>
                <w:color w:val="000000"/>
                <w:sz w:val="16"/>
                <w:szCs w:val="16"/>
              </w:rPr>
              <w:br/>
              <w:t>Altura del Asiento al Suelo: 0.45 m (</w:t>
            </w:r>
            <w:proofErr w:type="spellStart"/>
            <w:r w:rsidRPr="001B2B66">
              <w:rPr>
                <w:rFonts w:ascii="Arial" w:hAnsi="Arial" w:cs="Arial"/>
                <w:color w:val="000000"/>
                <w:sz w:val="16"/>
                <w:szCs w:val="16"/>
              </w:rPr>
              <w:t>aprox</w:t>
            </w:r>
            <w:proofErr w:type="spellEnd"/>
            <w:r w:rsidRPr="001B2B66">
              <w:rPr>
                <w:rFonts w:ascii="Arial" w:hAnsi="Arial" w:cs="Arial"/>
                <w:color w:val="000000"/>
                <w:sz w:val="16"/>
                <w:szCs w:val="16"/>
              </w:rPr>
              <w:t>)</w:t>
            </w:r>
            <w:r w:rsidRPr="001B2B66">
              <w:rPr>
                <w:rFonts w:ascii="Arial" w:hAnsi="Arial" w:cs="Arial"/>
                <w:color w:val="000000"/>
                <w:sz w:val="16"/>
                <w:szCs w:val="16"/>
              </w:rPr>
              <w:br/>
              <w:t>Dimensiones del Asiento (Superficie)Altura: 0.76 m (incluyendo rodachines).</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21FE0B84"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A0C7D94"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17</w:t>
            </w:r>
          </w:p>
        </w:tc>
        <w:tc>
          <w:tcPr>
            <w:tcW w:w="1417" w:type="dxa"/>
            <w:tcBorders>
              <w:top w:val="nil"/>
              <w:left w:val="nil"/>
              <w:bottom w:val="single" w:sz="4" w:space="0" w:color="auto"/>
              <w:right w:val="single" w:sz="4" w:space="0" w:color="auto"/>
            </w:tcBorders>
            <w:noWrap/>
            <w:vAlign w:val="center"/>
            <w:hideMark/>
          </w:tcPr>
          <w:p w14:paraId="3C3A5A34" w14:textId="287F5886"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$ 258.623,00</w:t>
            </w:r>
          </w:p>
        </w:tc>
        <w:tc>
          <w:tcPr>
            <w:tcW w:w="1560" w:type="dxa"/>
            <w:tcBorders>
              <w:top w:val="nil"/>
              <w:left w:val="nil"/>
              <w:bottom w:val="single" w:sz="4" w:space="0" w:color="auto"/>
              <w:right w:val="single" w:sz="4" w:space="0" w:color="auto"/>
            </w:tcBorders>
            <w:noWrap/>
            <w:vAlign w:val="center"/>
            <w:hideMark/>
          </w:tcPr>
          <w:p w14:paraId="25A342A7" w14:textId="4DBED7C3"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$ 4.396.591,00</w:t>
            </w:r>
          </w:p>
        </w:tc>
        <w:tc>
          <w:tcPr>
            <w:tcW w:w="1307" w:type="dxa"/>
            <w:tcBorders>
              <w:top w:val="nil"/>
              <w:left w:val="nil"/>
              <w:bottom w:val="single" w:sz="4" w:space="0" w:color="auto"/>
              <w:right w:val="single" w:sz="4" w:space="0" w:color="auto"/>
            </w:tcBorders>
            <w:noWrap/>
            <w:vAlign w:val="center"/>
          </w:tcPr>
          <w:p w14:paraId="0340B845" w14:textId="7DDBDFB1"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64E9DA00" w14:textId="48E1147D" w:rsidR="00104D12" w:rsidRPr="001B2B66" w:rsidRDefault="00104D12" w:rsidP="00104D12">
            <w:pPr>
              <w:rPr>
                <w:rFonts w:ascii="Arial" w:hAnsi="Arial" w:cs="Arial"/>
                <w:color w:val="000000"/>
                <w:sz w:val="16"/>
                <w:szCs w:val="16"/>
              </w:rPr>
            </w:pPr>
          </w:p>
        </w:tc>
      </w:tr>
      <w:tr w:rsidR="00104D12" w:rsidRPr="001B2B66" w14:paraId="103B7DD2" w14:textId="77777777" w:rsidTr="005F58E9">
        <w:trPr>
          <w:gridAfter w:val="10"/>
          <w:wAfter w:w="1600" w:type="dxa"/>
          <w:trHeight w:val="3300"/>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5F11FA7A"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 xml:space="preserve">Mesa central de madera </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4FC301A5"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1.18</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0723034B"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 xml:space="preserve">1. Estructura Interna: </w:t>
            </w:r>
            <w:r w:rsidRPr="001B2B66">
              <w:rPr>
                <w:rFonts w:ascii="Arial" w:hAnsi="Arial" w:cs="Arial"/>
                <w:color w:val="000000"/>
                <w:sz w:val="16"/>
                <w:szCs w:val="16"/>
              </w:rPr>
              <w:t>Fabricada con una base de soporte en madera sólida tratada y refuerzos estructurales de alta densidad, ensamblados mediante tornillería oculta, adhesivo de alto desempeño y uniones mecanizadas para garantizar estabilidad, resistencia y durabilidad del conjunto.</w:t>
            </w:r>
            <w:r w:rsidRPr="001B2B66">
              <w:rPr>
                <w:rFonts w:ascii="Arial" w:hAnsi="Arial" w:cs="Arial"/>
                <w:color w:val="000000"/>
                <w:sz w:val="16"/>
                <w:szCs w:val="16"/>
              </w:rPr>
              <w:br/>
            </w:r>
            <w:r w:rsidRPr="001B2B66">
              <w:rPr>
                <w:rFonts w:ascii="Arial" w:hAnsi="Arial" w:cs="Arial"/>
                <w:b/>
                <w:bCs/>
                <w:color w:val="000000"/>
                <w:sz w:val="16"/>
                <w:szCs w:val="16"/>
              </w:rPr>
              <w:t>2. Acabado:</w:t>
            </w:r>
            <w:r w:rsidRPr="001B2B66">
              <w:rPr>
                <w:rFonts w:ascii="Arial" w:hAnsi="Arial" w:cs="Arial"/>
                <w:color w:val="000000"/>
                <w:sz w:val="16"/>
                <w:szCs w:val="16"/>
              </w:rPr>
              <w:t xml:space="preserve"> Recubrimiento exterior en chapa de madera natural con acabado en poliuretano de alta resistencia, sellado protector para facilitar la limpieza y aumentar la vida útil del mobiliario, siguiendo la estética orgánica de la pieza.</w:t>
            </w:r>
            <w:r w:rsidRPr="001B2B66">
              <w:rPr>
                <w:rFonts w:ascii="Arial" w:hAnsi="Arial" w:cs="Arial"/>
                <w:color w:val="000000"/>
                <w:sz w:val="16"/>
                <w:szCs w:val="16"/>
              </w:rPr>
              <w:br/>
            </w:r>
            <w:r w:rsidRPr="001B2B66">
              <w:rPr>
                <w:rFonts w:ascii="Arial" w:hAnsi="Arial" w:cs="Arial"/>
                <w:b/>
                <w:bCs/>
                <w:color w:val="000000"/>
                <w:sz w:val="16"/>
                <w:szCs w:val="16"/>
              </w:rPr>
              <w:t>3. Base:</w:t>
            </w:r>
            <w:r w:rsidRPr="001B2B66">
              <w:rPr>
                <w:rFonts w:ascii="Arial" w:hAnsi="Arial" w:cs="Arial"/>
                <w:color w:val="000000"/>
                <w:sz w:val="16"/>
                <w:szCs w:val="16"/>
              </w:rPr>
              <w:t xml:space="preserve"> Incluir deslizadores niveladores ocultos con regatones en caucho antideslizante, sin rodachines, para asegurar estabilidad, protección del piso y ajuste de nivelación en superficies irregulares.</w:t>
            </w:r>
            <w:r w:rsidRPr="001B2B66">
              <w:rPr>
                <w:rFonts w:ascii="Arial" w:hAnsi="Arial" w:cs="Arial"/>
                <w:color w:val="000000"/>
                <w:sz w:val="16"/>
                <w:szCs w:val="16"/>
              </w:rPr>
              <w:br/>
            </w:r>
            <w:r w:rsidRPr="001B2B66">
              <w:rPr>
                <w:rFonts w:ascii="Arial" w:hAnsi="Arial" w:cs="Arial"/>
                <w:b/>
                <w:bCs/>
                <w:color w:val="000000"/>
                <w:sz w:val="16"/>
                <w:szCs w:val="16"/>
              </w:rPr>
              <w:t>4. Medidas:</w:t>
            </w:r>
            <w:r w:rsidRPr="001B2B66">
              <w:rPr>
                <w:rFonts w:ascii="Arial" w:hAnsi="Arial" w:cs="Arial"/>
                <w:color w:val="000000"/>
                <w:sz w:val="16"/>
                <w:szCs w:val="16"/>
              </w:rPr>
              <w:t xml:space="preserve"> Mesa con dimensiones generales de 0.391 m de altura total, 1.423 m de longitud máxima y 1.243 m de ancho máximo, de acuerdo con los planos y diseño suministrados. Todas las dimensiones deberán verificarse en sitio antes de la fabricación para garantizar el correcto ajuste e instalación.</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6541FA62"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F2F6CE6"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4</w:t>
            </w:r>
          </w:p>
        </w:tc>
        <w:tc>
          <w:tcPr>
            <w:tcW w:w="1417" w:type="dxa"/>
            <w:tcBorders>
              <w:top w:val="nil"/>
              <w:left w:val="nil"/>
              <w:bottom w:val="single" w:sz="4" w:space="0" w:color="auto"/>
              <w:right w:val="single" w:sz="4" w:space="0" w:color="auto"/>
            </w:tcBorders>
            <w:noWrap/>
            <w:vAlign w:val="center"/>
            <w:hideMark/>
          </w:tcPr>
          <w:p w14:paraId="49719197" w14:textId="0EDE72B5"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$ 1.361.227,00</w:t>
            </w:r>
          </w:p>
        </w:tc>
        <w:tc>
          <w:tcPr>
            <w:tcW w:w="1560" w:type="dxa"/>
            <w:tcBorders>
              <w:top w:val="nil"/>
              <w:left w:val="nil"/>
              <w:bottom w:val="single" w:sz="4" w:space="0" w:color="auto"/>
              <w:right w:val="single" w:sz="4" w:space="0" w:color="auto"/>
            </w:tcBorders>
            <w:noWrap/>
            <w:vAlign w:val="center"/>
            <w:hideMark/>
          </w:tcPr>
          <w:p w14:paraId="24EB261F" w14:textId="58519F5A"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$ 5.444.908,00</w:t>
            </w:r>
          </w:p>
        </w:tc>
        <w:tc>
          <w:tcPr>
            <w:tcW w:w="1307" w:type="dxa"/>
            <w:tcBorders>
              <w:top w:val="nil"/>
              <w:left w:val="nil"/>
              <w:bottom w:val="single" w:sz="4" w:space="0" w:color="auto"/>
              <w:right w:val="single" w:sz="4" w:space="0" w:color="auto"/>
            </w:tcBorders>
            <w:noWrap/>
            <w:vAlign w:val="center"/>
          </w:tcPr>
          <w:p w14:paraId="6C224C0D" w14:textId="593DF2B8"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7ACC71ED" w14:textId="772172CC" w:rsidR="00104D12" w:rsidRPr="001B2B66" w:rsidRDefault="00104D12" w:rsidP="00104D12">
            <w:pPr>
              <w:rPr>
                <w:rFonts w:ascii="Arial" w:hAnsi="Arial" w:cs="Arial"/>
                <w:color w:val="000000"/>
                <w:sz w:val="16"/>
                <w:szCs w:val="16"/>
              </w:rPr>
            </w:pPr>
          </w:p>
        </w:tc>
      </w:tr>
      <w:tr w:rsidR="00104D12" w:rsidRPr="001B2B66" w14:paraId="32CC71A8" w14:textId="77777777" w:rsidTr="005F58E9">
        <w:trPr>
          <w:gridAfter w:val="10"/>
          <w:wAfter w:w="1600" w:type="dxa"/>
          <w:trHeight w:val="3945"/>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5556AA58"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Planta de interior</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78D1CFA0"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1.19</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24172F47" w14:textId="77777777" w:rsidR="00104D12" w:rsidRPr="001B2B66" w:rsidRDefault="00104D12" w:rsidP="00104D12">
            <w:pPr>
              <w:jc w:val="both"/>
              <w:rPr>
                <w:rFonts w:ascii="Arial" w:hAnsi="Arial" w:cs="Arial"/>
                <w:b/>
                <w:bCs/>
                <w:color w:val="000000"/>
                <w:sz w:val="16"/>
                <w:szCs w:val="16"/>
              </w:rPr>
            </w:pPr>
            <w:r w:rsidRPr="001B2B66">
              <w:rPr>
                <w:rFonts w:ascii="Arial" w:hAnsi="Arial" w:cs="Arial"/>
                <w:b/>
                <w:bCs/>
                <w:color w:val="000000"/>
                <w:sz w:val="16"/>
                <w:szCs w:val="16"/>
              </w:rPr>
              <w:t xml:space="preserve">1. Estructura Interna: </w:t>
            </w:r>
            <w:r w:rsidRPr="001B2B66">
              <w:rPr>
                <w:rFonts w:ascii="Arial" w:hAnsi="Arial" w:cs="Arial"/>
                <w:color w:val="000000"/>
                <w:sz w:val="16"/>
                <w:szCs w:val="16"/>
              </w:rPr>
              <w:t>Maceta fabricada en material plástico de alta resistencia (pasta) con refuerzos estructurales en la base para soportar el peso del sustrato y la planta, garantizando estabilidad y durabilidad ante el uso cotidiano.</w:t>
            </w:r>
            <w:r w:rsidRPr="001B2B66">
              <w:rPr>
                <w:rFonts w:ascii="Arial" w:hAnsi="Arial" w:cs="Arial"/>
                <w:b/>
                <w:bCs/>
                <w:color w:val="000000"/>
                <w:sz w:val="16"/>
                <w:szCs w:val="16"/>
              </w:rPr>
              <w:br/>
              <w:t xml:space="preserve">2. Acabado: </w:t>
            </w:r>
            <w:r w:rsidRPr="001B2B66">
              <w:rPr>
                <w:rFonts w:ascii="Arial" w:hAnsi="Arial" w:cs="Arial"/>
                <w:color w:val="000000"/>
                <w:sz w:val="16"/>
                <w:szCs w:val="16"/>
              </w:rPr>
              <w:t>Maceta con acabado en color blanco mate y protección UV para prevenir la decoloración por exposición a la luz, facilitando la limpieza y manteniendo la estética del mobiliario. La planta de interior seleccionada (especie por definir según requerimientos de iluminación) cuenta con follaje verde de alta densidad, ideal para ambientación en espacios interiores.</w:t>
            </w:r>
            <w:r w:rsidRPr="001B2B66">
              <w:rPr>
                <w:rFonts w:ascii="Arial" w:hAnsi="Arial" w:cs="Arial"/>
                <w:b/>
                <w:bCs/>
                <w:color w:val="000000"/>
                <w:sz w:val="16"/>
                <w:szCs w:val="16"/>
              </w:rPr>
              <w:br/>
              <w:t xml:space="preserve">3. Base: </w:t>
            </w:r>
            <w:r w:rsidRPr="001B2B66">
              <w:rPr>
                <w:rFonts w:ascii="Arial" w:hAnsi="Arial" w:cs="Arial"/>
                <w:color w:val="000000"/>
                <w:sz w:val="16"/>
                <w:szCs w:val="16"/>
              </w:rPr>
              <w:t>Diseño de fondo estable con orificios de drenaje integrados para asegurar el control de humedad, diseñado para ser colocado sobre superficies planas de forma segura, con una altura total del conjunto (planta + maceta) que deberá ser verificada según el espécimen vegetal elegido.</w:t>
            </w:r>
            <w:r w:rsidRPr="001B2B66">
              <w:rPr>
                <w:rFonts w:ascii="Arial" w:hAnsi="Arial" w:cs="Arial"/>
                <w:b/>
                <w:bCs/>
                <w:color w:val="000000"/>
                <w:sz w:val="16"/>
                <w:szCs w:val="16"/>
              </w:rPr>
              <w:br/>
              <w:t>4. Medidas:</w:t>
            </w:r>
            <w:r w:rsidRPr="001B2B66">
              <w:rPr>
                <w:rFonts w:ascii="Arial" w:hAnsi="Arial" w:cs="Arial"/>
                <w:color w:val="000000"/>
                <w:sz w:val="16"/>
                <w:szCs w:val="16"/>
              </w:rPr>
              <w:t xml:space="preserve"> Maceta para planta de interior con dimensiones generales de 0.20 m de altura y 0.20 m de diámetro, de acuerdo con las especificaciones suministradas. Todas las dimensiones deberán verificarse en sitio antes de la selección definitiva de la planta para garantizar el correcto ajuste, desarrollo y relación proporcional con el resto del mobiliario.</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287D7DE7"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7153C8DA"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2</w:t>
            </w:r>
          </w:p>
        </w:tc>
        <w:tc>
          <w:tcPr>
            <w:tcW w:w="1417" w:type="dxa"/>
            <w:tcBorders>
              <w:top w:val="nil"/>
              <w:left w:val="nil"/>
              <w:bottom w:val="single" w:sz="4" w:space="0" w:color="auto"/>
              <w:right w:val="single" w:sz="4" w:space="0" w:color="auto"/>
            </w:tcBorders>
            <w:noWrap/>
            <w:vAlign w:val="center"/>
            <w:hideMark/>
          </w:tcPr>
          <w:p w14:paraId="364D4D67" w14:textId="1A4DF328"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$ 48.048,00</w:t>
            </w:r>
          </w:p>
        </w:tc>
        <w:tc>
          <w:tcPr>
            <w:tcW w:w="1560" w:type="dxa"/>
            <w:tcBorders>
              <w:top w:val="nil"/>
              <w:left w:val="nil"/>
              <w:bottom w:val="single" w:sz="4" w:space="0" w:color="auto"/>
              <w:right w:val="single" w:sz="4" w:space="0" w:color="auto"/>
            </w:tcBorders>
            <w:noWrap/>
            <w:vAlign w:val="center"/>
            <w:hideMark/>
          </w:tcPr>
          <w:p w14:paraId="4E9F4C26" w14:textId="39B8DE0F"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$ 96.096,00</w:t>
            </w:r>
          </w:p>
        </w:tc>
        <w:tc>
          <w:tcPr>
            <w:tcW w:w="1307" w:type="dxa"/>
            <w:tcBorders>
              <w:top w:val="nil"/>
              <w:left w:val="nil"/>
              <w:bottom w:val="single" w:sz="4" w:space="0" w:color="auto"/>
              <w:right w:val="single" w:sz="4" w:space="0" w:color="auto"/>
            </w:tcBorders>
            <w:noWrap/>
            <w:vAlign w:val="center"/>
          </w:tcPr>
          <w:p w14:paraId="50391E94" w14:textId="5744A58D"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3A56E643" w14:textId="38956B5D" w:rsidR="00104D12" w:rsidRPr="001B2B66" w:rsidRDefault="00104D12" w:rsidP="00104D12">
            <w:pPr>
              <w:rPr>
                <w:rFonts w:ascii="Arial" w:hAnsi="Arial" w:cs="Arial"/>
                <w:color w:val="000000"/>
                <w:sz w:val="16"/>
                <w:szCs w:val="16"/>
              </w:rPr>
            </w:pPr>
          </w:p>
        </w:tc>
      </w:tr>
      <w:tr w:rsidR="00104D12" w:rsidRPr="001B2B66" w14:paraId="5DC85ABC" w14:textId="77777777" w:rsidTr="005F58E9">
        <w:trPr>
          <w:gridAfter w:val="10"/>
          <w:wAfter w:w="1600" w:type="dxa"/>
          <w:trHeight w:val="3825"/>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68310149"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Planta de interior 2</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3B0B43C2"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1.20</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3A333514" w14:textId="77777777" w:rsidR="00104D12" w:rsidRPr="001B2B66" w:rsidRDefault="00104D12" w:rsidP="00104D12">
            <w:pPr>
              <w:jc w:val="both"/>
              <w:rPr>
                <w:rFonts w:ascii="Arial" w:hAnsi="Arial" w:cs="Arial"/>
                <w:b/>
                <w:bCs/>
                <w:color w:val="000000"/>
                <w:sz w:val="16"/>
                <w:szCs w:val="16"/>
              </w:rPr>
            </w:pPr>
            <w:r w:rsidRPr="001B2B66">
              <w:rPr>
                <w:rFonts w:ascii="Arial" w:hAnsi="Arial" w:cs="Arial"/>
                <w:b/>
                <w:bCs/>
                <w:color w:val="000000"/>
                <w:sz w:val="16"/>
                <w:szCs w:val="16"/>
              </w:rPr>
              <w:t xml:space="preserve">1. Estructura Interna: </w:t>
            </w:r>
            <w:r w:rsidRPr="001B2B66">
              <w:rPr>
                <w:rFonts w:ascii="Arial" w:hAnsi="Arial" w:cs="Arial"/>
                <w:color w:val="000000"/>
                <w:sz w:val="16"/>
                <w:szCs w:val="16"/>
              </w:rPr>
              <w:t>Maceta fabricada en material plástico de alta resistencia (pasta) con refuerzos estructurales en la base para soportar el peso del sustrato y la planta, garantizando estabilidad y durabilidad ante el uso cotidiano.</w:t>
            </w:r>
            <w:r w:rsidRPr="001B2B66">
              <w:rPr>
                <w:rFonts w:ascii="Arial" w:hAnsi="Arial" w:cs="Arial"/>
                <w:b/>
                <w:bCs/>
                <w:color w:val="000000"/>
                <w:sz w:val="16"/>
                <w:szCs w:val="16"/>
              </w:rPr>
              <w:br/>
              <w:t xml:space="preserve">2. Acabado: </w:t>
            </w:r>
            <w:r w:rsidRPr="001B2B66">
              <w:rPr>
                <w:rFonts w:ascii="Arial" w:hAnsi="Arial" w:cs="Arial"/>
                <w:color w:val="000000"/>
                <w:sz w:val="16"/>
                <w:szCs w:val="16"/>
              </w:rPr>
              <w:t>Maceta con acabado en color blanco mate y protección UV para prevenir la decoloración por exposición a la luz, facilitando la limpieza y manteniendo la estética del mobiliario. La planta de interior seleccionada (especie por definir según requerimientos de iluminación) cuenta con follaje verde de alta densidad, ideal para ambientación en espacios interiores.</w:t>
            </w:r>
            <w:r w:rsidRPr="001B2B66">
              <w:rPr>
                <w:rFonts w:ascii="Arial" w:hAnsi="Arial" w:cs="Arial"/>
                <w:b/>
                <w:bCs/>
                <w:color w:val="000000"/>
                <w:sz w:val="16"/>
                <w:szCs w:val="16"/>
              </w:rPr>
              <w:br/>
              <w:t xml:space="preserve">3. Base: </w:t>
            </w:r>
            <w:r w:rsidRPr="001B2B66">
              <w:rPr>
                <w:rFonts w:ascii="Arial" w:hAnsi="Arial" w:cs="Arial"/>
                <w:color w:val="000000"/>
                <w:sz w:val="16"/>
                <w:szCs w:val="16"/>
              </w:rPr>
              <w:t>Diseño de fondo estable con orificios de drenaje integrados para asegurar el control de humedad, diseñado para ser colocado sobre superficies planas de forma segura, con una altura total del conjunto (planta + maceta) que deberá ser verificada según el espécimen vegetal elegido.</w:t>
            </w:r>
            <w:r w:rsidRPr="001B2B66">
              <w:rPr>
                <w:rFonts w:ascii="Arial" w:hAnsi="Arial" w:cs="Arial"/>
                <w:b/>
                <w:bCs/>
                <w:color w:val="000000"/>
                <w:sz w:val="16"/>
                <w:szCs w:val="16"/>
              </w:rPr>
              <w:br/>
              <w:t xml:space="preserve">4. Medidas: </w:t>
            </w:r>
            <w:r w:rsidRPr="001B2B66">
              <w:rPr>
                <w:rFonts w:ascii="Arial" w:hAnsi="Arial" w:cs="Arial"/>
                <w:color w:val="000000"/>
                <w:sz w:val="16"/>
                <w:szCs w:val="16"/>
              </w:rPr>
              <w:t>Maceta para planta de interior con dimensiones generales de 0.40 m de altura y 0.30 m de diámetro, de acuerdo con las especificaciones suministradas. Todas las dimensiones deberán verificarse en sitio antes de la selección definitiva de la planta para garantizar el correcto ajuste, desarrollo y relación proporcional con el resto del mobiliario.</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598824AB"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56F39D3F"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24</w:t>
            </w:r>
          </w:p>
        </w:tc>
        <w:tc>
          <w:tcPr>
            <w:tcW w:w="1417" w:type="dxa"/>
            <w:tcBorders>
              <w:top w:val="nil"/>
              <w:left w:val="nil"/>
              <w:bottom w:val="single" w:sz="4" w:space="0" w:color="auto"/>
              <w:right w:val="single" w:sz="4" w:space="0" w:color="auto"/>
            </w:tcBorders>
            <w:noWrap/>
            <w:vAlign w:val="center"/>
            <w:hideMark/>
          </w:tcPr>
          <w:p w14:paraId="5AE44DA8" w14:textId="1EDA5A19"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$ 158.405,00</w:t>
            </w:r>
          </w:p>
        </w:tc>
        <w:tc>
          <w:tcPr>
            <w:tcW w:w="1560" w:type="dxa"/>
            <w:tcBorders>
              <w:top w:val="nil"/>
              <w:left w:val="nil"/>
              <w:bottom w:val="single" w:sz="4" w:space="0" w:color="auto"/>
              <w:right w:val="single" w:sz="4" w:space="0" w:color="auto"/>
            </w:tcBorders>
            <w:noWrap/>
            <w:vAlign w:val="center"/>
            <w:hideMark/>
          </w:tcPr>
          <w:p w14:paraId="038402B9" w14:textId="77B6136A"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$ 3.801.720,00</w:t>
            </w:r>
          </w:p>
        </w:tc>
        <w:tc>
          <w:tcPr>
            <w:tcW w:w="1307" w:type="dxa"/>
            <w:tcBorders>
              <w:top w:val="nil"/>
              <w:left w:val="nil"/>
              <w:bottom w:val="single" w:sz="4" w:space="0" w:color="auto"/>
              <w:right w:val="single" w:sz="4" w:space="0" w:color="auto"/>
            </w:tcBorders>
            <w:noWrap/>
            <w:vAlign w:val="center"/>
          </w:tcPr>
          <w:p w14:paraId="7A691AC4" w14:textId="51541CFB"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2D34CDCF" w14:textId="7F8FF918" w:rsidR="00104D12" w:rsidRPr="001B2B66" w:rsidRDefault="00104D12" w:rsidP="00104D12">
            <w:pPr>
              <w:rPr>
                <w:rFonts w:ascii="Arial" w:hAnsi="Arial" w:cs="Arial"/>
                <w:color w:val="000000"/>
                <w:sz w:val="16"/>
                <w:szCs w:val="16"/>
              </w:rPr>
            </w:pPr>
          </w:p>
        </w:tc>
      </w:tr>
      <w:tr w:rsidR="00104D12" w:rsidRPr="001B2B66" w14:paraId="6E896928" w14:textId="77777777" w:rsidTr="005F58E9">
        <w:trPr>
          <w:gridAfter w:val="10"/>
          <w:wAfter w:w="1600" w:type="dxa"/>
          <w:trHeight w:val="2805"/>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6A4DC4A6"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Mesa institucional cuadrada de 1.40 m x 1.40 m.</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447DF2CA"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1.21</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2ED80B19"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1. Descripción del Producto:</w:t>
            </w:r>
            <w:r w:rsidRPr="001B2B66">
              <w:rPr>
                <w:rFonts w:ascii="Arial" w:hAnsi="Arial" w:cs="Arial"/>
                <w:color w:val="000000"/>
                <w:sz w:val="16"/>
                <w:szCs w:val="16"/>
              </w:rPr>
              <w:t xml:space="preserve"> Mesa institucional cuadrada de 1.40 m x 1.40 m.</w:t>
            </w:r>
            <w:r w:rsidRPr="001B2B66">
              <w:rPr>
                <w:rFonts w:ascii="Arial" w:hAnsi="Arial" w:cs="Arial"/>
                <w:color w:val="000000"/>
                <w:sz w:val="16"/>
                <w:szCs w:val="16"/>
              </w:rPr>
              <w:br/>
            </w:r>
            <w:r w:rsidRPr="001B2B66">
              <w:rPr>
                <w:rFonts w:ascii="Arial" w:hAnsi="Arial" w:cs="Arial"/>
                <w:b/>
                <w:bCs/>
                <w:color w:val="000000"/>
                <w:sz w:val="16"/>
                <w:szCs w:val="16"/>
              </w:rPr>
              <w:t xml:space="preserve">2. Dimensiones Finales: </w:t>
            </w:r>
            <w:r w:rsidRPr="001B2B66">
              <w:rPr>
                <w:rFonts w:ascii="Arial" w:hAnsi="Arial" w:cs="Arial"/>
                <w:color w:val="000000"/>
                <w:sz w:val="16"/>
                <w:szCs w:val="16"/>
              </w:rPr>
              <w:t>1.40 m de ancho x 1.40 m de largo x 0.75 m de altura.</w:t>
            </w:r>
            <w:r w:rsidRPr="001B2B66">
              <w:rPr>
                <w:rFonts w:ascii="Arial" w:hAnsi="Arial" w:cs="Arial"/>
                <w:color w:val="000000"/>
                <w:sz w:val="16"/>
                <w:szCs w:val="16"/>
              </w:rPr>
              <w:br/>
            </w:r>
            <w:r w:rsidRPr="001B2B66">
              <w:rPr>
                <w:rFonts w:ascii="Arial" w:hAnsi="Arial" w:cs="Arial"/>
                <w:b/>
                <w:bCs/>
                <w:color w:val="000000"/>
                <w:sz w:val="16"/>
                <w:szCs w:val="16"/>
              </w:rPr>
              <w:t>3. Material de Superficie:</w:t>
            </w:r>
            <w:r w:rsidRPr="001B2B66">
              <w:rPr>
                <w:rFonts w:ascii="Arial" w:hAnsi="Arial" w:cs="Arial"/>
                <w:color w:val="000000"/>
                <w:sz w:val="16"/>
                <w:szCs w:val="16"/>
              </w:rPr>
              <w:t xml:space="preserve"> Tablero de MDF de alta densidad con espesor mínimo de 25 mm, garantizando estabilidad y resistencia para uso en áreas administrativas.</w:t>
            </w:r>
            <w:r w:rsidRPr="001B2B66">
              <w:rPr>
                <w:rFonts w:ascii="Arial" w:hAnsi="Arial" w:cs="Arial"/>
                <w:color w:val="000000"/>
                <w:sz w:val="16"/>
                <w:szCs w:val="16"/>
              </w:rPr>
              <w:br/>
            </w:r>
            <w:r w:rsidRPr="001B2B66">
              <w:rPr>
                <w:rFonts w:ascii="Arial" w:hAnsi="Arial" w:cs="Arial"/>
                <w:b/>
                <w:bCs/>
                <w:color w:val="000000"/>
                <w:sz w:val="16"/>
                <w:szCs w:val="16"/>
              </w:rPr>
              <w:t>4. Acabado:</w:t>
            </w:r>
            <w:r w:rsidRPr="001B2B66">
              <w:rPr>
                <w:rFonts w:ascii="Arial" w:hAnsi="Arial" w:cs="Arial"/>
                <w:color w:val="000000"/>
                <w:sz w:val="16"/>
                <w:szCs w:val="16"/>
              </w:rPr>
              <w:t xml:space="preserve"> Aplicación de acabado en poliuretano de alto tráfico, mate o </w:t>
            </w:r>
            <w:proofErr w:type="spellStart"/>
            <w:r w:rsidRPr="001B2B66">
              <w:rPr>
                <w:rFonts w:ascii="Arial" w:hAnsi="Arial" w:cs="Arial"/>
                <w:color w:val="000000"/>
                <w:sz w:val="16"/>
                <w:szCs w:val="16"/>
              </w:rPr>
              <w:t>semimate</w:t>
            </w:r>
            <w:proofErr w:type="spellEnd"/>
            <w:r w:rsidRPr="001B2B66">
              <w:rPr>
                <w:rFonts w:ascii="Arial" w:hAnsi="Arial" w:cs="Arial"/>
                <w:color w:val="000000"/>
                <w:sz w:val="16"/>
                <w:szCs w:val="16"/>
              </w:rPr>
              <w:t xml:space="preserve"> (según requerimiento estético), con propiedades de resistencia a la abrasión y fácil limpieza.</w:t>
            </w:r>
            <w:r w:rsidRPr="001B2B66">
              <w:rPr>
                <w:rFonts w:ascii="Arial" w:hAnsi="Arial" w:cs="Arial"/>
                <w:color w:val="000000"/>
                <w:sz w:val="16"/>
                <w:szCs w:val="16"/>
              </w:rPr>
              <w:br/>
            </w:r>
            <w:r w:rsidRPr="001B2B66">
              <w:rPr>
                <w:rFonts w:ascii="Arial" w:hAnsi="Arial" w:cs="Arial"/>
                <w:b/>
                <w:bCs/>
                <w:color w:val="000000"/>
                <w:sz w:val="16"/>
                <w:szCs w:val="16"/>
              </w:rPr>
              <w:t xml:space="preserve">5. Estructura y Ensamble: </w:t>
            </w:r>
            <w:r w:rsidRPr="001B2B66">
              <w:rPr>
                <w:rFonts w:ascii="Arial" w:hAnsi="Arial" w:cs="Arial"/>
                <w:color w:val="000000"/>
                <w:sz w:val="16"/>
                <w:szCs w:val="16"/>
              </w:rPr>
              <w:t>Sistema de unión mediante pernos ocultos o herrajes de alta calidad que permitan la rigidez estructural, evitando el uso de adhesivos invasivos en caso de instalación en zonas patrimoniales.</w:t>
            </w:r>
            <w:r w:rsidRPr="001B2B66">
              <w:rPr>
                <w:rFonts w:ascii="Arial" w:hAnsi="Arial" w:cs="Arial"/>
                <w:color w:val="000000"/>
                <w:sz w:val="16"/>
                <w:szCs w:val="16"/>
              </w:rPr>
              <w:br/>
            </w:r>
            <w:r w:rsidRPr="001B2B66">
              <w:rPr>
                <w:rFonts w:ascii="Arial" w:hAnsi="Arial" w:cs="Arial"/>
                <w:b/>
                <w:bCs/>
                <w:color w:val="000000"/>
                <w:sz w:val="16"/>
                <w:szCs w:val="16"/>
              </w:rPr>
              <w:t xml:space="preserve">6. Estabilidad: </w:t>
            </w:r>
            <w:r w:rsidRPr="001B2B66">
              <w:rPr>
                <w:rFonts w:ascii="Arial" w:hAnsi="Arial" w:cs="Arial"/>
                <w:color w:val="000000"/>
                <w:sz w:val="16"/>
                <w:szCs w:val="16"/>
              </w:rPr>
              <w:t>Apoyos o niveladores regulables en los extremos inferiores para corregir irregularidades del piso y garantizar la estabilidad total.</w:t>
            </w:r>
            <w:r w:rsidRPr="001B2B66">
              <w:rPr>
                <w:rFonts w:ascii="Arial" w:hAnsi="Arial" w:cs="Arial"/>
                <w:color w:val="000000"/>
                <w:sz w:val="16"/>
                <w:szCs w:val="16"/>
              </w:rPr>
              <w:br/>
            </w:r>
            <w:r w:rsidRPr="001B2B66">
              <w:rPr>
                <w:rFonts w:ascii="Arial" w:hAnsi="Arial" w:cs="Arial"/>
                <w:b/>
                <w:bCs/>
                <w:color w:val="000000"/>
                <w:sz w:val="16"/>
                <w:szCs w:val="16"/>
              </w:rPr>
              <w:t>7. Consideraciones de Calidad:</w:t>
            </w:r>
            <w:r w:rsidRPr="001B2B66">
              <w:rPr>
                <w:rFonts w:ascii="Arial" w:hAnsi="Arial" w:cs="Arial"/>
                <w:color w:val="000000"/>
                <w:sz w:val="16"/>
                <w:szCs w:val="16"/>
              </w:rPr>
              <w:br/>
              <w:t>Cantos rígidos sellados con el mismo material o bordes protegidos para evitar desprendimientos.</w:t>
            </w:r>
            <w:r w:rsidRPr="001B2B66">
              <w:rPr>
                <w:rFonts w:ascii="Arial" w:hAnsi="Arial" w:cs="Arial"/>
                <w:color w:val="000000"/>
                <w:sz w:val="16"/>
                <w:szCs w:val="16"/>
              </w:rPr>
              <w:br/>
              <w:t>Ausencia de elementos cortantes o esquinas vivas peligrosas.</w:t>
            </w:r>
            <w:r w:rsidRPr="001B2B66">
              <w:rPr>
                <w:rFonts w:ascii="Arial" w:hAnsi="Arial" w:cs="Arial"/>
                <w:color w:val="000000"/>
                <w:sz w:val="16"/>
                <w:szCs w:val="16"/>
              </w:rPr>
              <w:br/>
              <w:t>Cumplimiento de estándares ergonómicos para mesas de trabajo o consulta.</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312E7E26"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5FAA36E5"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10</w:t>
            </w:r>
          </w:p>
        </w:tc>
        <w:tc>
          <w:tcPr>
            <w:tcW w:w="1417" w:type="dxa"/>
            <w:tcBorders>
              <w:top w:val="nil"/>
              <w:left w:val="nil"/>
              <w:bottom w:val="single" w:sz="4" w:space="0" w:color="auto"/>
              <w:right w:val="single" w:sz="4" w:space="0" w:color="auto"/>
            </w:tcBorders>
            <w:noWrap/>
            <w:vAlign w:val="center"/>
            <w:hideMark/>
          </w:tcPr>
          <w:p w14:paraId="2008C6C9" w14:textId="568FAD08"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$ 950.430,00</w:t>
            </w:r>
          </w:p>
        </w:tc>
        <w:tc>
          <w:tcPr>
            <w:tcW w:w="1560" w:type="dxa"/>
            <w:tcBorders>
              <w:top w:val="nil"/>
              <w:left w:val="nil"/>
              <w:bottom w:val="single" w:sz="4" w:space="0" w:color="auto"/>
              <w:right w:val="single" w:sz="4" w:space="0" w:color="auto"/>
            </w:tcBorders>
            <w:noWrap/>
            <w:vAlign w:val="center"/>
            <w:hideMark/>
          </w:tcPr>
          <w:p w14:paraId="0BBECD76" w14:textId="225FB8E1"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$ 9.504.300,00</w:t>
            </w:r>
          </w:p>
        </w:tc>
        <w:tc>
          <w:tcPr>
            <w:tcW w:w="1307" w:type="dxa"/>
            <w:tcBorders>
              <w:top w:val="nil"/>
              <w:left w:val="nil"/>
              <w:bottom w:val="single" w:sz="4" w:space="0" w:color="auto"/>
              <w:right w:val="single" w:sz="4" w:space="0" w:color="auto"/>
            </w:tcBorders>
            <w:noWrap/>
            <w:vAlign w:val="center"/>
          </w:tcPr>
          <w:p w14:paraId="31DCE370" w14:textId="5377DB31"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020E02AD" w14:textId="22E8AE6A" w:rsidR="00104D12" w:rsidRPr="001B2B66" w:rsidRDefault="00104D12" w:rsidP="00104D12">
            <w:pPr>
              <w:rPr>
                <w:rFonts w:ascii="Arial" w:hAnsi="Arial" w:cs="Arial"/>
                <w:color w:val="000000"/>
                <w:sz w:val="16"/>
                <w:szCs w:val="16"/>
              </w:rPr>
            </w:pPr>
          </w:p>
        </w:tc>
      </w:tr>
      <w:tr w:rsidR="00104D12" w:rsidRPr="001B2B66" w14:paraId="2ECB80C6" w14:textId="77777777" w:rsidTr="005F58E9">
        <w:trPr>
          <w:gridAfter w:val="10"/>
          <w:wAfter w:w="1600" w:type="dxa"/>
          <w:trHeight w:val="6435"/>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28941A39"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 xml:space="preserve">Set de mesas con parasoles 4 puestos </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54BEBC78"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1.22</w:t>
            </w:r>
          </w:p>
        </w:tc>
        <w:tc>
          <w:tcPr>
            <w:tcW w:w="3562" w:type="dxa"/>
            <w:tcBorders>
              <w:top w:val="single" w:sz="4" w:space="0" w:color="auto"/>
              <w:left w:val="nil"/>
              <w:bottom w:val="single" w:sz="4" w:space="0" w:color="auto"/>
              <w:right w:val="single" w:sz="4" w:space="0" w:color="auto"/>
            </w:tcBorders>
            <w:shd w:val="clear" w:color="auto" w:fill="FFFFFF" w:themeFill="background1"/>
            <w:vAlign w:val="center"/>
            <w:hideMark/>
          </w:tcPr>
          <w:p w14:paraId="3451378A" w14:textId="77777777" w:rsidR="00104D12" w:rsidRPr="001B2B66" w:rsidRDefault="00104D12" w:rsidP="00104D12">
            <w:pPr>
              <w:jc w:val="both"/>
              <w:rPr>
                <w:rFonts w:ascii="Arial" w:hAnsi="Arial" w:cs="Arial"/>
                <w:color w:val="000000"/>
                <w:sz w:val="16"/>
                <w:szCs w:val="16"/>
              </w:rPr>
            </w:pPr>
            <w:r w:rsidRPr="001B2B66">
              <w:rPr>
                <w:rFonts w:ascii="Arial" w:hAnsi="Arial" w:cs="Arial"/>
                <w:color w:val="000000"/>
                <w:sz w:val="16"/>
                <w:szCs w:val="16"/>
              </w:rPr>
              <w:t>Mesa Exterior Hexagonal</w:t>
            </w:r>
            <w:r w:rsidRPr="001B2B66">
              <w:rPr>
                <w:rFonts w:ascii="Arial" w:hAnsi="Arial" w:cs="Arial"/>
                <w:color w:val="000000"/>
                <w:sz w:val="16"/>
                <w:szCs w:val="16"/>
              </w:rPr>
              <w:br/>
              <w:t>Descripción: Mesa de exterior para 4 comensales con perforación central para parasol.</w:t>
            </w:r>
            <w:r w:rsidRPr="001B2B66">
              <w:rPr>
                <w:rFonts w:ascii="Arial" w:hAnsi="Arial" w:cs="Arial"/>
                <w:color w:val="000000"/>
                <w:sz w:val="16"/>
                <w:szCs w:val="16"/>
              </w:rPr>
              <w:br/>
              <w:t>Estructura: Superficie hexagonal en listones metálicos y bastidor inferior reforzado con patas fijas en los vértices. Incluye orificio guía central para el mástil de la sombrilla.</w:t>
            </w:r>
            <w:r w:rsidRPr="001B2B66">
              <w:rPr>
                <w:rFonts w:ascii="Arial" w:hAnsi="Arial" w:cs="Arial"/>
                <w:color w:val="000000"/>
                <w:sz w:val="16"/>
                <w:szCs w:val="16"/>
              </w:rPr>
              <w:br/>
              <w:t>Colores: Acabado integral en pintura electrostática liso color gris perla texturizado mate (superficie y estructura).</w:t>
            </w:r>
            <w:r w:rsidRPr="001B2B66">
              <w:rPr>
                <w:rFonts w:ascii="Arial" w:hAnsi="Arial" w:cs="Arial"/>
                <w:color w:val="000000"/>
                <w:sz w:val="16"/>
                <w:szCs w:val="16"/>
              </w:rPr>
              <w:br/>
              <w:t>Soporte: Patas tubulares fijas de sección cuadrada con niveladores de piso regulables y tapones de polímero.</w:t>
            </w:r>
            <w:r w:rsidRPr="001B2B66">
              <w:rPr>
                <w:rFonts w:ascii="Arial" w:hAnsi="Arial" w:cs="Arial"/>
                <w:color w:val="000000"/>
                <w:sz w:val="16"/>
                <w:szCs w:val="16"/>
              </w:rPr>
              <w:br/>
              <w:t>Medidas:</w:t>
            </w:r>
            <w:r w:rsidRPr="001B2B66">
              <w:rPr>
                <w:rFonts w:ascii="Arial" w:hAnsi="Arial" w:cs="Arial"/>
                <w:color w:val="000000"/>
                <w:sz w:val="16"/>
                <w:szCs w:val="16"/>
              </w:rPr>
              <w:br/>
              <w:t>Largo (Vértice a vértice): 1.98 m.</w:t>
            </w:r>
            <w:r w:rsidRPr="001B2B66">
              <w:rPr>
                <w:rFonts w:ascii="Arial" w:hAnsi="Arial" w:cs="Arial"/>
                <w:color w:val="000000"/>
                <w:sz w:val="16"/>
                <w:szCs w:val="16"/>
              </w:rPr>
              <w:br/>
              <w:t>Ancho (Lado a lado): 1.84 m.</w:t>
            </w:r>
            <w:r w:rsidRPr="001B2B66">
              <w:rPr>
                <w:rFonts w:ascii="Arial" w:hAnsi="Arial" w:cs="Arial"/>
                <w:color w:val="000000"/>
                <w:sz w:val="16"/>
                <w:szCs w:val="16"/>
              </w:rPr>
              <w:br/>
              <w:t>Altura: 0.75 m.</w:t>
            </w:r>
            <w:r w:rsidRPr="001B2B66">
              <w:rPr>
                <w:rFonts w:ascii="Arial" w:hAnsi="Arial" w:cs="Arial"/>
                <w:color w:val="000000"/>
                <w:sz w:val="16"/>
                <w:szCs w:val="16"/>
              </w:rPr>
              <w:br/>
            </w:r>
            <w:r w:rsidRPr="001B2B66">
              <w:rPr>
                <w:rFonts w:ascii="Arial" w:hAnsi="Arial" w:cs="Arial"/>
                <w:color w:val="000000"/>
                <w:sz w:val="16"/>
                <w:szCs w:val="16"/>
              </w:rPr>
              <w:br/>
              <w:t>Silla Auxiliar con Brazos:</w:t>
            </w:r>
            <w:r w:rsidRPr="001B2B66">
              <w:rPr>
                <w:rFonts w:ascii="Arial" w:hAnsi="Arial" w:cs="Arial"/>
                <w:color w:val="000000"/>
                <w:sz w:val="16"/>
                <w:szCs w:val="16"/>
              </w:rPr>
              <w:br/>
              <w:t>Descripción: Silla de exterior ergonómica con brazos para alto tráfico.</w:t>
            </w:r>
            <w:r w:rsidRPr="001B2B66">
              <w:rPr>
                <w:rFonts w:ascii="Arial" w:hAnsi="Arial" w:cs="Arial"/>
                <w:color w:val="000000"/>
                <w:sz w:val="16"/>
                <w:szCs w:val="16"/>
              </w:rPr>
              <w:br/>
              <w:t>Estructura: Perfilería tubular continua con listones horizontales en asiento y espaldar para drenaje. Brazos integrados a la estructura lateral.</w:t>
            </w:r>
            <w:r w:rsidRPr="001B2B66">
              <w:rPr>
                <w:rFonts w:ascii="Arial" w:hAnsi="Arial" w:cs="Arial"/>
                <w:color w:val="000000"/>
                <w:sz w:val="16"/>
                <w:szCs w:val="16"/>
              </w:rPr>
              <w:br/>
              <w:t>Colores: Acabado integral en pintura electrostática liso color gris perla texturizado mate.</w:t>
            </w:r>
            <w:r w:rsidRPr="001B2B66">
              <w:rPr>
                <w:rFonts w:ascii="Arial" w:hAnsi="Arial" w:cs="Arial"/>
                <w:color w:val="000000"/>
                <w:sz w:val="16"/>
                <w:szCs w:val="16"/>
              </w:rPr>
              <w:br/>
              <w:t>Soporte: Cuatro patas tubulares de sección redonda con inclinación geométrica y terminales antideslizantes.</w:t>
            </w:r>
            <w:r w:rsidRPr="001B2B66">
              <w:rPr>
                <w:rFonts w:ascii="Arial" w:hAnsi="Arial" w:cs="Arial"/>
                <w:color w:val="000000"/>
                <w:sz w:val="16"/>
                <w:szCs w:val="16"/>
              </w:rPr>
              <w:br/>
              <w:t>Medidas:</w:t>
            </w:r>
            <w:r w:rsidRPr="001B2B66">
              <w:rPr>
                <w:rFonts w:ascii="Arial" w:hAnsi="Arial" w:cs="Arial"/>
                <w:color w:val="000000"/>
                <w:sz w:val="16"/>
                <w:szCs w:val="16"/>
              </w:rPr>
              <w:br/>
              <w:t>Ancho (Con brazos): 0.62 m.</w:t>
            </w:r>
            <w:r w:rsidRPr="001B2B66">
              <w:rPr>
                <w:rFonts w:ascii="Arial" w:hAnsi="Arial" w:cs="Arial"/>
                <w:color w:val="000000"/>
                <w:sz w:val="16"/>
                <w:szCs w:val="16"/>
              </w:rPr>
              <w:br/>
              <w:t>Alto asiento: 0.45 m.</w:t>
            </w:r>
            <w:r w:rsidRPr="001B2B66">
              <w:rPr>
                <w:rFonts w:ascii="Arial" w:hAnsi="Arial" w:cs="Arial"/>
                <w:color w:val="000000"/>
                <w:sz w:val="16"/>
                <w:szCs w:val="16"/>
              </w:rPr>
              <w:br/>
              <w:t>Alto total: 0.82 m.</w:t>
            </w:r>
            <w:r w:rsidRPr="001B2B66">
              <w:rPr>
                <w:rFonts w:ascii="Arial" w:hAnsi="Arial" w:cs="Arial"/>
                <w:color w:val="000000"/>
                <w:sz w:val="16"/>
                <w:szCs w:val="16"/>
              </w:rPr>
              <w:br/>
            </w:r>
            <w:r w:rsidRPr="001B2B66">
              <w:rPr>
                <w:rFonts w:ascii="Arial" w:hAnsi="Arial" w:cs="Arial"/>
                <w:color w:val="000000"/>
                <w:sz w:val="16"/>
                <w:szCs w:val="16"/>
              </w:rPr>
              <w:br/>
              <w:t>Sombrilla Central</w:t>
            </w:r>
            <w:r w:rsidRPr="001B2B66">
              <w:rPr>
                <w:rFonts w:ascii="Arial" w:hAnsi="Arial" w:cs="Arial"/>
                <w:color w:val="000000"/>
                <w:sz w:val="16"/>
                <w:szCs w:val="16"/>
              </w:rPr>
              <w:br/>
            </w:r>
            <w:r w:rsidRPr="001B2B66">
              <w:rPr>
                <w:rFonts w:ascii="Arial" w:hAnsi="Arial" w:cs="Arial"/>
                <w:color w:val="000000"/>
                <w:sz w:val="16"/>
                <w:szCs w:val="16"/>
              </w:rPr>
              <w:lastRenderedPageBreak/>
              <w:t>Descripción: Parasol central para protección solar y adecuación térmica del conjunto.</w:t>
            </w:r>
            <w:r w:rsidRPr="001B2B66">
              <w:rPr>
                <w:rFonts w:ascii="Arial" w:hAnsi="Arial" w:cs="Arial"/>
                <w:color w:val="000000"/>
                <w:sz w:val="16"/>
                <w:szCs w:val="16"/>
              </w:rPr>
              <w:br/>
              <w:t>Estructura: Mástil central cilíndrico, corona superior articulada para apertura mecánica y cubierta textil octogonal con dosel de ventilación.</w:t>
            </w:r>
            <w:r w:rsidRPr="001B2B66">
              <w:rPr>
                <w:rFonts w:ascii="Arial" w:hAnsi="Arial" w:cs="Arial"/>
                <w:color w:val="000000"/>
                <w:sz w:val="16"/>
                <w:szCs w:val="16"/>
              </w:rPr>
              <w:br/>
              <w:t xml:space="preserve"> </w:t>
            </w:r>
            <w:r w:rsidRPr="001B2B66">
              <w:rPr>
                <w:rFonts w:ascii="Arial" w:hAnsi="Arial" w:cs="Arial"/>
                <w:color w:val="000000"/>
                <w:sz w:val="16"/>
                <w:szCs w:val="16"/>
              </w:rPr>
              <w:br/>
              <w:t>Colores: Estructura metálica en gris perla. Lona técnica impermeable en color crema o beige claro.</w:t>
            </w:r>
            <w:r w:rsidRPr="001B2B66">
              <w:rPr>
                <w:rFonts w:ascii="Arial" w:hAnsi="Arial" w:cs="Arial"/>
                <w:color w:val="000000"/>
                <w:sz w:val="16"/>
                <w:szCs w:val="16"/>
              </w:rPr>
              <w:br/>
              <w:t xml:space="preserve"> </w:t>
            </w:r>
            <w:r w:rsidRPr="001B2B66">
              <w:rPr>
                <w:rFonts w:ascii="Arial" w:hAnsi="Arial" w:cs="Arial"/>
                <w:color w:val="000000"/>
                <w:sz w:val="16"/>
                <w:szCs w:val="16"/>
              </w:rPr>
              <w:br/>
              <w:t>Soporte: Mástil insertado en la mesa; requiere base pesada de contrapeso inferior (oculta).</w:t>
            </w:r>
            <w:r w:rsidRPr="001B2B66">
              <w:rPr>
                <w:rFonts w:ascii="Arial" w:hAnsi="Arial" w:cs="Arial"/>
                <w:color w:val="000000"/>
                <w:sz w:val="16"/>
                <w:szCs w:val="16"/>
              </w:rPr>
              <w:br/>
              <w:t xml:space="preserve">Medidas: </w:t>
            </w:r>
            <w:r w:rsidRPr="001B2B66">
              <w:rPr>
                <w:rFonts w:ascii="Arial" w:hAnsi="Arial" w:cs="Arial"/>
                <w:color w:val="000000"/>
                <w:sz w:val="16"/>
                <w:szCs w:val="16"/>
              </w:rPr>
              <w:br/>
              <w:t>Diámetro: 1,83 m.</w:t>
            </w:r>
            <w:r w:rsidRPr="001B2B66">
              <w:rPr>
                <w:rFonts w:ascii="Arial" w:hAnsi="Arial" w:cs="Arial"/>
                <w:color w:val="000000"/>
                <w:sz w:val="16"/>
                <w:szCs w:val="16"/>
              </w:rPr>
              <w:br/>
              <w:t>Altura libre: 1.95 m.</w:t>
            </w:r>
            <w:r w:rsidRPr="001B2B66">
              <w:rPr>
                <w:rFonts w:ascii="Arial" w:hAnsi="Arial" w:cs="Arial"/>
                <w:color w:val="000000"/>
                <w:sz w:val="16"/>
                <w:szCs w:val="16"/>
              </w:rPr>
              <w:br/>
              <w:t>Altura total: 2.45 m.</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2ACC6AD9"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lastRenderedPageBreak/>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7F2BC5C5"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2</w:t>
            </w:r>
          </w:p>
        </w:tc>
        <w:tc>
          <w:tcPr>
            <w:tcW w:w="1417" w:type="dxa"/>
            <w:tcBorders>
              <w:top w:val="nil"/>
              <w:left w:val="nil"/>
              <w:bottom w:val="single" w:sz="4" w:space="0" w:color="auto"/>
              <w:right w:val="single" w:sz="4" w:space="0" w:color="auto"/>
            </w:tcBorders>
            <w:noWrap/>
            <w:vAlign w:val="center"/>
            <w:hideMark/>
          </w:tcPr>
          <w:p w14:paraId="26F5CE64" w14:textId="34238F83" w:rsidR="4009D065" w:rsidRDefault="4009D065" w:rsidP="4009D065">
            <w:pPr>
              <w:jc w:val="center"/>
              <w:rPr>
                <w:rFonts w:ascii="Arial" w:eastAsia="Arial" w:hAnsi="Arial" w:cs="Arial"/>
                <w:color w:val="D13438"/>
                <w:sz w:val="16"/>
                <w:szCs w:val="16"/>
              </w:rPr>
            </w:pPr>
            <w:r w:rsidRPr="4009D065">
              <w:rPr>
                <w:rFonts w:ascii="Arial" w:eastAsia="Arial" w:hAnsi="Arial" w:cs="Arial"/>
                <w:color w:val="000000" w:themeColor="text1"/>
                <w:sz w:val="16"/>
                <w:szCs w:val="16"/>
              </w:rPr>
              <w:t>$ 9.385.605,00</w:t>
            </w:r>
          </w:p>
        </w:tc>
        <w:tc>
          <w:tcPr>
            <w:tcW w:w="1560" w:type="dxa"/>
            <w:tcBorders>
              <w:top w:val="nil"/>
              <w:left w:val="nil"/>
              <w:bottom w:val="single" w:sz="4" w:space="0" w:color="auto"/>
              <w:right w:val="single" w:sz="4" w:space="0" w:color="auto"/>
            </w:tcBorders>
            <w:noWrap/>
            <w:vAlign w:val="center"/>
            <w:hideMark/>
          </w:tcPr>
          <w:p w14:paraId="36DFDE5C" w14:textId="44DC750E" w:rsidR="4009D065" w:rsidRDefault="4009D065" w:rsidP="4009D065">
            <w:pPr>
              <w:jc w:val="center"/>
              <w:rPr>
                <w:rFonts w:ascii="Arial" w:eastAsia="Arial" w:hAnsi="Arial" w:cs="Arial"/>
                <w:color w:val="D13438"/>
                <w:sz w:val="16"/>
                <w:szCs w:val="16"/>
              </w:rPr>
            </w:pPr>
            <w:r w:rsidRPr="4009D065">
              <w:rPr>
                <w:rFonts w:ascii="Arial" w:eastAsia="Arial" w:hAnsi="Arial" w:cs="Arial"/>
                <w:color w:val="000000" w:themeColor="text1"/>
                <w:sz w:val="16"/>
                <w:szCs w:val="16"/>
              </w:rPr>
              <w:t>$ 18.771.210,00</w:t>
            </w:r>
          </w:p>
        </w:tc>
        <w:tc>
          <w:tcPr>
            <w:tcW w:w="1307" w:type="dxa"/>
            <w:tcBorders>
              <w:top w:val="nil"/>
              <w:left w:val="nil"/>
              <w:bottom w:val="single" w:sz="4" w:space="0" w:color="auto"/>
              <w:right w:val="single" w:sz="4" w:space="0" w:color="auto"/>
            </w:tcBorders>
            <w:noWrap/>
            <w:vAlign w:val="center"/>
          </w:tcPr>
          <w:p w14:paraId="3751660A" w14:textId="5F56B989"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48C453B1" w14:textId="1A3A7744" w:rsidR="00104D12" w:rsidRPr="001B2B66" w:rsidRDefault="7128A4BD" w:rsidP="00104D12">
            <w:r w:rsidRPr="4009D065">
              <w:rPr>
                <w:rFonts w:ascii="Arial" w:hAnsi="Arial" w:cs="Arial"/>
                <w:color w:val="000000" w:themeColor="text1"/>
                <w:sz w:val="16"/>
                <w:szCs w:val="16"/>
              </w:rPr>
              <w:t xml:space="preserve"> </w:t>
            </w:r>
          </w:p>
        </w:tc>
      </w:tr>
      <w:tr w:rsidR="00104D12" w:rsidRPr="001B2B66" w14:paraId="40E2136F" w14:textId="77777777" w:rsidTr="4009D065">
        <w:trPr>
          <w:gridAfter w:val="10"/>
          <w:wAfter w:w="1600" w:type="dxa"/>
          <w:trHeight w:val="240"/>
        </w:trPr>
        <w:tc>
          <w:tcPr>
            <w:tcW w:w="12910" w:type="dxa"/>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7ECBE" w14:textId="1D18B0B0" w:rsidR="00104D12" w:rsidRPr="001B2B66" w:rsidRDefault="00104D12" w:rsidP="00104D12">
            <w:pPr>
              <w:jc w:val="both"/>
              <w:rPr>
                <w:rFonts w:ascii="Arial" w:hAnsi="Arial" w:cs="Arial"/>
                <w:b/>
                <w:bCs/>
                <w:color w:val="000000"/>
                <w:sz w:val="16"/>
                <w:szCs w:val="16"/>
              </w:rPr>
            </w:pPr>
          </w:p>
        </w:tc>
      </w:tr>
      <w:tr w:rsidR="00104D12" w:rsidRPr="001B2B66" w14:paraId="32EB5FDB" w14:textId="77777777" w:rsidTr="005F58E9">
        <w:trPr>
          <w:gridAfter w:val="10"/>
          <w:wAfter w:w="1600" w:type="dxa"/>
          <w:trHeight w:val="2970"/>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105E12"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 xml:space="preserve">Lamina </w:t>
            </w:r>
            <w:proofErr w:type="spellStart"/>
            <w:r w:rsidRPr="001B2B66">
              <w:rPr>
                <w:rFonts w:ascii="Arial" w:hAnsi="Arial" w:cs="Arial"/>
                <w:b/>
                <w:bCs/>
                <w:color w:val="000000"/>
                <w:sz w:val="16"/>
                <w:szCs w:val="16"/>
              </w:rPr>
              <w:t>Expositoria</w:t>
            </w:r>
            <w:proofErr w:type="spellEnd"/>
            <w:r w:rsidRPr="001B2B66">
              <w:rPr>
                <w:rFonts w:ascii="Arial" w:hAnsi="Arial" w:cs="Arial"/>
                <w:b/>
                <w:bCs/>
                <w:color w:val="000000"/>
                <w:sz w:val="16"/>
                <w:szCs w:val="16"/>
              </w:rPr>
              <w:t xml:space="preserve"> </w:t>
            </w:r>
          </w:p>
        </w:tc>
        <w:tc>
          <w:tcPr>
            <w:tcW w:w="690" w:type="dxa"/>
            <w:tcBorders>
              <w:top w:val="single" w:sz="4" w:space="0" w:color="auto"/>
              <w:left w:val="nil"/>
              <w:bottom w:val="single" w:sz="4" w:space="0" w:color="auto"/>
              <w:right w:val="single" w:sz="4" w:space="0" w:color="auto"/>
            </w:tcBorders>
            <w:shd w:val="clear" w:color="auto" w:fill="FFFFFF" w:themeFill="background1"/>
            <w:vAlign w:val="center"/>
            <w:hideMark/>
          </w:tcPr>
          <w:p w14:paraId="5AF59CB9" w14:textId="77777777" w:rsidR="00104D12" w:rsidRPr="001B2B66" w:rsidRDefault="00104D12" w:rsidP="00104D12">
            <w:pPr>
              <w:jc w:val="center"/>
              <w:rPr>
                <w:rFonts w:ascii="Arial" w:hAnsi="Arial" w:cs="Arial"/>
                <w:sz w:val="16"/>
                <w:szCs w:val="16"/>
              </w:rPr>
            </w:pPr>
            <w:r w:rsidRPr="001B2B66">
              <w:rPr>
                <w:rFonts w:ascii="Arial" w:hAnsi="Arial" w:cs="Arial"/>
                <w:sz w:val="16"/>
                <w:szCs w:val="16"/>
              </w:rPr>
              <w:t>2,10</w:t>
            </w:r>
          </w:p>
        </w:tc>
        <w:tc>
          <w:tcPr>
            <w:tcW w:w="3562" w:type="dxa"/>
            <w:tcBorders>
              <w:top w:val="single" w:sz="4" w:space="0" w:color="auto"/>
              <w:left w:val="nil"/>
              <w:bottom w:val="single" w:sz="4" w:space="0" w:color="auto"/>
              <w:right w:val="single" w:sz="4" w:space="0" w:color="auto"/>
            </w:tcBorders>
            <w:shd w:val="clear" w:color="auto" w:fill="FFFFFF" w:themeFill="background1"/>
            <w:vAlign w:val="center"/>
            <w:hideMark/>
          </w:tcPr>
          <w:p w14:paraId="1B8A4A4A"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1. Estructura Interna:</w:t>
            </w:r>
            <w:r w:rsidRPr="001B2B66">
              <w:rPr>
                <w:rFonts w:ascii="Arial" w:hAnsi="Arial" w:cs="Arial"/>
                <w:color w:val="000000"/>
                <w:sz w:val="16"/>
                <w:szCs w:val="16"/>
              </w:rPr>
              <w:t xml:space="preserve"> Lámina de soporte fabricada en estructura de aluminio anodizado ligero o madera técnica de alta densidad, con refuerzos estructurales en la base para garantizar estabilidad y durabilidad ante el uso en eventos, evitando cualquier daño a las superficies existentes del edificio.</w:t>
            </w:r>
            <w:r w:rsidRPr="001B2B66">
              <w:rPr>
                <w:rFonts w:ascii="Arial" w:hAnsi="Arial" w:cs="Arial"/>
                <w:b/>
                <w:bCs/>
                <w:color w:val="000000"/>
                <w:sz w:val="16"/>
                <w:szCs w:val="16"/>
              </w:rPr>
              <w:br/>
              <w:t xml:space="preserve">2. Acabado: </w:t>
            </w:r>
            <w:r w:rsidRPr="001B2B66">
              <w:rPr>
                <w:rFonts w:ascii="Arial" w:hAnsi="Arial" w:cs="Arial"/>
                <w:color w:val="000000"/>
                <w:sz w:val="16"/>
                <w:szCs w:val="16"/>
              </w:rPr>
              <w:t>Superficie de exhibición con acabado en color blanco mate, material idóneo para la visualización de láminas informativas, facilitando la limpieza y manteniendo la sobriedad estética requerida. El material es resistente y no requiere adhesivos permanentes para la colocación de la información, respetando los protocolos de conservación del inmueble.</w:t>
            </w:r>
            <w:r w:rsidRPr="001B2B66">
              <w:rPr>
                <w:rFonts w:ascii="Arial" w:hAnsi="Arial" w:cs="Arial"/>
                <w:color w:val="000000"/>
                <w:sz w:val="16"/>
                <w:szCs w:val="16"/>
              </w:rPr>
              <w:br/>
            </w:r>
            <w:r w:rsidRPr="001B2B66">
              <w:rPr>
                <w:rFonts w:ascii="Arial" w:hAnsi="Arial" w:cs="Arial"/>
                <w:b/>
                <w:bCs/>
                <w:color w:val="000000"/>
                <w:sz w:val="16"/>
                <w:szCs w:val="16"/>
              </w:rPr>
              <w:t>3. Base:</w:t>
            </w:r>
            <w:r w:rsidRPr="001B2B66">
              <w:rPr>
                <w:rFonts w:ascii="Arial" w:hAnsi="Arial" w:cs="Arial"/>
                <w:color w:val="000000"/>
                <w:sz w:val="16"/>
                <w:szCs w:val="16"/>
              </w:rPr>
              <w:t xml:space="preserve"> Sistema de base autoportante de bajo perfil con apoyos niveladores y protección en caucho antideslizante para asegurar el agarre y la estabilidad sobre superficies planas, garantizando la protección integral de los pisos originales del edificio patrimonial sin necesidad de perforaciones ni anclajes invasivos.</w:t>
            </w:r>
            <w:r w:rsidRPr="001B2B66">
              <w:rPr>
                <w:rFonts w:ascii="Arial" w:hAnsi="Arial" w:cs="Arial"/>
                <w:color w:val="000000"/>
                <w:sz w:val="16"/>
                <w:szCs w:val="16"/>
              </w:rPr>
              <w:br/>
            </w:r>
            <w:r w:rsidRPr="001B2B66">
              <w:rPr>
                <w:rFonts w:ascii="Arial" w:hAnsi="Arial" w:cs="Arial"/>
                <w:b/>
                <w:bCs/>
                <w:color w:val="000000"/>
                <w:sz w:val="16"/>
                <w:szCs w:val="16"/>
              </w:rPr>
              <w:t xml:space="preserve">4. Medidas: </w:t>
            </w:r>
            <w:r w:rsidRPr="001B2B66">
              <w:rPr>
                <w:rFonts w:ascii="Arial" w:hAnsi="Arial" w:cs="Arial"/>
                <w:color w:val="000000"/>
                <w:sz w:val="16"/>
                <w:szCs w:val="16"/>
              </w:rPr>
              <w:t>Soporte de exposición con dimensiones generales de 2.10 m de altura y 0.58 m de ancho (base), de acuerdo con las especificaciones suministradas y el diseño mostrado en la imagen de referencia. Todas las dimensiones deberán verificarse en sitio antes de la fabricación para garantizar el correcto ajuste, aplome y la relación proporcional con el espacio de exhibición.</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350ADA2"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 xml:space="preserve"> Unidad </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921F4E5"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43</w:t>
            </w:r>
          </w:p>
        </w:tc>
        <w:tc>
          <w:tcPr>
            <w:tcW w:w="1417" w:type="dxa"/>
            <w:tcBorders>
              <w:top w:val="single" w:sz="4" w:space="0" w:color="auto"/>
              <w:left w:val="nil"/>
              <w:bottom w:val="single" w:sz="4" w:space="0" w:color="auto"/>
              <w:right w:val="single" w:sz="4" w:space="0" w:color="auto"/>
            </w:tcBorders>
            <w:noWrap/>
            <w:vAlign w:val="center"/>
            <w:hideMark/>
          </w:tcPr>
          <w:p w14:paraId="56BCD540" w14:textId="7F32EC9C"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$ 158.405,00</w:t>
            </w:r>
          </w:p>
        </w:tc>
        <w:tc>
          <w:tcPr>
            <w:tcW w:w="1560" w:type="dxa"/>
            <w:tcBorders>
              <w:top w:val="single" w:sz="4" w:space="0" w:color="auto"/>
              <w:left w:val="nil"/>
              <w:bottom w:val="single" w:sz="4" w:space="0" w:color="auto"/>
              <w:right w:val="single" w:sz="4" w:space="0" w:color="auto"/>
            </w:tcBorders>
            <w:noWrap/>
            <w:vAlign w:val="center"/>
            <w:hideMark/>
          </w:tcPr>
          <w:p w14:paraId="254DCCD9" w14:textId="02A26A95" w:rsidR="00104D12" w:rsidRPr="001B2B66" w:rsidRDefault="2EE4296F" w:rsidP="4009D065">
            <w:pPr>
              <w:jc w:val="center"/>
              <w:rPr>
                <w:rFonts w:ascii="Arial" w:eastAsia="Arial" w:hAnsi="Arial" w:cs="Arial"/>
                <w:sz w:val="16"/>
                <w:szCs w:val="16"/>
              </w:rPr>
            </w:pPr>
            <w:r w:rsidRPr="4009D065">
              <w:rPr>
                <w:rFonts w:ascii="Arial" w:eastAsia="Arial" w:hAnsi="Arial" w:cs="Arial"/>
                <w:color w:val="000000" w:themeColor="text1"/>
                <w:sz w:val="16"/>
                <w:szCs w:val="16"/>
              </w:rPr>
              <w:t>$ 6.811.415,00</w:t>
            </w:r>
          </w:p>
        </w:tc>
        <w:tc>
          <w:tcPr>
            <w:tcW w:w="1307" w:type="dxa"/>
            <w:tcBorders>
              <w:top w:val="single" w:sz="4" w:space="0" w:color="auto"/>
              <w:left w:val="nil"/>
              <w:bottom w:val="single" w:sz="4" w:space="0" w:color="auto"/>
              <w:right w:val="single" w:sz="4" w:space="0" w:color="auto"/>
            </w:tcBorders>
            <w:noWrap/>
            <w:vAlign w:val="center"/>
          </w:tcPr>
          <w:p w14:paraId="34B85715" w14:textId="276FEB50" w:rsidR="00104D12" w:rsidRPr="001B2B66" w:rsidRDefault="00104D12" w:rsidP="00104D12">
            <w:pPr>
              <w:rPr>
                <w:rFonts w:ascii="Arial" w:hAnsi="Arial" w:cs="Arial"/>
                <w:color w:val="000000"/>
                <w:sz w:val="16"/>
                <w:szCs w:val="16"/>
              </w:rPr>
            </w:pPr>
          </w:p>
        </w:tc>
        <w:tc>
          <w:tcPr>
            <w:tcW w:w="1543" w:type="dxa"/>
            <w:tcBorders>
              <w:top w:val="single" w:sz="4" w:space="0" w:color="auto"/>
              <w:left w:val="nil"/>
              <w:bottom w:val="single" w:sz="4" w:space="0" w:color="auto"/>
              <w:right w:val="single" w:sz="4" w:space="0" w:color="auto"/>
            </w:tcBorders>
            <w:noWrap/>
            <w:vAlign w:val="center"/>
          </w:tcPr>
          <w:p w14:paraId="1EF18797" w14:textId="573F0356" w:rsidR="00104D12" w:rsidRPr="001B2B66" w:rsidRDefault="00104D12" w:rsidP="00104D12">
            <w:pPr>
              <w:rPr>
                <w:rFonts w:ascii="Arial" w:hAnsi="Arial" w:cs="Arial"/>
                <w:color w:val="000000"/>
                <w:sz w:val="16"/>
                <w:szCs w:val="16"/>
              </w:rPr>
            </w:pPr>
          </w:p>
        </w:tc>
      </w:tr>
      <w:tr w:rsidR="00104D12" w:rsidRPr="001B2B66" w14:paraId="1DFFDAEA" w14:textId="77777777" w:rsidTr="005F58E9">
        <w:trPr>
          <w:gridAfter w:val="10"/>
          <w:wAfter w:w="1600" w:type="dxa"/>
          <w:trHeight w:val="3630"/>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0AC930A6" w14:textId="77777777" w:rsidR="00104D12" w:rsidRPr="001B2B66" w:rsidRDefault="00104D12" w:rsidP="00104D12">
            <w:pPr>
              <w:rPr>
                <w:rFonts w:ascii="Arial" w:hAnsi="Arial" w:cs="Arial"/>
                <w:b/>
                <w:bCs/>
                <w:color w:val="000000"/>
                <w:sz w:val="16"/>
                <w:szCs w:val="16"/>
              </w:rPr>
            </w:pPr>
            <w:r w:rsidRPr="001B2B66">
              <w:rPr>
                <w:rFonts w:ascii="Arial" w:hAnsi="Arial" w:cs="Arial"/>
                <w:b/>
                <w:bCs/>
                <w:color w:val="000000"/>
                <w:sz w:val="16"/>
                <w:szCs w:val="16"/>
              </w:rPr>
              <w:lastRenderedPageBreak/>
              <w:t xml:space="preserve">Lamina </w:t>
            </w:r>
            <w:proofErr w:type="spellStart"/>
            <w:r w:rsidRPr="001B2B66">
              <w:rPr>
                <w:rFonts w:ascii="Arial" w:hAnsi="Arial" w:cs="Arial"/>
                <w:b/>
                <w:bCs/>
                <w:color w:val="000000"/>
                <w:sz w:val="16"/>
                <w:szCs w:val="16"/>
              </w:rPr>
              <w:t>expositoria</w:t>
            </w:r>
            <w:proofErr w:type="spellEnd"/>
            <w:r w:rsidRPr="001B2B66">
              <w:rPr>
                <w:rFonts w:ascii="Arial" w:hAnsi="Arial" w:cs="Arial"/>
                <w:b/>
                <w:bCs/>
                <w:color w:val="000000"/>
                <w:sz w:val="16"/>
                <w:szCs w:val="16"/>
              </w:rPr>
              <w:t xml:space="preserve"> curva </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635C0CD8" w14:textId="77777777" w:rsidR="00104D12" w:rsidRPr="001B2B66" w:rsidRDefault="00104D12" w:rsidP="00104D12">
            <w:pPr>
              <w:jc w:val="right"/>
              <w:rPr>
                <w:rFonts w:ascii="Arial" w:hAnsi="Arial" w:cs="Arial"/>
                <w:sz w:val="16"/>
                <w:szCs w:val="16"/>
              </w:rPr>
            </w:pPr>
            <w:r w:rsidRPr="001B2B66">
              <w:rPr>
                <w:rFonts w:ascii="Arial" w:hAnsi="Arial" w:cs="Arial"/>
                <w:sz w:val="16"/>
                <w:szCs w:val="16"/>
              </w:rPr>
              <w:t>2,20</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5D65B1AE" w14:textId="77777777" w:rsidR="00104D12" w:rsidRPr="001B2B66" w:rsidRDefault="00104D12" w:rsidP="00104D12">
            <w:pPr>
              <w:jc w:val="both"/>
              <w:rPr>
                <w:rFonts w:ascii="Arial" w:hAnsi="Arial" w:cs="Arial"/>
                <w:color w:val="000000"/>
                <w:sz w:val="16"/>
                <w:szCs w:val="16"/>
              </w:rPr>
            </w:pPr>
            <w:r w:rsidRPr="001B2B66">
              <w:rPr>
                <w:rFonts w:ascii="Arial" w:hAnsi="Arial" w:cs="Arial"/>
                <w:color w:val="000000"/>
                <w:sz w:val="16"/>
                <w:szCs w:val="16"/>
              </w:rPr>
              <w:t>1. Estructura Interna: Lámina de soporte fabricada con un bastidor en perfiles metálicos ligeros de acero galvanizado o aluminio anodizado, ensamblados mecánicamente para proporcionar un núcleo rígido. Esta configuración incluye refuerzos estructurales en la base para garantizar estabilidad y durabilidad ante el uso en eventos académicos, evitando cualquier daño a las superficies existentes del edificio.</w:t>
            </w:r>
            <w:r w:rsidRPr="001B2B66">
              <w:rPr>
                <w:rFonts w:ascii="Arial" w:hAnsi="Arial" w:cs="Arial"/>
                <w:color w:val="000000"/>
                <w:sz w:val="16"/>
                <w:szCs w:val="16"/>
              </w:rPr>
              <w:br/>
            </w:r>
            <w:r w:rsidRPr="001B2B66">
              <w:rPr>
                <w:rFonts w:ascii="Arial" w:hAnsi="Arial" w:cs="Arial"/>
                <w:color w:val="000000"/>
                <w:sz w:val="16"/>
                <w:szCs w:val="16"/>
              </w:rPr>
              <w:br/>
              <w:t>2. Acabado: Superficie de exhibición revestida en lámina de yeso (</w:t>
            </w:r>
            <w:proofErr w:type="spellStart"/>
            <w:r w:rsidRPr="001B2B66">
              <w:rPr>
                <w:rFonts w:ascii="Arial" w:hAnsi="Arial" w:cs="Arial"/>
                <w:color w:val="000000"/>
                <w:sz w:val="16"/>
                <w:szCs w:val="16"/>
              </w:rPr>
              <w:t>drywall</w:t>
            </w:r>
            <w:proofErr w:type="spellEnd"/>
            <w:r w:rsidRPr="001B2B66">
              <w:rPr>
                <w:rFonts w:ascii="Arial" w:hAnsi="Arial" w:cs="Arial"/>
                <w:color w:val="000000"/>
                <w:sz w:val="16"/>
                <w:szCs w:val="16"/>
              </w:rPr>
              <w:t>) con acabado en pintura blanca mate de alta calidad. Respetando estrictamente los protocolos de conservación del inmueble.</w:t>
            </w:r>
            <w:r w:rsidRPr="001B2B66">
              <w:rPr>
                <w:rFonts w:ascii="Arial" w:hAnsi="Arial" w:cs="Arial"/>
                <w:color w:val="000000"/>
                <w:sz w:val="16"/>
                <w:szCs w:val="16"/>
              </w:rPr>
              <w:br/>
            </w:r>
            <w:r w:rsidRPr="001B2B66">
              <w:rPr>
                <w:rFonts w:ascii="Arial" w:hAnsi="Arial" w:cs="Arial"/>
                <w:color w:val="000000"/>
                <w:sz w:val="16"/>
                <w:szCs w:val="16"/>
              </w:rPr>
              <w:br/>
              <w:t>3. Base: Sistema de base autoportante con mecanismo de ajuste a presión mecánica de alta precisión, diseñado exclusivamente para el anclaje mediante rozamiento controlado. Incluye apoyos niveladores con protección de caucho antideslizante de alta fricción para asegurar el agarre y la estabilidad sobre superficies planas, garantizando la protección integral de los pisos originales y cielo raso del edificio patrimonial sin necesidad de perforaciones ni anclajes invasivos.</w:t>
            </w:r>
            <w:r w:rsidRPr="001B2B66">
              <w:rPr>
                <w:rFonts w:ascii="Arial" w:hAnsi="Arial" w:cs="Arial"/>
                <w:color w:val="000000"/>
                <w:sz w:val="16"/>
                <w:szCs w:val="16"/>
              </w:rPr>
              <w:br/>
            </w:r>
            <w:r w:rsidRPr="001B2B66">
              <w:rPr>
                <w:rFonts w:ascii="Arial" w:hAnsi="Arial" w:cs="Arial"/>
                <w:color w:val="000000"/>
                <w:sz w:val="16"/>
                <w:szCs w:val="16"/>
              </w:rPr>
              <w:br/>
              <w:t>4. Medidas: Soporte de exposición curvo con dimensiones generales de 2.10 m de altura y 0.58 m de ancho (base), de acuerdo con las especificaciones suministradas y el diseño mostrado en la imagen de referencia. Todas las dimensiones, deberán verificarse rigurosamente en sitio antes de la fabricación para garantizar el correcto ajuste, aplome y la relación proporcional con el espacio de exhibición.</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215E39AD"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36D7770B"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20</w:t>
            </w:r>
          </w:p>
        </w:tc>
        <w:tc>
          <w:tcPr>
            <w:tcW w:w="1417" w:type="dxa"/>
            <w:tcBorders>
              <w:top w:val="nil"/>
              <w:left w:val="nil"/>
              <w:bottom w:val="single" w:sz="4" w:space="0" w:color="auto"/>
              <w:right w:val="single" w:sz="4" w:space="0" w:color="auto"/>
            </w:tcBorders>
            <w:noWrap/>
            <w:vAlign w:val="center"/>
            <w:hideMark/>
          </w:tcPr>
          <w:p w14:paraId="02FEA8A2" w14:textId="425C6644"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$ 158.405,00</w:t>
            </w:r>
          </w:p>
        </w:tc>
        <w:tc>
          <w:tcPr>
            <w:tcW w:w="1560" w:type="dxa"/>
            <w:tcBorders>
              <w:top w:val="nil"/>
              <w:left w:val="nil"/>
              <w:bottom w:val="single" w:sz="4" w:space="0" w:color="auto"/>
              <w:right w:val="single" w:sz="4" w:space="0" w:color="auto"/>
            </w:tcBorders>
            <w:noWrap/>
            <w:vAlign w:val="center"/>
            <w:hideMark/>
          </w:tcPr>
          <w:p w14:paraId="7E97F4D6" w14:textId="4AF2A6DF" w:rsidR="00104D12" w:rsidRPr="001B2B66" w:rsidRDefault="00104D12" w:rsidP="00104D12">
            <w:pPr>
              <w:jc w:val="center"/>
              <w:rPr>
                <w:rFonts w:ascii="Arial" w:hAnsi="Arial" w:cs="Arial"/>
                <w:color w:val="000000"/>
                <w:sz w:val="16"/>
                <w:szCs w:val="16"/>
              </w:rPr>
            </w:pPr>
            <w:r w:rsidRPr="4009D065">
              <w:rPr>
                <w:rFonts w:ascii="Arial" w:hAnsi="Arial" w:cs="Arial"/>
                <w:color w:val="000000" w:themeColor="text1"/>
                <w:sz w:val="16"/>
                <w:szCs w:val="16"/>
              </w:rPr>
              <w:t xml:space="preserve">$ </w:t>
            </w:r>
            <w:r w:rsidR="3E5C4924" w:rsidRPr="4009D065">
              <w:rPr>
                <w:rFonts w:ascii="Arial" w:hAnsi="Arial" w:cs="Arial"/>
                <w:color w:val="000000" w:themeColor="text1"/>
                <w:sz w:val="16"/>
                <w:szCs w:val="16"/>
              </w:rPr>
              <w:t>3.168.100</w:t>
            </w:r>
            <w:r w:rsidRPr="4009D065">
              <w:rPr>
                <w:rFonts w:ascii="Arial" w:hAnsi="Arial" w:cs="Arial"/>
                <w:color w:val="000000" w:themeColor="text1"/>
                <w:sz w:val="16"/>
                <w:szCs w:val="16"/>
              </w:rPr>
              <w:t>,00</w:t>
            </w:r>
          </w:p>
        </w:tc>
        <w:tc>
          <w:tcPr>
            <w:tcW w:w="1307" w:type="dxa"/>
            <w:tcBorders>
              <w:top w:val="nil"/>
              <w:left w:val="nil"/>
              <w:bottom w:val="single" w:sz="4" w:space="0" w:color="auto"/>
              <w:right w:val="single" w:sz="4" w:space="0" w:color="auto"/>
            </w:tcBorders>
            <w:noWrap/>
            <w:vAlign w:val="center"/>
          </w:tcPr>
          <w:p w14:paraId="2698B978" w14:textId="0A24CC79"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4C100796" w14:textId="0BA31337" w:rsidR="00104D12" w:rsidRPr="001B2B66" w:rsidRDefault="00104D12" w:rsidP="00104D12">
            <w:pPr>
              <w:rPr>
                <w:rFonts w:ascii="Arial" w:hAnsi="Arial" w:cs="Arial"/>
                <w:color w:val="000000"/>
                <w:sz w:val="16"/>
                <w:szCs w:val="16"/>
              </w:rPr>
            </w:pPr>
          </w:p>
        </w:tc>
      </w:tr>
      <w:tr w:rsidR="00104D12" w:rsidRPr="001B2B66" w14:paraId="649BD413" w14:textId="77777777" w:rsidTr="005F58E9">
        <w:trPr>
          <w:gridAfter w:val="10"/>
          <w:wAfter w:w="1600" w:type="dxa"/>
          <w:trHeight w:val="3630"/>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7B7DF92D"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Lamina divisoria curva</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2ACD4011"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2,30</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1F1F8473"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 xml:space="preserve">1. Estructura Interna: </w:t>
            </w:r>
            <w:r w:rsidRPr="001B2B66">
              <w:rPr>
                <w:rFonts w:ascii="Arial" w:hAnsi="Arial" w:cs="Arial"/>
                <w:color w:val="000000"/>
                <w:sz w:val="16"/>
                <w:szCs w:val="16"/>
              </w:rPr>
              <w:t>Lámina de soporte fabricada con una estructura autoportante de madera técnica de alta densidad o aluminio anodizado ligero, ensamblada mecánicamente para proporcionar un núcleo rígido. Incluye refuerzos estructurales en la base y el remate superior, diseñados específicamente para ejercer presión mecánica controlada contra el piso y el cielo raso, garantizando estabilidad y durabilidad ante el uso intensivo en eventos académicos, sin generar ningún daño a las superficies originales.</w:t>
            </w:r>
            <w:r w:rsidRPr="001B2B66">
              <w:rPr>
                <w:rFonts w:ascii="Arial" w:hAnsi="Arial" w:cs="Arial"/>
                <w:color w:val="000000"/>
                <w:sz w:val="16"/>
                <w:szCs w:val="16"/>
              </w:rPr>
              <w:br/>
            </w:r>
            <w:r w:rsidRPr="001B2B66">
              <w:rPr>
                <w:rFonts w:ascii="Arial" w:hAnsi="Arial" w:cs="Arial"/>
                <w:color w:val="000000"/>
                <w:sz w:val="16"/>
                <w:szCs w:val="16"/>
              </w:rPr>
              <w:br/>
            </w:r>
            <w:r w:rsidRPr="001B2B66">
              <w:rPr>
                <w:rFonts w:ascii="Arial" w:hAnsi="Arial" w:cs="Arial"/>
                <w:b/>
                <w:bCs/>
                <w:color w:val="000000"/>
                <w:sz w:val="16"/>
                <w:szCs w:val="16"/>
              </w:rPr>
              <w:t>3. Base y Fijación:</w:t>
            </w:r>
            <w:r w:rsidRPr="001B2B66">
              <w:rPr>
                <w:rFonts w:ascii="Arial" w:hAnsi="Arial" w:cs="Arial"/>
                <w:color w:val="000000"/>
                <w:sz w:val="16"/>
                <w:szCs w:val="16"/>
              </w:rPr>
              <w:t xml:space="preserve"> Sistema de base y remate superior autoportante de bajo perfil con mecanismo de expansión a presión y apoyos con protección de caucho antideslizante de alta fricción. El diseño garantiza la estabilidad mediante el anclaje mecánico por rozamiento y presión vertical entre piso y cielo raso, asegurando la protección integral de las superficies originales del edificio patrimonial; no se permite bajo ninguna circunstancia realizar perforaciones, anclajes invasivos ni el uso de adhesivos en la estructura del inmueble.</w:t>
            </w:r>
            <w:r w:rsidRPr="001B2B66">
              <w:rPr>
                <w:rFonts w:ascii="Arial" w:hAnsi="Arial" w:cs="Arial"/>
                <w:color w:val="000000"/>
                <w:sz w:val="16"/>
                <w:szCs w:val="16"/>
              </w:rPr>
              <w:br/>
            </w:r>
            <w:r w:rsidRPr="001B2B66">
              <w:rPr>
                <w:rFonts w:ascii="Arial" w:hAnsi="Arial" w:cs="Arial"/>
                <w:color w:val="000000"/>
                <w:sz w:val="16"/>
                <w:szCs w:val="16"/>
              </w:rPr>
              <w:br/>
            </w:r>
            <w:r w:rsidRPr="001B2B66">
              <w:rPr>
                <w:rFonts w:ascii="Arial" w:hAnsi="Arial" w:cs="Arial"/>
                <w:b/>
                <w:bCs/>
                <w:color w:val="000000"/>
                <w:sz w:val="16"/>
                <w:szCs w:val="16"/>
              </w:rPr>
              <w:t>4. Medidas:</w:t>
            </w:r>
            <w:r w:rsidRPr="001B2B66">
              <w:rPr>
                <w:rFonts w:ascii="Arial" w:hAnsi="Arial" w:cs="Arial"/>
                <w:color w:val="000000"/>
                <w:sz w:val="16"/>
                <w:szCs w:val="16"/>
              </w:rPr>
              <w:t xml:space="preserve"> Soporte de exposición con dimensiones generales de 3.82 m de altura total y 0.68 m de ancho curvo (longitud de arco), de acuerdo con las especificaciones y el diseño detallado. La geometría curva se define mediante un radio de curvatura de 0.48 m, una cuerda de 0.63 m y una flecha de 0.08 m. Todas las dimensiones, secciones de listones y tolerancias de ajuste deberán verificarse rigurosamente en sitio antes de la fabricación para asegurar que el sistema de presión actúe </w:t>
            </w:r>
            <w:r w:rsidRPr="001B2B66">
              <w:rPr>
                <w:rFonts w:ascii="Arial" w:hAnsi="Arial" w:cs="Arial"/>
                <w:color w:val="000000"/>
                <w:sz w:val="16"/>
                <w:szCs w:val="16"/>
              </w:rPr>
              <w:lastRenderedPageBreak/>
              <w:t>correctamente sin comprometer la integridad del espacio de exhibición.</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1728F311"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lastRenderedPageBreak/>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19018B00"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5</w:t>
            </w:r>
          </w:p>
        </w:tc>
        <w:tc>
          <w:tcPr>
            <w:tcW w:w="1417" w:type="dxa"/>
            <w:tcBorders>
              <w:top w:val="nil"/>
              <w:left w:val="nil"/>
              <w:bottom w:val="single" w:sz="4" w:space="0" w:color="auto"/>
              <w:right w:val="single" w:sz="4" w:space="0" w:color="auto"/>
            </w:tcBorders>
            <w:noWrap/>
            <w:vAlign w:val="center"/>
            <w:hideMark/>
          </w:tcPr>
          <w:p w14:paraId="6B3E3ED6" w14:textId="21F0066D" w:rsidR="00104D12" w:rsidRPr="001B2B66" w:rsidRDefault="00104D12" w:rsidP="00104D12">
            <w:pPr>
              <w:jc w:val="center"/>
              <w:rPr>
                <w:rFonts w:ascii="Arial" w:hAnsi="Arial" w:cs="Arial"/>
                <w:color w:val="000000"/>
                <w:sz w:val="16"/>
                <w:szCs w:val="16"/>
              </w:rPr>
            </w:pPr>
            <w:r w:rsidRPr="00F73425">
              <w:rPr>
                <w:rFonts w:ascii="Arial" w:hAnsi="Arial" w:cs="Arial"/>
                <w:color w:val="000000"/>
                <w:sz w:val="16"/>
                <w:szCs w:val="16"/>
              </w:rPr>
              <w:t>$ 158.405,00</w:t>
            </w:r>
          </w:p>
        </w:tc>
        <w:tc>
          <w:tcPr>
            <w:tcW w:w="1560" w:type="dxa"/>
            <w:tcBorders>
              <w:top w:val="nil"/>
              <w:left w:val="nil"/>
              <w:bottom w:val="single" w:sz="4" w:space="0" w:color="auto"/>
              <w:right w:val="single" w:sz="4" w:space="0" w:color="auto"/>
            </w:tcBorders>
            <w:noWrap/>
            <w:vAlign w:val="center"/>
            <w:hideMark/>
          </w:tcPr>
          <w:p w14:paraId="4DFD8EA7" w14:textId="37AC56E4" w:rsidR="00104D12" w:rsidRPr="001B2B66" w:rsidRDefault="00104D12" w:rsidP="00104D12">
            <w:pPr>
              <w:jc w:val="center"/>
              <w:rPr>
                <w:rFonts w:ascii="Arial" w:hAnsi="Arial" w:cs="Arial"/>
                <w:color w:val="000000"/>
                <w:sz w:val="16"/>
                <w:szCs w:val="16"/>
              </w:rPr>
            </w:pPr>
            <w:r w:rsidRPr="4009D065">
              <w:rPr>
                <w:rFonts w:ascii="Arial" w:hAnsi="Arial" w:cs="Arial"/>
                <w:color w:val="000000" w:themeColor="text1"/>
                <w:sz w:val="16"/>
                <w:szCs w:val="16"/>
              </w:rPr>
              <w:t xml:space="preserve">$ </w:t>
            </w:r>
            <w:r w:rsidR="53AE9FC6" w:rsidRPr="4009D065">
              <w:rPr>
                <w:rFonts w:ascii="Arial" w:hAnsi="Arial" w:cs="Arial"/>
                <w:color w:val="000000" w:themeColor="text1"/>
                <w:sz w:val="16"/>
                <w:szCs w:val="16"/>
              </w:rPr>
              <w:t>792.025</w:t>
            </w:r>
            <w:r w:rsidRPr="4009D065">
              <w:rPr>
                <w:rFonts w:ascii="Arial" w:hAnsi="Arial" w:cs="Arial"/>
                <w:color w:val="000000" w:themeColor="text1"/>
                <w:sz w:val="16"/>
                <w:szCs w:val="16"/>
              </w:rPr>
              <w:t>,00</w:t>
            </w:r>
          </w:p>
        </w:tc>
        <w:tc>
          <w:tcPr>
            <w:tcW w:w="1307" w:type="dxa"/>
            <w:tcBorders>
              <w:top w:val="nil"/>
              <w:left w:val="nil"/>
              <w:bottom w:val="single" w:sz="4" w:space="0" w:color="auto"/>
              <w:right w:val="single" w:sz="4" w:space="0" w:color="auto"/>
            </w:tcBorders>
            <w:noWrap/>
            <w:vAlign w:val="center"/>
          </w:tcPr>
          <w:p w14:paraId="135680B3" w14:textId="5CD9B33B"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7894194F" w14:textId="40C4E6DE" w:rsidR="00104D12" w:rsidRPr="001B2B66" w:rsidRDefault="00104D12" w:rsidP="00104D12">
            <w:pPr>
              <w:rPr>
                <w:rFonts w:ascii="Arial" w:hAnsi="Arial" w:cs="Arial"/>
                <w:color w:val="000000"/>
                <w:sz w:val="16"/>
                <w:szCs w:val="16"/>
              </w:rPr>
            </w:pPr>
          </w:p>
        </w:tc>
      </w:tr>
      <w:tr w:rsidR="00104D12" w:rsidRPr="001B2B66" w14:paraId="40D62E21" w14:textId="77777777" w:rsidTr="005F58E9">
        <w:trPr>
          <w:gridAfter w:val="10"/>
          <w:wAfter w:w="1600" w:type="dxa"/>
          <w:trHeight w:val="3795"/>
        </w:trPr>
        <w:tc>
          <w:tcPr>
            <w:tcW w:w="988" w:type="dxa"/>
            <w:tcBorders>
              <w:top w:val="nil"/>
              <w:left w:val="single" w:sz="4" w:space="0" w:color="auto"/>
              <w:bottom w:val="single" w:sz="4" w:space="0" w:color="auto"/>
              <w:right w:val="single" w:sz="4" w:space="0" w:color="auto"/>
            </w:tcBorders>
            <w:shd w:val="clear" w:color="auto" w:fill="FFFFFF" w:themeFill="background1"/>
            <w:vAlign w:val="center"/>
            <w:hideMark/>
          </w:tcPr>
          <w:p w14:paraId="4923B7CA" w14:textId="77777777" w:rsidR="00104D12" w:rsidRPr="001B2B66" w:rsidRDefault="00104D12" w:rsidP="00104D12">
            <w:pPr>
              <w:jc w:val="center"/>
              <w:rPr>
                <w:rFonts w:ascii="Arial" w:hAnsi="Arial" w:cs="Arial"/>
                <w:b/>
                <w:bCs/>
                <w:color w:val="000000"/>
                <w:sz w:val="16"/>
                <w:szCs w:val="16"/>
              </w:rPr>
            </w:pPr>
            <w:r w:rsidRPr="001B2B66">
              <w:rPr>
                <w:rFonts w:ascii="Arial" w:hAnsi="Arial" w:cs="Arial"/>
                <w:b/>
                <w:bCs/>
                <w:color w:val="000000"/>
                <w:sz w:val="16"/>
                <w:szCs w:val="16"/>
              </w:rPr>
              <w:lastRenderedPageBreak/>
              <w:t xml:space="preserve">Lamina divisoria </w:t>
            </w:r>
          </w:p>
        </w:tc>
        <w:tc>
          <w:tcPr>
            <w:tcW w:w="690" w:type="dxa"/>
            <w:tcBorders>
              <w:top w:val="nil"/>
              <w:left w:val="nil"/>
              <w:bottom w:val="single" w:sz="4" w:space="0" w:color="auto"/>
              <w:right w:val="single" w:sz="4" w:space="0" w:color="auto"/>
            </w:tcBorders>
            <w:shd w:val="clear" w:color="auto" w:fill="FFFFFF" w:themeFill="background1"/>
            <w:vAlign w:val="center"/>
            <w:hideMark/>
          </w:tcPr>
          <w:p w14:paraId="7A4EA6E2"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2,40</w:t>
            </w:r>
          </w:p>
        </w:tc>
        <w:tc>
          <w:tcPr>
            <w:tcW w:w="3562" w:type="dxa"/>
            <w:tcBorders>
              <w:top w:val="nil"/>
              <w:left w:val="nil"/>
              <w:bottom w:val="single" w:sz="4" w:space="0" w:color="auto"/>
              <w:right w:val="single" w:sz="4" w:space="0" w:color="auto"/>
            </w:tcBorders>
            <w:shd w:val="clear" w:color="auto" w:fill="FFFFFF" w:themeFill="background1"/>
            <w:vAlign w:val="center"/>
            <w:hideMark/>
          </w:tcPr>
          <w:p w14:paraId="36651886"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 xml:space="preserve">1. Estructura Interna: </w:t>
            </w:r>
            <w:r w:rsidRPr="001B2B66">
              <w:rPr>
                <w:rFonts w:ascii="Arial" w:hAnsi="Arial" w:cs="Arial"/>
                <w:color w:val="000000"/>
                <w:sz w:val="16"/>
                <w:szCs w:val="16"/>
              </w:rPr>
              <w:t>Fabricada con una base de soporte en madera sólida de alta densidad, ensamblada mediante sistema de listones verticales con refuerzos estructurales en los extremos. El conjunto integra un mecanismo de ajuste a presión mecánica de alta precisión diseñado exclusivamente para el anclaje mediante rozamiento controlado contra el cielo raso y el piso. Este sistema garantiza la máxima estabilidad estructural sin requerir perforaciones, fijaciones invasivas ni el uso de adhesivos, cumpliendo estrictamente con los protocolos de conservación para edificios patrimoniales.</w:t>
            </w:r>
            <w:r w:rsidRPr="001B2B66">
              <w:rPr>
                <w:rFonts w:ascii="Arial" w:hAnsi="Arial" w:cs="Arial"/>
                <w:color w:val="000000"/>
                <w:sz w:val="16"/>
                <w:szCs w:val="16"/>
              </w:rPr>
              <w:br/>
            </w:r>
            <w:r w:rsidRPr="001B2B66">
              <w:rPr>
                <w:rFonts w:ascii="Arial" w:hAnsi="Arial" w:cs="Arial"/>
                <w:color w:val="000000"/>
                <w:sz w:val="16"/>
                <w:szCs w:val="16"/>
              </w:rPr>
              <w:br/>
            </w:r>
            <w:r w:rsidRPr="001B2B66">
              <w:rPr>
                <w:rFonts w:ascii="Arial" w:hAnsi="Arial" w:cs="Arial"/>
                <w:b/>
                <w:bCs/>
                <w:color w:val="000000"/>
                <w:sz w:val="16"/>
                <w:szCs w:val="16"/>
              </w:rPr>
              <w:t xml:space="preserve">2. Acabado: </w:t>
            </w:r>
            <w:r w:rsidRPr="001B2B66">
              <w:rPr>
                <w:rFonts w:ascii="Arial" w:hAnsi="Arial" w:cs="Arial"/>
                <w:color w:val="000000"/>
                <w:sz w:val="16"/>
                <w:szCs w:val="16"/>
              </w:rPr>
              <w:t>Revestimiento exterior en madera con acabado en poliuretano de alta resistencia y sellado protector para facilitar la limpieza, aumentar la vida útil y resaltar la estética natural del material, optimizando su integración respetuosa en el entorno histórico.</w:t>
            </w:r>
            <w:r w:rsidRPr="001B2B66">
              <w:rPr>
                <w:rFonts w:ascii="Arial" w:hAnsi="Arial" w:cs="Arial"/>
                <w:color w:val="000000"/>
                <w:sz w:val="16"/>
                <w:szCs w:val="16"/>
              </w:rPr>
              <w:br/>
            </w:r>
            <w:r w:rsidRPr="001B2B66">
              <w:rPr>
                <w:rFonts w:ascii="Arial" w:hAnsi="Arial" w:cs="Arial"/>
                <w:color w:val="000000"/>
                <w:sz w:val="16"/>
                <w:szCs w:val="16"/>
              </w:rPr>
              <w:br/>
            </w:r>
            <w:r w:rsidRPr="001B2B66">
              <w:rPr>
                <w:rFonts w:ascii="Arial" w:hAnsi="Arial" w:cs="Arial"/>
                <w:b/>
                <w:bCs/>
                <w:color w:val="000000"/>
                <w:sz w:val="16"/>
                <w:szCs w:val="16"/>
              </w:rPr>
              <w:t>3. Base:</w:t>
            </w:r>
            <w:r w:rsidRPr="001B2B66">
              <w:rPr>
                <w:rFonts w:ascii="Arial" w:hAnsi="Arial" w:cs="Arial"/>
                <w:color w:val="000000"/>
                <w:sz w:val="16"/>
                <w:szCs w:val="16"/>
              </w:rPr>
              <w:t xml:space="preserve"> Incluye base de apoyo reforzada con regatones antideslizantes de alta fricción y acolchado de protección en los puntos de contacto (superior e inferior), asegurando el agarre mecánico y la protección integral de los acabados originales (pisos y cielo raso) del edificio sin alterarlos.</w:t>
            </w:r>
            <w:r w:rsidRPr="001B2B66">
              <w:rPr>
                <w:rFonts w:ascii="Arial" w:hAnsi="Arial" w:cs="Arial"/>
                <w:color w:val="000000"/>
                <w:sz w:val="16"/>
                <w:szCs w:val="16"/>
              </w:rPr>
              <w:br/>
            </w:r>
            <w:r w:rsidRPr="001B2B66">
              <w:rPr>
                <w:rFonts w:ascii="Arial" w:hAnsi="Arial" w:cs="Arial"/>
                <w:color w:val="000000"/>
                <w:sz w:val="16"/>
                <w:szCs w:val="16"/>
              </w:rPr>
              <w:br/>
            </w:r>
            <w:r w:rsidRPr="001B2B66">
              <w:rPr>
                <w:rFonts w:ascii="Arial" w:hAnsi="Arial" w:cs="Arial"/>
                <w:b/>
                <w:bCs/>
                <w:color w:val="000000"/>
                <w:sz w:val="16"/>
                <w:szCs w:val="16"/>
              </w:rPr>
              <w:t xml:space="preserve">4. Medidas: </w:t>
            </w:r>
            <w:r w:rsidRPr="001B2B66">
              <w:rPr>
                <w:rFonts w:ascii="Arial" w:hAnsi="Arial" w:cs="Arial"/>
                <w:color w:val="000000"/>
                <w:sz w:val="16"/>
                <w:szCs w:val="16"/>
              </w:rPr>
              <w:t>Panel con dimensiones generales de 3.82 m de altura total y 0.58 m de ancho, de acuerdo con los planos y diseño suministrados (según imagen). Todas las dimensiones, incluyendo las tolerancias del mecanismo de presión, deberán verificarse rigurosamente en sitio antes de la fabricación para garantizar el correcto ajuste, aplome y la estabilidad del sistema sin afectar la integridad del inmueble.</w:t>
            </w:r>
          </w:p>
        </w:tc>
        <w:tc>
          <w:tcPr>
            <w:tcW w:w="851" w:type="dxa"/>
            <w:tcBorders>
              <w:top w:val="nil"/>
              <w:left w:val="nil"/>
              <w:bottom w:val="single" w:sz="4" w:space="0" w:color="auto"/>
              <w:right w:val="single" w:sz="4" w:space="0" w:color="auto"/>
            </w:tcBorders>
            <w:shd w:val="clear" w:color="auto" w:fill="FFFFFF" w:themeFill="background1"/>
            <w:noWrap/>
            <w:vAlign w:val="center"/>
            <w:hideMark/>
          </w:tcPr>
          <w:p w14:paraId="5F6AA039"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 xml:space="preserve"> Unidad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189198DB"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17</w:t>
            </w:r>
          </w:p>
        </w:tc>
        <w:tc>
          <w:tcPr>
            <w:tcW w:w="1417" w:type="dxa"/>
            <w:tcBorders>
              <w:top w:val="nil"/>
              <w:left w:val="nil"/>
              <w:bottom w:val="single" w:sz="4" w:space="0" w:color="auto"/>
              <w:right w:val="single" w:sz="4" w:space="0" w:color="auto"/>
            </w:tcBorders>
            <w:noWrap/>
            <w:vAlign w:val="center"/>
            <w:hideMark/>
          </w:tcPr>
          <w:p w14:paraId="3FE132DB" w14:textId="7D046055" w:rsidR="4009D065" w:rsidRDefault="4009D065" w:rsidP="4009D065">
            <w:pPr>
              <w:jc w:val="center"/>
              <w:rPr>
                <w:rFonts w:ascii="Arial" w:eastAsia="Arial" w:hAnsi="Arial" w:cs="Arial"/>
                <w:sz w:val="16"/>
                <w:szCs w:val="16"/>
              </w:rPr>
            </w:pPr>
            <w:r w:rsidRPr="4009D065">
              <w:rPr>
                <w:rFonts w:ascii="Arial" w:eastAsia="Arial" w:hAnsi="Arial" w:cs="Arial"/>
                <w:sz w:val="16"/>
                <w:szCs w:val="16"/>
              </w:rPr>
              <w:t>$ 158.405,00</w:t>
            </w:r>
          </w:p>
        </w:tc>
        <w:tc>
          <w:tcPr>
            <w:tcW w:w="1560" w:type="dxa"/>
            <w:tcBorders>
              <w:top w:val="nil"/>
              <w:left w:val="nil"/>
              <w:bottom w:val="single" w:sz="4" w:space="0" w:color="auto"/>
              <w:right w:val="single" w:sz="4" w:space="0" w:color="auto"/>
            </w:tcBorders>
            <w:noWrap/>
            <w:vAlign w:val="center"/>
            <w:hideMark/>
          </w:tcPr>
          <w:p w14:paraId="1D2BB49C" w14:textId="473EC8D1" w:rsidR="4009D065" w:rsidRDefault="4009D065" w:rsidP="4009D065">
            <w:pPr>
              <w:jc w:val="center"/>
              <w:rPr>
                <w:rFonts w:ascii="Arial" w:eastAsia="Arial" w:hAnsi="Arial" w:cs="Arial"/>
                <w:sz w:val="16"/>
                <w:szCs w:val="16"/>
              </w:rPr>
            </w:pPr>
            <w:r w:rsidRPr="4009D065">
              <w:rPr>
                <w:rFonts w:ascii="Arial" w:eastAsia="Arial" w:hAnsi="Arial" w:cs="Arial"/>
                <w:sz w:val="16"/>
                <w:szCs w:val="16"/>
              </w:rPr>
              <w:t>$ 2.692.885,00</w:t>
            </w:r>
          </w:p>
        </w:tc>
        <w:tc>
          <w:tcPr>
            <w:tcW w:w="1307" w:type="dxa"/>
            <w:tcBorders>
              <w:top w:val="nil"/>
              <w:left w:val="nil"/>
              <w:bottom w:val="single" w:sz="4" w:space="0" w:color="auto"/>
              <w:right w:val="single" w:sz="4" w:space="0" w:color="auto"/>
            </w:tcBorders>
            <w:noWrap/>
            <w:vAlign w:val="center"/>
          </w:tcPr>
          <w:p w14:paraId="4DBF1949" w14:textId="58197E2D" w:rsidR="00104D12" w:rsidRPr="001B2B66" w:rsidRDefault="00104D12" w:rsidP="00104D12">
            <w:pPr>
              <w:rPr>
                <w:rFonts w:ascii="Arial" w:hAnsi="Arial" w:cs="Arial"/>
                <w:color w:val="000000"/>
                <w:sz w:val="16"/>
                <w:szCs w:val="16"/>
              </w:rPr>
            </w:pPr>
          </w:p>
        </w:tc>
        <w:tc>
          <w:tcPr>
            <w:tcW w:w="1543" w:type="dxa"/>
            <w:tcBorders>
              <w:top w:val="nil"/>
              <w:left w:val="nil"/>
              <w:bottom w:val="single" w:sz="4" w:space="0" w:color="auto"/>
              <w:right w:val="single" w:sz="4" w:space="0" w:color="auto"/>
            </w:tcBorders>
            <w:noWrap/>
            <w:vAlign w:val="center"/>
          </w:tcPr>
          <w:p w14:paraId="3739D611" w14:textId="26BDBD72" w:rsidR="00104D12" w:rsidRPr="001B2B66" w:rsidRDefault="00104D12" w:rsidP="00104D12">
            <w:pPr>
              <w:rPr>
                <w:rFonts w:ascii="Arial" w:hAnsi="Arial" w:cs="Arial"/>
                <w:color w:val="000000"/>
                <w:sz w:val="16"/>
                <w:szCs w:val="16"/>
              </w:rPr>
            </w:pPr>
          </w:p>
        </w:tc>
      </w:tr>
      <w:tr w:rsidR="00104D12" w:rsidRPr="001B2B66" w14:paraId="70AB9F40" w14:textId="77777777" w:rsidTr="4009D065">
        <w:trPr>
          <w:gridAfter w:val="10"/>
          <w:wAfter w:w="1600" w:type="dxa"/>
          <w:trHeight w:val="240"/>
        </w:trPr>
        <w:tc>
          <w:tcPr>
            <w:tcW w:w="12910" w:type="dxa"/>
            <w:gridSpan w:val="9"/>
            <w:tcBorders>
              <w:top w:val="nil"/>
              <w:left w:val="single" w:sz="8" w:space="0" w:color="auto"/>
              <w:bottom w:val="nil"/>
              <w:right w:val="nil"/>
            </w:tcBorders>
            <w:shd w:val="clear" w:color="auto" w:fill="FFFFFF" w:themeFill="background1"/>
            <w:vAlign w:val="center"/>
          </w:tcPr>
          <w:p w14:paraId="73B48DAA" w14:textId="650A744A" w:rsidR="00104D12" w:rsidRPr="001B2B66" w:rsidRDefault="00104D12" w:rsidP="00104D12">
            <w:pPr>
              <w:jc w:val="both"/>
              <w:rPr>
                <w:rFonts w:ascii="Arial" w:hAnsi="Arial" w:cs="Arial"/>
                <w:b/>
                <w:bCs/>
                <w:color w:val="000000"/>
                <w:sz w:val="16"/>
                <w:szCs w:val="16"/>
              </w:rPr>
            </w:pPr>
          </w:p>
        </w:tc>
      </w:tr>
      <w:tr w:rsidR="00104D12" w:rsidRPr="001B2B66" w14:paraId="4E0ADC25" w14:textId="77777777" w:rsidTr="005F58E9">
        <w:trPr>
          <w:gridAfter w:val="10"/>
          <w:wAfter w:w="1600" w:type="dxa"/>
          <w:trHeight w:val="1761"/>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095B0E" w14:textId="77777777" w:rsidR="00104D12" w:rsidRPr="001B2B66" w:rsidRDefault="00104D12" w:rsidP="00104D12">
            <w:pPr>
              <w:rPr>
                <w:rFonts w:ascii="Arial" w:hAnsi="Arial" w:cs="Arial"/>
                <w:b/>
                <w:bCs/>
                <w:color w:val="000000"/>
                <w:sz w:val="16"/>
                <w:szCs w:val="16"/>
              </w:rPr>
            </w:pPr>
            <w:r w:rsidRPr="001B2B66">
              <w:rPr>
                <w:rFonts w:ascii="Arial" w:hAnsi="Arial" w:cs="Arial"/>
                <w:b/>
                <w:bCs/>
                <w:color w:val="000000"/>
                <w:sz w:val="16"/>
                <w:szCs w:val="16"/>
              </w:rPr>
              <w:t>Piso</w:t>
            </w:r>
          </w:p>
        </w:tc>
        <w:tc>
          <w:tcPr>
            <w:tcW w:w="690" w:type="dxa"/>
            <w:tcBorders>
              <w:top w:val="single" w:sz="4" w:space="0" w:color="auto"/>
              <w:left w:val="nil"/>
              <w:bottom w:val="single" w:sz="4" w:space="0" w:color="auto"/>
              <w:right w:val="single" w:sz="4" w:space="0" w:color="auto"/>
            </w:tcBorders>
            <w:shd w:val="clear" w:color="auto" w:fill="FFFFFF" w:themeFill="background1"/>
            <w:vAlign w:val="center"/>
            <w:hideMark/>
          </w:tcPr>
          <w:p w14:paraId="18F6E4DB"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3,10</w:t>
            </w:r>
          </w:p>
        </w:tc>
        <w:tc>
          <w:tcPr>
            <w:tcW w:w="3562" w:type="dxa"/>
            <w:tcBorders>
              <w:top w:val="single" w:sz="4" w:space="0" w:color="auto"/>
              <w:left w:val="nil"/>
              <w:bottom w:val="single" w:sz="4" w:space="0" w:color="auto"/>
              <w:right w:val="single" w:sz="4" w:space="0" w:color="auto"/>
            </w:tcBorders>
            <w:shd w:val="clear" w:color="auto" w:fill="FFFFFF" w:themeFill="background1"/>
            <w:vAlign w:val="center"/>
            <w:hideMark/>
          </w:tcPr>
          <w:p w14:paraId="52B664F3" w14:textId="77777777" w:rsidR="00104D12" w:rsidRPr="001B2B66" w:rsidRDefault="00104D12" w:rsidP="00104D12">
            <w:pPr>
              <w:jc w:val="both"/>
              <w:rPr>
                <w:rFonts w:ascii="Arial" w:hAnsi="Arial" w:cs="Arial"/>
                <w:color w:val="000000"/>
                <w:sz w:val="16"/>
                <w:szCs w:val="16"/>
              </w:rPr>
            </w:pPr>
            <w:r w:rsidRPr="001B2B66">
              <w:rPr>
                <w:rFonts w:ascii="Arial" w:hAnsi="Arial" w:cs="Arial"/>
                <w:b/>
                <w:bCs/>
                <w:color w:val="000000"/>
                <w:sz w:val="16"/>
                <w:szCs w:val="16"/>
              </w:rPr>
              <w:t xml:space="preserve">1. Estructura Interna: </w:t>
            </w:r>
            <w:r w:rsidRPr="001B2B66">
              <w:rPr>
                <w:rFonts w:ascii="Arial" w:hAnsi="Arial" w:cs="Arial"/>
                <w:color w:val="000000"/>
                <w:sz w:val="16"/>
                <w:szCs w:val="16"/>
              </w:rPr>
              <w:t xml:space="preserve">Tabletas fabricadas en </w:t>
            </w:r>
            <w:proofErr w:type="spellStart"/>
            <w:r w:rsidRPr="001B2B66">
              <w:rPr>
                <w:rFonts w:ascii="Arial" w:hAnsi="Arial" w:cs="Arial"/>
                <w:color w:val="000000"/>
                <w:sz w:val="16"/>
                <w:szCs w:val="16"/>
              </w:rPr>
              <w:t>etilvinilacetato</w:t>
            </w:r>
            <w:proofErr w:type="spellEnd"/>
            <w:r w:rsidRPr="001B2B66">
              <w:rPr>
                <w:rFonts w:ascii="Arial" w:hAnsi="Arial" w:cs="Arial"/>
                <w:color w:val="000000"/>
                <w:sz w:val="16"/>
                <w:szCs w:val="16"/>
              </w:rPr>
              <w:t xml:space="preserve"> (EVA) de celda cerrada de alta densidad, diseñadas específicamente para resistir el tráfico alto. </w:t>
            </w:r>
            <w:r w:rsidRPr="001B2B66">
              <w:rPr>
                <w:rFonts w:ascii="Arial" w:hAnsi="Arial" w:cs="Arial"/>
                <w:color w:val="000000"/>
                <w:sz w:val="16"/>
                <w:szCs w:val="16"/>
              </w:rPr>
              <w:br/>
            </w:r>
            <w:r w:rsidRPr="001B2B66">
              <w:rPr>
                <w:rFonts w:ascii="Arial" w:hAnsi="Arial" w:cs="Arial"/>
                <w:b/>
                <w:bCs/>
                <w:color w:val="000000"/>
                <w:sz w:val="16"/>
                <w:szCs w:val="16"/>
              </w:rPr>
              <w:t xml:space="preserve">2. Acabado y Color: </w:t>
            </w:r>
            <w:r w:rsidRPr="001B2B66">
              <w:rPr>
                <w:rFonts w:ascii="Arial" w:hAnsi="Arial" w:cs="Arial"/>
                <w:color w:val="000000"/>
                <w:sz w:val="16"/>
                <w:szCs w:val="16"/>
              </w:rPr>
              <w:t>Superficie con textura antideslizante. El suministro se realizará exclusivamente en la gama de colores institucionales: #006375, #AFB9BA, #669AA4, #738E98. Se prohíbe el uso de cualquier otro color y la inclusión de logotipos.</w:t>
            </w:r>
            <w:r w:rsidRPr="001B2B66">
              <w:rPr>
                <w:rFonts w:ascii="Arial" w:hAnsi="Arial" w:cs="Arial"/>
                <w:color w:val="000000"/>
                <w:sz w:val="16"/>
                <w:szCs w:val="16"/>
              </w:rPr>
              <w:br/>
            </w:r>
            <w:r w:rsidRPr="001B2B66">
              <w:rPr>
                <w:rFonts w:ascii="Arial" w:hAnsi="Arial" w:cs="Arial"/>
                <w:b/>
                <w:bCs/>
                <w:color w:val="000000"/>
                <w:sz w:val="16"/>
                <w:szCs w:val="16"/>
              </w:rPr>
              <w:t xml:space="preserve">3. Sistema de Unión y Fijación: </w:t>
            </w:r>
            <w:r w:rsidRPr="001B2B66">
              <w:rPr>
                <w:rFonts w:ascii="Arial" w:hAnsi="Arial" w:cs="Arial"/>
                <w:color w:val="000000"/>
                <w:sz w:val="16"/>
                <w:szCs w:val="16"/>
              </w:rPr>
              <w:t>Sistema modular de encaje a presión (tipo rompecabezas) con bordes de alta precisión.</w:t>
            </w:r>
            <w:r w:rsidRPr="001B2B66">
              <w:rPr>
                <w:rFonts w:ascii="Arial" w:hAnsi="Arial" w:cs="Arial"/>
                <w:color w:val="000000"/>
                <w:sz w:val="16"/>
                <w:szCs w:val="16"/>
              </w:rPr>
              <w:br/>
            </w:r>
            <w:r w:rsidRPr="001B2B66">
              <w:rPr>
                <w:rFonts w:ascii="Arial" w:hAnsi="Arial" w:cs="Arial"/>
                <w:b/>
                <w:bCs/>
                <w:color w:val="000000"/>
                <w:sz w:val="16"/>
                <w:szCs w:val="16"/>
              </w:rPr>
              <w:t xml:space="preserve">4. Prohibición de Adhesivos: </w:t>
            </w:r>
            <w:r w:rsidRPr="001B2B66">
              <w:rPr>
                <w:rFonts w:ascii="Arial" w:hAnsi="Arial" w:cs="Arial"/>
                <w:color w:val="000000"/>
                <w:sz w:val="16"/>
                <w:szCs w:val="16"/>
              </w:rPr>
              <w:t>Queda estrictamente prohibido el uso de colas, siliconas, cintas de doble cara, adhesivos de contacto o cualquier agente fijador químico sobre el piso existente.</w:t>
            </w:r>
            <w:r w:rsidRPr="001B2B66">
              <w:rPr>
                <w:rFonts w:ascii="Arial" w:hAnsi="Arial" w:cs="Arial"/>
                <w:color w:val="000000"/>
                <w:sz w:val="16"/>
                <w:szCs w:val="16"/>
              </w:rPr>
              <w:br/>
            </w:r>
            <w:r w:rsidRPr="001B2B66">
              <w:rPr>
                <w:rFonts w:ascii="Arial" w:hAnsi="Arial" w:cs="Arial"/>
                <w:b/>
                <w:bCs/>
                <w:color w:val="000000"/>
                <w:sz w:val="16"/>
                <w:szCs w:val="16"/>
              </w:rPr>
              <w:t>5. Prohibición de Anclajes:</w:t>
            </w:r>
            <w:r w:rsidRPr="001B2B66">
              <w:rPr>
                <w:rFonts w:ascii="Arial" w:hAnsi="Arial" w:cs="Arial"/>
                <w:color w:val="000000"/>
                <w:sz w:val="16"/>
                <w:szCs w:val="16"/>
              </w:rPr>
              <w:t xml:space="preserve"> Se prohíbe bajo cualquier circunstancia realizar perforaciones, fijaciones mecánicas, tornillería o cualquier otro tipo de anclaje invasivo que dañe la estructura o acabado original del inmueble.</w:t>
            </w:r>
            <w:r w:rsidRPr="001B2B66">
              <w:rPr>
                <w:rFonts w:ascii="Arial" w:hAnsi="Arial" w:cs="Arial"/>
                <w:color w:val="000000"/>
                <w:sz w:val="16"/>
                <w:szCs w:val="16"/>
              </w:rPr>
              <w:br/>
            </w:r>
            <w:r w:rsidRPr="001B2B66">
              <w:rPr>
                <w:rFonts w:ascii="Arial" w:hAnsi="Arial" w:cs="Arial"/>
                <w:b/>
                <w:bCs/>
                <w:color w:val="000000"/>
                <w:sz w:val="16"/>
                <w:szCs w:val="16"/>
              </w:rPr>
              <w:t>6. Método de Instalación:</w:t>
            </w:r>
            <w:r w:rsidRPr="001B2B66">
              <w:rPr>
                <w:rFonts w:ascii="Arial" w:hAnsi="Arial" w:cs="Arial"/>
                <w:color w:val="000000"/>
                <w:sz w:val="16"/>
                <w:szCs w:val="16"/>
              </w:rPr>
              <w:t xml:space="preserve"> La fijación será exclusivamente por peso propio y rozamiento (sistema autoportante), garantizando que las piezas permanezcan estables mediante su propio peso y ajuste geométrico, asegurando la reversibilidad total de la intervención.</w:t>
            </w:r>
            <w:r w:rsidRPr="001B2B66">
              <w:rPr>
                <w:rFonts w:ascii="Arial" w:hAnsi="Arial" w:cs="Arial"/>
                <w:color w:val="000000"/>
                <w:sz w:val="16"/>
                <w:szCs w:val="16"/>
              </w:rPr>
              <w:br/>
            </w:r>
            <w:r w:rsidRPr="001B2B66">
              <w:rPr>
                <w:rFonts w:ascii="Arial" w:hAnsi="Arial" w:cs="Arial"/>
                <w:b/>
                <w:bCs/>
                <w:color w:val="000000"/>
                <w:sz w:val="16"/>
                <w:szCs w:val="16"/>
              </w:rPr>
              <w:t xml:space="preserve">7. Medidas: </w:t>
            </w:r>
            <w:r w:rsidRPr="001B2B66">
              <w:rPr>
                <w:rFonts w:ascii="Arial" w:hAnsi="Arial" w:cs="Arial"/>
                <w:color w:val="000000"/>
                <w:sz w:val="16"/>
                <w:szCs w:val="16"/>
              </w:rPr>
              <w:t xml:space="preserve">Tabletas modulares cuadradas de 0.30 m x 0.30 m con un espesor de 12 mm a 15 </w:t>
            </w:r>
            <w:proofErr w:type="spellStart"/>
            <w:r w:rsidRPr="001B2B66">
              <w:rPr>
                <w:rFonts w:ascii="Arial" w:hAnsi="Arial" w:cs="Arial"/>
                <w:color w:val="000000"/>
                <w:sz w:val="16"/>
                <w:szCs w:val="16"/>
              </w:rPr>
              <w:t>mm.</w:t>
            </w:r>
            <w:proofErr w:type="spellEnd"/>
            <w:r w:rsidRPr="001B2B66">
              <w:rPr>
                <w:rFonts w:ascii="Arial" w:hAnsi="Arial" w:cs="Arial"/>
                <w:color w:val="000000"/>
                <w:sz w:val="16"/>
                <w:szCs w:val="16"/>
              </w:rPr>
              <w:br/>
            </w:r>
            <w:r w:rsidRPr="001B2B66">
              <w:rPr>
                <w:rFonts w:ascii="Arial" w:hAnsi="Arial" w:cs="Arial"/>
                <w:b/>
                <w:bCs/>
                <w:color w:val="000000"/>
                <w:sz w:val="16"/>
                <w:szCs w:val="16"/>
              </w:rPr>
              <w:t xml:space="preserve">8. Instalación: </w:t>
            </w:r>
            <w:r w:rsidRPr="001B2B66">
              <w:rPr>
                <w:rFonts w:ascii="Arial" w:hAnsi="Arial" w:cs="Arial"/>
                <w:color w:val="000000"/>
                <w:sz w:val="16"/>
                <w:szCs w:val="16"/>
              </w:rPr>
              <w:t xml:space="preserve">La disposición de los colores deberá seguir el plano anexo. Es responsabilidad del contratista verificar las dimensiones en sitio; la instalación no debe </w:t>
            </w:r>
            <w:r w:rsidRPr="001B2B66">
              <w:rPr>
                <w:rFonts w:ascii="Arial" w:hAnsi="Arial" w:cs="Arial"/>
                <w:color w:val="000000"/>
                <w:sz w:val="16"/>
                <w:szCs w:val="16"/>
              </w:rPr>
              <w:lastRenderedPageBreak/>
              <w:t>requerir en ningún punto la alteración física de las superficies del edificio patrimonial.</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A4BA262"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lastRenderedPageBreak/>
              <w:t xml:space="preserve"> M2 </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2A156DB" w14:textId="77777777" w:rsidR="00104D12" w:rsidRPr="001B2B66" w:rsidRDefault="00104D12" w:rsidP="00104D12">
            <w:pPr>
              <w:jc w:val="center"/>
              <w:rPr>
                <w:rFonts w:ascii="Arial" w:hAnsi="Arial" w:cs="Arial"/>
                <w:color w:val="000000"/>
                <w:sz w:val="16"/>
                <w:szCs w:val="16"/>
              </w:rPr>
            </w:pPr>
            <w:r w:rsidRPr="001B2B66">
              <w:rPr>
                <w:rFonts w:ascii="Arial" w:hAnsi="Arial" w:cs="Arial"/>
                <w:color w:val="000000"/>
                <w:sz w:val="16"/>
                <w:szCs w:val="16"/>
              </w:rPr>
              <w:t>132</w:t>
            </w:r>
          </w:p>
        </w:tc>
        <w:tc>
          <w:tcPr>
            <w:tcW w:w="1417" w:type="dxa"/>
            <w:tcBorders>
              <w:top w:val="single" w:sz="4" w:space="0" w:color="auto"/>
              <w:left w:val="nil"/>
              <w:bottom w:val="single" w:sz="4" w:space="0" w:color="auto"/>
              <w:right w:val="single" w:sz="4" w:space="0" w:color="auto"/>
            </w:tcBorders>
            <w:noWrap/>
            <w:vAlign w:val="center"/>
            <w:hideMark/>
          </w:tcPr>
          <w:p w14:paraId="23D683DB" w14:textId="68BDD8FF" w:rsidR="4009D065" w:rsidRDefault="4009D065" w:rsidP="4009D065">
            <w:pPr>
              <w:jc w:val="center"/>
              <w:rPr>
                <w:rFonts w:ascii="Arial" w:eastAsia="Arial" w:hAnsi="Arial" w:cs="Arial"/>
                <w:color w:val="000000" w:themeColor="text1"/>
                <w:sz w:val="16"/>
                <w:szCs w:val="16"/>
              </w:rPr>
            </w:pPr>
            <w:r w:rsidRPr="4009D065">
              <w:rPr>
                <w:rFonts w:ascii="Arial" w:eastAsia="Arial" w:hAnsi="Arial" w:cs="Arial"/>
                <w:color w:val="000000" w:themeColor="text1"/>
                <w:sz w:val="16"/>
                <w:szCs w:val="16"/>
              </w:rPr>
              <w:t>$ 84.483,00</w:t>
            </w:r>
          </w:p>
        </w:tc>
        <w:tc>
          <w:tcPr>
            <w:tcW w:w="1560" w:type="dxa"/>
            <w:tcBorders>
              <w:top w:val="single" w:sz="4" w:space="0" w:color="auto"/>
              <w:left w:val="nil"/>
              <w:bottom w:val="single" w:sz="4" w:space="0" w:color="auto"/>
              <w:right w:val="single" w:sz="4" w:space="0" w:color="auto"/>
            </w:tcBorders>
            <w:noWrap/>
            <w:vAlign w:val="center"/>
            <w:hideMark/>
          </w:tcPr>
          <w:p w14:paraId="417E8A52" w14:textId="0EB98597" w:rsidR="4009D065" w:rsidRDefault="4009D065" w:rsidP="4009D065">
            <w:pPr>
              <w:jc w:val="center"/>
              <w:rPr>
                <w:rFonts w:ascii="Arial" w:eastAsia="Arial" w:hAnsi="Arial" w:cs="Arial"/>
                <w:color w:val="000000" w:themeColor="text1"/>
                <w:sz w:val="16"/>
                <w:szCs w:val="16"/>
              </w:rPr>
            </w:pPr>
            <w:r w:rsidRPr="4009D065">
              <w:rPr>
                <w:rFonts w:ascii="Arial" w:eastAsia="Arial" w:hAnsi="Arial" w:cs="Arial"/>
                <w:color w:val="000000" w:themeColor="text1"/>
                <w:sz w:val="16"/>
                <w:szCs w:val="16"/>
              </w:rPr>
              <w:t>$ 11.151.756,00</w:t>
            </w:r>
          </w:p>
        </w:tc>
        <w:tc>
          <w:tcPr>
            <w:tcW w:w="1307" w:type="dxa"/>
            <w:tcBorders>
              <w:top w:val="single" w:sz="4" w:space="0" w:color="auto"/>
              <w:left w:val="nil"/>
              <w:bottom w:val="single" w:sz="4" w:space="0" w:color="auto"/>
              <w:right w:val="single" w:sz="4" w:space="0" w:color="auto"/>
            </w:tcBorders>
            <w:noWrap/>
            <w:vAlign w:val="center"/>
          </w:tcPr>
          <w:p w14:paraId="1112E9BE" w14:textId="1B75F64F" w:rsidR="00104D12" w:rsidRPr="001B2B66" w:rsidRDefault="00104D12" w:rsidP="00104D12">
            <w:pPr>
              <w:rPr>
                <w:rFonts w:ascii="Arial" w:hAnsi="Arial" w:cs="Arial"/>
                <w:color w:val="000000"/>
                <w:sz w:val="16"/>
                <w:szCs w:val="16"/>
              </w:rPr>
            </w:pPr>
          </w:p>
        </w:tc>
        <w:tc>
          <w:tcPr>
            <w:tcW w:w="1543" w:type="dxa"/>
            <w:tcBorders>
              <w:top w:val="single" w:sz="4" w:space="0" w:color="auto"/>
              <w:left w:val="nil"/>
              <w:bottom w:val="single" w:sz="4" w:space="0" w:color="auto"/>
              <w:right w:val="single" w:sz="4" w:space="0" w:color="auto"/>
            </w:tcBorders>
            <w:noWrap/>
            <w:vAlign w:val="center"/>
          </w:tcPr>
          <w:p w14:paraId="1D9DE946" w14:textId="5D1C22F5" w:rsidR="00104D12" w:rsidRPr="001B2B66" w:rsidRDefault="00104D12" w:rsidP="00104D12">
            <w:pPr>
              <w:rPr>
                <w:rFonts w:ascii="Arial" w:hAnsi="Arial" w:cs="Arial"/>
                <w:color w:val="000000"/>
                <w:sz w:val="16"/>
                <w:szCs w:val="16"/>
              </w:rPr>
            </w:pPr>
          </w:p>
        </w:tc>
      </w:tr>
      <w:tr w:rsidR="0034279A" w:rsidRPr="001B2B66" w14:paraId="19611E6C" w14:textId="77777777" w:rsidTr="005F58E9">
        <w:trPr>
          <w:trHeight w:val="240"/>
        </w:trPr>
        <w:tc>
          <w:tcPr>
            <w:tcW w:w="7083"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center"/>
          </w:tcPr>
          <w:p w14:paraId="28AA52DE" w14:textId="7B8C9A23" w:rsidR="0034279A" w:rsidRPr="001B2B66" w:rsidRDefault="0034279A" w:rsidP="00776D22">
            <w:pPr>
              <w:rPr>
                <w:rFonts w:ascii="Arial" w:hAnsi="Arial" w:cs="Arial"/>
                <w:b/>
                <w:bCs/>
                <w:color w:val="000000"/>
                <w:sz w:val="16"/>
                <w:szCs w:val="16"/>
              </w:rPr>
            </w:pPr>
            <w:r w:rsidRPr="001B2B66">
              <w:rPr>
                <w:rFonts w:ascii="Arial" w:hAnsi="Arial" w:cs="Arial"/>
                <w:b/>
                <w:bCs/>
                <w:color w:val="000000"/>
                <w:sz w:val="16"/>
                <w:szCs w:val="16"/>
              </w:rPr>
              <w:t>SUBTOTAL (A)</w:t>
            </w:r>
          </w:p>
        </w:tc>
        <w:tc>
          <w:tcPr>
            <w:tcW w:w="2977" w:type="dxa"/>
            <w:gridSpan w:val="2"/>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center"/>
          </w:tcPr>
          <w:p w14:paraId="289C8E81" w14:textId="042B8C81" w:rsidR="0034279A" w:rsidRPr="001B2B66" w:rsidRDefault="1374F6FA" w:rsidP="4009D065">
            <w:pPr>
              <w:jc w:val="center"/>
              <w:rPr>
                <w:rFonts w:ascii="Arial" w:eastAsia="Arial" w:hAnsi="Arial" w:cs="Arial"/>
                <w:sz w:val="16"/>
                <w:szCs w:val="16"/>
              </w:rPr>
            </w:pPr>
            <w:r w:rsidRPr="4009D065">
              <w:rPr>
                <w:rFonts w:ascii="Arial" w:eastAsia="Arial" w:hAnsi="Arial" w:cs="Arial"/>
                <w:color w:val="000000" w:themeColor="text1"/>
                <w:sz w:val="16"/>
                <w:szCs w:val="16"/>
              </w:rPr>
              <w:t>$ 245.248.603,00</w:t>
            </w:r>
          </w:p>
        </w:tc>
        <w:tc>
          <w:tcPr>
            <w:tcW w:w="1307" w:type="dxa"/>
            <w:tcBorders>
              <w:top w:val="nil"/>
              <w:left w:val="nil"/>
              <w:bottom w:val="nil"/>
              <w:right w:val="nil"/>
            </w:tcBorders>
            <w:noWrap/>
            <w:vAlign w:val="bottom"/>
          </w:tcPr>
          <w:p w14:paraId="1913B891" w14:textId="77777777" w:rsidR="0034279A" w:rsidRPr="001B2B66" w:rsidRDefault="0034279A" w:rsidP="00776D22">
            <w:pPr>
              <w:jc w:val="center"/>
              <w:rPr>
                <w:rFonts w:ascii="Arial" w:hAnsi="Arial" w:cs="Arial"/>
                <w:b/>
                <w:bCs/>
                <w:color w:val="000000"/>
                <w:sz w:val="16"/>
                <w:szCs w:val="16"/>
              </w:rPr>
            </w:pPr>
          </w:p>
        </w:tc>
        <w:tc>
          <w:tcPr>
            <w:tcW w:w="1543" w:type="dxa"/>
            <w:tcBorders>
              <w:top w:val="nil"/>
              <w:left w:val="nil"/>
              <w:bottom w:val="nil"/>
              <w:right w:val="nil"/>
            </w:tcBorders>
            <w:noWrap/>
            <w:vAlign w:val="bottom"/>
          </w:tcPr>
          <w:p w14:paraId="249C5404" w14:textId="77777777" w:rsidR="0034279A" w:rsidRPr="001B2B66" w:rsidRDefault="0034279A" w:rsidP="00776D22">
            <w:pPr>
              <w:rPr>
                <w:rFonts w:ascii="Arial" w:hAnsi="Arial" w:cs="Arial"/>
                <w:sz w:val="16"/>
                <w:szCs w:val="16"/>
              </w:rPr>
            </w:pPr>
          </w:p>
        </w:tc>
        <w:tc>
          <w:tcPr>
            <w:tcW w:w="160" w:type="dxa"/>
            <w:vAlign w:val="center"/>
          </w:tcPr>
          <w:p w14:paraId="1C4FDFEB" w14:textId="77777777" w:rsidR="0034279A" w:rsidRPr="001B2B66" w:rsidRDefault="0034279A" w:rsidP="00776D22">
            <w:pPr>
              <w:rPr>
                <w:rFonts w:ascii="Arial" w:hAnsi="Arial" w:cs="Arial"/>
                <w:sz w:val="16"/>
                <w:szCs w:val="16"/>
              </w:rPr>
            </w:pPr>
          </w:p>
        </w:tc>
        <w:tc>
          <w:tcPr>
            <w:tcW w:w="160" w:type="dxa"/>
            <w:vAlign w:val="center"/>
          </w:tcPr>
          <w:p w14:paraId="3F4DF245" w14:textId="77777777" w:rsidR="0034279A" w:rsidRPr="001B2B66" w:rsidRDefault="0034279A" w:rsidP="00776D22">
            <w:pPr>
              <w:rPr>
                <w:rFonts w:ascii="Arial" w:hAnsi="Arial" w:cs="Arial"/>
                <w:sz w:val="16"/>
                <w:szCs w:val="16"/>
              </w:rPr>
            </w:pPr>
          </w:p>
        </w:tc>
        <w:tc>
          <w:tcPr>
            <w:tcW w:w="160" w:type="dxa"/>
            <w:vAlign w:val="center"/>
          </w:tcPr>
          <w:p w14:paraId="2C5407E0" w14:textId="77777777" w:rsidR="0034279A" w:rsidRPr="001B2B66" w:rsidRDefault="0034279A" w:rsidP="00776D22">
            <w:pPr>
              <w:rPr>
                <w:rFonts w:ascii="Arial" w:hAnsi="Arial" w:cs="Arial"/>
                <w:sz w:val="16"/>
                <w:szCs w:val="16"/>
              </w:rPr>
            </w:pPr>
          </w:p>
        </w:tc>
        <w:tc>
          <w:tcPr>
            <w:tcW w:w="160" w:type="dxa"/>
            <w:vAlign w:val="center"/>
          </w:tcPr>
          <w:p w14:paraId="2EBEE8CE" w14:textId="77777777" w:rsidR="0034279A" w:rsidRPr="001B2B66" w:rsidRDefault="0034279A" w:rsidP="00776D22">
            <w:pPr>
              <w:rPr>
                <w:rFonts w:ascii="Arial" w:hAnsi="Arial" w:cs="Arial"/>
                <w:sz w:val="16"/>
                <w:szCs w:val="16"/>
              </w:rPr>
            </w:pPr>
          </w:p>
        </w:tc>
        <w:tc>
          <w:tcPr>
            <w:tcW w:w="160" w:type="dxa"/>
            <w:vAlign w:val="center"/>
          </w:tcPr>
          <w:p w14:paraId="6CF5E4CD" w14:textId="77777777" w:rsidR="0034279A" w:rsidRPr="001B2B66" w:rsidRDefault="0034279A" w:rsidP="00776D22">
            <w:pPr>
              <w:rPr>
                <w:rFonts w:ascii="Arial" w:hAnsi="Arial" w:cs="Arial"/>
                <w:sz w:val="16"/>
                <w:szCs w:val="16"/>
              </w:rPr>
            </w:pPr>
          </w:p>
        </w:tc>
        <w:tc>
          <w:tcPr>
            <w:tcW w:w="160" w:type="dxa"/>
            <w:vAlign w:val="center"/>
          </w:tcPr>
          <w:p w14:paraId="30576EA1" w14:textId="77777777" w:rsidR="0034279A" w:rsidRPr="001B2B66" w:rsidRDefault="0034279A" w:rsidP="00776D22">
            <w:pPr>
              <w:rPr>
                <w:rFonts w:ascii="Arial" w:hAnsi="Arial" w:cs="Arial"/>
                <w:sz w:val="16"/>
                <w:szCs w:val="16"/>
              </w:rPr>
            </w:pPr>
          </w:p>
        </w:tc>
        <w:tc>
          <w:tcPr>
            <w:tcW w:w="160" w:type="dxa"/>
            <w:vAlign w:val="center"/>
          </w:tcPr>
          <w:p w14:paraId="253BEE88" w14:textId="77777777" w:rsidR="0034279A" w:rsidRPr="001B2B66" w:rsidRDefault="0034279A" w:rsidP="00776D22">
            <w:pPr>
              <w:rPr>
                <w:rFonts w:ascii="Arial" w:hAnsi="Arial" w:cs="Arial"/>
                <w:sz w:val="16"/>
                <w:szCs w:val="16"/>
              </w:rPr>
            </w:pPr>
          </w:p>
        </w:tc>
        <w:tc>
          <w:tcPr>
            <w:tcW w:w="160" w:type="dxa"/>
            <w:vAlign w:val="center"/>
          </w:tcPr>
          <w:p w14:paraId="073A9B4C" w14:textId="77777777" w:rsidR="0034279A" w:rsidRPr="001B2B66" w:rsidRDefault="0034279A" w:rsidP="00776D22">
            <w:pPr>
              <w:rPr>
                <w:rFonts w:ascii="Arial" w:hAnsi="Arial" w:cs="Arial"/>
                <w:sz w:val="16"/>
                <w:szCs w:val="16"/>
              </w:rPr>
            </w:pPr>
          </w:p>
        </w:tc>
        <w:tc>
          <w:tcPr>
            <w:tcW w:w="160" w:type="dxa"/>
            <w:vAlign w:val="center"/>
          </w:tcPr>
          <w:p w14:paraId="6E645573" w14:textId="77777777" w:rsidR="0034279A" w:rsidRPr="001B2B66" w:rsidRDefault="0034279A" w:rsidP="00776D22">
            <w:pPr>
              <w:rPr>
                <w:rFonts w:ascii="Arial" w:hAnsi="Arial" w:cs="Arial"/>
                <w:sz w:val="16"/>
                <w:szCs w:val="16"/>
              </w:rPr>
            </w:pPr>
          </w:p>
        </w:tc>
        <w:tc>
          <w:tcPr>
            <w:tcW w:w="160" w:type="dxa"/>
            <w:vAlign w:val="center"/>
          </w:tcPr>
          <w:p w14:paraId="1A2F0861" w14:textId="77777777" w:rsidR="0034279A" w:rsidRPr="001B2B66" w:rsidRDefault="0034279A" w:rsidP="00776D22">
            <w:pPr>
              <w:rPr>
                <w:rFonts w:ascii="Arial" w:hAnsi="Arial" w:cs="Arial"/>
                <w:sz w:val="16"/>
                <w:szCs w:val="16"/>
              </w:rPr>
            </w:pPr>
          </w:p>
        </w:tc>
      </w:tr>
    </w:tbl>
    <w:p w14:paraId="64D453BF" w14:textId="577F00F9" w:rsidR="00530F62" w:rsidRDefault="00530F62" w:rsidP="00454463">
      <w:pPr>
        <w:pStyle w:val="NormalWeb"/>
        <w:ind w:right="9"/>
        <w:jc w:val="both"/>
        <w:rPr>
          <w:rFonts w:ascii="Arial" w:hAnsi="Arial" w:cs="Arial"/>
          <w:b/>
          <w:sz w:val="16"/>
          <w:szCs w:val="16"/>
          <w:lang w:val="es-ES" w:eastAsia="es-ES"/>
        </w:rPr>
      </w:pPr>
      <w:r>
        <w:rPr>
          <w:rFonts w:ascii="Arial" w:hAnsi="Arial" w:cs="Arial"/>
          <w:b/>
          <w:sz w:val="16"/>
          <w:szCs w:val="16"/>
          <w:lang w:val="es-ES" w:eastAsia="es-ES"/>
        </w:rPr>
        <w:t>FIRMA DEL REPRESENTANTE LEGAL:</w:t>
      </w:r>
    </w:p>
    <w:p w14:paraId="7C2F5E8A" w14:textId="3E5542F3" w:rsidR="00530F62" w:rsidRDefault="00530F62" w:rsidP="00454463">
      <w:pPr>
        <w:pStyle w:val="NormalWeb"/>
        <w:ind w:right="9"/>
        <w:jc w:val="both"/>
        <w:rPr>
          <w:rFonts w:ascii="Arial" w:hAnsi="Arial" w:cs="Arial"/>
          <w:b/>
          <w:sz w:val="16"/>
          <w:szCs w:val="16"/>
          <w:lang w:val="es-ES" w:eastAsia="es-ES"/>
        </w:rPr>
      </w:pPr>
      <w:r>
        <w:rPr>
          <w:rFonts w:ascii="Arial" w:hAnsi="Arial" w:cs="Arial"/>
          <w:b/>
          <w:sz w:val="16"/>
          <w:szCs w:val="16"/>
          <w:lang w:val="es-ES" w:eastAsia="es-ES"/>
        </w:rPr>
        <w:t>NOMBRE:</w:t>
      </w:r>
    </w:p>
    <w:p w14:paraId="2FBE944E" w14:textId="67F62CBB" w:rsidR="00530F62" w:rsidRDefault="00530F62" w:rsidP="00454463">
      <w:pPr>
        <w:pStyle w:val="NormalWeb"/>
        <w:ind w:right="9"/>
        <w:jc w:val="both"/>
        <w:rPr>
          <w:rFonts w:ascii="Arial" w:hAnsi="Arial" w:cs="Arial"/>
          <w:b/>
          <w:sz w:val="16"/>
          <w:szCs w:val="16"/>
          <w:lang w:val="es-ES" w:eastAsia="es-ES"/>
        </w:rPr>
      </w:pPr>
      <w:r>
        <w:rPr>
          <w:rFonts w:ascii="Arial" w:hAnsi="Arial" w:cs="Arial"/>
          <w:b/>
          <w:sz w:val="16"/>
          <w:szCs w:val="16"/>
          <w:lang w:val="es-ES" w:eastAsia="es-ES"/>
        </w:rPr>
        <w:t>CEDULA:</w:t>
      </w:r>
    </w:p>
    <w:p w14:paraId="7CEA2247" w14:textId="77777777" w:rsidR="00530F62" w:rsidRDefault="00530F62" w:rsidP="00454463">
      <w:pPr>
        <w:pStyle w:val="NormalWeb"/>
        <w:ind w:right="9"/>
        <w:jc w:val="both"/>
        <w:rPr>
          <w:rFonts w:ascii="Arial" w:hAnsi="Arial" w:cs="Arial"/>
          <w:b/>
          <w:sz w:val="16"/>
          <w:szCs w:val="16"/>
          <w:lang w:val="es-ES" w:eastAsia="es-ES"/>
        </w:rPr>
      </w:pPr>
    </w:p>
    <w:p w14:paraId="5EF620A4" w14:textId="409DB308" w:rsidR="00631B40" w:rsidRPr="003D33FA" w:rsidRDefault="00631B40" w:rsidP="00454463">
      <w:pPr>
        <w:pStyle w:val="NormalWeb"/>
        <w:ind w:right="9"/>
        <w:jc w:val="both"/>
        <w:rPr>
          <w:rFonts w:ascii="Arial" w:hAnsi="Arial" w:cs="Arial"/>
          <w:sz w:val="16"/>
          <w:szCs w:val="16"/>
          <w:lang w:val="es-ES" w:eastAsia="es-ES"/>
        </w:rPr>
      </w:pPr>
      <w:r w:rsidRPr="003D33FA">
        <w:rPr>
          <w:rFonts w:ascii="Arial" w:hAnsi="Arial" w:cs="Arial"/>
          <w:b/>
          <w:sz w:val="16"/>
          <w:szCs w:val="16"/>
          <w:lang w:val="es-ES" w:eastAsia="es-ES"/>
        </w:rPr>
        <w:t>NOTA 1</w:t>
      </w:r>
      <w:r w:rsidRPr="003D33FA">
        <w:rPr>
          <w:rFonts w:ascii="Arial" w:hAnsi="Arial" w:cs="Arial"/>
          <w:sz w:val="16"/>
          <w:szCs w:val="16"/>
          <w:lang w:val="es-ES" w:eastAsia="es-ES"/>
        </w:rPr>
        <w:t>: El proponente en ningún caso podrá exceder en su propuesta el valor del presupuesto oficial estimado para este proceso de selección, ni los techos presupuestales especificados, so pena de rechazo de la propuesta.</w:t>
      </w:r>
    </w:p>
    <w:p w14:paraId="234F2E50" w14:textId="77777777" w:rsidR="00631B40" w:rsidRPr="003D33FA" w:rsidRDefault="00631B40" w:rsidP="00454463">
      <w:pPr>
        <w:pStyle w:val="NormalWeb"/>
        <w:ind w:right="9"/>
        <w:jc w:val="both"/>
        <w:rPr>
          <w:rFonts w:ascii="Arial" w:hAnsi="Arial" w:cs="Arial"/>
          <w:sz w:val="16"/>
          <w:szCs w:val="16"/>
          <w:lang w:val="es-ES" w:eastAsia="es-ES"/>
        </w:rPr>
      </w:pPr>
      <w:r w:rsidRPr="003D33FA">
        <w:rPr>
          <w:rFonts w:ascii="Arial" w:hAnsi="Arial" w:cs="Arial"/>
          <w:b/>
          <w:sz w:val="16"/>
          <w:szCs w:val="16"/>
          <w:lang w:val="es-ES" w:eastAsia="es-ES"/>
        </w:rPr>
        <w:t>NOTA 2:</w:t>
      </w:r>
      <w:r w:rsidRPr="003D33FA">
        <w:rPr>
          <w:rFonts w:ascii="Arial" w:hAnsi="Arial" w:cs="Arial"/>
          <w:sz w:val="16"/>
          <w:szCs w:val="16"/>
          <w:lang w:val="es-ES" w:eastAsia="es-ES"/>
        </w:rPr>
        <w:t xml:space="preserve"> El proponente deberá tener en cuenta que los valores de la propuesta económica se mantendrán fijos durante la ejecución del contrato, debe incluir el valor del IVA, si a ello hubiere lugar, y debe contemplar la totalidad de los costos directos e indirectos fijos y variables que con lleve la ejecución del contrato.</w:t>
      </w:r>
    </w:p>
    <w:p w14:paraId="07657C29" w14:textId="31C6B76D" w:rsidR="00664BBF" w:rsidRDefault="00631B40" w:rsidP="00454463">
      <w:pPr>
        <w:pStyle w:val="NormalWeb"/>
        <w:ind w:right="9"/>
        <w:jc w:val="both"/>
        <w:rPr>
          <w:rFonts w:ascii="Arial" w:hAnsi="Arial" w:cs="Arial"/>
          <w:sz w:val="16"/>
          <w:szCs w:val="16"/>
          <w:lang w:val="es-ES" w:eastAsia="es-ES"/>
        </w:rPr>
      </w:pPr>
      <w:r w:rsidRPr="003D33FA">
        <w:rPr>
          <w:rFonts w:ascii="Arial" w:hAnsi="Arial" w:cs="Arial"/>
          <w:b/>
          <w:sz w:val="16"/>
          <w:szCs w:val="16"/>
          <w:lang w:val="es-ES" w:eastAsia="es-ES"/>
        </w:rPr>
        <w:t>NOTA 3</w:t>
      </w:r>
      <w:r w:rsidRPr="003D33FA">
        <w:rPr>
          <w:rFonts w:ascii="Arial" w:hAnsi="Arial" w:cs="Arial"/>
          <w:sz w:val="16"/>
          <w:szCs w:val="16"/>
          <w:lang w:val="es-ES" w:eastAsia="es-ES"/>
        </w:rPr>
        <w:t>. En caso de que los servicios prestados no causen IVA, el proponente establecerá la debida justificación legal.</w:t>
      </w:r>
    </w:p>
    <w:p w14:paraId="56372908" w14:textId="655B2D3D" w:rsidR="00EF353D" w:rsidRDefault="00EF353D" w:rsidP="00454463">
      <w:pPr>
        <w:pStyle w:val="NormalWeb"/>
        <w:ind w:right="9"/>
        <w:jc w:val="both"/>
        <w:rPr>
          <w:rFonts w:ascii="Arial" w:hAnsi="Arial" w:cs="Arial"/>
          <w:sz w:val="16"/>
          <w:szCs w:val="16"/>
          <w:lang w:val="es-ES" w:eastAsia="es-ES"/>
        </w:rPr>
      </w:pPr>
    </w:p>
    <w:p w14:paraId="0B242FEB" w14:textId="5345A605" w:rsidR="00EF353D" w:rsidRPr="00401C2F" w:rsidRDefault="00A96313" w:rsidP="00EF353D">
      <w:pPr>
        <w:spacing w:line="241" w:lineRule="exact"/>
        <w:rPr>
          <w:rFonts w:ascii="Arial"/>
          <w:sz w:val="16"/>
          <w:szCs w:val="16"/>
        </w:rPr>
      </w:pPr>
      <w:r>
        <w:rPr>
          <w:noProof/>
        </w:rPr>
        <w:drawing>
          <wp:anchor distT="0" distB="0" distL="114300" distR="114300" simplePos="0" relativeHeight="251659264" behindDoc="1" locked="0" layoutInCell="1" allowOverlap="1" wp14:anchorId="1042D571" wp14:editId="64325980">
            <wp:simplePos x="0" y="0"/>
            <wp:positionH relativeFrom="column">
              <wp:posOffset>3034665</wp:posOffset>
            </wp:positionH>
            <wp:positionV relativeFrom="paragraph">
              <wp:posOffset>6985</wp:posOffset>
            </wp:positionV>
            <wp:extent cx="696595" cy="133350"/>
            <wp:effectExtent l="0" t="0" r="8255" b="0"/>
            <wp:wrapNone/>
            <wp:docPr id="8987843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6595" cy="133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353D" w:rsidRPr="00401C2F">
        <w:rPr>
          <w:rFonts w:ascii="Arial"/>
          <w:sz w:val="16"/>
          <w:szCs w:val="16"/>
          <w:lang w:val="es-MX"/>
        </w:rPr>
        <w:t>Elabor</w:t>
      </w:r>
      <w:r w:rsidR="00EF353D" w:rsidRPr="00401C2F">
        <w:rPr>
          <w:rFonts w:ascii="Arial"/>
          <w:sz w:val="16"/>
          <w:szCs w:val="16"/>
          <w:lang w:val="es-MX"/>
        </w:rPr>
        <w:t>ó</w:t>
      </w:r>
      <w:r w:rsidR="00EF353D" w:rsidRPr="00401C2F">
        <w:rPr>
          <w:rFonts w:ascii="Arial"/>
          <w:sz w:val="16"/>
          <w:szCs w:val="16"/>
          <w:lang w:val="es-MX"/>
        </w:rPr>
        <w:t>: Angie Carolina Merchan Hincapi</w:t>
      </w:r>
      <w:r w:rsidR="00EF353D" w:rsidRPr="00401C2F">
        <w:rPr>
          <w:rFonts w:ascii="Arial"/>
          <w:sz w:val="16"/>
          <w:szCs w:val="16"/>
          <w:lang w:val="es-MX"/>
        </w:rPr>
        <w:t>é</w:t>
      </w:r>
      <w:r w:rsidR="00EF353D" w:rsidRPr="00401C2F">
        <w:rPr>
          <w:rFonts w:ascii="Arial"/>
          <w:sz w:val="16"/>
          <w:szCs w:val="16"/>
          <w:lang w:val="es-MX"/>
        </w:rPr>
        <w:t xml:space="preserve"> - Direcci</w:t>
      </w:r>
      <w:r w:rsidR="00EF353D" w:rsidRPr="00401C2F">
        <w:rPr>
          <w:rFonts w:ascii="Arial"/>
          <w:sz w:val="16"/>
          <w:szCs w:val="16"/>
          <w:lang w:val="es-MX"/>
        </w:rPr>
        <w:t>ó</w:t>
      </w:r>
      <w:r w:rsidR="00EF353D" w:rsidRPr="00401C2F">
        <w:rPr>
          <w:rFonts w:ascii="Arial"/>
          <w:sz w:val="16"/>
          <w:szCs w:val="16"/>
          <w:lang w:val="es-MX"/>
        </w:rPr>
        <w:t>n Administrativa</w:t>
      </w:r>
      <w:r w:rsidR="00EF353D" w:rsidRPr="00401C2F">
        <w:rPr>
          <w:rFonts w:ascii="Arial"/>
          <w:sz w:val="16"/>
          <w:szCs w:val="16"/>
        </w:rPr>
        <w:t> </w:t>
      </w:r>
    </w:p>
    <w:p w14:paraId="07455D97" w14:textId="31FEEEB3" w:rsidR="00EF353D" w:rsidRPr="003D33FA" w:rsidRDefault="00A96313" w:rsidP="005F58E9">
      <w:pPr>
        <w:spacing w:line="241" w:lineRule="exact"/>
        <w:rPr>
          <w:rFonts w:ascii="Arial" w:hAnsi="Arial" w:cs="Arial"/>
          <w:sz w:val="16"/>
          <w:szCs w:val="16"/>
        </w:rPr>
      </w:pPr>
      <w:r>
        <w:rPr>
          <w:noProof/>
        </w:rPr>
        <w:drawing>
          <wp:anchor distT="0" distB="0" distL="114300" distR="114300" simplePos="0" relativeHeight="251660288" behindDoc="0" locked="0" layoutInCell="1" allowOverlap="1" wp14:anchorId="70890CB6" wp14:editId="1C181D8D">
            <wp:simplePos x="0" y="0"/>
            <wp:positionH relativeFrom="column">
              <wp:posOffset>2720975</wp:posOffset>
            </wp:positionH>
            <wp:positionV relativeFrom="paragraph">
              <wp:posOffset>9525</wp:posOffset>
            </wp:positionV>
            <wp:extent cx="298450" cy="190500"/>
            <wp:effectExtent l="0" t="0" r="6350" b="0"/>
            <wp:wrapNone/>
            <wp:docPr id="195304059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040593" name="Imagen 4"/>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298450" cy="190500"/>
                    </a:xfrm>
                    <a:prstGeom prst="rect">
                      <a:avLst/>
                    </a:prstGeom>
                    <a:noFill/>
                    <a:ln>
                      <a:noFill/>
                    </a:ln>
                  </pic:spPr>
                </pic:pic>
              </a:graphicData>
            </a:graphic>
          </wp:anchor>
        </w:drawing>
      </w:r>
      <w:r w:rsidR="00EF353D" w:rsidRPr="00401C2F">
        <w:rPr>
          <w:rFonts w:ascii="Arial"/>
          <w:sz w:val="16"/>
          <w:szCs w:val="16"/>
          <w:lang w:val="es-MX"/>
        </w:rPr>
        <w:t>Elabor</w:t>
      </w:r>
      <w:r w:rsidR="00EF353D" w:rsidRPr="00401C2F">
        <w:rPr>
          <w:rFonts w:ascii="Arial"/>
          <w:sz w:val="16"/>
          <w:szCs w:val="16"/>
          <w:lang w:val="es-MX"/>
        </w:rPr>
        <w:t>ó</w:t>
      </w:r>
      <w:r w:rsidR="00EF353D" w:rsidRPr="00401C2F">
        <w:rPr>
          <w:rFonts w:ascii="Arial"/>
          <w:sz w:val="16"/>
          <w:szCs w:val="16"/>
          <w:lang w:val="es-MX"/>
        </w:rPr>
        <w:t xml:space="preserve">: </w:t>
      </w:r>
      <w:r w:rsidR="00EF353D">
        <w:rPr>
          <w:rFonts w:ascii="Arial"/>
          <w:sz w:val="16"/>
          <w:szCs w:val="16"/>
          <w:lang w:val="es-MX"/>
        </w:rPr>
        <w:t>Laura Victoria Herrera Marin</w:t>
      </w:r>
      <w:r w:rsidR="00EF353D" w:rsidRPr="00401C2F">
        <w:rPr>
          <w:rFonts w:ascii="Arial"/>
          <w:sz w:val="16"/>
          <w:szCs w:val="16"/>
          <w:lang w:val="es-MX"/>
        </w:rPr>
        <w:t xml:space="preserve"> - Direcci</w:t>
      </w:r>
      <w:r w:rsidR="00EF353D" w:rsidRPr="00401C2F">
        <w:rPr>
          <w:rFonts w:ascii="Arial"/>
          <w:sz w:val="16"/>
          <w:szCs w:val="16"/>
          <w:lang w:val="es-MX"/>
        </w:rPr>
        <w:t>ó</w:t>
      </w:r>
      <w:r w:rsidR="00EF353D" w:rsidRPr="00401C2F">
        <w:rPr>
          <w:rFonts w:ascii="Arial"/>
          <w:sz w:val="16"/>
          <w:szCs w:val="16"/>
          <w:lang w:val="es-MX"/>
        </w:rPr>
        <w:t>n Administrativa</w:t>
      </w:r>
      <w:r w:rsidR="00EF353D" w:rsidRPr="00401C2F">
        <w:rPr>
          <w:rFonts w:ascii="Arial"/>
          <w:sz w:val="16"/>
          <w:szCs w:val="16"/>
        </w:rPr>
        <w:t> </w:t>
      </w:r>
    </w:p>
    <w:sectPr w:rsidR="00EF353D" w:rsidRPr="003D33FA" w:rsidSect="001B2B66">
      <w:headerReference w:type="default" r:id="rId13"/>
      <w:pgSz w:w="15840" w:h="12240" w:orient="landscape" w:code="119"/>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627FB" w14:textId="77777777" w:rsidR="00806A90" w:rsidRPr="001B3B0D" w:rsidRDefault="00806A90" w:rsidP="0007139E">
      <w:r w:rsidRPr="001B3B0D">
        <w:separator/>
      </w:r>
    </w:p>
  </w:endnote>
  <w:endnote w:type="continuationSeparator" w:id="0">
    <w:p w14:paraId="7C56A072" w14:textId="77777777" w:rsidR="00806A90" w:rsidRPr="001B3B0D" w:rsidRDefault="00806A90" w:rsidP="0007139E">
      <w:r w:rsidRPr="001B3B0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18B31" w14:textId="77777777" w:rsidR="00806A90" w:rsidRPr="001B3B0D" w:rsidRDefault="00806A90" w:rsidP="0007139E">
      <w:r w:rsidRPr="001B3B0D">
        <w:separator/>
      </w:r>
    </w:p>
  </w:footnote>
  <w:footnote w:type="continuationSeparator" w:id="0">
    <w:p w14:paraId="4A60F0C8" w14:textId="77777777" w:rsidR="00806A90" w:rsidRPr="001B3B0D" w:rsidRDefault="00806A90" w:rsidP="0007139E">
      <w:r w:rsidRPr="001B3B0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4" w:type="dxa"/>
      <w:jc w:val="center"/>
      <w:tblLayout w:type="fixed"/>
      <w:tblLook w:val="04A0" w:firstRow="1" w:lastRow="0" w:firstColumn="1" w:lastColumn="0" w:noHBand="0" w:noVBand="1"/>
    </w:tblPr>
    <w:tblGrid>
      <w:gridCol w:w="1980"/>
      <w:gridCol w:w="1423"/>
      <w:gridCol w:w="1927"/>
      <w:gridCol w:w="1127"/>
      <w:gridCol w:w="1345"/>
      <w:gridCol w:w="1832"/>
    </w:tblGrid>
    <w:tr w:rsidR="00611B14" w14:paraId="7AE2F56D" w14:textId="77777777" w:rsidTr="0042630E">
      <w:trPr>
        <w:trHeight w:val="693"/>
        <w:jc w:val="center"/>
      </w:trPr>
      <w:tc>
        <w:tcPr>
          <w:tcW w:w="1980" w:type="dxa"/>
          <w:vMerge w:val="restart"/>
          <w:tcBorders>
            <w:top w:val="single" w:sz="4" w:space="0" w:color="auto"/>
            <w:left w:val="single" w:sz="4" w:space="0" w:color="auto"/>
            <w:bottom w:val="single" w:sz="4" w:space="0" w:color="auto"/>
            <w:right w:val="single" w:sz="4" w:space="0" w:color="auto"/>
          </w:tcBorders>
          <w:vAlign w:val="center"/>
          <w:hideMark/>
        </w:tcPr>
        <w:p w14:paraId="03AA22A3" w14:textId="77777777" w:rsidR="00611B14" w:rsidRDefault="00611B14" w:rsidP="00611B14">
          <w:pPr>
            <w:rPr>
              <w:b/>
              <w:bCs/>
            </w:rPr>
          </w:pPr>
          <w:r>
            <w:rPr>
              <w:noProof/>
            </w:rPr>
            <w:drawing>
              <wp:inline distT="0" distB="0" distL="0" distR="0" wp14:anchorId="34FB920B" wp14:editId="321E8F4E">
                <wp:extent cx="791210" cy="836930"/>
                <wp:effectExtent l="0" t="0" r="8890" b="1270"/>
                <wp:docPr id="1055153286" name="Imagen 1854903690"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54903690"/>
                        <pic:cNvPicPr/>
                      </pic:nvPicPr>
                      <pic:blipFill>
                        <a:blip r:embed="rId1">
                          <a:extLst>
                            <a:ext uri="{28A0092B-C50C-407E-A947-70E740481C1C}">
                              <a14:useLocalDpi xmlns:a14="http://schemas.microsoft.com/office/drawing/2010/main" val="0"/>
                            </a:ext>
                          </a:extLst>
                        </a:blip>
                        <a:stretch>
                          <a:fillRect/>
                        </a:stretch>
                      </pic:blipFill>
                      <pic:spPr bwMode="auto">
                        <a:xfrm>
                          <a:off x="0" y="0"/>
                          <a:ext cx="791210" cy="836930"/>
                        </a:xfrm>
                        <a:prstGeom prst="rect">
                          <a:avLst/>
                        </a:prstGeom>
                        <a:noFill/>
                        <a:ln>
                          <a:noFill/>
                        </a:ln>
                      </pic:spPr>
                    </pic:pic>
                  </a:graphicData>
                </a:graphic>
              </wp:inline>
            </w:drawing>
          </w:r>
        </w:p>
      </w:tc>
      <w:tc>
        <w:tcPr>
          <w:tcW w:w="5822" w:type="dxa"/>
          <w:gridSpan w:val="4"/>
          <w:tcBorders>
            <w:top w:val="single" w:sz="4" w:space="0" w:color="auto"/>
            <w:left w:val="single" w:sz="4" w:space="0" w:color="auto"/>
            <w:bottom w:val="single" w:sz="4" w:space="0" w:color="auto"/>
            <w:right w:val="single" w:sz="4" w:space="0" w:color="auto"/>
          </w:tcBorders>
          <w:vAlign w:val="center"/>
          <w:hideMark/>
        </w:tcPr>
        <w:p w14:paraId="30FF7A3E" w14:textId="77777777" w:rsidR="00611B14" w:rsidRPr="000427DD" w:rsidRDefault="00611B14" w:rsidP="00611B14">
          <w:pPr>
            <w:pStyle w:val="Encabezado"/>
            <w:jc w:val="center"/>
            <w:rPr>
              <w:rFonts w:ascii="Arial" w:hAnsi="Arial" w:cs="Arial"/>
              <w:sz w:val="18"/>
              <w:szCs w:val="18"/>
              <w:lang w:val="es-MX"/>
            </w:rPr>
          </w:pPr>
          <w:r w:rsidRPr="000427DD">
            <w:rPr>
              <w:rFonts w:ascii="Arial" w:hAnsi="Arial" w:cs="Arial"/>
              <w:sz w:val="18"/>
              <w:szCs w:val="18"/>
              <w:lang w:val="es-MX"/>
            </w:rPr>
            <w:t>GESTIÓN CONTRACTUAL</w:t>
          </w:r>
        </w:p>
        <w:p w14:paraId="54016ABF" w14:textId="77777777" w:rsidR="00611B14" w:rsidRPr="000427DD" w:rsidRDefault="00611B14" w:rsidP="00611B14">
          <w:pPr>
            <w:pStyle w:val="Encabezado"/>
            <w:jc w:val="center"/>
            <w:rPr>
              <w:rFonts w:ascii="Arial" w:hAnsi="Arial" w:cs="Arial"/>
              <w:sz w:val="18"/>
              <w:szCs w:val="18"/>
              <w:lang w:val="es-MX"/>
            </w:rPr>
          </w:pPr>
          <w:r w:rsidRPr="000427DD">
            <w:rPr>
              <w:rFonts w:ascii="Arial" w:hAnsi="Arial" w:cs="Arial"/>
              <w:sz w:val="18"/>
              <w:szCs w:val="18"/>
              <w:lang w:val="es-MX"/>
            </w:rPr>
            <w:t>SUBDIRECCIÓN DE CONTRATACIÓN</w:t>
          </w:r>
        </w:p>
        <w:p w14:paraId="55691380" w14:textId="77777777" w:rsidR="00611B14" w:rsidRPr="000427DD" w:rsidRDefault="00611B14" w:rsidP="00611B14">
          <w:pPr>
            <w:pStyle w:val="Sinespaciado"/>
            <w:jc w:val="center"/>
            <w:rPr>
              <w:rFonts w:ascii="Arial" w:hAnsi="Arial" w:cs="Arial"/>
              <w:sz w:val="18"/>
              <w:szCs w:val="18"/>
            </w:rPr>
          </w:pPr>
          <w:r w:rsidRPr="000427DD">
            <w:rPr>
              <w:rFonts w:ascii="Arial" w:hAnsi="Arial" w:cs="Arial"/>
              <w:sz w:val="18"/>
              <w:szCs w:val="18"/>
            </w:rPr>
            <w:t>SISTEMA DE GESTIÓN</w:t>
          </w:r>
        </w:p>
        <w:p w14:paraId="3B1E07D7" w14:textId="77777777" w:rsidR="00611B14" w:rsidRPr="005B3BAD" w:rsidRDefault="00611B14" w:rsidP="00611B14">
          <w:pPr>
            <w:pStyle w:val="Sinespaciado"/>
            <w:jc w:val="center"/>
            <w:rPr>
              <w:rFonts w:ascii="Arial" w:hAnsi="Arial" w:cs="Arial"/>
              <w:sz w:val="18"/>
              <w:szCs w:val="18"/>
            </w:rPr>
          </w:pPr>
          <w:r w:rsidRPr="000427DD">
            <w:rPr>
              <w:rFonts w:ascii="Arial" w:hAnsi="Arial" w:cs="Arial"/>
              <w:sz w:val="18"/>
              <w:szCs w:val="18"/>
            </w:rPr>
            <w:t>CONTROL DOCUMENTAL</w:t>
          </w:r>
        </w:p>
      </w:tc>
      <w:tc>
        <w:tcPr>
          <w:tcW w:w="1832" w:type="dxa"/>
          <w:vMerge w:val="restart"/>
          <w:tcBorders>
            <w:top w:val="single" w:sz="4" w:space="0" w:color="auto"/>
            <w:left w:val="single" w:sz="4" w:space="0" w:color="auto"/>
            <w:bottom w:val="single" w:sz="4" w:space="0" w:color="auto"/>
            <w:right w:val="single" w:sz="4" w:space="0" w:color="auto"/>
          </w:tcBorders>
          <w:vAlign w:val="center"/>
          <w:hideMark/>
        </w:tcPr>
        <w:p w14:paraId="0A1FA3FE" w14:textId="77777777" w:rsidR="00611B14" w:rsidRDefault="00611B14" w:rsidP="00611B14">
          <w:pPr>
            <w:spacing w:after="120"/>
            <w:jc w:val="center"/>
            <w:rPr>
              <w:b/>
              <w:bCs/>
            </w:rPr>
          </w:pPr>
          <w:r>
            <w:rPr>
              <w:b/>
              <w:bCs/>
              <w:noProof/>
            </w:rPr>
            <w:drawing>
              <wp:anchor distT="0" distB="0" distL="114300" distR="114300" simplePos="0" relativeHeight="251658240" behindDoc="1" locked="0" layoutInCell="1" allowOverlap="1" wp14:anchorId="596C7EF9" wp14:editId="324FF5EB">
                <wp:simplePos x="0" y="0"/>
                <wp:positionH relativeFrom="column">
                  <wp:posOffset>69215</wp:posOffset>
                </wp:positionH>
                <wp:positionV relativeFrom="paragraph">
                  <wp:posOffset>-825500</wp:posOffset>
                </wp:positionV>
                <wp:extent cx="898525" cy="845820"/>
                <wp:effectExtent l="0" t="0" r="0" b="0"/>
                <wp:wrapTight wrapText="bothSides">
                  <wp:wrapPolygon edited="0">
                    <wp:start x="0" y="0"/>
                    <wp:lineTo x="0" y="20919"/>
                    <wp:lineTo x="21066" y="20919"/>
                    <wp:lineTo x="21066" y="0"/>
                    <wp:lineTo x="0" y="0"/>
                  </wp:wrapPolygon>
                </wp:wrapTight>
                <wp:docPr id="610220182" name="Imagen 61022018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220182" name="Imagen 610220182" descr="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8525" cy="8458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11B14" w14:paraId="1633D403" w14:textId="77777777" w:rsidTr="0042630E">
      <w:trPr>
        <w:trHeight w:val="420"/>
        <w:jc w:val="center"/>
      </w:trPr>
      <w:tc>
        <w:tcPr>
          <w:tcW w:w="1980" w:type="dxa"/>
          <w:vMerge/>
          <w:vAlign w:val="center"/>
        </w:tcPr>
        <w:p w14:paraId="6FEE529A" w14:textId="77777777" w:rsidR="00611B14" w:rsidRDefault="00611B14" w:rsidP="00611B14">
          <w:pPr>
            <w:rPr>
              <w:noProof/>
            </w:rPr>
          </w:pPr>
        </w:p>
      </w:tc>
      <w:tc>
        <w:tcPr>
          <w:tcW w:w="5822" w:type="dxa"/>
          <w:gridSpan w:val="4"/>
          <w:tcBorders>
            <w:top w:val="single" w:sz="4" w:space="0" w:color="auto"/>
            <w:left w:val="single" w:sz="4" w:space="0" w:color="auto"/>
            <w:bottom w:val="single" w:sz="4" w:space="0" w:color="auto"/>
            <w:right w:val="single" w:sz="4" w:space="0" w:color="auto"/>
          </w:tcBorders>
          <w:vAlign w:val="center"/>
        </w:tcPr>
        <w:p w14:paraId="24E3CF77" w14:textId="77777777" w:rsidR="00611B14" w:rsidRPr="005B3BAD" w:rsidRDefault="00611B14" w:rsidP="00611B14">
          <w:pPr>
            <w:pStyle w:val="Sinespaciado"/>
            <w:jc w:val="center"/>
            <w:rPr>
              <w:rFonts w:ascii="Arial" w:hAnsi="Arial" w:cs="Arial"/>
              <w:color w:val="BFBFBF"/>
              <w:sz w:val="18"/>
              <w:szCs w:val="18"/>
            </w:rPr>
          </w:pPr>
          <w:r w:rsidRPr="00BE6C5E">
            <w:rPr>
              <w:rFonts w:ascii="Arial" w:hAnsi="Arial" w:cs="Arial"/>
              <w:sz w:val="18"/>
              <w:szCs w:val="18"/>
            </w:rPr>
            <w:t>ESTUDIOS PREVIOS PARA PROCESOS DE SELECCIÓN</w:t>
          </w:r>
        </w:p>
      </w:tc>
      <w:tc>
        <w:tcPr>
          <w:tcW w:w="1832" w:type="dxa"/>
          <w:vMerge/>
          <w:vAlign w:val="center"/>
        </w:tcPr>
        <w:p w14:paraId="529AC2E6" w14:textId="77777777" w:rsidR="00611B14" w:rsidRDefault="00611B14" w:rsidP="00611B14">
          <w:pPr>
            <w:spacing w:after="120"/>
          </w:pPr>
        </w:p>
      </w:tc>
    </w:tr>
    <w:tr w:rsidR="00611B14" w14:paraId="3F7EB5D9" w14:textId="77777777" w:rsidTr="0042630E">
      <w:trPr>
        <w:trHeight w:val="278"/>
        <w:jc w:val="center"/>
      </w:trPr>
      <w:tc>
        <w:tcPr>
          <w:tcW w:w="1980" w:type="dxa"/>
          <w:vMerge/>
          <w:vAlign w:val="center"/>
          <w:hideMark/>
        </w:tcPr>
        <w:p w14:paraId="5D59447D" w14:textId="77777777" w:rsidR="00611B14" w:rsidRDefault="00611B14" w:rsidP="00611B14">
          <w:pPr>
            <w:rPr>
              <w:b/>
              <w:bCs/>
            </w:rPr>
          </w:pPr>
        </w:p>
      </w:tc>
      <w:tc>
        <w:tcPr>
          <w:tcW w:w="1423" w:type="dxa"/>
          <w:tcBorders>
            <w:top w:val="single" w:sz="4" w:space="0" w:color="auto"/>
            <w:left w:val="single" w:sz="4" w:space="0" w:color="auto"/>
            <w:bottom w:val="single" w:sz="4" w:space="0" w:color="auto"/>
            <w:right w:val="single" w:sz="4" w:space="0" w:color="auto"/>
          </w:tcBorders>
          <w:vAlign w:val="center"/>
          <w:hideMark/>
        </w:tcPr>
        <w:p w14:paraId="44A5619A" w14:textId="77777777" w:rsidR="00611B14" w:rsidRPr="005B3BAD" w:rsidRDefault="00611B14" w:rsidP="00611B14">
          <w:pPr>
            <w:jc w:val="center"/>
            <w:rPr>
              <w:rFonts w:ascii="Arial" w:hAnsi="Arial" w:cs="Arial"/>
            </w:rPr>
          </w:pPr>
          <w:r w:rsidRPr="005B3BAD">
            <w:rPr>
              <w:rFonts w:ascii="Arial" w:hAnsi="Arial" w:cs="Arial"/>
              <w:sz w:val="18"/>
            </w:rPr>
            <w:t>Código:</w:t>
          </w:r>
        </w:p>
      </w:tc>
      <w:tc>
        <w:tcPr>
          <w:tcW w:w="1927" w:type="dxa"/>
          <w:tcBorders>
            <w:top w:val="single" w:sz="4" w:space="0" w:color="auto"/>
            <w:left w:val="single" w:sz="4" w:space="0" w:color="auto"/>
            <w:bottom w:val="single" w:sz="4" w:space="0" w:color="auto"/>
            <w:right w:val="single" w:sz="4" w:space="0" w:color="auto"/>
          </w:tcBorders>
          <w:vAlign w:val="center"/>
          <w:hideMark/>
        </w:tcPr>
        <w:p w14:paraId="179E23E5" w14:textId="77777777" w:rsidR="00611B14" w:rsidRPr="005B3BAD" w:rsidRDefault="00611B14" w:rsidP="00611B14">
          <w:pPr>
            <w:jc w:val="center"/>
            <w:rPr>
              <w:rFonts w:ascii="Arial" w:hAnsi="Arial" w:cs="Arial"/>
            </w:rPr>
          </w:pPr>
          <w:r>
            <w:rPr>
              <w:rFonts w:ascii="Arial" w:hAnsi="Arial" w:cs="Arial"/>
              <w:sz w:val="18"/>
              <w:szCs w:val="18"/>
            </w:rPr>
            <w:t>SDS-CON-FT-064</w:t>
          </w:r>
        </w:p>
      </w:tc>
      <w:tc>
        <w:tcPr>
          <w:tcW w:w="1127" w:type="dxa"/>
          <w:tcBorders>
            <w:top w:val="single" w:sz="4" w:space="0" w:color="auto"/>
            <w:left w:val="single" w:sz="4" w:space="0" w:color="auto"/>
            <w:bottom w:val="single" w:sz="4" w:space="0" w:color="auto"/>
            <w:right w:val="single" w:sz="4" w:space="0" w:color="auto"/>
          </w:tcBorders>
          <w:vAlign w:val="center"/>
          <w:hideMark/>
        </w:tcPr>
        <w:p w14:paraId="28D3BE97" w14:textId="77777777" w:rsidR="00611B14" w:rsidRPr="005B3BAD" w:rsidRDefault="00611B14" w:rsidP="00611B14">
          <w:pPr>
            <w:jc w:val="center"/>
            <w:rPr>
              <w:rFonts w:ascii="Arial" w:hAnsi="Arial" w:cs="Arial"/>
              <w:sz w:val="18"/>
            </w:rPr>
          </w:pPr>
          <w:r w:rsidRPr="005B3BAD">
            <w:rPr>
              <w:rFonts w:ascii="Arial" w:hAnsi="Arial" w:cs="Arial"/>
              <w:sz w:val="18"/>
            </w:rPr>
            <w:t>Versión:</w:t>
          </w:r>
        </w:p>
      </w:tc>
      <w:tc>
        <w:tcPr>
          <w:tcW w:w="1345" w:type="dxa"/>
          <w:tcBorders>
            <w:top w:val="single" w:sz="4" w:space="0" w:color="auto"/>
            <w:left w:val="single" w:sz="4" w:space="0" w:color="auto"/>
            <w:bottom w:val="single" w:sz="4" w:space="0" w:color="auto"/>
            <w:right w:val="single" w:sz="4" w:space="0" w:color="auto"/>
          </w:tcBorders>
          <w:vAlign w:val="center"/>
          <w:hideMark/>
        </w:tcPr>
        <w:p w14:paraId="5E437BBF" w14:textId="77777777" w:rsidR="00611B14" w:rsidRPr="005B3BAD" w:rsidRDefault="00611B14" w:rsidP="00611B14">
          <w:pPr>
            <w:tabs>
              <w:tab w:val="left" w:pos="346"/>
            </w:tabs>
            <w:jc w:val="center"/>
            <w:rPr>
              <w:rFonts w:ascii="Arial" w:hAnsi="Arial" w:cs="Arial"/>
              <w:sz w:val="18"/>
            </w:rPr>
          </w:pPr>
          <w:r w:rsidRPr="005347E2">
            <w:rPr>
              <w:rFonts w:ascii="Arial" w:hAnsi="Arial" w:cs="Arial"/>
              <w:color w:val="FF0000"/>
              <w:sz w:val="18"/>
            </w:rPr>
            <w:t xml:space="preserve"> </w:t>
          </w:r>
          <w:r>
            <w:rPr>
              <w:rFonts w:ascii="Arial" w:hAnsi="Arial" w:cs="Arial"/>
              <w:sz w:val="18"/>
            </w:rPr>
            <w:t xml:space="preserve"> 7</w:t>
          </w:r>
        </w:p>
      </w:tc>
      <w:tc>
        <w:tcPr>
          <w:tcW w:w="1832" w:type="dxa"/>
          <w:vMerge/>
          <w:vAlign w:val="center"/>
          <w:hideMark/>
        </w:tcPr>
        <w:p w14:paraId="5DEF46DF" w14:textId="77777777" w:rsidR="00611B14" w:rsidRDefault="00611B14" w:rsidP="00611B14">
          <w:pPr>
            <w:rPr>
              <w:b/>
              <w:bCs/>
            </w:rPr>
          </w:pPr>
        </w:p>
      </w:tc>
    </w:tr>
    <w:tr w:rsidR="00611B14" w14:paraId="280077AB" w14:textId="77777777" w:rsidTr="0042630E">
      <w:trPr>
        <w:trHeight w:val="275"/>
        <w:jc w:val="center"/>
      </w:trPr>
      <w:tc>
        <w:tcPr>
          <w:tcW w:w="9634" w:type="dxa"/>
          <w:gridSpan w:val="6"/>
          <w:tcBorders>
            <w:top w:val="single" w:sz="4" w:space="0" w:color="auto"/>
            <w:left w:val="single" w:sz="4" w:space="0" w:color="auto"/>
            <w:bottom w:val="single" w:sz="4" w:space="0" w:color="auto"/>
            <w:right w:val="single" w:sz="4" w:space="0" w:color="auto"/>
          </w:tcBorders>
          <w:vAlign w:val="center"/>
          <w:hideMark/>
        </w:tcPr>
        <w:p w14:paraId="7B1321B1" w14:textId="77777777" w:rsidR="00611B14" w:rsidRPr="005347E2" w:rsidRDefault="00611B14" w:rsidP="00611B14">
          <w:pPr>
            <w:pStyle w:val="Sinespaciado"/>
            <w:rPr>
              <w:rFonts w:ascii="Arial" w:hAnsi="Arial" w:cs="Arial"/>
              <w:bCs/>
              <w:sz w:val="16"/>
              <w:szCs w:val="18"/>
            </w:rPr>
          </w:pPr>
          <w:r>
            <w:rPr>
              <w:rFonts w:ascii="Arial" w:hAnsi="Arial" w:cs="Arial"/>
              <w:sz w:val="16"/>
              <w:szCs w:val="18"/>
            </w:rPr>
            <w:t xml:space="preserve">Elaboro: Carlos </w:t>
          </w:r>
          <w:proofErr w:type="spellStart"/>
          <w:r>
            <w:rPr>
              <w:rFonts w:ascii="Arial" w:hAnsi="Arial" w:cs="Arial"/>
              <w:sz w:val="16"/>
              <w:szCs w:val="18"/>
            </w:rPr>
            <w:t>Andres</w:t>
          </w:r>
          <w:proofErr w:type="spellEnd"/>
          <w:r>
            <w:rPr>
              <w:rFonts w:ascii="Arial" w:hAnsi="Arial" w:cs="Arial"/>
              <w:sz w:val="16"/>
              <w:szCs w:val="18"/>
            </w:rPr>
            <w:t xml:space="preserve"> Montaña Buitrago/ Revisó: </w:t>
          </w:r>
          <w:proofErr w:type="spellStart"/>
          <w:r>
            <w:rPr>
              <w:rFonts w:ascii="Arial" w:hAnsi="Arial" w:cs="Arial"/>
              <w:sz w:val="16"/>
              <w:szCs w:val="18"/>
            </w:rPr>
            <w:t>Nureidis</w:t>
          </w:r>
          <w:proofErr w:type="spellEnd"/>
          <w:r>
            <w:rPr>
              <w:rFonts w:ascii="Arial" w:hAnsi="Arial" w:cs="Arial"/>
              <w:sz w:val="16"/>
              <w:szCs w:val="18"/>
            </w:rPr>
            <w:t xml:space="preserve"> Torres Vivas/ Aprobó Katty Jhoana Rodríguez Lozano</w:t>
          </w:r>
        </w:p>
      </w:tc>
    </w:tr>
  </w:tbl>
  <w:p w14:paraId="24D5E320" w14:textId="77777777" w:rsidR="00D267EE" w:rsidRDefault="00D267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53D7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E84E15"/>
    <w:multiLevelType w:val="hybridMultilevel"/>
    <w:tmpl w:val="F7CA9A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3BD52F7"/>
    <w:multiLevelType w:val="multilevel"/>
    <w:tmpl w:val="B336ADFC"/>
    <w:lvl w:ilvl="0">
      <w:start w:val="1"/>
      <w:numFmt w:val="decimal"/>
      <w:lvlText w:val="%1."/>
      <w:lvlJc w:val="lef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14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822544F"/>
    <w:multiLevelType w:val="hybridMultilevel"/>
    <w:tmpl w:val="3FFAAD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98B6C41"/>
    <w:multiLevelType w:val="hybridMultilevel"/>
    <w:tmpl w:val="6F463A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6AB077D"/>
    <w:multiLevelType w:val="hybridMultilevel"/>
    <w:tmpl w:val="E4F66B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1C30630"/>
    <w:multiLevelType w:val="multilevel"/>
    <w:tmpl w:val="FFEEF80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34575FC"/>
    <w:multiLevelType w:val="hybridMultilevel"/>
    <w:tmpl w:val="A35ED658"/>
    <w:lvl w:ilvl="0" w:tplc="CBD0974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61F56E4"/>
    <w:multiLevelType w:val="multilevel"/>
    <w:tmpl w:val="B336ADFC"/>
    <w:lvl w:ilvl="0">
      <w:start w:val="1"/>
      <w:numFmt w:val="decimal"/>
      <w:lvlText w:val="%1."/>
      <w:lvlJc w:val="lef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14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D120DBE"/>
    <w:multiLevelType w:val="hybridMultilevel"/>
    <w:tmpl w:val="A9EAF7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08630823">
    <w:abstractNumId w:val="2"/>
  </w:num>
  <w:num w:numId="2" w16cid:durableId="1617982090">
    <w:abstractNumId w:val="6"/>
  </w:num>
  <w:num w:numId="3" w16cid:durableId="1668315474">
    <w:abstractNumId w:val="0"/>
  </w:num>
  <w:num w:numId="4" w16cid:durableId="228274738">
    <w:abstractNumId w:val="4"/>
  </w:num>
  <w:num w:numId="5" w16cid:durableId="1555507463">
    <w:abstractNumId w:val="3"/>
  </w:num>
  <w:num w:numId="6" w16cid:durableId="652179733">
    <w:abstractNumId w:val="5"/>
  </w:num>
  <w:num w:numId="7" w16cid:durableId="1195189540">
    <w:abstractNumId w:val="8"/>
  </w:num>
  <w:num w:numId="8" w16cid:durableId="209655438">
    <w:abstractNumId w:val="9"/>
  </w:num>
  <w:num w:numId="9" w16cid:durableId="1543901495">
    <w:abstractNumId w:val="1"/>
  </w:num>
  <w:num w:numId="10" w16cid:durableId="17513419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4C7"/>
    <w:rsid w:val="00000587"/>
    <w:rsid w:val="00002669"/>
    <w:rsid w:val="000065E1"/>
    <w:rsid w:val="00007B8D"/>
    <w:rsid w:val="00012F78"/>
    <w:rsid w:val="00025281"/>
    <w:rsid w:val="000303DC"/>
    <w:rsid w:val="00033B5C"/>
    <w:rsid w:val="00034C77"/>
    <w:rsid w:val="00035D2C"/>
    <w:rsid w:val="000361E6"/>
    <w:rsid w:val="00036803"/>
    <w:rsid w:val="0004135F"/>
    <w:rsid w:val="00041B57"/>
    <w:rsid w:val="000439FB"/>
    <w:rsid w:val="00051FEB"/>
    <w:rsid w:val="00052896"/>
    <w:rsid w:val="00054183"/>
    <w:rsid w:val="0005423F"/>
    <w:rsid w:val="00054B44"/>
    <w:rsid w:val="00055A0D"/>
    <w:rsid w:val="00061B7B"/>
    <w:rsid w:val="00062889"/>
    <w:rsid w:val="00062E38"/>
    <w:rsid w:val="0007139E"/>
    <w:rsid w:val="00087572"/>
    <w:rsid w:val="00091595"/>
    <w:rsid w:val="000926C6"/>
    <w:rsid w:val="00092B54"/>
    <w:rsid w:val="00093439"/>
    <w:rsid w:val="0009496C"/>
    <w:rsid w:val="000A060F"/>
    <w:rsid w:val="000A0FE1"/>
    <w:rsid w:val="000A1CD6"/>
    <w:rsid w:val="000A31E0"/>
    <w:rsid w:val="000A7584"/>
    <w:rsid w:val="000A7768"/>
    <w:rsid w:val="000B392F"/>
    <w:rsid w:val="000C472E"/>
    <w:rsid w:val="000C63A5"/>
    <w:rsid w:val="000C6460"/>
    <w:rsid w:val="000D3E91"/>
    <w:rsid w:val="000D657C"/>
    <w:rsid w:val="000E0ED6"/>
    <w:rsid w:val="000E249F"/>
    <w:rsid w:val="000E300C"/>
    <w:rsid w:val="000E4492"/>
    <w:rsid w:val="000E637E"/>
    <w:rsid w:val="000E6EE1"/>
    <w:rsid w:val="000F07AE"/>
    <w:rsid w:val="000F28B7"/>
    <w:rsid w:val="000F4A19"/>
    <w:rsid w:val="001010CE"/>
    <w:rsid w:val="00101937"/>
    <w:rsid w:val="00102305"/>
    <w:rsid w:val="00104D12"/>
    <w:rsid w:val="00125957"/>
    <w:rsid w:val="00130976"/>
    <w:rsid w:val="00131F77"/>
    <w:rsid w:val="00133CA0"/>
    <w:rsid w:val="00133E83"/>
    <w:rsid w:val="00134512"/>
    <w:rsid w:val="0013559F"/>
    <w:rsid w:val="001400CF"/>
    <w:rsid w:val="0014244C"/>
    <w:rsid w:val="00143884"/>
    <w:rsid w:val="00146546"/>
    <w:rsid w:val="00151AC3"/>
    <w:rsid w:val="00154F00"/>
    <w:rsid w:val="00154F98"/>
    <w:rsid w:val="00156593"/>
    <w:rsid w:val="00156822"/>
    <w:rsid w:val="00163DB6"/>
    <w:rsid w:val="00164418"/>
    <w:rsid w:val="00167786"/>
    <w:rsid w:val="00171759"/>
    <w:rsid w:val="00172BBD"/>
    <w:rsid w:val="00172C50"/>
    <w:rsid w:val="001750E0"/>
    <w:rsid w:val="0017592C"/>
    <w:rsid w:val="00183FEA"/>
    <w:rsid w:val="00184957"/>
    <w:rsid w:val="00185161"/>
    <w:rsid w:val="0018567A"/>
    <w:rsid w:val="00185BBE"/>
    <w:rsid w:val="00187CF7"/>
    <w:rsid w:val="00193598"/>
    <w:rsid w:val="00194BE6"/>
    <w:rsid w:val="001A0579"/>
    <w:rsid w:val="001A54B2"/>
    <w:rsid w:val="001B2812"/>
    <w:rsid w:val="001B2B66"/>
    <w:rsid w:val="001B3B0D"/>
    <w:rsid w:val="001B40C4"/>
    <w:rsid w:val="001B5EC7"/>
    <w:rsid w:val="001B6E7A"/>
    <w:rsid w:val="001B7355"/>
    <w:rsid w:val="001C26A0"/>
    <w:rsid w:val="001C37A1"/>
    <w:rsid w:val="001C51E7"/>
    <w:rsid w:val="001C5617"/>
    <w:rsid w:val="001C79AF"/>
    <w:rsid w:val="001E1D1C"/>
    <w:rsid w:val="001E2542"/>
    <w:rsid w:val="001E344F"/>
    <w:rsid w:val="001E4D40"/>
    <w:rsid w:val="001F33C1"/>
    <w:rsid w:val="001F39AD"/>
    <w:rsid w:val="00200379"/>
    <w:rsid w:val="00205BDC"/>
    <w:rsid w:val="002068ED"/>
    <w:rsid w:val="00211A22"/>
    <w:rsid w:val="00212EEA"/>
    <w:rsid w:val="00214AE7"/>
    <w:rsid w:val="00216E06"/>
    <w:rsid w:val="00217F47"/>
    <w:rsid w:val="002248DF"/>
    <w:rsid w:val="00224BAC"/>
    <w:rsid w:val="00230147"/>
    <w:rsid w:val="0023126D"/>
    <w:rsid w:val="002340E1"/>
    <w:rsid w:val="00240821"/>
    <w:rsid w:val="002450D3"/>
    <w:rsid w:val="002514BF"/>
    <w:rsid w:val="00262993"/>
    <w:rsid w:val="00263881"/>
    <w:rsid w:val="002706D7"/>
    <w:rsid w:val="00275A42"/>
    <w:rsid w:val="00277CD1"/>
    <w:rsid w:val="00282135"/>
    <w:rsid w:val="002875F8"/>
    <w:rsid w:val="00291BDE"/>
    <w:rsid w:val="00295FB4"/>
    <w:rsid w:val="002A4B5C"/>
    <w:rsid w:val="002B394B"/>
    <w:rsid w:val="002B5950"/>
    <w:rsid w:val="002B6136"/>
    <w:rsid w:val="002C1C3C"/>
    <w:rsid w:val="002C4697"/>
    <w:rsid w:val="002D44EE"/>
    <w:rsid w:val="002E33D9"/>
    <w:rsid w:val="002ED7C3"/>
    <w:rsid w:val="003013DA"/>
    <w:rsid w:val="003026E1"/>
    <w:rsid w:val="00303EF9"/>
    <w:rsid w:val="00304CA6"/>
    <w:rsid w:val="00321658"/>
    <w:rsid w:val="00331932"/>
    <w:rsid w:val="003346D1"/>
    <w:rsid w:val="00335D52"/>
    <w:rsid w:val="00340A1B"/>
    <w:rsid w:val="0034279A"/>
    <w:rsid w:val="00350238"/>
    <w:rsid w:val="0035134E"/>
    <w:rsid w:val="0035673C"/>
    <w:rsid w:val="00357A70"/>
    <w:rsid w:val="00362D12"/>
    <w:rsid w:val="0036351D"/>
    <w:rsid w:val="00363B8A"/>
    <w:rsid w:val="0036405F"/>
    <w:rsid w:val="00381A76"/>
    <w:rsid w:val="0038393C"/>
    <w:rsid w:val="003842E6"/>
    <w:rsid w:val="00385278"/>
    <w:rsid w:val="003875C1"/>
    <w:rsid w:val="003939B5"/>
    <w:rsid w:val="003962F7"/>
    <w:rsid w:val="003A0B4B"/>
    <w:rsid w:val="003A4316"/>
    <w:rsid w:val="003A4CCE"/>
    <w:rsid w:val="003C0EE1"/>
    <w:rsid w:val="003C675A"/>
    <w:rsid w:val="003D1D61"/>
    <w:rsid w:val="003D2366"/>
    <w:rsid w:val="003D33FA"/>
    <w:rsid w:val="003D40B7"/>
    <w:rsid w:val="003D50FE"/>
    <w:rsid w:val="003D566C"/>
    <w:rsid w:val="003E07D2"/>
    <w:rsid w:val="003E0DB0"/>
    <w:rsid w:val="003E5C96"/>
    <w:rsid w:val="003E66A8"/>
    <w:rsid w:val="003F1CD7"/>
    <w:rsid w:val="003F33FF"/>
    <w:rsid w:val="003F3559"/>
    <w:rsid w:val="003F42DC"/>
    <w:rsid w:val="003F7E98"/>
    <w:rsid w:val="00402FE3"/>
    <w:rsid w:val="00406DE1"/>
    <w:rsid w:val="004073CD"/>
    <w:rsid w:val="00411678"/>
    <w:rsid w:val="004138E2"/>
    <w:rsid w:val="00413AA2"/>
    <w:rsid w:val="00421DF8"/>
    <w:rsid w:val="00422A67"/>
    <w:rsid w:val="00422DCF"/>
    <w:rsid w:val="00423901"/>
    <w:rsid w:val="00444265"/>
    <w:rsid w:val="004454E6"/>
    <w:rsid w:val="00452D6A"/>
    <w:rsid w:val="00454463"/>
    <w:rsid w:val="0045639A"/>
    <w:rsid w:val="0047799A"/>
    <w:rsid w:val="00481903"/>
    <w:rsid w:val="0048624C"/>
    <w:rsid w:val="004918E2"/>
    <w:rsid w:val="0049342E"/>
    <w:rsid w:val="004A3524"/>
    <w:rsid w:val="004A5475"/>
    <w:rsid w:val="004A7988"/>
    <w:rsid w:val="004B7B6C"/>
    <w:rsid w:val="004C4DC9"/>
    <w:rsid w:val="004D025C"/>
    <w:rsid w:val="004D57EC"/>
    <w:rsid w:val="004D6541"/>
    <w:rsid w:val="004E086D"/>
    <w:rsid w:val="004E28B2"/>
    <w:rsid w:val="004E6FD7"/>
    <w:rsid w:val="004F1CBF"/>
    <w:rsid w:val="004F43FC"/>
    <w:rsid w:val="004F50D2"/>
    <w:rsid w:val="004F611E"/>
    <w:rsid w:val="004F7EE8"/>
    <w:rsid w:val="005048B8"/>
    <w:rsid w:val="0050631D"/>
    <w:rsid w:val="0051003D"/>
    <w:rsid w:val="00510CF9"/>
    <w:rsid w:val="005172EC"/>
    <w:rsid w:val="005221F1"/>
    <w:rsid w:val="00522428"/>
    <w:rsid w:val="00522815"/>
    <w:rsid w:val="005271B2"/>
    <w:rsid w:val="00530F62"/>
    <w:rsid w:val="00531522"/>
    <w:rsid w:val="005327C0"/>
    <w:rsid w:val="00534B8D"/>
    <w:rsid w:val="00535EEF"/>
    <w:rsid w:val="0053616A"/>
    <w:rsid w:val="00536D29"/>
    <w:rsid w:val="00544061"/>
    <w:rsid w:val="00546158"/>
    <w:rsid w:val="00550F38"/>
    <w:rsid w:val="005536BA"/>
    <w:rsid w:val="005557A2"/>
    <w:rsid w:val="005567D3"/>
    <w:rsid w:val="00560972"/>
    <w:rsid w:val="0057225A"/>
    <w:rsid w:val="00576075"/>
    <w:rsid w:val="00576B4E"/>
    <w:rsid w:val="00577857"/>
    <w:rsid w:val="0058439F"/>
    <w:rsid w:val="00585CA1"/>
    <w:rsid w:val="00585F15"/>
    <w:rsid w:val="00597006"/>
    <w:rsid w:val="005978BA"/>
    <w:rsid w:val="005A0B50"/>
    <w:rsid w:val="005A42CE"/>
    <w:rsid w:val="005A4C62"/>
    <w:rsid w:val="005A5520"/>
    <w:rsid w:val="005A781A"/>
    <w:rsid w:val="005B1158"/>
    <w:rsid w:val="005B51BB"/>
    <w:rsid w:val="005D697A"/>
    <w:rsid w:val="005E1D13"/>
    <w:rsid w:val="005E387A"/>
    <w:rsid w:val="005E5C05"/>
    <w:rsid w:val="005E79E1"/>
    <w:rsid w:val="005F2C73"/>
    <w:rsid w:val="005F3243"/>
    <w:rsid w:val="005F58E9"/>
    <w:rsid w:val="0060102D"/>
    <w:rsid w:val="00601A4D"/>
    <w:rsid w:val="00607FCC"/>
    <w:rsid w:val="00611B14"/>
    <w:rsid w:val="00612B5C"/>
    <w:rsid w:val="006229CD"/>
    <w:rsid w:val="00631068"/>
    <w:rsid w:val="00631B40"/>
    <w:rsid w:val="00635CF5"/>
    <w:rsid w:val="00641DD6"/>
    <w:rsid w:val="00644162"/>
    <w:rsid w:val="00646BFD"/>
    <w:rsid w:val="00655860"/>
    <w:rsid w:val="00655DE2"/>
    <w:rsid w:val="006615E2"/>
    <w:rsid w:val="006648E3"/>
    <w:rsid w:val="00664BBF"/>
    <w:rsid w:val="00674C1C"/>
    <w:rsid w:val="00675EBC"/>
    <w:rsid w:val="00680586"/>
    <w:rsid w:val="0068242B"/>
    <w:rsid w:val="00682535"/>
    <w:rsid w:val="006842EE"/>
    <w:rsid w:val="00685B93"/>
    <w:rsid w:val="00686560"/>
    <w:rsid w:val="00690743"/>
    <w:rsid w:val="00690A4C"/>
    <w:rsid w:val="006944B9"/>
    <w:rsid w:val="006A0071"/>
    <w:rsid w:val="006A598C"/>
    <w:rsid w:val="006B29E2"/>
    <w:rsid w:val="006C3FFB"/>
    <w:rsid w:val="006D2068"/>
    <w:rsid w:val="006E1923"/>
    <w:rsid w:val="006E30F9"/>
    <w:rsid w:val="006E3284"/>
    <w:rsid w:val="00704871"/>
    <w:rsid w:val="007070CE"/>
    <w:rsid w:val="007115B0"/>
    <w:rsid w:val="00712C49"/>
    <w:rsid w:val="00716E38"/>
    <w:rsid w:val="007240C8"/>
    <w:rsid w:val="00725292"/>
    <w:rsid w:val="00725C4C"/>
    <w:rsid w:val="00730280"/>
    <w:rsid w:val="00730822"/>
    <w:rsid w:val="00732279"/>
    <w:rsid w:val="007332BA"/>
    <w:rsid w:val="00743BE5"/>
    <w:rsid w:val="00746F97"/>
    <w:rsid w:val="0074746B"/>
    <w:rsid w:val="00751059"/>
    <w:rsid w:val="00752575"/>
    <w:rsid w:val="00755196"/>
    <w:rsid w:val="00757EFF"/>
    <w:rsid w:val="00770396"/>
    <w:rsid w:val="00770CD6"/>
    <w:rsid w:val="00773A3D"/>
    <w:rsid w:val="00776224"/>
    <w:rsid w:val="00776D22"/>
    <w:rsid w:val="007801F4"/>
    <w:rsid w:val="0078023C"/>
    <w:rsid w:val="00782245"/>
    <w:rsid w:val="007863D5"/>
    <w:rsid w:val="00787123"/>
    <w:rsid w:val="00790E43"/>
    <w:rsid w:val="00795450"/>
    <w:rsid w:val="00795FB1"/>
    <w:rsid w:val="007A127D"/>
    <w:rsid w:val="007A573B"/>
    <w:rsid w:val="007A7C47"/>
    <w:rsid w:val="007B3F05"/>
    <w:rsid w:val="007B3F88"/>
    <w:rsid w:val="007C1242"/>
    <w:rsid w:val="007C3824"/>
    <w:rsid w:val="007C47F4"/>
    <w:rsid w:val="007C4BAF"/>
    <w:rsid w:val="007C6D4A"/>
    <w:rsid w:val="007D098A"/>
    <w:rsid w:val="007E0BE9"/>
    <w:rsid w:val="007E18B7"/>
    <w:rsid w:val="007E35A1"/>
    <w:rsid w:val="007F3A3B"/>
    <w:rsid w:val="007F7729"/>
    <w:rsid w:val="00801451"/>
    <w:rsid w:val="00802859"/>
    <w:rsid w:val="0080369B"/>
    <w:rsid w:val="00803D01"/>
    <w:rsid w:val="00805047"/>
    <w:rsid w:val="00806A90"/>
    <w:rsid w:val="00807C79"/>
    <w:rsid w:val="008106A4"/>
    <w:rsid w:val="008142C7"/>
    <w:rsid w:val="00823136"/>
    <w:rsid w:val="00833FD6"/>
    <w:rsid w:val="00837FE0"/>
    <w:rsid w:val="00847600"/>
    <w:rsid w:val="00856356"/>
    <w:rsid w:val="00861354"/>
    <w:rsid w:val="00862A24"/>
    <w:rsid w:val="00870003"/>
    <w:rsid w:val="00876C1A"/>
    <w:rsid w:val="00881600"/>
    <w:rsid w:val="00884F73"/>
    <w:rsid w:val="008859AC"/>
    <w:rsid w:val="008925F1"/>
    <w:rsid w:val="0089444C"/>
    <w:rsid w:val="00897A59"/>
    <w:rsid w:val="00897D60"/>
    <w:rsid w:val="008A42A1"/>
    <w:rsid w:val="008A5339"/>
    <w:rsid w:val="008A5B8C"/>
    <w:rsid w:val="008A7501"/>
    <w:rsid w:val="008B0EFC"/>
    <w:rsid w:val="008D184E"/>
    <w:rsid w:val="008D3FE7"/>
    <w:rsid w:val="008D6C74"/>
    <w:rsid w:val="008E6DC5"/>
    <w:rsid w:val="008E74FD"/>
    <w:rsid w:val="008E7CDB"/>
    <w:rsid w:val="008F00F6"/>
    <w:rsid w:val="008F6319"/>
    <w:rsid w:val="00902658"/>
    <w:rsid w:val="009113D6"/>
    <w:rsid w:val="00917007"/>
    <w:rsid w:val="0091744C"/>
    <w:rsid w:val="00920C51"/>
    <w:rsid w:val="00921031"/>
    <w:rsid w:val="009219AD"/>
    <w:rsid w:val="00921DDD"/>
    <w:rsid w:val="00922411"/>
    <w:rsid w:val="00922A3B"/>
    <w:rsid w:val="00922EE7"/>
    <w:rsid w:val="00924F77"/>
    <w:rsid w:val="00925AE8"/>
    <w:rsid w:val="00925B6B"/>
    <w:rsid w:val="00925E66"/>
    <w:rsid w:val="00933487"/>
    <w:rsid w:val="0093348B"/>
    <w:rsid w:val="00934850"/>
    <w:rsid w:val="00935FD5"/>
    <w:rsid w:val="0094003A"/>
    <w:rsid w:val="00943826"/>
    <w:rsid w:val="00944FD7"/>
    <w:rsid w:val="0095284D"/>
    <w:rsid w:val="00961157"/>
    <w:rsid w:val="00962FBA"/>
    <w:rsid w:val="00966EC4"/>
    <w:rsid w:val="00972481"/>
    <w:rsid w:val="00986754"/>
    <w:rsid w:val="0098682C"/>
    <w:rsid w:val="00987CA4"/>
    <w:rsid w:val="00990B8B"/>
    <w:rsid w:val="00996D5D"/>
    <w:rsid w:val="009978F7"/>
    <w:rsid w:val="009A5267"/>
    <w:rsid w:val="009B0455"/>
    <w:rsid w:val="009B6685"/>
    <w:rsid w:val="009C39CB"/>
    <w:rsid w:val="009D14A0"/>
    <w:rsid w:val="009D2A99"/>
    <w:rsid w:val="009D775C"/>
    <w:rsid w:val="009E022C"/>
    <w:rsid w:val="009E0478"/>
    <w:rsid w:val="009E5FB6"/>
    <w:rsid w:val="009E67DA"/>
    <w:rsid w:val="009E6F5D"/>
    <w:rsid w:val="009F1286"/>
    <w:rsid w:val="009F1C10"/>
    <w:rsid w:val="009F350D"/>
    <w:rsid w:val="00A07298"/>
    <w:rsid w:val="00A12283"/>
    <w:rsid w:val="00A14C02"/>
    <w:rsid w:val="00A16601"/>
    <w:rsid w:val="00A203F3"/>
    <w:rsid w:val="00A22938"/>
    <w:rsid w:val="00A23B92"/>
    <w:rsid w:val="00A3038C"/>
    <w:rsid w:val="00A4246A"/>
    <w:rsid w:val="00A43158"/>
    <w:rsid w:val="00A442B3"/>
    <w:rsid w:val="00A46175"/>
    <w:rsid w:val="00A512DB"/>
    <w:rsid w:val="00A527BF"/>
    <w:rsid w:val="00A54240"/>
    <w:rsid w:val="00A56E59"/>
    <w:rsid w:val="00A653F7"/>
    <w:rsid w:val="00A72D28"/>
    <w:rsid w:val="00A7480E"/>
    <w:rsid w:val="00A74A83"/>
    <w:rsid w:val="00A758CD"/>
    <w:rsid w:val="00A87F46"/>
    <w:rsid w:val="00A87F55"/>
    <w:rsid w:val="00A91C22"/>
    <w:rsid w:val="00A91D4F"/>
    <w:rsid w:val="00A9535F"/>
    <w:rsid w:val="00A96267"/>
    <w:rsid w:val="00A96313"/>
    <w:rsid w:val="00A96EC1"/>
    <w:rsid w:val="00AA4437"/>
    <w:rsid w:val="00AB628A"/>
    <w:rsid w:val="00AC1C8D"/>
    <w:rsid w:val="00AC716F"/>
    <w:rsid w:val="00AD231E"/>
    <w:rsid w:val="00AD34C7"/>
    <w:rsid w:val="00AD5765"/>
    <w:rsid w:val="00AE0957"/>
    <w:rsid w:val="00AE31AE"/>
    <w:rsid w:val="00AE6110"/>
    <w:rsid w:val="00AF02C8"/>
    <w:rsid w:val="00AF0DB1"/>
    <w:rsid w:val="00AF18BB"/>
    <w:rsid w:val="00AF2EF8"/>
    <w:rsid w:val="00AF4F74"/>
    <w:rsid w:val="00B02535"/>
    <w:rsid w:val="00B05D96"/>
    <w:rsid w:val="00B06B2C"/>
    <w:rsid w:val="00B10D64"/>
    <w:rsid w:val="00B11373"/>
    <w:rsid w:val="00B157CB"/>
    <w:rsid w:val="00B2107F"/>
    <w:rsid w:val="00B21ACF"/>
    <w:rsid w:val="00B24A74"/>
    <w:rsid w:val="00B31515"/>
    <w:rsid w:val="00B3320C"/>
    <w:rsid w:val="00B40DC1"/>
    <w:rsid w:val="00B419EC"/>
    <w:rsid w:val="00B46749"/>
    <w:rsid w:val="00B51DAC"/>
    <w:rsid w:val="00B52A80"/>
    <w:rsid w:val="00B554E9"/>
    <w:rsid w:val="00B625C8"/>
    <w:rsid w:val="00B662B9"/>
    <w:rsid w:val="00B671D7"/>
    <w:rsid w:val="00B70BEA"/>
    <w:rsid w:val="00B71CD2"/>
    <w:rsid w:val="00B72B67"/>
    <w:rsid w:val="00B7305A"/>
    <w:rsid w:val="00B743C0"/>
    <w:rsid w:val="00B757FA"/>
    <w:rsid w:val="00B766B4"/>
    <w:rsid w:val="00B91527"/>
    <w:rsid w:val="00B92E8E"/>
    <w:rsid w:val="00B932BA"/>
    <w:rsid w:val="00B9730B"/>
    <w:rsid w:val="00BA1049"/>
    <w:rsid w:val="00BA5695"/>
    <w:rsid w:val="00BB03C7"/>
    <w:rsid w:val="00BB20D4"/>
    <w:rsid w:val="00BB47CD"/>
    <w:rsid w:val="00BB5607"/>
    <w:rsid w:val="00BC7544"/>
    <w:rsid w:val="00BD3FD6"/>
    <w:rsid w:val="00BD6687"/>
    <w:rsid w:val="00BD6CC7"/>
    <w:rsid w:val="00BE2FBF"/>
    <w:rsid w:val="00BE3772"/>
    <w:rsid w:val="00BE3B73"/>
    <w:rsid w:val="00BE3BC0"/>
    <w:rsid w:val="00BE51EA"/>
    <w:rsid w:val="00BE7115"/>
    <w:rsid w:val="00C011B8"/>
    <w:rsid w:val="00C013B6"/>
    <w:rsid w:val="00C04063"/>
    <w:rsid w:val="00C10212"/>
    <w:rsid w:val="00C10BB1"/>
    <w:rsid w:val="00C1268E"/>
    <w:rsid w:val="00C138B0"/>
    <w:rsid w:val="00C20D87"/>
    <w:rsid w:val="00C25B98"/>
    <w:rsid w:val="00C278D9"/>
    <w:rsid w:val="00C3060E"/>
    <w:rsid w:val="00C34110"/>
    <w:rsid w:val="00C3445C"/>
    <w:rsid w:val="00C371F3"/>
    <w:rsid w:val="00C37507"/>
    <w:rsid w:val="00C411C2"/>
    <w:rsid w:val="00C41808"/>
    <w:rsid w:val="00C4188B"/>
    <w:rsid w:val="00C5291A"/>
    <w:rsid w:val="00C53545"/>
    <w:rsid w:val="00C54801"/>
    <w:rsid w:val="00C56148"/>
    <w:rsid w:val="00C568AE"/>
    <w:rsid w:val="00C63BF7"/>
    <w:rsid w:val="00C71CBF"/>
    <w:rsid w:val="00C71DD3"/>
    <w:rsid w:val="00C8232A"/>
    <w:rsid w:val="00C82625"/>
    <w:rsid w:val="00C86A11"/>
    <w:rsid w:val="00C90B8D"/>
    <w:rsid w:val="00C92F4B"/>
    <w:rsid w:val="00C94A61"/>
    <w:rsid w:val="00CA368D"/>
    <w:rsid w:val="00CB341C"/>
    <w:rsid w:val="00CB4888"/>
    <w:rsid w:val="00CB7AFB"/>
    <w:rsid w:val="00CC11A2"/>
    <w:rsid w:val="00CC35CA"/>
    <w:rsid w:val="00CD1B3B"/>
    <w:rsid w:val="00CD3BC4"/>
    <w:rsid w:val="00CD4655"/>
    <w:rsid w:val="00CD5279"/>
    <w:rsid w:val="00CD6647"/>
    <w:rsid w:val="00CE1A84"/>
    <w:rsid w:val="00CE200A"/>
    <w:rsid w:val="00CE7A17"/>
    <w:rsid w:val="00CF0043"/>
    <w:rsid w:val="00CF10DC"/>
    <w:rsid w:val="00CF2C51"/>
    <w:rsid w:val="00CF6820"/>
    <w:rsid w:val="00D010D6"/>
    <w:rsid w:val="00D03F3B"/>
    <w:rsid w:val="00D04C12"/>
    <w:rsid w:val="00D10866"/>
    <w:rsid w:val="00D11F91"/>
    <w:rsid w:val="00D14CCF"/>
    <w:rsid w:val="00D2244F"/>
    <w:rsid w:val="00D25721"/>
    <w:rsid w:val="00D267EE"/>
    <w:rsid w:val="00D26EC2"/>
    <w:rsid w:val="00D30BD0"/>
    <w:rsid w:val="00D33CAD"/>
    <w:rsid w:val="00D4289D"/>
    <w:rsid w:val="00D45A66"/>
    <w:rsid w:val="00D4646D"/>
    <w:rsid w:val="00D46D7F"/>
    <w:rsid w:val="00D50C28"/>
    <w:rsid w:val="00D61945"/>
    <w:rsid w:val="00D631C9"/>
    <w:rsid w:val="00D734C6"/>
    <w:rsid w:val="00D737FE"/>
    <w:rsid w:val="00D73CAF"/>
    <w:rsid w:val="00D80401"/>
    <w:rsid w:val="00D80FDF"/>
    <w:rsid w:val="00D845CE"/>
    <w:rsid w:val="00D86755"/>
    <w:rsid w:val="00D91437"/>
    <w:rsid w:val="00D91E8D"/>
    <w:rsid w:val="00D94643"/>
    <w:rsid w:val="00D9732B"/>
    <w:rsid w:val="00DA0DF6"/>
    <w:rsid w:val="00DA2D56"/>
    <w:rsid w:val="00DA2F2A"/>
    <w:rsid w:val="00DB6EC4"/>
    <w:rsid w:val="00DC0FD8"/>
    <w:rsid w:val="00DC1322"/>
    <w:rsid w:val="00DC211E"/>
    <w:rsid w:val="00DC23C7"/>
    <w:rsid w:val="00DD129D"/>
    <w:rsid w:val="00DD2289"/>
    <w:rsid w:val="00DD4DA1"/>
    <w:rsid w:val="00DE0F46"/>
    <w:rsid w:val="00DE0FB3"/>
    <w:rsid w:val="00DE23CC"/>
    <w:rsid w:val="00DF0028"/>
    <w:rsid w:val="00DF01E6"/>
    <w:rsid w:val="00DF6C08"/>
    <w:rsid w:val="00E10FF7"/>
    <w:rsid w:val="00E14AB3"/>
    <w:rsid w:val="00E16426"/>
    <w:rsid w:val="00E17B90"/>
    <w:rsid w:val="00E20DF1"/>
    <w:rsid w:val="00E22290"/>
    <w:rsid w:val="00E23644"/>
    <w:rsid w:val="00E37142"/>
    <w:rsid w:val="00E37D11"/>
    <w:rsid w:val="00E41889"/>
    <w:rsid w:val="00E43A7B"/>
    <w:rsid w:val="00E44744"/>
    <w:rsid w:val="00E46C2A"/>
    <w:rsid w:val="00E46D23"/>
    <w:rsid w:val="00E5090D"/>
    <w:rsid w:val="00E51A64"/>
    <w:rsid w:val="00E67632"/>
    <w:rsid w:val="00E7312C"/>
    <w:rsid w:val="00E75D32"/>
    <w:rsid w:val="00E7644E"/>
    <w:rsid w:val="00E84625"/>
    <w:rsid w:val="00E85F76"/>
    <w:rsid w:val="00E90A67"/>
    <w:rsid w:val="00E91274"/>
    <w:rsid w:val="00E94CFA"/>
    <w:rsid w:val="00E977A3"/>
    <w:rsid w:val="00EA7B60"/>
    <w:rsid w:val="00EB1BC6"/>
    <w:rsid w:val="00EB52BC"/>
    <w:rsid w:val="00EB7160"/>
    <w:rsid w:val="00EC3B3E"/>
    <w:rsid w:val="00EC3F12"/>
    <w:rsid w:val="00EC54E6"/>
    <w:rsid w:val="00EC70F2"/>
    <w:rsid w:val="00EC74B7"/>
    <w:rsid w:val="00ED0081"/>
    <w:rsid w:val="00ED0D49"/>
    <w:rsid w:val="00ED251D"/>
    <w:rsid w:val="00ED62E6"/>
    <w:rsid w:val="00EE0D94"/>
    <w:rsid w:val="00EE218A"/>
    <w:rsid w:val="00EE259C"/>
    <w:rsid w:val="00EE3629"/>
    <w:rsid w:val="00EE373E"/>
    <w:rsid w:val="00EE48B8"/>
    <w:rsid w:val="00EE6A62"/>
    <w:rsid w:val="00EF0FEA"/>
    <w:rsid w:val="00EF353D"/>
    <w:rsid w:val="00EF4DD1"/>
    <w:rsid w:val="00EF7BAB"/>
    <w:rsid w:val="00F01806"/>
    <w:rsid w:val="00F11BB4"/>
    <w:rsid w:val="00F15215"/>
    <w:rsid w:val="00F274AA"/>
    <w:rsid w:val="00F30787"/>
    <w:rsid w:val="00F3320D"/>
    <w:rsid w:val="00F361B3"/>
    <w:rsid w:val="00F40D24"/>
    <w:rsid w:val="00F47208"/>
    <w:rsid w:val="00F501F2"/>
    <w:rsid w:val="00F505C5"/>
    <w:rsid w:val="00F5708F"/>
    <w:rsid w:val="00F60624"/>
    <w:rsid w:val="00F60D22"/>
    <w:rsid w:val="00F64593"/>
    <w:rsid w:val="00F76F29"/>
    <w:rsid w:val="00F77D43"/>
    <w:rsid w:val="00F8201E"/>
    <w:rsid w:val="00F82913"/>
    <w:rsid w:val="00F90ED7"/>
    <w:rsid w:val="00F91F79"/>
    <w:rsid w:val="00F94FBC"/>
    <w:rsid w:val="00FA1BE1"/>
    <w:rsid w:val="00FA38CA"/>
    <w:rsid w:val="00FA7BA8"/>
    <w:rsid w:val="00FB0428"/>
    <w:rsid w:val="00FB28C6"/>
    <w:rsid w:val="00FB5805"/>
    <w:rsid w:val="00FC04B6"/>
    <w:rsid w:val="00FC05B6"/>
    <w:rsid w:val="00FC7B15"/>
    <w:rsid w:val="00FD105D"/>
    <w:rsid w:val="00FD11EF"/>
    <w:rsid w:val="00FD6CCE"/>
    <w:rsid w:val="00FE188E"/>
    <w:rsid w:val="00FE645B"/>
    <w:rsid w:val="00FF3191"/>
    <w:rsid w:val="00FF42BE"/>
    <w:rsid w:val="00FF7B31"/>
    <w:rsid w:val="01674919"/>
    <w:rsid w:val="01A00EED"/>
    <w:rsid w:val="01AB3357"/>
    <w:rsid w:val="01E0BB3E"/>
    <w:rsid w:val="02ADBA29"/>
    <w:rsid w:val="02B413D5"/>
    <w:rsid w:val="02DB951D"/>
    <w:rsid w:val="02FB2C74"/>
    <w:rsid w:val="0318B3A0"/>
    <w:rsid w:val="034B0F71"/>
    <w:rsid w:val="03E3C2DC"/>
    <w:rsid w:val="048312B2"/>
    <w:rsid w:val="04A5CB7A"/>
    <w:rsid w:val="04B29690"/>
    <w:rsid w:val="04BFBB3C"/>
    <w:rsid w:val="0528CC4D"/>
    <w:rsid w:val="05661D85"/>
    <w:rsid w:val="05C4131A"/>
    <w:rsid w:val="0623A3ED"/>
    <w:rsid w:val="062F9990"/>
    <w:rsid w:val="071D53F5"/>
    <w:rsid w:val="072C1F4E"/>
    <w:rsid w:val="085547EC"/>
    <w:rsid w:val="08D1995F"/>
    <w:rsid w:val="0990EC0D"/>
    <w:rsid w:val="09D6FAB5"/>
    <w:rsid w:val="0A22C9E9"/>
    <w:rsid w:val="0B0EAA46"/>
    <w:rsid w:val="0B6F6351"/>
    <w:rsid w:val="0CE190AC"/>
    <w:rsid w:val="0D0B4FB2"/>
    <w:rsid w:val="0D163B1F"/>
    <w:rsid w:val="0DF603B0"/>
    <w:rsid w:val="0E0A22EA"/>
    <w:rsid w:val="0FD5C9B2"/>
    <w:rsid w:val="102617E7"/>
    <w:rsid w:val="1084E70D"/>
    <w:rsid w:val="1103E07C"/>
    <w:rsid w:val="110F0AF2"/>
    <w:rsid w:val="1152ABFD"/>
    <w:rsid w:val="116F3DF3"/>
    <w:rsid w:val="1184EDA1"/>
    <w:rsid w:val="11978BB3"/>
    <w:rsid w:val="11EB723F"/>
    <w:rsid w:val="11ED3B6A"/>
    <w:rsid w:val="1221CE0A"/>
    <w:rsid w:val="125C09B8"/>
    <w:rsid w:val="127F52FA"/>
    <w:rsid w:val="12A0294F"/>
    <w:rsid w:val="1374F6FA"/>
    <w:rsid w:val="1389598F"/>
    <w:rsid w:val="1455079D"/>
    <w:rsid w:val="14656054"/>
    <w:rsid w:val="146F4557"/>
    <w:rsid w:val="159524E8"/>
    <w:rsid w:val="15BD0AB2"/>
    <w:rsid w:val="15E141F4"/>
    <w:rsid w:val="166DE929"/>
    <w:rsid w:val="1671DEAE"/>
    <w:rsid w:val="16F21129"/>
    <w:rsid w:val="171DEE26"/>
    <w:rsid w:val="177CD007"/>
    <w:rsid w:val="1800EFA9"/>
    <w:rsid w:val="18BDC605"/>
    <w:rsid w:val="1943DF6C"/>
    <w:rsid w:val="199E746C"/>
    <w:rsid w:val="19A9CDAE"/>
    <w:rsid w:val="1A172AB9"/>
    <w:rsid w:val="1A319368"/>
    <w:rsid w:val="1A7F92BF"/>
    <w:rsid w:val="1A890AB2"/>
    <w:rsid w:val="1BA0999B"/>
    <w:rsid w:val="1C9FEAED"/>
    <w:rsid w:val="1CAC65D6"/>
    <w:rsid w:val="1CB5DDDF"/>
    <w:rsid w:val="1CE30BF1"/>
    <w:rsid w:val="1D3E6065"/>
    <w:rsid w:val="1D5ABA15"/>
    <w:rsid w:val="1E58C356"/>
    <w:rsid w:val="1F2848E3"/>
    <w:rsid w:val="1FC241A9"/>
    <w:rsid w:val="1FEBD059"/>
    <w:rsid w:val="2062B853"/>
    <w:rsid w:val="21184D2E"/>
    <w:rsid w:val="2142224D"/>
    <w:rsid w:val="2188D32E"/>
    <w:rsid w:val="22FE70DD"/>
    <w:rsid w:val="2350674C"/>
    <w:rsid w:val="235C946B"/>
    <w:rsid w:val="239F82E3"/>
    <w:rsid w:val="239FB380"/>
    <w:rsid w:val="240240DC"/>
    <w:rsid w:val="241DE9AE"/>
    <w:rsid w:val="249D2E49"/>
    <w:rsid w:val="24E22D32"/>
    <w:rsid w:val="2556D388"/>
    <w:rsid w:val="257D4F86"/>
    <w:rsid w:val="259E77ED"/>
    <w:rsid w:val="267AD573"/>
    <w:rsid w:val="26DE739C"/>
    <w:rsid w:val="26E5FA01"/>
    <w:rsid w:val="276F6860"/>
    <w:rsid w:val="27F8604B"/>
    <w:rsid w:val="28D083E3"/>
    <w:rsid w:val="28DA8692"/>
    <w:rsid w:val="28DF3843"/>
    <w:rsid w:val="29076E8F"/>
    <w:rsid w:val="29DD1FBF"/>
    <w:rsid w:val="29ECCC60"/>
    <w:rsid w:val="2A3E3BD7"/>
    <w:rsid w:val="2A4FB3E4"/>
    <w:rsid w:val="2B02B8FF"/>
    <w:rsid w:val="2B861A7A"/>
    <w:rsid w:val="2BD04B6D"/>
    <w:rsid w:val="2C725E09"/>
    <w:rsid w:val="2CBA8ABE"/>
    <w:rsid w:val="2E3C3A51"/>
    <w:rsid w:val="2EE4296F"/>
    <w:rsid w:val="2F269A18"/>
    <w:rsid w:val="2F96ADE8"/>
    <w:rsid w:val="31605150"/>
    <w:rsid w:val="32A7E48F"/>
    <w:rsid w:val="32D6F3FD"/>
    <w:rsid w:val="3304E52B"/>
    <w:rsid w:val="33057FEA"/>
    <w:rsid w:val="3312E9A9"/>
    <w:rsid w:val="3460AAC5"/>
    <w:rsid w:val="34F16050"/>
    <w:rsid w:val="36564FC7"/>
    <w:rsid w:val="367476D6"/>
    <w:rsid w:val="36DF58D0"/>
    <w:rsid w:val="375D867D"/>
    <w:rsid w:val="37888FF1"/>
    <w:rsid w:val="37D3F4F4"/>
    <w:rsid w:val="3840F5B9"/>
    <w:rsid w:val="384D9CCA"/>
    <w:rsid w:val="38724982"/>
    <w:rsid w:val="38F547C7"/>
    <w:rsid w:val="39346AC2"/>
    <w:rsid w:val="397B08FA"/>
    <w:rsid w:val="39E52E12"/>
    <w:rsid w:val="3A1ADB74"/>
    <w:rsid w:val="3A20896D"/>
    <w:rsid w:val="3A3B3024"/>
    <w:rsid w:val="3AA08DEA"/>
    <w:rsid w:val="3C04547F"/>
    <w:rsid w:val="3C685262"/>
    <w:rsid w:val="3C94F10F"/>
    <w:rsid w:val="3D4CC59A"/>
    <w:rsid w:val="3DD191A1"/>
    <w:rsid w:val="3DE94536"/>
    <w:rsid w:val="3E1F55BA"/>
    <w:rsid w:val="3E5C4924"/>
    <w:rsid w:val="3E647C27"/>
    <w:rsid w:val="3ED10522"/>
    <w:rsid w:val="4009D065"/>
    <w:rsid w:val="410D795A"/>
    <w:rsid w:val="41A72AC7"/>
    <w:rsid w:val="41D381C7"/>
    <w:rsid w:val="424D408E"/>
    <w:rsid w:val="4268EE49"/>
    <w:rsid w:val="426B2FCA"/>
    <w:rsid w:val="42E09F60"/>
    <w:rsid w:val="4322E7CA"/>
    <w:rsid w:val="43268B1B"/>
    <w:rsid w:val="4406E79A"/>
    <w:rsid w:val="44A95182"/>
    <w:rsid w:val="4573E75B"/>
    <w:rsid w:val="45DA50CC"/>
    <w:rsid w:val="4830F757"/>
    <w:rsid w:val="48654ED5"/>
    <w:rsid w:val="494F2008"/>
    <w:rsid w:val="4A0F8DE6"/>
    <w:rsid w:val="4A35694F"/>
    <w:rsid w:val="4A371398"/>
    <w:rsid w:val="4A7EF28A"/>
    <w:rsid w:val="4A86D5A5"/>
    <w:rsid w:val="4A9651F9"/>
    <w:rsid w:val="4A9D1D51"/>
    <w:rsid w:val="4AA9F46A"/>
    <w:rsid w:val="4AB58DD1"/>
    <w:rsid w:val="4C297B94"/>
    <w:rsid w:val="4CD66A46"/>
    <w:rsid w:val="4D4A7C7F"/>
    <w:rsid w:val="4DA2846B"/>
    <w:rsid w:val="4DD8EC41"/>
    <w:rsid w:val="4DEE5473"/>
    <w:rsid w:val="4E246F41"/>
    <w:rsid w:val="4E6B0027"/>
    <w:rsid w:val="4F9AA82D"/>
    <w:rsid w:val="4FD5BF84"/>
    <w:rsid w:val="4FE4BF4D"/>
    <w:rsid w:val="500D5AF5"/>
    <w:rsid w:val="5047D8CF"/>
    <w:rsid w:val="505F92FB"/>
    <w:rsid w:val="514B45D7"/>
    <w:rsid w:val="515F573D"/>
    <w:rsid w:val="519A8B03"/>
    <w:rsid w:val="52AEDED6"/>
    <w:rsid w:val="52B50E89"/>
    <w:rsid w:val="52D3A437"/>
    <w:rsid w:val="53024343"/>
    <w:rsid w:val="53AE9FC6"/>
    <w:rsid w:val="548FC9E3"/>
    <w:rsid w:val="553EE8AA"/>
    <w:rsid w:val="55472A0C"/>
    <w:rsid w:val="5575CDA0"/>
    <w:rsid w:val="55CA936B"/>
    <w:rsid w:val="55FD8842"/>
    <w:rsid w:val="56866A37"/>
    <w:rsid w:val="570F0295"/>
    <w:rsid w:val="5767D76F"/>
    <w:rsid w:val="5775E1EE"/>
    <w:rsid w:val="57CFC8ED"/>
    <w:rsid w:val="57D0A1E8"/>
    <w:rsid w:val="58ABCA65"/>
    <w:rsid w:val="5932789E"/>
    <w:rsid w:val="59E50BFA"/>
    <w:rsid w:val="5A867E9F"/>
    <w:rsid w:val="5C63409C"/>
    <w:rsid w:val="5CA1D853"/>
    <w:rsid w:val="5CF9B7C3"/>
    <w:rsid w:val="5D0748BD"/>
    <w:rsid w:val="5D77E2C6"/>
    <w:rsid w:val="5DDAFCE6"/>
    <w:rsid w:val="5F0007DF"/>
    <w:rsid w:val="5F201408"/>
    <w:rsid w:val="5F6CBE98"/>
    <w:rsid w:val="60232411"/>
    <w:rsid w:val="603115AF"/>
    <w:rsid w:val="604DA953"/>
    <w:rsid w:val="6151853B"/>
    <w:rsid w:val="61AE915F"/>
    <w:rsid w:val="61D8A1BB"/>
    <w:rsid w:val="624178F7"/>
    <w:rsid w:val="62A47E0B"/>
    <w:rsid w:val="630B482C"/>
    <w:rsid w:val="632AD0FE"/>
    <w:rsid w:val="637C7B94"/>
    <w:rsid w:val="638E261D"/>
    <w:rsid w:val="63FE0218"/>
    <w:rsid w:val="64FB1CB0"/>
    <w:rsid w:val="659733AD"/>
    <w:rsid w:val="660912C6"/>
    <w:rsid w:val="6695C242"/>
    <w:rsid w:val="66A0CDAF"/>
    <w:rsid w:val="677E2EAD"/>
    <w:rsid w:val="67BBC33C"/>
    <w:rsid w:val="67F8105D"/>
    <w:rsid w:val="68DACC64"/>
    <w:rsid w:val="693753F6"/>
    <w:rsid w:val="6A24573F"/>
    <w:rsid w:val="6ABBBC3B"/>
    <w:rsid w:val="6ABFCAF3"/>
    <w:rsid w:val="6AEF8342"/>
    <w:rsid w:val="6C00E413"/>
    <w:rsid w:val="6C1DD5A6"/>
    <w:rsid w:val="6D00F7A5"/>
    <w:rsid w:val="6D170AC2"/>
    <w:rsid w:val="6D2DD0FA"/>
    <w:rsid w:val="6E9F00B3"/>
    <w:rsid w:val="6EB4F1F1"/>
    <w:rsid w:val="6EC16D2D"/>
    <w:rsid w:val="6ECC615D"/>
    <w:rsid w:val="6F02DA6A"/>
    <w:rsid w:val="6F06DFC8"/>
    <w:rsid w:val="6F343823"/>
    <w:rsid w:val="6FC9640F"/>
    <w:rsid w:val="6FE8DE58"/>
    <w:rsid w:val="70186EC9"/>
    <w:rsid w:val="709C5BC5"/>
    <w:rsid w:val="70BAC80B"/>
    <w:rsid w:val="70E31FF7"/>
    <w:rsid w:val="70FA6718"/>
    <w:rsid w:val="7128A4BD"/>
    <w:rsid w:val="7141E00A"/>
    <w:rsid w:val="7145778D"/>
    <w:rsid w:val="71CCA8F4"/>
    <w:rsid w:val="71EA3FCD"/>
    <w:rsid w:val="721AD864"/>
    <w:rsid w:val="724D9BD6"/>
    <w:rsid w:val="7291A295"/>
    <w:rsid w:val="73536A3F"/>
    <w:rsid w:val="73871BBA"/>
    <w:rsid w:val="74CB4A48"/>
    <w:rsid w:val="74E66E09"/>
    <w:rsid w:val="75384F88"/>
    <w:rsid w:val="7546A651"/>
    <w:rsid w:val="7553751A"/>
    <w:rsid w:val="756ECBDC"/>
    <w:rsid w:val="7582AC76"/>
    <w:rsid w:val="75C9B257"/>
    <w:rsid w:val="761E5794"/>
    <w:rsid w:val="762808CA"/>
    <w:rsid w:val="765FBDAA"/>
    <w:rsid w:val="768A9DDE"/>
    <w:rsid w:val="769B3CEF"/>
    <w:rsid w:val="7741A7BA"/>
    <w:rsid w:val="77817310"/>
    <w:rsid w:val="77F35602"/>
    <w:rsid w:val="7819C39E"/>
    <w:rsid w:val="78736851"/>
    <w:rsid w:val="7879F55F"/>
    <w:rsid w:val="78D596C9"/>
    <w:rsid w:val="78F07396"/>
    <w:rsid w:val="79433488"/>
    <w:rsid w:val="796E2B75"/>
    <w:rsid w:val="79E2EBA8"/>
    <w:rsid w:val="7AD91789"/>
    <w:rsid w:val="7AF0B16B"/>
    <w:rsid w:val="7B4A9F6B"/>
    <w:rsid w:val="7D9B60FB"/>
    <w:rsid w:val="7DD7A562"/>
    <w:rsid w:val="7EC677DE"/>
    <w:rsid w:val="7F139B38"/>
    <w:rsid w:val="7F5E78DE"/>
    <w:rsid w:val="7F61420F"/>
    <w:rsid w:val="7FA1793B"/>
    <w:rsid w:val="7FCAC33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D3EC1"/>
  <w15:chartTrackingRefBased/>
  <w15:docId w15:val="{5B3CEEEB-44C9-4DD0-AD44-AB8A5ECA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B8D"/>
    <w:pPr>
      <w:spacing w:after="0" w:line="240" w:lineRule="auto"/>
    </w:pPr>
    <w:rPr>
      <w:rFonts w:ascii="Times New Roman" w:eastAsia="Times New Roman"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34C7"/>
    <w:pPr>
      <w:ind w:left="720"/>
      <w:contextualSpacing/>
    </w:pPr>
  </w:style>
  <w:style w:type="table" w:styleId="Tablaconcuadrcula">
    <w:name w:val="Table Grid"/>
    <w:basedOn w:val="Tablanormal"/>
    <w:uiPriority w:val="39"/>
    <w:rsid w:val="00FC7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85B93"/>
    <w:rPr>
      <w:color w:val="0563C1" w:themeColor="hyperlink"/>
      <w:u w:val="single"/>
    </w:rPr>
  </w:style>
  <w:style w:type="paragraph" w:styleId="NormalWeb">
    <w:name w:val="Normal (Web)"/>
    <w:basedOn w:val="Normal"/>
    <w:uiPriority w:val="99"/>
    <w:unhideWhenUsed/>
    <w:rsid w:val="00F82913"/>
    <w:pPr>
      <w:spacing w:before="100" w:beforeAutospacing="1" w:after="100" w:afterAutospacing="1"/>
    </w:pPr>
  </w:style>
  <w:style w:type="character" w:customStyle="1" w:styleId="Mencinsinresolver1">
    <w:name w:val="Mención sin resolver1"/>
    <w:basedOn w:val="Fuentedeprrafopredeter"/>
    <w:uiPriority w:val="99"/>
    <w:semiHidden/>
    <w:unhideWhenUsed/>
    <w:rsid w:val="00216E06"/>
    <w:rPr>
      <w:color w:val="605E5C"/>
      <w:shd w:val="clear" w:color="auto" w:fill="E1DFDD"/>
    </w:rPr>
  </w:style>
  <w:style w:type="paragraph" w:styleId="Textonotapie">
    <w:name w:val="footnote text"/>
    <w:basedOn w:val="Normal"/>
    <w:link w:val="TextonotapieCar"/>
    <w:uiPriority w:val="99"/>
    <w:semiHidden/>
    <w:unhideWhenUsed/>
    <w:rsid w:val="0007139E"/>
  </w:style>
  <w:style w:type="character" w:customStyle="1" w:styleId="TextonotapieCar">
    <w:name w:val="Texto nota pie Car"/>
    <w:basedOn w:val="Fuentedeprrafopredeter"/>
    <w:link w:val="Textonotapie"/>
    <w:uiPriority w:val="99"/>
    <w:semiHidden/>
    <w:rsid w:val="0007139E"/>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07139E"/>
    <w:rPr>
      <w:vertAlign w:val="superscript"/>
    </w:rPr>
  </w:style>
  <w:style w:type="character" w:customStyle="1" w:styleId="Mencinsinresolver2">
    <w:name w:val="Mención sin resolver2"/>
    <w:basedOn w:val="Fuentedeprrafopredeter"/>
    <w:uiPriority w:val="99"/>
    <w:semiHidden/>
    <w:unhideWhenUsed/>
    <w:rsid w:val="00E43A7B"/>
    <w:rPr>
      <w:color w:val="605E5C"/>
      <w:shd w:val="clear" w:color="auto" w:fill="E1DFDD"/>
    </w:rPr>
  </w:style>
  <w:style w:type="paragraph" w:styleId="Textocomentario">
    <w:name w:val="annotation text"/>
    <w:basedOn w:val="Normal"/>
    <w:link w:val="TextocomentarioCar"/>
    <w:uiPriority w:val="99"/>
    <w:unhideWhenUsed/>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eastAsia="es-ES"/>
    </w:rPr>
  </w:style>
  <w:style w:type="character" w:styleId="Refdecomentario">
    <w:name w:val="annotation reference"/>
    <w:basedOn w:val="Fuentedeprrafopredeter"/>
    <w:uiPriority w:val="99"/>
    <w:semiHidden/>
    <w:unhideWhenUsed/>
    <w:rPr>
      <w:sz w:val="16"/>
      <w:szCs w:val="16"/>
    </w:rPr>
  </w:style>
  <w:style w:type="paragraph" w:styleId="Encabezado">
    <w:name w:val="header"/>
    <w:aliases w:val="h,h8,h9,h10,h18,encabezado,Encabezado1"/>
    <w:basedOn w:val="Normal"/>
    <w:link w:val="EncabezadoCar"/>
    <w:uiPriority w:val="99"/>
    <w:unhideWhenUsed/>
    <w:rsid w:val="003E07D2"/>
    <w:pPr>
      <w:tabs>
        <w:tab w:val="center" w:pos="4419"/>
        <w:tab w:val="right" w:pos="8838"/>
      </w:tabs>
    </w:pPr>
  </w:style>
  <w:style w:type="character" w:customStyle="1" w:styleId="EncabezadoCar">
    <w:name w:val="Encabezado Car"/>
    <w:aliases w:val="h Car,h8 Car,h9 Car,h10 Car,h18 Car,encabezado Car,Encabezado1 Car"/>
    <w:basedOn w:val="Fuentedeprrafopredeter"/>
    <w:link w:val="Encabezado"/>
    <w:uiPriority w:val="99"/>
    <w:rsid w:val="003E07D2"/>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3E07D2"/>
    <w:pPr>
      <w:tabs>
        <w:tab w:val="center" w:pos="4419"/>
        <w:tab w:val="right" w:pos="8838"/>
      </w:tabs>
    </w:pPr>
  </w:style>
  <w:style w:type="character" w:customStyle="1" w:styleId="PiedepginaCar">
    <w:name w:val="Pie de página Car"/>
    <w:basedOn w:val="Fuentedeprrafopredeter"/>
    <w:link w:val="Piedepgina"/>
    <w:uiPriority w:val="99"/>
    <w:rsid w:val="003E07D2"/>
    <w:rPr>
      <w:rFonts w:ascii="Times New Roman" w:eastAsia="Times New Roman" w:hAnsi="Times New Roman" w:cs="Times New Roman"/>
      <w:sz w:val="20"/>
      <w:szCs w:val="20"/>
      <w:lang w:eastAsia="es-ES"/>
    </w:rPr>
  </w:style>
  <w:style w:type="paragraph" w:styleId="Sinespaciado">
    <w:name w:val="No Spacing"/>
    <w:link w:val="SinespaciadoCar"/>
    <w:uiPriority w:val="1"/>
    <w:qFormat/>
    <w:rsid w:val="003E07D2"/>
    <w:pPr>
      <w:spacing w:after="0" w:line="240" w:lineRule="auto"/>
    </w:pPr>
    <w:rPr>
      <w:rFonts w:ascii="Calibri" w:eastAsia="Times New Roman" w:hAnsi="Calibri" w:cs="Times New Roman"/>
      <w:lang w:val="es-ES"/>
    </w:rPr>
  </w:style>
  <w:style w:type="character" w:customStyle="1" w:styleId="SinespaciadoCar">
    <w:name w:val="Sin espaciado Car"/>
    <w:link w:val="Sinespaciado"/>
    <w:uiPriority w:val="1"/>
    <w:qFormat/>
    <w:locked/>
    <w:rsid w:val="003E07D2"/>
    <w:rPr>
      <w:rFonts w:ascii="Calibri" w:eastAsia="Times New Roman" w:hAnsi="Calibri" w:cs="Times New Roman"/>
      <w:lang w:val="es-ES"/>
    </w:rPr>
  </w:style>
  <w:style w:type="character" w:customStyle="1" w:styleId="normaltextrun">
    <w:name w:val="normaltextrun"/>
    <w:basedOn w:val="Fuentedeprrafopredeter"/>
    <w:rsid w:val="0047799A"/>
  </w:style>
  <w:style w:type="character" w:customStyle="1" w:styleId="Mencinsinresolver3">
    <w:name w:val="Mención sin resolver3"/>
    <w:basedOn w:val="Fuentedeprrafopredeter"/>
    <w:uiPriority w:val="99"/>
    <w:semiHidden/>
    <w:unhideWhenUsed/>
    <w:rsid w:val="000A7584"/>
    <w:rPr>
      <w:color w:val="605E5C"/>
      <w:shd w:val="clear" w:color="auto" w:fill="E1DFDD"/>
    </w:rPr>
  </w:style>
  <w:style w:type="character" w:customStyle="1" w:styleId="eop">
    <w:name w:val="eop"/>
    <w:basedOn w:val="Fuentedeprrafopredeter"/>
    <w:rsid w:val="006A598C"/>
  </w:style>
  <w:style w:type="paragraph" w:styleId="Textodeglobo">
    <w:name w:val="Balloon Text"/>
    <w:basedOn w:val="Normal"/>
    <w:link w:val="TextodegloboCar"/>
    <w:uiPriority w:val="99"/>
    <w:semiHidden/>
    <w:unhideWhenUsed/>
    <w:rsid w:val="00A56E5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56E59"/>
    <w:rPr>
      <w:rFonts w:ascii="Segoe UI" w:eastAsia="Times New Roman" w:hAnsi="Segoe UI" w:cs="Segoe UI"/>
      <w:sz w:val="18"/>
      <w:szCs w:val="18"/>
      <w:lang w:eastAsia="es-CO"/>
    </w:rPr>
  </w:style>
  <w:style w:type="paragraph" w:styleId="Revisin">
    <w:name w:val="Revision"/>
    <w:hidden/>
    <w:uiPriority w:val="99"/>
    <w:semiHidden/>
    <w:rsid w:val="00ED0D49"/>
    <w:pPr>
      <w:spacing w:after="0"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597006"/>
    <w:rPr>
      <w:b/>
      <w:bCs/>
      <w:sz w:val="20"/>
      <w:szCs w:val="20"/>
    </w:rPr>
  </w:style>
  <w:style w:type="character" w:customStyle="1" w:styleId="AsuntodelcomentarioCar">
    <w:name w:val="Asunto del comentario Car"/>
    <w:basedOn w:val="TextocomentarioCar"/>
    <w:link w:val="Asuntodelcomentario"/>
    <w:uiPriority w:val="99"/>
    <w:semiHidden/>
    <w:rsid w:val="00597006"/>
    <w:rPr>
      <w:rFonts w:ascii="Times New Roman" w:eastAsia="Times New Roman" w:hAnsi="Times New Roman" w:cs="Times New Roman"/>
      <w:b/>
      <w:bCs/>
      <w:sz w:val="20"/>
      <w:szCs w:val="20"/>
      <w:lang w:eastAsia="es-CO"/>
    </w:rPr>
  </w:style>
  <w:style w:type="character" w:customStyle="1" w:styleId="font91">
    <w:name w:val="font91"/>
    <w:basedOn w:val="Fuentedeprrafopredeter"/>
    <w:rsid w:val="00751059"/>
    <w:rPr>
      <w:rFonts w:ascii="Aptos Narrow" w:hAnsi="Aptos Narrow" w:hint="default"/>
      <w:b/>
      <w:bCs/>
      <w:i w:val="0"/>
      <w:iCs w:val="0"/>
      <w:strike w:val="0"/>
      <w:dstrike w:val="0"/>
      <w:color w:val="auto"/>
      <w:sz w:val="18"/>
      <w:szCs w:val="18"/>
      <w:u w:val="none"/>
      <w:effect w:val="none"/>
    </w:rPr>
  </w:style>
  <w:style w:type="character" w:customStyle="1" w:styleId="font101">
    <w:name w:val="font101"/>
    <w:basedOn w:val="Fuentedeprrafopredeter"/>
    <w:rsid w:val="00751059"/>
    <w:rPr>
      <w:rFonts w:ascii="Aptos Narrow" w:hAnsi="Aptos Narrow" w:hint="default"/>
      <w:b w:val="0"/>
      <w:bCs w:val="0"/>
      <w:i w:val="0"/>
      <w:iCs w:val="0"/>
      <w:strike w:val="0"/>
      <w:dstrike w:val="0"/>
      <w:color w:val="auto"/>
      <w:sz w:val="18"/>
      <w:szCs w:val="18"/>
      <w:u w:val="none"/>
      <w:effect w:val="none"/>
    </w:rPr>
  </w:style>
  <w:style w:type="character" w:customStyle="1" w:styleId="font81">
    <w:name w:val="font81"/>
    <w:basedOn w:val="Fuentedeprrafopredeter"/>
    <w:rsid w:val="00751059"/>
    <w:rPr>
      <w:rFonts w:ascii="Aptos Narrow" w:hAnsi="Aptos Narrow" w:hint="default"/>
      <w:b/>
      <w:bCs/>
      <w:i w:val="0"/>
      <w:iCs w:val="0"/>
      <w:strike w:val="0"/>
      <w:dstrike w:val="0"/>
      <w:color w:val="000000"/>
      <w:sz w:val="18"/>
      <w:szCs w:val="18"/>
      <w:u w:val="none"/>
      <w:effect w:val="none"/>
    </w:rPr>
  </w:style>
  <w:style w:type="character" w:customStyle="1" w:styleId="font111">
    <w:name w:val="font111"/>
    <w:basedOn w:val="Fuentedeprrafopredeter"/>
    <w:rsid w:val="00751059"/>
    <w:rPr>
      <w:rFonts w:ascii="Aptos Narrow" w:hAnsi="Aptos Narrow" w:hint="default"/>
      <w:b w:val="0"/>
      <w:bCs w:val="0"/>
      <w:i w:val="0"/>
      <w:iCs w:val="0"/>
      <w:strike w:val="0"/>
      <w:dstrike w:val="0"/>
      <w:color w:val="000000"/>
      <w:sz w:val="18"/>
      <w:szCs w:val="18"/>
      <w:u w:val="none"/>
      <w:effect w:val="none"/>
    </w:rPr>
  </w:style>
  <w:style w:type="character" w:customStyle="1" w:styleId="font321">
    <w:name w:val="font321"/>
    <w:basedOn w:val="Fuentedeprrafopredeter"/>
    <w:rsid w:val="00751059"/>
    <w:rPr>
      <w:rFonts w:ascii="Aptos Narrow" w:hAnsi="Aptos Narrow" w:hint="default"/>
      <w:b/>
      <w:bCs/>
      <w:i w:val="0"/>
      <w:iCs w:val="0"/>
      <w:strike w:val="0"/>
      <w:dstrike w:val="0"/>
      <w:color w:val="000000"/>
      <w:sz w:val="18"/>
      <w:szCs w:val="18"/>
      <w:u w:val="none"/>
      <w:effect w:val="none"/>
    </w:rPr>
  </w:style>
  <w:style w:type="character" w:customStyle="1" w:styleId="font331">
    <w:name w:val="font331"/>
    <w:basedOn w:val="Fuentedeprrafopredeter"/>
    <w:rsid w:val="00751059"/>
    <w:rPr>
      <w:rFonts w:ascii="Aptos Narrow" w:hAnsi="Aptos Narrow" w:hint="default"/>
      <w:b w:val="0"/>
      <w:bCs w:val="0"/>
      <w:i w:val="0"/>
      <w:iCs w:val="0"/>
      <w:strike w:val="0"/>
      <w:dstrike w:val="0"/>
      <w:color w:val="000000"/>
      <w:sz w:val="18"/>
      <w:szCs w:val="1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6091">
      <w:bodyDiv w:val="1"/>
      <w:marLeft w:val="0"/>
      <w:marRight w:val="0"/>
      <w:marTop w:val="0"/>
      <w:marBottom w:val="0"/>
      <w:divBdr>
        <w:top w:val="none" w:sz="0" w:space="0" w:color="auto"/>
        <w:left w:val="none" w:sz="0" w:space="0" w:color="auto"/>
        <w:bottom w:val="none" w:sz="0" w:space="0" w:color="auto"/>
        <w:right w:val="none" w:sz="0" w:space="0" w:color="auto"/>
      </w:divBdr>
    </w:div>
    <w:div w:id="68356823">
      <w:bodyDiv w:val="1"/>
      <w:marLeft w:val="0"/>
      <w:marRight w:val="0"/>
      <w:marTop w:val="0"/>
      <w:marBottom w:val="0"/>
      <w:divBdr>
        <w:top w:val="none" w:sz="0" w:space="0" w:color="auto"/>
        <w:left w:val="none" w:sz="0" w:space="0" w:color="auto"/>
        <w:bottom w:val="none" w:sz="0" w:space="0" w:color="auto"/>
        <w:right w:val="none" w:sz="0" w:space="0" w:color="auto"/>
      </w:divBdr>
    </w:div>
    <w:div w:id="72896991">
      <w:bodyDiv w:val="1"/>
      <w:marLeft w:val="0"/>
      <w:marRight w:val="0"/>
      <w:marTop w:val="0"/>
      <w:marBottom w:val="0"/>
      <w:divBdr>
        <w:top w:val="none" w:sz="0" w:space="0" w:color="auto"/>
        <w:left w:val="none" w:sz="0" w:space="0" w:color="auto"/>
        <w:bottom w:val="none" w:sz="0" w:space="0" w:color="auto"/>
        <w:right w:val="none" w:sz="0" w:space="0" w:color="auto"/>
      </w:divBdr>
    </w:div>
    <w:div w:id="100033168">
      <w:bodyDiv w:val="1"/>
      <w:marLeft w:val="0"/>
      <w:marRight w:val="0"/>
      <w:marTop w:val="0"/>
      <w:marBottom w:val="0"/>
      <w:divBdr>
        <w:top w:val="none" w:sz="0" w:space="0" w:color="auto"/>
        <w:left w:val="none" w:sz="0" w:space="0" w:color="auto"/>
        <w:bottom w:val="none" w:sz="0" w:space="0" w:color="auto"/>
        <w:right w:val="none" w:sz="0" w:space="0" w:color="auto"/>
      </w:divBdr>
    </w:div>
    <w:div w:id="130829529">
      <w:bodyDiv w:val="1"/>
      <w:marLeft w:val="0"/>
      <w:marRight w:val="0"/>
      <w:marTop w:val="0"/>
      <w:marBottom w:val="0"/>
      <w:divBdr>
        <w:top w:val="none" w:sz="0" w:space="0" w:color="auto"/>
        <w:left w:val="none" w:sz="0" w:space="0" w:color="auto"/>
        <w:bottom w:val="none" w:sz="0" w:space="0" w:color="auto"/>
        <w:right w:val="none" w:sz="0" w:space="0" w:color="auto"/>
      </w:divBdr>
    </w:div>
    <w:div w:id="140000875">
      <w:bodyDiv w:val="1"/>
      <w:marLeft w:val="0"/>
      <w:marRight w:val="0"/>
      <w:marTop w:val="0"/>
      <w:marBottom w:val="0"/>
      <w:divBdr>
        <w:top w:val="none" w:sz="0" w:space="0" w:color="auto"/>
        <w:left w:val="none" w:sz="0" w:space="0" w:color="auto"/>
        <w:bottom w:val="none" w:sz="0" w:space="0" w:color="auto"/>
        <w:right w:val="none" w:sz="0" w:space="0" w:color="auto"/>
      </w:divBdr>
    </w:div>
    <w:div w:id="141234920">
      <w:bodyDiv w:val="1"/>
      <w:marLeft w:val="0"/>
      <w:marRight w:val="0"/>
      <w:marTop w:val="0"/>
      <w:marBottom w:val="0"/>
      <w:divBdr>
        <w:top w:val="none" w:sz="0" w:space="0" w:color="auto"/>
        <w:left w:val="none" w:sz="0" w:space="0" w:color="auto"/>
        <w:bottom w:val="none" w:sz="0" w:space="0" w:color="auto"/>
        <w:right w:val="none" w:sz="0" w:space="0" w:color="auto"/>
      </w:divBdr>
    </w:div>
    <w:div w:id="163860215">
      <w:bodyDiv w:val="1"/>
      <w:marLeft w:val="0"/>
      <w:marRight w:val="0"/>
      <w:marTop w:val="0"/>
      <w:marBottom w:val="0"/>
      <w:divBdr>
        <w:top w:val="none" w:sz="0" w:space="0" w:color="auto"/>
        <w:left w:val="none" w:sz="0" w:space="0" w:color="auto"/>
        <w:bottom w:val="none" w:sz="0" w:space="0" w:color="auto"/>
        <w:right w:val="none" w:sz="0" w:space="0" w:color="auto"/>
      </w:divBdr>
    </w:div>
    <w:div w:id="188494668">
      <w:bodyDiv w:val="1"/>
      <w:marLeft w:val="0"/>
      <w:marRight w:val="0"/>
      <w:marTop w:val="0"/>
      <w:marBottom w:val="0"/>
      <w:divBdr>
        <w:top w:val="none" w:sz="0" w:space="0" w:color="auto"/>
        <w:left w:val="none" w:sz="0" w:space="0" w:color="auto"/>
        <w:bottom w:val="none" w:sz="0" w:space="0" w:color="auto"/>
        <w:right w:val="none" w:sz="0" w:space="0" w:color="auto"/>
      </w:divBdr>
    </w:div>
    <w:div w:id="197207301">
      <w:bodyDiv w:val="1"/>
      <w:marLeft w:val="0"/>
      <w:marRight w:val="0"/>
      <w:marTop w:val="0"/>
      <w:marBottom w:val="0"/>
      <w:divBdr>
        <w:top w:val="none" w:sz="0" w:space="0" w:color="auto"/>
        <w:left w:val="none" w:sz="0" w:space="0" w:color="auto"/>
        <w:bottom w:val="none" w:sz="0" w:space="0" w:color="auto"/>
        <w:right w:val="none" w:sz="0" w:space="0" w:color="auto"/>
      </w:divBdr>
    </w:div>
    <w:div w:id="198056652">
      <w:bodyDiv w:val="1"/>
      <w:marLeft w:val="0"/>
      <w:marRight w:val="0"/>
      <w:marTop w:val="0"/>
      <w:marBottom w:val="0"/>
      <w:divBdr>
        <w:top w:val="none" w:sz="0" w:space="0" w:color="auto"/>
        <w:left w:val="none" w:sz="0" w:space="0" w:color="auto"/>
        <w:bottom w:val="none" w:sz="0" w:space="0" w:color="auto"/>
        <w:right w:val="none" w:sz="0" w:space="0" w:color="auto"/>
      </w:divBdr>
    </w:div>
    <w:div w:id="202981227">
      <w:bodyDiv w:val="1"/>
      <w:marLeft w:val="0"/>
      <w:marRight w:val="0"/>
      <w:marTop w:val="0"/>
      <w:marBottom w:val="0"/>
      <w:divBdr>
        <w:top w:val="none" w:sz="0" w:space="0" w:color="auto"/>
        <w:left w:val="none" w:sz="0" w:space="0" w:color="auto"/>
        <w:bottom w:val="none" w:sz="0" w:space="0" w:color="auto"/>
        <w:right w:val="none" w:sz="0" w:space="0" w:color="auto"/>
      </w:divBdr>
      <w:divsChild>
        <w:div w:id="1939362049">
          <w:marLeft w:val="0"/>
          <w:marRight w:val="0"/>
          <w:marTop w:val="0"/>
          <w:marBottom w:val="0"/>
          <w:divBdr>
            <w:top w:val="none" w:sz="0" w:space="0" w:color="auto"/>
            <w:left w:val="none" w:sz="0" w:space="0" w:color="auto"/>
            <w:bottom w:val="none" w:sz="0" w:space="0" w:color="auto"/>
            <w:right w:val="none" w:sz="0" w:space="0" w:color="auto"/>
          </w:divBdr>
        </w:div>
      </w:divsChild>
    </w:div>
    <w:div w:id="208883567">
      <w:bodyDiv w:val="1"/>
      <w:marLeft w:val="0"/>
      <w:marRight w:val="0"/>
      <w:marTop w:val="0"/>
      <w:marBottom w:val="0"/>
      <w:divBdr>
        <w:top w:val="none" w:sz="0" w:space="0" w:color="auto"/>
        <w:left w:val="none" w:sz="0" w:space="0" w:color="auto"/>
        <w:bottom w:val="none" w:sz="0" w:space="0" w:color="auto"/>
        <w:right w:val="none" w:sz="0" w:space="0" w:color="auto"/>
      </w:divBdr>
    </w:div>
    <w:div w:id="226652744">
      <w:bodyDiv w:val="1"/>
      <w:marLeft w:val="0"/>
      <w:marRight w:val="0"/>
      <w:marTop w:val="0"/>
      <w:marBottom w:val="0"/>
      <w:divBdr>
        <w:top w:val="none" w:sz="0" w:space="0" w:color="auto"/>
        <w:left w:val="none" w:sz="0" w:space="0" w:color="auto"/>
        <w:bottom w:val="none" w:sz="0" w:space="0" w:color="auto"/>
        <w:right w:val="none" w:sz="0" w:space="0" w:color="auto"/>
      </w:divBdr>
    </w:div>
    <w:div w:id="290870352">
      <w:bodyDiv w:val="1"/>
      <w:marLeft w:val="0"/>
      <w:marRight w:val="0"/>
      <w:marTop w:val="0"/>
      <w:marBottom w:val="0"/>
      <w:divBdr>
        <w:top w:val="none" w:sz="0" w:space="0" w:color="auto"/>
        <w:left w:val="none" w:sz="0" w:space="0" w:color="auto"/>
        <w:bottom w:val="none" w:sz="0" w:space="0" w:color="auto"/>
        <w:right w:val="none" w:sz="0" w:space="0" w:color="auto"/>
      </w:divBdr>
    </w:div>
    <w:div w:id="295333889">
      <w:bodyDiv w:val="1"/>
      <w:marLeft w:val="0"/>
      <w:marRight w:val="0"/>
      <w:marTop w:val="0"/>
      <w:marBottom w:val="0"/>
      <w:divBdr>
        <w:top w:val="none" w:sz="0" w:space="0" w:color="auto"/>
        <w:left w:val="none" w:sz="0" w:space="0" w:color="auto"/>
        <w:bottom w:val="none" w:sz="0" w:space="0" w:color="auto"/>
        <w:right w:val="none" w:sz="0" w:space="0" w:color="auto"/>
      </w:divBdr>
    </w:div>
    <w:div w:id="343942921">
      <w:bodyDiv w:val="1"/>
      <w:marLeft w:val="0"/>
      <w:marRight w:val="0"/>
      <w:marTop w:val="0"/>
      <w:marBottom w:val="0"/>
      <w:divBdr>
        <w:top w:val="none" w:sz="0" w:space="0" w:color="auto"/>
        <w:left w:val="none" w:sz="0" w:space="0" w:color="auto"/>
        <w:bottom w:val="none" w:sz="0" w:space="0" w:color="auto"/>
        <w:right w:val="none" w:sz="0" w:space="0" w:color="auto"/>
      </w:divBdr>
    </w:div>
    <w:div w:id="362485328">
      <w:bodyDiv w:val="1"/>
      <w:marLeft w:val="0"/>
      <w:marRight w:val="0"/>
      <w:marTop w:val="0"/>
      <w:marBottom w:val="0"/>
      <w:divBdr>
        <w:top w:val="none" w:sz="0" w:space="0" w:color="auto"/>
        <w:left w:val="none" w:sz="0" w:space="0" w:color="auto"/>
        <w:bottom w:val="none" w:sz="0" w:space="0" w:color="auto"/>
        <w:right w:val="none" w:sz="0" w:space="0" w:color="auto"/>
      </w:divBdr>
      <w:divsChild>
        <w:div w:id="1891724376">
          <w:marLeft w:val="0"/>
          <w:marRight w:val="0"/>
          <w:marTop w:val="0"/>
          <w:marBottom w:val="0"/>
          <w:divBdr>
            <w:top w:val="none" w:sz="0" w:space="0" w:color="auto"/>
            <w:left w:val="none" w:sz="0" w:space="0" w:color="auto"/>
            <w:bottom w:val="none" w:sz="0" w:space="0" w:color="auto"/>
            <w:right w:val="none" w:sz="0" w:space="0" w:color="auto"/>
          </w:divBdr>
        </w:div>
      </w:divsChild>
    </w:div>
    <w:div w:id="375158819">
      <w:bodyDiv w:val="1"/>
      <w:marLeft w:val="0"/>
      <w:marRight w:val="0"/>
      <w:marTop w:val="0"/>
      <w:marBottom w:val="0"/>
      <w:divBdr>
        <w:top w:val="none" w:sz="0" w:space="0" w:color="auto"/>
        <w:left w:val="none" w:sz="0" w:space="0" w:color="auto"/>
        <w:bottom w:val="none" w:sz="0" w:space="0" w:color="auto"/>
        <w:right w:val="none" w:sz="0" w:space="0" w:color="auto"/>
      </w:divBdr>
      <w:divsChild>
        <w:div w:id="1966697131">
          <w:marLeft w:val="0"/>
          <w:marRight w:val="0"/>
          <w:marTop w:val="0"/>
          <w:marBottom w:val="0"/>
          <w:divBdr>
            <w:top w:val="none" w:sz="0" w:space="0" w:color="auto"/>
            <w:left w:val="none" w:sz="0" w:space="0" w:color="auto"/>
            <w:bottom w:val="none" w:sz="0" w:space="0" w:color="auto"/>
            <w:right w:val="none" w:sz="0" w:space="0" w:color="auto"/>
          </w:divBdr>
        </w:div>
      </w:divsChild>
    </w:div>
    <w:div w:id="383873462">
      <w:bodyDiv w:val="1"/>
      <w:marLeft w:val="0"/>
      <w:marRight w:val="0"/>
      <w:marTop w:val="0"/>
      <w:marBottom w:val="0"/>
      <w:divBdr>
        <w:top w:val="none" w:sz="0" w:space="0" w:color="auto"/>
        <w:left w:val="none" w:sz="0" w:space="0" w:color="auto"/>
        <w:bottom w:val="none" w:sz="0" w:space="0" w:color="auto"/>
        <w:right w:val="none" w:sz="0" w:space="0" w:color="auto"/>
      </w:divBdr>
    </w:div>
    <w:div w:id="397048320">
      <w:bodyDiv w:val="1"/>
      <w:marLeft w:val="0"/>
      <w:marRight w:val="0"/>
      <w:marTop w:val="0"/>
      <w:marBottom w:val="0"/>
      <w:divBdr>
        <w:top w:val="none" w:sz="0" w:space="0" w:color="auto"/>
        <w:left w:val="none" w:sz="0" w:space="0" w:color="auto"/>
        <w:bottom w:val="none" w:sz="0" w:space="0" w:color="auto"/>
        <w:right w:val="none" w:sz="0" w:space="0" w:color="auto"/>
      </w:divBdr>
    </w:div>
    <w:div w:id="413936178">
      <w:bodyDiv w:val="1"/>
      <w:marLeft w:val="0"/>
      <w:marRight w:val="0"/>
      <w:marTop w:val="0"/>
      <w:marBottom w:val="0"/>
      <w:divBdr>
        <w:top w:val="none" w:sz="0" w:space="0" w:color="auto"/>
        <w:left w:val="none" w:sz="0" w:space="0" w:color="auto"/>
        <w:bottom w:val="none" w:sz="0" w:space="0" w:color="auto"/>
        <w:right w:val="none" w:sz="0" w:space="0" w:color="auto"/>
      </w:divBdr>
    </w:div>
    <w:div w:id="436415018">
      <w:bodyDiv w:val="1"/>
      <w:marLeft w:val="0"/>
      <w:marRight w:val="0"/>
      <w:marTop w:val="0"/>
      <w:marBottom w:val="0"/>
      <w:divBdr>
        <w:top w:val="none" w:sz="0" w:space="0" w:color="auto"/>
        <w:left w:val="none" w:sz="0" w:space="0" w:color="auto"/>
        <w:bottom w:val="none" w:sz="0" w:space="0" w:color="auto"/>
        <w:right w:val="none" w:sz="0" w:space="0" w:color="auto"/>
      </w:divBdr>
    </w:div>
    <w:div w:id="439960690">
      <w:bodyDiv w:val="1"/>
      <w:marLeft w:val="0"/>
      <w:marRight w:val="0"/>
      <w:marTop w:val="0"/>
      <w:marBottom w:val="0"/>
      <w:divBdr>
        <w:top w:val="none" w:sz="0" w:space="0" w:color="auto"/>
        <w:left w:val="none" w:sz="0" w:space="0" w:color="auto"/>
        <w:bottom w:val="none" w:sz="0" w:space="0" w:color="auto"/>
        <w:right w:val="none" w:sz="0" w:space="0" w:color="auto"/>
      </w:divBdr>
    </w:div>
    <w:div w:id="492456895">
      <w:bodyDiv w:val="1"/>
      <w:marLeft w:val="0"/>
      <w:marRight w:val="0"/>
      <w:marTop w:val="0"/>
      <w:marBottom w:val="0"/>
      <w:divBdr>
        <w:top w:val="none" w:sz="0" w:space="0" w:color="auto"/>
        <w:left w:val="none" w:sz="0" w:space="0" w:color="auto"/>
        <w:bottom w:val="none" w:sz="0" w:space="0" w:color="auto"/>
        <w:right w:val="none" w:sz="0" w:space="0" w:color="auto"/>
      </w:divBdr>
    </w:div>
    <w:div w:id="496043161">
      <w:bodyDiv w:val="1"/>
      <w:marLeft w:val="0"/>
      <w:marRight w:val="0"/>
      <w:marTop w:val="0"/>
      <w:marBottom w:val="0"/>
      <w:divBdr>
        <w:top w:val="none" w:sz="0" w:space="0" w:color="auto"/>
        <w:left w:val="none" w:sz="0" w:space="0" w:color="auto"/>
        <w:bottom w:val="none" w:sz="0" w:space="0" w:color="auto"/>
        <w:right w:val="none" w:sz="0" w:space="0" w:color="auto"/>
      </w:divBdr>
    </w:div>
    <w:div w:id="501966079">
      <w:bodyDiv w:val="1"/>
      <w:marLeft w:val="0"/>
      <w:marRight w:val="0"/>
      <w:marTop w:val="0"/>
      <w:marBottom w:val="0"/>
      <w:divBdr>
        <w:top w:val="none" w:sz="0" w:space="0" w:color="auto"/>
        <w:left w:val="none" w:sz="0" w:space="0" w:color="auto"/>
        <w:bottom w:val="none" w:sz="0" w:space="0" w:color="auto"/>
        <w:right w:val="none" w:sz="0" w:space="0" w:color="auto"/>
      </w:divBdr>
    </w:div>
    <w:div w:id="517080857">
      <w:bodyDiv w:val="1"/>
      <w:marLeft w:val="0"/>
      <w:marRight w:val="0"/>
      <w:marTop w:val="0"/>
      <w:marBottom w:val="0"/>
      <w:divBdr>
        <w:top w:val="none" w:sz="0" w:space="0" w:color="auto"/>
        <w:left w:val="none" w:sz="0" w:space="0" w:color="auto"/>
        <w:bottom w:val="none" w:sz="0" w:space="0" w:color="auto"/>
        <w:right w:val="none" w:sz="0" w:space="0" w:color="auto"/>
      </w:divBdr>
    </w:div>
    <w:div w:id="530456708">
      <w:bodyDiv w:val="1"/>
      <w:marLeft w:val="0"/>
      <w:marRight w:val="0"/>
      <w:marTop w:val="0"/>
      <w:marBottom w:val="0"/>
      <w:divBdr>
        <w:top w:val="none" w:sz="0" w:space="0" w:color="auto"/>
        <w:left w:val="none" w:sz="0" w:space="0" w:color="auto"/>
        <w:bottom w:val="none" w:sz="0" w:space="0" w:color="auto"/>
        <w:right w:val="none" w:sz="0" w:space="0" w:color="auto"/>
      </w:divBdr>
    </w:div>
    <w:div w:id="560411041">
      <w:bodyDiv w:val="1"/>
      <w:marLeft w:val="0"/>
      <w:marRight w:val="0"/>
      <w:marTop w:val="0"/>
      <w:marBottom w:val="0"/>
      <w:divBdr>
        <w:top w:val="none" w:sz="0" w:space="0" w:color="auto"/>
        <w:left w:val="none" w:sz="0" w:space="0" w:color="auto"/>
        <w:bottom w:val="none" w:sz="0" w:space="0" w:color="auto"/>
        <w:right w:val="none" w:sz="0" w:space="0" w:color="auto"/>
      </w:divBdr>
    </w:div>
    <w:div w:id="573467594">
      <w:bodyDiv w:val="1"/>
      <w:marLeft w:val="0"/>
      <w:marRight w:val="0"/>
      <w:marTop w:val="0"/>
      <w:marBottom w:val="0"/>
      <w:divBdr>
        <w:top w:val="none" w:sz="0" w:space="0" w:color="auto"/>
        <w:left w:val="none" w:sz="0" w:space="0" w:color="auto"/>
        <w:bottom w:val="none" w:sz="0" w:space="0" w:color="auto"/>
        <w:right w:val="none" w:sz="0" w:space="0" w:color="auto"/>
      </w:divBdr>
    </w:div>
    <w:div w:id="590090505">
      <w:bodyDiv w:val="1"/>
      <w:marLeft w:val="0"/>
      <w:marRight w:val="0"/>
      <w:marTop w:val="0"/>
      <w:marBottom w:val="0"/>
      <w:divBdr>
        <w:top w:val="none" w:sz="0" w:space="0" w:color="auto"/>
        <w:left w:val="none" w:sz="0" w:space="0" w:color="auto"/>
        <w:bottom w:val="none" w:sz="0" w:space="0" w:color="auto"/>
        <w:right w:val="none" w:sz="0" w:space="0" w:color="auto"/>
      </w:divBdr>
    </w:div>
    <w:div w:id="590284268">
      <w:bodyDiv w:val="1"/>
      <w:marLeft w:val="0"/>
      <w:marRight w:val="0"/>
      <w:marTop w:val="0"/>
      <w:marBottom w:val="0"/>
      <w:divBdr>
        <w:top w:val="none" w:sz="0" w:space="0" w:color="auto"/>
        <w:left w:val="none" w:sz="0" w:space="0" w:color="auto"/>
        <w:bottom w:val="none" w:sz="0" w:space="0" w:color="auto"/>
        <w:right w:val="none" w:sz="0" w:space="0" w:color="auto"/>
      </w:divBdr>
      <w:divsChild>
        <w:div w:id="952202085">
          <w:marLeft w:val="0"/>
          <w:marRight w:val="0"/>
          <w:marTop w:val="0"/>
          <w:marBottom w:val="0"/>
          <w:divBdr>
            <w:top w:val="none" w:sz="0" w:space="0" w:color="auto"/>
            <w:left w:val="none" w:sz="0" w:space="0" w:color="auto"/>
            <w:bottom w:val="none" w:sz="0" w:space="0" w:color="auto"/>
            <w:right w:val="none" w:sz="0" w:space="0" w:color="auto"/>
          </w:divBdr>
        </w:div>
      </w:divsChild>
    </w:div>
    <w:div w:id="592979644">
      <w:bodyDiv w:val="1"/>
      <w:marLeft w:val="0"/>
      <w:marRight w:val="0"/>
      <w:marTop w:val="0"/>
      <w:marBottom w:val="0"/>
      <w:divBdr>
        <w:top w:val="none" w:sz="0" w:space="0" w:color="auto"/>
        <w:left w:val="none" w:sz="0" w:space="0" w:color="auto"/>
        <w:bottom w:val="none" w:sz="0" w:space="0" w:color="auto"/>
        <w:right w:val="none" w:sz="0" w:space="0" w:color="auto"/>
      </w:divBdr>
    </w:div>
    <w:div w:id="652104421">
      <w:bodyDiv w:val="1"/>
      <w:marLeft w:val="0"/>
      <w:marRight w:val="0"/>
      <w:marTop w:val="0"/>
      <w:marBottom w:val="0"/>
      <w:divBdr>
        <w:top w:val="none" w:sz="0" w:space="0" w:color="auto"/>
        <w:left w:val="none" w:sz="0" w:space="0" w:color="auto"/>
        <w:bottom w:val="none" w:sz="0" w:space="0" w:color="auto"/>
        <w:right w:val="none" w:sz="0" w:space="0" w:color="auto"/>
      </w:divBdr>
    </w:div>
    <w:div w:id="660426350">
      <w:bodyDiv w:val="1"/>
      <w:marLeft w:val="0"/>
      <w:marRight w:val="0"/>
      <w:marTop w:val="0"/>
      <w:marBottom w:val="0"/>
      <w:divBdr>
        <w:top w:val="none" w:sz="0" w:space="0" w:color="auto"/>
        <w:left w:val="none" w:sz="0" w:space="0" w:color="auto"/>
        <w:bottom w:val="none" w:sz="0" w:space="0" w:color="auto"/>
        <w:right w:val="none" w:sz="0" w:space="0" w:color="auto"/>
      </w:divBdr>
    </w:div>
    <w:div w:id="677118372">
      <w:bodyDiv w:val="1"/>
      <w:marLeft w:val="0"/>
      <w:marRight w:val="0"/>
      <w:marTop w:val="0"/>
      <w:marBottom w:val="0"/>
      <w:divBdr>
        <w:top w:val="none" w:sz="0" w:space="0" w:color="auto"/>
        <w:left w:val="none" w:sz="0" w:space="0" w:color="auto"/>
        <w:bottom w:val="none" w:sz="0" w:space="0" w:color="auto"/>
        <w:right w:val="none" w:sz="0" w:space="0" w:color="auto"/>
      </w:divBdr>
    </w:div>
    <w:div w:id="686172049">
      <w:bodyDiv w:val="1"/>
      <w:marLeft w:val="0"/>
      <w:marRight w:val="0"/>
      <w:marTop w:val="0"/>
      <w:marBottom w:val="0"/>
      <w:divBdr>
        <w:top w:val="none" w:sz="0" w:space="0" w:color="auto"/>
        <w:left w:val="none" w:sz="0" w:space="0" w:color="auto"/>
        <w:bottom w:val="none" w:sz="0" w:space="0" w:color="auto"/>
        <w:right w:val="none" w:sz="0" w:space="0" w:color="auto"/>
      </w:divBdr>
    </w:div>
    <w:div w:id="688683149">
      <w:bodyDiv w:val="1"/>
      <w:marLeft w:val="0"/>
      <w:marRight w:val="0"/>
      <w:marTop w:val="0"/>
      <w:marBottom w:val="0"/>
      <w:divBdr>
        <w:top w:val="none" w:sz="0" w:space="0" w:color="auto"/>
        <w:left w:val="none" w:sz="0" w:space="0" w:color="auto"/>
        <w:bottom w:val="none" w:sz="0" w:space="0" w:color="auto"/>
        <w:right w:val="none" w:sz="0" w:space="0" w:color="auto"/>
      </w:divBdr>
    </w:div>
    <w:div w:id="701244753">
      <w:bodyDiv w:val="1"/>
      <w:marLeft w:val="0"/>
      <w:marRight w:val="0"/>
      <w:marTop w:val="0"/>
      <w:marBottom w:val="0"/>
      <w:divBdr>
        <w:top w:val="none" w:sz="0" w:space="0" w:color="auto"/>
        <w:left w:val="none" w:sz="0" w:space="0" w:color="auto"/>
        <w:bottom w:val="none" w:sz="0" w:space="0" w:color="auto"/>
        <w:right w:val="none" w:sz="0" w:space="0" w:color="auto"/>
      </w:divBdr>
    </w:div>
    <w:div w:id="721098161">
      <w:bodyDiv w:val="1"/>
      <w:marLeft w:val="0"/>
      <w:marRight w:val="0"/>
      <w:marTop w:val="0"/>
      <w:marBottom w:val="0"/>
      <w:divBdr>
        <w:top w:val="none" w:sz="0" w:space="0" w:color="auto"/>
        <w:left w:val="none" w:sz="0" w:space="0" w:color="auto"/>
        <w:bottom w:val="none" w:sz="0" w:space="0" w:color="auto"/>
        <w:right w:val="none" w:sz="0" w:space="0" w:color="auto"/>
      </w:divBdr>
    </w:div>
    <w:div w:id="729881828">
      <w:bodyDiv w:val="1"/>
      <w:marLeft w:val="0"/>
      <w:marRight w:val="0"/>
      <w:marTop w:val="0"/>
      <w:marBottom w:val="0"/>
      <w:divBdr>
        <w:top w:val="none" w:sz="0" w:space="0" w:color="auto"/>
        <w:left w:val="none" w:sz="0" w:space="0" w:color="auto"/>
        <w:bottom w:val="none" w:sz="0" w:space="0" w:color="auto"/>
        <w:right w:val="none" w:sz="0" w:space="0" w:color="auto"/>
      </w:divBdr>
    </w:div>
    <w:div w:id="739014486">
      <w:bodyDiv w:val="1"/>
      <w:marLeft w:val="0"/>
      <w:marRight w:val="0"/>
      <w:marTop w:val="0"/>
      <w:marBottom w:val="0"/>
      <w:divBdr>
        <w:top w:val="none" w:sz="0" w:space="0" w:color="auto"/>
        <w:left w:val="none" w:sz="0" w:space="0" w:color="auto"/>
        <w:bottom w:val="none" w:sz="0" w:space="0" w:color="auto"/>
        <w:right w:val="none" w:sz="0" w:space="0" w:color="auto"/>
      </w:divBdr>
    </w:div>
    <w:div w:id="765003963">
      <w:bodyDiv w:val="1"/>
      <w:marLeft w:val="0"/>
      <w:marRight w:val="0"/>
      <w:marTop w:val="0"/>
      <w:marBottom w:val="0"/>
      <w:divBdr>
        <w:top w:val="none" w:sz="0" w:space="0" w:color="auto"/>
        <w:left w:val="none" w:sz="0" w:space="0" w:color="auto"/>
        <w:bottom w:val="none" w:sz="0" w:space="0" w:color="auto"/>
        <w:right w:val="none" w:sz="0" w:space="0" w:color="auto"/>
      </w:divBdr>
    </w:div>
    <w:div w:id="770274670">
      <w:bodyDiv w:val="1"/>
      <w:marLeft w:val="0"/>
      <w:marRight w:val="0"/>
      <w:marTop w:val="0"/>
      <w:marBottom w:val="0"/>
      <w:divBdr>
        <w:top w:val="none" w:sz="0" w:space="0" w:color="auto"/>
        <w:left w:val="none" w:sz="0" w:space="0" w:color="auto"/>
        <w:bottom w:val="none" w:sz="0" w:space="0" w:color="auto"/>
        <w:right w:val="none" w:sz="0" w:space="0" w:color="auto"/>
      </w:divBdr>
    </w:div>
    <w:div w:id="789209552">
      <w:bodyDiv w:val="1"/>
      <w:marLeft w:val="0"/>
      <w:marRight w:val="0"/>
      <w:marTop w:val="0"/>
      <w:marBottom w:val="0"/>
      <w:divBdr>
        <w:top w:val="none" w:sz="0" w:space="0" w:color="auto"/>
        <w:left w:val="none" w:sz="0" w:space="0" w:color="auto"/>
        <w:bottom w:val="none" w:sz="0" w:space="0" w:color="auto"/>
        <w:right w:val="none" w:sz="0" w:space="0" w:color="auto"/>
      </w:divBdr>
    </w:div>
    <w:div w:id="798569876">
      <w:bodyDiv w:val="1"/>
      <w:marLeft w:val="0"/>
      <w:marRight w:val="0"/>
      <w:marTop w:val="0"/>
      <w:marBottom w:val="0"/>
      <w:divBdr>
        <w:top w:val="none" w:sz="0" w:space="0" w:color="auto"/>
        <w:left w:val="none" w:sz="0" w:space="0" w:color="auto"/>
        <w:bottom w:val="none" w:sz="0" w:space="0" w:color="auto"/>
        <w:right w:val="none" w:sz="0" w:space="0" w:color="auto"/>
      </w:divBdr>
    </w:div>
    <w:div w:id="858349501">
      <w:bodyDiv w:val="1"/>
      <w:marLeft w:val="0"/>
      <w:marRight w:val="0"/>
      <w:marTop w:val="0"/>
      <w:marBottom w:val="0"/>
      <w:divBdr>
        <w:top w:val="none" w:sz="0" w:space="0" w:color="auto"/>
        <w:left w:val="none" w:sz="0" w:space="0" w:color="auto"/>
        <w:bottom w:val="none" w:sz="0" w:space="0" w:color="auto"/>
        <w:right w:val="none" w:sz="0" w:space="0" w:color="auto"/>
      </w:divBdr>
      <w:divsChild>
        <w:div w:id="790437657">
          <w:marLeft w:val="0"/>
          <w:marRight w:val="0"/>
          <w:marTop w:val="0"/>
          <w:marBottom w:val="0"/>
          <w:divBdr>
            <w:top w:val="none" w:sz="0" w:space="0" w:color="auto"/>
            <w:left w:val="none" w:sz="0" w:space="0" w:color="auto"/>
            <w:bottom w:val="none" w:sz="0" w:space="0" w:color="auto"/>
            <w:right w:val="none" w:sz="0" w:space="0" w:color="auto"/>
          </w:divBdr>
          <w:divsChild>
            <w:div w:id="1116217144">
              <w:marLeft w:val="0"/>
              <w:marRight w:val="0"/>
              <w:marTop w:val="0"/>
              <w:marBottom w:val="0"/>
              <w:divBdr>
                <w:top w:val="none" w:sz="0" w:space="0" w:color="auto"/>
                <w:left w:val="none" w:sz="0" w:space="0" w:color="auto"/>
                <w:bottom w:val="none" w:sz="0" w:space="0" w:color="auto"/>
                <w:right w:val="none" w:sz="0" w:space="0" w:color="auto"/>
              </w:divBdr>
              <w:divsChild>
                <w:div w:id="993722530">
                  <w:marLeft w:val="0"/>
                  <w:marRight w:val="0"/>
                  <w:marTop w:val="0"/>
                  <w:marBottom w:val="0"/>
                  <w:divBdr>
                    <w:top w:val="none" w:sz="0" w:space="0" w:color="auto"/>
                    <w:left w:val="none" w:sz="0" w:space="0" w:color="auto"/>
                    <w:bottom w:val="none" w:sz="0" w:space="0" w:color="auto"/>
                    <w:right w:val="none" w:sz="0" w:space="0" w:color="auto"/>
                  </w:divBdr>
                  <w:divsChild>
                    <w:div w:id="1718041219">
                      <w:marLeft w:val="0"/>
                      <w:marRight w:val="0"/>
                      <w:marTop w:val="0"/>
                      <w:marBottom w:val="0"/>
                      <w:divBdr>
                        <w:top w:val="none" w:sz="0" w:space="0" w:color="auto"/>
                        <w:left w:val="none" w:sz="0" w:space="0" w:color="auto"/>
                        <w:bottom w:val="none" w:sz="0" w:space="0" w:color="auto"/>
                        <w:right w:val="none" w:sz="0" w:space="0" w:color="auto"/>
                      </w:divBdr>
                      <w:divsChild>
                        <w:div w:id="1916012357">
                          <w:marLeft w:val="0"/>
                          <w:marRight w:val="0"/>
                          <w:marTop w:val="0"/>
                          <w:marBottom w:val="0"/>
                          <w:divBdr>
                            <w:top w:val="none" w:sz="0" w:space="0" w:color="auto"/>
                            <w:left w:val="none" w:sz="0" w:space="0" w:color="auto"/>
                            <w:bottom w:val="none" w:sz="0" w:space="0" w:color="auto"/>
                            <w:right w:val="none" w:sz="0" w:space="0" w:color="auto"/>
                          </w:divBdr>
                          <w:divsChild>
                            <w:div w:id="1355040482">
                              <w:marLeft w:val="0"/>
                              <w:marRight w:val="0"/>
                              <w:marTop w:val="0"/>
                              <w:marBottom w:val="0"/>
                              <w:divBdr>
                                <w:top w:val="single" w:sz="6" w:space="2" w:color="E6E7E8"/>
                                <w:left w:val="single" w:sz="6" w:space="2" w:color="E6E7E8"/>
                                <w:bottom w:val="single" w:sz="6" w:space="2" w:color="E6E7E8"/>
                                <w:right w:val="single" w:sz="6" w:space="2" w:color="E6E7E8"/>
                              </w:divBdr>
                              <w:divsChild>
                                <w:div w:id="504328115">
                                  <w:marLeft w:val="0"/>
                                  <w:marRight w:val="0"/>
                                  <w:marTop w:val="15"/>
                                  <w:marBottom w:val="0"/>
                                  <w:divBdr>
                                    <w:top w:val="none" w:sz="0" w:space="0" w:color="auto"/>
                                    <w:left w:val="none" w:sz="0" w:space="0" w:color="auto"/>
                                    <w:bottom w:val="none" w:sz="0" w:space="0" w:color="auto"/>
                                    <w:right w:val="none" w:sz="0" w:space="0" w:color="auto"/>
                                  </w:divBdr>
                                  <w:divsChild>
                                    <w:div w:id="15303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0657765">
          <w:marLeft w:val="0"/>
          <w:marRight w:val="0"/>
          <w:marTop w:val="0"/>
          <w:marBottom w:val="0"/>
          <w:divBdr>
            <w:top w:val="none" w:sz="0" w:space="0" w:color="auto"/>
            <w:left w:val="none" w:sz="0" w:space="0" w:color="auto"/>
            <w:bottom w:val="none" w:sz="0" w:space="0" w:color="auto"/>
            <w:right w:val="none" w:sz="0" w:space="0" w:color="auto"/>
          </w:divBdr>
          <w:divsChild>
            <w:div w:id="1657100894">
              <w:marLeft w:val="0"/>
              <w:marRight w:val="0"/>
              <w:marTop w:val="0"/>
              <w:marBottom w:val="0"/>
              <w:divBdr>
                <w:top w:val="none" w:sz="0" w:space="0" w:color="auto"/>
                <w:left w:val="none" w:sz="0" w:space="0" w:color="auto"/>
                <w:bottom w:val="none" w:sz="0" w:space="0" w:color="auto"/>
                <w:right w:val="none" w:sz="0" w:space="0" w:color="auto"/>
              </w:divBdr>
              <w:divsChild>
                <w:div w:id="460225904">
                  <w:marLeft w:val="0"/>
                  <w:marRight w:val="0"/>
                  <w:marTop w:val="0"/>
                  <w:marBottom w:val="0"/>
                  <w:divBdr>
                    <w:top w:val="none" w:sz="0" w:space="0" w:color="auto"/>
                    <w:left w:val="none" w:sz="0" w:space="0" w:color="auto"/>
                    <w:bottom w:val="none" w:sz="0" w:space="0" w:color="auto"/>
                    <w:right w:val="none" w:sz="0" w:space="0" w:color="auto"/>
                  </w:divBdr>
                  <w:divsChild>
                    <w:div w:id="626163548">
                      <w:marLeft w:val="0"/>
                      <w:marRight w:val="0"/>
                      <w:marTop w:val="0"/>
                      <w:marBottom w:val="0"/>
                      <w:divBdr>
                        <w:top w:val="none" w:sz="0" w:space="0" w:color="auto"/>
                        <w:left w:val="none" w:sz="0" w:space="0" w:color="auto"/>
                        <w:bottom w:val="none" w:sz="0" w:space="0" w:color="auto"/>
                        <w:right w:val="none" w:sz="0" w:space="0" w:color="auto"/>
                      </w:divBdr>
                      <w:divsChild>
                        <w:div w:id="106895002">
                          <w:marLeft w:val="0"/>
                          <w:marRight w:val="0"/>
                          <w:marTop w:val="0"/>
                          <w:marBottom w:val="0"/>
                          <w:divBdr>
                            <w:top w:val="none" w:sz="0" w:space="0" w:color="auto"/>
                            <w:left w:val="none" w:sz="0" w:space="0" w:color="auto"/>
                            <w:bottom w:val="none" w:sz="0" w:space="0" w:color="auto"/>
                            <w:right w:val="none" w:sz="0" w:space="0" w:color="auto"/>
                          </w:divBdr>
                          <w:divsChild>
                            <w:div w:id="2023166937">
                              <w:marLeft w:val="0"/>
                              <w:marRight w:val="0"/>
                              <w:marTop w:val="0"/>
                              <w:marBottom w:val="0"/>
                              <w:divBdr>
                                <w:top w:val="none" w:sz="0" w:space="0" w:color="auto"/>
                                <w:left w:val="none" w:sz="0" w:space="0" w:color="auto"/>
                                <w:bottom w:val="none" w:sz="0" w:space="0" w:color="auto"/>
                                <w:right w:val="none" w:sz="0" w:space="0" w:color="auto"/>
                              </w:divBdr>
                              <w:divsChild>
                                <w:div w:id="2072387452">
                                  <w:marLeft w:val="0"/>
                                  <w:marRight w:val="0"/>
                                  <w:marTop w:val="0"/>
                                  <w:marBottom w:val="0"/>
                                  <w:divBdr>
                                    <w:top w:val="none" w:sz="0" w:space="0" w:color="auto"/>
                                    <w:left w:val="none" w:sz="0" w:space="0" w:color="auto"/>
                                    <w:bottom w:val="none" w:sz="0" w:space="0" w:color="auto"/>
                                    <w:right w:val="none" w:sz="0" w:space="0" w:color="auto"/>
                                  </w:divBdr>
                                  <w:divsChild>
                                    <w:div w:id="766386431">
                                      <w:marLeft w:val="0"/>
                                      <w:marRight w:val="0"/>
                                      <w:marTop w:val="0"/>
                                      <w:marBottom w:val="0"/>
                                      <w:divBdr>
                                        <w:top w:val="none" w:sz="0" w:space="0" w:color="auto"/>
                                        <w:left w:val="none" w:sz="0" w:space="0" w:color="auto"/>
                                        <w:bottom w:val="single" w:sz="8" w:space="0" w:color="7E7E7E"/>
                                        <w:right w:val="single" w:sz="8" w:space="0" w:color="7E7E7E"/>
                                      </w:divBdr>
                                      <w:divsChild>
                                        <w:div w:id="1364332189">
                                          <w:marLeft w:val="0"/>
                                          <w:marRight w:val="0"/>
                                          <w:marTop w:val="0"/>
                                          <w:marBottom w:val="0"/>
                                          <w:divBdr>
                                            <w:top w:val="none" w:sz="0" w:space="0" w:color="auto"/>
                                            <w:left w:val="none" w:sz="0" w:space="0" w:color="auto"/>
                                            <w:bottom w:val="none" w:sz="0" w:space="0" w:color="auto"/>
                                            <w:right w:val="none" w:sz="0" w:space="0" w:color="auto"/>
                                          </w:divBdr>
                                          <w:divsChild>
                                            <w:div w:id="703873898">
                                              <w:marLeft w:val="0"/>
                                              <w:marRight w:val="0"/>
                                              <w:marTop w:val="0"/>
                                              <w:marBottom w:val="0"/>
                                              <w:divBdr>
                                                <w:top w:val="none" w:sz="0" w:space="0" w:color="auto"/>
                                                <w:left w:val="none" w:sz="0" w:space="0" w:color="auto"/>
                                                <w:bottom w:val="none" w:sz="0" w:space="0" w:color="auto"/>
                                                <w:right w:val="none" w:sz="0" w:space="0" w:color="auto"/>
                                              </w:divBdr>
                                              <w:divsChild>
                                                <w:div w:id="693380346">
                                                  <w:marLeft w:val="0"/>
                                                  <w:marRight w:val="0"/>
                                                  <w:marTop w:val="0"/>
                                                  <w:marBottom w:val="0"/>
                                                  <w:divBdr>
                                                    <w:top w:val="none" w:sz="0" w:space="0" w:color="217346"/>
                                                    <w:left w:val="none" w:sz="0" w:space="0" w:color="217346"/>
                                                    <w:bottom w:val="none" w:sz="0" w:space="0" w:color="217346"/>
                                                    <w:right w:val="none" w:sz="0" w:space="0" w:color="217346"/>
                                                  </w:divBdr>
                                                </w:div>
                                              </w:divsChild>
                                            </w:div>
                                          </w:divsChild>
                                        </w:div>
                                      </w:divsChild>
                                    </w:div>
                                  </w:divsChild>
                                </w:div>
                              </w:divsChild>
                            </w:div>
                          </w:divsChild>
                        </w:div>
                        <w:div w:id="1092092599">
                          <w:marLeft w:val="0"/>
                          <w:marRight w:val="0"/>
                          <w:marTop w:val="0"/>
                          <w:marBottom w:val="0"/>
                          <w:divBdr>
                            <w:top w:val="none" w:sz="0" w:space="0" w:color="auto"/>
                            <w:left w:val="none" w:sz="0" w:space="0" w:color="auto"/>
                            <w:bottom w:val="none" w:sz="0" w:space="0" w:color="auto"/>
                            <w:right w:val="none" w:sz="0" w:space="0" w:color="auto"/>
                          </w:divBdr>
                          <w:divsChild>
                            <w:div w:id="1197616413">
                              <w:marLeft w:val="0"/>
                              <w:marRight w:val="0"/>
                              <w:marTop w:val="0"/>
                              <w:marBottom w:val="0"/>
                              <w:divBdr>
                                <w:top w:val="none" w:sz="0" w:space="0" w:color="auto"/>
                                <w:left w:val="none" w:sz="0" w:space="0" w:color="auto"/>
                                <w:bottom w:val="none" w:sz="0" w:space="0" w:color="auto"/>
                                <w:right w:val="none" w:sz="0" w:space="0" w:color="auto"/>
                              </w:divBdr>
                              <w:divsChild>
                                <w:div w:id="42304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787642">
      <w:bodyDiv w:val="1"/>
      <w:marLeft w:val="0"/>
      <w:marRight w:val="0"/>
      <w:marTop w:val="0"/>
      <w:marBottom w:val="0"/>
      <w:divBdr>
        <w:top w:val="none" w:sz="0" w:space="0" w:color="auto"/>
        <w:left w:val="none" w:sz="0" w:space="0" w:color="auto"/>
        <w:bottom w:val="none" w:sz="0" w:space="0" w:color="auto"/>
        <w:right w:val="none" w:sz="0" w:space="0" w:color="auto"/>
      </w:divBdr>
    </w:div>
    <w:div w:id="877157867">
      <w:bodyDiv w:val="1"/>
      <w:marLeft w:val="0"/>
      <w:marRight w:val="0"/>
      <w:marTop w:val="0"/>
      <w:marBottom w:val="0"/>
      <w:divBdr>
        <w:top w:val="none" w:sz="0" w:space="0" w:color="auto"/>
        <w:left w:val="none" w:sz="0" w:space="0" w:color="auto"/>
        <w:bottom w:val="none" w:sz="0" w:space="0" w:color="auto"/>
        <w:right w:val="none" w:sz="0" w:space="0" w:color="auto"/>
      </w:divBdr>
      <w:divsChild>
        <w:div w:id="872690272">
          <w:marLeft w:val="0"/>
          <w:marRight w:val="0"/>
          <w:marTop w:val="0"/>
          <w:marBottom w:val="0"/>
          <w:divBdr>
            <w:top w:val="none" w:sz="0" w:space="0" w:color="auto"/>
            <w:left w:val="none" w:sz="0" w:space="0" w:color="auto"/>
            <w:bottom w:val="none" w:sz="0" w:space="0" w:color="auto"/>
            <w:right w:val="none" w:sz="0" w:space="0" w:color="auto"/>
          </w:divBdr>
        </w:div>
      </w:divsChild>
    </w:div>
    <w:div w:id="884634934">
      <w:bodyDiv w:val="1"/>
      <w:marLeft w:val="0"/>
      <w:marRight w:val="0"/>
      <w:marTop w:val="0"/>
      <w:marBottom w:val="0"/>
      <w:divBdr>
        <w:top w:val="none" w:sz="0" w:space="0" w:color="auto"/>
        <w:left w:val="none" w:sz="0" w:space="0" w:color="auto"/>
        <w:bottom w:val="none" w:sz="0" w:space="0" w:color="auto"/>
        <w:right w:val="none" w:sz="0" w:space="0" w:color="auto"/>
      </w:divBdr>
    </w:div>
    <w:div w:id="895554516">
      <w:bodyDiv w:val="1"/>
      <w:marLeft w:val="0"/>
      <w:marRight w:val="0"/>
      <w:marTop w:val="0"/>
      <w:marBottom w:val="0"/>
      <w:divBdr>
        <w:top w:val="none" w:sz="0" w:space="0" w:color="auto"/>
        <w:left w:val="none" w:sz="0" w:space="0" w:color="auto"/>
        <w:bottom w:val="none" w:sz="0" w:space="0" w:color="auto"/>
        <w:right w:val="none" w:sz="0" w:space="0" w:color="auto"/>
      </w:divBdr>
    </w:div>
    <w:div w:id="903641008">
      <w:bodyDiv w:val="1"/>
      <w:marLeft w:val="0"/>
      <w:marRight w:val="0"/>
      <w:marTop w:val="0"/>
      <w:marBottom w:val="0"/>
      <w:divBdr>
        <w:top w:val="none" w:sz="0" w:space="0" w:color="auto"/>
        <w:left w:val="none" w:sz="0" w:space="0" w:color="auto"/>
        <w:bottom w:val="none" w:sz="0" w:space="0" w:color="auto"/>
        <w:right w:val="none" w:sz="0" w:space="0" w:color="auto"/>
      </w:divBdr>
    </w:div>
    <w:div w:id="905913535">
      <w:bodyDiv w:val="1"/>
      <w:marLeft w:val="0"/>
      <w:marRight w:val="0"/>
      <w:marTop w:val="0"/>
      <w:marBottom w:val="0"/>
      <w:divBdr>
        <w:top w:val="none" w:sz="0" w:space="0" w:color="auto"/>
        <w:left w:val="none" w:sz="0" w:space="0" w:color="auto"/>
        <w:bottom w:val="none" w:sz="0" w:space="0" w:color="auto"/>
        <w:right w:val="none" w:sz="0" w:space="0" w:color="auto"/>
      </w:divBdr>
    </w:div>
    <w:div w:id="972979285">
      <w:bodyDiv w:val="1"/>
      <w:marLeft w:val="0"/>
      <w:marRight w:val="0"/>
      <w:marTop w:val="0"/>
      <w:marBottom w:val="0"/>
      <w:divBdr>
        <w:top w:val="none" w:sz="0" w:space="0" w:color="auto"/>
        <w:left w:val="none" w:sz="0" w:space="0" w:color="auto"/>
        <w:bottom w:val="none" w:sz="0" w:space="0" w:color="auto"/>
        <w:right w:val="none" w:sz="0" w:space="0" w:color="auto"/>
      </w:divBdr>
    </w:div>
    <w:div w:id="997804599">
      <w:bodyDiv w:val="1"/>
      <w:marLeft w:val="0"/>
      <w:marRight w:val="0"/>
      <w:marTop w:val="0"/>
      <w:marBottom w:val="0"/>
      <w:divBdr>
        <w:top w:val="none" w:sz="0" w:space="0" w:color="auto"/>
        <w:left w:val="none" w:sz="0" w:space="0" w:color="auto"/>
        <w:bottom w:val="none" w:sz="0" w:space="0" w:color="auto"/>
        <w:right w:val="none" w:sz="0" w:space="0" w:color="auto"/>
      </w:divBdr>
    </w:div>
    <w:div w:id="1034040336">
      <w:bodyDiv w:val="1"/>
      <w:marLeft w:val="0"/>
      <w:marRight w:val="0"/>
      <w:marTop w:val="0"/>
      <w:marBottom w:val="0"/>
      <w:divBdr>
        <w:top w:val="none" w:sz="0" w:space="0" w:color="auto"/>
        <w:left w:val="none" w:sz="0" w:space="0" w:color="auto"/>
        <w:bottom w:val="none" w:sz="0" w:space="0" w:color="auto"/>
        <w:right w:val="none" w:sz="0" w:space="0" w:color="auto"/>
      </w:divBdr>
    </w:div>
    <w:div w:id="1041172755">
      <w:bodyDiv w:val="1"/>
      <w:marLeft w:val="0"/>
      <w:marRight w:val="0"/>
      <w:marTop w:val="0"/>
      <w:marBottom w:val="0"/>
      <w:divBdr>
        <w:top w:val="none" w:sz="0" w:space="0" w:color="auto"/>
        <w:left w:val="none" w:sz="0" w:space="0" w:color="auto"/>
        <w:bottom w:val="none" w:sz="0" w:space="0" w:color="auto"/>
        <w:right w:val="none" w:sz="0" w:space="0" w:color="auto"/>
      </w:divBdr>
    </w:div>
    <w:div w:id="1045177210">
      <w:bodyDiv w:val="1"/>
      <w:marLeft w:val="0"/>
      <w:marRight w:val="0"/>
      <w:marTop w:val="0"/>
      <w:marBottom w:val="0"/>
      <w:divBdr>
        <w:top w:val="none" w:sz="0" w:space="0" w:color="auto"/>
        <w:left w:val="none" w:sz="0" w:space="0" w:color="auto"/>
        <w:bottom w:val="none" w:sz="0" w:space="0" w:color="auto"/>
        <w:right w:val="none" w:sz="0" w:space="0" w:color="auto"/>
      </w:divBdr>
    </w:div>
    <w:div w:id="1071730474">
      <w:bodyDiv w:val="1"/>
      <w:marLeft w:val="0"/>
      <w:marRight w:val="0"/>
      <w:marTop w:val="0"/>
      <w:marBottom w:val="0"/>
      <w:divBdr>
        <w:top w:val="none" w:sz="0" w:space="0" w:color="auto"/>
        <w:left w:val="none" w:sz="0" w:space="0" w:color="auto"/>
        <w:bottom w:val="none" w:sz="0" w:space="0" w:color="auto"/>
        <w:right w:val="none" w:sz="0" w:space="0" w:color="auto"/>
      </w:divBdr>
    </w:div>
    <w:div w:id="1073087179">
      <w:bodyDiv w:val="1"/>
      <w:marLeft w:val="0"/>
      <w:marRight w:val="0"/>
      <w:marTop w:val="0"/>
      <w:marBottom w:val="0"/>
      <w:divBdr>
        <w:top w:val="none" w:sz="0" w:space="0" w:color="auto"/>
        <w:left w:val="none" w:sz="0" w:space="0" w:color="auto"/>
        <w:bottom w:val="none" w:sz="0" w:space="0" w:color="auto"/>
        <w:right w:val="none" w:sz="0" w:space="0" w:color="auto"/>
      </w:divBdr>
    </w:div>
    <w:div w:id="1088620179">
      <w:bodyDiv w:val="1"/>
      <w:marLeft w:val="0"/>
      <w:marRight w:val="0"/>
      <w:marTop w:val="0"/>
      <w:marBottom w:val="0"/>
      <w:divBdr>
        <w:top w:val="none" w:sz="0" w:space="0" w:color="auto"/>
        <w:left w:val="none" w:sz="0" w:space="0" w:color="auto"/>
        <w:bottom w:val="none" w:sz="0" w:space="0" w:color="auto"/>
        <w:right w:val="none" w:sz="0" w:space="0" w:color="auto"/>
      </w:divBdr>
    </w:div>
    <w:div w:id="1089691108">
      <w:bodyDiv w:val="1"/>
      <w:marLeft w:val="0"/>
      <w:marRight w:val="0"/>
      <w:marTop w:val="0"/>
      <w:marBottom w:val="0"/>
      <w:divBdr>
        <w:top w:val="none" w:sz="0" w:space="0" w:color="auto"/>
        <w:left w:val="none" w:sz="0" w:space="0" w:color="auto"/>
        <w:bottom w:val="none" w:sz="0" w:space="0" w:color="auto"/>
        <w:right w:val="none" w:sz="0" w:space="0" w:color="auto"/>
      </w:divBdr>
    </w:div>
    <w:div w:id="1117141409">
      <w:bodyDiv w:val="1"/>
      <w:marLeft w:val="0"/>
      <w:marRight w:val="0"/>
      <w:marTop w:val="0"/>
      <w:marBottom w:val="0"/>
      <w:divBdr>
        <w:top w:val="none" w:sz="0" w:space="0" w:color="auto"/>
        <w:left w:val="none" w:sz="0" w:space="0" w:color="auto"/>
        <w:bottom w:val="none" w:sz="0" w:space="0" w:color="auto"/>
        <w:right w:val="none" w:sz="0" w:space="0" w:color="auto"/>
      </w:divBdr>
    </w:div>
    <w:div w:id="1130588375">
      <w:bodyDiv w:val="1"/>
      <w:marLeft w:val="0"/>
      <w:marRight w:val="0"/>
      <w:marTop w:val="0"/>
      <w:marBottom w:val="0"/>
      <w:divBdr>
        <w:top w:val="none" w:sz="0" w:space="0" w:color="auto"/>
        <w:left w:val="none" w:sz="0" w:space="0" w:color="auto"/>
        <w:bottom w:val="none" w:sz="0" w:space="0" w:color="auto"/>
        <w:right w:val="none" w:sz="0" w:space="0" w:color="auto"/>
      </w:divBdr>
    </w:div>
    <w:div w:id="1189218125">
      <w:bodyDiv w:val="1"/>
      <w:marLeft w:val="0"/>
      <w:marRight w:val="0"/>
      <w:marTop w:val="0"/>
      <w:marBottom w:val="0"/>
      <w:divBdr>
        <w:top w:val="none" w:sz="0" w:space="0" w:color="auto"/>
        <w:left w:val="none" w:sz="0" w:space="0" w:color="auto"/>
        <w:bottom w:val="none" w:sz="0" w:space="0" w:color="auto"/>
        <w:right w:val="none" w:sz="0" w:space="0" w:color="auto"/>
      </w:divBdr>
    </w:div>
    <w:div w:id="1192766753">
      <w:bodyDiv w:val="1"/>
      <w:marLeft w:val="0"/>
      <w:marRight w:val="0"/>
      <w:marTop w:val="0"/>
      <w:marBottom w:val="0"/>
      <w:divBdr>
        <w:top w:val="none" w:sz="0" w:space="0" w:color="auto"/>
        <w:left w:val="none" w:sz="0" w:space="0" w:color="auto"/>
        <w:bottom w:val="none" w:sz="0" w:space="0" w:color="auto"/>
        <w:right w:val="none" w:sz="0" w:space="0" w:color="auto"/>
      </w:divBdr>
    </w:div>
    <w:div w:id="1196390382">
      <w:bodyDiv w:val="1"/>
      <w:marLeft w:val="0"/>
      <w:marRight w:val="0"/>
      <w:marTop w:val="0"/>
      <w:marBottom w:val="0"/>
      <w:divBdr>
        <w:top w:val="none" w:sz="0" w:space="0" w:color="auto"/>
        <w:left w:val="none" w:sz="0" w:space="0" w:color="auto"/>
        <w:bottom w:val="none" w:sz="0" w:space="0" w:color="auto"/>
        <w:right w:val="none" w:sz="0" w:space="0" w:color="auto"/>
      </w:divBdr>
    </w:div>
    <w:div w:id="1219317900">
      <w:bodyDiv w:val="1"/>
      <w:marLeft w:val="0"/>
      <w:marRight w:val="0"/>
      <w:marTop w:val="0"/>
      <w:marBottom w:val="0"/>
      <w:divBdr>
        <w:top w:val="none" w:sz="0" w:space="0" w:color="auto"/>
        <w:left w:val="none" w:sz="0" w:space="0" w:color="auto"/>
        <w:bottom w:val="none" w:sz="0" w:space="0" w:color="auto"/>
        <w:right w:val="none" w:sz="0" w:space="0" w:color="auto"/>
      </w:divBdr>
    </w:div>
    <w:div w:id="1232348655">
      <w:bodyDiv w:val="1"/>
      <w:marLeft w:val="0"/>
      <w:marRight w:val="0"/>
      <w:marTop w:val="0"/>
      <w:marBottom w:val="0"/>
      <w:divBdr>
        <w:top w:val="none" w:sz="0" w:space="0" w:color="auto"/>
        <w:left w:val="none" w:sz="0" w:space="0" w:color="auto"/>
        <w:bottom w:val="none" w:sz="0" w:space="0" w:color="auto"/>
        <w:right w:val="none" w:sz="0" w:space="0" w:color="auto"/>
      </w:divBdr>
    </w:div>
    <w:div w:id="1233153819">
      <w:bodyDiv w:val="1"/>
      <w:marLeft w:val="0"/>
      <w:marRight w:val="0"/>
      <w:marTop w:val="0"/>
      <w:marBottom w:val="0"/>
      <w:divBdr>
        <w:top w:val="none" w:sz="0" w:space="0" w:color="auto"/>
        <w:left w:val="none" w:sz="0" w:space="0" w:color="auto"/>
        <w:bottom w:val="none" w:sz="0" w:space="0" w:color="auto"/>
        <w:right w:val="none" w:sz="0" w:space="0" w:color="auto"/>
      </w:divBdr>
    </w:div>
    <w:div w:id="1251162570">
      <w:bodyDiv w:val="1"/>
      <w:marLeft w:val="0"/>
      <w:marRight w:val="0"/>
      <w:marTop w:val="0"/>
      <w:marBottom w:val="0"/>
      <w:divBdr>
        <w:top w:val="none" w:sz="0" w:space="0" w:color="auto"/>
        <w:left w:val="none" w:sz="0" w:space="0" w:color="auto"/>
        <w:bottom w:val="none" w:sz="0" w:space="0" w:color="auto"/>
        <w:right w:val="none" w:sz="0" w:space="0" w:color="auto"/>
      </w:divBdr>
      <w:divsChild>
        <w:div w:id="1966083211">
          <w:marLeft w:val="0"/>
          <w:marRight w:val="0"/>
          <w:marTop w:val="0"/>
          <w:marBottom w:val="0"/>
          <w:divBdr>
            <w:top w:val="none" w:sz="0" w:space="0" w:color="auto"/>
            <w:left w:val="none" w:sz="0" w:space="0" w:color="auto"/>
            <w:bottom w:val="none" w:sz="0" w:space="0" w:color="auto"/>
            <w:right w:val="none" w:sz="0" w:space="0" w:color="auto"/>
          </w:divBdr>
          <w:divsChild>
            <w:div w:id="695421406">
              <w:marLeft w:val="0"/>
              <w:marRight w:val="0"/>
              <w:marTop w:val="0"/>
              <w:marBottom w:val="0"/>
              <w:divBdr>
                <w:top w:val="none" w:sz="0" w:space="0" w:color="auto"/>
                <w:left w:val="none" w:sz="0" w:space="0" w:color="auto"/>
                <w:bottom w:val="none" w:sz="0" w:space="0" w:color="auto"/>
                <w:right w:val="none" w:sz="0" w:space="0" w:color="auto"/>
              </w:divBdr>
              <w:divsChild>
                <w:div w:id="81145887">
                  <w:marLeft w:val="0"/>
                  <w:marRight w:val="0"/>
                  <w:marTop w:val="0"/>
                  <w:marBottom w:val="0"/>
                  <w:divBdr>
                    <w:top w:val="none" w:sz="0" w:space="0" w:color="auto"/>
                    <w:left w:val="none" w:sz="0" w:space="0" w:color="auto"/>
                    <w:bottom w:val="none" w:sz="0" w:space="0" w:color="auto"/>
                    <w:right w:val="none" w:sz="0" w:space="0" w:color="auto"/>
                  </w:divBdr>
                  <w:divsChild>
                    <w:div w:id="341399488">
                      <w:marLeft w:val="0"/>
                      <w:marRight w:val="0"/>
                      <w:marTop w:val="0"/>
                      <w:marBottom w:val="0"/>
                      <w:divBdr>
                        <w:top w:val="none" w:sz="0" w:space="0" w:color="auto"/>
                        <w:left w:val="none" w:sz="0" w:space="0" w:color="auto"/>
                        <w:bottom w:val="none" w:sz="0" w:space="0" w:color="auto"/>
                        <w:right w:val="none" w:sz="0" w:space="0" w:color="auto"/>
                      </w:divBdr>
                    </w:div>
                    <w:div w:id="973830873">
                      <w:marLeft w:val="0"/>
                      <w:marRight w:val="0"/>
                      <w:marTop w:val="0"/>
                      <w:marBottom w:val="0"/>
                      <w:divBdr>
                        <w:top w:val="none" w:sz="0" w:space="0" w:color="auto"/>
                        <w:left w:val="none" w:sz="0" w:space="0" w:color="auto"/>
                        <w:bottom w:val="none" w:sz="0" w:space="0" w:color="auto"/>
                        <w:right w:val="none" w:sz="0" w:space="0" w:color="auto"/>
                      </w:divBdr>
                    </w:div>
                    <w:div w:id="152647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367542">
      <w:bodyDiv w:val="1"/>
      <w:marLeft w:val="0"/>
      <w:marRight w:val="0"/>
      <w:marTop w:val="0"/>
      <w:marBottom w:val="0"/>
      <w:divBdr>
        <w:top w:val="none" w:sz="0" w:space="0" w:color="auto"/>
        <w:left w:val="none" w:sz="0" w:space="0" w:color="auto"/>
        <w:bottom w:val="none" w:sz="0" w:space="0" w:color="auto"/>
        <w:right w:val="none" w:sz="0" w:space="0" w:color="auto"/>
      </w:divBdr>
    </w:div>
    <w:div w:id="1260139683">
      <w:bodyDiv w:val="1"/>
      <w:marLeft w:val="0"/>
      <w:marRight w:val="0"/>
      <w:marTop w:val="0"/>
      <w:marBottom w:val="0"/>
      <w:divBdr>
        <w:top w:val="none" w:sz="0" w:space="0" w:color="auto"/>
        <w:left w:val="none" w:sz="0" w:space="0" w:color="auto"/>
        <w:bottom w:val="none" w:sz="0" w:space="0" w:color="auto"/>
        <w:right w:val="none" w:sz="0" w:space="0" w:color="auto"/>
      </w:divBdr>
    </w:div>
    <w:div w:id="1278946501">
      <w:bodyDiv w:val="1"/>
      <w:marLeft w:val="0"/>
      <w:marRight w:val="0"/>
      <w:marTop w:val="0"/>
      <w:marBottom w:val="0"/>
      <w:divBdr>
        <w:top w:val="none" w:sz="0" w:space="0" w:color="auto"/>
        <w:left w:val="none" w:sz="0" w:space="0" w:color="auto"/>
        <w:bottom w:val="none" w:sz="0" w:space="0" w:color="auto"/>
        <w:right w:val="none" w:sz="0" w:space="0" w:color="auto"/>
      </w:divBdr>
    </w:div>
    <w:div w:id="1300065129">
      <w:bodyDiv w:val="1"/>
      <w:marLeft w:val="0"/>
      <w:marRight w:val="0"/>
      <w:marTop w:val="0"/>
      <w:marBottom w:val="0"/>
      <w:divBdr>
        <w:top w:val="none" w:sz="0" w:space="0" w:color="auto"/>
        <w:left w:val="none" w:sz="0" w:space="0" w:color="auto"/>
        <w:bottom w:val="none" w:sz="0" w:space="0" w:color="auto"/>
        <w:right w:val="none" w:sz="0" w:space="0" w:color="auto"/>
      </w:divBdr>
    </w:div>
    <w:div w:id="1304503302">
      <w:bodyDiv w:val="1"/>
      <w:marLeft w:val="0"/>
      <w:marRight w:val="0"/>
      <w:marTop w:val="0"/>
      <w:marBottom w:val="0"/>
      <w:divBdr>
        <w:top w:val="none" w:sz="0" w:space="0" w:color="auto"/>
        <w:left w:val="none" w:sz="0" w:space="0" w:color="auto"/>
        <w:bottom w:val="none" w:sz="0" w:space="0" w:color="auto"/>
        <w:right w:val="none" w:sz="0" w:space="0" w:color="auto"/>
      </w:divBdr>
    </w:div>
    <w:div w:id="1333608066">
      <w:bodyDiv w:val="1"/>
      <w:marLeft w:val="0"/>
      <w:marRight w:val="0"/>
      <w:marTop w:val="0"/>
      <w:marBottom w:val="0"/>
      <w:divBdr>
        <w:top w:val="none" w:sz="0" w:space="0" w:color="auto"/>
        <w:left w:val="none" w:sz="0" w:space="0" w:color="auto"/>
        <w:bottom w:val="none" w:sz="0" w:space="0" w:color="auto"/>
        <w:right w:val="none" w:sz="0" w:space="0" w:color="auto"/>
      </w:divBdr>
    </w:div>
    <w:div w:id="1334994401">
      <w:bodyDiv w:val="1"/>
      <w:marLeft w:val="0"/>
      <w:marRight w:val="0"/>
      <w:marTop w:val="0"/>
      <w:marBottom w:val="0"/>
      <w:divBdr>
        <w:top w:val="none" w:sz="0" w:space="0" w:color="auto"/>
        <w:left w:val="none" w:sz="0" w:space="0" w:color="auto"/>
        <w:bottom w:val="none" w:sz="0" w:space="0" w:color="auto"/>
        <w:right w:val="none" w:sz="0" w:space="0" w:color="auto"/>
      </w:divBdr>
    </w:div>
    <w:div w:id="1338381927">
      <w:bodyDiv w:val="1"/>
      <w:marLeft w:val="0"/>
      <w:marRight w:val="0"/>
      <w:marTop w:val="0"/>
      <w:marBottom w:val="0"/>
      <w:divBdr>
        <w:top w:val="none" w:sz="0" w:space="0" w:color="auto"/>
        <w:left w:val="none" w:sz="0" w:space="0" w:color="auto"/>
        <w:bottom w:val="none" w:sz="0" w:space="0" w:color="auto"/>
        <w:right w:val="none" w:sz="0" w:space="0" w:color="auto"/>
      </w:divBdr>
    </w:div>
    <w:div w:id="1359038820">
      <w:bodyDiv w:val="1"/>
      <w:marLeft w:val="0"/>
      <w:marRight w:val="0"/>
      <w:marTop w:val="0"/>
      <w:marBottom w:val="0"/>
      <w:divBdr>
        <w:top w:val="none" w:sz="0" w:space="0" w:color="auto"/>
        <w:left w:val="none" w:sz="0" w:space="0" w:color="auto"/>
        <w:bottom w:val="none" w:sz="0" w:space="0" w:color="auto"/>
        <w:right w:val="none" w:sz="0" w:space="0" w:color="auto"/>
      </w:divBdr>
    </w:div>
    <w:div w:id="1371538423">
      <w:bodyDiv w:val="1"/>
      <w:marLeft w:val="0"/>
      <w:marRight w:val="0"/>
      <w:marTop w:val="0"/>
      <w:marBottom w:val="0"/>
      <w:divBdr>
        <w:top w:val="none" w:sz="0" w:space="0" w:color="auto"/>
        <w:left w:val="none" w:sz="0" w:space="0" w:color="auto"/>
        <w:bottom w:val="none" w:sz="0" w:space="0" w:color="auto"/>
        <w:right w:val="none" w:sz="0" w:space="0" w:color="auto"/>
      </w:divBdr>
    </w:div>
    <w:div w:id="1382948263">
      <w:bodyDiv w:val="1"/>
      <w:marLeft w:val="0"/>
      <w:marRight w:val="0"/>
      <w:marTop w:val="0"/>
      <w:marBottom w:val="0"/>
      <w:divBdr>
        <w:top w:val="none" w:sz="0" w:space="0" w:color="auto"/>
        <w:left w:val="none" w:sz="0" w:space="0" w:color="auto"/>
        <w:bottom w:val="none" w:sz="0" w:space="0" w:color="auto"/>
        <w:right w:val="none" w:sz="0" w:space="0" w:color="auto"/>
      </w:divBdr>
    </w:div>
    <w:div w:id="1394767102">
      <w:bodyDiv w:val="1"/>
      <w:marLeft w:val="0"/>
      <w:marRight w:val="0"/>
      <w:marTop w:val="0"/>
      <w:marBottom w:val="0"/>
      <w:divBdr>
        <w:top w:val="none" w:sz="0" w:space="0" w:color="auto"/>
        <w:left w:val="none" w:sz="0" w:space="0" w:color="auto"/>
        <w:bottom w:val="none" w:sz="0" w:space="0" w:color="auto"/>
        <w:right w:val="none" w:sz="0" w:space="0" w:color="auto"/>
      </w:divBdr>
    </w:div>
    <w:div w:id="1409960021">
      <w:bodyDiv w:val="1"/>
      <w:marLeft w:val="0"/>
      <w:marRight w:val="0"/>
      <w:marTop w:val="0"/>
      <w:marBottom w:val="0"/>
      <w:divBdr>
        <w:top w:val="none" w:sz="0" w:space="0" w:color="auto"/>
        <w:left w:val="none" w:sz="0" w:space="0" w:color="auto"/>
        <w:bottom w:val="none" w:sz="0" w:space="0" w:color="auto"/>
        <w:right w:val="none" w:sz="0" w:space="0" w:color="auto"/>
      </w:divBdr>
    </w:div>
    <w:div w:id="1412317739">
      <w:bodyDiv w:val="1"/>
      <w:marLeft w:val="0"/>
      <w:marRight w:val="0"/>
      <w:marTop w:val="0"/>
      <w:marBottom w:val="0"/>
      <w:divBdr>
        <w:top w:val="none" w:sz="0" w:space="0" w:color="auto"/>
        <w:left w:val="none" w:sz="0" w:space="0" w:color="auto"/>
        <w:bottom w:val="none" w:sz="0" w:space="0" w:color="auto"/>
        <w:right w:val="none" w:sz="0" w:space="0" w:color="auto"/>
      </w:divBdr>
    </w:div>
    <w:div w:id="1472938673">
      <w:bodyDiv w:val="1"/>
      <w:marLeft w:val="0"/>
      <w:marRight w:val="0"/>
      <w:marTop w:val="0"/>
      <w:marBottom w:val="0"/>
      <w:divBdr>
        <w:top w:val="none" w:sz="0" w:space="0" w:color="auto"/>
        <w:left w:val="none" w:sz="0" w:space="0" w:color="auto"/>
        <w:bottom w:val="none" w:sz="0" w:space="0" w:color="auto"/>
        <w:right w:val="none" w:sz="0" w:space="0" w:color="auto"/>
      </w:divBdr>
    </w:div>
    <w:div w:id="1479490807">
      <w:bodyDiv w:val="1"/>
      <w:marLeft w:val="0"/>
      <w:marRight w:val="0"/>
      <w:marTop w:val="0"/>
      <w:marBottom w:val="0"/>
      <w:divBdr>
        <w:top w:val="none" w:sz="0" w:space="0" w:color="auto"/>
        <w:left w:val="none" w:sz="0" w:space="0" w:color="auto"/>
        <w:bottom w:val="none" w:sz="0" w:space="0" w:color="auto"/>
        <w:right w:val="none" w:sz="0" w:space="0" w:color="auto"/>
      </w:divBdr>
    </w:div>
    <w:div w:id="1483735129">
      <w:bodyDiv w:val="1"/>
      <w:marLeft w:val="0"/>
      <w:marRight w:val="0"/>
      <w:marTop w:val="0"/>
      <w:marBottom w:val="0"/>
      <w:divBdr>
        <w:top w:val="none" w:sz="0" w:space="0" w:color="auto"/>
        <w:left w:val="none" w:sz="0" w:space="0" w:color="auto"/>
        <w:bottom w:val="none" w:sz="0" w:space="0" w:color="auto"/>
        <w:right w:val="none" w:sz="0" w:space="0" w:color="auto"/>
      </w:divBdr>
    </w:div>
    <w:div w:id="1514761228">
      <w:bodyDiv w:val="1"/>
      <w:marLeft w:val="0"/>
      <w:marRight w:val="0"/>
      <w:marTop w:val="0"/>
      <w:marBottom w:val="0"/>
      <w:divBdr>
        <w:top w:val="none" w:sz="0" w:space="0" w:color="auto"/>
        <w:left w:val="none" w:sz="0" w:space="0" w:color="auto"/>
        <w:bottom w:val="none" w:sz="0" w:space="0" w:color="auto"/>
        <w:right w:val="none" w:sz="0" w:space="0" w:color="auto"/>
      </w:divBdr>
    </w:div>
    <w:div w:id="1526409657">
      <w:bodyDiv w:val="1"/>
      <w:marLeft w:val="0"/>
      <w:marRight w:val="0"/>
      <w:marTop w:val="0"/>
      <w:marBottom w:val="0"/>
      <w:divBdr>
        <w:top w:val="none" w:sz="0" w:space="0" w:color="auto"/>
        <w:left w:val="none" w:sz="0" w:space="0" w:color="auto"/>
        <w:bottom w:val="none" w:sz="0" w:space="0" w:color="auto"/>
        <w:right w:val="none" w:sz="0" w:space="0" w:color="auto"/>
      </w:divBdr>
    </w:div>
    <w:div w:id="1535583709">
      <w:bodyDiv w:val="1"/>
      <w:marLeft w:val="0"/>
      <w:marRight w:val="0"/>
      <w:marTop w:val="0"/>
      <w:marBottom w:val="0"/>
      <w:divBdr>
        <w:top w:val="none" w:sz="0" w:space="0" w:color="auto"/>
        <w:left w:val="none" w:sz="0" w:space="0" w:color="auto"/>
        <w:bottom w:val="none" w:sz="0" w:space="0" w:color="auto"/>
        <w:right w:val="none" w:sz="0" w:space="0" w:color="auto"/>
      </w:divBdr>
    </w:div>
    <w:div w:id="1543446917">
      <w:bodyDiv w:val="1"/>
      <w:marLeft w:val="0"/>
      <w:marRight w:val="0"/>
      <w:marTop w:val="0"/>
      <w:marBottom w:val="0"/>
      <w:divBdr>
        <w:top w:val="none" w:sz="0" w:space="0" w:color="auto"/>
        <w:left w:val="none" w:sz="0" w:space="0" w:color="auto"/>
        <w:bottom w:val="none" w:sz="0" w:space="0" w:color="auto"/>
        <w:right w:val="none" w:sz="0" w:space="0" w:color="auto"/>
      </w:divBdr>
    </w:div>
    <w:div w:id="1590387127">
      <w:bodyDiv w:val="1"/>
      <w:marLeft w:val="0"/>
      <w:marRight w:val="0"/>
      <w:marTop w:val="0"/>
      <w:marBottom w:val="0"/>
      <w:divBdr>
        <w:top w:val="none" w:sz="0" w:space="0" w:color="auto"/>
        <w:left w:val="none" w:sz="0" w:space="0" w:color="auto"/>
        <w:bottom w:val="none" w:sz="0" w:space="0" w:color="auto"/>
        <w:right w:val="none" w:sz="0" w:space="0" w:color="auto"/>
      </w:divBdr>
    </w:div>
    <w:div w:id="1607883449">
      <w:bodyDiv w:val="1"/>
      <w:marLeft w:val="0"/>
      <w:marRight w:val="0"/>
      <w:marTop w:val="0"/>
      <w:marBottom w:val="0"/>
      <w:divBdr>
        <w:top w:val="none" w:sz="0" w:space="0" w:color="auto"/>
        <w:left w:val="none" w:sz="0" w:space="0" w:color="auto"/>
        <w:bottom w:val="none" w:sz="0" w:space="0" w:color="auto"/>
        <w:right w:val="none" w:sz="0" w:space="0" w:color="auto"/>
      </w:divBdr>
    </w:div>
    <w:div w:id="1614314677">
      <w:bodyDiv w:val="1"/>
      <w:marLeft w:val="0"/>
      <w:marRight w:val="0"/>
      <w:marTop w:val="0"/>
      <w:marBottom w:val="0"/>
      <w:divBdr>
        <w:top w:val="none" w:sz="0" w:space="0" w:color="auto"/>
        <w:left w:val="none" w:sz="0" w:space="0" w:color="auto"/>
        <w:bottom w:val="none" w:sz="0" w:space="0" w:color="auto"/>
        <w:right w:val="none" w:sz="0" w:space="0" w:color="auto"/>
      </w:divBdr>
    </w:div>
    <w:div w:id="1629701667">
      <w:bodyDiv w:val="1"/>
      <w:marLeft w:val="0"/>
      <w:marRight w:val="0"/>
      <w:marTop w:val="0"/>
      <w:marBottom w:val="0"/>
      <w:divBdr>
        <w:top w:val="none" w:sz="0" w:space="0" w:color="auto"/>
        <w:left w:val="none" w:sz="0" w:space="0" w:color="auto"/>
        <w:bottom w:val="none" w:sz="0" w:space="0" w:color="auto"/>
        <w:right w:val="none" w:sz="0" w:space="0" w:color="auto"/>
      </w:divBdr>
    </w:div>
    <w:div w:id="1633900795">
      <w:bodyDiv w:val="1"/>
      <w:marLeft w:val="0"/>
      <w:marRight w:val="0"/>
      <w:marTop w:val="0"/>
      <w:marBottom w:val="0"/>
      <w:divBdr>
        <w:top w:val="none" w:sz="0" w:space="0" w:color="auto"/>
        <w:left w:val="none" w:sz="0" w:space="0" w:color="auto"/>
        <w:bottom w:val="none" w:sz="0" w:space="0" w:color="auto"/>
        <w:right w:val="none" w:sz="0" w:space="0" w:color="auto"/>
      </w:divBdr>
    </w:div>
    <w:div w:id="1667170432">
      <w:bodyDiv w:val="1"/>
      <w:marLeft w:val="0"/>
      <w:marRight w:val="0"/>
      <w:marTop w:val="0"/>
      <w:marBottom w:val="0"/>
      <w:divBdr>
        <w:top w:val="none" w:sz="0" w:space="0" w:color="auto"/>
        <w:left w:val="none" w:sz="0" w:space="0" w:color="auto"/>
        <w:bottom w:val="none" w:sz="0" w:space="0" w:color="auto"/>
        <w:right w:val="none" w:sz="0" w:space="0" w:color="auto"/>
      </w:divBdr>
    </w:div>
    <w:div w:id="1668509240">
      <w:bodyDiv w:val="1"/>
      <w:marLeft w:val="0"/>
      <w:marRight w:val="0"/>
      <w:marTop w:val="0"/>
      <w:marBottom w:val="0"/>
      <w:divBdr>
        <w:top w:val="none" w:sz="0" w:space="0" w:color="auto"/>
        <w:left w:val="none" w:sz="0" w:space="0" w:color="auto"/>
        <w:bottom w:val="none" w:sz="0" w:space="0" w:color="auto"/>
        <w:right w:val="none" w:sz="0" w:space="0" w:color="auto"/>
      </w:divBdr>
    </w:div>
    <w:div w:id="1672441226">
      <w:bodyDiv w:val="1"/>
      <w:marLeft w:val="0"/>
      <w:marRight w:val="0"/>
      <w:marTop w:val="0"/>
      <w:marBottom w:val="0"/>
      <w:divBdr>
        <w:top w:val="none" w:sz="0" w:space="0" w:color="auto"/>
        <w:left w:val="none" w:sz="0" w:space="0" w:color="auto"/>
        <w:bottom w:val="none" w:sz="0" w:space="0" w:color="auto"/>
        <w:right w:val="none" w:sz="0" w:space="0" w:color="auto"/>
      </w:divBdr>
    </w:div>
    <w:div w:id="1686831989">
      <w:bodyDiv w:val="1"/>
      <w:marLeft w:val="0"/>
      <w:marRight w:val="0"/>
      <w:marTop w:val="0"/>
      <w:marBottom w:val="0"/>
      <w:divBdr>
        <w:top w:val="none" w:sz="0" w:space="0" w:color="auto"/>
        <w:left w:val="none" w:sz="0" w:space="0" w:color="auto"/>
        <w:bottom w:val="none" w:sz="0" w:space="0" w:color="auto"/>
        <w:right w:val="none" w:sz="0" w:space="0" w:color="auto"/>
      </w:divBdr>
    </w:div>
    <w:div w:id="1702389825">
      <w:bodyDiv w:val="1"/>
      <w:marLeft w:val="0"/>
      <w:marRight w:val="0"/>
      <w:marTop w:val="0"/>
      <w:marBottom w:val="0"/>
      <w:divBdr>
        <w:top w:val="none" w:sz="0" w:space="0" w:color="auto"/>
        <w:left w:val="none" w:sz="0" w:space="0" w:color="auto"/>
        <w:bottom w:val="none" w:sz="0" w:space="0" w:color="auto"/>
        <w:right w:val="none" w:sz="0" w:space="0" w:color="auto"/>
      </w:divBdr>
    </w:div>
    <w:div w:id="1737167445">
      <w:bodyDiv w:val="1"/>
      <w:marLeft w:val="0"/>
      <w:marRight w:val="0"/>
      <w:marTop w:val="0"/>
      <w:marBottom w:val="0"/>
      <w:divBdr>
        <w:top w:val="none" w:sz="0" w:space="0" w:color="auto"/>
        <w:left w:val="none" w:sz="0" w:space="0" w:color="auto"/>
        <w:bottom w:val="none" w:sz="0" w:space="0" w:color="auto"/>
        <w:right w:val="none" w:sz="0" w:space="0" w:color="auto"/>
      </w:divBdr>
    </w:div>
    <w:div w:id="1751543890">
      <w:bodyDiv w:val="1"/>
      <w:marLeft w:val="0"/>
      <w:marRight w:val="0"/>
      <w:marTop w:val="0"/>
      <w:marBottom w:val="0"/>
      <w:divBdr>
        <w:top w:val="none" w:sz="0" w:space="0" w:color="auto"/>
        <w:left w:val="none" w:sz="0" w:space="0" w:color="auto"/>
        <w:bottom w:val="none" w:sz="0" w:space="0" w:color="auto"/>
        <w:right w:val="none" w:sz="0" w:space="0" w:color="auto"/>
      </w:divBdr>
    </w:div>
    <w:div w:id="1766730979">
      <w:bodyDiv w:val="1"/>
      <w:marLeft w:val="0"/>
      <w:marRight w:val="0"/>
      <w:marTop w:val="0"/>
      <w:marBottom w:val="0"/>
      <w:divBdr>
        <w:top w:val="none" w:sz="0" w:space="0" w:color="auto"/>
        <w:left w:val="none" w:sz="0" w:space="0" w:color="auto"/>
        <w:bottom w:val="none" w:sz="0" w:space="0" w:color="auto"/>
        <w:right w:val="none" w:sz="0" w:space="0" w:color="auto"/>
      </w:divBdr>
    </w:div>
    <w:div w:id="1784299793">
      <w:bodyDiv w:val="1"/>
      <w:marLeft w:val="0"/>
      <w:marRight w:val="0"/>
      <w:marTop w:val="0"/>
      <w:marBottom w:val="0"/>
      <w:divBdr>
        <w:top w:val="none" w:sz="0" w:space="0" w:color="auto"/>
        <w:left w:val="none" w:sz="0" w:space="0" w:color="auto"/>
        <w:bottom w:val="none" w:sz="0" w:space="0" w:color="auto"/>
        <w:right w:val="none" w:sz="0" w:space="0" w:color="auto"/>
      </w:divBdr>
    </w:div>
    <w:div w:id="1847355883">
      <w:bodyDiv w:val="1"/>
      <w:marLeft w:val="0"/>
      <w:marRight w:val="0"/>
      <w:marTop w:val="0"/>
      <w:marBottom w:val="0"/>
      <w:divBdr>
        <w:top w:val="none" w:sz="0" w:space="0" w:color="auto"/>
        <w:left w:val="none" w:sz="0" w:space="0" w:color="auto"/>
        <w:bottom w:val="none" w:sz="0" w:space="0" w:color="auto"/>
        <w:right w:val="none" w:sz="0" w:space="0" w:color="auto"/>
      </w:divBdr>
    </w:div>
    <w:div w:id="1862545959">
      <w:bodyDiv w:val="1"/>
      <w:marLeft w:val="0"/>
      <w:marRight w:val="0"/>
      <w:marTop w:val="0"/>
      <w:marBottom w:val="0"/>
      <w:divBdr>
        <w:top w:val="none" w:sz="0" w:space="0" w:color="auto"/>
        <w:left w:val="none" w:sz="0" w:space="0" w:color="auto"/>
        <w:bottom w:val="none" w:sz="0" w:space="0" w:color="auto"/>
        <w:right w:val="none" w:sz="0" w:space="0" w:color="auto"/>
      </w:divBdr>
    </w:div>
    <w:div w:id="1887834489">
      <w:bodyDiv w:val="1"/>
      <w:marLeft w:val="0"/>
      <w:marRight w:val="0"/>
      <w:marTop w:val="0"/>
      <w:marBottom w:val="0"/>
      <w:divBdr>
        <w:top w:val="none" w:sz="0" w:space="0" w:color="auto"/>
        <w:left w:val="none" w:sz="0" w:space="0" w:color="auto"/>
        <w:bottom w:val="none" w:sz="0" w:space="0" w:color="auto"/>
        <w:right w:val="none" w:sz="0" w:space="0" w:color="auto"/>
      </w:divBdr>
    </w:div>
    <w:div w:id="1962884354">
      <w:bodyDiv w:val="1"/>
      <w:marLeft w:val="0"/>
      <w:marRight w:val="0"/>
      <w:marTop w:val="0"/>
      <w:marBottom w:val="0"/>
      <w:divBdr>
        <w:top w:val="none" w:sz="0" w:space="0" w:color="auto"/>
        <w:left w:val="none" w:sz="0" w:space="0" w:color="auto"/>
        <w:bottom w:val="none" w:sz="0" w:space="0" w:color="auto"/>
        <w:right w:val="none" w:sz="0" w:space="0" w:color="auto"/>
      </w:divBdr>
    </w:div>
    <w:div w:id="1970552424">
      <w:bodyDiv w:val="1"/>
      <w:marLeft w:val="0"/>
      <w:marRight w:val="0"/>
      <w:marTop w:val="0"/>
      <w:marBottom w:val="0"/>
      <w:divBdr>
        <w:top w:val="none" w:sz="0" w:space="0" w:color="auto"/>
        <w:left w:val="none" w:sz="0" w:space="0" w:color="auto"/>
        <w:bottom w:val="none" w:sz="0" w:space="0" w:color="auto"/>
        <w:right w:val="none" w:sz="0" w:space="0" w:color="auto"/>
      </w:divBdr>
    </w:div>
    <w:div w:id="1981688328">
      <w:bodyDiv w:val="1"/>
      <w:marLeft w:val="0"/>
      <w:marRight w:val="0"/>
      <w:marTop w:val="0"/>
      <w:marBottom w:val="0"/>
      <w:divBdr>
        <w:top w:val="none" w:sz="0" w:space="0" w:color="auto"/>
        <w:left w:val="none" w:sz="0" w:space="0" w:color="auto"/>
        <w:bottom w:val="none" w:sz="0" w:space="0" w:color="auto"/>
        <w:right w:val="none" w:sz="0" w:space="0" w:color="auto"/>
      </w:divBdr>
    </w:div>
    <w:div w:id="2004621996">
      <w:bodyDiv w:val="1"/>
      <w:marLeft w:val="0"/>
      <w:marRight w:val="0"/>
      <w:marTop w:val="0"/>
      <w:marBottom w:val="0"/>
      <w:divBdr>
        <w:top w:val="none" w:sz="0" w:space="0" w:color="auto"/>
        <w:left w:val="none" w:sz="0" w:space="0" w:color="auto"/>
        <w:bottom w:val="none" w:sz="0" w:space="0" w:color="auto"/>
        <w:right w:val="none" w:sz="0" w:space="0" w:color="auto"/>
      </w:divBdr>
    </w:div>
    <w:div w:id="2005011980">
      <w:bodyDiv w:val="1"/>
      <w:marLeft w:val="0"/>
      <w:marRight w:val="0"/>
      <w:marTop w:val="0"/>
      <w:marBottom w:val="0"/>
      <w:divBdr>
        <w:top w:val="none" w:sz="0" w:space="0" w:color="auto"/>
        <w:left w:val="none" w:sz="0" w:space="0" w:color="auto"/>
        <w:bottom w:val="none" w:sz="0" w:space="0" w:color="auto"/>
        <w:right w:val="none" w:sz="0" w:space="0" w:color="auto"/>
      </w:divBdr>
    </w:div>
    <w:div w:id="2009286648">
      <w:bodyDiv w:val="1"/>
      <w:marLeft w:val="0"/>
      <w:marRight w:val="0"/>
      <w:marTop w:val="0"/>
      <w:marBottom w:val="0"/>
      <w:divBdr>
        <w:top w:val="none" w:sz="0" w:space="0" w:color="auto"/>
        <w:left w:val="none" w:sz="0" w:space="0" w:color="auto"/>
        <w:bottom w:val="none" w:sz="0" w:space="0" w:color="auto"/>
        <w:right w:val="none" w:sz="0" w:space="0" w:color="auto"/>
      </w:divBdr>
    </w:div>
    <w:div w:id="2019652616">
      <w:bodyDiv w:val="1"/>
      <w:marLeft w:val="0"/>
      <w:marRight w:val="0"/>
      <w:marTop w:val="0"/>
      <w:marBottom w:val="0"/>
      <w:divBdr>
        <w:top w:val="none" w:sz="0" w:space="0" w:color="auto"/>
        <w:left w:val="none" w:sz="0" w:space="0" w:color="auto"/>
        <w:bottom w:val="none" w:sz="0" w:space="0" w:color="auto"/>
        <w:right w:val="none" w:sz="0" w:space="0" w:color="auto"/>
      </w:divBdr>
    </w:div>
    <w:div w:id="2059158313">
      <w:bodyDiv w:val="1"/>
      <w:marLeft w:val="0"/>
      <w:marRight w:val="0"/>
      <w:marTop w:val="0"/>
      <w:marBottom w:val="0"/>
      <w:divBdr>
        <w:top w:val="none" w:sz="0" w:space="0" w:color="auto"/>
        <w:left w:val="none" w:sz="0" w:space="0" w:color="auto"/>
        <w:bottom w:val="none" w:sz="0" w:space="0" w:color="auto"/>
        <w:right w:val="none" w:sz="0" w:space="0" w:color="auto"/>
      </w:divBdr>
    </w:div>
    <w:div w:id="2071076733">
      <w:bodyDiv w:val="1"/>
      <w:marLeft w:val="0"/>
      <w:marRight w:val="0"/>
      <w:marTop w:val="0"/>
      <w:marBottom w:val="0"/>
      <w:divBdr>
        <w:top w:val="none" w:sz="0" w:space="0" w:color="auto"/>
        <w:left w:val="none" w:sz="0" w:space="0" w:color="auto"/>
        <w:bottom w:val="none" w:sz="0" w:space="0" w:color="auto"/>
        <w:right w:val="none" w:sz="0" w:space="0" w:color="auto"/>
      </w:divBdr>
    </w:div>
    <w:div w:id="2076925486">
      <w:bodyDiv w:val="1"/>
      <w:marLeft w:val="0"/>
      <w:marRight w:val="0"/>
      <w:marTop w:val="0"/>
      <w:marBottom w:val="0"/>
      <w:divBdr>
        <w:top w:val="none" w:sz="0" w:space="0" w:color="auto"/>
        <w:left w:val="none" w:sz="0" w:space="0" w:color="auto"/>
        <w:bottom w:val="none" w:sz="0" w:space="0" w:color="auto"/>
        <w:right w:val="none" w:sz="0" w:space="0" w:color="auto"/>
      </w:divBdr>
    </w:div>
    <w:div w:id="2078047656">
      <w:bodyDiv w:val="1"/>
      <w:marLeft w:val="0"/>
      <w:marRight w:val="0"/>
      <w:marTop w:val="0"/>
      <w:marBottom w:val="0"/>
      <w:divBdr>
        <w:top w:val="none" w:sz="0" w:space="0" w:color="auto"/>
        <w:left w:val="none" w:sz="0" w:space="0" w:color="auto"/>
        <w:bottom w:val="none" w:sz="0" w:space="0" w:color="auto"/>
        <w:right w:val="none" w:sz="0" w:space="0" w:color="auto"/>
      </w:divBdr>
    </w:div>
    <w:div w:id="2104716711">
      <w:bodyDiv w:val="1"/>
      <w:marLeft w:val="0"/>
      <w:marRight w:val="0"/>
      <w:marTop w:val="0"/>
      <w:marBottom w:val="0"/>
      <w:divBdr>
        <w:top w:val="none" w:sz="0" w:space="0" w:color="auto"/>
        <w:left w:val="none" w:sz="0" w:space="0" w:color="auto"/>
        <w:bottom w:val="none" w:sz="0" w:space="0" w:color="auto"/>
        <w:right w:val="none" w:sz="0" w:space="0" w:color="auto"/>
      </w:divBdr>
    </w:div>
    <w:div w:id="2136243997">
      <w:bodyDiv w:val="1"/>
      <w:marLeft w:val="0"/>
      <w:marRight w:val="0"/>
      <w:marTop w:val="0"/>
      <w:marBottom w:val="0"/>
      <w:divBdr>
        <w:top w:val="none" w:sz="0" w:space="0" w:color="auto"/>
        <w:left w:val="none" w:sz="0" w:space="0" w:color="auto"/>
        <w:bottom w:val="none" w:sz="0" w:space="0" w:color="auto"/>
        <w:right w:val="none" w:sz="0" w:space="0" w:color="auto"/>
      </w:divBdr>
      <w:divsChild>
        <w:div w:id="1188643281">
          <w:marLeft w:val="0"/>
          <w:marRight w:val="0"/>
          <w:marTop w:val="0"/>
          <w:marBottom w:val="0"/>
          <w:divBdr>
            <w:top w:val="none" w:sz="0" w:space="0" w:color="auto"/>
            <w:left w:val="none" w:sz="0" w:space="0" w:color="auto"/>
            <w:bottom w:val="none" w:sz="0" w:space="0" w:color="auto"/>
            <w:right w:val="none" w:sz="0" w:space="0" w:color="auto"/>
          </w:divBdr>
        </w:div>
      </w:divsChild>
    </w:div>
    <w:div w:id="2141609399">
      <w:bodyDiv w:val="1"/>
      <w:marLeft w:val="0"/>
      <w:marRight w:val="0"/>
      <w:marTop w:val="0"/>
      <w:marBottom w:val="0"/>
      <w:divBdr>
        <w:top w:val="none" w:sz="0" w:space="0" w:color="auto"/>
        <w:left w:val="none" w:sz="0" w:space="0" w:color="auto"/>
        <w:bottom w:val="none" w:sz="0" w:space="0" w:color="auto"/>
        <w:right w:val="none" w:sz="0" w:space="0" w:color="auto"/>
      </w:divBdr>
    </w:div>
    <w:div w:id="2144615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1bc6087-baa3-427d-a9c0-02e9f166c831" xsi:nil="true"/>
    <lcf76f155ced4ddcb4097134ff3c332f xmlns="24f1fbff-facd-4dff-ad26-d6512eda295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00D8795E9652764F8AFFE024CFD8CD1B" ma:contentTypeVersion="12" ma:contentTypeDescription="Crear nuevo documento." ma:contentTypeScope="" ma:versionID="4bce5b236107ff926e18f40c25b82162">
  <xsd:schema xmlns:xsd="http://www.w3.org/2001/XMLSchema" xmlns:xs="http://www.w3.org/2001/XMLSchema" xmlns:p="http://schemas.microsoft.com/office/2006/metadata/properties" xmlns:ns2="24f1fbff-facd-4dff-ad26-d6512eda2950" xmlns:ns3="c1bc6087-baa3-427d-a9c0-02e9f166c831" targetNamespace="http://schemas.microsoft.com/office/2006/metadata/properties" ma:root="true" ma:fieldsID="ad33f288670e4222731bc0fb45f11b9f" ns2:_="" ns3:_="">
    <xsd:import namespace="24f1fbff-facd-4dff-ad26-d6512eda2950"/>
    <xsd:import namespace="c1bc6087-baa3-427d-a9c0-02e9f166c83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MediaServiceOCR" minOccurs="0"/>
                <xsd:element ref="ns2:MediaServiceGenerationTime" minOccurs="0"/>
                <xsd:element ref="ns2:MediaServiceEventHashCode"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f1fbff-facd-4dff-ad26-d6512eda29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1bc6087-baa3-427d-a9c0-02e9f166c83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4a7ac9f-51eb-45f3-a35c-ded31a7b0fb9}" ma:internalName="TaxCatchAll" ma:showField="CatchAllData" ma:web="c1bc6087-baa3-427d-a9c0-02e9f166c8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630381-BBC2-4494-8356-3B589C6AD03F}">
  <ds:schemaRefs>
    <ds:schemaRef ds:uri="http://schemas.microsoft.com/office/2006/metadata/properties"/>
    <ds:schemaRef ds:uri="http://schemas.microsoft.com/office/infopath/2007/PartnerControls"/>
    <ds:schemaRef ds:uri="c1bc6087-baa3-427d-a9c0-02e9f166c831"/>
    <ds:schemaRef ds:uri="24f1fbff-facd-4dff-ad26-d6512eda2950"/>
  </ds:schemaRefs>
</ds:datastoreItem>
</file>

<file path=customXml/itemProps2.xml><?xml version="1.0" encoding="utf-8"?>
<ds:datastoreItem xmlns:ds="http://schemas.openxmlformats.org/officeDocument/2006/customXml" ds:itemID="{CE811DB8-46F6-481F-BE56-566439DC4FFF}">
  <ds:schemaRefs>
    <ds:schemaRef ds:uri="http://schemas.microsoft.com/sharepoint/v3/contenttype/forms"/>
  </ds:schemaRefs>
</ds:datastoreItem>
</file>

<file path=customXml/itemProps3.xml><?xml version="1.0" encoding="utf-8"?>
<ds:datastoreItem xmlns:ds="http://schemas.openxmlformats.org/officeDocument/2006/customXml" ds:itemID="{64F7209E-A8D4-4E6A-A410-FD70606ECE9F}">
  <ds:schemaRefs>
    <ds:schemaRef ds:uri="http://schemas.openxmlformats.org/officeDocument/2006/bibliography"/>
  </ds:schemaRefs>
</ds:datastoreItem>
</file>

<file path=customXml/itemProps4.xml><?xml version="1.0" encoding="utf-8"?>
<ds:datastoreItem xmlns:ds="http://schemas.openxmlformats.org/officeDocument/2006/customXml" ds:itemID="{9B4C4940-59F3-42B5-9492-B10F103886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f1fbff-facd-4dff-ad26-d6512eda2950"/>
    <ds:schemaRef ds:uri="c1bc6087-baa3-427d-a9c0-02e9f166c8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5146</Words>
  <Characters>28309</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Rengifo Galindo</dc:creator>
  <cp:keywords/>
  <dc:description/>
  <cp:lastModifiedBy>Angie Carolina, Merchan Hincapie</cp:lastModifiedBy>
  <cp:revision>2</cp:revision>
  <dcterms:created xsi:type="dcterms:W3CDTF">2026-09-11T14:24:00Z</dcterms:created>
  <dcterms:modified xsi:type="dcterms:W3CDTF">2026-09-11T14:24:00Z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0x01010000D8795E9652764F8AFFE024CFD8CD1B</vt:lpwstr>
  </property>
  <property fmtid="{D5CDD505-2E9C-101B-9397-08002B2CF9AE}" pid="3" name="MediaServiceImageTags">
    <vt:lpwstr/>
  </property>
</Properties>
</file>