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812AC" w14:textId="77777777" w:rsidR="00D37495" w:rsidRPr="000A5857" w:rsidRDefault="00D37495" w:rsidP="00D37495">
      <w:pPr>
        <w:autoSpaceDE w:val="0"/>
        <w:autoSpaceDN w:val="0"/>
        <w:adjustRightInd w:val="0"/>
        <w:rPr>
          <w:rFonts w:cs="Arial"/>
          <w:color w:val="000000" w:themeColor="text1"/>
          <w:szCs w:val="22"/>
        </w:rPr>
      </w:pPr>
      <w:r w:rsidRPr="000A5857">
        <w:rPr>
          <w:rFonts w:cs="Arial"/>
          <w:color w:val="000000" w:themeColor="text1"/>
          <w:szCs w:val="22"/>
        </w:rPr>
        <w:t xml:space="preserve">                                     </w:t>
      </w:r>
    </w:p>
    <w:p w14:paraId="71A13C3B" w14:textId="77777777" w:rsidR="00D37495" w:rsidRPr="000A5857" w:rsidRDefault="00D37495" w:rsidP="00D37495">
      <w:pPr>
        <w:autoSpaceDE w:val="0"/>
        <w:autoSpaceDN w:val="0"/>
        <w:adjustRightInd w:val="0"/>
        <w:jc w:val="center"/>
        <w:rPr>
          <w:rFonts w:cs="Arial"/>
          <w:b/>
          <w:color w:val="000000" w:themeColor="text1"/>
          <w:szCs w:val="22"/>
        </w:rPr>
      </w:pPr>
    </w:p>
    <w:p w14:paraId="519084EA" w14:textId="77777777" w:rsidR="00D37495" w:rsidRPr="000A5857" w:rsidRDefault="00D37495" w:rsidP="00D37495">
      <w:pPr>
        <w:autoSpaceDE w:val="0"/>
        <w:autoSpaceDN w:val="0"/>
        <w:adjustRightInd w:val="0"/>
        <w:jc w:val="center"/>
        <w:rPr>
          <w:rFonts w:cs="Arial"/>
          <w:b/>
          <w:color w:val="000000" w:themeColor="text1"/>
          <w:szCs w:val="22"/>
        </w:rPr>
      </w:pPr>
      <w:r w:rsidRPr="000A5857">
        <w:rPr>
          <w:rFonts w:cs="Arial"/>
          <w:b/>
          <w:color w:val="000000" w:themeColor="text1"/>
          <w:szCs w:val="22"/>
        </w:rPr>
        <w:t>ALCALDIA DE CO</w:t>
      </w:r>
      <w:r>
        <w:rPr>
          <w:rFonts w:cs="Arial"/>
          <w:b/>
          <w:color w:val="000000" w:themeColor="text1"/>
          <w:szCs w:val="22"/>
        </w:rPr>
        <w:t>C</w:t>
      </w:r>
      <w:r w:rsidRPr="000A5857">
        <w:rPr>
          <w:rFonts w:cs="Arial"/>
          <w:b/>
          <w:color w:val="000000" w:themeColor="text1"/>
          <w:szCs w:val="22"/>
        </w:rPr>
        <w:t>ORNÁ - SECRETARÍA DE EDUCACIÓN Y CULTURA</w:t>
      </w:r>
    </w:p>
    <w:p w14:paraId="3047EAFD" w14:textId="77777777" w:rsidR="00D37495" w:rsidRPr="000A5857" w:rsidRDefault="00D37495" w:rsidP="00D37495">
      <w:pPr>
        <w:autoSpaceDE w:val="0"/>
        <w:autoSpaceDN w:val="0"/>
        <w:adjustRightInd w:val="0"/>
        <w:rPr>
          <w:rFonts w:cs="Arial"/>
          <w:b/>
          <w:color w:val="000000" w:themeColor="text1"/>
          <w:szCs w:val="22"/>
        </w:rPr>
      </w:pPr>
    </w:p>
    <w:p w14:paraId="520EA78D" w14:textId="77777777" w:rsidR="00D37495" w:rsidRPr="000A5857" w:rsidRDefault="00D37495" w:rsidP="00D37495">
      <w:pPr>
        <w:autoSpaceDE w:val="0"/>
        <w:autoSpaceDN w:val="0"/>
        <w:adjustRightInd w:val="0"/>
        <w:rPr>
          <w:rFonts w:cs="Arial"/>
          <w:b/>
          <w:color w:val="000000" w:themeColor="text1"/>
          <w:szCs w:val="22"/>
        </w:rPr>
      </w:pPr>
    </w:p>
    <w:p w14:paraId="173EBC8B" w14:textId="77777777" w:rsidR="00D37495" w:rsidRPr="000A5857" w:rsidRDefault="00D37495" w:rsidP="00D37495">
      <w:pPr>
        <w:autoSpaceDE w:val="0"/>
        <w:autoSpaceDN w:val="0"/>
        <w:adjustRightInd w:val="0"/>
        <w:jc w:val="center"/>
        <w:rPr>
          <w:rFonts w:cs="Arial"/>
          <w:b/>
          <w:color w:val="000000" w:themeColor="text1"/>
          <w:szCs w:val="22"/>
        </w:rPr>
      </w:pPr>
    </w:p>
    <w:p w14:paraId="5CD3DEAF" w14:textId="77777777" w:rsidR="00D37495" w:rsidRPr="000A5857" w:rsidRDefault="00D37495" w:rsidP="00D37495">
      <w:pPr>
        <w:autoSpaceDE w:val="0"/>
        <w:autoSpaceDN w:val="0"/>
        <w:adjustRightInd w:val="0"/>
        <w:jc w:val="center"/>
        <w:rPr>
          <w:rFonts w:cs="Arial"/>
          <w:b/>
          <w:color w:val="000000" w:themeColor="text1"/>
          <w:szCs w:val="22"/>
        </w:rPr>
      </w:pPr>
    </w:p>
    <w:p w14:paraId="4712D6A3" w14:textId="77777777" w:rsidR="00D37495" w:rsidRPr="000A5857" w:rsidRDefault="00D37495" w:rsidP="00D37495">
      <w:pPr>
        <w:autoSpaceDE w:val="0"/>
        <w:autoSpaceDN w:val="0"/>
        <w:adjustRightInd w:val="0"/>
        <w:jc w:val="center"/>
        <w:rPr>
          <w:rFonts w:cs="Arial"/>
          <w:b/>
          <w:color w:val="000000" w:themeColor="text1"/>
          <w:szCs w:val="22"/>
        </w:rPr>
      </w:pPr>
      <w:r w:rsidRPr="000A5857">
        <w:rPr>
          <w:rFonts w:cs="Arial"/>
          <w:b/>
          <w:color w:val="000000" w:themeColor="text1"/>
          <w:szCs w:val="22"/>
        </w:rPr>
        <w:t>PROYECTO DE PLIEGOS DE CONDICIONES</w:t>
      </w:r>
    </w:p>
    <w:p w14:paraId="38C0F6BE" w14:textId="72F3A0C0" w:rsidR="00D37495" w:rsidRPr="000A5857" w:rsidRDefault="00D37495" w:rsidP="00D37495">
      <w:pPr>
        <w:autoSpaceDE w:val="0"/>
        <w:autoSpaceDN w:val="0"/>
        <w:adjustRightInd w:val="0"/>
        <w:jc w:val="center"/>
        <w:rPr>
          <w:rFonts w:cs="Arial"/>
          <w:b/>
          <w:color w:val="000000" w:themeColor="text1"/>
          <w:szCs w:val="22"/>
        </w:rPr>
      </w:pPr>
      <w:r w:rsidRPr="000A5857">
        <w:rPr>
          <w:rFonts w:cs="Arial"/>
          <w:b/>
          <w:color w:val="000000" w:themeColor="text1"/>
          <w:szCs w:val="22"/>
        </w:rPr>
        <w:t xml:space="preserve">SUBASTA INVERSA </w:t>
      </w:r>
      <w:r>
        <w:rPr>
          <w:rFonts w:cs="Arial"/>
          <w:b/>
          <w:color w:val="000000" w:themeColor="text1"/>
          <w:szCs w:val="22"/>
        </w:rPr>
        <w:t xml:space="preserve">ELECTRONICA </w:t>
      </w:r>
      <w:r w:rsidRPr="000A5857">
        <w:rPr>
          <w:rFonts w:cs="Arial"/>
          <w:b/>
          <w:color w:val="000000" w:themeColor="text1"/>
          <w:szCs w:val="22"/>
        </w:rPr>
        <w:t xml:space="preserve">No. </w:t>
      </w:r>
      <w:r w:rsidR="00032B07">
        <w:rPr>
          <w:rFonts w:cs="Arial"/>
          <w:b/>
          <w:color w:val="000000" w:themeColor="text1"/>
          <w:szCs w:val="22"/>
        </w:rPr>
        <w:t>008-2026</w:t>
      </w:r>
    </w:p>
    <w:p w14:paraId="5DC6B475" w14:textId="77777777" w:rsidR="00D37495" w:rsidRPr="000A5857" w:rsidRDefault="00D37495" w:rsidP="00D37495">
      <w:pPr>
        <w:jc w:val="center"/>
        <w:rPr>
          <w:rFonts w:cs="Arial"/>
          <w:b/>
          <w:color w:val="000000" w:themeColor="text1"/>
          <w:szCs w:val="22"/>
        </w:rPr>
      </w:pPr>
    </w:p>
    <w:p w14:paraId="2B05D9C0" w14:textId="77777777" w:rsidR="00D37495" w:rsidRPr="000A5857" w:rsidRDefault="00D37495" w:rsidP="00D37495">
      <w:pPr>
        <w:shd w:val="clear" w:color="auto" w:fill="FFFFFF"/>
        <w:tabs>
          <w:tab w:val="left" w:pos="567"/>
        </w:tabs>
        <w:suppressAutoHyphens w:val="0"/>
        <w:jc w:val="both"/>
        <w:rPr>
          <w:rFonts w:cs="Arial"/>
          <w:b/>
          <w:color w:val="000000" w:themeColor="text1"/>
          <w:szCs w:val="22"/>
        </w:rPr>
      </w:pPr>
    </w:p>
    <w:p w14:paraId="1A7F6E26" w14:textId="77777777" w:rsidR="00D37495" w:rsidRPr="000A5857" w:rsidRDefault="00D37495" w:rsidP="00D37495">
      <w:pPr>
        <w:shd w:val="clear" w:color="auto" w:fill="FFFFFF"/>
        <w:tabs>
          <w:tab w:val="left" w:pos="567"/>
        </w:tabs>
        <w:suppressAutoHyphens w:val="0"/>
        <w:jc w:val="both"/>
        <w:rPr>
          <w:rFonts w:cs="Arial"/>
          <w:b/>
          <w:color w:val="000000" w:themeColor="text1"/>
          <w:szCs w:val="22"/>
        </w:rPr>
      </w:pPr>
    </w:p>
    <w:p w14:paraId="25B161A7" w14:textId="77777777" w:rsidR="00D37495" w:rsidRPr="000A5857" w:rsidRDefault="00D37495" w:rsidP="00D37495">
      <w:pPr>
        <w:shd w:val="clear" w:color="auto" w:fill="FFFFFF"/>
        <w:tabs>
          <w:tab w:val="left" w:pos="567"/>
        </w:tabs>
        <w:suppressAutoHyphens w:val="0"/>
        <w:jc w:val="both"/>
        <w:rPr>
          <w:rFonts w:cs="Arial"/>
          <w:b/>
          <w:color w:val="000000" w:themeColor="text1"/>
          <w:szCs w:val="22"/>
        </w:rPr>
      </w:pPr>
    </w:p>
    <w:p w14:paraId="1460F9CA" w14:textId="249B0DC6" w:rsidR="00D37495" w:rsidRDefault="00D37495" w:rsidP="00D37495">
      <w:pPr>
        <w:jc w:val="both"/>
        <w:rPr>
          <w:rFonts w:cs="Arial"/>
          <w:lang w:eastAsia="ar-SA"/>
        </w:rPr>
      </w:pPr>
      <w:r w:rsidRPr="00FD161E">
        <w:rPr>
          <w:rFonts w:cs="Arial"/>
          <w:b/>
          <w:color w:val="000000" w:themeColor="text1"/>
          <w:szCs w:val="22"/>
        </w:rPr>
        <w:t>OBJETO</w:t>
      </w:r>
      <w:r w:rsidRPr="00FD161E">
        <w:rPr>
          <w:rFonts w:cs="Arial"/>
          <w:color w:val="000000" w:themeColor="text1"/>
          <w:szCs w:val="22"/>
        </w:rPr>
        <w:t xml:space="preserve">. </w:t>
      </w:r>
      <w:r w:rsidR="00454764" w:rsidRPr="00A451C1">
        <w:rPr>
          <w:rFonts w:cs="Arial"/>
        </w:rPr>
        <w:t>SUMINISTRO DE LOS ALIMENTOS, INSUMOS Y DEMÁS ELEMENTOS NECESARIOS PARA GARANTIZAR LA EJECUCIÓN DEL PROGRAMA DE ALIMENTACIÓN ESCOLAR – PAE</w:t>
      </w:r>
      <w:r w:rsidR="00454764">
        <w:rPr>
          <w:rFonts w:cs="Arial"/>
        </w:rPr>
        <w:t>,</w:t>
      </w:r>
      <w:r w:rsidR="00454764" w:rsidRPr="00A451C1">
        <w:rPr>
          <w:rFonts w:cs="Arial"/>
        </w:rPr>
        <w:t xml:space="preserve"> EN EL MUNICIPIO DE COCORNÁ</w:t>
      </w:r>
      <w:r w:rsidR="00454764">
        <w:rPr>
          <w:rFonts w:cs="Arial"/>
        </w:rPr>
        <w:t xml:space="preserve"> - </w:t>
      </w:r>
      <w:r w:rsidR="00454764" w:rsidRPr="00A451C1">
        <w:rPr>
          <w:rFonts w:cs="Arial"/>
        </w:rPr>
        <w:t>ANTIOQUIA, DURANTE EL PERÍODO COMPRENDIDO ENTRE EL 01 Y EL 27 DE NOVIEMBRE DE 2026, DE CONFORMIDAD CON LOS LINEAMIENTOS TÉCNICOS, ADMINISTRATIVOS Y FINANCIEROS VIGENTES</w:t>
      </w:r>
    </w:p>
    <w:p w14:paraId="7E92891C" w14:textId="77777777" w:rsidR="00D37495" w:rsidRPr="000A5857" w:rsidRDefault="00D37495" w:rsidP="00D37495">
      <w:pPr>
        <w:shd w:val="clear" w:color="auto" w:fill="FFFFFF"/>
        <w:tabs>
          <w:tab w:val="left" w:pos="567"/>
        </w:tabs>
        <w:suppressAutoHyphens w:val="0"/>
        <w:jc w:val="both"/>
        <w:rPr>
          <w:rFonts w:cs="Arial"/>
          <w:i/>
          <w:color w:val="000000" w:themeColor="text1"/>
          <w:szCs w:val="22"/>
        </w:rPr>
      </w:pPr>
    </w:p>
    <w:p w14:paraId="56A2E53E" w14:textId="77777777" w:rsidR="00D37495" w:rsidRPr="000A5857" w:rsidRDefault="00D37495" w:rsidP="00D37495">
      <w:pPr>
        <w:autoSpaceDE w:val="0"/>
        <w:autoSpaceDN w:val="0"/>
        <w:adjustRightInd w:val="0"/>
        <w:jc w:val="both"/>
        <w:rPr>
          <w:rFonts w:cs="Arial"/>
          <w:color w:val="000000" w:themeColor="text1"/>
          <w:szCs w:val="22"/>
        </w:rPr>
      </w:pPr>
      <w:r w:rsidRPr="000A5857">
        <w:rPr>
          <w:rFonts w:cs="Arial"/>
          <w:color w:val="000000" w:themeColor="text1"/>
          <w:kern w:val="0"/>
          <w:szCs w:val="22"/>
        </w:rPr>
        <w:t>Según lo establecido en los lineamientos técnicos, administrativos y financieros del programa de Alimentación Escolar –PAE- expedidos por el Ministerio de Educación, incluida la minuta aprobada por la Gobernación de Antioquia</w:t>
      </w:r>
      <w:r w:rsidRPr="000A5857">
        <w:rPr>
          <w:rFonts w:cs="Arial"/>
          <w:color w:val="000000" w:themeColor="text1"/>
          <w:szCs w:val="22"/>
        </w:rPr>
        <w:t>.</w:t>
      </w:r>
    </w:p>
    <w:p w14:paraId="42414EEB" w14:textId="77777777" w:rsidR="00D37495" w:rsidRPr="000A5857" w:rsidRDefault="00D37495" w:rsidP="00D37495">
      <w:pPr>
        <w:autoSpaceDE w:val="0"/>
        <w:autoSpaceDN w:val="0"/>
        <w:adjustRightInd w:val="0"/>
        <w:rPr>
          <w:rFonts w:cs="Arial"/>
          <w:color w:val="000000" w:themeColor="text1"/>
          <w:szCs w:val="22"/>
        </w:rPr>
      </w:pPr>
    </w:p>
    <w:p w14:paraId="5E7D6D94" w14:textId="77777777" w:rsidR="00D37495" w:rsidRPr="000A5857" w:rsidRDefault="00D37495" w:rsidP="00D37495">
      <w:pPr>
        <w:autoSpaceDE w:val="0"/>
        <w:autoSpaceDN w:val="0"/>
        <w:adjustRightInd w:val="0"/>
        <w:jc w:val="center"/>
        <w:rPr>
          <w:rFonts w:cs="Arial"/>
          <w:b/>
          <w:bCs/>
          <w:color w:val="000000" w:themeColor="text1"/>
          <w:szCs w:val="22"/>
        </w:rPr>
      </w:pPr>
      <w:r w:rsidRPr="000A5857">
        <w:rPr>
          <w:rFonts w:cs="Arial"/>
          <w:b/>
          <w:bCs/>
          <w:color w:val="000000" w:themeColor="text1"/>
          <w:szCs w:val="22"/>
        </w:rPr>
        <w:t>CONVOCATORIA A VEEDURÍAS CIUDADANAS</w:t>
      </w:r>
    </w:p>
    <w:p w14:paraId="0CE1A94D" w14:textId="77777777" w:rsidR="00D37495" w:rsidRPr="000A5857" w:rsidRDefault="00D37495" w:rsidP="00D37495">
      <w:pPr>
        <w:autoSpaceDE w:val="0"/>
        <w:autoSpaceDN w:val="0"/>
        <w:adjustRightInd w:val="0"/>
        <w:jc w:val="center"/>
        <w:rPr>
          <w:rFonts w:cs="Arial"/>
          <w:bCs/>
          <w:color w:val="000000" w:themeColor="text1"/>
          <w:szCs w:val="22"/>
        </w:rPr>
      </w:pPr>
    </w:p>
    <w:p w14:paraId="48289CFA" w14:textId="77777777" w:rsidR="00D37495" w:rsidRPr="000A5857" w:rsidRDefault="00D37495" w:rsidP="00D37495">
      <w:pPr>
        <w:suppressAutoHyphens w:val="0"/>
        <w:autoSpaceDE w:val="0"/>
        <w:autoSpaceDN w:val="0"/>
        <w:adjustRightInd w:val="0"/>
        <w:spacing w:line="276" w:lineRule="auto"/>
        <w:jc w:val="both"/>
        <w:rPr>
          <w:rFonts w:cs="Arial"/>
          <w:color w:val="000000" w:themeColor="text1"/>
          <w:kern w:val="0"/>
          <w:szCs w:val="22"/>
          <w:lang w:val="es-ES"/>
        </w:rPr>
      </w:pPr>
      <w:r w:rsidRPr="000A5857">
        <w:rPr>
          <w:rFonts w:cs="Arial"/>
          <w:color w:val="000000" w:themeColor="text1"/>
          <w:kern w:val="0"/>
          <w:szCs w:val="22"/>
          <w:lang w:val="es-ES"/>
        </w:rPr>
        <w:t>De conformidad con el inciso tercero del Artículo 66 de la Ley 80 de 1.993 y el numeral 5 del artículo 24 del decreto 1510 de 2013, el Municipio de Cocorná invita a las veedurías ciudadanas para realizar el control social al presente proceso de contratación, para lo cual suministrará la información y documentación requerida, en el Sistema Electrónico de Contratación Pública (SECOP) a través del Portal Único de Contratación.</w:t>
      </w:r>
    </w:p>
    <w:p w14:paraId="591B10E4" w14:textId="77777777" w:rsidR="00D37495" w:rsidRPr="000A5857" w:rsidRDefault="00D37495" w:rsidP="00D37495">
      <w:pPr>
        <w:suppressAutoHyphens w:val="0"/>
        <w:autoSpaceDE w:val="0"/>
        <w:autoSpaceDN w:val="0"/>
        <w:adjustRightInd w:val="0"/>
        <w:spacing w:line="276" w:lineRule="auto"/>
        <w:jc w:val="both"/>
        <w:rPr>
          <w:rFonts w:cs="Arial"/>
          <w:color w:val="000000" w:themeColor="text1"/>
          <w:kern w:val="0"/>
          <w:szCs w:val="22"/>
          <w:lang w:val="es-ES"/>
        </w:rPr>
      </w:pPr>
    </w:p>
    <w:p w14:paraId="7E63CE25" w14:textId="77777777" w:rsidR="00D37495" w:rsidRPr="000A5857" w:rsidRDefault="00D37495" w:rsidP="00D37495">
      <w:pPr>
        <w:jc w:val="both"/>
        <w:rPr>
          <w:rFonts w:cs="Arial"/>
          <w:color w:val="000000" w:themeColor="text1"/>
          <w:szCs w:val="22"/>
          <w:lang w:val="es-MX"/>
        </w:rPr>
      </w:pPr>
      <w:r w:rsidRPr="000A5857">
        <w:rPr>
          <w:rFonts w:cs="Arial"/>
          <w:color w:val="000000" w:themeColor="text1"/>
          <w:szCs w:val="22"/>
          <w:lang w:val="es-MX"/>
        </w:rPr>
        <w:t xml:space="preserve">ANEXOS TECNICOS </w:t>
      </w:r>
    </w:p>
    <w:p w14:paraId="55E8610B" w14:textId="77777777" w:rsidR="00D37495" w:rsidRPr="000A5857" w:rsidRDefault="00D37495" w:rsidP="00D37495">
      <w:pPr>
        <w:jc w:val="both"/>
        <w:rPr>
          <w:rFonts w:cs="Arial"/>
          <w:color w:val="000000" w:themeColor="text1"/>
          <w:szCs w:val="22"/>
          <w:lang w:val="es-MX"/>
        </w:rPr>
      </w:pPr>
    </w:p>
    <w:p w14:paraId="4EDFC9B9"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1. Resolución 29452 del 29 de diciembre de 2017, del Ministerio de Educación Nacional.</w:t>
      </w:r>
    </w:p>
    <w:p w14:paraId="7A4A992B"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2. Resolución 5109 de 2005 del Ministerio de Salud y protección social</w:t>
      </w:r>
    </w:p>
    <w:p w14:paraId="1AE2F418" w14:textId="77777777" w:rsidR="00D37495" w:rsidRPr="000A5857" w:rsidRDefault="00D37495" w:rsidP="00D37495">
      <w:pPr>
        <w:ind w:left="708" w:hanging="708"/>
        <w:jc w:val="both"/>
        <w:rPr>
          <w:rFonts w:cs="Arial"/>
          <w:color w:val="000000" w:themeColor="text1"/>
          <w:kern w:val="0"/>
          <w:szCs w:val="22"/>
        </w:rPr>
      </w:pPr>
      <w:r w:rsidRPr="000A5857">
        <w:rPr>
          <w:rFonts w:cs="Arial"/>
          <w:color w:val="000000" w:themeColor="text1"/>
          <w:kern w:val="0"/>
          <w:szCs w:val="22"/>
        </w:rPr>
        <w:t>3. Decreto 3075 de 1997</w:t>
      </w:r>
    </w:p>
    <w:p w14:paraId="0FBAFEBC"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4. Resolución 2674 de 2013 del Ministerio de Salud y Protección social.</w:t>
      </w:r>
    </w:p>
    <w:p w14:paraId="13CB26C0"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5. Distribución de cupos por establecimiento educativo.</w:t>
      </w:r>
    </w:p>
    <w:p w14:paraId="739A4CEB"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 xml:space="preserve">6. </w:t>
      </w:r>
      <w:r w:rsidRPr="000A5857">
        <w:rPr>
          <w:rFonts w:cs="Arial"/>
          <w:color w:val="000000" w:themeColor="text1"/>
          <w:szCs w:val="22"/>
        </w:rPr>
        <w:t>Resolución 2505 de 2004 del Ministerio de Transporte.</w:t>
      </w:r>
    </w:p>
    <w:p w14:paraId="0185C3EB"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7. Relación Número de Manipuladoras por Establecimiento Educativo y tiempos de contrato.</w:t>
      </w:r>
    </w:p>
    <w:p w14:paraId="03B9BB1B"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8. Inventario de utensilios y equipos por Establecimientos Educativos.</w:t>
      </w:r>
    </w:p>
    <w:p w14:paraId="074BBF26"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 xml:space="preserve">9. Convenio interadministrativo </w:t>
      </w:r>
      <w:proofErr w:type="spellStart"/>
      <w:r w:rsidRPr="000A5857">
        <w:rPr>
          <w:rFonts w:cs="Arial"/>
          <w:color w:val="000000" w:themeColor="text1"/>
          <w:kern w:val="0"/>
          <w:szCs w:val="22"/>
        </w:rPr>
        <w:t>N°</w:t>
      </w:r>
      <w:proofErr w:type="spellEnd"/>
      <w:r w:rsidRPr="000A5857">
        <w:rPr>
          <w:rFonts w:cs="Arial"/>
          <w:color w:val="000000" w:themeColor="text1"/>
          <w:kern w:val="0"/>
          <w:szCs w:val="22"/>
        </w:rPr>
        <w:t xml:space="preserve"> 4600010403 firmado entre Gobernación de Antioquia y Municipio de Santuario.</w:t>
      </w:r>
    </w:p>
    <w:p w14:paraId="7FF0C697" w14:textId="77777777" w:rsidR="00D37495" w:rsidRPr="000A5857" w:rsidRDefault="00D37495" w:rsidP="00D37495">
      <w:pPr>
        <w:jc w:val="both"/>
        <w:rPr>
          <w:rFonts w:cs="Arial"/>
          <w:color w:val="000000" w:themeColor="text1"/>
          <w:kern w:val="0"/>
          <w:szCs w:val="22"/>
        </w:rPr>
      </w:pPr>
      <w:r w:rsidRPr="000A5857">
        <w:rPr>
          <w:rFonts w:cs="Arial"/>
          <w:color w:val="000000" w:themeColor="text1"/>
          <w:kern w:val="0"/>
          <w:szCs w:val="22"/>
        </w:rPr>
        <w:t>10. Formatos para diligenciar durante la ejecución del contrato.</w:t>
      </w:r>
    </w:p>
    <w:p w14:paraId="52FF96BD" w14:textId="77777777" w:rsidR="00D37495" w:rsidRPr="000A5857" w:rsidRDefault="00D37495" w:rsidP="00D37495">
      <w:pPr>
        <w:jc w:val="both"/>
        <w:rPr>
          <w:rFonts w:cs="Arial"/>
          <w:color w:val="000000" w:themeColor="text1"/>
          <w:kern w:val="0"/>
          <w:szCs w:val="22"/>
        </w:rPr>
      </w:pPr>
    </w:p>
    <w:p w14:paraId="3246A6E7" w14:textId="77777777" w:rsidR="00D37495" w:rsidRPr="000A5857" w:rsidRDefault="00D37495" w:rsidP="00D37495">
      <w:pPr>
        <w:suppressAutoHyphens w:val="0"/>
        <w:spacing w:after="200" w:line="276" w:lineRule="auto"/>
        <w:rPr>
          <w:rFonts w:cs="Arial"/>
          <w:color w:val="000000" w:themeColor="text1"/>
          <w:kern w:val="0"/>
          <w:szCs w:val="22"/>
        </w:rPr>
      </w:pPr>
      <w:r w:rsidRPr="000A5857">
        <w:rPr>
          <w:rFonts w:cs="Arial"/>
          <w:color w:val="000000" w:themeColor="text1"/>
          <w:kern w:val="0"/>
          <w:szCs w:val="22"/>
        </w:rPr>
        <w:br w:type="page"/>
      </w:r>
    </w:p>
    <w:p w14:paraId="5B7DC861" w14:textId="77777777" w:rsidR="00D37495" w:rsidRPr="000A5857" w:rsidRDefault="00D37495" w:rsidP="00D37495">
      <w:pPr>
        <w:pStyle w:val="Textoindependiente"/>
        <w:rPr>
          <w:color w:val="000000" w:themeColor="text1"/>
          <w:sz w:val="22"/>
          <w:szCs w:val="22"/>
        </w:rPr>
      </w:pPr>
    </w:p>
    <w:p w14:paraId="037D10A0" w14:textId="77777777" w:rsidR="00D37495" w:rsidRPr="000A5857" w:rsidRDefault="00D37495" w:rsidP="00D37495">
      <w:pPr>
        <w:pStyle w:val="Ttulo3"/>
        <w:rPr>
          <w:rFonts w:eastAsia="MS Mincho" w:cs="Arial"/>
          <w:color w:val="000000" w:themeColor="text1"/>
          <w:sz w:val="22"/>
          <w:szCs w:val="22"/>
          <w:lang w:val="es-ES_tradnl"/>
        </w:rPr>
      </w:pPr>
      <w:bookmarkStart w:id="0" w:name="_Toc532279464"/>
      <w:bookmarkStart w:id="1" w:name="_Toc532279486"/>
      <w:bookmarkStart w:id="2" w:name="_Toc532280018"/>
      <w:bookmarkStart w:id="3" w:name="_Toc532280892"/>
      <w:r w:rsidRPr="000A5857">
        <w:rPr>
          <w:rFonts w:eastAsia="MS Mincho" w:cs="Arial"/>
          <w:color w:val="000000" w:themeColor="text1"/>
          <w:sz w:val="22"/>
          <w:szCs w:val="22"/>
          <w:lang w:val="es-ES_tradnl"/>
        </w:rPr>
        <w:t>CAPITULO 1</w:t>
      </w:r>
      <w:bookmarkEnd w:id="0"/>
      <w:bookmarkEnd w:id="1"/>
      <w:bookmarkEnd w:id="2"/>
      <w:bookmarkEnd w:id="3"/>
    </w:p>
    <w:p w14:paraId="6FF3865D" w14:textId="77777777" w:rsidR="00D37495" w:rsidRPr="000A5857" w:rsidRDefault="00D37495" w:rsidP="00D37495">
      <w:pPr>
        <w:jc w:val="both"/>
        <w:rPr>
          <w:rFonts w:eastAsia="MS Mincho" w:cs="Arial"/>
          <w:b/>
          <w:color w:val="000000" w:themeColor="text1"/>
          <w:szCs w:val="22"/>
          <w:lang w:val="es-ES_tradnl"/>
        </w:rPr>
      </w:pPr>
    </w:p>
    <w:p w14:paraId="6C769F7C" w14:textId="77777777" w:rsidR="00D37495" w:rsidRPr="000A5857" w:rsidRDefault="00D37495">
      <w:pPr>
        <w:pStyle w:val="Ttulo1"/>
        <w:numPr>
          <w:ilvl w:val="1"/>
          <w:numId w:val="2"/>
        </w:numPr>
        <w:suppressAutoHyphens w:val="0"/>
        <w:spacing w:before="120"/>
        <w:rPr>
          <w:rFonts w:ascii="Arial" w:hAnsi="Arial" w:cs="Arial"/>
          <w:color w:val="000000" w:themeColor="text1"/>
          <w:sz w:val="22"/>
          <w:szCs w:val="22"/>
        </w:rPr>
      </w:pPr>
      <w:bookmarkStart w:id="4" w:name="_Toc532280019"/>
      <w:bookmarkStart w:id="5" w:name="_Toc532280893"/>
      <w:r w:rsidRPr="000A5857">
        <w:rPr>
          <w:rFonts w:ascii="Arial" w:hAnsi="Arial" w:cs="Arial"/>
          <w:color w:val="000000" w:themeColor="text1"/>
          <w:sz w:val="22"/>
          <w:szCs w:val="22"/>
        </w:rPr>
        <w:t>INFORMACIÓN GENERAL</w:t>
      </w:r>
      <w:bookmarkEnd w:id="4"/>
      <w:bookmarkEnd w:id="5"/>
    </w:p>
    <w:p w14:paraId="1DD14213" w14:textId="77777777" w:rsidR="00D37495" w:rsidRPr="000A5857" w:rsidRDefault="00D37495" w:rsidP="00D37495">
      <w:pPr>
        <w:jc w:val="both"/>
        <w:rPr>
          <w:rFonts w:eastAsia="MS Mincho" w:cs="Arial"/>
          <w:b/>
          <w:color w:val="000000" w:themeColor="text1"/>
          <w:szCs w:val="22"/>
          <w:lang w:val="es-ES"/>
        </w:rPr>
      </w:pPr>
    </w:p>
    <w:p w14:paraId="7FE0874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información contenida en este pre pliego de condiciones sustituye totalmente cualquier otra que el Municipio de Cocorná o sus representantes pudieran haber suministrado en forma preliminar a los proponentes interesados en esta licitación.</w:t>
      </w:r>
    </w:p>
    <w:p w14:paraId="63B2875B" w14:textId="77777777" w:rsidR="00D37495" w:rsidRPr="000A5857" w:rsidRDefault="00D37495" w:rsidP="00D37495">
      <w:pPr>
        <w:jc w:val="both"/>
        <w:rPr>
          <w:rFonts w:eastAsia="MS Mincho" w:cs="Arial"/>
          <w:color w:val="000000" w:themeColor="text1"/>
          <w:szCs w:val="22"/>
          <w:lang w:val="es-ES"/>
        </w:rPr>
      </w:pPr>
    </w:p>
    <w:p w14:paraId="52FFA2B9" w14:textId="77777777" w:rsidR="00D37495" w:rsidRPr="00FD161E"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En la propuesta no podrán señalarse </w:t>
      </w:r>
      <w:r w:rsidRPr="00FD161E">
        <w:rPr>
          <w:rFonts w:eastAsia="MS Mincho" w:cs="Arial"/>
          <w:color w:val="000000" w:themeColor="text1"/>
          <w:szCs w:val="22"/>
          <w:lang w:val="es-ES"/>
        </w:rPr>
        <w:t>condiciones diferentes a las establecidas en este pre   pliego de condiciones. En caso de hacerlo, se tendrán por no escritas y por lo tanto, prevalecerán las disposiciones respectivas contenidas en este documento.</w:t>
      </w:r>
    </w:p>
    <w:p w14:paraId="341265EE" w14:textId="77777777" w:rsidR="00D37495" w:rsidRPr="00FD161E" w:rsidRDefault="00D37495">
      <w:pPr>
        <w:pStyle w:val="Ttulo1"/>
        <w:numPr>
          <w:ilvl w:val="1"/>
          <w:numId w:val="2"/>
        </w:numPr>
        <w:suppressAutoHyphens w:val="0"/>
        <w:spacing w:before="120"/>
        <w:rPr>
          <w:rFonts w:ascii="Arial" w:hAnsi="Arial" w:cs="Arial"/>
          <w:color w:val="000000" w:themeColor="text1"/>
          <w:sz w:val="22"/>
          <w:szCs w:val="22"/>
        </w:rPr>
      </w:pPr>
      <w:r w:rsidRPr="00FD161E">
        <w:rPr>
          <w:rFonts w:ascii="Arial" w:hAnsi="Arial" w:cs="Arial"/>
          <w:color w:val="000000" w:themeColor="text1"/>
          <w:sz w:val="22"/>
          <w:szCs w:val="22"/>
        </w:rPr>
        <w:t xml:space="preserve"> </w:t>
      </w:r>
      <w:bookmarkStart w:id="6" w:name="_Toc532280020"/>
      <w:bookmarkStart w:id="7" w:name="_Toc532280894"/>
      <w:r w:rsidRPr="00FD161E">
        <w:rPr>
          <w:rFonts w:ascii="Arial" w:hAnsi="Arial" w:cs="Arial"/>
          <w:color w:val="000000" w:themeColor="text1"/>
          <w:sz w:val="22"/>
          <w:szCs w:val="22"/>
        </w:rPr>
        <w:t>CRONOGRAMA</w:t>
      </w:r>
      <w:bookmarkEnd w:id="6"/>
      <w:bookmarkEnd w:id="7"/>
    </w:p>
    <w:p w14:paraId="40DD2351" w14:textId="77777777" w:rsidR="00D37495" w:rsidRPr="00FD161E" w:rsidRDefault="00D37495" w:rsidP="00D37495">
      <w:pPr>
        <w:pStyle w:val="Ttulo1"/>
        <w:suppressAutoHyphens w:val="0"/>
        <w:spacing w:before="120"/>
        <w:jc w:val="both"/>
        <w:rPr>
          <w:rFonts w:ascii="Arial" w:hAnsi="Arial" w:cs="Arial"/>
          <w:color w:val="000000" w:themeColor="text1"/>
          <w:sz w:val="22"/>
          <w:szCs w:val="22"/>
        </w:rPr>
      </w:pPr>
      <w:r w:rsidRPr="00FD161E">
        <w:rPr>
          <w:rFonts w:ascii="Arial" w:eastAsia="MS Mincho" w:hAnsi="Arial" w:cs="Arial"/>
          <w:color w:val="000000" w:themeColor="text1"/>
          <w:spacing w:val="2"/>
          <w:sz w:val="22"/>
          <w:szCs w:val="22"/>
          <w:lang w:val="es-ES_tradnl"/>
        </w:rPr>
        <w:t>Lo</w:t>
      </w:r>
      <w:r w:rsidRPr="00FD161E">
        <w:rPr>
          <w:rFonts w:ascii="Arial" w:eastAsia="MS Mincho" w:hAnsi="Arial" w:cs="Arial"/>
          <w:color w:val="000000" w:themeColor="text1"/>
          <w:sz w:val="22"/>
          <w:szCs w:val="22"/>
          <w:lang w:val="es-ES_tradnl"/>
        </w:rPr>
        <w:t xml:space="preserve">s </w:t>
      </w:r>
      <w:r w:rsidRPr="00FD161E">
        <w:rPr>
          <w:rFonts w:ascii="Arial" w:eastAsia="MS Mincho" w:hAnsi="Arial" w:cs="Arial"/>
          <w:color w:val="000000" w:themeColor="text1"/>
          <w:spacing w:val="-4"/>
          <w:sz w:val="22"/>
          <w:szCs w:val="22"/>
          <w:lang w:val="es-ES_tradnl"/>
        </w:rPr>
        <w:t>t</w:t>
      </w:r>
      <w:r w:rsidRPr="00FD161E">
        <w:rPr>
          <w:rFonts w:ascii="Arial" w:eastAsia="MS Mincho" w:hAnsi="Arial" w:cs="Arial"/>
          <w:color w:val="000000" w:themeColor="text1"/>
          <w:spacing w:val="2"/>
          <w:sz w:val="22"/>
          <w:szCs w:val="22"/>
          <w:lang w:val="es-ES_tradnl"/>
        </w:rPr>
        <w:t>é</w:t>
      </w:r>
      <w:r w:rsidRPr="00FD161E">
        <w:rPr>
          <w:rFonts w:ascii="Arial" w:eastAsia="MS Mincho" w:hAnsi="Arial" w:cs="Arial"/>
          <w:color w:val="000000" w:themeColor="text1"/>
          <w:spacing w:val="-1"/>
          <w:sz w:val="22"/>
          <w:szCs w:val="22"/>
          <w:lang w:val="es-ES_tradnl"/>
        </w:rPr>
        <w:t>rmi</w:t>
      </w:r>
      <w:r w:rsidRPr="00FD161E">
        <w:rPr>
          <w:rFonts w:ascii="Arial" w:eastAsia="MS Mincho" w:hAnsi="Arial" w:cs="Arial"/>
          <w:color w:val="000000" w:themeColor="text1"/>
          <w:spacing w:val="2"/>
          <w:sz w:val="22"/>
          <w:szCs w:val="22"/>
          <w:lang w:val="es-ES_tradnl"/>
        </w:rPr>
        <w:t>no</w:t>
      </w:r>
      <w:r w:rsidRPr="00FD161E">
        <w:rPr>
          <w:rFonts w:ascii="Arial" w:eastAsia="MS Mincho" w:hAnsi="Arial" w:cs="Arial"/>
          <w:color w:val="000000" w:themeColor="text1"/>
          <w:sz w:val="22"/>
          <w:szCs w:val="22"/>
          <w:lang w:val="es-ES_tradnl"/>
        </w:rPr>
        <w:t xml:space="preserve">s y </w:t>
      </w:r>
      <w:r w:rsidRPr="00FD161E">
        <w:rPr>
          <w:rFonts w:ascii="Arial" w:eastAsia="MS Mincho" w:hAnsi="Arial" w:cs="Arial"/>
          <w:color w:val="000000" w:themeColor="text1"/>
          <w:spacing w:val="2"/>
          <w:sz w:val="22"/>
          <w:szCs w:val="22"/>
          <w:lang w:val="es-ES_tradnl"/>
        </w:rPr>
        <w:t>p</w:t>
      </w:r>
      <w:r w:rsidRPr="00FD161E">
        <w:rPr>
          <w:rFonts w:ascii="Arial" w:eastAsia="MS Mincho" w:hAnsi="Arial" w:cs="Arial"/>
          <w:color w:val="000000" w:themeColor="text1"/>
          <w:spacing w:val="-1"/>
          <w:sz w:val="22"/>
          <w:szCs w:val="22"/>
          <w:lang w:val="es-ES_tradnl"/>
        </w:rPr>
        <w:t>r</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pacing w:val="-4"/>
          <w:sz w:val="22"/>
          <w:szCs w:val="22"/>
          <w:lang w:val="es-ES_tradnl"/>
        </w:rPr>
        <w:t>c</w:t>
      </w:r>
      <w:r w:rsidRPr="00FD161E">
        <w:rPr>
          <w:rFonts w:ascii="Arial" w:eastAsia="MS Mincho" w:hAnsi="Arial" w:cs="Arial"/>
          <w:color w:val="000000" w:themeColor="text1"/>
          <w:spacing w:val="2"/>
          <w:sz w:val="22"/>
          <w:szCs w:val="22"/>
          <w:lang w:val="es-ES_tradnl"/>
        </w:rPr>
        <w:t>ed</w:t>
      </w:r>
      <w:r w:rsidRPr="00FD161E">
        <w:rPr>
          <w:rFonts w:ascii="Arial" w:eastAsia="MS Mincho" w:hAnsi="Arial" w:cs="Arial"/>
          <w:color w:val="000000" w:themeColor="text1"/>
          <w:spacing w:val="-1"/>
          <w:sz w:val="22"/>
          <w:szCs w:val="22"/>
          <w:lang w:val="es-ES_tradnl"/>
        </w:rPr>
        <w:t>imi</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pacing w:val="2"/>
          <w:sz w:val="22"/>
          <w:szCs w:val="22"/>
          <w:lang w:val="es-ES_tradnl"/>
        </w:rPr>
        <w:t>n</w:t>
      </w:r>
      <w:r w:rsidRPr="00FD161E">
        <w:rPr>
          <w:rFonts w:ascii="Arial" w:eastAsia="MS Mincho" w:hAnsi="Arial" w:cs="Arial"/>
          <w:color w:val="000000" w:themeColor="text1"/>
          <w:spacing w:val="1"/>
          <w:sz w:val="22"/>
          <w:szCs w:val="22"/>
          <w:lang w:val="es-ES_tradnl"/>
        </w:rPr>
        <w:t>t</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z w:val="22"/>
          <w:szCs w:val="22"/>
          <w:lang w:val="es-ES_tradnl"/>
        </w:rPr>
        <w:t xml:space="preserve">s se </w:t>
      </w:r>
      <w:r w:rsidRPr="00FD161E">
        <w:rPr>
          <w:rFonts w:ascii="Arial" w:eastAsia="MS Mincho" w:hAnsi="Arial" w:cs="Arial"/>
          <w:color w:val="000000" w:themeColor="text1"/>
          <w:spacing w:val="2"/>
          <w:sz w:val="22"/>
          <w:szCs w:val="22"/>
          <w:lang w:val="es-ES_tradnl"/>
        </w:rPr>
        <w:t>ha</w:t>
      </w:r>
      <w:r w:rsidRPr="00FD161E">
        <w:rPr>
          <w:rFonts w:ascii="Arial" w:eastAsia="MS Mincho" w:hAnsi="Arial" w:cs="Arial"/>
          <w:color w:val="000000" w:themeColor="text1"/>
          <w:spacing w:val="-1"/>
          <w:sz w:val="22"/>
          <w:szCs w:val="22"/>
          <w:lang w:val="es-ES_tradnl"/>
        </w:rPr>
        <w:t>r</w:t>
      </w:r>
      <w:r w:rsidRPr="00FD161E">
        <w:rPr>
          <w:rFonts w:ascii="Arial" w:eastAsia="MS Mincho" w:hAnsi="Arial" w:cs="Arial"/>
          <w:color w:val="000000" w:themeColor="text1"/>
          <w:spacing w:val="-2"/>
          <w:sz w:val="22"/>
          <w:szCs w:val="22"/>
          <w:lang w:val="es-ES_tradnl"/>
        </w:rPr>
        <w:t>á</w:t>
      </w:r>
      <w:r w:rsidRPr="00FD161E">
        <w:rPr>
          <w:rFonts w:ascii="Arial" w:eastAsia="MS Mincho" w:hAnsi="Arial" w:cs="Arial"/>
          <w:color w:val="000000" w:themeColor="text1"/>
          <w:sz w:val="22"/>
          <w:szCs w:val="22"/>
          <w:lang w:val="es-ES_tradnl"/>
        </w:rPr>
        <w:t>n c</w:t>
      </w:r>
      <w:r w:rsidRPr="00FD161E">
        <w:rPr>
          <w:rFonts w:ascii="Arial" w:eastAsia="MS Mincho" w:hAnsi="Arial" w:cs="Arial"/>
          <w:color w:val="000000" w:themeColor="text1"/>
          <w:spacing w:val="-2"/>
          <w:sz w:val="22"/>
          <w:szCs w:val="22"/>
          <w:lang w:val="es-ES_tradnl"/>
        </w:rPr>
        <w:t>on</w:t>
      </w:r>
      <w:r w:rsidRPr="00FD161E">
        <w:rPr>
          <w:rFonts w:ascii="Arial" w:eastAsia="MS Mincho" w:hAnsi="Arial" w:cs="Arial"/>
          <w:color w:val="000000" w:themeColor="text1"/>
          <w:spacing w:val="1"/>
          <w:sz w:val="22"/>
          <w:szCs w:val="22"/>
          <w:lang w:val="es-ES_tradnl"/>
        </w:rPr>
        <w:t>f</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pacing w:val="-1"/>
          <w:sz w:val="22"/>
          <w:szCs w:val="22"/>
          <w:lang w:val="es-ES_tradnl"/>
        </w:rPr>
        <w:t>rm</w:t>
      </w:r>
      <w:r w:rsidRPr="00FD161E">
        <w:rPr>
          <w:rFonts w:ascii="Arial" w:eastAsia="MS Mincho" w:hAnsi="Arial" w:cs="Arial"/>
          <w:color w:val="000000" w:themeColor="text1"/>
          <w:sz w:val="22"/>
          <w:szCs w:val="22"/>
          <w:lang w:val="es-ES_tradnl"/>
        </w:rPr>
        <w:t xml:space="preserve">e a </w:t>
      </w:r>
      <w:r w:rsidRPr="00FD161E">
        <w:rPr>
          <w:rFonts w:ascii="Arial" w:eastAsia="MS Mincho" w:hAnsi="Arial" w:cs="Arial"/>
          <w:color w:val="000000" w:themeColor="text1"/>
          <w:spacing w:val="-1"/>
          <w:sz w:val="22"/>
          <w:szCs w:val="22"/>
          <w:lang w:val="es-ES_tradnl"/>
        </w:rPr>
        <w:t>l</w:t>
      </w:r>
      <w:r w:rsidRPr="00FD161E">
        <w:rPr>
          <w:rFonts w:ascii="Arial" w:eastAsia="MS Mincho" w:hAnsi="Arial" w:cs="Arial"/>
          <w:color w:val="000000" w:themeColor="text1"/>
          <w:sz w:val="22"/>
          <w:szCs w:val="22"/>
          <w:lang w:val="es-ES_tradnl"/>
        </w:rPr>
        <w:t>a c</w:t>
      </w:r>
      <w:r w:rsidRPr="00FD161E">
        <w:rPr>
          <w:rFonts w:ascii="Arial" w:eastAsia="MS Mincho" w:hAnsi="Arial" w:cs="Arial"/>
          <w:color w:val="000000" w:themeColor="text1"/>
          <w:spacing w:val="-6"/>
          <w:sz w:val="22"/>
          <w:szCs w:val="22"/>
          <w:lang w:val="es-ES_tradnl"/>
        </w:rPr>
        <w:t>r</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pacing w:val="-2"/>
          <w:sz w:val="22"/>
          <w:szCs w:val="22"/>
          <w:lang w:val="es-ES_tradnl"/>
        </w:rPr>
        <w:t>n</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pacing w:val="-1"/>
          <w:sz w:val="22"/>
          <w:szCs w:val="22"/>
          <w:lang w:val="es-ES_tradnl"/>
        </w:rPr>
        <w:t>l</w:t>
      </w:r>
      <w:r w:rsidRPr="00FD161E">
        <w:rPr>
          <w:rFonts w:ascii="Arial" w:eastAsia="MS Mincho" w:hAnsi="Arial" w:cs="Arial"/>
          <w:color w:val="000000" w:themeColor="text1"/>
          <w:spacing w:val="2"/>
          <w:sz w:val="22"/>
          <w:szCs w:val="22"/>
          <w:lang w:val="es-ES_tradnl"/>
        </w:rPr>
        <w:t>og</w:t>
      </w:r>
      <w:r w:rsidRPr="00FD161E">
        <w:rPr>
          <w:rFonts w:ascii="Arial" w:eastAsia="MS Mincho" w:hAnsi="Arial" w:cs="Arial"/>
          <w:color w:val="000000" w:themeColor="text1"/>
          <w:spacing w:val="-4"/>
          <w:sz w:val="22"/>
          <w:szCs w:val="22"/>
          <w:lang w:val="es-ES_tradnl"/>
        </w:rPr>
        <w:t>í</w:t>
      </w:r>
      <w:r w:rsidRPr="00FD161E">
        <w:rPr>
          <w:rFonts w:ascii="Arial" w:eastAsia="MS Mincho" w:hAnsi="Arial" w:cs="Arial"/>
          <w:color w:val="000000" w:themeColor="text1"/>
          <w:sz w:val="22"/>
          <w:szCs w:val="22"/>
          <w:lang w:val="es-ES_tradnl"/>
        </w:rPr>
        <w:t xml:space="preserve">a </w:t>
      </w:r>
      <w:r w:rsidRPr="00FD161E">
        <w:rPr>
          <w:rFonts w:ascii="Arial" w:eastAsia="MS Mincho" w:hAnsi="Arial" w:cs="Arial"/>
          <w:color w:val="000000" w:themeColor="text1"/>
          <w:spacing w:val="2"/>
          <w:sz w:val="22"/>
          <w:szCs w:val="22"/>
          <w:lang w:val="es-ES_tradnl"/>
        </w:rPr>
        <w:t>de</w:t>
      </w:r>
      <w:r w:rsidRPr="00FD161E">
        <w:rPr>
          <w:rFonts w:ascii="Arial" w:eastAsia="MS Mincho" w:hAnsi="Arial" w:cs="Arial"/>
          <w:color w:val="000000" w:themeColor="text1"/>
          <w:sz w:val="22"/>
          <w:szCs w:val="22"/>
          <w:lang w:val="es-ES_tradnl"/>
        </w:rPr>
        <w:t xml:space="preserve">l </w:t>
      </w:r>
      <w:r w:rsidRPr="00FD161E">
        <w:rPr>
          <w:rFonts w:ascii="Arial" w:eastAsia="MS Mincho" w:hAnsi="Arial" w:cs="Arial"/>
          <w:color w:val="000000" w:themeColor="text1"/>
          <w:spacing w:val="2"/>
          <w:sz w:val="22"/>
          <w:szCs w:val="22"/>
          <w:lang w:val="es-ES_tradnl"/>
        </w:rPr>
        <w:t>p</w:t>
      </w:r>
      <w:r w:rsidRPr="00FD161E">
        <w:rPr>
          <w:rFonts w:ascii="Arial" w:eastAsia="MS Mincho" w:hAnsi="Arial" w:cs="Arial"/>
          <w:color w:val="000000" w:themeColor="text1"/>
          <w:spacing w:val="-6"/>
          <w:sz w:val="22"/>
          <w:szCs w:val="22"/>
          <w:lang w:val="es-ES_tradnl"/>
        </w:rPr>
        <w:t>r</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z w:val="22"/>
          <w:szCs w:val="22"/>
          <w:lang w:val="es-ES_tradnl"/>
        </w:rPr>
        <w:t>c</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pacing w:val="-4"/>
          <w:sz w:val="22"/>
          <w:szCs w:val="22"/>
          <w:lang w:val="es-ES_tradnl"/>
        </w:rPr>
        <w:t>s</w:t>
      </w:r>
      <w:r w:rsidRPr="00FD161E">
        <w:rPr>
          <w:rFonts w:ascii="Arial" w:eastAsia="MS Mincho" w:hAnsi="Arial" w:cs="Arial"/>
          <w:color w:val="000000" w:themeColor="text1"/>
          <w:sz w:val="22"/>
          <w:szCs w:val="22"/>
          <w:lang w:val="es-ES_tradnl"/>
        </w:rPr>
        <w:t xml:space="preserve">o </w:t>
      </w:r>
      <w:r w:rsidRPr="00FD161E">
        <w:rPr>
          <w:rFonts w:ascii="Arial" w:eastAsia="MS Mincho" w:hAnsi="Arial" w:cs="Arial"/>
          <w:color w:val="000000" w:themeColor="text1"/>
          <w:spacing w:val="-1"/>
          <w:sz w:val="22"/>
          <w:szCs w:val="22"/>
          <w:lang w:val="es-ES_tradnl"/>
        </w:rPr>
        <w:t>i</w:t>
      </w:r>
      <w:r w:rsidRPr="00FD161E">
        <w:rPr>
          <w:rFonts w:ascii="Arial" w:eastAsia="MS Mincho" w:hAnsi="Arial" w:cs="Arial"/>
          <w:color w:val="000000" w:themeColor="text1"/>
          <w:spacing w:val="2"/>
          <w:sz w:val="22"/>
          <w:szCs w:val="22"/>
          <w:lang w:val="es-ES_tradnl"/>
        </w:rPr>
        <w:t>n</w:t>
      </w:r>
      <w:r w:rsidRPr="00FD161E">
        <w:rPr>
          <w:rFonts w:ascii="Arial" w:eastAsia="MS Mincho" w:hAnsi="Arial" w:cs="Arial"/>
          <w:color w:val="000000" w:themeColor="text1"/>
          <w:sz w:val="22"/>
          <w:szCs w:val="22"/>
          <w:lang w:val="es-ES_tradnl"/>
        </w:rPr>
        <w:t>c</w:t>
      </w:r>
      <w:r w:rsidRPr="00FD161E">
        <w:rPr>
          <w:rFonts w:ascii="Arial" w:eastAsia="MS Mincho" w:hAnsi="Arial" w:cs="Arial"/>
          <w:color w:val="000000" w:themeColor="text1"/>
          <w:spacing w:val="-6"/>
          <w:sz w:val="22"/>
          <w:szCs w:val="22"/>
          <w:lang w:val="es-ES_tradnl"/>
        </w:rPr>
        <w:t>l</w:t>
      </w:r>
      <w:r w:rsidRPr="00FD161E">
        <w:rPr>
          <w:rFonts w:ascii="Arial" w:eastAsia="MS Mincho" w:hAnsi="Arial" w:cs="Arial"/>
          <w:color w:val="000000" w:themeColor="text1"/>
          <w:spacing w:val="2"/>
          <w:sz w:val="22"/>
          <w:szCs w:val="22"/>
          <w:lang w:val="es-ES_tradnl"/>
        </w:rPr>
        <w:t>u</w:t>
      </w:r>
      <w:r w:rsidRPr="00FD161E">
        <w:rPr>
          <w:rFonts w:ascii="Arial" w:eastAsia="MS Mincho" w:hAnsi="Arial" w:cs="Arial"/>
          <w:color w:val="000000" w:themeColor="text1"/>
          <w:spacing w:val="-1"/>
          <w:sz w:val="22"/>
          <w:szCs w:val="22"/>
          <w:lang w:val="es-ES_tradnl"/>
        </w:rPr>
        <w:t>i</w:t>
      </w:r>
      <w:r w:rsidRPr="00FD161E">
        <w:rPr>
          <w:rFonts w:ascii="Arial" w:eastAsia="MS Mincho" w:hAnsi="Arial" w:cs="Arial"/>
          <w:color w:val="000000" w:themeColor="text1"/>
          <w:spacing w:val="2"/>
          <w:sz w:val="22"/>
          <w:szCs w:val="22"/>
          <w:lang w:val="es-ES_tradnl"/>
        </w:rPr>
        <w:t>d</w:t>
      </w:r>
      <w:r w:rsidRPr="00FD161E">
        <w:rPr>
          <w:rFonts w:ascii="Arial" w:eastAsia="MS Mincho" w:hAnsi="Arial" w:cs="Arial"/>
          <w:color w:val="000000" w:themeColor="text1"/>
          <w:sz w:val="22"/>
          <w:szCs w:val="22"/>
          <w:lang w:val="es-ES_tradnl"/>
        </w:rPr>
        <w:t xml:space="preserve">a </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z w:val="22"/>
          <w:szCs w:val="22"/>
          <w:lang w:val="es-ES_tradnl"/>
        </w:rPr>
        <w:t xml:space="preserve">n </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z w:val="22"/>
          <w:szCs w:val="22"/>
          <w:lang w:val="es-ES_tradnl"/>
        </w:rPr>
        <w:t>l ac</w:t>
      </w:r>
      <w:r w:rsidRPr="00FD161E">
        <w:rPr>
          <w:rFonts w:ascii="Arial" w:eastAsia="MS Mincho" w:hAnsi="Arial" w:cs="Arial"/>
          <w:color w:val="000000" w:themeColor="text1"/>
          <w:spacing w:val="-4"/>
          <w:sz w:val="22"/>
          <w:szCs w:val="22"/>
          <w:lang w:val="es-ES_tradnl"/>
        </w:rPr>
        <w:t>t</w:t>
      </w:r>
      <w:r w:rsidRPr="00FD161E">
        <w:rPr>
          <w:rFonts w:ascii="Arial" w:eastAsia="MS Mincho" w:hAnsi="Arial" w:cs="Arial"/>
          <w:color w:val="000000" w:themeColor="text1"/>
          <w:sz w:val="22"/>
          <w:szCs w:val="22"/>
          <w:lang w:val="es-ES_tradnl"/>
        </w:rPr>
        <w:t xml:space="preserve">o </w:t>
      </w:r>
      <w:r w:rsidRPr="00FD161E">
        <w:rPr>
          <w:rFonts w:ascii="Arial" w:eastAsia="MS Mincho" w:hAnsi="Arial" w:cs="Arial"/>
          <w:color w:val="000000" w:themeColor="text1"/>
          <w:spacing w:val="2"/>
          <w:sz w:val="22"/>
          <w:szCs w:val="22"/>
          <w:lang w:val="es-ES_tradnl"/>
        </w:rPr>
        <w:t>ad</w:t>
      </w:r>
      <w:r w:rsidRPr="00FD161E">
        <w:rPr>
          <w:rFonts w:ascii="Arial" w:eastAsia="MS Mincho" w:hAnsi="Arial" w:cs="Arial"/>
          <w:color w:val="000000" w:themeColor="text1"/>
          <w:spacing w:val="-1"/>
          <w:sz w:val="22"/>
          <w:szCs w:val="22"/>
          <w:lang w:val="es-ES_tradnl"/>
        </w:rPr>
        <w:t>m</w:t>
      </w:r>
      <w:r w:rsidRPr="00FD161E">
        <w:rPr>
          <w:rFonts w:ascii="Arial" w:eastAsia="MS Mincho" w:hAnsi="Arial" w:cs="Arial"/>
          <w:color w:val="000000" w:themeColor="text1"/>
          <w:spacing w:val="-6"/>
          <w:sz w:val="22"/>
          <w:szCs w:val="22"/>
          <w:lang w:val="es-ES_tradnl"/>
        </w:rPr>
        <w:t>i</w:t>
      </w:r>
      <w:r w:rsidRPr="00FD161E">
        <w:rPr>
          <w:rFonts w:ascii="Arial" w:eastAsia="MS Mincho" w:hAnsi="Arial" w:cs="Arial"/>
          <w:color w:val="000000" w:themeColor="text1"/>
          <w:spacing w:val="2"/>
          <w:sz w:val="22"/>
          <w:szCs w:val="22"/>
          <w:lang w:val="es-ES_tradnl"/>
        </w:rPr>
        <w:t>n</w:t>
      </w:r>
      <w:r w:rsidRPr="00FD161E">
        <w:rPr>
          <w:rFonts w:ascii="Arial" w:eastAsia="MS Mincho" w:hAnsi="Arial" w:cs="Arial"/>
          <w:color w:val="000000" w:themeColor="text1"/>
          <w:spacing w:val="-1"/>
          <w:sz w:val="22"/>
          <w:szCs w:val="22"/>
          <w:lang w:val="es-ES_tradnl"/>
        </w:rPr>
        <w:t>i</w:t>
      </w:r>
      <w:r w:rsidRPr="00FD161E">
        <w:rPr>
          <w:rFonts w:ascii="Arial" w:eastAsia="MS Mincho" w:hAnsi="Arial" w:cs="Arial"/>
          <w:color w:val="000000" w:themeColor="text1"/>
          <w:sz w:val="22"/>
          <w:szCs w:val="22"/>
          <w:lang w:val="es-ES_tradnl"/>
        </w:rPr>
        <w:t>s</w:t>
      </w:r>
      <w:r w:rsidRPr="00FD161E">
        <w:rPr>
          <w:rFonts w:ascii="Arial" w:eastAsia="MS Mincho" w:hAnsi="Arial" w:cs="Arial"/>
          <w:color w:val="000000" w:themeColor="text1"/>
          <w:spacing w:val="1"/>
          <w:sz w:val="22"/>
          <w:szCs w:val="22"/>
          <w:lang w:val="es-ES_tradnl"/>
        </w:rPr>
        <w:t>t</w:t>
      </w:r>
      <w:r w:rsidRPr="00FD161E">
        <w:rPr>
          <w:rFonts w:ascii="Arial" w:eastAsia="MS Mincho" w:hAnsi="Arial" w:cs="Arial"/>
          <w:color w:val="000000" w:themeColor="text1"/>
          <w:spacing w:val="-1"/>
          <w:sz w:val="22"/>
          <w:szCs w:val="22"/>
          <w:lang w:val="es-ES_tradnl"/>
        </w:rPr>
        <w:t>r</w:t>
      </w:r>
      <w:r w:rsidRPr="00FD161E">
        <w:rPr>
          <w:rFonts w:ascii="Arial" w:eastAsia="MS Mincho" w:hAnsi="Arial" w:cs="Arial"/>
          <w:color w:val="000000" w:themeColor="text1"/>
          <w:spacing w:val="2"/>
          <w:sz w:val="22"/>
          <w:szCs w:val="22"/>
          <w:lang w:val="es-ES_tradnl"/>
        </w:rPr>
        <w:t>a</w:t>
      </w:r>
      <w:r w:rsidRPr="00FD161E">
        <w:rPr>
          <w:rFonts w:ascii="Arial" w:eastAsia="MS Mincho" w:hAnsi="Arial" w:cs="Arial"/>
          <w:color w:val="000000" w:themeColor="text1"/>
          <w:spacing w:val="1"/>
          <w:sz w:val="22"/>
          <w:szCs w:val="22"/>
          <w:lang w:val="es-ES_tradnl"/>
        </w:rPr>
        <w:t>t</w:t>
      </w:r>
      <w:r w:rsidRPr="00FD161E">
        <w:rPr>
          <w:rFonts w:ascii="Arial" w:eastAsia="MS Mincho" w:hAnsi="Arial" w:cs="Arial"/>
          <w:color w:val="000000" w:themeColor="text1"/>
          <w:spacing w:val="-1"/>
          <w:sz w:val="22"/>
          <w:szCs w:val="22"/>
          <w:lang w:val="es-ES_tradnl"/>
        </w:rPr>
        <w:t>i</w:t>
      </w:r>
      <w:r w:rsidRPr="00FD161E">
        <w:rPr>
          <w:rFonts w:ascii="Arial" w:eastAsia="MS Mincho" w:hAnsi="Arial" w:cs="Arial"/>
          <w:color w:val="000000" w:themeColor="text1"/>
          <w:spacing w:val="-4"/>
          <w:sz w:val="22"/>
          <w:szCs w:val="22"/>
          <w:lang w:val="es-ES_tradnl"/>
        </w:rPr>
        <w:t>v</w:t>
      </w:r>
      <w:r w:rsidRPr="00FD161E">
        <w:rPr>
          <w:rFonts w:ascii="Arial" w:eastAsia="MS Mincho" w:hAnsi="Arial" w:cs="Arial"/>
          <w:color w:val="000000" w:themeColor="text1"/>
          <w:sz w:val="22"/>
          <w:szCs w:val="22"/>
          <w:lang w:val="es-ES_tradnl"/>
        </w:rPr>
        <w:t xml:space="preserve">o </w:t>
      </w:r>
      <w:r w:rsidRPr="00FD161E">
        <w:rPr>
          <w:rFonts w:ascii="Arial" w:eastAsia="MS Mincho" w:hAnsi="Arial" w:cs="Arial"/>
          <w:color w:val="000000" w:themeColor="text1"/>
          <w:spacing w:val="-2"/>
          <w:sz w:val="22"/>
          <w:szCs w:val="22"/>
          <w:lang w:val="es-ES_tradnl"/>
        </w:rPr>
        <w:t>d</w:t>
      </w:r>
      <w:r w:rsidRPr="00FD161E">
        <w:rPr>
          <w:rFonts w:ascii="Arial" w:eastAsia="MS Mincho" w:hAnsi="Arial" w:cs="Arial"/>
          <w:color w:val="000000" w:themeColor="text1"/>
          <w:sz w:val="22"/>
          <w:szCs w:val="22"/>
          <w:lang w:val="es-ES_tradnl"/>
        </w:rPr>
        <w:t xml:space="preserve">e </w:t>
      </w:r>
      <w:r w:rsidRPr="00FD161E">
        <w:rPr>
          <w:rFonts w:ascii="Arial" w:eastAsia="MS Mincho" w:hAnsi="Arial" w:cs="Arial"/>
          <w:color w:val="000000" w:themeColor="text1"/>
          <w:spacing w:val="-2"/>
          <w:sz w:val="22"/>
          <w:szCs w:val="22"/>
          <w:lang w:val="es-ES_tradnl"/>
        </w:rPr>
        <w:t>a</w:t>
      </w:r>
      <w:r w:rsidRPr="00FD161E">
        <w:rPr>
          <w:rFonts w:ascii="Arial" w:eastAsia="MS Mincho" w:hAnsi="Arial" w:cs="Arial"/>
          <w:color w:val="000000" w:themeColor="text1"/>
          <w:spacing w:val="2"/>
          <w:sz w:val="22"/>
          <w:szCs w:val="22"/>
          <w:lang w:val="es-ES_tradnl"/>
        </w:rPr>
        <w:t>pe</w:t>
      </w:r>
      <w:r w:rsidRPr="00FD161E">
        <w:rPr>
          <w:rFonts w:ascii="Arial" w:eastAsia="MS Mincho" w:hAnsi="Arial" w:cs="Arial"/>
          <w:color w:val="000000" w:themeColor="text1"/>
          <w:spacing w:val="-1"/>
          <w:sz w:val="22"/>
          <w:szCs w:val="22"/>
          <w:lang w:val="es-ES_tradnl"/>
        </w:rPr>
        <w:t>r</w:t>
      </w:r>
      <w:r w:rsidRPr="00FD161E">
        <w:rPr>
          <w:rFonts w:ascii="Arial" w:eastAsia="MS Mincho" w:hAnsi="Arial" w:cs="Arial"/>
          <w:color w:val="000000" w:themeColor="text1"/>
          <w:spacing w:val="-4"/>
          <w:sz w:val="22"/>
          <w:szCs w:val="22"/>
          <w:lang w:val="es-ES_tradnl"/>
        </w:rPr>
        <w:t>t</w:t>
      </w:r>
      <w:r w:rsidRPr="00FD161E">
        <w:rPr>
          <w:rFonts w:ascii="Arial" w:eastAsia="MS Mincho" w:hAnsi="Arial" w:cs="Arial"/>
          <w:color w:val="000000" w:themeColor="text1"/>
          <w:spacing w:val="2"/>
          <w:sz w:val="22"/>
          <w:szCs w:val="22"/>
          <w:lang w:val="es-ES_tradnl"/>
        </w:rPr>
        <w:t>u</w:t>
      </w:r>
      <w:r w:rsidRPr="00FD161E">
        <w:rPr>
          <w:rFonts w:ascii="Arial" w:eastAsia="MS Mincho" w:hAnsi="Arial" w:cs="Arial"/>
          <w:color w:val="000000" w:themeColor="text1"/>
          <w:spacing w:val="-1"/>
          <w:sz w:val="22"/>
          <w:szCs w:val="22"/>
          <w:lang w:val="es-ES_tradnl"/>
        </w:rPr>
        <w:t>r</w:t>
      </w:r>
      <w:r w:rsidRPr="00FD161E">
        <w:rPr>
          <w:rFonts w:ascii="Arial" w:eastAsia="MS Mincho" w:hAnsi="Arial" w:cs="Arial"/>
          <w:color w:val="000000" w:themeColor="text1"/>
          <w:sz w:val="22"/>
          <w:szCs w:val="22"/>
          <w:lang w:val="es-ES_tradnl"/>
        </w:rPr>
        <w:t xml:space="preserve">a </w:t>
      </w:r>
      <w:r w:rsidRPr="00FD161E">
        <w:rPr>
          <w:rFonts w:ascii="Arial" w:eastAsia="MS Mincho" w:hAnsi="Arial" w:cs="Arial"/>
          <w:color w:val="000000" w:themeColor="text1"/>
          <w:spacing w:val="-2"/>
          <w:sz w:val="22"/>
          <w:szCs w:val="22"/>
          <w:lang w:val="es-ES_tradnl"/>
        </w:rPr>
        <w:t>d</w:t>
      </w:r>
      <w:r w:rsidRPr="00FD161E">
        <w:rPr>
          <w:rFonts w:ascii="Arial" w:eastAsia="MS Mincho" w:hAnsi="Arial" w:cs="Arial"/>
          <w:color w:val="000000" w:themeColor="text1"/>
          <w:sz w:val="22"/>
          <w:szCs w:val="22"/>
          <w:lang w:val="es-ES_tradnl"/>
        </w:rPr>
        <w:t xml:space="preserve">e </w:t>
      </w:r>
      <w:r w:rsidRPr="00FD161E">
        <w:rPr>
          <w:rFonts w:ascii="Arial" w:eastAsia="MS Mincho" w:hAnsi="Arial" w:cs="Arial"/>
          <w:color w:val="000000" w:themeColor="text1"/>
          <w:spacing w:val="-1"/>
          <w:sz w:val="22"/>
          <w:szCs w:val="22"/>
          <w:lang w:val="es-ES_tradnl"/>
        </w:rPr>
        <w:t>l</w:t>
      </w:r>
      <w:r w:rsidRPr="00FD161E">
        <w:rPr>
          <w:rFonts w:ascii="Arial" w:eastAsia="MS Mincho" w:hAnsi="Arial" w:cs="Arial"/>
          <w:color w:val="000000" w:themeColor="text1"/>
          <w:sz w:val="22"/>
          <w:szCs w:val="22"/>
          <w:lang w:val="es-ES_tradnl"/>
        </w:rPr>
        <w:t xml:space="preserve">a </w:t>
      </w:r>
      <w:r w:rsidRPr="00FD161E">
        <w:rPr>
          <w:rFonts w:ascii="Arial" w:eastAsia="MS Mincho" w:hAnsi="Arial" w:cs="Arial"/>
          <w:color w:val="000000" w:themeColor="text1"/>
          <w:spacing w:val="2"/>
          <w:sz w:val="22"/>
          <w:szCs w:val="22"/>
          <w:lang w:val="es-ES_tradnl"/>
        </w:rPr>
        <w:t>Selección Abreviada Subasta Inversa Presencial</w:t>
      </w:r>
      <w:r w:rsidRPr="00FD161E">
        <w:rPr>
          <w:rFonts w:ascii="Arial" w:eastAsia="MS Mincho" w:hAnsi="Arial" w:cs="Arial"/>
          <w:color w:val="000000" w:themeColor="text1"/>
          <w:sz w:val="22"/>
          <w:szCs w:val="22"/>
          <w:lang w:val="es-ES_tradnl"/>
        </w:rPr>
        <w:t xml:space="preserve"> y </w:t>
      </w:r>
      <w:r w:rsidRPr="00FD161E">
        <w:rPr>
          <w:rFonts w:ascii="Arial" w:eastAsia="MS Mincho" w:hAnsi="Arial" w:cs="Arial"/>
          <w:color w:val="000000" w:themeColor="text1"/>
          <w:spacing w:val="-2"/>
          <w:sz w:val="22"/>
          <w:szCs w:val="22"/>
          <w:lang w:val="es-ES_tradnl"/>
        </w:rPr>
        <w:t>d</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pacing w:val="-1"/>
          <w:sz w:val="22"/>
          <w:szCs w:val="22"/>
          <w:lang w:val="es-ES_tradnl"/>
        </w:rPr>
        <w:t>m</w:t>
      </w:r>
      <w:r w:rsidRPr="00FD161E">
        <w:rPr>
          <w:rFonts w:ascii="Arial" w:eastAsia="MS Mincho" w:hAnsi="Arial" w:cs="Arial"/>
          <w:color w:val="000000" w:themeColor="text1"/>
          <w:spacing w:val="2"/>
          <w:sz w:val="22"/>
          <w:szCs w:val="22"/>
          <w:lang w:val="es-ES_tradnl"/>
        </w:rPr>
        <w:t>á</w:t>
      </w:r>
      <w:r w:rsidRPr="00FD161E">
        <w:rPr>
          <w:rFonts w:ascii="Arial" w:eastAsia="MS Mincho" w:hAnsi="Arial" w:cs="Arial"/>
          <w:color w:val="000000" w:themeColor="text1"/>
          <w:sz w:val="22"/>
          <w:szCs w:val="22"/>
          <w:lang w:val="es-ES_tradnl"/>
        </w:rPr>
        <w:t xml:space="preserve">s </w:t>
      </w:r>
      <w:r w:rsidRPr="00FD161E">
        <w:rPr>
          <w:rFonts w:ascii="Arial" w:eastAsia="MS Mincho" w:hAnsi="Arial" w:cs="Arial"/>
          <w:color w:val="000000" w:themeColor="text1"/>
          <w:spacing w:val="2"/>
          <w:sz w:val="22"/>
          <w:szCs w:val="22"/>
          <w:lang w:val="es-ES_tradnl"/>
        </w:rPr>
        <w:t>a</w:t>
      </w:r>
      <w:r w:rsidRPr="00FD161E">
        <w:rPr>
          <w:rFonts w:ascii="Arial" w:eastAsia="MS Mincho" w:hAnsi="Arial" w:cs="Arial"/>
          <w:color w:val="000000" w:themeColor="text1"/>
          <w:sz w:val="22"/>
          <w:szCs w:val="22"/>
          <w:lang w:val="es-ES_tradnl"/>
        </w:rPr>
        <w:t>c</w:t>
      </w:r>
      <w:r w:rsidRPr="00FD161E">
        <w:rPr>
          <w:rFonts w:ascii="Arial" w:eastAsia="MS Mincho" w:hAnsi="Arial" w:cs="Arial"/>
          <w:color w:val="000000" w:themeColor="text1"/>
          <w:spacing w:val="-4"/>
          <w:sz w:val="22"/>
          <w:szCs w:val="22"/>
          <w:lang w:val="es-ES_tradnl"/>
        </w:rPr>
        <w:t>t</w:t>
      </w:r>
      <w:r w:rsidRPr="00FD161E">
        <w:rPr>
          <w:rFonts w:ascii="Arial" w:eastAsia="MS Mincho" w:hAnsi="Arial" w:cs="Arial"/>
          <w:color w:val="000000" w:themeColor="text1"/>
          <w:spacing w:val="2"/>
          <w:sz w:val="22"/>
          <w:szCs w:val="22"/>
          <w:lang w:val="es-ES_tradnl"/>
        </w:rPr>
        <w:t>o</w:t>
      </w:r>
      <w:r w:rsidRPr="00FD161E">
        <w:rPr>
          <w:rFonts w:ascii="Arial" w:eastAsia="MS Mincho" w:hAnsi="Arial" w:cs="Arial"/>
          <w:color w:val="000000" w:themeColor="text1"/>
          <w:sz w:val="22"/>
          <w:szCs w:val="22"/>
          <w:lang w:val="es-ES_tradnl"/>
        </w:rPr>
        <w:t xml:space="preserve">s </w:t>
      </w:r>
      <w:r w:rsidRPr="00FD161E">
        <w:rPr>
          <w:rFonts w:ascii="Arial" w:eastAsia="MS Mincho" w:hAnsi="Arial" w:cs="Arial"/>
          <w:color w:val="000000" w:themeColor="text1"/>
          <w:spacing w:val="-2"/>
          <w:sz w:val="22"/>
          <w:szCs w:val="22"/>
          <w:lang w:val="es-ES_tradnl"/>
        </w:rPr>
        <w:t>q</w:t>
      </w:r>
      <w:r w:rsidRPr="00FD161E">
        <w:rPr>
          <w:rFonts w:ascii="Arial" w:eastAsia="MS Mincho" w:hAnsi="Arial" w:cs="Arial"/>
          <w:color w:val="000000" w:themeColor="text1"/>
          <w:spacing w:val="2"/>
          <w:sz w:val="22"/>
          <w:szCs w:val="22"/>
          <w:lang w:val="es-ES_tradnl"/>
        </w:rPr>
        <w:t>u</w:t>
      </w:r>
      <w:r w:rsidRPr="00FD161E">
        <w:rPr>
          <w:rFonts w:ascii="Arial" w:eastAsia="MS Mincho" w:hAnsi="Arial" w:cs="Arial"/>
          <w:color w:val="000000" w:themeColor="text1"/>
          <w:sz w:val="22"/>
          <w:szCs w:val="22"/>
          <w:lang w:val="es-ES_tradnl"/>
        </w:rPr>
        <w:t xml:space="preserve">e </w:t>
      </w:r>
      <w:r w:rsidRPr="00FD161E">
        <w:rPr>
          <w:rFonts w:ascii="Arial" w:eastAsia="MS Mincho" w:hAnsi="Arial" w:cs="Arial"/>
          <w:color w:val="000000" w:themeColor="text1"/>
          <w:spacing w:val="-1"/>
          <w:sz w:val="22"/>
          <w:szCs w:val="22"/>
          <w:lang w:val="es-ES_tradnl"/>
        </w:rPr>
        <w:t>l</w:t>
      </w:r>
      <w:r w:rsidRPr="00FD161E">
        <w:rPr>
          <w:rFonts w:ascii="Arial" w:eastAsia="MS Mincho" w:hAnsi="Arial" w:cs="Arial"/>
          <w:color w:val="000000" w:themeColor="text1"/>
          <w:sz w:val="22"/>
          <w:szCs w:val="22"/>
          <w:lang w:val="es-ES_tradnl"/>
        </w:rPr>
        <w:t xml:space="preserve">o </w:t>
      </w:r>
      <w:r w:rsidRPr="00FD161E">
        <w:rPr>
          <w:rFonts w:ascii="Arial" w:eastAsia="MS Mincho" w:hAnsi="Arial" w:cs="Arial"/>
          <w:color w:val="000000" w:themeColor="text1"/>
          <w:spacing w:val="-1"/>
          <w:sz w:val="22"/>
          <w:szCs w:val="22"/>
          <w:lang w:val="es-ES_tradnl"/>
        </w:rPr>
        <w:t>m</w:t>
      </w:r>
      <w:r w:rsidRPr="00FD161E">
        <w:rPr>
          <w:rFonts w:ascii="Arial" w:eastAsia="MS Mincho" w:hAnsi="Arial" w:cs="Arial"/>
          <w:color w:val="000000" w:themeColor="text1"/>
          <w:spacing w:val="2"/>
          <w:sz w:val="22"/>
          <w:szCs w:val="22"/>
          <w:lang w:val="es-ES_tradnl"/>
        </w:rPr>
        <w:t>od</w:t>
      </w:r>
      <w:r w:rsidRPr="00FD161E">
        <w:rPr>
          <w:rFonts w:ascii="Arial" w:eastAsia="MS Mincho" w:hAnsi="Arial" w:cs="Arial"/>
          <w:color w:val="000000" w:themeColor="text1"/>
          <w:spacing w:val="-6"/>
          <w:sz w:val="22"/>
          <w:szCs w:val="22"/>
          <w:lang w:val="es-ES_tradnl"/>
        </w:rPr>
        <w:t>i</w:t>
      </w:r>
      <w:r w:rsidRPr="00FD161E">
        <w:rPr>
          <w:rFonts w:ascii="Arial" w:eastAsia="MS Mincho" w:hAnsi="Arial" w:cs="Arial"/>
          <w:color w:val="000000" w:themeColor="text1"/>
          <w:spacing w:val="6"/>
          <w:sz w:val="22"/>
          <w:szCs w:val="22"/>
          <w:lang w:val="es-ES_tradnl"/>
        </w:rPr>
        <w:t>f</w:t>
      </w:r>
      <w:r w:rsidRPr="00FD161E">
        <w:rPr>
          <w:rFonts w:ascii="Arial" w:eastAsia="MS Mincho" w:hAnsi="Arial" w:cs="Arial"/>
          <w:color w:val="000000" w:themeColor="text1"/>
          <w:spacing w:val="-1"/>
          <w:sz w:val="22"/>
          <w:szCs w:val="22"/>
          <w:lang w:val="es-ES_tradnl"/>
        </w:rPr>
        <w:t>i</w:t>
      </w:r>
      <w:r w:rsidRPr="00FD161E">
        <w:rPr>
          <w:rFonts w:ascii="Arial" w:eastAsia="MS Mincho" w:hAnsi="Arial" w:cs="Arial"/>
          <w:color w:val="000000" w:themeColor="text1"/>
          <w:spacing w:val="-2"/>
          <w:sz w:val="22"/>
          <w:szCs w:val="22"/>
          <w:lang w:val="es-ES_tradnl"/>
        </w:rPr>
        <w:t>q</w:t>
      </w:r>
      <w:r w:rsidRPr="00FD161E">
        <w:rPr>
          <w:rFonts w:ascii="Arial" w:eastAsia="MS Mincho" w:hAnsi="Arial" w:cs="Arial"/>
          <w:color w:val="000000" w:themeColor="text1"/>
          <w:spacing w:val="2"/>
          <w:sz w:val="22"/>
          <w:szCs w:val="22"/>
          <w:lang w:val="es-ES_tradnl"/>
        </w:rPr>
        <w:t>u</w:t>
      </w:r>
      <w:r w:rsidRPr="00FD161E">
        <w:rPr>
          <w:rFonts w:ascii="Arial" w:eastAsia="MS Mincho" w:hAnsi="Arial" w:cs="Arial"/>
          <w:color w:val="000000" w:themeColor="text1"/>
          <w:spacing w:val="-2"/>
          <w:sz w:val="22"/>
          <w:szCs w:val="22"/>
          <w:lang w:val="es-ES_tradnl"/>
        </w:rPr>
        <w:t>e</w:t>
      </w:r>
      <w:r w:rsidRPr="00FD161E">
        <w:rPr>
          <w:rFonts w:ascii="Arial" w:eastAsia="MS Mincho" w:hAnsi="Arial" w:cs="Arial"/>
          <w:color w:val="000000" w:themeColor="text1"/>
          <w:spacing w:val="2"/>
          <w:sz w:val="22"/>
          <w:szCs w:val="22"/>
          <w:lang w:val="es-ES_tradnl"/>
        </w:rPr>
        <w:t>n</w:t>
      </w:r>
      <w:r w:rsidRPr="00FD161E">
        <w:rPr>
          <w:rFonts w:ascii="Arial" w:eastAsia="MS Mincho" w:hAnsi="Arial" w:cs="Arial"/>
          <w:color w:val="000000" w:themeColor="text1"/>
          <w:sz w:val="22"/>
          <w:szCs w:val="22"/>
          <w:lang w:val="es-ES_tradnl"/>
        </w:rPr>
        <w:t>.</w:t>
      </w:r>
    </w:p>
    <w:p w14:paraId="7EA0BBAE" w14:textId="77777777" w:rsidR="00D37495" w:rsidRPr="000A5857" w:rsidRDefault="00D37495" w:rsidP="00D37495">
      <w:pPr>
        <w:widowControl w:val="0"/>
        <w:tabs>
          <w:tab w:val="left" w:pos="9639"/>
        </w:tabs>
        <w:ind w:right="580"/>
        <w:jc w:val="both"/>
        <w:rPr>
          <w:rFonts w:eastAsia="MS Mincho" w:cs="Arial"/>
          <w:color w:val="000000" w:themeColor="text1"/>
          <w:szCs w:val="22"/>
          <w:lang w:val="es-ES_tradnl"/>
        </w:rPr>
      </w:pPr>
    </w:p>
    <w:p w14:paraId="272DA891" w14:textId="07BA8A47" w:rsidR="00D37495" w:rsidRDefault="00A936E4" w:rsidP="00D37495">
      <w:pPr>
        <w:pStyle w:val="Textoindependiente"/>
        <w:spacing w:before="9"/>
        <w:rPr>
          <w:color w:val="000000" w:themeColor="text1"/>
          <w:sz w:val="22"/>
          <w:szCs w:val="22"/>
        </w:rPr>
      </w:pPr>
      <w:r>
        <w:rPr>
          <w:color w:val="000000" w:themeColor="text1"/>
          <w:sz w:val="22"/>
          <w:szCs w:val="22"/>
        </w:rPr>
        <w:t>Tener en cuenta el cronograma establecido en la plataforma SECOP II</w:t>
      </w:r>
    </w:p>
    <w:p w14:paraId="271971A8" w14:textId="77777777" w:rsidR="00A936E4" w:rsidRPr="000A5857" w:rsidRDefault="00A936E4" w:rsidP="00D37495">
      <w:pPr>
        <w:pStyle w:val="Textoindependiente"/>
        <w:spacing w:before="9"/>
        <w:rPr>
          <w:color w:val="000000" w:themeColor="text1"/>
          <w:sz w:val="22"/>
          <w:szCs w:val="22"/>
        </w:rPr>
      </w:pPr>
    </w:p>
    <w:p w14:paraId="1DA895EC" w14:textId="77777777" w:rsidR="00D37495" w:rsidRPr="000A5857" w:rsidRDefault="00D37495">
      <w:pPr>
        <w:pStyle w:val="Ttulo1"/>
        <w:numPr>
          <w:ilvl w:val="1"/>
          <w:numId w:val="2"/>
        </w:numPr>
        <w:suppressAutoHyphens w:val="0"/>
        <w:spacing w:before="120"/>
        <w:rPr>
          <w:rFonts w:ascii="Arial" w:hAnsi="Arial" w:cs="Arial"/>
          <w:color w:val="000000" w:themeColor="text1"/>
          <w:sz w:val="22"/>
          <w:szCs w:val="22"/>
        </w:rPr>
      </w:pPr>
      <w:bookmarkStart w:id="8" w:name="_Toc532280021"/>
      <w:bookmarkStart w:id="9" w:name="_Toc532280895"/>
      <w:r w:rsidRPr="000A5857">
        <w:rPr>
          <w:rFonts w:ascii="Arial" w:hAnsi="Arial" w:cs="Arial"/>
          <w:color w:val="000000" w:themeColor="text1"/>
          <w:sz w:val="22"/>
          <w:szCs w:val="22"/>
        </w:rPr>
        <w:t>PUBLICACIÓN DEL PROYECTO DE PLIEGO DE CONDICIONES</w:t>
      </w:r>
      <w:bookmarkEnd w:id="8"/>
      <w:bookmarkEnd w:id="9"/>
    </w:p>
    <w:p w14:paraId="678C5101" w14:textId="77777777" w:rsidR="00D37495" w:rsidRPr="000A5857" w:rsidRDefault="00D37495" w:rsidP="00D37495">
      <w:pPr>
        <w:rPr>
          <w:rFonts w:eastAsia="MS Mincho" w:cs="Arial"/>
          <w:b/>
          <w:color w:val="000000" w:themeColor="text1"/>
          <w:szCs w:val="22"/>
          <w:lang w:val="es-ES"/>
        </w:rPr>
      </w:pPr>
    </w:p>
    <w:p w14:paraId="0D0C7E2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De conformidad con el artículo 2.2.1.1.2.1.3 y 2.2.1.1.2.1.4 del Decreto 1082 de 2015; el proyecto de pliego de condiciones se publica con cinco (05) días hábiles de antelación a la fecha del acto que ordena la apertura del presente proceso, en la página </w:t>
      </w:r>
      <w:hyperlink r:id="rId7" w:history="1">
        <w:r w:rsidRPr="000A5857">
          <w:rPr>
            <w:rFonts w:eastAsia="MS Mincho" w:cs="Arial"/>
            <w:color w:val="000000" w:themeColor="text1"/>
            <w:szCs w:val="22"/>
            <w:u w:val="single"/>
            <w:lang w:val="es-ES_tradnl"/>
          </w:rPr>
          <w:t>http://www.colombiacompra.gov.co</w:t>
        </w:r>
      </w:hyperlink>
      <w:r w:rsidRPr="000A5857">
        <w:rPr>
          <w:rFonts w:eastAsia="MS Mincho" w:cs="Arial"/>
          <w:color w:val="000000" w:themeColor="text1"/>
          <w:szCs w:val="22"/>
          <w:lang w:val="es-ES"/>
        </w:rPr>
        <w:t xml:space="preserve"> , a partir de la fecha estipulada en el cronograma del presente proceso.</w:t>
      </w:r>
    </w:p>
    <w:p w14:paraId="334FD856" w14:textId="77777777" w:rsidR="00D37495" w:rsidRPr="000A5857" w:rsidRDefault="00D37495" w:rsidP="00D37495">
      <w:pPr>
        <w:jc w:val="both"/>
        <w:rPr>
          <w:rFonts w:eastAsia="MS Mincho" w:cs="Arial"/>
          <w:color w:val="000000" w:themeColor="text1"/>
          <w:szCs w:val="22"/>
          <w:lang w:val="es-ES"/>
        </w:rPr>
      </w:pPr>
    </w:p>
    <w:p w14:paraId="192B29F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Durante este término, los posibles oferentes y la ciudadanía en general, podrán formular observaciones a los mismos, las cuales deberán enviarse vía correo electrónico a la Secretaría de educación y cultura en la siguiente dirección </w:t>
      </w:r>
      <w:hyperlink r:id="rId8" w:history="1">
        <w:r w:rsidRPr="000A5857">
          <w:rPr>
            <w:rStyle w:val="Hipervnculo"/>
            <w:rFonts w:eastAsia="MS Mincho" w:cs="Arial"/>
            <w:color w:val="000000" w:themeColor="text1"/>
            <w:szCs w:val="22"/>
            <w:lang w:val="es-ES"/>
          </w:rPr>
          <w:t>contratacion@cocorna-antioquia.gov.co</w:t>
        </w:r>
      </w:hyperlink>
      <w:r w:rsidRPr="000A5857">
        <w:rPr>
          <w:rFonts w:eastAsia="MS Mincho" w:cs="Arial"/>
          <w:color w:val="000000" w:themeColor="text1"/>
          <w:szCs w:val="22"/>
          <w:lang w:val="es-ES"/>
        </w:rPr>
        <w:t>, indicando la dirección, correo electrónico y número telefónico del interesado, o al correo electrónico que figura en el SECOP, indicando con claridad que se trata de observaciones a este proceso contractual.</w:t>
      </w:r>
    </w:p>
    <w:p w14:paraId="27F6CB71" w14:textId="77777777" w:rsidR="00D37495" w:rsidRPr="000A5857" w:rsidRDefault="00D37495" w:rsidP="00D37495">
      <w:pPr>
        <w:jc w:val="both"/>
        <w:rPr>
          <w:rFonts w:eastAsia="MS Mincho" w:cs="Arial"/>
          <w:color w:val="000000" w:themeColor="text1"/>
          <w:szCs w:val="22"/>
          <w:lang w:val="es-ES"/>
        </w:rPr>
      </w:pPr>
    </w:p>
    <w:p w14:paraId="41E7838B" w14:textId="77777777" w:rsidR="00D37495" w:rsidRPr="000A5857" w:rsidRDefault="00D37495">
      <w:pPr>
        <w:pStyle w:val="Ttulo1"/>
        <w:numPr>
          <w:ilvl w:val="1"/>
          <w:numId w:val="2"/>
        </w:numPr>
        <w:suppressAutoHyphens w:val="0"/>
        <w:spacing w:before="120"/>
        <w:rPr>
          <w:rFonts w:ascii="Arial" w:hAnsi="Arial" w:cs="Arial"/>
          <w:color w:val="000000" w:themeColor="text1"/>
          <w:sz w:val="22"/>
          <w:szCs w:val="22"/>
        </w:rPr>
      </w:pPr>
      <w:bookmarkStart w:id="10" w:name="_Toc532280022"/>
      <w:bookmarkStart w:id="11" w:name="_Toc532280896"/>
      <w:r w:rsidRPr="000A5857">
        <w:rPr>
          <w:rFonts w:ascii="Arial" w:hAnsi="Arial" w:cs="Arial"/>
          <w:color w:val="000000" w:themeColor="text1"/>
          <w:sz w:val="22"/>
          <w:szCs w:val="22"/>
        </w:rPr>
        <w:t>PUBLICACIÓN DEL PLIEGO DE CONDICIONES DEFINITIVO</w:t>
      </w:r>
      <w:bookmarkEnd w:id="10"/>
      <w:bookmarkEnd w:id="11"/>
    </w:p>
    <w:p w14:paraId="69AE4F00" w14:textId="77777777" w:rsidR="00D37495" w:rsidRPr="000A5857" w:rsidRDefault="00D37495" w:rsidP="00D37495">
      <w:pPr>
        <w:ind w:left="420"/>
        <w:rPr>
          <w:rFonts w:eastAsia="MS Mincho" w:cs="Arial"/>
          <w:b/>
          <w:color w:val="000000" w:themeColor="text1"/>
          <w:szCs w:val="22"/>
          <w:lang w:val="es-ES"/>
        </w:rPr>
      </w:pPr>
    </w:p>
    <w:p w14:paraId="5F19953B"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De conformidad con el artículo 2.2.1.1.2.1.3 del Decreto 1082 de 2015; el pliego de condiciones definitivo se publicará en la página </w:t>
      </w:r>
      <w:hyperlink r:id="rId9" w:history="1">
        <w:r w:rsidRPr="000A5857">
          <w:rPr>
            <w:rFonts w:eastAsia="MS Mincho" w:cs="Arial"/>
            <w:color w:val="000000" w:themeColor="text1"/>
            <w:szCs w:val="22"/>
            <w:u w:val="single"/>
            <w:lang w:val="es-ES_tradnl"/>
          </w:rPr>
          <w:t>www.colombiacompra.gov.co</w:t>
        </w:r>
      </w:hyperlink>
      <w:r w:rsidRPr="000A5857">
        <w:rPr>
          <w:rFonts w:eastAsia="MS Mincho" w:cs="Arial"/>
          <w:color w:val="000000" w:themeColor="text1"/>
          <w:szCs w:val="22"/>
          <w:lang w:val="es-ES"/>
        </w:rPr>
        <w:t>, a partir de la fecha estipulada en el cronograma del presente proceso.</w:t>
      </w:r>
    </w:p>
    <w:p w14:paraId="737ED74A" w14:textId="77777777" w:rsidR="00D37495" w:rsidRPr="000A5857" w:rsidRDefault="00D37495" w:rsidP="00D37495">
      <w:pPr>
        <w:jc w:val="both"/>
        <w:rPr>
          <w:rFonts w:eastAsia="MS Mincho" w:cs="Arial"/>
          <w:color w:val="000000" w:themeColor="text1"/>
          <w:szCs w:val="22"/>
          <w:lang w:val="es-ES"/>
        </w:rPr>
      </w:pPr>
    </w:p>
    <w:p w14:paraId="6416306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lastRenderedPageBreak/>
        <w:t>El pliego de condiciones definitivo podrá incluir los temas planteados en las observaciones presentadas al proyecto de pliego, siempre que se estimen relevantes. En todo caso, la aceptación o rechazo de las observaciones se hará de manera motivada, para lo cual la entidad agrupará aquellas de naturaleza común.</w:t>
      </w:r>
    </w:p>
    <w:p w14:paraId="424D0A96" w14:textId="77777777" w:rsidR="00D37495" w:rsidRPr="000A5857" w:rsidRDefault="00D37495" w:rsidP="00D37495">
      <w:pPr>
        <w:jc w:val="both"/>
        <w:rPr>
          <w:rFonts w:eastAsia="MS Mincho" w:cs="Arial"/>
          <w:color w:val="000000" w:themeColor="text1"/>
          <w:szCs w:val="22"/>
          <w:lang w:val="es-ES"/>
        </w:rPr>
      </w:pPr>
    </w:p>
    <w:p w14:paraId="209BE46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información contenida en este pre pliego de condiciones sustituye totalmente cualquier otra que el Municipio o sus representantes pudieran haber suministrado en forma preliminar a los proponentes en este proceso de selección.</w:t>
      </w:r>
    </w:p>
    <w:p w14:paraId="1796EB76" w14:textId="77777777" w:rsidR="00D37495" w:rsidRPr="000A5857" w:rsidRDefault="00D37495" w:rsidP="00D37495">
      <w:pPr>
        <w:jc w:val="both"/>
        <w:rPr>
          <w:rFonts w:eastAsia="MS Mincho" w:cs="Arial"/>
          <w:color w:val="000000" w:themeColor="text1"/>
          <w:szCs w:val="22"/>
          <w:lang w:val="es-ES"/>
        </w:rPr>
      </w:pPr>
    </w:p>
    <w:p w14:paraId="13D3DAB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Proponente podrá solicitar por escrito las aclaraciones al presente pre pliego de condiciones que considere necesarias, hasta cuatro (4) días hábiles antes de la fecha de cierre del proceso que se indica en el pliego, para recibir respuesta, también por escrito, antes de dicha fecha.</w:t>
      </w:r>
    </w:p>
    <w:p w14:paraId="417B92CD" w14:textId="77777777" w:rsidR="00D37495" w:rsidRPr="000A5857" w:rsidRDefault="00D37495" w:rsidP="00D37495">
      <w:pPr>
        <w:jc w:val="both"/>
        <w:rPr>
          <w:rFonts w:eastAsia="MS Mincho" w:cs="Arial"/>
          <w:color w:val="000000" w:themeColor="text1"/>
          <w:szCs w:val="22"/>
          <w:lang w:val="es-ES"/>
        </w:rPr>
      </w:pPr>
    </w:p>
    <w:p w14:paraId="3CBB8BE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En aplicación del numeral 5° del Artículo 30 de la Ley 80 de 1993, modificado por el Artículo 89 de la Ley 1474 de 2011 “No podrán expedirse adendas dentro de los tres (3) días anteriores en que se tiene previsto el cierre del proceso de selección, ni siquiera para extender el término del mismo”.</w:t>
      </w:r>
    </w:p>
    <w:p w14:paraId="01F2F710" w14:textId="77777777" w:rsidR="00D37495" w:rsidRPr="000A5857" w:rsidRDefault="00D37495" w:rsidP="00D37495">
      <w:pPr>
        <w:jc w:val="both"/>
        <w:rPr>
          <w:rFonts w:eastAsia="MS Mincho" w:cs="Arial"/>
          <w:color w:val="000000" w:themeColor="text1"/>
          <w:szCs w:val="22"/>
          <w:lang w:val="es-ES"/>
        </w:rPr>
      </w:pPr>
    </w:p>
    <w:p w14:paraId="60FCC1A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publicación de estas adendas solo se podrá realizar en días hábiles y horarios laborales de 8:00 a.m. a 6:00 p.m. (Parágrafo 2 del artículo 2.2.1.1.2.2.1 del Decreto 1082 de 2015).</w:t>
      </w:r>
    </w:p>
    <w:p w14:paraId="5B9D2CC2" w14:textId="77777777" w:rsidR="00D37495" w:rsidRPr="000A5857" w:rsidRDefault="00D37495" w:rsidP="00D37495">
      <w:pPr>
        <w:jc w:val="both"/>
        <w:rPr>
          <w:rFonts w:eastAsia="MS Mincho" w:cs="Arial"/>
          <w:color w:val="000000" w:themeColor="text1"/>
          <w:szCs w:val="22"/>
          <w:lang w:val="es-ES"/>
        </w:rPr>
      </w:pPr>
    </w:p>
    <w:p w14:paraId="37CAF53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Las consultas y solicitudes de aclaraciones podrán radicarse en la oficina de recepción documental de la alcaldía municipal, ubicada en la calle 20 No. 20-29, plaza principal, o dirigirse al correo electrónico que figura en el SECOP, indicando para ello los requisitos mínimos contenidos en el artículo 5° del Código de Procedimiento Administrativo y de lo Contencioso Administrativo a saber: 1. </w:t>
      </w:r>
    </w:p>
    <w:p w14:paraId="002DA6DC" w14:textId="77777777" w:rsidR="00D37495" w:rsidRPr="000A5857" w:rsidRDefault="00D37495" w:rsidP="00D37495">
      <w:pPr>
        <w:pStyle w:val="Textoindependiente"/>
        <w:rPr>
          <w:color w:val="000000" w:themeColor="text1"/>
          <w:sz w:val="22"/>
          <w:szCs w:val="22"/>
        </w:rPr>
      </w:pPr>
    </w:p>
    <w:p w14:paraId="7266E6A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Designación de la autoridad a la que se dirigen, 2. nombres y apellidos completos del solicitante y de su representante o apoderado si es el caso con indicación del documento de identidad y la dirección, 3. El objeto de la petición, 4. Razones en que se apoya, </w:t>
      </w:r>
    </w:p>
    <w:p w14:paraId="70ABF00F" w14:textId="77777777" w:rsidR="00D37495" w:rsidRPr="000A5857" w:rsidRDefault="00D37495" w:rsidP="00D37495">
      <w:pPr>
        <w:jc w:val="both"/>
        <w:rPr>
          <w:rFonts w:eastAsia="MS Mincho" w:cs="Arial"/>
          <w:color w:val="000000" w:themeColor="text1"/>
          <w:szCs w:val="22"/>
          <w:lang w:val="es-ES"/>
        </w:rPr>
      </w:pPr>
    </w:p>
    <w:p w14:paraId="0F2551A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5. Relación de documentos que se acompañan y firma del peticionario cuando fuere necesario, pues en caso contrario no generarán para el Municipio la obligación de contestarlas antes del cierre del proceso, para dar respuesta a las observaciones presentadas al pliego de condiciones definitivo. Las respectivas respuestas serán publicadas en el sitio </w:t>
      </w:r>
      <w:hyperlink r:id="rId10" w:history="1">
        <w:r w:rsidRPr="000A5857">
          <w:rPr>
            <w:rFonts w:eastAsia="MS Mincho" w:cs="Arial"/>
            <w:color w:val="000000" w:themeColor="text1"/>
            <w:szCs w:val="22"/>
            <w:u w:val="single"/>
            <w:lang w:val="es-ES_tradnl"/>
          </w:rPr>
          <w:t>www.colombiacompra.gov.co</w:t>
        </w:r>
      </w:hyperlink>
    </w:p>
    <w:p w14:paraId="25BB5F26" w14:textId="77777777" w:rsidR="00D37495" w:rsidRPr="000A5857" w:rsidRDefault="00D37495" w:rsidP="00D37495">
      <w:pPr>
        <w:jc w:val="both"/>
        <w:rPr>
          <w:rFonts w:eastAsia="MS Mincho" w:cs="Arial"/>
          <w:color w:val="000000" w:themeColor="text1"/>
          <w:szCs w:val="22"/>
          <w:lang w:val="es-ES"/>
        </w:rPr>
      </w:pPr>
    </w:p>
    <w:p w14:paraId="203DED9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solicitud y respuesta a las aclaraciones no producirán efecto suspensivo sobre el plazo de presentación de las ofertas.</w:t>
      </w:r>
    </w:p>
    <w:p w14:paraId="02D0FAA6" w14:textId="77777777" w:rsidR="00D37495" w:rsidRPr="000A5857" w:rsidRDefault="00D37495" w:rsidP="00D37495">
      <w:pPr>
        <w:jc w:val="both"/>
        <w:rPr>
          <w:rFonts w:eastAsia="MS Mincho" w:cs="Arial"/>
          <w:color w:val="000000" w:themeColor="text1"/>
          <w:szCs w:val="22"/>
          <w:lang w:val="es-ES"/>
        </w:rPr>
      </w:pPr>
    </w:p>
    <w:p w14:paraId="262C73A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En todo caso, cualquier modificación al pliego de condiciones definitivo se hará mediante adenda. Ninguna aclaración o respuesta verbal podrá afectar los términos y condiciones del presente pliego y sus efectos serán meramente interpretativos.</w:t>
      </w:r>
    </w:p>
    <w:p w14:paraId="125D4369" w14:textId="77777777" w:rsidR="00D37495" w:rsidRPr="000A5857" w:rsidRDefault="00D37495" w:rsidP="00D37495">
      <w:pPr>
        <w:jc w:val="both"/>
        <w:rPr>
          <w:rFonts w:eastAsia="MS Mincho" w:cs="Arial"/>
          <w:color w:val="000000" w:themeColor="text1"/>
          <w:szCs w:val="22"/>
          <w:lang w:val="es-ES"/>
        </w:rPr>
      </w:pPr>
    </w:p>
    <w:p w14:paraId="1EEFBBA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lastRenderedPageBreak/>
        <w:t>De conformidad con el parágrafo 4° del artículo 2° de la Ley 1150 de 2007, el derecho a participar en el presente proceso de selección es gratuito.</w:t>
      </w:r>
    </w:p>
    <w:p w14:paraId="6DFFE650" w14:textId="77777777" w:rsidR="00D37495" w:rsidRPr="000A5857" w:rsidRDefault="00D37495" w:rsidP="00D37495">
      <w:pPr>
        <w:jc w:val="both"/>
        <w:rPr>
          <w:rFonts w:eastAsia="MS Mincho" w:cs="Arial"/>
          <w:color w:val="000000" w:themeColor="text1"/>
          <w:szCs w:val="22"/>
          <w:lang w:val="es-ES"/>
        </w:rPr>
      </w:pPr>
    </w:p>
    <w:p w14:paraId="0D337EAE" w14:textId="77777777" w:rsidR="00D37495" w:rsidRPr="000A5857" w:rsidRDefault="00D37495">
      <w:pPr>
        <w:pStyle w:val="Ttulo1"/>
        <w:numPr>
          <w:ilvl w:val="1"/>
          <w:numId w:val="2"/>
        </w:numPr>
        <w:suppressAutoHyphens w:val="0"/>
        <w:spacing w:before="120"/>
        <w:rPr>
          <w:rFonts w:ascii="Arial" w:hAnsi="Arial" w:cs="Arial"/>
          <w:color w:val="000000" w:themeColor="text1"/>
          <w:sz w:val="22"/>
          <w:szCs w:val="22"/>
        </w:rPr>
      </w:pPr>
      <w:bookmarkStart w:id="12" w:name="_Toc532280023"/>
      <w:bookmarkStart w:id="13" w:name="_Toc532280897"/>
      <w:r w:rsidRPr="000A5857">
        <w:rPr>
          <w:rFonts w:ascii="Arial" w:hAnsi="Arial" w:cs="Arial"/>
          <w:color w:val="000000" w:themeColor="text1"/>
          <w:sz w:val="22"/>
          <w:szCs w:val="22"/>
        </w:rPr>
        <w:t xml:space="preserve">APERTURA DE </w:t>
      </w:r>
      <w:bookmarkEnd w:id="12"/>
      <w:bookmarkEnd w:id="13"/>
      <w:r w:rsidRPr="000A5857">
        <w:rPr>
          <w:rFonts w:ascii="Arial" w:hAnsi="Arial" w:cs="Arial"/>
          <w:color w:val="000000" w:themeColor="text1"/>
          <w:sz w:val="22"/>
          <w:szCs w:val="22"/>
        </w:rPr>
        <w:t>LA CONVOCATORIA</w:t>
      </w:r>
    </w:p>
    <w:p w14:paraId="0B8F972E" w14:textId="77777777" w:rsidR="00D37495" w:rsidRPr="000A5857" w:rsidRDefault="00D37495" w:rsidP="00D37495">
      <w:pPr>
        <w:rPr>
          <w:rFonts w:eastAsia="MS Mincho" w:cs="Arial"/>
          <w:b/>
          <w:color w:val="000000" w:themeColor="text1"/>
          <w:szCs w:val="22"/>
          <w:lang w:val="es-ES"/>
        </w:rPr>
      </w:pPr>
    </w:p>
    <w:p w14:paraId="1EA77B8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El Municipio, de acuerdo con el cronograma del proceso, dará apertura al proceso de Subasta Inversa a través de Resolución motivada, de conformidad con lo establecido por el artículo 2.2.1.1.2.1.5 del Decreto 1082 de 2015, la cual será publicada en la página </w:t>
      </w:r>
      <w:hyperlink r:id="rId11" w:history="1">
        <w:r w:rsidRPr="000A5857">
          <w:rPr>
            <w:rFonts w:eastAsia="MS Mincho" w:cs="Arial"/>
            <w:color w:val="000000" w:themeColor="text1"/>
            <w:szCs w:val="22"/>
            <w:u w:val="single"/>
            <w:lang w:val="es-ES_tradnl"/>
          </w:rPr>
          <w:t>www.colombiacompra.gov.co</w:t>
        </w:r>
      </w:hyperlink>
      <w:r w:rsidRPr="000A5857">
        <w:rPr>
          <w:rFonts w:eastAsia="MS Mincho" w:cs="Arial"/>
          <w:color w:val="000000" w:themeColor="text1"/>
          <w:szCs w:val="22"/>
          <w:lang w:val="es-ES"/>
        </w:rPr>
        <w:t xml:space="preserve"> junto con el Pliego de Condiciones Definitivo.</w:t>
      </w:r>
    </w:p>
    <w:p w14:paraId="1A39DBC2" w14:textId="77777777" w:rsidR="00D37495" w:rsidRPr="000A5857" w:rsidRDefault="00D37495" w:rsidP="00D37495">
      <w:pPr>
        <w:jc w:val="both"/>
        <w:rPr>
          <w:rFonts w:eastAsia="MS Mincho" w:cs="Arial"/>
          <w:color w:val="000000" w:themeColor="text1"/>
          <w:szCs w:val="22"/>
          <w:lang w:val="es-ES"/>
        </w:rPr>
      </w:pPr>
    </w:p>
    <w:p w14:paraId="38B0576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En la propuesta no podrán señalarse condiciones diferentes a las establecidas en este pliego de condiciones. En caso de hacerlo, se tendrán por no escritas y por lo tanto, prevalecerán las disposiciones respectivas contenidas en este documento.</w:t>
      </w:r>
    </w:p>
    <w:p w14:paraId="6016C20B" w14:textId="77777777" w:rsidR="00D37495" w:rsidRPr="000A5857" w:rsidRDefault="00D37495" w:rsidP="00D37495">
      <w:pPr>
        <w:rPr>
          <w:rFonts w:eastAsia="MS Mincho" w:cs="Arial"/>
          <w:color w:val="000000" w:themeColor="text1"/>
          <w:szCs w:val="22"/>
          <w:lang w:val="es-ES"/>
        </w:rPr>
      </w:pPr>
    </w:p>
    <w:p w14:paraId="641F0AD8" w14:textId="77777777" w:rsidR="00D37495" w:rsidRPr="000A5857" w:rsidRDefault="00D37495">
      <w:pPr>
        <w:pStyle w:val="Ttulo1"/>
        <w:numPr>
          <w:ilvl w:val="1"/>
          <w:numId w:val="2"/>
        </w:numPr>
        <w:suppressAutoHyphens w:val="0"/>
        <w:spacing w:before="120"/>
        <w:rPr>
          <w:rFonts w:ascii="Arial" w:hAnsi="Arial" w:cs="Arial"/>
          <w:color w:val="000000" w:themeColor="text1"/>
          <w:sz w:val="22"/>
          <w:szCs w:val="22"/>
        </w:rPr>
      </w:pPr>
      <w:bookmarkStart w:id="14" w:name="_Toc532280025"/>
      <w:bookmarkStart w:id="15" w:name="_Toc532280899"/>
      <w:r w:rsidRPr="000A5857">
        <w:rPr>
          <w:rFonts w:ascii="Arial" w:hAnsi="Arial" w:cs="Arial"/>
          <w:color w:val="000000" w:themeColor="text1"/>
          <w:sz w:val="22"/>
          <w:szCs w:val="22"/>
        </w:rPr>
        <w:t>INTERPRETACIÓN Y ACEPTACIÓN DEL PLIEGO DE CONDICIONES DEFINITIVO</w:t>
      </w:r>
      <w:bookmarkEnd w:id="14"/>
      <w:bookmarkEnd w:id="15"/>
    </w:p>
    <w:p w14:paraId="15EFDB0F" w14:textId="77777777" w:rsidR="00D37495" w:rsidRPr="000A5857" w:rsidRDefault="00D37495" w:rsidP="00D37495">
      <w:pPr>
        <w:rPr>
          <w:rFonts w:eastAsia="MS Mincho" w:cs="Arial"/>
          <w:b/>
          <w:color w:val="000000" w:themeColor="text1"/>
          <w:szCs w:val="22"/>
          <w:lang w:val="es-ES"/>
        </w:rPr>
      </w:pPr>
    </w:p>
    <w:p w14:paraId="2DB3991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Con la presentación de la oferta, el proponente manifiesta que estudió el pliego de condiciones y todos los documentos de la licitación, que obtuvo las aclaraciones sobre las estipulaciones que haya considerado inciertas o dudosas, que conoce la naturaleza de los trabajos, su costo y su tiempo de ejecución, que formuló su oferta de manera libre, seria, precisa y coherente, y que además, se acoge a los preceptos dictados por la Ley 80 de 1993, la Ley 1150 de 2007, el Decreto 1082 de 2015 y demás normas complementarias.</w:t>
      </w:r>
    </w:p>
    <w:p w14:paraId="5E046ACE" w14:textId="77777777" w:rsidR="00D37495" w:rsidRPr="000A5857" w:rsidRDefault="00D37495" w:rsidP="00D37495">
      <w:pPr>
        <w:jc w:val="both"/>
        <w:rPr>
          <w:rFonts w:eastAsia="MS Mincho" w:cs="Arial"/>
          <w:color w:val="000000" w:themeColor="text1"/>
          <w:szCs w:val="22"/>
          <w:lang w:val="es-ES"/>
        </w:rPr>
      </w:pPr>
    </w:p>
    <w:p w14:paraId="6A82592B"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Las aclaraciones y respuestas a las observaciones presentadas por los proponentes durante el proceso de selección tendrán únicamente valor interpretativo.</w:t>
      </w:r>
    </w:p>
    <w:p w14:paraId="25A3BBE3" w14:textId="77777777" w:rsidR="00D37495" w:rsidRPr="000A5857" w:rsidRDefault="00D37495" w:rsidP="00D37495">
      <w:pPr>
        <w:jc w:val="both"/>
        <w:rPr>
          <w:rFonts w:eastAsia="MS Mincho" w:cs="Arial"/>
          <w:color w:val="000000" w:themeColor="text1"/>
          <w:szCs w:val="22"/>
          <w:lang w:val="es-ES"/>
        </w:rPr>
      </w:pPr>
    </w:p>
    <w:p w14:paraId="156BB13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hecho de que el proponente no se informe y documente debidamente sobre los detalles y condiciones bajo los cuales serán ejecutados los trabajos objeto de la presente licitación, no se considerará como excusa válida para la futura formulación de eventuales reclamaciones.</w:t>
      </w:r>
    </w:p>
    <w:p w14:paraId="5F7A0B81" w14:textId="77777777" w:rsidR="00D37495" w:rsidRPr="000A5857" w:rsidRDefault="00D37495" w:rsidP="00D37495">
      <w:pPr>
        <w:autoSpaceDE w:val="0"/>
        <w:autoSpaceDN w:val="0"/>
        <w:adjustRightInd w:val="0"/>
        <w:jc w:val="both"/>
        <w:rPr>
          <w:rFonts w:eastAsia="MS Mincho" w:cs="Arial"/>
          <w:color w:val="000000" w:themeColor="text1"/>
          <w:szCs w:val="22"/>
          <w:lang w:val="es-ES_tradnl"/>
        </w:rPr>
      </w:pPr>
    </w:p>
    <w:p w14:paraId="6818381D" w14:textId="77777777" w:rsidR="00D37495" w:rsidRPr="000A5857" w:rsidRDefault="00D37495">
      <w:pPr>
        <w:pStyle w:val="Ttulo1"/>
        <w:numPr>
          <w:ilvl w:val="1"/>
          <w:numId w:val="2"/>
        </w:numPr>
        <w:suppressAutoHyphens w:val="0"/>
        <w:spacing w:before="120"/>
        <w:jc w:val="both"/>
        <w:rPr>
          <w:rFonts w:ascii="Arial" w:hAnsi="Arial" w:cs="Arial"/>
          <w:color w:val="000000" w:themeColor="text1"/>
          <w:sz w:val="22"/>
          <w:szCs w:val="22"/>
        </w:rPr>
      </w:pPr>
      <w:r w:rsidRPr="000A5857">
        <w:rPr>
          <w:rFonts w:ascii="Arial" w:hAnsi="Arial" w:cs="Arial"/>
          <w:color w:val="000000" w:themeColor="text1"/>
          <w:sz w:val="22"/>
          <w:szCs w:val="22"/>
          <w:lang w:val="es-ES_tradnl"/>
        </w:rPr>
        <w:t xml:space="preserve"> </w:t>
      </w:r>
      <w:r w:rsidRPr="000A5857">
        <w:rPr>
          <w:rFonts w:ascii="Arial" w:hAnsi="Arial" w:cs="Arial"/>
          <w:color w:val="000000" w:themeColor="text1"/>
          <w:sz w:val="22"/>
          <w:szCs w:val="22"/>
          <w:lang w:val="es-ES_tradnl"/>
        </w:rPr>
        <w:tab/>
      </w:r>
      <w:bookmarkStart w:id="16" w:name="_Toc532280026"/>
      <w:bookmarkStart w:id="17" w:name="_Toc532280900"/>
      <w:r w:rsidRPr="000A5857">
        <w:rPr>
          <w:rFonts w:ascii="Arial" w:hAnsi="Arial" w:cs="Arial"/>
          <w:color w:val="000000" w:themeColor="text1"/>
          <w:sz w:val="22"/>
          <w:szCs w:val="22"/>
        </w:rPr>
        <w:t>DESCRIPCIÓN DEL OBJETO POR CONTRATAR, ESPECIFICACIONES ESENCIALES</w:t>
      </w:r>
      <w:r w:rsidRPr="000A5857">
        <w:rPr>
          <w:rFonts w:ascii="Arial" w:hAnsi="Arial" w:cs="Arial"/>
          <w:color w:val="000000" w:themeColor="text1"/>
          <w:sz w:val="22"/>
          <w:szCs w:val="22"/>
          <w:lang w:val="es-ES_tradnl"/>
        </w:rPr>
        <w:t xml:space="preserve"> E</w:t>
      </w:r>
      <w:r w:rsidRPr="000A5857">
        <w:rPr>
          <w:rFonts w:ascii="Arial" w:hAnsi="Arial" w:cs="Arial"/>
          <w:color w:val="000000" w:themeColor="text1"/>
          <w:sz w:val="22"/>
          <w:szCs w:val="22"/>
        </w:rPr>
        <w:t xml:space="preserve"> IDENTIFICACIÓN DEL CONTRATO POR CELEBRAR</w:t>
      </w:r>
      <w:bookmarkEnd w:id="16"/>
      <w:bookmarkEnd w:id="17"/>
    </w:p>
    <w:p w14:paraId="042DB217" w14:textId="77777777" w:rsidR="00D37495" w:rsidRPr="000A5857" w:rsidRDefault="00D37495" w:rsidP="00D37495">
      <w:pPr>
        <w:overflowPunct w:val="0"/>
        <w:autoSpaceDE w:val="0"/>
        <w:ind w:left="360"/>
        <w:jc w:val="both"/>
        <w:textAlignment w:val="baseline"/>
        <w:rPr>
          <w:rFonts w:eastAsia="MS Mincho" w:cs="Arial"/>
          <w:b/>
          <w:color w:val="000000" w:themeColor="text1"/>
          <w:szCs w:val="22"/>
          <w:lang w:val="es-ES"/>
        </w:rPr>
      </w:pPr>
    </w:p>
    <w:p w14:paraId="17B255F9" w14:textId="570B25B6" w:rsidR="00D37495" w:rsidRDefault="00D37495" w:rsidP="00D37495">
      <w:pPr>
        <w:jc w:val="both"/>
        <w:rPr>
          <w:rFonts w:cs="Arial"/>
          <w:lang w:eastAsia="ar-SA"/>
        </w:rPr>
      </w:pPr>
      <w:r w:rsidRPr="000A5857">
        <w:rPr>
          <w:rFonts w:eastAsia="MS Mincho" w:cs="Arial"/>
          <w:b/>
          <w:color w:val="000000" w:themeColor="text1"/>
          <w:szCs w:val="22"/>
          <w:lang w:val="es-ES"/>
        </w:rPr>
        <w:t xml:space="preserve">OBJETO: </w:t>
      </w:r>
      <w:r w:rsidR="00454764" w:rsidRPr="00A451C1">
        <w:rPr>
          <w:rFonts w:cs="Arial"/>
        </w:rPr>
        <w:t>SUMINISTRO DE LOS ALIMENTOS, INSUMOS Y DEMÁS ELEMENTOS NECESARIOS PARA GARANTIZAR LA EJECUCIÓN DEL PROGRAMA DE ALIMENTACIÓN ESCOLAR – PAE</w:t>
      </w:r>
      <w:r w:rsidR="00454764">
        <w:rPr>
          <w:rFonts w:cs="Arial"/>
        </w:rPr>
        <w:t>,</w:t>
      </w:r>
      <w:r w:rsidR="00454764" w:rsidRPr="00A451C1">
        <w:rPr>
          <w:rFonts w:cs="Arial"/>
        </w:rPr>
        <w:t xml:space="preserve"> EN EL MUNICIPIO DE COCORNÁ</w:t>
      </w:r>
      <w:r w:rsidR="00454764">
        <w:rPr>
          <w:rFonts w:cs="Arial"/>
        </w:rPr>
        <w:t xml:space="preserve"> - </w:t>
      </w:r>
      <w:r w:rsidR="00454764" w:rsidRPr="00A451C1">
        <w:rPr>
          <w:rFonts w:cs="Arial"/>
        </w:rPr>
        <w:t>ANTIOQUIA, DURANTE EL PERÍODO COMPRENDIDO ENTRE EL 01 Y EL 27 DE NOVIEMBRE DE 2026, DE CONFORMIDAD CON LOS LINEAMIENTOS TÉCNICOS, ADMINISTRATIVOS Y FINANCIEROS VIGENTES</w:t>
      </w:r>
    </w:p>
    <w:p w14:paraId="28264C4D" w14:textId="77777777" w:rsidR="00D37495" w:rsidRPr="000A5857" w:rsidRDefault="00D37495" w:rsidP="00D37495">
      <w:pPr>
        <w:autoSpaceDE w:val="0"/>
        <w:autoSpaceDN w:val="0"/>
        <w:adjustRightInd w:val="0"/>
        <w:jc w:val="both"/>
        <w:rPr>
          <w:rFonts w:cs="Arial"/>
          <w:color w:val="000000" w:themeColor="text1"/>
          <w:kern w:val="0"/>
          <w:szCs w:val="22"/>
        </w:rPr>
      </w:pPr>
    </w:p>
    <w:p w14:paraId="6049FAF1" w14:textId="77777777" w:rsidR="00D37495" w:rsidRPr="000A5857" w:rsidRDefault="00D37495" w:rsidP="00D37495">
      <w:pPr>
        <w:autoSpaceDE w:val="0"/>
        <w:autoSpaceDN w:val="0"/>
        <w:adjustRightInd w:val="0"/>
        <w:jc w:val="both"/>
        <w:rPr>
          <w:rFonts w:cs="Arial"/>
          <w:color w:val="000000" w:themeColor="text1"/>
          <w:kern w:val="0"/>
          <w:szCs w:val="22"/>
        </w:rPr>
      </w:pPr>
      <w:r w:rsidRPr="000A5857">
        <w:rPr>
          <w:rFonts w:cs="Arial"/>
          <w:color w:val="000000" w:themeColor="text1"/>
          <w:kern w:val="0"/>
          <w:szCs w:val="22"/>
        </w:rPr>
        <w:lastRenderedPageBreak/>
        <w:t>Según lo establecido en los lineamientos técnicos, administrativos y financieros del programa de Alimentación Escolar –PAE- expedidos por el Ministerio de Educación, incluida la minuta aprobada por la Gobernación de Antioquia.</w:t>
      </w:r>
    </w:p>
    <w:p w14:paraId="112CC8A5" w14:textId="77777777" w:rsidR="00D37495" w:rsidRPr="000A5857" w:rsidRDefault="00D37495" w:rsidP="00D37495">
      <w:pPr>
        <w:autoSpaceDE w:val="0"/>
        <w:autoSpaceDN w:val="0"/>
        <w:adjustRightInd w:val="0"/>
        <w:jc w:val="both"/>
        <w:rPr>
          <w:rFonts w:cs="Arial"/>
          <w:color w:val="000000" w:themeColor="text1"/>
          <w:kern w:val="0"/>
          <w:szCs w:val="22"/>
        </w:rPr>
      </w:pPr>
    </w:p>
    <w:p w14:paraId="7E1A144A" w14:textId="10F31362" w:rsidR="00D37495" w:rsidRDefault="00306A6E" w:rsidP="00D37495">
      <w:pPr>
        <w:pStyle w:val="Prrafodelista"/>
        <w:numPr>
          <w:ilvl w:val="2"/>
          <w:numId w:val="0"/>
        </w:numPr>
        <w:tabs>
          <w:tab w:val="num" w:pos="720"/>
        </w:tabs>
        <w:suppressAutoHyphens w:val="0"/>
        <w:autoSpaceDE w:val="0"/>
        <w:autoSpaceDN w:val="0"/>
        <w:adjustRightInd w:val="0"/>
        <w:ind w:left="720" w:hanging="720"/>
        <w:jc w:val="both"/>
        <w:rPr>
          <w:rFonts w:eastAsia="MS Mincho" w:cs="Arial"/>
          <w:color w:val="000000" w:themeColor="text1"/>
          <w:szCs w:val="22"/>
        </w:rPr>
      </w:pPr>
      <w:r>
        <w:rPr>
          <w:rFonts w:eastAsia="MS Mincho" w:cs="Arial"/>
          <w:color w:val="000000" w:themeColor="text1"/>
          <w:szCs w:val="22"/>
        </w:rPr>
        <w:t>CANTIDADES Y PRESUPUESTO</w:t>
      </w:r>
    </w:p>
    <w:p w14:paraId="49895D7C" w14:textId="77777777" w:rsidR="00D37495" w:rsidRDefault="00D37495" w:rsidP="00D37495">
      <w:pPr>
        <w:pStyle w:val="Prrafodelista"/>
        <w:numPr>
          <w:ilvl w:val="2"/>
          <w:numId w:val="0"/>
        </w:numPr>
        <w:tabs>
          <w:tab w:val="num" w:pos="720"/>
        </w:tabs>
        <w:suppressAutoHyphens w:val="0"/>
        <w:autoSpaceDE w:val="0"/>
        <w:autoSpaceDN w:val="0"/>
        <w:adjustRightInd w:val="0"/>
        <w:ind w:left="720" w:hanging="720"/>
        <w:jc w:val="both"/>
        <w:rPr>
          <w:rFonts w:eastAsia="MS Mincho" w:cs="Arial"/>
          <w:color w:val="000000" w:themeColor="text1"/>
          <w:szCs w:val="22"/>
        </w:rPr>
      </w:pPr>
    </w:p>
    <w:tbl>
      <w:tblPr>
        <w:tblStyle w:val="Tablaconcuadrcula"/>
        <w:tblW w:w="0" w:type="auto"/>
        <w:jc w:val="center"/>
        <w:tblLook w:val="04A0" w:firstRow="1" w:lastRow="0" w:firstColumn="1" w:lastColumn="0" w:noHBand="0" w:noVBand="1"/>
      </w:tblPr>
      <w:tblGrid>
        <w:gridCol w:w="2031"/>
        <w:gridCol w:w="6797"/>
      </w:tblGrid>
      <w:tr w:rsidR="00306A6E" w:rsidRPr="00A451C1" w14:paraId="488E50F4" w14:textId="77777777" w:rsidTr="001E012E">
        <w:trPr>
          <w:jc w:val="center"/>
        </w:trPr>
        <w:tc>
          <w:tcPr>
            <w:tcW w:w="3398" w:type="dxa"/>
            <w:shd w:val="clear" w:color="auto" w:fill="D9EAF7"/>
            <w:vAlign w:val="center"/>
          </w:tcPr>
          <w:p w14:paraId="6C352C11" w14:textId="77777777" w:rsidR="00306A6E" w:rsidRPr="00A451C1" w:rsidRDefault="00306A6E" w:rsidP="001E012E">
            <w:pPr>
              <w:rPr>
                <w:rFonts w:cs="Arial"/>
              </w:rPr>
            </w:pPr>
            <w:r w:rsidRPr="00A451C1">
              <w:rPr>
                <w:rFonts w:cs="Arial"/>
                <w:b/>
              </w:rPr>
              <w:t>CONCEPTO</w:t>
            </w:r>
          </w:p>
        </w:tc>
        <w:tc>
          <w:tcPr>
            <w:tcW w:w="5664" w:type="dxa"/>
            <w:shd w:val="clear" w:color="auto" w:fill="D9EAF7"/>
            <w:vAlign w:val="center"/>
          </w:tcPr>
          <w:p w14:paraId="4EE88049" w14:textId="77777777" w:rsidR="00306A6E" w:rsidRPr="00A451C1" w:rsidRDefault="00306A6E" w:rsidP="001E012E">
            <w:pPr>
              <w:rPr>
                <w:rFonts w:cs="Arial"/>
              </w:rPr>
            </w:pPr>
            <w:r w:rsidRPr="00A451C1">
              <w:rPr>
                <w:rFonts w:cs="Arial"/>
                <w:b/>
              </w:rPr>
              <w:t>DATO PARA EL NUEVO PROCESO</w:t>
            </w:r>
          </w:p>
        </w:tc>
      </w:tr>
      <w:tr w:rsidR="00306A6E" w:rsidRPr="00A451C1" w14:paraId="271C213E" w14:textId="77777777" w:rsidTr="001E012E">
        <w:trPr>
          <w:jc w:val="center"/>
        </w:trPr>
        <w:tc>
          <w:tcPr>
            <w:tcW w:w="3398" w:type="dxa"/>
            <w:vAlign w:val="center"/>
          </w:tcPr>
          <w:p w14:paraId="16C471B7" w14:textId="77777777" w:rsidR="00306A6E" w:rsidRPr="00A451C1" w:rsidRDefault="00306A6E" w:rsidP="001E012E">
            <w:pPr>
              <w:rPr>
                <w:rFonts w:cs="Arial"/>
              </w:rPr>
            </w:pPr>
            <w:r w:rsidRPr="00A451C1">
              <w:rPr>
                <w:rFonts w:cs="Arial"/>
              </w:rPr>
              <w:t>Beneficiarios</w:t>
            </w:r>
          </w:p>
        </w:tc>
        <w:tc>
          <w:tcPr>
            <w:tcW w:w="5664" w:type="dxa"/>
            <w:vAlign w:val="center"/>
          </w:tcPr>
          <w:p w14:paraId="094B417D" w14:textId="77777777" w:rsidR="00306A6E" w:rsidRPr="00A451C1" w:rsidRDefault="00306A6E" w:rsidP="001E012E">
            <w:pPr>
              <w:rPr>
                <w:rFonts w:cs="Arial"/>
              </w:rPr>
            </w:pPr>
            <w:r w:rsidRPr="00A451C1">
              <w:rPr>
                <w:rFonts w:cs="Arial"/>
              </w:rPr>
              <w:t>Hasta 2.638</w:t>
            </w:r>
          </w:p>
        </w:tc>
      </w:tr>
      <w:tr w:rsidR="00306A6E" w:rsidRPr="00A451C1" w14:paraId="1F1118D3" w14:textId="77777777" w:rsidTr="001E012E">
        <w:trPr>
          <w:jc w:val="center"/>
        </w:trPr>
        <w:tc>
          <w:tcPr>
            <w:tcW w:w="3398" w:type="dxa"/>
            <w:vAlign w:val="center"/>
          </w:tcPr>
          <w:p w14:paraId="7D341047" w14:textId="77777777" w:rsidR="00306A6E" w:rsidRPr="00A451C1" w:rsidRDefault="00306A6E" w:rsidP="001E012E">
            <w:pPr>
              <w:rPr>
                <w:rFonts w:cs="Arial"/>
              </w:rPr>
            </w:pPr>
            <w:r w:rsidRPr="00A451C1">
              <w:rPr>
                <w:rFonts w:cs="Arial"/>
              </w:rPr>
              <w:t>Establecimientos educativos</w:t>
            </w:r>
          </w:p>
        </w:tc>
        <w:tc>
          <w:tcPr>
            <w:tcW w:w="5664" w:type="dxa"/>
            <w:vAlign w:val="center"/>
          </w:tcPr>
          <w:p w14:paraId="51615BF1" w14:textId="77777777" w:rsidR="00306A6E" w:rsidRPr="00A451C1" w:rsidRDefault="00306A6E" w:rsidP="001E012E">
            <w:pPr>
              <w:rPr>
                <w:rFonts w:cs="Arial"/>
              </w:rPr>
            </w:pPr>
            <w:r w:rsidRPr="00A451C1">
              <w:rPr>
                <w:rFonts w:cs="Arial"/>
              </w:rPr>
              <w:t>5</w:t>
            </w:r>
            <w:r>
              <w:rPr>
                <w:rFonts w:cs="Arial"/>
              </w:rPr>
              <w:t>8 sedes</w:t>
            </w:r>
            <w:r w:rsidRPr="00A451C1">
              <w:rPr>
                <w:rFonts w:cs="Arial"/>
              </w:rPr>
              <w:t>, según programación vigente</w:t>
            </w:r>
          </w:p>
        </w:tc>
      </w:tr>
      <w:tr w:rsidR="00306A6E" w:rsidRPr="00A451C1" w14:paraId="5E418D82" w14:textId="77777777" w:rsidTr="001E012E">
        <w:trPr>
          <w:jc w:val="center"/>
        </w:trPr>
        <w:tc>
          <w:tcPr>
            <w:tcW w:w="3398" w:type="dxa"/>
            <w:vAlign w:val="center"/>
          </w:tcPr>
          <w:p w14:paraId="6DF21C2F" w14:textId="77777777" w:rsidR="00306A6E" w:rsidRPr="00A451C1" w:rsidRDefault="00306A6E" w:rsidP="001E012E">
            <w:pPr>
              <w:rPr>
                <w:rFonts w:cs="Arial"/>
              </w:rPr>
            </w:pPr>
            <w:r w:rsidRPr="00A451C1">
              <w:rPr>
                <w:rFonts w:cs="Arial"/>
              </w:rPr>
              <w:t>Período</w:t>
            </w:r>
          </w:p>
        </w:tc>
        <w:tc>
          <w:tcPr>
            <w:tcW w:w="5664" w:type="dxa"/>
            <w:vAlign w:val="center"/>
          </w:tcPr>
          <w:p w14:paraId="7C30267D" w14:textId="77777777" w:rsidR="00306A6E" w:rsidRPr="00A451C1" w:rsidRDefault="00306A6E" w:rsidP="001E012E">
            <w:pPr>
              <w:rPr>
                <w:rFonts w:cs="Arial"/>
              </w:rPr>
            </w:pPr>
            <w:r w:rsidRPr="00A451C1">
              <w:rPr>
                <w:rFonts w:cs="Arial"/>
              </w:rPr>
              <w:t>01 al 27 de noviembre de 2026</w:t>
            </w:r>
          </w:p>
        </w:tc>
      </w:tr>
      <w:tr w:rsidR="00306A6E" w:rsidRPr="00A451C1" w14:paraId="4325481A" w14:textId="77777777" w:rsidTr="001E012E">
        <w:trPr>
          <w:jc w:val="center"/>
        </w:trPr>
        <w:tc>
          <w:tcPr>
            <w:tcW w:w="3398" w:type="dxa"/>
            <w:vAlign w:val="center"/>
          </w:tcPr>
          <w:p w14:paraId="13DE970F" w14:textId="77777777" w:rsidR="00306A6E" w:rsidRPr="00A451C1" w:rsidRDefault="00306A6E" w:rsidP="001E012E">
            <w:pPr>
              <w:rPr>
                <w:rFonts w:cs="Arial"/>
              </w:rPr>
            </w:pPr>
            <w:r w:rsidRPr="00A451C1">
              <w:rPr>
                <w:rFonts w:cs="Arial"/>
              </w:rPr>
              <w:t>Días de atención</w:t>
            </w:r>
          </w:p>
        </w:tc>
        <w:tc>
          <w:tcPr>
            <w:tcW w:w="5664" w:type="dxa"/>
            <w:vAlign w:val="center"/>
          </w:tcPr>
          <w:p w14:paraId="5D55E454" w14:textId="77777777" w:rsidR="00306A6E" w:rsidRPr="00A451C1" w:rsidRDefault="00306A6E" w:rsidP="001E012E">
            <w:pPr>
              <w:rPr>
                <w:rFonts w:cs="Arial"/>
              </w:rPr>
            </w:pPr>
            <w:r>
              <w:rPr>
                <w:rFonts w:cs="Arial"/>
              </w:rPr>
              <w:t>18 días calendario escolar</w:t>
            </w:r>
          </w:p>
        </w:tc>
      </w:tr>
      <w:tr w:rsidR="00306A6E" w:rsidRPr="00A451C1" w14:paraId="03375385" w14:textId="77777777" w:rsidTr="001E012E">
        <w:trPr>
          <w:jc w:val="center"/>
        </w:trPr>
        <w:tc>
          <w:tcPr>
            <w:tcW w:w="3398" w:type="dxa"/>
            <w:vAlign w:val="center"/>
          </w:tcPr>
          <w:p w14:paraId="084BE245" w14:textId="77777777" w:rsidR="00306A6E" w:rsidRPr="00A451C1" w:rsidRDefault="00306A6E" w:rsidP="001E012E">
            <w:pPr>
              <w:rPr>
                <w:rFonts w:cs="Arial"/>
              </w:rPr>
            </w:pPr>
            <w:r w:rsidRPr="00A451C1">
              <w:rPr>
                <w:rFonts w:cs="Arial"/>
              </w:rPr>
              <w:t>Raciones diarias máximas</w:t>
            </w:r>
          </w:p>
        </w:tc>
        <w:tc>
          <w:tcPr>
            <w:tcW w:w="5664" w:type="dxa"/>
            <w:vAlign w:val="center"/>
          </w:tcPr>
          <w:p w14:paraId="623415DB" w14:textId="77777777" w:rsidR="00306A6E" w:rsidRPr="00A451C1" w:rsidRDefault="00306A6E" w:rsidP="001E012E">
            <w:pPr>
              <w:rPr>
                <w:rFonts w:cs="Arial"/>
              </w:rPr>
            </w:pPr>
            <w:r w:rsidRPr="00A451C1">
              <w:rPr>
                <w:rFonts w:cs="Arial"/>
              </w:rPr>
              <w:t>2.638</w:t>
            </w:r>
          </w:p>
        </w:tc>
      </w:tr>
      <w:tr w:rsidR="00306A6E" w:rsidRPr="00A451C1" w14:paraId="135543C9" w14:textId="77777777" w:rsidTr="001E012E">
        <w:trPr>
          <w:jc w:val="center"/>
        </w:trPr>
        <w:tc>
          <w:tcPr>
            <w:tcW w:w="3398" w:type="dxa"/>
            <w:vAlign w:val="center"/>
          </w:tcPr>
          <w:p w14:paraId="7C8BCA70" w14:textId="77777777" w:rsidR="00306A6E" w:rsidRPr="00A451C1" w:rsidRDefault="00306A6E" w:rsidP="001E012E">
            <w:pPr>
              <w:rPr>
                <w:rFonts w:cs="Arial"/>
              </w:rPr>
            </w:pPr>
            <w:r w:rsidRPr="00A451C1">
              <w:rPr>
                <w:rFonts w:cs="Arial"/>
              </w:rPr>
              <w:t>Raciones totales</w:t>
            </w:r>
          </w:p>
        </w:tc>
        <w:tc>
          <w:tcPr>
            <w:tcW w:w="5664" w:type="dxa"/>
            <w:vAlign w:val="center"/>
          </w:tcPr>
          <w:p w14:paraId="19E22294" w14:textId="77777777" w:rsidR="00306A6E" w:rsidRPr="00A451C1" w:rsidRDefault="00306A6E" w:rsidP="001E012E">
            <w:pPr>
              <w:rPr>
                <w:rFonts w:cs="Arial"/>
              </w:rPr>
            </w:pPr>
            <w:r>
              <w:rPr>
                <w:rFonts w:cs="Arial"/>
              </w:rPr>
              <w:t>Hasta 47.484</w:t>
            </w:r>
          </w:p>
        </w:tc>
      </w:tr>
      <w:tr w:rsidR="00306A6E" w:rsidRPr="00A451C1" w14:paraId="17F064A3" w14:textId="77777777" w:rsidTr="001E012E">
        <w:trPr>
          <w:jc w:val="center"/>
        </w:trPr>
        <w:tc>
          <w:tcPr>
            <w:tcW w:w="3398" w:type="dxa"/>
            <w:vAlign w:val="center"/>
          </w:tcPr>
          <w:p w14:paraId="49163C74" w14:textId="77777777" w:rsidR="00306A6E" w:rsidRPr="00A451C1" w:rsidRDefault="00306A6E" w:rsidP="001E012E">
            <w:pPr>
              <w:rPr>
                <w:rFonts w:cs="Arial"/>
              </w:rPr>
            </w:pPr>
            <w:r w:rsidRPr="00A451C1">
              <w:rPr>
                <w:rFonts w:cs="Arial"/>
              </w:rPr>
              <w:t>Valor ración de referencia</w:t>
            </w:r>
          </w:p>
        </w:tc>
        <w:tc>
          <w:tcPr>
            <w:tcW w:w="5664" w:type="dxa"/>
            <w:vAlign w:val="center"/>
          </w:tcPr>
          <w:p w14:paraId="7519FE16" w14:textId="77777777" w:rsidR="00306A6E" w:rsidRDefault="00306A6E" w:rsidP="001E012E">
            <w:pPr>
              <w:rPr>
                <w:rFonts w:cs="Arial"/>
              </w:rPr>
            </w:pPr>
            <w:r>
              <w:rPr>
                <w:rFonts w:cs="Arial"/>
              </w:rPr>
              <w:t>A</w:t>
            </w:r>
            <w:r w:rsidRPr="00A451C1">
              <w:rPr>
                <w:rFonts w:cs="Arial"/>
              </w:rPr>
              <w:t>porte Departamento</w:t>
            </w:r>
            <w:r>
              <w:rPr>
                <w:rFonts w:cs="Arial"/>
              </w:rPr>
              <w:t xml:space="preserve">: </w:t>
            </w:r>
            <w:r w:rsidRPr="00A451C1">
              <w:rPr>
                <w:rFonts w:cs="Arial"/>
              </w:rPr>
              <w:t>$3.549</w:t>
            </w:r>
            <w:r>
              <w:rPr>
                <w:rFonts w:cs="Arial"/>
              </w:rPr>
              <w:t xml:space="preserve">, </w:t>
            </w:r>
            <w:r w:rsidRPr="00A451C1">
              <w:rPr>
                <w:rFonts w:cs="Arial"/>
              </w:rPr>
              <w:t>según Convenio 4600019370</w:t>
            </w:r>
            <w:r>
              <w:rPr>
                <w:rFonts w:cs="Arial"/>
              </w:rPr>
              <w:t>.</w:t>
            </w:r>
          </w:p>
          <w:p w14:paraId="01358AEE" w14:textId="77777777" w:rsidR="00306A6E" w:rsidRDefault="00306A6E" w:rsidP="001E012E">
            <w:pPr>
              <w:rPr>
                <w:rFonts w:cs="Arial"/>
              </w:rPr>
            </w:pPr>
          </w:p>
          <w:p w14:paraId="7E1F8661" w14:textId="77777777" w:rsidR="00306A6E" w:rsidRPr="00F13E43" w:rsidRDefault="00306A6E" w:rsidP="001E012E">
            <w:pPr>
              <w:jc w:val="both"/>
              <w:rPr>
                <w:rFonts w:cs="Arial"/>
              </w:rPr>
            </w:pPr>
            <w:r w:rsidRPr="00F13E43">
              <w:rPr>
                <w:rFonts w:cs="Arial"/>
              </w:rPr>
              <w:t>Aporte Municipio para *minuta mejorada:</w:t>
            </w:r>
          </w:p>
          <w:p w14:paraId="1A7320BE" w14:textId="77777777" w:rsidR="00306A6E" w:rsidRPr="00F13E43" w:rsidRDefault="00306A6E">
            <w:pPr>
              <w:numPr>
                <w:ilvl w:val="0"/>
                <w:numId w:val="18"/>
              </w:numPr>
              <w:suppressAutoHyphens w:val="0"/>
              <w:jc w:val="both"/>
              <w:rPr>
                <w:rFonts w:cs="Arial"/>
              </w:rPr>
            </w:pPr>
            <w:r w:rsidRPr="00F13E43">
              <w:rPr>
                <w:rFonts w:eastAsia="Arial" w:cs="Arial"/>
              </w:rPr>
              <w:t>Zona rural: $1.375</w:t>
            </w:r>
          </w:p>
          <w:p w14:paraId="4DBBCE72" w14:textId="77777777" w:rsidR="00306A6E" w:rsidRPr="00F13E43" w:rsidRDefault="00306A6E">
            <w:pPr>
              <w:numPr>
                <w:ilvl w:val="0"/>
                <w:numId w:val="18"/>
              </w:numPr>
              <w:suppressAutoHyphens w:val="0"/>
              <w:jc w:val="both"/>
              <w:rPr>
                <w:rFonts w:cs="Arial"/>
              </w:rPr>
            </w:pPr>
            <w:r w:rsidRPr="00F13E43">
              <w:rPr>
                <w:rFonts w:eastAsia="Arial" w:cs="Arial"/>
              </w:rPr>
              <w:t xml:space="preserve">Zona urbana </w:t>
            </w:r>
            <w:r>
              <w:rPr>
                <w:rFonts w:eastAsia="Arial" w:cs="Arial"/>
              </w:rPr>
              <w:t xml:space="preserve">y </w:t>
            </w:r>
            <w:r>
              <w:rPr>
                <w:rFonts w:cs="Arial"/>
              </w:rPr>
              <w:t>sedes con minuta</w:t>
            </w:r>
            <w:r w:rsidRPr="00F13E43">
              <w:rPr>
                <w:rFonts w:eastAsia="Arial" w:cs="Arial"/>
              </w:rPr>
              <w:t xml:space="preserve"> industrializada: $493</w:t>
            </w:r>
          </w:p>
          <w:p w14:paraId="38EBD8CF" w14:textId="77777777" w:rsidR="00306A6E" w:rsidRPr="00F13E43" w:rsidRDefault="00306A6E" w:rsidP="001E012E">
            <w:pPr>
              <w:jc w:val="both"/>
              <w:rPr>
                <w:rFonts w:cs="Arial"/>
              </w:rPr>
            </w:pPr>
          </w:p>
          <w:p w14:paraId="4AE95E88" w14:textId="77777777" w:rsidR="00306A6E" w:rsidRPr="00F13E43" w:rsidRDefault="00306A6E" w:rsidP="001E012E">
            <w:pPr>
              <w:jc w:val="both"/>
              <w:rPr>
                <w:rFonts w:cs="Arial"/>
              </w:rPr>
            </w:pPr>
            <w:r w:rsidRPr="00F13E43">
              <w:rPr>
                <w:rFonts w:cs="Arial"/>
              </w:rPr>
              <w:t>Total valor ración</w:t>
            </w:r>
            <w:r>
              <w:rPr>
                <w:rFonts w:cs="Arial"/>
              </w:rPr>
              <w:t xml:space="preserve"> (Departamento y Municipio)</w:t>
            </w:r>
            <w:r w:rsidRPr="00F13E43">
              <w:rPr>
                <w:rFonts w:cs="Arial"/>
              </w:rPr>
              <w:t>:</w:t>
            </w:r>
          </w:p>
          <w:p w14:paraId="75DC5F5E" w14:textId="77777777" w:rsidR="00306A6E" w:rsidRPr="00F13E43" w:rsidRDefault="00306A6E">
            <w:pPr>
              <w:numPr>
                <w:ilvl w:val="0"/>
                <w:numId w:val="18"/>
              </w:numPr>
              <w:suppressAutoHyphens w:val="0"/>
              <w:jc w:val="both"/>
              <w:rPr>
                <w:rFonts w:cs="Arial"/>
              </w:rPr>
            </w:pPr>
            <w:r w:rsidRPr="00F13E43">
              <w:rPr>
                <w:rFonts w:eastAsia="Arial" w:cs="Arial"/>
              </w:rPr>
              <w:t>Zona rural: $4.924</w:t>
            </w:r>
          </w:p>
          <w:p w14:paraId="2243A2CB" w14:textId="77777777" w:rsidR="00306A6E" w:rsidRPr="00F13E43" w:rsidRDefault="00306A6E">
            <w:pPr>
              <w:numPr>
                <w:ilvl w:val="0"/>
                <w:numId w:val="18"/>
              </w:numPr>
              <w:suppressAutoHyphens w:val="0"/>
              <w:jc w:val="both"/>
              <w:rPr>
                <w:rFonts w:cs="Arial"/>
              </w:rPr>
            </w:pPr>
            <w:r w:rsidRPr="00F13E43">
              <w:rPr>
                <w:rFonts w:eastAsia="Arial" w:cs="Arial"/>
              </w:rPr>
              <w:t xml:space="preserve">Zona urbana </w:t>
            </w:r>
            <w:r>
              <w:rPr>
                <w:rFonts w:eastAsia="Arial" w:cs="Arial"/>
              </w:rPr>
              <w:t xml:space="preserve">y </w:t>
            </w:r>
            <w:r>
              <w:rPr>
                <w:rFonts w:cs="Arial"/>
              </w:rPr>
              <w:t>sedes con minuta</w:t>
            </w:r>
            <w:r w:rsidRPr="00F13E43">
              <w:rPr>
                <w:rFonts w:eastAsia="Arial" w:cs="Arial"/>
              </w:rPr>
              <w:t xml:space="preserve"> industrializada: $4.042</w:t>
            </w:r>
          </w:p>
          <w:p w14:paraId="17C91326" w14:textId="77777777" w:rsidR="00306A6E" w:rsidRPr="00A451C1" w:rsidRDefault="00306A6E" w:rsidP="001E012E">
            <w:pPr>
              <w:jc w:val="both"/>
              <w:rPr>
                <w:rFonts w:cs="Arial"/>
              </w:rPr>
            </w:pPr>
          </w:p>
        </w:tc>
      </w:tr>
      <w:tr w:rsidR="00306A6E" w:rsidRPr="00A451C1" w14:paraId="4D21B7DD" w14:textId="77777777" w:rsidTr="001E012E">
        <w:trPr>
          <w:jc w:val="center"/>
        </w:trPr>
        <w:tc>
          <w:tcPr>
            <w:tcW w:w="3398" w:type="dxa"/>
            <w:vAlign w:val="center"/>
          </w:tcPr>
          <w:p w14:paraId="7C516DCB" w14:textId="77777777" w:rsidR="00306A6E" w:rsidRPr="00F13E43" w:rsidRDefault="00306A6E" w:rsidP="001E012E">
            <w:pPr>
              <w:rPr>
                <w:rFonts w:cs="Arial"/>
              </w:rPr>
            </w:pPr>
            <w:r w:rsidRPr="00F13E43">
              <w:rPr>
                <w:rFonts w:cs="Arial"/>
              </w:rPr>
              <w:t>Valor pago manipuladoras</w:t>
            </w:r>
          </w:p>
        </w:tc>
        <w:tc>
          <w:tcPr>
            <w:tcW w:w="5664" w:type="dxa"/>
            <w:vAlign w:val="center"/>
          </w:tcPr>
          <w:p w14:paraId="5AEE07DF" w14:textId="77777777" w:rsidR="00306A6E" w:rsidRDefault="00306A6E" w:rsidP="001E012E">
            <w:pPr>
              <w:jc w:val="both"/>
              <w:rPr>
                <w:rFonts w:cs="Arial"/>
              </w:rPr>
            </w:pPr>
          </w:p>
          <w:p w14:paraId="78B0CAE7" w14:textId="77777777" w:rsidR="00306A6E" w:rsidRPr="00F13E43" w:rsidRDefault="00306A6E" w:rsidP="001E012E">
            <w:pPr>
              <w:rPr>
                <w:rFonts w:eastAsia="Arial" w:cs="Arial"/>
              </w:rPr>
            </w:pPr>
            <w:r w:rsidRPr="00F13E43">
              <w:rPr>
                <w:rFonts w:eastAsia="Arial" w:cs="Arial"/>
              </w:rPr>
              <w:t>Se tendrán contratadas hasta 66 manipuladoras, según los cupos asignados, distribuidas así:</w:t>
            </w:r>
          </w:p>
          <w:p w14:paraId="3164F867" w14:textId="77777777" w:rsidR="00306A6E" w:rsidRPr="00F13E43" w:rsidRDefault="00306A6E" w:rsidP="001E012E">
            <w:pPr>
              <w:rPr>
                <w:rFonts w:eastAsia="Arial" w:cs="Arial"/>
              </w:rPr>
            </w:pPr>
          </w:p>
          <w:tbl>
            <w:tblPr>
              <w:tblW w:w="3225" w:type="dxa"/>
              <w:tblInd w:w="547" w:type="dxa"/>
              <w:tblCellMar>
                <w:left w:w="70" w:type="dxa"/>
                <w:right w:w="70" w:type="dxa"/>
              </w:tblCellMar>
              <w:tblLook w:val="04A0" w:firstRow="1" w:lastRow="0" w:firstColumn="1" w:lastColumn="0" w:noHBand="0" w:noVBand="1"/>
            </w:tblPr>
            <w:tblGrid>
              <w:gridCol w:w="1377"/>
              <w:gridCol w:w="2096"/>
            </w:tblGrid>
            <w:tr w:rsidR="00306A6E" w:rsidRPr="00F13E43" w14:paraId="6F172F51" w14:textId="77777777" w:rsidTr="001E012E">
              <w:trPr>
                <w:trHeight w:val="488"/>
              </w:trPr>
              <w:tc>
                <w:tcPr>
                  <w:tcW w:w="132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99A6442" w14:textId="77777777" w:rsidR="00306A6E" w:rsidRPr="00F13E43" w:rsidRDefault="00306A6E" w:rsidP="001E012E">
                  <w:pPr>
                    <w:ind w:left="209" w:hanging="60"/>
                    <w:jc w:val="center"/>
                    <w:rPr>
                      <w:rFonts w:cs="Arial"/>
                      <w:b/>
                      <w:bCs/>
                      <w:color w:val="000000"/>
                    </w:rPr>
                  </w:pPr>
                  <w:r w:rsidRPr="00F13E43">
                    <w:rPr>
                      <w:rFonts w:cs="Arial"/>
                      <w:b/>
                      <w:bCs/>
                      <w:color w:val="000000"/>
                    </w:rPr>
                    <w:t>HORA\DÍA</w:t>
                  </w:r>
                </w:p>
              </w:tc>
              <w:tc>
                <w:tcPr>
                  <w:tcW w:w="1897" w:type="dxa"/>
                  <w:tcBorders>
                    <w:top w:val="single" w:sz="4" w:space="0" w:color="auto"/>
                    <w:left w:val="nil"/>
                    <w:bottom w:val="single" w:sz="4" w:space="0" w:color="auto"/>
                    <w:right w:val="single" w:sz="4" w:space="0" w:color="auto"/>
                  </w:tcBorders>
                  <w:shd w:val="clear" w:color="000000" w:fill="B4C6E7"/>
                  <w:vAlign w:val="center"/>
                  <w:hideMark/>
                </w:tcPr>
                <w:p w14:paraId="0304ED7B" w14:textId="77777777" w:rsidR="00306A6E" w:rsidRPr="00F13E43" w:rsidRDefault="00306A6E" w:rsidP="001E012E">
                  <w:pPr>
                    <w:jc w:val="center"/>
                    <w:rPr>
                      <w:rFonts w:cs="Arial"/>
                      <w:b/>
                      <w:bCs/>
                      <w:color w:val="000000"/>
                    </w:rPr>
                  </w:pPr>
                  <w:r w:rsidRPr="00F13E43">
                    <w:rPr>
                      <w:rFonts w:cs="Arial"/>
                      <w:b/>
                      <w:bCs/>
                      <w:color w:val="000000"/>
                    </w:rPr>
                    <w:t>CANTIDAD MANIPULADORAS</w:t>
                  </w:r>
                </w:p>
              </w:tc>
            </w:tr>
            <w:tr w:rsidR="00306A6E" w:rsidRPr="00F13E43" w14:paraId="50FA83CA" w14:textId="77777777" w:rsidTr="001E012E">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677F3A00" w14:textId="77777777" w:rsidR="00306A6E" w:rsidRPr="00F13E43" w:rsidRDefault="00306A6E" w:rsidP="001E012E">
                  <w:pPr>
                    <w:jc w:val="right"/>
                    <w:rPr>
                      <w:rFonts w:cs="Arial"/>
                      <w:b/>
                      <w:bCs/>
                      <w:color w:val="000000"/>
                    </w:rPr>
                  </w:pPr>
                  <w:r w:rsidRPr="00F13E43">
                    <w:rPr>
                      <w:rFonts w:cs="Arial"/>
                      <w:b/>
                      <w:bCs/>
                      <w:color w:val="000000"/>
                    </w:rPr>
                    <w:t>4</w:t>
                  </w:r>
                </w:p>
              </w:tc>
              <w:tc>
                <w:tcPr>
                  <w:tcW w:w="1897" w:type="dxa"/>
                  <w:tcBorders>
                    <w:top w:val="nil"/>
                    <w:left w:val="nil"/>
                    <w:bottom w:val="single" w:sz="4" w:space="0" w:color="auto"/>
                    <w:right w:val="single" w:sz="4" w:space="0" w:color="auto"/>
                  </w:tcBorders>
                  <w:noWrap/>
                  <w:vAlign w:val="bottom"/>
                  <w:hideMark/>
                </w:tcPr>
                <w:p w14:paraId="16E10145" w14:textId="77777777" w:rsidR="00306A6E" w:rsidRPr="00F13E43" w:rsidRDefault="00306A6E" w:rsidP="001E012E">
                  <w:pPr>
                    <w:jc w:val="right"/>
                    <w:rPr>
                      <w:rFonts w:cs="Arial"/>
                      <w:color w:val="000000"/>
                    </w:rPr>
                  </w:pPr>
                  <w:r>
                    <w:rPr>
                      <w:rFonts w:cs="Arial"/>
                      <w:color w:val="000000"/>
                    </w:rPr>
                    <w:t>44</w:t>
                  </w:r>
                </w:p>
              </w:tc>
            </w:tr>
            <w:tr w:rsidR="00306A6E" w:rsidRPr="00F13E43" w14:paraId="42E8F5C2" w14:textId="77777777" w:rsidTr="001E012E">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359EC06A" w14:textId="77777777" w:rsidR="00306A6E" w:rsidRPr="00F13E43" w:rsidRDefault="00306A6E" w:rsidP="001E012E">
                  <w:pPr>
                    <w:jc w:val="right"/>
                    <w:rPr>
                      <w:rFonts w:cs="Arial"/>
                      <w:b/>
                      <w:bCs/>
                      <w:color w:val="000000"/>
                    </w:rPr>
                  </w:pPr>
                  <w:r w:rsidRPr="00F13E43">
                    <w:rPr>
                      <w:rFonts w:cs="Arial"/>
                      <w:b/>
                      <w:bCs/>
                      <w:color w:val="000000"/>
                    </w:rPr>
                    <w:t>5</w:t>
                  </w:r>
                </w:p>
              </w:tc>
              <w:tc>
                <w:tcPr>
                  <w:tcW w:w="1897" w:type="dxa"/>
                  <w:tcBorders>
                    <w:top w:val="nil"/>
                    <w:left w:val="nil"/>
                    <w:bottom w:val="single" w:sz="4" w:space="0" w:color="auto"/>
                    <w:right w:val="single" w:sz="4" w:space="0" w:color="auto"/>
                  </w:tcBorders>
                  <w:noWrap/>
                  <w:vAlign w:val="bottom"/>
                  <w:hideMark/>
                </w:tcPr>
                <w:p w14:paraId="264868CB" w14:textId="77777777" w:rsidR="00306A6E" w:rsidRPr="00F13E43" w:rsidRDefault="00306A6E" w:rsidP="001E012E">
                  <w:pPr>
                    <w:jc w:val="right"/>
                    <w:rPr>
                      <w:rFonts w:cs="Arial"/>
                      <w:color w:val="000000"/>
                    </w:rPr>
                  </w:pPr>
                  <w:r>
                    <w:rPr>
                      <w:rFonts w:cs="Arial"/>
                      <w:color w:val="000000"/>
                    </w:rPr>
                    <w:t>9</w:t>
                  </w:r>
                </w:p>
              </w:tc>
            </w:tr>
            <w:tr w:rsidR="00306A6E" w:rsidRPr="00F13E43" w14:paraId="592E0F20" w14:textId="77777777" w:rsidTr="001E012E">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7E28EE49" w14:textId="77777777" w:rsidR="00306A6E" w:rsidRPr="00F13E43" w:rsidRDefault="00306A6E" w:rsidP="001E012E">
                  <w:pPr>
                    <w:jc w:val="right"/>
                    <w:rPr>
                      <w:rFonts w:cs="Arial"/>
                      <w:b/>
                      <w:bCs/>
                      <w:color w:val="000000"/>
                    </w:rPr>
                  </w:pPr>
                  <w:r w:rsidRPr="00F13E43">
                    <w:rPr>
                      <w:rFonts w:cs="Arial"/>
                      <w:b/>
                      <w:bCs/>
                      <w:color w:val="000000"/>
                    </w:rPr>
                    <w:t>7</w:t>
                  </w:r>
                </w:p>
              </w:tc>
              <w:tc>
                <w:tcPr>
                  <w:tcW w:w="1897" w:type="dxa"/>
                  <w:tcBorders>
                    <w:top w:val="nil"/>
                    <w:left w:val="nil"/>
                    <w:bottom w:val="single" w:sz="4" w:space="0" w:color="auto"/>
                    <w:right w:val="single" w:sz="4" w:space="0" w:color="auto"/>
                  </w:tcBorders>
                  <w:noWrap/>
                  <w:vAlign w:val="bottom"/>
                  <w:hideMark/>
                </w:tcPr>
                <w:p w14:paraId="034A6C6C" w14:textId="77777777" w:rsidR="00306A6E" w:rsidRPr="00F13E43" w:rsidRDefault="00306A6E" w:rsidP="001E012E">
                  <w:pPr>
                    <w:jc w:val="right"/>
                    <w:rPr>
                      <w:rFonts w:cs="Arial"/>
                      <w:color w:val="000000"/>
                    </w:rPr>
                  </w:pPr>
                  <w:r w:rsidRPr="00F13E43">
                    <w:rPr>
                      <w:rFonts w:cs="Arial"/>
                      <w:color w:val="000000"/>
                    </w:rPr>
                    <w:t>13</w:t>
                  </w:r>
                </w:p>
              </w:tc>
            </w:tr>
            <w:tr w:rsidR="00306A6E" w:rsidRPr="00F13E43" w14:paraId="49855347" w14:textId="77777777" w:rsidTr="001E012E">
              <w:trPr>
                <w:trHeight w:val="244"/>
              </w:trPr>
              <w:tc>
                <w:tcPr>
                  <w:tcW w:w="1328" w:type="dxa"/>
                  <w:tcBorders>
                    <w:top w:val="nil"/>
                    <w:left w:val="single" w:sz="4" w:space="0" w:color="auto"/>
                    <w:bottom w:val="single" w:sz="4" w:space="0" w:color="auto"/>
                    <w:right w:val="single" w:sz="4" w:space="0" w:color="auto"/>
                  </w:tcBorders>
                  <w:noWrap/>
                  <w:vAlign w:val="bottom"/>
                  <w:hideMark/>
                </w:tcPr>
                <w:p w14:paraId="570718B1" w14:textId="77777777" w:rsidR="00306A6E" w:rsidRPr="008D71A9" w:rsidRDefault="00306A6E" w:rsidP="001E012E">
                  <w:pPr>
                    <w:jc w:val="center"/>
                    <w:rPr>
                      <w:rFonts w:cs="Arial"/>
                      <w:b/>
                      <w:bCs/>
                      <w:color w:val="000000"/>
                    </w:rPr>
                  </w:pPr>
                  <w:r w:rsidRPr="008D71A9">
                    <w:rPr>
                      <w:rFonts w:cs="Arial"/>
                      <w:b/>
                      <w:bCs/>
                      <w:color w:val="000000"/>
                    </w:rPr>
                    <w:t>TOTAL</w:t>
                  </w:r>
                </w:p>
              </w:tc>
              <w:tc>
                <w:tcPr>
                  <w:tcW w:w="1897" w:type="dxa"/>
                  <w:tcBorders>
                    <w:top w:val="nil"/>
                    <w:left w:val="nil"/>
                    <w:bottom w:val="single" w:sz="4" w:space="0" w:color="auto"/>
                    <w:right w:val="single" w:sz="4" w:space="0" w:color="auto"/>
                  </w:tcBorders>
                  <w:noWrap/>
                  <w:vAlign w:val="bottom"/>
                  <w:hideMark/>
                </w:tcPr>
                <w:p w14:paraId="464B1584" w14:textId="77777777" w:rsidR="00306A6E" w:rsidRPr="008D71A9" w:rsidRDefault="00306A6E" w:rsidP="001E012E">
                  <w:pPr>
                    <w:jc w:val="right"/>
                    <w:rPr>
                      <w:rFonts w:cs="Arial"/>
                      <w:b/>
                      <w:bCs/>
                      <w:color w:val="000000"/>
                    </w:rPr>
                  </w:pPr>
                  <w:r w:rsidRPr="008D71A9">
                    <w:rPr>
                      <w:rFonts w:cs="Arial"/>
                      <w:b/>
                      <w:bCs/>
                      <w:color w:val="000000"/>
                    </w:rPr>
                    <w:t>66</w:t>
                  </w:r>
                </w:p>
              </w:tc>
            </w:tr>
          </w:tbl>
          <w:p w14:paraId="1AD89AF8" w14:textId="77777777" w:rsidR="00306A6E" w:rsidRDefault="00306A6E" w:rsidP="001E012E">
            <w:pPr>
              <w:jc w:val="both"/>
              <w:rPr>
                <w:rFonts w:cs="Arial"/>
              </w:rPr>
            </w:pPr>
          </w:p>
          <w:p w14:paraId="02BDDD36" w14:textId="77777777" w:rsidR="00306A6E" w:rsidRDefault="00306A6E" w:rsidP="001E012E">
            <w:pPr>
              <w:jc w:val="both"/>
              <w:rPr>
                <w:rFonts w:cs="Arial"/>
              </w:rPr>
            </w:pPr>
            <w:r>
              <w:rPr>
                <w:rFonts w:cs="Arial"/>
              </w:rPr>
              <w:t xml:space="preserve">Proyección pago manipuladoras del 01 al 27 de noviembre de 2.026: </w:t>
            </w:r>
          </w:p>
          <w:p w14:paraId="48DC0E2C" w14:textId="77777777" w:rsidR="00306A6E" w:rsidRDefault="00306A6E" w:rsidP="001E012E">
            <w:pPr>
              <w:jc w:val="both"/>
              <w:rPr>
                <w:rFonts w:cs="Arial"/>
              </w:rPr>
            </w:pPr>
          </w:p>
          <w:p w14:paraId="3D18989C" w14:textId="77777777" w:rsidR="00306A6E" w:rsidRDefault="00306A6E" w:rsidP="001E012E">
            <w:pPr>
              <w:jc w:val="both"/>
              <w:rPr>
                <w:rFonts w:cs="Arial"/>
              </w:rPr>
            </w:pPr>
            <w:r>
              <w:rPr>
                <w:rFonts w:cs="Arial"/>
                <w:noProof/>
              </w:rPr>
              <w:lastRenderedPageBreak/>
              <w:drawing>
                <wp:inline distT="0" distB="0" distL="0" distR="0" wp14:anchorId="792CED9E" wp14:editId="4BA4AFD2">
                  <wp:extent cx="4179095" cy="1238250"/>
                  <wp:effectExtent l="0" t="0" r="0" b="0"/>
                  <wp:docPr id="19864494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8093" cy="1240916"/>
                          </a:xfrm>
                          <a:prstGeom prst="rect">
                            <a:avLst/>
                          </a:prstGeom>
                          <a:noFill/>
                        </pic:spPr>
                      </pic:pic>
                    </a:graphicData>
                  </a:graphic>
                </wp:inline>
              </w:drawing>
            </w:r>
          </w:p>
          <w:p w14:paraId="73A3755B" w14:textId="77777777" w:rsidR="00306A6E" w:rsidRPr="00F13E43" w:rsidRDefault="00306A6E" w:rsidP="001E012E">
            <w:pPr>
              <w:jc w:val="both"/>
              <w:rPr>
                <w:rFonts w:cs="Arial"/>
              </w:rPr>
            </w:pPr>
          </w:p>
          <w:p w14:paraId="60DA1858" w14:textId="77777777" w:rsidR="00306A6E" w:rsidRDefault="00306A6E" w:rsidP="001E012E">
            <w:pPr>
              <w:jc w:val="both"/>
              <w:rPr>
                <w:rFonts w:eastAsia="Arial" w:cs="Arial"/>
              </w:rPr>
            </w:pPr>
            <w:r w:rsidRPr="00F13E43">
              <w:rPr>
                <w:rFonts w:eastAsia="Arial" w:cs="Arial"/>
              </w:rPr>
              <w:t>En el rubro destinado al pago de manipuladoras de alimentos, se contempla el pago de estampillas municipales y administración del personal manipulador</w:t>
            </w:r>
            <w:r>
              <w:rPr>
                <w:rFonts w:eastAsia="Arial" w:cs="Arial"/>
              </w:rPr>
              <w:t>.</w:t>
            </w:r>
          </w:p>
          <w:p w14:paraId="29E4E493" w14:textId="77777777" w:rsidR="00306A6E" w:rsidRPr="00F13E43" w:rsidRDefault="00306A6E" w:rsidP="001E012E">
            <w:pPr>
              <w:jc w:val="both"/>
              <w:rPr>
                <w:rFonts w:cs="Arial"/>
              </w:rPr>
            </w:pPr>
          </w:p>
        </w:tc>
      </w:tr>
      <w:tr w:rsidR="00306A6E" w:rsidRPr="00A451C1" w14:paraId="5AC96D21" w14:textId="77777777" w:rsidTr="001E012E">
        <w:trPr>
          <w:jc w:val="center"/>
        </w:trPr>
        <w:tc>
          <w:tcPr>
            <w:tcW w:w="3398" w:type="dxa"/>
            <w:vAlign w:val="center"/>
          </w:tcPr>
          <w:p w14:paraId="219778AC" w14:textId="77777777" w:rsidR="00306A6E" w:rsidRPr="009601FE" w:rsidRDefault="00306A6E" w:rsidP="001E012E">
            <w:pPr>
              <w:rPr>
                <w:rFonts w:cs="Arial"/>
              </w:rPr>
            </w:pPr>
            <w:r w:rsidRPr="009601FE">
              <w:rPr>
                <w:rFonts w:cs="Arial"/>
              </w:rPr>
              <w:lastRenderedPageBreak/>
              <w:t>Otros componentes elegibles</w:t>
            </w:r>
          </w:p>
        </w:tc>
        <w:tc>
          <w:tcPr>
            <w:tcW w:w="5664" w:type="dxa"/>
            <w:vAlign w:val="center"/>
          </w:tcPr>
          <w:p w14:paraId="4AFD1ABA" w14:textId="77777777" w:rsidR="00306A6E" w:rsidRDefault="00306A6E" w:rsidP="001E012E">
            <w:pPr>
              <w:rPr>
                <w:rFonts w:cs="Arial"/>
              </w:rPr>
            </w:pPr>
          </w:p>
          <w:p w14:paraId="6AF72CE8" w14:textId="77777777" w:rsidR="00306A6E" w:rsidRDefault="00306A6E" w:rsidP="001E012E">
            <w:pPr>
              <w:rPr>
                <w:rFonts w:cs="Arial"/>
              </w:rPr>
            </w:pPr>
            <w:r w:rsidRPr="009A7E60">
              <w:rPr>
                <w:rFonts w:cs="Arial"/>
              </w:rPr>
              <w:t>Combustible (GAS), kit de aseo, dotaciones manipuladoras de alimentos</w:t>
            </w:r>
            <w:r>
              <w:rPr>
                <w:rFonts w:cs="Arial"/>
              </w:rPr>
              <w:t xml:space="preserve"> y </w:t>
            </w:r>
            <w:r w:rsidRPr="009A7E60">
              <w:rPr>
                <w:rFonts w:cs="Arial"/>
              </w:rPr>
              <w:t>menaje.</w:t>
            </w:r>
            <w:r>
              <w:rPr>
                <w:rFonts w:cs="Arial"/>
              </w:rPr>
              <w:t xml:space="preserve"> </w:t>
            </w:r>
          </w:p>
          <w:p w14:paraId="2782AA3B" w14:textId="77777777" w:rsidR="00306A6E" w:rsidRPr="009601FE" w:rsidRDefault="00306A6E" w:rsidP="001E012E">
            <w:pPr>
              <w:rPr>
                <w:rFonts w:cs="Arial"/>
              </w:rPr>
            </w:pPr>
            <w:r>
              <w:rPr>
                <w:rFonts w:cs="Arial"/>
              </w:rPr>
              <w:t xml:space="preserve"> </w:t>
            </w:r>
          </w:p>
        </w:tc>
      </w:tr>
      <w:tr w:rsidR="00306A6E" w:rsidRPr="00A451C1" w14:paraId="379C105F" w14:textId="77777777" w:rsidTr="001E012E">
        <w:trPr>
          <w:jc w:val="center"/>
        </w:trPr>
        <w:tc>
          <w:tcPr>
            <w:tcW w:w="3398" w:type="dxa"/>
            <w:vAlign w:val="center"/>
          </w:tcPr>
          <w:p w14:paraId="7C6C60B4" w14:textId="77777777" w:rsidR="00306A6E" w:rsidRPr="00A451C1" w:rsidRDefault="00306A6E" w:rsidP="001E012E">
            <w:pPr>
              <w:rPr>
                <w:rFonts w:cs="Arial"/>
              </w:rPr>
            </w:pPr>
            <w:r w:rsidRPr="00A451C1">
              <w:rPr>
                <w:rFonts w:cs="Arial"/>
              </w:rPr>
              <w:t>Presupuesto oficial</w:t>
            </w:r>
          </w:p>
        </w:tc>
        <w:tc>
          <w:tcPr>
            <w:tcW w:w="5664" w:type="dxa"/>
            <w:vAlign w:val="center"/>
          </w:tcPr>
          <w:p w14:paraId="64C6D1CC" w14:textId="77777777" w:rsidR="00306A6E" w:rsidRDefault="00306A6E" w:rsidP="001E012E">
            <w:pPr>
              <w:rPr>
                <w:rFonts w:cs="Arial"/>
              </w:rPr>
            </w:pPr>
          </w:p>
          <w:p w14:paraId="3A6B7B6B" w14:textId="77777777" w:rsidR="00306A6E" w:rsidRDefault="00306A6E" w:rsidP="001E012E">
            <w:pPr>
              <w:rPr>
                <w:rFonts w:cs="Arial"/>
              </w:rPr>
            </w:pPr>
            <w:r w:rsidRPr="00A31EFB">
              <w:rPr>
                <w:rFonts w:cs="Arial"/>
              </w:rPr>
              <w:t>CUATROCIENTOS SESENTA Y SIETE MILLONES QUINIENTOS DOS MIL QUINIENTOS SESENTA</w:t>
            </w:r>
            <w:r>
              <w:rPr>
                <w:rFonts w:cs="Arial"/>
              </w:rPr>
              <w:t xml:space="preserve"> PESOS M/L ($467.502.560).</w:t>
            </w:r>
          </w:p>
          <w:p w14:paraId="486A7876" w14:textId="77777777" w:rsidR="00306A6E" w:rsidRPr="00A451C1" w:rsidRDefault="00306A6E" w:rsidP="001E012E">
            <w:pPr>
              <w:rPr>
                <w:rFonts w:cs="Arial"/>
              </w:rPr>
            </w:pPr>
          </w:p>
        </w:tc>
      </w:tr>
    </w:tbl>
    <w:p w14:paraId="08917996" w14:textId="77777777" w:rsidR="00D37495" w:rsidRPr="004A4F54" w:rsidRDefault="00D37495" w:rsidP="00D37495">
      <w:pPr>
        <w:widowControl w:val="0"/>
        <w:autoSpaceDE w:val="0"/>
        <w:jc w:val="both"/>
        <w:rPr>
          <w:rFonts w:cs="Arial"/>
          <w:color w:val="000000"/>
          <w:kern w:val="0"/>
          <w:lang w:eastAsia="ar-SA"/>
        </w:rPr>
      </w:pPr>
    </w:p>
    <w:p w14:paraId="4FF21D33" w14:textId="18F42E88" w:rsidR="00D37495" w:rsidRPr="004A4F54" w:rsidRDefault="00D37495" w:rsidP="00D37495">
      <w:pPr>
        <w:widowControl w:val="0"/>
        <w:autoSpaceDE w:val="0"/>
        <w:jc w:val="both"/>
        <w:rPr>
          <w:rFonts w:cs="Arial"/>
          <w:color w:val="000000"/>
          <w:kern w:val="0"/>
          <w:lang w:eastAsia="ar-SA"/>
        </w:rPr>
      </w:pPr>
      <w:r w:rsidRPr="004A4F54">
        <w:rPr>
          <w:rFonts w:cs="Arial"/>
          <w:noProof/>
          <w:color w:val="000000"/>
          <w:kern w:val="0"/>
          <w:lang w:val="en-US"/>
        </w:rPr>
        <w:lastRenderedPageBreak/>
        <w:drawing>
          <wp:anchor distT="0" distB="0" distL="114300" distR="114300" simplePos="0" relativeHeight="251666432" behindDoc="0" locked="0" layoutInCell="1" allowOverlap="1" wp14:anchorId="685627E3" wp14:editId="4C451298">
            <wp:simplePos x="0" y="0"/>
            <wp:positionH relativeFrom="column">
              <wp:posOffset>-794385</wp:posOffset>
            </wp:positionH>
            <wp:positionV relativeFrom="paragraph">
              <wp:posOffset>316865</wp:posOffset>
            </wp:positionV>
            <wp:extent cx="7143750" cy="461010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43750" cy="4610100"/>
                    </a:xfrm>
                    <a:prstGeom prst="rect">
                      <a:avLst/>
                    </a:prstGeom>
                    <a:noFill/>
                  </pic:spPr>
                </pic:pic>
              </a:graphicData>
            </a:graphic>
            <wp14:sizeRelH relativeFrom="page">
              <wp14:pctWidth>0</wp14:pctWidth>
            </wp14:sizeRelH>
            <wp14:sizeRelV relativeFrom="page">
              <wp14:pctHeight>0</wp14:pctHeight>
            </wp14:sizeRelV>
          </wp:anchor>
        </w:drawing>
      </w:r>
      <w:r w:rsidRPr="004A4F54">
        <w:rPr>
          <w:rFonts w:cs="Arial"/>
          <w:color w:val="000000"/>
          <w:kern w:val="0"/>
          <w:lang w:eastAsia="ar-SA"/>
        </w:rPr>
        <w:t xml:space="preserve">Ciclos de Menú </w:t>
      </w:r>
      <w:r w:rsidR="00306A6E">
        <w:rPr>
          <w:rFonts w:cs="Arial"/>
          <w:color w:val="000000"/>
          <w:kern w:val="0"/>
          <w:lang w:eastAsia="ar-SA"/>
        </w:rPr>
        <w:t>2026</w:t>
      </w:r>
      <w:r w:rsidRPr="004A4F54">
        <w:rPr>
          <w:rFonts w:cs="Arial"/>
          <w:color w:val="000000"/>
          <w:kern w:val="0"/>
          <w:lang w:eastAsia="ar-SA"/>
        </w:rPr>
        <w:t xml:space="preserve"> PAE Regular, zona Urbana: </w:t>
      </w:r>
    </w:p>
    <w:p w14:paraId="1656FFBA" w14:textId="77777777" w:rsidR="00D37495" w:rsidRPr="004A4F54" w:rsidRDefault="00D37495" w:rsidP="00D37495">
      <w:pPr>
        <w:widowControl w:val="0"/>
        <w:autoSpaceDE w:val="0"/>
        <w:jc w:val="both"/>
        <w:rPr>
          <w:rFonts w:cs="Arial"/>
          <w:color w:val="000000"/>
          <w:kern w:val="0"/>
          <w:lang w:eastAsia="ar-SA"/>
        </w:rPr>
      </w:pPr>
    </w:p>
    <w:p w14:paraId="229D4003" w14:textId="77777777" w:rsidR="00D37495" w:rsidRPr="004A4F54" w:rsidRDefault="00D37495" w:rsidP="00D37495">
      <w:pPr>
        <w:widowControl w:val="0"/>
        <w:autoSpaceDE w:val="0"/>
        <w:jc w:val="both"/>
        <w:rPr>
          <w:rFonts w:cs="Arial"/>
          <w:color w:val="000000"/>
          <w:kern w:val="0"/>
          <w:lang w:eastAsia="ar-SA"/>
        </w:rPr>
      </w:pPr>
    </w:p>
    <w:p w14:paraId="05AD8AD6" w14:textId="77777777" w:rsidR="00D37495" w:rsidRPr="004A4F54" w:rsidRDefault="00D37495" w:rsidP="00D37495">
      <w:pPr>
        <w:widowControl w:val="0"/>
        <w:autoSpaceDE w:val="0"/>
        <w:jc w:val="both"/>
        <w:rPr>
          <w:rFonts w:cs="Arial"/>
          <w:color w:val="000000"/>
          <w:kern w:val="0"/>
          <w:lang w:eastAsia="ar-SA"/>
        </w:rPr>
      </w:pPr>
    </w:p>
    <w:p w14:paraId="6DB3DBC0" w14:textId="77777777" w:rsidR="00D37495" w:rsidRPr="004A4F54" w:rsidRDefault="00D37495" w:rsidP="00D37495">
      <w:pPr>
        <w:widowControl w:val="0"/>
        <w:autoSpaceDE w:val="0"/>
        <w:jc w:val="both"/>
        <w:rPr>
          <w:rFonts w:cs="Arial"/>
          <w:color w:val="000000"/>
          <w:kern w:val="0"/>
          <w:lang w:eastAsia="ar-SA"/>
        </w:rPr>
      </w:pPr>
    </w:p>
    <w:p w14:paraId="280254CE" w14:textId="77777777" w:rsidR="00D37495" w:rsidRPr="004A4F54" w:rsidRDefault="00D37495" w:rsidP="00D37495">
      <w:pPr>
        <w:widowControl w:val="0"/>
        <w:autoSpaceDE w:val="0"/>
        <w:jc w:val="both"/>
        <w:rPr>
          <w:rFonts w:cs="Arial"/>
          <w:color w:val="000000"/>
          <w:kern w:val="0"/>
          <w:lang w:eastAsia="ar-SA"/>
        </w:rPr>
      </w:pPr>
    </w:p>
    <w:p w14:paraId="7C7C26A5" w14:textId="77777777" w:rsidR="00D37495" w:rsidRPr="004A4F54" w:rsidRDefault="00D37495" w:rsidP="00D37495">
      <w:pPr>
        <w:widowControl w:val="0"/>
        <w:autoSpaceDE w:val="0"/>
        <w:jc w:val="both"/>
        <w:rPr>
          <w:rFonts w:cs="Arial"/>
          <w:color w:val="000000"/>
          <w:kern w:val="0"/>
          <w:lang w:eastAsia="ar-SA"/>
        </w:rPr>
      </w:pPr>
    </w:p>
    <w:p w14:paraId="41E3708B" w14:textId="77777777" w:rsidR="00D37495" w:rsidRPr="004A4F54" w:rsidRDefault="00D37495" w:rsidP="00D37495">
      <w:pPr>
        <w:widowControl w:val="0"/>
        <w:autoSpaceDE w:val="0"/>
        <w:jc w:val="both"/>
        <w:rPr>
          <w:rFonts w:cs="Arial"/>
          <w:color w:val="000000"/>
          <w:kern w:val="0"/>
          <w:lang w:eastAsia="ar-SA"/>
        </w:rPr>
      </w:pPr>
    </w:p>
    <w:p w14:paraId="4D614DDA" w14:textId="77777777" w:rsidR="00D37495" w:rsidRPr="004A4F54" w:rsidRDefault="00D37495" w:rsidP="00D37495">
      <w:pPr>
        <w:widowControl w:val="0"/>
        <w:autoSpaceDE w:val="0"/>
        <w:jc w:val="both"/>
        <w:rPr>
          <w:rFonts w:cs="Arial"/>
          <w:color w:val="000000"/>
          <w:kern w:val="0"/>
          <w:lang w:eastAsia="ar-SA"/>
        </w:rPr>
      </w:pPr>
    </w:p>
    <w:p w14:paraId="28F4775E" w14:textId="77777777" w:rsidR="00D37495" w:rsidRPr="004A4F54" w:rsidRDefault="00D37495" w:rsidP="00D37495">
      <w:pPr>
        <w:widowControl w:val="0"/>
        <w:autoSpaceDE w:val="0"/>
        <w:jc w:val="both"/>
        <w:rPr>
          <w:rFonts w:cs="Arial"/>
          <w:color w:val="000000"/>
          <w:kern w:val="0"/>
          <w:lang w:eastAsia="ar-SA"/>
        </w:rPr>
      </w:pPr>
      <w:r w:rsidRPr="004A4F54">
        <w:rPr>
          <w:rFonts w:cs="Arial"/>
          <w:noProof/>
          <w:color w:val="000000"/>
          <w:kern w:val="0"/>
          <w:lang w:val="en-US"/>
        </w:rPr>
        <w:lastRenderedPageBreak/>
        <w:drawing>
          <wp:anchor distT="0" distB="0" distL="114300" distR="114300" simplePos="0" relativeHeight="251659264" behindDoc="0" locked="0" layoutInCell="1" allowOverlap="1" wp14:anchorId="10E736F9" wp14:editId="1134BB90">
            <wp:simplePos x="0" y="0"/>
            <wp:positionH relativeFrom="margin">
              <wp:posOffset>-565785</wp:posOffset>
            </wp:positionH>
            <wp:positionV relativeFrom="paragraph">
              <wp:posOffset>224790</wp:posOffset>
            </wp:positionV>
            <wp:extent cx="6972300" cy="5153025"/>
            <wp:effectExtent l="0" t="0" r="0" b="952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72300" cy="5153025"/>
                    </a:xfrm>
                    <a:prstGeom prst="rect">
                      <a:avLst/>
                    </a:prstGeom>
                    <a:noFill/>
                  </pic:spPr>
                </pic:pic>
              </a:graphicData>
            </a:graphic>
            <wp14:sizeRelH relativeFrom="page">
              <wp14:pctWidth>0</wp14:pctWidth>
            </wp14:sizeRelH>
            <wp14:sizeRelV relativeFrom="page">
              <wp14:pctHeight>0</wp14:pctHeight>
            </wp14:sizeRelV>
          </wp:anchor>
        </w:drawing>
      </w:r>
    </w:p>
    <w:p w14:paraId="45941C74" w14:textId="77777777" w:rsidR="00D37495" w:rsidRPr="004A4F54" w:rsidRDefault="00D37495" w:rsidP="00D37495">
      <w:pPr>
        <w:widowControl w:val="0"/>
        <w:autoSpaceDE w:val="0"/>
        <w:jc w:val="both"/>
        <w:rPr>
          <w:rFonts w:cs="Arial"/>
          <w:color w:val="000000"/>
          <w:kern w:val="0"/>
          <w:lang w:eastAsia="ar-SA"/>
        </w:rPr>
      </w:pPr>
    </w:p>
    <w:p w14:paraId="5E1456AB" w14:textId="77777777" w:rsidR="00D37495" w:rsidRPr="004A4F54" w:rsidRDefault="00D37495" w:rsidP="00D37495">
      <w:pPr>
        <w:widowControl w:val="0"/>
        <w:autoSpaceDE w:val="0"/>
        <w:jc w:val="both"/>
        <w:rPr>
          <w:rFonts w:cs="Arial"/>
          <w:color w:val="000000"/>
          <w:kern w:val="0"/>
          <w:lang w:eastAsia="ar-SA"/>
        </w:rPr>
      </w:pPr>
    </w:p>
    <w:p w14:paraId="4D4DD7BB" w14:textId="77777777" w:rsidR="00D37495" w:rsidRPr="004A4F54" w:rsidRDefault="00D37495" w:rsidP="00D37495">
      <w:pPr>
        <w:widowControl w:val="0"/>
        <w:autoSpaceDE w:val="0"/>
        <w:jc w:val="both"/>
        <w:rPr>
          <w:rFonts w:cs="Arial"/>
          <w:color w:val="000000"/>
          <w:kern w:val="0"/>
          <w:lang w:eastAsia="ar-SA"/>
        </w:rPr>
      </w:pPr>
    </w:p>
    <w:p w14:paraId="3E59F335" w14:textId="77777777" w:rsidR="00D37495" w:rsidRPr="004A4F54" w:rsidRDefault="00D37495" w:rsidP="00D37495">
      <w:pPr>
        <w:widowControl w:val="0"/>
        <w:autoSpaceDE w:val="0"/>
        <w:jc w:val="both"/>
        <w:rPr>
          <w:rFonts w:cs="Arial"/>
          <w:color w:val="000000"/>
          <w:kern w:val="0"/>
          <w:lang w:eastAsia="ar-SA"/>
        </w:rPr>
      </w:pPr>
    </w:p>
    <w:p w14:paraId="1BD3FCAA" w14:textId="77777777" w:rsidR="00D37495" w:rsidRPr="004A4F54" w:rsidRDefault="00D37495" w:rsidP="00D37495">
      <w:pPr>
        <w:widowControl w:val="0"/>
        <w:autoSpaceDE w:val="0"/>
        <w:jc w:val="both"/>
        <w:rPr>
          <w:rFonts w:cs="Arial"/>
          <w:color w:val="000000"/>
          <w:kern w:val="0"/>
          <w:lang w:eastAsia="ar-SA"/>
        </w:rPr>
      </w:pPr>
    </w:p>
    <w:p w14:paraId="2E90D961" w14:textId="77777777" w:rsidR="00D37495" w:rsidRPr="004A4F54" w:rsidRDefault="00D37495" w:rsidP="00D37495">
      <w:pPr>
        <w:widowControl w:val="0"/>
        <w:autoSpaceDE w:val="0"/>
        <w:jc w:val="both"/>
        <w:rPr>
          <w:rFonts w:cs="Arial"/>
          <w:color w:val="000000"/>
          <w:kern w:val="0"/>
          <w:lang w:eastAsia="ar-SA"/>
        </w:rPr>
      </w:pPr>
    </w:p>
    <w:p w14:paraId="05F02CFE" w14:textId="77777777" w:rsidR="00D37495" w:rsidRPr="004A4F54" w:rsidRDefault="00D37495" w:rsidP="00D37495">
      <w:pPr>
        <w:widowControl w:val="0"/>
        <w:autoSpaceDE w:val="0"/>
        <w:jc w:val="both"/>
        <w:rPr>
          <w:rFonts w:cs="Arial"/>
          <w:color w:val="000000"/>
          <w:kern w:val="0"/>
          <w:lang w:eastAsia="ar-SA"/>
        </w:rPr>
      </w:pPr>
    </w:p>
    <w:p w14:paraId="69FABC13" w14:textId="77777777" w:rsidR="00D37495" w:rsidRPr="004A4F54" w:rsidRDefault="00D37495" w:rsidP="00D37495">
      <w:pPr>
        <w:widowControl w:val="0"/>
        <w:autoSpaceDE w:val="0"/>
        <w:jc w:val="both"/>
        <w:rPr>
          <w:rFonts w:cs="Arial"/>
          <w:color w:val="000000"/>
          <w:kern w:val="0"/>
          <w:lang w:eastAsia="ar-SA"/>
        </w:rPr>
      </w:pPr>
    </w:p>
    <w:p w14:paraId="530E20C2" w14:textId="77777777" w:rsidR="00D37495" w:rsidRPr="004A4F54" w:rsidRDefault="00D37495" w:rsidP="00D37495">
      <w:pPr>
        <w:widowControl w:val="0"/>
        <w:autoSpaceDE w:val="0"/>
        <w:jc w:val="both"/>
        <w:rPr>
          <w:rFonts w:cs="Arial"/>
          <w:color w:val="000000"/>
          <w:kern w:val="0"/>
          <w:lang w:eastAsia="ar-SA"/>
        </w:rPr>
      </w:pPr>
    </w:p>
    <w:p w14:paraId="600B95FB" w14:textId="77777777" w:rsidR="00D37495" w:rsidRPr="004A4F54" w:rsidRDefault="00D37495" w:rsidP="00D37495">
      <w:pPr>
        <w:widowControl w:val="0"/>
        <w:autoSpaceDE w:val="0"/>
        <w:jc w:val="both"/>
        <w:rPr>
          <w:rFonts w:cs="Arial"/>
          <w:color w:val="000000"/>
          <w:kern w:val="0"/>
          <w:lang w:eastAsia="ar-SA"/>
        </w:rPr>
      </w:pPr>
    </w:p>
    <w:p w14:paraId="3785A06A" w14:textId="77777777" w:rsidR="00D37495" w:rsidRPr="004A4F54" w:rsidRDefault="00D37495" w:rsidP="00D37495">
      <w:pPr>
        <w:widowControl w:val="0"/>
        <w:autoSpaceDE w:val="0"/>
        <w:jc w:val="both"/>
        <w:rPr>
          <w:rFonts w:cs="Arial"/>
          <w:color w:val="000000"/>
          <w:kern w:val="0"/>
          <w:lang w:eastAsia="ar-SA"/>
        </w:rPr>
      </w:pPr>
      <w:r w:rsidRPr="004A4F54">
        <w:rPr>
          <w:rFonts w:cs="Arial"/>
          <w:noProof/>
          <w:color w:val="000000"/>
          <w:kern w:val="0"/>
          <w:lang w:val="en-US"/>
        </w:rPr>
        <w:lastRenderedPageBreak/>
        <w:drawing>
          <wp:anchor distT="0" distB="0" distL="114300" distR="114300" simplePos="0" relativeHeight="251660288" behindDoc="0" locked="0" layoutInCell="1" allowOverlap="1" wp14:anchorId="2F0C3345" wp14:editId="02179B23">
            <wp:simplePos x="0" y="0"/>
            <wp:positionH relativeFrom="page">
              <wp:posOffset>57150</wp:posOffset>
            </wp:positionH>
            <wp:positionV relativeFrom="paragraph">
              <wp:posOffset>3175</wp:posOffset>
            </wp:positionV>
            <wp:extent cx="7572375" cy="5610225"/>
            <wp:effectExtent l="0" t="0" r="9525" b="952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72375" cy="5610225"/>
                    </a:xfrm>
                    <a:prstGeom prst="rect">
                      <a:avLst/>
                    </a:prstGeom>
                    <a:noFill/>
                  </pic:spPr>
                </pic:pic>
              </a:graphicData>
            </a:graphic>
            <wp14:sizeRelH relativeFrom="page">
              <wp14:pctWidth>0</wp14:pctWidth>
            </wp14:sizeRelH>
            <wp14:sizeRelV relativeFrom="page">
              <wp14:pctHeight>0</wp14:pctHeight>
            </wp14:sizeRelV>
          </wp:anchor>
        </w:drawing>
      </w:r>
    </w:p>
    <w:p w14:paraId="1C67E15F" w14:textId="77777777" w:rsidR="00D37495" w:rsidRPr="004A4F54" w:rsidRDefault="00D37495" w:rsidP="00D37495">
      <w:pPr>
        <w:widowControl w:val="0"/>
        <w:autoSpaceDE w:val="0"/>
        <w:jc w:val="both"/>
        <w:rPr>
          <w:rFonts w:cs="Arial"/>
          <w:color w:val="000000"/>
          <w:kern w:val="0"/>
          <w:lang w:eastAsia="ar-SA"/>
        </w:rPr>
      </w:pPr>
    </w:p>
    <w:p w14:paraId="583DAB56" w14:textId="77777777" w:rsidR="00D37495" w:rsidRPr="004A4F54" w:rsidRDefault="00D37495" w:rsidP="00D37495">
      <w:pPr>
        <w:widowControl w:val="0"/>
        <w:autoSpaceDE w:val="0"/>
        <w:jc w:val="both"/>
        <w:rPr>
          <w:rFonts w:cs="Arial"/>
          <w:color w:val="000000"/>
          <w:kern w:val="0"/>
          <w:lang w:eastAsia="ar-SA"/>
        </w:rPr>
      </w:pPr>
    </w:p>
    <w:p w14:paraId="50E2FA6D" w14:textId="77777777" w:rsidR="00D37495" w:rsidRPr="004A4F54" w:rsidRDefault="00D37495" w:rsidP="00D37495">
      <w:pPr>
        <w:widowControl w:val="0"/>
        <w:autoSpaceDE w:val="0"/>
        <w:jc w:val="both"/>
        <w:rPr>
          <w:rFonts w:cs="Arial"/>
          <w:color w:val="000000"/>
          <w:kern w:val="0"/>
          <w:lang w:eastAsia="ar-SA"/>
        </w:rPr>
      </w:pPr>
    </w:p>
    <w:p w14:paraId="2EAE0EED" w14:textId="77777777" w:rsidR="00D37495" w:rsidRPr="004A4F54" w:rsidRDefault="00D37495" w:rsidP="00D37495">
      <w:pPr>
        <w:widowControl w:val="0"/>
        <w:autoSpaceDE w:val="0"/>
        <w:jc w:val="both"/>
        <w:rPr>
          <w:rFonts w:cs="Arial"/>
          <w:color w:val="000000"/>
          <w:kern w:val="0"/>
          <w:lang w:eastAsia="ar-SA"/>
        </w:rPr>
      </w:pPr>
    </w:p>
    <w:p w14:paraId="667F6014" w14:textId="77777777" w:rsidR="00D37495" w:rsidRPr="004A4F54" w:rsidRDefault="00D37495" w:rsidP="00D37495">
      <w:pPr>
        <w:widowControl w:val="0"/>
        <w:autoSpaceDE w:val="0"/>
        <w:jc w:val="both"/>
        <w:rPr>
          <w:rFonts w:cs="Arial"/>
          <w:color w:val="000000"/>
          <w:kern w:val="0"/>
          <w:lang w:eastAsia="ar-SA"/>
        </w:rPr>
      </w:pPr>
    </w:p>
    <w:p w14:paraId="3F95D222" w14:textId="77777777" w:rsidR="00D37495" w:rsidRPr="004A4F54" w:rsidRDefault="00D37495" w:rsidP="00D37495">
      <w:pPr>
        <w:widowControl w:val="0"/>
        <w:autoSpaceDE w:val="0"/>
        <w:jc w:val="both"/>
        <w:rPr>
          <w:rFonts w:cs="Arial"/>
          <w:color w:val="000000"/>
          <w:kern w:val="0"/>
          <w:lang w:eastAsia="ar-SA"/>
        </w:rPr>
      </w:pPr>
    </w:p>
    <w:p w14:paraId="71AB2748" w14:textId="77777777" w:rsidR="00D37495" w:rsidRPr="004A4F54" w:rsidRDefault="00D37495" w:rsidP="00D37495">
      <w:pPr>
        <w:widowControl w:val="0"/>
        <w:autoSpaceDE w:val="0"/>
        <w:jc w:val="both"/>
        <w:rPr>
          <w:rFonts w:cs="Arial"/>
          <w:color w:val="000000"/>
          <w:kern w:val="0"/>
          <w:lang w:eastAsia="ar-SA"/>
        </w:rPr>
      </w:pPr>
    </w:p>
    <w:p w14:paraId="4E0EF98E" w14:textId="77777777" w:rsidR="00D37495" w:rsidRPr="004A4F54" w:rsidRDefault="00D37495" w:rsidP="00D37495">
      <w:pPr>
        <w:widowControl w:val="0"/>
        <w:autoSpaceDE w:val="0"/>
        <w:jc w:val="both"/>
        <w:rPr>
          <w:rFonts w:cs="Arial"/>
          <w:color w:val="000000"/>
          <w:kern w:val="0"/>
          <w:lang w:eastAsia="ar-SA"/>
        </w:rPr>
      </w:pPr>
    </w:p>
    <w:p w14:paraId="2F8894ED" w14:textId="77777777" w:rsidR="00D37495" w:rsidRPr="004A4F54" w:rsidRDefault="00D37495" w:rsidP="00D37495">
      <w:pPr>
        <w:widowControl w:val="0"/>
        <w:autoSpaceDE w:val="0"/>
        <w:jc w:val="both"/>
        <w:rPr>
          <w:rFonts w:cs="Arial"/>
          <w:color w:val="000000"/>
          <w:kern w:val="0"/>
          <w:lang w:eastAsia="ar-SA"/>
        </w:rPr>
      </w:pPr>
    </w:p>
    <w:p w14:paraId="25C627DC" w14:textId="77777777" w:rsidR="00D37495" w:rsidRPr="004A4F54" w:rsidRDefault="00D37495" w:rsidP="00D37495">
      <w:pPr>
        <w:widowControl w:val="0"/>
        <w:autoSpaceDE w:val="0"/>
        <w:jc w:val="both"/>
        <w:rPr>
          <w:rFonts w:cs="Arial"/>
          <w:color w:val="000000"/>
          <w:kern w:val="0"/>
          <w:lang w:eastAsia="ar-SA"/>
        </w:rPr>
      </w:pPr>
    </w:p>
    <w:p w14:paraId="3DF3DBA5" w14:textId="77777777" w:rsidR="00D37495" w:rsidRPr="004A4F54" w:rsidRDefault="00D37495" w:rsidP="00D37495">
      <w:pPr>
        <w:widowControl w:val="0"/>
        <w:autoSpaceDE w:val="0"/>
        <w:jc w:val="both"/>
        <w:rPr>
          <w:rFonts w:cs="Arial"/>
          <w:color w:val="000000"/>
          <w:kern w:val="0"/>
          <w:lang w:eastAsia="ar-SA"/>
        </w:rPr>
      </w:pPr>
      <w:r w:rsidRPr="004A4F54">
        <w:rPr>
          <w:noProof/>
          <w:lang w:val="en-US"/>
        </w:rPr>
        <w:lastRenderedPageBreak/>
        <w:drawing>
          <wp:anchor distT="0" distB="0" distL="114300" distR="114300" simplePos="0" relativeHeight="251661312" behindDoc="0" locked="0" layoutInCell="1" allowOverlap="1" wp14:anchorId="5EA7429D" wp14:editId="51B36404">
            <wp:simplePos x="0" y="0"/>
            <wp:positionH relativeFrom="page">
              <wp:posOffset>266700</wp:posOffset>
            </wp:positionH>
            <wp:positionV relativeFrom="paragraph">
              <wp:posOffset>222250</wp:posOffset>
            </wp:positionV>
            <wp:extent cx="7143750" cy="477202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588" t="11578" r="12258" b="13158"/>
                    <a:stretch/>
                  </pic:blipFill>
                  <pic:spPr bwMode="auto">
                    <a:xfrm>
                      <a:off x="0" y="0"/>
                      <a:ext cx="7143750" cy="477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E0FAC" w14:textId="77777777" w:rsidR="00D37495" w:rsidRPr="004A4F54" w:rsidRDefault="00D37495" w:rsidP="00D37495">
      <w:pPr>
        <w:widowControl w:val="0"/>
        <w:autoSpaceDE w:val="0"/>
        <w:jc w:val="both"/>
        <w:rPr>
          <w:rFonts w:cs="Arial"/>
          <w:color w:val="000000"/>
          <w:kern w:val="0"/>
          <w:lang w:eastAsia="ar-SA"/>
        </w:rPr>
      </w:pPr>
    </w:p>
    <w:p w14:paraId="1AEC254F" w14:textId="77777777" w:rsidR="00D37495" w:rsidRPr="004A4F54" w:rsidRDefault="00D37495" w:rsidP="00D37495">
      <w:pPr>
        <w:widowControl w:val="0"/>
        <w:autoSpaceDE w:val="0"/>
        <w:jc w:val="both"/>
        <w:rPr>
          <w:rFonts w:cs="Arial"/>
          <w:color w:val="000000"/>
          <w:kern w:val="0"/>
          <w:lang w:eastAsia="ar-SA"/>
        </w:rPr>
      </w:pPr>
    </w:p>
    <w:p w14:paraId="706009C9" w14:textId="77777777" w:rsidR="00D37495" w:rsidRPr="004A4F54" w:rsidRDefault="00D37495" w:rsidP="00D37495">
      <w:pPr>
        <w:widowControl w:val="0"/>
        <w:autoSpaceDE w:val="0"/>
        <w:jc w:val="both"/>
        <w:rPr>
          <w:rFonts w:cs="Arial"/>
          <w:color w:val="000000"/>
          <w:kern w:val="0"/>
          <w:lang w:eastAsia="ar-SA"/>
        </w:rPr>
      </w:pPr>
    </w:p>
    <w:p w14:paraId="2F6445CD" w14:textId="77777777" w:rsidR="00D37495" w:rsidRPr="004A4F54" w:rsidRDefault="00D37495" w:rsidP="00306A6E">
      <w:pPr>
        <w:jc w:val="both"/>
        <w:rPr>
          <w:rFonts w:cs="Arial"/>
          <w:color w:val="000000"/>
          <w:kern w:val="0"/>
          <w:lang w:val="es-ES" w:eastAsia="ar-SA"/>
        </w:rPr>
      </w:pPr>
      <w:r w:rsidRPr="004A4F54">
        <w:rPr>
          <w:rFonts w:cs="Arial"/>
          <w:color w:val="000000"/>
          <w:kern w:val="0"/>
          <w:lang w:val="es-ES" w:eastAsia="ar-SA"/>
        </w:rPr>
        <w:t>Estos son los víveres de acuerdo a los ciclos de MENU, aprobados por la Gerencia MANA para Ración Preparada en Sitio, a entregarse EN LA Zona Urbana del Municipio de Cocorná.</w:t>
      </w:r>
    </w:p>
    <w:p w14:paraId="34D6A4F6" w14:textId="77777777" w:rsidR="00D37495" w:rsidRPr="004A4F54" w:rsidRDefault="00D37495" w:rsidP="00D37495">
      <w:pPr>
        <w:rPr>
          <w:rFonts w:cs="Arial"/>
          <w:color w:val="000000"/>
          <w:kern w:val="0"/>
          <w:lang w:val="es-ES" w:eastAsia="ar-SA"/>
        </w:rPr>
      </w:pPr>
    </w:p>
    <w:p w14:paraId="298342E4" w14:textId="77777777" w:rsidR="00D37495" w:rsidRPr="004A4F54" w:rsidRDefault="00D37495" w:rsidP="00D37495">
      <w:pPr>
        <w:rPr>
          <w:rFonts w:cs="Arial"/>
          <w:color w:val="000000"/>
          <w:kern w:val="0"/>
          <w:lang w:val="es-ES" w:eastAsia="ar-SA"/>
        </w:rPr>
      </w:pPr>
    </w:p>
    <w:p w14:paraId="2BA9F048" w14:textId="77777777" w:rsidR="00D37495" w:rsidRPr="004A4F54" w:rsidRDefault="00D37495" w:rsidP="00D37495">
      <w:pPr>
        <w:rPr>
          <w:rFonts w:cs="Arial"/>
          <w:color w:val="000000"/>
          <w:kern w:val="0"/>
          <w:lang w:val="es-ES" w:eastAsia="ar-SA"/>
        </w:rPr>
      </w:pPr>
    </w:p>
    <w:p w14:paraId="3173D0A0" w14:textId="77777777" w:rsidR="00D37495" w:rsidRPr="004A4F54" w:rsidRDefault="00D37495" w:rsidP="00D37495">
      <w:pPr>
        <w:rPr>
          <w:rFonts w:cs="Arial"/>
          <w:color w:val="000000"/>
          <w:kern w:val="0"/>
          <w:lang w:val="es-ES" w:eastAsia="ar-SA"/>
        </w:rPr>
      </w:pPr>
    </w:p>
    <w:p w14:paraId="43175521" w14:textId="77777777" w:rsidR="00D37495" w:rsidRDefault="00D37495" w:rsidP="00D37495">
      <w:pPr>
        <w:rPr>
          <w:rFonts w:cs="Arial"/>
          <w:color w:val="000000"/>
          <w:kern w:val="0"/>
          <w:lang w:val="es-ES" w:eastAsia="ar-SA"/>
        </w:rPr>
      </w:pPr>
    </w:p>
    <w:p w14:paraId="775EBE5F" w14:textId="77777777" w:rsidR="00306A6E" w:rsidRDefault="00306A6E" w:rsidP="00D37495">
      <w:pPr>
        <w:rPr>
          <w:rFonts w:cs="Arial"/>
          <w:color w:val="000000"/>
          <w:kern w:val="0"/>
          <w:lang w:val="es-ES" w:eastAsia="ar-SA"/>
        </w:rPr>
      </w:pPr>
    </w:p>
    <w:p w14:paraId="6C171E3A" w14:textId="77777777" w:rsidR="00306A6E" w:rsidRDefault="00306A6E" w:rsidP="00D37495">
      <w:pPr>
        <w:rPr>
          <w:rFonts w:cs="Arial"/>
          <w:color w:val="000000"/>
          <w:kern w:val="0"/>
          <w:lang w:val="es-ES" w:eastAsia="ar-SA"/>
        </w:rPr>
      </w:pPr>
    </w:p>
    <w:p w14:paraId="7BC1C7A4" w14:textId="77777777" w:rsidR="00306A6E" w:rsidRPr="004A4F54" w:rsidRDefault="00306A6E" w:rsidP="00D37495">
      <w:pPr>
        <w:rPr>
          <w:rFonts w:cs="Arial"/>
          <w:color w:val="000000"/>
          <w:kern w:val="0"/>
          <w:lang w:val="es-ES" w:eastAsia="ar-SA"/>
        </w:rPr>
      </w:pPr>
    </w:p>
    <w:p w14:paraId="7129A602" w14:textId="77777777" w:rsidR="00D37495" w:rsidRPr="004A4F54" w:rsidRDefault="00D37495" w:rsidP="00D37495">
      <w:pPr>
        <w:rPr>
          <w:rFonts w:cs="Arial"/>
          <w:color w:val="000000"/>
          <w:kern w:val="0"/>
          <w:lang w:val="es-ES" w:eastAsia="ar-SA"/>
        </w:rPr>
      </w:pPr>
    </w:p>
    <w:p w14:paraId="65D27E74" w14:textId="77777777" w:rsidR="00D37495" w:rsidRPr="004A4F54" w:rsidRDefault="00D37495" w:rsidP="00D37495">
      <w:pPr>
        <w:rPr>
          <w:rFonts w:cs="Arial"/>
          <w:color w:val="000000"/>
          <w:kern w:val="0"/>
          <w:lang w:val="es-ES" w:eastAsia="ar-SA"/>
        </w:rPr>
      </w:pPr>
      <w:r w:rsidRPr="004A4F54">
        <w:rPr>
          <w:rFonts w:cs="Arial"/>
          <w:color w:val="000000"/>
          <w:kern w:val="0"/>
          <w:lang w:val="es-ES" w:eastAsia="ar-SA"/>
        </w:rPr>
        <w:lastRenderedPageBreak/>
        <w:t>Ciclos de Menú PAE Regular Minuta Mejorada, Zona Rural:</w:t>
      </w:r>
    </w:p>
    <w:p w14:paraId="574A1F5A" w14:textId="77777777" w:rsidR="00D37495" w:rsidRPr="004A4F54" w:rsidRDefault="00D37495" w:rsidP="00D37495">
      <w:pPr>
        <w:rPr>
          <w:rFonts w:cs="Arial"/>
          <w:color w:val="000000"/>
          <w:kern w:val="0"/>
          <w:lang w:val="es-ES" w:eastAsia="ar-SA"/>
        </w:rPr>
      </w:pPr>
    </w:p>
    <w:p w14:paraId="51A19929" w14:textId="77777777" w:rsidR="00D37495" w:rsidRPr="004A4F54" w:rsidRDefault="00D37495" w:rsidP="00D37495">
      <w:pPr>
        <w:widowControl w:val="0"/>
        <w:autoSpaceDE w:val="0"/>
        <w:jc w:val="both"/>
        <w:rPr>
          <w:rFonts w:cs="Arial"/>
          <w:color w:val="000000"/>
          <w:kern w:val="0"/>
          <w:lang w:eastAsia="ar-SA"/>
        </w:rPr>
      </w:pPr>
    </w:p>
    <w:p w14:paraId="3F7D8F17" w14:textId="77777777" w:rsidR="00D37495" w:rsidRPr="004A4F54" w:rsidRDefault="00D37495" w:rsidP="00D37495">
      <w:pPr>
        <w:widowControl w:val="0"/>
        <w:autoSpaceDE w:val="0"/>
        <w:jc w:val="both"/>
        <w:rPr>
          <w:rFonts w:cs="Arial"/>
          <w:color w:val="000000"/>
          <w:kern w:val="0"/>
          <w:lang w:eastAsia="ar-SA"/>
        </w:rPr>
      </w:pPr>
    </w:p>
    <w:p w14:paraId="4EE72CFD" w14:textId="77777777" w:rsidR="00D37495" w:rsidRPr="004A4F54" w:rsidRDefault="00D37495" w:rsidP="00D37495">
      <w:pPr>
        <w:widowControl w:val="0"/>
        <w:autoSpaceDE w:val="0"/>
        <w:jc w:val="both"/>
        <w:rPr>
          <w:rFonts w:cs="Arial"/>
          <w:color w:val="000000"/>
          <w:kern w:val="0"/>
          <w:lang w:eastAsia="ar-SA"/>
        </w:rPr>
      </w:pPr>
      <w:r w:rsidRPr="004A4F54">
        <w:rPr>
          <w:noProof/>
          <w:lang w:val="en-US"/>
        </w:rPr>
        <w:drawing>
          <wp:anchor distT="0" distB="0" distL="114300" distR="114300" simplePos="0" relativeHeight="251662336" behindDoc="0" locked="0" layoutInCell="1" allowOverlap="1" wp14:anchorId="6A10DC45" wp14:editId="23DF35B5">
            <wp:simplePos x="0" y="0"/>
            <wp:positionH relativeFrom="column">
              <wp:posOffset>-861060</wp:posOffset>
            </wp:positionH>
            <wp:positionV relativeFrom="paragraph">
              <wp:posOffset>161925</wp:posOffset>
            </wp:positionV>
            <wp:extent cx="7181850" cy="4508500"/>
            <wp:effectExtent l="0" t="0" r="0" b="635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81850" cy="450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B5B244" w14:textId="77777777" w:rsidR="00D37495" w:rsidRPr="004A4F54" w:rsidRDefault="00D37495" w:rsidP="00D37495">
      <w:pPr>
        <w:widowControl w:val="0"/>
        <w:autoSpaceDE w:val="0"/>
        <w:jc w:val="both"/>
        <w:rPr>
          <w:rFonts w:cs="Arial"/>
          <w:color w:val="000000"/>
          <w:kern w:val="0"/>
          <w:lang w:eastAsia="ar-SA"/>
        </w:rPr>
      </w:pPr>
    </w:p>
    <w:p w14:paraId="768491B3" w14:textId="77777777" w:rsidR="00D37495" w:rsidRPr="004A4F54" w:rsidRDefault="00D37495" w:rsidP="00D37495">
      <w:pPr>
        <w:widowControl w:val="0"/>
        <w:autoSpaceDE w:val="0"/>
        <w:jc w:val="both"/>
        <w:rPr>
          <w:rFonts w:cs="Arial"/>
          <w:color w:val="000000"/>
          <w:kern w:val="0"/>
          <w:lang w:eastAsia="ar-SA"/>
        </w:rPr>
      </w:pPr>
    </w:p>
    <w:p w14:paraId="56D6664E" w14:textId="77777777" w:rsidR="00D37495" w:rsidRPr="004A4F54" w:rsidRDefault="00D37495" w:rsidP="00D37495">
      <w:pPr>
        <w:widowControl w:val="0"/>
        <w:autoSpaceDE w:val="0"/>
        <w:jc w:val="both"/>
        <w:rPr>
          <w:rFonts w:cs="Arial"/>
          <w:color w:val="000000"/>
          <w:kern w:val="0"/>
          <w:lang w:eastAsia="ar-SA"/>
        </w:rPr>
      </w:pPr>
    </w:p>
    <w:p w14:paraId="7A1F95ED" w14:textId="77777777" w:rsidR="00D37495" w:rsidRPr="004A4F54" w:rsidRDefault="00D37495" w:rsidP="00D37495">
      <w:pPr>
        <w:widowControl w:val="0"/>
        <w:autoSpaceDE w:val="0"/>
        <w:jc w:val="both"/>
        <w:rPr>
          <w:rFonts w:cs="Arial"/>
          <w:color w:val="000000"/>
          <w:kern w:val="0"/>
          <w:lang w:eastAsia="ar-SA"/>
        </w:rPr>
      </w:pPr>
    </w:p>
    <w:p w14:paraId="28C78BE7" w14:textId="77777777" w:rsidR="00D37495" w:rsidRPr="004A4F54" w:rsidRDefault="00D37495" w:rsidP="00D37495">
      <w:pPr>
        <w:widowControl w:val="0"/>
        <w:autoSpaceDE w:val="0"/>
        <w:jc w:val="both"/>
        <w:rPr>
          <w:rFonts w:cs="Arial"/>
          <w:color w:val="000000"/>
          <w:kern w:val="0"/>
          <w:lang w:eastAsia="ar-SA"/>
        </w:rPr>
      </w:pPr>
    </w:p>
    <w:p w14:paraId="0A4ED87D" w14:textId="77777777" w:rsidR="00D37495" w:rsidRPr="004A4F54" w:rsidRDefault="00D37495" w:rsidP="00D37495">
      <w:pPr>
        <w:widowControl w:val="0"/>
        <w:autoSpaceDE w:val="0"/>
        <w:jc w:val="both"/>
        <w:rPr>
          <w:rFonts w:cs="Arial"/>
          <w:color w:val="000000"/>
          <w:kern w:val="0"/>
          <w:lang w:eastAsia="ar-SA"/>
        </w:rPr>
      </w:pPr>
    </w:p>
    <w:p w14:paraId="0DD3F666" w14:textId="77777777" w:rsidR="00D37495" w:rsidRPr="004A4F54" w:rsidRDefault="00D37495" w:rsidP="00D37495">
      <w:pPr>
        <w:widowControl w:val="0"/>
        <w:autoSpaceDE w:val="0"/>
        <w:jc w:val="both"/>
        <w:rPr>
          <w:rFonts w:cs="Arial"/>
          <w:color w:val="000000"/>
          <w:kern w:val="0"/>
          <w:lang w:eastAsia="ar-SA"/>
        </w:rPr>
      </w:pPr>
    </w:p>
    <w:p w14:paraId="17A0695E" w14:textId="77777777" w:rsidR="00D37495" w:rsidRPr="004A4F54" w:rsidRDefault="00D37495" w:rsidP="00D37495">
      <w:pPr>
        <w:widowControl w:val="0"/>
        <w:autoSpaceDE w:val="0"/>
        <w:jc w:val="both"/>
        <w:rPr>
          <w:rFonts w:cs="Arial"/>
          <w:color w:val="000000"/>
          <w:kern w:val="0"/>
          <w:lang w:eastAsia="ar-SA"/>
        </w:rPr>
      </w:pPr>
    </w:p>
    <w:p w14:paraId="7FF70B78" w14:textId="77777777" w:rsidR="00D37495" w:rsidRPr="004A4F54" w:rsidRDefault="00D37495" w:rsidP="00D37495">
      <w:pPr>
        <w:widowControl w:val="0"/>
        <w:autoSpaceDE w:val="0"/>
        <w:jc w:val="both"/>
        <w:rPr>
          <w:rFonts w:cs="Arial"/>
          <w:color w:val="000000"/>
          <w:kern w:val="0"/>
          <w:lang w:eastAsia="ar-SA"/>
        </w:rPr>
      </w:pPr>
    </w:p>
    <w:p w14:paraId="437FF002" w14:textId="77777777" w:rsidR="00D37495" w:rsidRPr="004A4F54" w:rsidRDefault="00D37495" w:rsidP="00D37495">
      <w:pPr>
        <w:widowControl w:val="0"/>
        <w:autoSpaceDE w:val="0"/>
        <w:jc w:val="both"/>
        <w:rPr>
          <w:rFonts w:cs="Arial"/>
          <w:color w:val="000000"/>
          <w:kern w:val="0"/>
          <w:lang w:eastAsia="ar-SA"/>
        </w:rPr>
      </w:pPr>
    </w:p>
    <w:p w14:paraId="1E27487B" w14:textId="77777777" w:rsidR="00D37495" w:rsidRPr="004A4F54" w:rsidRDefault="00D37495" w:rsidP="00D37495">
      <w:pPr>
        <w:widowControl w:val="0"/>
        <w:autoSpaceDE w:val="0"/>
        <w:jc w:val="both"/>
        <w:rPr>
          <w:rFonts w:cs="Arial"/>
          <w:color w:val="000000"/>
          <w:kern w:val="0"/>
          <w:lang w:eastAsia="ar-SA"/>
        </w:rPr>
      </w:pPr>
      <w:r w:rsidRPr="004A4F54">
        <w:rPr>
          <w:noProof/>
          <w:lang w:val="en-US"/>
        </w:rPr>
        <w:lastRenderedPageBreak/>
        <w:drawing>
          <wp:anchor distT="0" distB="0" distL="114300" distR="114300" simplePos="0" relativeHeight="251663360" behindDoc="0" locked="0" layoutInCell="1" allowOverlap="1" wp14:anchorId="451C3725" wp14:editId="667C70D6">
            <wp:simplePos x="0" y="0"/>
            <wp:positionH relativeFrom="margin">
              <wp:posOffset>-680085</wp:posOffset>
            </wp:positionH>
            <wp:positionV relativeFrom="paragraph">
              <wp:posOffset>317500</wp:posOffset>
            </wp:positionV>
            <wp:extent cx="7048500" cy="5305425"/>
            <wp:effectExtent l="0" t="0" r="0"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48500" cy="530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1462A9" w14:textId="77777777" w:rsidR="00D37495" w:rsidRPr="004A4F54" w:rsidRDefault="00D37495" w:rsidP="00D37495">
      <w:pPr>
        <w:widowControl w:val="0"/>
        <w:autoSpaceDE w:val="0"/>
        <w:jc w:val="both"/>
        <w:rPr>
          <w:rFonts w:cs="Arial"/>
          <w:color w:val="000000"/>
          <w:kern w:val="0"/>
          <w:lang w:eastAsia="ar-SA"/>
        </w:rPr>
      </w:pPr>
    </w:p>
    <w:p w14:paraId="7D19CE46" w14:textId="77777777" w:rsidR="00D37495" w:rsidRPr="004A4F54" w:rsidRDefault="00D37495" w:rsidP="00D37495">
      <w:pPr>
        <w:widowControl w:val="0"/>
        <w:autoSpaceDE w:val="0"/>
        <w:jc w:val="both"/>
        <w:rPr>
          <w:rFonts w:cs="Arial"/>
          <w:color w:val="000000"/>
          <w:kern w:val="0"/>
          <w:lang w:eastAsia="ar-SA"/>
        </w:rPr>
      </w:pPr>
    </w:p>
    <w:p w14:paraId="620B4E4F" w14:textId="77777777" w:rsidR="00D37495" w:rsidRPr="004A4F54" w:rsidRDefault="00D37495" w:rsidP="00D37495">
      <w:pPr>
        <w:widowControl w:val="0"/>
        <w:autoSpaceDE w:val="0"/>
        <w:jc w:val="both"/>
        <w:rPr>
          <w:rFonts w:cs="Arial"/>
          <w:color w:val="000000"/>
          <w:kern w:val="0"/>
          <w:lang w:eastAsia="ar-SA"/>
        </w:rPr>
      </w:pPr>
    </w:p>
    <w:p w14:paraId="66C828B4" w14:textId="77777777" w:rsidR="00D37495" w:rsidRPr="004A4F54" w:rsidRDefault="00D37495" w:rsidP="00D37495">
      <w:pPr>
        <w:widowControl w:val="0"/>
        <w:autoSpaceDE w:val="0"/>
        <w:jc w:val="both"/>
        <w:rPr>
          <w:rFonts w:cs="Arial"/>
          <w:color w:val="000000"/>
          <w:kern w:val="0"/>
          <w:lang w:eastAsia="ar-SA"/>
        </w:rPr>
      </w:pPr>
    </w:p>
    <w:p w14:paraId="27CE72D5" w14:textId="77777777" w:rsidR="00D37495" w:rsidRPr="004A4F54" w:rsidRDefault="00D37495" w:rsidP="00D37495">
      <w:pPr>
        <w:widowControl w:val="0"/>
        <w:autoSpaceDE w:val="0"/>
        <w:jc w:val="both"/>
        <w:rPr>
          <w:rFonts w:cs="Arial"/>
          <w:color w:val="000000"/>
          <w:kern w:val="0"/>
          <w:lang w:eastAsia="ar-SA"/>
        </w:rPr>
      </w:pPr>
    </w:p>
    <w:p w14:paraId="36182F5E" w14:textId="77777777" w:rsidR="00D37495" w:rsidRPr="004A4F54" w:rsidRDefault="00D37495" w:rsidP="00D37495">
      <w:pPr>
        <w:widowControl w:val="0"/>
        <w:autoSpaceDE w:val="0"/>
        <w:jc w:val="both"/>
        <w:rPr>
          <w:rFonts w:cs="Arial"/>
          <w:color w:val="000000"/>
          <w:kern w:val="0"/>
          <w:lang w:eastAsia="ar-SA"/>
        </w:rPr>
      </w:pPr>
    </w:p>
    <w:p w14:paraId="58DE08C1" w14:textId="77777777" w:rsidR="00D37495" w:rsidRPr="004A4F54" w:rsidRDefault="00D37495" w:rsidP="00D37495">
      <w:pPr>
        <w:widowControl w:val="0"/>
        <w:autoSpaceDE w:val="0"/>
        <w:jc w:val="both"/>
        <w:rPr>
          <w:rFonts w:cs="Arial"/>
          <w:color w:val="000000"/>
          <w:kern w:val="0"/>
          <w:lang w:eastAsia="ar-SA"/>
        </w:rPr>
      </w:pPr>
    </w:p>
    <w:p w14:paraId="5902CB9F" w14:textId="77777777" w:rsidR="00D37495" w:rsidRPr="004A4F54" w:rsidRDefault="00D37495" w:rsidP="00D37495">
      <w:pPr>
        <w:widowControl w:val="0"/>
        <w:autoSpaceDE w:val="0"/>
        <w:jc w:val="both"/>
        <w:rPr>
          <w:rFonts w:cs="Arial"/>
          <w:color w:val="000000"/>
          <w:kern w:val="0"/>
          <w:lang w:eastAsia="ar-SA"/>
        </w:rPr>
      </w:pPr>
    </w:p>
    <w:p w14:paraId="5B4A8819" w14:textId="77777777" w:rsidR="00D37495" w:rsidRPr="004A4F54" w:rsidRDefault="00D37495" w:rsidP="00D37495">
      <w:pPr>
        <w:widowControl w:val="0"/>
        <w:autoSpaceDE w:val="0"/>
        <w:jc w:val="both"/>
        <w:rPr>
          <w:rFonts w:cs="Arial"/>
          <w:color w:val="000000"/>
          <w:kern w:val="0"/>
          <w:lang w:eastAsia="ar-SA"/>
        </w:rPr>
      </w:pPr>
    </w:p>
    <w:p w14:paraId="55541227" w14:textId="77777777" w:rsidR="00D37495" w:rsidRPr="004A4F54" w:rsidRDefault="00D37495" w:rsidP="00D37495">
      <w:pPr>
        <w:widowControl w:val="0"/>
        <w:autoSpaceDE w:val="0"/>
        <w:jc w:val="both"/>
        <w:rPr>
          <w:rFonts w:cs="Arial"/>
          <w:color w:val="000000"/>
          <w:kern w:val="0"/>
          <w:lang w:eastAsia="ar-SA"/>
        </w:rPr>
      </w:pPr>
    </w:p>
    <w:p w14:paraId="154951AA" w14:textId="77777777" w:rsidR="00D37495" w:rsidRPr="004A4F54" w:rsidRDefault="00D37495" w:rsidP="00D37495">
      <w:pPr>
        <w:widowControl w:val="0"/>
        <w:autoSpaceDE w:val="0"/>
        <w:jc w:val="both"/>
        <w:rPr>
          <w:rFonts w:cs="Arial"/>
          <w:color w:val="000000"/>
          <w:kern w:val="0"/>
          <w:lang w:eastAsia="ar-SA"/>
        </w:rPr>
      </w:pPr>
    </w:p>
    <w:p w14:paraId="38CEA506" w14:textId="77777777" w:rsidR="00D37495" w:rsidRPr="004A4F54" w:rsidRDefault="00D37495" w:rsidP="00D37495">
      <w:pPr>
        <w:widowControl w:val="0"/>
        <w:autoSpaceDE w:val="0"/>
        <w:jc w:val="both"/>
        <w:rPr>
          <w:rFonts w:cs="Arial"/>
          <w:color w:val="000000"/>
          <w:kern w:val="0"/>
          <w:lang w:eastAsia="ar-SA"/>
        </w:rPr>
      </w:pPr>
      <w:r w:rsidRPr="004A4F54">
        <w:rPr>
          <w:noProof/>
          <w:lang w:val="en-US"/>
        </w:rPr>
        <w:lastRenderedPageBreak/>
        <w:drawing>
          <wp:anchor distT="0" distB="0" distL="114300" distR="114300" simplePos="0" relativeHeight="251664384" behindDoc="0" locked="0" layoutInCell="1" allowOverlap="1" wp14:anchorId="4F01BF3F" wp14:editId="1112B73F">
            <wp:simplePos x="0" y="0"/>
            <wp:positionH relativeFrom="column">
              <wp:posOffset>-556260</wp:posOffset>
            </wp:positionH>
            <wp:positionV relativeFrom="paragraph">
              <wp:posOffset>317500</wp:posOffset>
            </wp:positionV>
            <wp:extent cx="6866890" cy="5592445"/>
            <wp:effectExtent l="0" t="0" r="0" b="825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66890" cy="5592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DAED8" w14:textId="77777777" w:rsidR="00D37495" w:rsidRPr="004A4F54" w:rsidRDefault="00D37495" w:rsidP="00D37495">
      <w:pPr>
        <w:widowControl w:val="0"/>
        <w:autoSpaceDE w:val="0"/>
        <w:jc w:val="both"/>
        <w:rPr>
          <w:rFonts w:cs="Arial"/>
          <w:color w:val="000000"/>
          <w:kern w:val="0"/>
          <w:lang w:eastAsia="ar-SA"/>
        </w:rPr>
      </w:pPr>
    </w:p>
    <w:p w14:paraId="3E49823D" w14:textId="77777777" w:rsidR="00D37495" w:rsidRPr="004A4F54" w:rsidRDefault="00D37495" w:rsidP="00D37495">
      <w:pPr>
        <w:widowControl w:val="0"/>
        <w:autoSpaceDE w:val="0"/>
        <w:jc w:val="both"/>
        <w:rPr>
          <w:rFonts w:cs="Arial"/>
          <w:color w:val="000000"/>
          <w:kern w:val="0"/>
          <w:lang w:eastAsia="ar-SA"/>
        </w:rPr>
      </w:pPr>
    </w:p>
    <w:p w14:paraId="25163BF9" w14:textId="77777777" w:rsidR="00D37495" w:rsidRPr="004A4F54" w:rsidRDefault="00D37495" w:rsidP="00D37495">
      <w:pPr>
        <w:widowControl w:val="0"/>
        <w:autoSpaceDE w:val="0"/>
        <w:jc w:val="both"/>
        <w:rPr>
          <w:rFonts w:cs="Arial"/>
          <w:color w:val="000000"/>
          <w:kern w:val="0"/>
          <w:lang w:eastAsia="ar-SA"/>
        </w:rPr>
      </w:pPr>
    </w:p>
    <w:p w14:paraId="610782D1" w14:textId="77777777" w:rsidR="00D37495" w:rsidRPr="004A4F54" w:rsidRDefault="00D37495" w:rsidP="00D37495">
      <w:pPr>
        <w:widowControl w:val="0"/>
        <w:autoSpaceDE w:val="0"/>
        <w:jc w:val="both"/>
        <w:rPr>
          <w:rFonts w:cs="Arial"/>
          <w:color w:val="000000"/>
          <w:kern w:val="0"/>
          <w:lang w:eastAsia="ar-SA"/>
        </w:rPr>
      </w:pPr>
    </w:p>
    <w:p w14:paraId="78327113" w14:textId="77777777" w:rsidR="00D37495" w:rsidRPr="004A4F54" w:rsidRDefault="00D37495" w:rsidP="00D37495">
      <w:pPr>
        <w:widowControl w:val="0"/>
        <w:autoSpaceDE w:val="0"/>
        <w:jc w:val="both"/>
        <w:rPr>
          <w:rFonts w:cs="Arial"/>
          <w:color w:val="000000"/>
          <w:kern w:val="0"/>
          <w:lang w:eastAsia="ar-SA"/>
        </w:rPr>
      </w:pPr>
    </w:p>
    <w:p w14:paraId="4228EE59" w14:textId="77777777" w:rsidR="00D37495" w:rsidRPr="004A4F54" w:rsidRDefault="00D37495" w:rsidP="00D37495">
      <w:pPr>
        <w:widowControl w:val="0"/>
        <w:autoSpaceDE w:val="0"/>
        <w:jc w:val="both"/>
        <w:rPr>
          <w:rFonts w:cs="Arial"/>
          <w:color w:val="000000"/>
          <w:kern w:val="0"/>
          <w:lang w:eastAsia="ar-SA"/>
        </w:rPr>
      </w:pPr>
    </w:p>
    <w:p w14:paraId="374C9D55" w14:textId="77777777" w:rsidR="00D37495" w:rsidRPr="004A4F54" w:rsidRDefault="00D37495" w:rsidP="00D37495">
      <w:pPr>
        <w:widowControl w:val="0"/>
        <w:autoSpaceDE w:val="0"/>
        <w:jc w:val="both"/>
        <w:rPr>
          <w:rFonts w:cs="Arial"/>
          <w:color w:val="000000"/>
          <w:kern w:val="0"/>
          <w:lang w:eastAsia="ar-SA"/>
        </w:rPr>
      </w:pPr>
    </w:p>
    <w:p w14:paraId="113C86EB" w14:textId="77777777" w:rsidR="00D37495" w:rsidRPr="004A4F54" w:rsidRDefault="00D37495" w:rsidP="00D37495">
      <w:pPr>
        <w:widowControl w:val="0"/>
        <w:autoSpaceDE w:val="0"/>
        <w:jc w:val="both"/>
        <w:rPr>
          <w:rFonts w:cs="Arial"/>
          <w:color w:val="000000"/>
          <w:kern w:val="0"/>
          <w:lang w:eastAsia="ar-SA"/>
        </w:rPr>
      </w:pPr>
    </w:p>
    <w:p w14:paraId="5A10B252" w14:textId="77777777" w:rsidR="00D37495" w:rsidRPr="004A4F54" w:rsidRDefault="00D37495" w:rsidP="00D37495">
      <w:pPr>
        <w:widowControl w:val="0"/>
        <w:autoSpaceDE w:val="0"/>
        <w:jc w:val="both"/>
        <w:rPr>
          <w:rFonts w:cs="Arial"/>
          <w:color w:val="000000"/>
          <w:kern w:val="0"/>
          <w:lang w:eastAsia="ar-SA"/>
        </w:rPr>
      </w:pPr>
    </w:p>
    <w:p w14:paraId="4D95E288" w14:textId="77777777" w:rsidR="00D37495" w:rsidRPr="004A4F54" w:rsidRDefault="00D37495" w:rsidP="00D37495">
      <w:pPr>
        <w:widowControl w:val="0"/>
        <w:autoSpaceDE w:val="0"/>
        <w:jc w:val="both"/>
        <w:rPr>
          <w:rFonts w:cs="Arial"/>
          <w:color w:val="000000"/>
          <w:kern w:val="0"/>
          <w:lang w:eastAsia="ar-SA"/>
        </w:rPr>
      </w:pPr>
      <w:r w:rsidRPr="004A4F54">
        <w:rPr>
          <w:noProof/>
          <w:lang w:val="en-US"/>
        </w:rPr>
        <w:lastRenderedPageBreak/>
        <w:drawing>
          <wp:anchor distT="0" distB="0" distL="114300" distR="114300" simplePos="0" relativeHeight="251665408" behindDoc="0" locked="0" layoutInCell="1" allowOverlap="1" wp14:anchorId="160C99D2" wp14:editId="7C75CE06">
            <wp:simplePos x="0" y="0"/>
            <wp:positionH relativeFrom="margin">
              <wp:posOffset>-765810</wp:posOffset>
            </wp:positionH>
            <wp:positionV relativeFrom="paragraph">
              <wp:posOffset>317500</wp:posOffset>
            </wp:positionV>
            <wp:extent cx="7058025" cy="5905500"/>
            <wp:effectExtent l="0" t="0" r="9525"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58025" cy="590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206715" w14:textId="77777777" w:rsidR="00D37495" w:rsidRPr="004A4F54" w:rsidRDefault="00D37495" w:rsidP="00D37495">
      <w:pPr>
        <w:widowControl w:val="0"/>
        <w:autoSpaceDE w:val="0"/>
        <w:jc w:val="both"/>
        <w:rPr>
          <w:rFonts w:cs="Arial"/>
          <w:color w:val="000000"/>
          <w:kern w:val="0"/>
          <w:lang w:eastAsia="ar-SA"/>
        </w:rPr>
      </w:pPr>
    </w:p>
    <w:p w14:paraId="181F44C8" w14:textId="77777777" w:rsidR="00D37495" w:rsidRPr="004A4F54" w:rsidRDefault="00D37495" w:rsidP="00D37495">
      <w:pPr>
        <w:widowControl w:val="0"/>
        <w:autoSpaceDE w:val="0"/>
        <w:jc w:val="both"/>
        <w:rPr>
          <w:rFonts w:cs="Arial"/>
          <w:color w:val="000000"/>
          <w:kern w:val="0"/>
          <w:lang w:eastAsia="ar-SA"/>
        </w:rPr>
      </w:pPr>
    </w:p>
    <w:p w14:paraId="029E7052" w14:textId="77777777" w:rsidR="00D37495" w:rsidRPr="004A4F54" w:rsidRDefault="00D37495" w:rsidP="00D37495">
      <w:pPr>
        <w:widowControl w:val="0"/>
        <w:autoSpaceDE w:val="0"/>
        <w:jc w:val="both"/>
        <w:rPr>
          <w:rFonts w:cs="Arial"/>
          <w:color w:val="000000"/>
          <w:kern w:val="0"/>
          <w:lang w:eastAsia="ar-SA"/>
        </w:rPr>
      </w:pPr>
    </w:p>
    <w:p w14:paraId="1347AE18"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El Valor Estimado de la ración alimentaria y por ende el Presupuesto Oficial, fue estimado teniendo en cuenta las minutas aprobadas por la Gobernación de Antioquia y el costo ración Vs el número de cupos a atender. En este sentido, la Gerencia de Seguridad Alimentaria realizó una investigación de mercado con anterioridad con la cual determinaron el costeo y </w:t>
      </w:r>
      <w:r w:rsidRPr="004A4F54">
        <w:rPr>
          <w:rFonts w:cs="Arial"/>
          <w:color w:val="000000"/>
          <w:kern w:val="0"/>
          <w:lang w:eastAsia="ar-SA"/>
        </w:rPr>
        <w:lastRenderedPageBreak/>
        <w:t>la asignación de cantidades según los ciclos de menú que se especifican en el convenio y que se entregaran al contratista. Y a partir de los ciclos de menú la entidad territorial realizó cotizaciones en el mercado local para determinar el costo de los productos.</w:t>
      </w:r>
    </w:p>
    <w:p w14:paraId="3FEE79F4" w14:textId="77777777" w:rsidR="00D37495" w:rsidRPr="004A4F54" w:rsidRDefault="00D37495" w:rsidP="00D37495">
      <w:pPr>
        <w:widowControl w:val="0"/>
        <w:autoSpaceDE w:val="0"/>
        <w:jc w:val="both"/>
        <w:rPr>
          <w:rFonts w:cs="Arial"/>
          <w:color w:val="000000"/>
          <w:kern w:val="0"/>
          <w:lang w:eastAsia="ar-SA"/>
        </w:rPr>
      </w:pPr>
    </w:p>
    <w:p w14:paraId="3AC96F11" w14:textId="77777777" w:rsidR="00D37495" w:rsidRPr="004A4F54" w:rsidRDefault="00D37495">
      <w:pPr>
        <w:pStyle w:val="Prrafodelista"/>
        <w:widowControl w:val="0"/>
        <w:numPr>
          <w:ilvl w:val="0"/>
          <w:numId w:val="12"/>
        </w:numPr>
        <w:autoSpaceDE w:val="0"/>
        <w:jc w:val="both"/>
        <w:rPr>
          <w:rFonts w:cs="Arial"/>
          <w:b/>
          <w:color w:val="000000"/>
          <w:kern w:val="0"/>
          <w:lang w:eastAsia="ar-SA"/>
        </w:rPr>
      </w:pPr>
      <w:r w:rsidRPr="004A4F54">
        <w:rPr>
          <w:rFonts w:cs="Arial"/>
          <w:b/>
          <w:color w:val="000000"/>
          <w:kern w:val="0"/>
          <w:lang w:eastAsia="ar-SA"/>
        </w:rPr>
        <w:t>ALIMENTOS:</w:t>
      </w:r>
    </w:p>
    <w:p w14:paraId="5CB6A874" w14:textId="77777777" w:rsidR="00D37495" w:rsidRPr="004A4F54" w:rsidRDefault="00D37495" w:rsidP="00D37495">
      <w:pPr>
        <w:pStyle w:val="Prrafodelista"/>
        <w:widowControl w:val="0"/>
        <w:autoSpaceDE w:val="0"/>
        <w:jc w:val="both"/>
        <w:rPr>
          <w:rFonts w:cs="Arial"/>
          <w:color w:val="000000"/>
          <w:kern w:val="0"/>
          <w:lang w:eastAsia="ar-SA"/>
        </w:rPr>
      </w:pPr>
    </w:p>
    <w:p w14:paraId="66695CB4"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Garantizar los insumos para la entrega del complemento alimentario para ración preparada en sitio, de acuerdo a los cupos en los 55 establecimientos educativos, tanto de la zona urbana como rural, bajo cualquiera de las modalidades establecidas por el Ministerio de Educación, estableciéndose en su orden de prioridad las siguientes:</w:t>
      </w:r>
    </w:p>
    <w:p w14:paraId="73165B2D" w14:textId="77777777" w:rsidR="00D37495" w:rsidRPr="004A4F54" w:rsidRDefault="00D37495" w:rsidP="00D37495">
      <w:pPr>
        <w:pStyle w:val="Prrafodelista"/>
        <w:widowControl w:val="0"/>
        <w:autoSpaceDE w:val="0"/>
        <w:jc w:val="both"/>
        <w:rPr>
          <w:rFonts w:cs="Arial"/>
          <w:color w:val="000000"/>
          <w:kern w:val="0"/>
          <w:lang w:eastAsia="ar-SA"/>
        </w:rPr>
      </w:pPr>
      <w:r w:rsidRPr="004A4F54">
        <w:rPr>
          <w:rFonts w:cs="Arial"/>
          <w:color w:val="000000"/>
          <w:kern w:val="0"/>
          <w:lang w:eastAsia="ar-SA"/>
        </w:rPr>
        <w:t xml:space="preserve"> </w:t>
      </w:r>
    </w:p>
    <w:p w14:paraId="3BB4BBDE"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a) Preparada en sitio </w:t>
      </w:r>
    </w:p>
    <w:p w14:paraId="1F980A7E"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b) Comida caliente transportada </w:t>
      </w:r>
    </w:p>
    <w:p w14:paraId="26D74B42"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c) Industrializada  </w:t>
      </w:r>
    </w:p>
    <w:p w14:paraId="2C6EE165" w14:textId="77777777" w:rsidR="00D37495" w:rsidRPr="004A4F54" w:rsidRDefault="00D37495" w:rsidP="00D37495">
      <w:pPr>
        <w:pStyle w:val="Prrafodelista"/>
        <w:widowControl w:val="0"/>
        <w:autoSpaceDE w:val="0"/>
        <w:jc w:val="both"/>
        <w:rPr>
          <w:rFonts w:cs="Arial"/>
          <w:color w:val="000000"/>
          <w:kern w:val="0"/>
          <w:lang w:eastAsia="ar-SA"/>
        </w:rPr>
      </w:pPr>
    </w:p>
    <w:p w14:paraId="34C99EEF" w14:textId="407BF4DC"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Para todos los efectos entiéndase que la atención de la prestación del servicio estará acorde con los días de calendario escolar en cada entidad territorial, PARA EL CASO DEL Municipio de Cocorná, se brindará a los </w:t>
      </w:r>
      <w:r w:rsidR="00306A6E">
        <w:rPr>
          <w:rFonts w:cs="Arial"/>
          <w:color w:val="000000"/>
          <w:kern w:val="0"/>
          <w:lang w:eastAsia="ar-SA"/>
        </w:rPr>
        <w:t>2.638 beneficiarios</w:t>
      </w:r>
      <w:r w:rsidRPr="004A4F54">
        <w:rPr>
          <w:rFonts w:cs="Arial"/>
          <w:color w:val="000000"/>
          <w:kern w:val="0"/>
          <w:lang w:eastAsia="ar-SA"/>
        </w:rPr>
        <w:t xml:space="preserve"> </w:t>
      </w:r>
      <w:r w:rsidRPr="004A4F54">
        <w:rPr>
          <w:rFonts w:cs="Arial"/>
          <w:b/>
          <w:color w:val="000000"/>
          <w:kern w:val="0"/>
          <w:lang w:eastAsia="ar-SA"/>
        </w:rPr>
        <w:t>(RPS</w:t>
      </w:r>
      <w:r w:rsidRPr="004A4F54">
        <w:rPr>
          <w:rFonts w:cs="Arial"/>
          <w:color w:val="000000"/>
          <w:kern w:val="0"/>
          <w:lang w:eastAsia="ar-SA"/>
        </w:rPr>
        <w:t>) ración Prepara en Sitio.</w:t>
      </w:r>
    </w:p>
    <w:p w14:paraId="35E2F5FD" w14:textId="77777777" w:rsidR="00D37495" w:rsidRPr="004A4F54" w:rsidRDefault="00D37495" w:rsidP="00D37495">
      <w:pPr>
        <w:pStyle w:val="Prrafodelista"/>
        <w:widowControl w:val="0"/>
        <w:autoSpaceDE w:val="0"/>
        <w:jc w:val="both"/>
        <w:rPr>
          <w:rFonts w:cs="Arial"/>
          <w:color w:val="000000"/>
          <w:kern w:val="0"/>
          <w:lang w:eastAsia="ar-SA"/>
        </w:rPr>
      </w:pPr>
    </w:p>
    <w:p w14:paraId="5F03C978"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El complemento alimentario entregado es idéntico para cada niño y niña, y no dependerá del grupo etario.</w:t>
      </w:r>
    </w:p>
    <w:p w14:paraId="2F54E347" w14:textId="77777777" w:rsidR="00D37495" w:rsidRPr="004A4F54" w:rsidRDefault="00D37495" w:rsidP="00D37495">
      <w:pPr>
        <w:pStyle w:val="Prrafodelista"/>
        <w:widowControl w:val="0"/>
        <w:autoSpaceDE w:val="0"/>
        <w:jc w:val="both"/>
        <w:rPr>
          <w:rFonts w:cs="Arial"/>
          <w:color w:val="000000"/>
          <w:kern w:val="0"/>
          <w:lang w:eastAsia="ar-SA"/>
        </w:rPr>
      </w:pPr>
    </w:p>
    <w:p w14:paraId="669FD6BC"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Los productos deben ser de buena calidad e inocuidad de los alimentos contenidos en el ANEXO 2 del estudio previo, así mismo entregar productos que cumplan con las condiciones de rotulado establecidas en la resolución 5109 de 2005 del Ministerio de Salud y Protección Social- ANEXO 3 del estudio previo y demás normas que la modifiquen, adicionen o sustituyan. Comprar los alimentos en las marcas que correspondan según el listado de marcas autorizado por la Gerencia de MANA, completar o reemplazar oportunamente los alimentos en los establecimientos educativos en caso de que las entregas se hagan de forma inadecuada (alimentos en mal estado) e incompleta. </w:t>
      </w:r>
    </w:p>
    <w:p w14:paraId="1CFDD020" w14:textId="77777777" w:rsidR="00D37495" w:rsidRPr="004A4F54" w:rsidRDefault="00D37495" w:rsidP="00D37495">
      <w:pPr>
        <w:pStyle w:val="Prrafodelista"/>
        <w:widowControl w:val="0"/>
        <w:autoSpaceDE w:val="0"/>
        <w:jc w:val="both"/>
        <w:rPr>
          <w:rFonts w:cs="Arial"/>
          <w:color w:val="000000"/>
          <w:kern w:val="0"/>
          <w:lang w:eastAsia="ar-SA"/>
        </w:rPr>
      </w:pPr>
    </w:p>
    <w:p w14:paraId="50262FB2"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Buscar estrategias que permitan la activación de la economía local, a través de las compras públicas a los productores de insumos de alimentos para la ejecución del programa cumpliendo las disposiciones establecidas en la Ley 2046 de 6 de agosto de 2020 que establece mecanismos para promover la participación de pequeños productores locales agropecuarios y de la agricultura campesina, familiar y comunitaria en los mercados de compras públicas de alimentos, reglamentada esta última por el Decreto 248 del 9 de marzo de 2021, que señala a las diferentes Entidades públicas de todo orden que contraten la adquisición, suministro y entrega de alimentos, un mínimo de compras públicas de productos agropecuarios a productores locales. Para ello deberá diligenciar el formato establecido por la Gerencia MANA.</w:t>
      </w:r>
    </w:p>
    <w:p w14:paraId="640091DC" w14:textId="77777777" w:rsidR="00D37495" w:rsidRPr="004A4F54" w:rsidRDefault="00D37495" w:rsidP="00D37495">
      <w:pPr>
        <w:widowControl w:val="0"/>
        <w:autoSpaceDE w:val="0"/>
        <w:jc w:val="both"/>
        <w:rPr>
          <w:rFonts w:cs="Arial"/>
          <w:color w:val="000000"/>
          <w:kern w:val="0"/>
          <w:lang w:eastAsia="ar-SA"/>
        </w:rPr>
      </w:pPr>
    </w:p>
    <w:p w14:paraId="04E888BB" w14:textId="77777777" w:rsidR="00D37495" w:rsidRPr="004A4F54" w:rsidRDefault="00D37495">
      <w:pPr>
        <w:pStyle w:val="Prrafodelista"/>
        <w:widowControl w:val="0"/>
        <w:numPr>
          <w:ilvl w:val="1"/>
          <w:numId w:val="12"/>
        </w:numPr>
        <w:autoSpaceDE w:val="0"/>
        <w:jc w:val="both"/>
        <w:rPr>
          <w:rFonts w:cs="Arial"/>
          <w:b/>
          <w:color w:val="000000"/>
          <w:kern w:val="0"/>
          <w:lang w:eastAsia="ar-SA"/>
        </w:rPr>
      </w:pPr>
      <w:r w:rsidRPr="004A4F54">
        <w:rPr>
          <w:rFonts w:cs="Arial"/>
          <w:b/>
          <w:color w:val="000000"/>
          <w:kern w:val="0"/>
          <w:lang w:eastAsia="ar-SA"/>
        </w:rPr>
        <w:t>BODEGA DE ALMACENAMIENTO</w:t>
      </w:r>
    </w:p>
    <w:p w14:paraId="67D21F4F" w14:textId="77777777" w:rsidR="00D37495" w:rsidRPr="004A4F54" w:rsidRDefault="00D37495" w:rsidP="00D37495">
      <w:pPr>
        <w:widowControl w:val="0"/>
        <w:autoSpaceDE w:val="0"/>
        <w:jc w:val="both"/>
        <w:rPr>
          <w:rFonts w:cs="Arial"/>
          <w:color w:val="000000"/>
          <w:kern w:val="0"/>
          <w:lang w:eastAsia="ar-SA"/>
        </w:rPr>
      </w:pPr>
    </w:p>
    <w:p w14:paraId="03080E71"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Para la ejecución del presente contrato, el futuro contratista deberá disponer de una bodega de almacenamiento con un área mínima de 80 metros cuadrados en almacenamiento y </w:t>
      </w:r>
      <w:r w:rsidRPr="004A4F54">
        <w:rPr>
          <w:rFonts w:cs="Arial"/>
          <w:color w:val="000000"/>
          <w:kern w:val="0"/>
          <w:lang w:eastAsia="ar-SA"/>
        </w:rPr>
        <w:lastRenderedPageBreak/>
        <w:t xml:space="preserve">congeladores para refrigeración, en el casco urbano del municipio de Cocorná Antioquia, para lo cual deberá anexar los siguientes documentos junto con la propuesta: </w:t>
      </w:r>
    </w:p>
    <w:p w14:paraId="671EB860" w14:textId="77777777" w:rsidR="00D37495" w:rsidRPr="004A4F54" w:rsidRDefault="00D37495" w:rsidP="00D37495">
      <w:pPr>
        <w:widowControl w:val="0"/>
        <w:autoSpaceDE w:val="0"/>
        <w:jc w:val="both"/>
        <w:rPr>
          <w:rFonts w:cs="Arial"/>
          <w:color w:val="000000"/>
          <w:kern w:val="0"/>
          <w:lang w:eastAsia="ar-SA"/>
        </w:rPr>
      </w:pPr>
    </w:p>
    <w:p w14:paraId="209424FA" w14:textId="11B330EE" w:rsidR="00D37495" w:rsidRPr="004A4F54" w:rsidRDefault="00D37495">
      <w:pPr>
        <w:pStyle w:val="Prrafodelista"/>
        <w:widowControl w:val="0"/>
        <w:numPr>
          <w:ilvl w:val="0"/>
          <w:numId w:val="13"/>
        </w:numPr>
        <w:autoSpaceDE w:val="0"/>
        <w:jc w:val="both"/>
        <w:rPr>
          <w:rFonts w:cs="Arial"/>
          <w:color w:val="000000"/>
          <w:kern w:val="0"/>
          <w:lang w:eastAsia="ar-SA"/>
        </w:rPr>
      </w:pPr>
      <w:r w:rsidRPr="004A4F54">
        <w:rPr>
          <w:rFonts w:cs="Arial"/>
          <w:color w:val="000000"/>
          <w:kern w:val="0"/>
          <w:lang w:eastAsia="ar-SA"/>
        </w:rPr>
        <w:t xml:space="preserve">Documento de propiedad del inmueble o aportar el contrato de arrendamiento, cuya vigencia debe estar mínimo hasta el 15 de diciembre de </w:t>
      </w:r>
      <w:r w:rsidR="00306A6E">
        <w:rPr>
          <w:rFonts w:cs="Arial"/>
          <w:color w:val="000000"/>
          <w:kern w:val="0"/>
          <w:lang w:eastAsia="ar-SA"/>
        </w:rPr>
        <w:t>2026</w:t>
      </w:r>
    </w:p>
    <w:p w14:paraId="6E5B5D17" w14:textId="77777777" w:rsidR="00D37495" w:rsidRPr="004A4F54" w:rsidRDefault="00D37495">
      <w:pPr>
        <w:pStyle w:val="Prrafodelista"/>
        <w:widowControl w:val="0"/>
        <w:numPr>
          <w:ilvl w:val="0"/>
          <w:numId w:val="13"/>
        </w:numPr>
        <w:autoSpaceDE w:val="0"/>
        <w:jc w:val="both"/>
        <w:rPr>
          <w:rFonts w:cs="Arial"/>
          <w:color w:val="000000"/>
          <w:kern w:val="0"/>
          <w:lang w:eastAsia="ar-SA"/>
        </w:rPr>
      </w:pPr>
      <w:r w:rsidRPr="004A4F54">
        <w:rPr>
          <w:rFonts w:cs="Arial"/>
          <w:color w:val="000000"/>
          <w:kern w:val="0"/>
          <w:lang w:eastAsia="ar-SA"/>
        </w:rPr>
        <w:t>Acta de inspección sanitaria con concepto favorable no superior a un año.</w:t>
      </w:r>
    </w:p>
    <w:p w14:paraId="420F2621" w14:textId="77777777" w:rsidR="00D37495" w:rsidRPr="004A4F54" w:rsidRDefault="00D37495" w:rsidP="00D37495">
      <w:pPr>
        <w:widowControl w:val="0"/>
        <w:autoSpaceDE w:val="0"/>
        <w:jc w:val="both"/>
        <w:rPr>
          <w:rFonts w:cs="Arial"/>
          <w:color w:val="000000"/>
          <w:kern w:val="0"/>
          <w:lang w:eastAsia="ar-SA"/>
        </w:rPr>
      </w:pPr>
    </w:p>
    <w:p w14:paraId="5A3693AF"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La bodega, debe cumplir con las normas higiénico-sanitarias establecidas en el Decreto 3075 de 1997 y las demás normas vigentes y debe ser de uso exclusivo para el almacenamiento y distribución de alimentos. Además, debe contar con acta de visita de inspección sanitaria o certificado expedido por la entidad competente del ente territorial donde se encuentre ubicado el inmueble, con concepto favorable y mantenerlo durante el tiempo que dure el contrato.</w:t>
      </w:r>
    </w:p>
    <w:p w14:paraId="7ACC764A" w14:textId="77777777" w:rsidR="00D37495" w:rsidRPr="004A4F54" w:rsidRDefault="00D37495" w:rsidP="00D37495">
      <w:pPr>
        <w:widowControl w:val="0"/>
        <w:autoSpaceDE w:val="0"/>
        <w:jc w:val="both"/>
        <w:rPr>
          <w:rFonts w:cs="Arial"/>
          <w:color w:val="000000"/>
          <w:kern w:val="0"/>
          <w:lang w:eastAsia="ar-SA"/>
        </w:rPr>
      </w:pPr>
    </w:p>
    <w:p w14:paraId="10E2ED4C"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El concepto favorable condicionado se permite siempre y cuando las observaciones presentadas por la Secretaría de Salud Departamental o Municipal sean subsanadas dentro de los plazos establecidos, lo cual será verificado por la supervisión y/o interventoría.</w:t>
      </w:r>
    </w:p>
    <w:p w14:paraId="6CB62C30" w14:textId="77777777" w:rsidR="00D37495" w:rsidRPr="004A4F54" w:rsidRDefault="00D37495" w:rsidP="00D37495">
      <w:pPr>
        <w:widowControl w:val="0"/>
        <w:autoSpaceDE w:val="0"/>
        <w:jc w:val="both"/>
        <w:rPr>
          <w:rFonts w:cs="Arial"/>
          <w:color w:val="000000"/>
          <w:kern w:val="0"/>
          <w:lang w:eastAsia="ar-SA"/>
        </w:rPr>
      </w:pPr>
    </w:p>
    <w:p w14:paraId="23CA1464"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El municipio de Cocorná, se reserva el derecho de realizar la visita de inspección y evaluación a la bodega. </w:t>
      </w:r>
    </w:p>
    <w:p w14:paraId="1A7D09D6" w14:textId="77777777" w:rsidR="00D37495" w:rsidRPr="004A4F54" w:rsidRDefault="00D37495" w:rsidP="00D37495">
      <w:pPr>
        <w:widowControl w:val="0"/>
        <w:autoSpaceDE w:val="0"/>
        <w:jc w:val="both"/>
        <w:rPr>
          <w:rFonts w:cs="Arial"/>
          <w:color w:val="000000"/>
          <w:kern w:val="0"/>
          <w:lang w:eastAsia="ar-SA"/>
        </w:rPr>
      </w:pPr>
    </w:p>
    <w:p w14:paraId="49EF117C" w14:textId="77777777" w:rsidR="00D37495" w:rsidRPr="004A4F54" w:rsidRDefault="00D37495">
      <w:pPr>
        <w:pStyle w:val="Prrafodelista"/>
        <w:numPr>
          <w:ilvl w:val="1"/>
          <w:numId w:val="12"/>
        </w:numPr>
        <w:suppressAutoHyphens w:val="0"/>
        <w:spacing w:after="160" w:line="259" w:lineRule="auto"/>
        <w:rPr>
          <w:rFonts w:cs="Arial"/>
          <w:b/>
          <w:color w:val="000000"/>
          <w:kern w:val="0"/>
          <w:lang w:eastAsia="ar-SA"/>
        </w:rPr>
      </w:pPr>
      <w:r w:rsidRPr="004A4F54">
        <w:rPr>
          <w:rFonts w:cs="Arial"/>
          <w:b/>
          <w:color w:val="000000"/>
          <w:kern w:val="0"/>
          <w:lang w:eastAsia="ar-SA"/>
        </w:rPr>
        <w:t>CONDICIONES DE ALMACENAMIENTO</w:t>
      </w:r>
    </w:p>
    <w:p w14:paraId="737EAB78" w14:textId="77777777" w:rsidR="00D37495" w:rsidRPr="004A4F54" w:rsidRDefault="00D37495" w:rsidP="00D37495">
      <w:pPr>
        <w:widowControl w:val="0"/>
        <w:autoSpaceDE w:val="0"/>
        <w:jc w:val="both"/>
        <w:rPr>
          <w:rFonts w:cs="Arial"/>
          <w:color w:val="000000"/>
          <w:kern w:val="0"/>
          <w:lang w:eastAsia="ar-SA"/>
        </w:rPr>
      </w:pPr>
    </w:p>
    <w:p w14:paraId="5D850A3C"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Las operaciones de almacenamiento deben cumplir con las siguientes condiciones:</w:t>
      </w:r>
    </w:p>
    <w:p w14:paraId="53E6925D" w14:textId="77777777" w:rsidR="00D37495" w:rsidRPr="004A4F54" w:rsidRDefault="00D37495" w:rsidP="00D37495">
      <w:pPr>
        <w:widowControl w:val="0"/>
        <w:autoSpaceDE w:val="0"/>
        <w:jc w:val="both"/>
        <w:rPr>
          <w:rFonts w:cs="Arial"/>
          <w:color w:val="000000"/>
          <w:kern w:val="0"/>
          <w:lang w:eastAsia="ar-SA"/>
        </w:rPr>
      </w:pPr>
    </w:p>
    <w:p w14:paraId="4F89C935"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1</w:t>
      </w:r>
      <w:r w:rsidRPr="004A4F54">
        <w:rPr>
          <w:rFonts w:cs="Arial"/>
          <w:color w:val="000000"/>
          <w:kern w:val="0"/>
          <w:lang w:eastAsia="ar-SA"/>
        </w:rPr>
        <w:t>.Debe llevarse un control de primeras entradas y primeras salidas con el fin de garantizar la rotación de los productos.  Es necesario que la empresa periódicamente de salida a productos y materiales inútiles, en desuso, obsoletos o fuera de especificaciones para facilitar la limpieza de las instalaciones y eliminar posibles focos de contaminación.</w:t>
      </w:r>
    </w:p>
    <w:p w14:paraId="73F8E4C5"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2</w:t>
      </w:r>
      <w:r w:rsidRPr="004A4F54">
        <w:rPr>
          <w:rFonts w:cs="Arial"/>
          <w:color w:val="000000"/>
          <w:kern w:val="0"/>
          <w:lang w:eastAsia="ar-SA"/>
        </w:rPr>
        <w:t xml:space="preserve">.EI almacenamiento de productos que requieren refrigeración o congelación se debe realizar teniendo en cuenta las condiciones de temperatura y circulación del aire que requiera el alimento, estas instalaciones se mantendrán limpias y en buenas condiciones higiénicas, además, debe llevar un control de temperatura y humedad que asegure la conservación del producto. </w:t>
      </w:r>
    </w:p>
    <w:p w14:paraId="2E6D56B3"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3</w:t>
      </w:r>
      <w:r w:rsidRPr="004A4F54">
        <w:rPr>
          <w:rFonts w:cs="Arial"/>
          <w:color w:val="000000"/>
          <w:kern w:val="0"/>
          <w:lang w:eastAsia="ar-SA"/>
        </w:rPr>
        <w:t>.EI almacenamiento de los insumos, materias primas y productos terminados se realizará de manera que se minimice su deterioro y se eviten aquellas condiciones que puedan afectar la inocuidad, funcionalidad e integridad de los mismos.</w:t>
      </w:r>
    </w:p>
    <w:p w14:paraId="33A3D18B"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4</w:t>
      </w:r>
      <w:r w:rsidRPr="004A4F54">
        <w:rPr>
          <w:rFonts w:cs="Arial"/>
          <w:color w:val="000000"/>
          <w:kern w:val="0"/>
          <w:lang w:eastAsia="ar-SA"/>
        </w:rPr>
        <w:t>.EI almacenamiento de los insumos, materias primas o productos terminados se realizará ordenadamente en pilas o estibas con separación mínima de 60 centímetros con respecto a las paredes perimetrales, y disponerse sobre paletas o tarimas limpias y en buen estado, elevadas del piso por lo menos 15 centímetros de manera que se permita la inspección, limpieza y fumigación, si es el caso.</w:t>
      </w:r>
    </w:p>
    <w:p w14:paraId="2EAA8409"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5</w:t>
      </w:r>
      <w:r w:rsidRPr="004A4F54">
        <w:rPr>
          <w:rFonts w:cs="Arial"/>
          <w:color w:val="000000"/>
          <w:kern w:val="0"/>
          <w:lang w:eastAsia="ar-SA"/>
        </w:rPr>
        <w:t>.En los sitios o lugares destinados al almacenamiento de materias primas, insumos y productos terminados no podrán realizarse actividades diferentes a estas.</w:t>
      </w:r>
    </w:p>
    <w:p w14:paraId="5E980C22"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6</w:t>
      </w:r>
      <w:r w:rsidRPr="004A4F54">
        <w:rPr>
          <w:rFonts w:cs="Arial"/>
          <w:color w:val="000000"/>
          <w:kern w:val="0"/>
          <w:lang w:eastAsia="ar-SA"/>
        </w:rPr>
        <w:t xml:space="preserve">.EI almacenamiento de los alimentos y materias primas devueltos a la bodega o que se </w:t>
      </w:r>
      <w:r w:rsidRPr="004A4F54">
        <w:rPr>
          <w:rFonts w:cs="Arial"/>
          <w:color w:val="000000"/>
          <w:kern w:val="0"/>
          <w:lang w:eastAsia="ar-SA"/>
        </w:rPr>
        <w:lastRenderedPageBreak/>
        <w:t>encuentren dentro de sus instalaciones con fecha de vencimiento caducada, debe realizarse en un área o depósito exclusivo para tal fin, este lugar debe identificarse claramente. Estos productos en ningún caso pueden destinarse al reproceso para la preparación de alimentos para consumo humano. Estos registros estarán a disposición de la autoridad sanitaria competente.</w:t>
      </w:r>
    </w:p>
    <w:p w14:paraId="0A165D68"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7</w:t>
      </w:r>
      <w:r w:rsidRPr="004A4F54">
        <w:rPr>
          <w:rFonts w:cs="Arial"/>
          <w:color w:val="000000"/>
          <w:kern w:val="0"/>
          <w:lang w:eastAsia="ar-SA"/>
        </w:rPr>
        <w:t xml:space="preserve">.Los plaguicidas, detergentes, desinfectantes y otras sustancias peligrosas que por necesidades de uso se encuentren dentro de la bodega, deben etiquetarse adecuadamente con un rótulo en que se informe sobre su toxicidad y empleo. </w:t>
      </w:r>
    </w:p>
    <w:p w14:paraId="170A0539" w14:textId="77777777" w:rsidR="00D37495" w:rsidRPr="004A4F54" w:rsidRDefault="00D37495" w:rsidP="00D37495">
      <w:pPr>
        <w:widowControl w:val="0"/>
        <w:autoSpaceDE w:val="0"/>
        <w:jc w:val="both"/>
        <w:rPr>
          <w:rFonts w:cs="Arial"/>
          <w:color w:val="000000"/>
          <w:kern w:val="0"/>
          <w:lang w:eastAsia="ar-SA"/>
        </w:rPr>
      </w:pPr>
      <w:r w:rsidRPr="004A4F54">
        <w:rPr>
          <w:rFonts w:cs="Arial"/>
          <w:b/>
          <w:color w:val="000000"/>
          <w:kern w:val="0"/>
          <w:lang w:eastAsia="ar-SA"/>
        </w:rPr>
        <w:t>8</w:t>
      </w:r>
      <w:r w:rsidRPr="004A4F54">
        <w:rPr>
          <w:rFonts w:cs="Arial"/>
          <w:color w:val="000000"/>
          <w:kern w:val="0"/>
          <w:lang w:eastAsia="ar-SA"/>
        </w:rPr>
        <w:t>.Estos productos deben almacenarse en áreas independientes con separación física y su manipulación se lo podrá hacerla el personal idóneo, evitando la contaminación de otros productos. Estas áreas deben estar debidamente identificadas, organizadas, señalizadas y aireadas.</w:t>
      </w:r>
    </w:p>
    <w:p w14:paraId="76771626" w14:textId="77777777" w:rsidR="00D37495" w:rsidRPr="004A4F54" w:rsidRDefault="00D37495" w:rsidP="00D37495">
      <w:pPr>
        <w:widowControl w:val="0"/>
        <w:autoSpaceDE w:val="0"/>
        <w:jc w:val="both"/>
        <w:rPr>
          <w:rFonts w:cs="Arial"/>
          <w:color w:val="000000"/>
          <w:kern w:val="0"/>
          <w:lang w:eastAsia="ar-SA"/>
        </w:rPr>
      </w:pPr>
    </w:p>
    <w:p w14:paraId="5199A3B8" w14:textId="77777777" w:rsidR="00D37495" w:rsidRPr="004A4F54" w:rsidRDefault="00D37495">
      <w:pPr>
        <w:pStyle w:val="Prrafodelista"/>
        <w:numPr>
          <w:ilvl w:val="1"/>
          <w:numId w:val="12"/>
        </w:numPr>
        <w:suppressAutoHyphens w:val="0"/>
        <w:spacing w:after="160" w:line="259" w:lineRule="auto"/>
        <w:rPr>
          <w:rFonts w:cs="Arial"/>
          <w:b/>
          <w:color w:val="000000"/>
          <w:kern w:val="0"/>
          <w:lang w:eastAsia="ar-SA"/>
        </w:rPr>
      </w:pPr>
      <w:r w:rsidRPr="004A4F54">
        <w:rPr>
          <w:rFonts w:cs="Arial"/>
          <w:b/>
          <w:color w:val="000000"/>
          <w:kern w:val="0"/>
          <w:lang w:eastAsia="ar-SA"/>
        </w:rPr>
        <w:t>TRANSPORTE DE INSUMOS NECESARIOS</w:t>
      </w:r>
    </w:p>
    <w:p w14:paraId="0E2AA3B0" w14:textId="77777777" w:rsidR="00D37495" w:rsidRPr="004A4F54" w:rsidRDefault="00D37495" w:rsidP="00D37495">
      <w:pPr>
        <w:pStyle w:val="Prrafodelista"/>
        <w:widowControl w:val="0"/>
        <w:autoSpaceDE w:val="0"/>
        <w:ind w:left="1004"/>
        <w:jc w:val="both"/>
        <w:rPr>
          <w:rFonts w:cs="Arial"/>
          <w:b/>
          <w:color w:val="000000"/>
          <w:kern w:val="0"/>
          <w:lang w:eastAsia="ar-SA"/>
        </w:rPr>
      </w:pPr>
    </w:p>
    <w:p w14:paraId="14D64240"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•En condiciones que impidan la contaminación y la proliferación   de   microorganismos y   eviten   su alteración, así como los daños en el envase o embalaje según sea el caso.</w:t>
      </w:r>
    </w:p>
    <w:p w14:paraId="7AB84446" w14:textId="77777777" w:rsidR="00D37495" w:rsidRPr="004A4F54" w:rsidRDefault="00D37495" w:rsidP="00D37495">
      <w:pPr>
        <w:widowControl w:val="0"/>
        <w:autoSpaceDE w:val="0"/>
        <w:jc w:val="both"/>
        <w:rPr>
          <w:rFonts w:cs="Arial"/>
          <w:color w:val="000000"/>
          <w:kern w:val="0"/>
          <w:lang w:eastAsia="ar-SA"/>
        </w:rPr>
      </w:pPr>
    </w:p>
    <w:p w14:paraId="0A202606"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•Los alimentos y materias primas que por su naturaleza requieran mantenerse refrigerados congelados deben ser transportados y distribuidos bajo condiciones que aseguren y garanticen el mantenimiento de las condiciones de refrigeración o congelación hasta su destino final, que podrá verificarse mediante plantillas de registro de la temperatura del vehículo durante el transporte del alimento o al producto durante el cargue y descargue. </w:t>
      </w:r>
    </w:p>
    <w:p w14:paraId="0E5F5993" w14:textId="77777777" w:rsidR="00D37495" w:rsidRPr="004A4F54" w:rsidRDefault="00D37495" w:rsidP="00D37495">
      <w:pPr>
        <w:widowControl w:val="0"/>
        <w:autoSpaceDE w:val="0"/>
        <w:jc w:val="both"/>
        <w:rPr>
          <w:rFonts w:cs="Arial"/>
          <w:color w:val="000000"/>
          <w:kern w:val="0"/>
          <w:lang w:eastAsia="ar-SA"/>
        </w:rPr>
      </w:pPr>
    </w:p>
    <w:p w14:paraId="7AFC0203"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•Los medios de transporte que posean sistema de refrigeración o congelación, deben contar con un adecuado funcionamiento que garantice el mantenimiento de las temperaturas requeridas para la conservación de los alimentos o sus materias primas, contando con indicadores y sistemas de registro. </w:t>
      </w:r>
    </w:p>
    <w:p w14:paraId="30E63456" w14:textId="77777777" w:rsidR="00D37495" w:rsidRPr="004A4F54" w:rsidRDefault="00D37495" w:rsidP="00D37495">
      <w:pPr>
        <w:widowControl w:val="0"/>
        <w:autoSpaceDE w:val="0"/>
        <w:jc w:val="both"/>
        <w:rPr>
          <w:rFonts w:cs="Arial"/>
          <w:color w:val="000000"/>
          <w:kern w:val="0"/>
          <w:lang w:eastAsia="ar-SA"/>
        </w:rPr>
      </w:pPr>
    </w:p>
    <w:p w14:paraId="0A729BD7"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•Revisar los medios de transporte antes de cargar los alimentos o materias primas, con el fin de asegurar que se encuentren en adecuadas condiciones sanitarias. </w:t>
      </w:r>
    </w:p>
    <w:p w14:paraId="69D13D5A" w14:textId="77777777" w:rsidR="00D37495" w:rsidRPr="004A4F54" w:rsidRDefault="00D37495" w:rsidP="00D37495">
      <w:pPr>
        <w:widowControl w:val="0"/>
        <w:autoSpaceDE w:val="0"/>
        <w:jc w:val="both"/>
        <w:rPr>
          <w:rFonts w:cs="Arial"/>
          <w:color w:val="000000"/>
          <w:kern w:val="0"/>
          <w:lang w:eastAsia="ar-SA"/>
        </w:rPr>
      </w:pPr>
    </w:p>
    <w:p w14:paraId="1B2B9305"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•Los medios de transporte y los recipientes en los cuales se transportan los alimentos materias primas, deben estar fabricados con materiales tales que permitan una correcta limpieza y desinfección.</w:t>
      </w:r>
    </w:p>
    <w:p w14:paraId="71B3DAD0" w14:textId="77777777" w:rsidR="00D37495" w:rsidRPr="004A4F54" w:rsidRDefault="00D37495" w:rsidP="00D37495">
      <w:pPr>
        <w:widowControl w:val="0"/>
        <w:autoSpaceDE w:val="0"/>
        <w:jc w:val="both"/>
        <w:rPr>
          <w:rFonts w:cs="Arial"/>
          <w:color w:val="000000"/>
          <w:kern w:val="0"/>
          <w:lang w:eastAsia="ar-SA"/>
        </w:rPr>
      </w:pPr>
    </w:p>
    <w:p w14:paraId="1BDE6004"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•Se permite transportar conjuntamente en un mismo vehículo, alimentos con diferente riesgo en salud pública siempre y cuando se encuentren debidamente envasados, protegidos y se evite la contaminación cruzada. </w:t>
      </w:r>
    </w:p>
    <w:p w14:paraId="7B93F4E7" w14:textId="77777777" w:rsidR="00306A6E" w:rsidRDefault="00306A6E" w:rsidP="00D37495">
      <w:pPr>
        <w:widowControl w:val="0"/>
        <w:autoSpaceDE w:val="0"/>
        <w:jc w:val="both"/>
        <w:rPr>
          <w:rFonts w:cs="Arial"/>
          <w:color w:val="000000"/>
          <w:kern w:val="0"/>
          <w:lang w:eastAsia="ar-SA"/>
        </w:rPr>
      </w:pPr>
    </w:p>
    <w:p w14:paraId="3D163612" w14:textId="5BA2473E"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•Se prohíbe disponer los alimentos directamente sobre el piso de los medios de transporte. Para este fin se utilizarán los recipientes, canastillas, o implementos de material adecuado, de manera que aíslen el producto de toda posibilidad de contaminación.</w:t>
      </w:r>
    </w:p>
    <w:p w14:paraId="1825285C" w14:textId="77777777" w:rsidR="00D37495" w:rsidRPr="004A4F54" w:rsidRDefault="00D37495" w:rsidP="00D37495">
      <w:pPr>
        <w:widowControl w:val="0"/>
        <w:autoSpaceDE w:val="0"/>
        <w:jc w:val="both"/>
        <w:rPr>
          <w:rFonts w:cs="Arial"/>
          <w:color w:val="000000"/>
          <w:kern w:val="0"/>
          <w:lang w:eastAsia="ar-SA"/>
        </w:rPr>
      </w:pPr>
    </w:p>
    <w:p w14:paraId="648A0066"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xml:space="preserve">•Se prohíbe transportar conjuntamente en un mismo vehículo alimentos o materias primas con sustancias peligrosas y otras sustancias que por su naturaleza representen riesgo de </w:t>
      </w:r>
      <w:r w:rsidRPr="004A4F54">
        <w:rPr>
          <w:rFonts w:cs="Arial"/>
          <w:color w:val="000000"/>
          <w:kern w:val="0"/>
          <w:lang w:eastAsia="ar-SA"/>
        </w:rPr>
        <w:lastRenderedPageBreak/>
        <w:t>contaminación del alimento o la materia prima.</w:t>
      </w:r>
      <w:r w:rsidRPr="004A4F54">
        <w:rPr>
          <w:rFonts w:cs="Arial"/>
          <w:color w:val="000000"/>
          <w:kern w:val="0"/>
          <w:lang w:eastAsia="ar-SA"/>
        </w:rPr>
        <w:tab/>
      </w:r>
    </w:p>
    <w:p w14:paraId="1D3E44FD" w14:textId="77777777" w:rsidR="00D37495" w:rsidRPr="004A4F54" w:rsidRDefault="00D37495" w:rsidP="00D37495">
      <w:pPr>
        <w:widowControl w:val="0"/>
        <w:autoSpaceDE w:val="0"/>
        <w:jc w:val="both"/>
        <w:rPr>
          <w:rFonts w:cs="Arial"/>
          <w:color w:val="000000"/>
          <w:kern w:val="0"/>
          <w:lang w:eastAsia="ar-SA"/>
        </w:rPr>
      </w:pPr>
    </w:p>
    <w:p w14:paraId="78E96204" w14:textId="5C70C1CD"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•Los vehículos transportadores de   alimentos deben llevar en su exterior</w:t>
      </w:r>
      <w:r w:rsidR="00306A6E">
        <w:rPr>
          <w:rFonts w:cs="Arial"/>
          <w:color w:val="000000"/>
          <w:kern w:val="0"/>
          <w:lang w:eastAsia="ar-SA"/>
        </w:rPr>
        <w:t xml:space="preserve"> </w:t>
      </w:r>
      <w:r w:rsidRPr="004A4F54">
        <w:rPr>
          <w:rFonts w:cs="Arial"/>
          <w:color w:val="000000"/>
          <w:kern w:val="0"/>
          <w:lang w:eastAsia="ar-SA"/>
        </w:rPr>
        <w:t>en forma claramente visible la leyenda: Transporte de Alimentos.</w:t>
      </w:r>
    </w:p>
    <w:p w14:paraId="2C6237EE" w14:textId="77777777" w:rsidR="00D37495" w:rsidRPr="004A4F54" w:rsidRDefault="00D37495" w:rsidP="00D37495">
      <w:pPr>
        <w:widowControl w:val="0"/>
        <w:autoSpaceDE w:val="0"/>
        <w:jc w:val="both"/>
        <w:rPr>
          <w:rFonts w:cs="Arial"/>
          <w:color w:val="000000"/>
          <w:kern w:val="0"/>
          <w:lang w:eastAsia="ar-SA"/>
        </w:rPr>
      </w:pPr>
    </w:p>
    <w:p w14:paraId="4F085E55"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•Los vehículos destinados al transporte de alimentos y materias primas deben cumplir dentro del territorio colombiano con los requisitos sanitarios que garanticen la adecuada protección y conservación de los mismos, para lo cual las autoridades sanitarias realizarán las actividades de inspección, vigilancia y control necesarias para velar por su cumplimiento.</w:t>
      </w:r>
    </w:p>
    <w:p w14:paraId="0F17B78D" w14:textId="77777777" w:rsidR="00D37495" w:rsidRPr="004A4F54" w:rsidRDefault="00D37495" w:rsidP="00D37495">
      <w:pPr>
        <w:widowControl w:val="0"/>
        <w:autoSpaceDE w:val="0"/>
        <w:jc w:val="both"/>
        <w:rPr>
          <w:rFonts w:cs="Arial"/>
          <w:color w:val="000000"/>
          <w:kern w:val="0"/>
          <w:lang w:eastAsia="ar-SA"/>
        </w:rPr>
      </w:pPr>
    </w:p>
    <w:p w14:paraId="1BE95971" w14:textId="77777777" w:rsidR="00D37495" w:rsidRPr="004A4F54" w:rsidRDefault="00D37495">
      <w:pPr>
        <w:pStyle w:val="Prrafodelista"/>
        <w:numPr>
          <w:ilvl w:val="1"/>
          <w:numId w:val="12"/>
        </w:numPr>
        <w:suppressAutoHyphens w:val="0"/>
        <w:spacing w:after="160" w:line="259" w:lineRule="auto"/>
        <w:rPr>
          <w:rFonts w:cs="Arial"/>
          <w:b/>
          <w:color w:val="000000"/>
          <w:kern w:val="0"/>
          <w:lang w:eastAsia="ar-SA"/>
        </w:rPr>
      </w:pPr>
      <w:r w:rsidRPr="004A4F54">
        <w:rPr>
          <w:rFonts w:cs="Arial"/>
          <w:b/>
          <w:color w:val="000000"/>
          <w:kern w:val="0"/>
          <w:lang w:eastAsia="ar-SA"/>
        </w:rPr>
        <w:t>RECURSO HUMANO</w:t>
      </w:r>
    </w:p>
    <w:p w14:paraId="621906E3" w14:textId="6E6D6007" w:rsidR="00D37495" w:rsidRPr="004A4F54" w:rsidRDefault="00D37495" w:rsidP="00D37495">
      <w:pPr>
        <w:jc w:val="both"/>
        <w:rPr>
          <w:rFonts w:cs="Arial"/>
          <w:color w:val="000000"/>
          <w:kern w:val="0"/>
          <w:lang w:eastAsia="ar-SA"/>
        </w:rPr>
      </w:pPr>
      <w:r w:rsidRPr="004A4F54">
        <w:rPr>
          <w:rFonts w:cs="Arial"/>
          <w:color w:val="000000"/>
          <w:kern w:val="0"/>
          <w:lang w:eastAsia="ar-SA"/>
        </w:rPr>
        <w:t>Se debe contar con el recurso humano suficiente y cualificado para la oportuna y adecuada entrega de hasta  raciones diarias de acuerdo al número de cupos en cada uno de los 55 establecimientos educativos durante las diferentes etapas del proceso y aportar las evidencias de la cobertura en seguridad social o póliza y el respectivo pago por el servicio prestado de todo el personal que interviene en el desarrollo del programa.</w:t>
      </w:r>
    </w:p>
    <w:p w14:paraId="460A45CD" w14:textId="77777777" w:rsidR="00306A6E" w:rsidRDefault="00306A6E" w:rsidP="00D37495">
      <w:pPr>
        <w:jc w:val="both"/>
        <w:rPr>
          <w:rFonts w:cs="Arial"/>
          <w:color w:val="000000"/>
          <w:kern w:val="0"/>
          <w:lang w:eastAsia="ar-SA"/>
        </w:rPr>
      </w:pPr>
    </w:p>
    <w:p w14:paraId="752A0D33" w14:textId="6CC7BF7E" w:rsidR="00D37495" w:rsidRPr="004A4F54" w:rsidRDefault="00D37495" w:rsidP="00D37495">
      <w:pPr>
        <w:jc w:val="both"/>
        <w:rPr>
          <w:rFonts w:cs="Arial"/>
          <w:color w:val="000000"/>
          <w:kern w:val="0"/>
          <w:lang w:eastAsia="ar-SA"/>
        </w:rPr>
      </w:pPr>
      <w:r w:rsidRPr="004A4F54">
        <w:rPr>
          <w:rFonts w:cs="Arial"/>
          <w:color w:val="000000"/>
          <w:kern w:val="0"/>
          <w:lang w:eastAsia="ar-SA"/>
        </w:rPr>
        <w:t>Con relación a la frecuencia de pagos, se solicita que sean con periodicidad mensual y pago en efectivo, por la dificultad de acceso a cuentas bancarias de las manipuladoras, sobre todo las rurales.</w:t>
      </w:r>
    </w:p>
    <w:p w14:paraId="7E5DD3F5" w14:textId="77777777" w:rsidR="00306A6E" w:rsidRDefault="00306A6E" w:rsidP="00D37495">
      <w:pPr>
        <w:jc w:val="both"/>
        <w:rPr>
          <w:rFonts w:cs="Arial"/>
          <w:color w:val="000000"/>
          <w:kern w:val="0"/>
          <w:lang w:eastAsia="ar-SA"/>
        </w:rPr>
      </w:pPr>
    </w:p>
    <w:p w14:paraId="69495C74" w14:textId="13249B13" w:rsidR="00D37495" w:rsidRPr="004A4F54" w:rsidRDefault="00D37495" w:rsidP="00D37495">
      <w:pPr>
        <w:jc w:val="both"/>
        <w:rPr>
          <w:rFonts w:cs="Arial"/>
          <w:color w:val="000000"/>
          <w:kern w:val="0"/>
          <w:lang w:eastAsia="ar-SA"/>
        </w:rPr>
      </w:pPr>
      <w:r w:rsidRPr="004A4F54">
        <w:rPr>
          <w:rFonts w:cs="Arial"/>
          <w:color w:val="000000"/>
          <w:kern w:val="0"/>
          <w:lang w:eastAsia="ar-SA"/>
        </w:rPr>
        <w:t xml:space="preserve">Así mismo, respecto al valor de los salarios u honorarios este aspecto está claramente definido en el anexo 7 del estudio previo, en el mismo se relaciona detalladamente la Necesidad del recurso humano en cada establecimiento educativo y los valores a pagar teniendo como base el salario mínimo legal vigente. </w:t>
      </w:r>
    </w:p>
    <w:p w14:paraId="45A075EF" w14:textId="77777777" w:rsidR="00306A6E" w:rsidRDefault="00306A6E" w:rsidP="00D37495">
      <w:pPr>
        <w:jc w:val="both"/>
        <w:rPr>
          <w:rFonts w:cs="Arial"/>
          <w:color w:val="000000"/>
          <w:kern w:val="0"/>
          <w:lang w:eastAsia="ar-SA"/>
        </w:rPr>
      </w:pPr>
    </w:p>
    <w:p w14:paraId="3E6CC2CE" w14:textId="709956B6" w:rsidR="00D37495" w:rsidRPr="004A4F54" w:rsidRDefault="00D37495" w:rsidP="00D37495">
      <w:pPr>
        <w:jc w:val="both"/>
        <w:rPr>
          <w:rFonts w:cs="Arial"/>
          <w:color w:val="000000"/>
          <w:kern w:val="0"/>
          <w:lang w:eastAsia="ar-SA"/>
        </w:rPr>
      </w:pPr>
      <w:r w:rsidRPr="004A4F54">
        <w:rPr>
          <w:rFonts w:cs="Arial"/>
          <w:color w:val="000000"/>
          <w:kern w:val="0"/>
          <w:lang w:eastAsia="ar-SA"/>
        </w:rPr>
        <w:t xml:space="preserve">Garantizar que el 100% del personal manipulador de alimentos contratado sea del municipio de Cocorná o haya sido residente del mismo en el último año. </w:t>
      </w:r>
    </w:p>
    <w:p w14:paraId="20EE701F" w14:textId="77777777" w:rsidR="00306A6E" w:rsidRDefault="00306A6E" w:rsidP="00D37495">
      <w:pPr>
        <w:widowControl w:val="0"/>
        <w:autoSpaceDE w:val="0"/>
        <w:jc w:val="both"/>
        <w:rPr>
          <w:rFonts w:cs="Arial"/>
          <w:b/>
          <w:color w:val="000000"/>
          <w:kern w:val="0"/>
          <w:u w:val="single"/>
          <w:lang w:eastAsia="ar-SA"/>
        </w:rPr>
      </w:pPr>
    </w:p>
    <w:p w14:paraId="6D7A2B8E" w14:textId="37D9285E" w:rsidR="00D37495" w:rsidRPr="004A4F54" w:rsidRDefault="00D37495" w:rsidP="00D37495">
      <w:pPr>
        <w:widowControl w:val="0"/>
        <w:autoSpaceDE w:val="0"/>
        <w:jc w:val="both"/>
        <w:rPr>
          <w:rFonts w:cs="Arial"/>
          <w:b/>
          <w:color w:val="000000"/>
          <w:kern w:val="0"/>
          <w:u w:val="single"/>
          <w:lang w:eastAsia="ar-SA"/>
        </w:rPr>
      </w:pPr>
      <w:r w:rsidRPr="004A4F54">
        <w:rPr>
          <w:rFonts w:cs="Arial"/>
          <w:b/>
          <w:color w:val="000000"/>
          <w:kern w:val="0"/>
          <w:u w:val="single"/>
          <w:lang w:eastAsia="ar-SA"/>
        </w:rPr>
        <w:t>Nota:  Deben contar con los certificados correspondientes, que verifique el cumplimiento de los requisitos para realizar esta actividad. (certificado en manipulación de Alimentos)</w:t>
      </w:r>
    </w:p>
    <w:p w14:paraId="02E5D4CF" w14:textId="77777777" w:rsidR="00D37495" w:rsidRPr="004A4F54" w:rsidRDefault="00D37495" w:rsidP="00D37495">
      <w:pPr>
        <w:widowControl w:val="0"/>
        <w:autoSpaceDE w:val="0"/>
        <w:jc w:val="both"/>
        <w:rPr>
          <w:rFonts w:cs="Arial"/>
          <w:color w:val="000000"/>
          <w:kern w:val="0"/>
          <w:lang w:eastAsia="ar-SA"/>
        </w:rPr>
      </w:pPr>
    </w:p>
    <w:p w14:paraId="4621C42B" w14:textId="77777777" w:rsidR="00D37495" w:rsidRPr="004A4F54" w:rsidRDefault="00D37495">
      <w:pPr>
        <w:pStyle w:val="Prrafodelista"/>
        <w:numPr>
          <w:ilvl w:val="1"/>
          <w:numId w:val="12"/>
        </w:numPr>
        <w:suppressAutoHyphens w:val="0"/>
        <w:spacing w:after="160" w:line="259" w:lineRule="auto"/>
        <w:rPr>
          <w:rFonts w:cs="Arial"/>
          <w:b/>
          <w:color w:val="000000"/>
          <w:kern w:val="0"/>
          <w:lang w:eastAsia="ar-SA"/>
        </w:rPr>
      </w:pPr>
      <w:r w:rsidRPr="004A4F54">
        <w:rPr>
          <w:rFonts w:cs="Arial"/>
          <w:b/>
          <w:color w:val="000000"/>
          <w:kern w:val="0"/>
          <w:lang w:eastAsia="ar-SA"/>
        </w:rPr>
        <w:t xml:space="preserve">MANIPULADORES DE ALIMENTOS: </w:t>
      </w:r>
    </w:p>
    <w:p w14:paraId="186F7D98" w14:textId="77777777" w:rsidR="00D37495" w:rsidRPr="004A4F54" w:rsidRDefault="00D37495" w:rsidP="00D37495">
      <w:pPr>
        <w:spacing w:line="276" w:lineRule="auto"/>
        <w:contextualSpacing/>
        <w:jc w:val="both"/>
        <w:rPr>
          <w:rFonts w:cs="Arial"/>
        </w:rPr>
      </w:pPr>
      <w:r w:rsidRPr="004A4F54">
        <w:rPr>
          <w:rFonts w:cs="Arial"/>
        </w:rPr>
        <w:t>Toda persona que interviene directamente, en forma permanente u ocasional, en la fabricación, procesamiento, preparación, envase, almacenamiento, transporte y expendio de alimentos debe tener certificado vigente de manipulación de alimentos y contar con experiencia relacionada en temas relacionados con servicios de alimentación y suministro de alimentos.</w:t>
      </w:r>
    </w:p>
    <w:p w14:paraId="0831DDC7" w14:textId="77777777" w:rsidR="00D37495" w:rsidRPr="004A4F54" w:rsidRDefault="00D37495" w:rsidP="00D37495">
      <w:pPr>
        <w:spacing w:line="276" w:lineRule="auto"/>
        <w:contextualSpacing/>
        <w:jc w:val="both"/>
        <w:rPr>
          <w:rFonts w:cs="Arial"/>
        </w:rPr>
      </w:pPr>
    </w:p>
    <w:p w14:paraId="7C15DF8D" w14:textId="77777777" w:rsidR="00D37495" w:rsidRPr="004A4F54" w:rsidRDefault="00D37495">
      <w:pPr>
        <w:pStyle w:val="Prrafodelista"/>
        <w:widowControl w:val="0"/>
        <w:numPr>
          <w:ilvl w:val="0"/>
          <w:numId w:val="14"/>
        </w:numPr>
        <w:autoSpaceDE w:val="0"/>
        <w:autoSpaceDN w:val="0"/>
        <w:spacing w:line="276" w:lineRule="auto"/>
        <w:jc w:val="both"/>
        <w:rPr>
          <w:rFonts w:cs="Arial"/>
        </w:rPr>
      </w:pPr>
      <w:r w:rsidRPr="004A4F54">
        <w:rPr>
          <w:rFonts w:cs="Arial"/>
        </w:rPr>
        <w:t xml:space="preserve">Garantizar personal de apoyo a la logística de entrega de los víveres alimentarios para los 55 establecimientos educativos según el número de cupos asignados durante toda </w:t>
      </w:r>
      <w:r w:rsidRPr="004A4F54">
        <w:rPr>
          <w:rFonts w:cs="Arial"/>
        </w:rPr>
        <w:lastRenderedPageBreak/>
        <w:t>la ejecución del contrato.</w:t>
      </w:r>
    </w:p>
    <w:p w14:paraId="6E2E1044" w14:textId="77777777" w:rsidR="00D37495" w:rsidRPr="004A4F54" w:rsidRDefault="00D37495">
      <w:pPr>
        <w:pStyle w:val="Prrafodelista"/>
        <w:widowControl w:val="0"/>
        <w:numPr>
          <w:ilvl w:val="0"/>
          <w:numId w:val="14"/>
        </w:numPr>
        <w:suppressAutoHyphens w:val="0"/>
        <w:autoSpaceDE w:val="0"/>
        <w:autoSpaceDN w:val="0"/>
        <w:spacing w:line="276" w:lineRule="auto"/>
        <w:jc w:val="both"/>
        <w:rPr>
          <w:rFonts w:cs="Arial"/>
        </w:rPr>
      </w:pPr>
      <w:r w:rsidRPr="004A4F54">
        <w:rPr>
          <w:rFonts w:cs="Arial"/>
        </w:rPr>
        <w:t xml:space="preserve">El proponente deberá aportar en caso de ser seleccionado: </w:t>
      </w:r>
    </w:p>
    <w:p w14:paraId="7832FE0E" w14:textId="77777777" w:rsidR="00D37495" w:rsidRPr="004A4F54" w:rsidRDefault="00D37495" w:rsidP="00D37495">
      <w:pPr>
        <w:pStyle w:val="Prrafodelista"/>
        <w:widowControl w:val="0"/>
        <w:autoSpaceDE w:val="0"/>
        <w:autoSpaceDN w:val="0"/>
        <w:spacing w:line="276" w:lineRule="auto"/>
        <w:ind w:left="360"/>
        <w:jc w:val="both"/>
        <w:rPr>
          <w:rFonts w:cs="Arial"/>
        </w:rPr>
      </w:pPr>
      <w:r w:rsidRPr="004A4F54">
        <w:rPr>
          <w:rFonts w:cs="Arial"/>
        </w:rPr>
        <w:t>-El certificado de manipulación de alimentos vigente.</w:t>
      </w:r>
    </w:p>
    <w:p w14:paraId="57495AF1" w14:textId="77777777" w:rsidR="00D37495" w:rsidRPr="004A4F54" w:rsidRDefault="00D37495" w:rsidP="00D37495">
      <w:pPr>
        <w:pStyle w:val="Prrafodelista"/>
        <w:widowControl w:val="0"/>
        <w:autoSpaceDE w:val="0"/>
        <w:autoSpaceDN w:val="0"/>
        <w:spacing w:line="276" w:lineRule="auto"/>
        <w:ind w:left="360"/>
        <w:jc w:val="both"/>
        <w:rPr>
          <w:rFonts w:cs="Arial"/>
        </w:rPr>
      </w:pPr>
      <w:r w:rsidRPr="004A4F54">
        <w:rPr>
          <w:rFonts w:cs="Arial"/>
        </w:rPr>
        <w:t>-Los exámenes de laboratorio para manipulación de alimentos, KOH de uñas, frotis de garganta y coprológico.</w:t>
      </w:r>
    </w:p>
    <w:p w14:paraId="3432B322" w14:textId="77777777" w:rsidR="00D37495" w:rsidRPr="004A4F54" w:rsidRDefault="00D37495" w:rsidP="00D37495">
      <w:pPr>
        <w:pStyle w:val="Prrafodelista"/>
        <w:widowControl w:val="0"/>
        <w:autoSpaceDE w:val="0"/>
        <w:autoSpaceDN w:val="0"/>
        <w:spacing w:line="276" w:lineRule="auto"/>
        <w:ind w:left="360"/>
        <w:jc w:val="both"/>
        <w:rPr>
          <w:rFonts w:cs="Arial"/>
        </w:rPr>
      </w:pPr>
      <w:r w:rsidRPr="004A4F54">
        <w:rPr>
          <w:rFonts w:cs="Arial"/>
        </w:rPr>
        <w:t>-Y el certificado médico de aptitud para manipulación de alimentos de todo el personal que interviene en el proceso para la prestación del servicio.</w:t>
      </w:r>
    </w:p>
    <w:p w14:paraId="180EE231" w14:textId="77777777" w:rsidR="00D37495" w:rsidRPr="004A4F54" w:rsidRDefault="00D37495">
      <w:pPr>
        <w:pStyle w:val="Prrafodelista"/>
        <w:widowControl w:val="0"/>
        <w:numPr>
          <w:ilvl w:val="0"/>
          <w:numId w:val="14"/>
        </w:numPr>
        <w:suppressAutoHyphens w:val="0"/>
        <w:autoSpaceDE w:val="0"/>
        <w:autoSpaceDN w:val="0"/>
        <w:spacing w:line="276" w:lineRule="auto"/>
        <w:jc w:val="both"/>
        <w:rPr>
          <w:rFonts w:cs="Arial"/>
        </w:rPr>
      </w:pPr>
      <w:r w:rsidRPr="004A4F54">
        <w:rPr>
          <w:rFonts w:cs="Arial"/>
        </w:rPr>
        <w:t>Deberá contratar a todo el personal que intervenga en el proceso por cualquier modalidad aceptada por la legislación colombiana y garantizar su afiliación y pago al Sistema de Seguridad Social integral desde el inicio del servicio y durante la vigencia del contrato, así mismo adjuntar los respectivos soportes.</w:t>
      </w:r>
    </w:p>
    <w:p w14:paraId="0E08262E" w14:textId="2FB24495" w:rsidR="00D37495" w:rsidRPr="004A4F54" w:rsidRDefault="00D37495">
      <w:pPr>
        <w:pStyle w:val="Prrafodelista"/>
        <w:widowControl w:val="0"/>
        <w:numPr>
          <w:ilvl w:val="0"/>
          <w:numId w:val="14"/>
        </w:numPr>
        <w:suppressAutoHyphens w:val="0"/>
        <w:autoSpaceDE w:val="0"/>
        <w:autoSpaceDN w:val="0"/>
        <w:spacing w:line="276" w:lineRule="auto"/>
        <w:jc w:val="both"/>
        <w:rPr>
          <w:rFonts w:cs="Arial"/>
          <w:iCs/>
        </w:rPr>
      </w:pPr>
      <w:r w:rsidRPr="004A4F54">
        <w:rPr>
          <w:rFonts w:cs="Arial"/>
          <w:iCs/>
        </w:rPr>
        <w:t xml:space="preserve">De acuerdo con lo establecido en el Convenio Interadministrativo </w:t>
      </w:r>
      <w:proofErr w:type="spellStart"/>
      <w:r w:rsidRPr="004A4F54">
        <w:rPr>
          <w:rFonts w:cs="Arial"/>
          <w:b/>
          <w:iCs/>
        </w:rPr>
        <w:t>N.°</w:t>
      </w:r>
      <w:proofErr w:type="spellEnd"/>
      <w:r w:rsidRPr="004A4F54">
        <w:rPr>
          <w:rFonts w:cs="Arial"/>
          <w:b/>
          <w:iCs/>
        </w:rPr>
        <w:t xml:space="preserve"> </w:t>
      </w:r>
      <w:r w:rsidR="00306A6E">
        <w:rPr>
          <w:rFonts w:cs="Arial"/>
          <w:b/>
          <w:iCs/>
        </w:rPr>
        <w:t>4600019370</w:t>
      </w:r>
      <w:r w:rsidRPr="004A4F54">
        <w:rPr>
          <w:rFonts w:cs="Arial"/>
          <w:iCs/>
        </w:rPr>
        <w:t xml:space="preserve"> de</w:t>
      </w:r>
      <w:r w:rsidR="00306A6E">
        <w:rPr>
          <w:rFonts w:cs="Arial"/>
          <w:iCs/>
        </w:rPr>
        <w:t xml:space="preserve"> 2026</w:t>
      </w:r>
      <w:r w:rsidRPr="004A4F54">
        <w:rPr>
          <w:rFonts w:cs="Arial"/>
          <w:iCs/>
        </w:rPr>
        <w:t>, CLÁUSULA TERCERA. COMPROMISOS DE LOS CONVENIANTES, establece en su literal b) COMPROMISOS DEL MUNICIPIO, numeral 5: El municipio exigirá al operador, garantizar la vinculación del personal manipulador de alimentos que operará en los establecimientos educativos de acuerdo a las características de su territorio, sin superar el total de manipuladoras establecidas en el convenio. En caso de afiliación al Sistema de Seguridad social como cotizante tipo 51 no es exigible la cotización al Sistema General de Salud, por encontrarse vinculados al Régimen Subsidiado o como beneficiario del régimen contributivo durante los días de atención del calendario escolar.</w:t>
      </w:r>
    </w:p>
    <w:p w14:paraId="69AD64E9" w14:textId="77777777" w:rsidR="00D37495" w:rsidRPr="004A4F54" w:rsidRDefault="00D37495" w:rsidP="00D37495">
      <w:pPr>
        <w:pStyle w:val="Prrafodelista"/>
        <w:spacing w:before="240" w:line="276" w:lineRule="auto"/>
        <w:ind w:left="360"/>
        <w:jc w:val="both"/>
        <w:rPr>
          <w:rFonts w:cs="Arial"/>
          <w:b/>
          <w:bCs/>
          <w:color w:val="212529"/>
          <w:u w:val="single"/>
          <w:lang w:eastAsia="es-CO"/>
        </w:rPr>
      </w:pPr>
      <w:r w:rsidRPr="004A4F54">
        <w:rPr>
          <w:rFonts w:cs="Arial"/>
          <w:b/>
          <w:bCs/>
          <w:color w:val="212529"/>
          <w:u w:val="single"/>
          <w:lang w:eastAsia="es-CO"/>
        </w:rPr>
        <w:t>Además, se aclara que el operador deberá enviar el soporte de pago a la seguridad social, con las respectivas planillas, y los cuales deberán de ser enviados a la Gerencia de seguridad alimentaria de la Gobernación de Antioquia -Mana-.</w:t>
      </w:r>
    </w:p>
    <w:p w14:paraId="3C05334F"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Adicional al personal mencionado, deberá garantizar todo el personal requerido para la correcta y adecuada ejecución del Programa de Alimentación Escolar en el municipio.</w:t>
      </w:r>
    </w:p>
    <w:p w14:paraId="2E8E306C"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Todo manipulador de alimentos en concordancia con los lineamientos técnicos y administrativos del programa debe adoptar las prácticas higiénicas y medidas de protección que a continuación se establecen:</w:t>
      </w:r>
    </w:p>
    <w:p w14:paraId="1FE46718"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Mantener una estricta limpieza e higiene personal y aplicar buenas prácticas higiénicas en sus labores de manera que se evite la contaminación del alimento y de las superficies de contacto con este.</w:t>
      </w:r>
    </w:p>
    <w:p w14:paraId="1853BE9D"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w:t>
      </w:r>
    </w:p>
    <w:p w14:paraId="5FC45E08"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Lavarse las manos con agua y jabón desinfectante, antes de comenzar su trabajo, cada vez que salga y regrese al área asignada y después de manipular cualquier material u objeto que pudiese representar un riesgo de contaminación para el alimento. Será </w:t>
      </w:r>
      <w:r w:rsidRPr="004A4F54">
        <w:rPr>
          <w:rFonts w:cs="Arial"/>
          <w:kern w:val="0"/>
          <w:lang w:val="es-ES_tradnl" w:eastAsia="ar-SA"/>
        </w:rPr>
        <w:lastRenderedPageBreak/>
        <w:t xml:space="preserve">obligatorio realizar la desinfección de las manos cuando los riesgos asociados con la etapa del proceso así lo justifiquen. </w:t>
      </w:r>
    </w:p>
    <w:p w14:paraId="0B584050"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Mantener el cabello recogido y cubierto totalmente mediante malla, gorro u otro medio efectivo y en caso de llevar barba, bigote o patillas se debe usar cubiertas para estas. No se permite el uso de maquillaje. </w:t>
      </w:r>
    </w:p>
    <w:p w14:paraId="53A7E3A6" w14:textId="77777777" w:rsidR="00D37495" w:rsidRPr="004A4F54" w:rsidRDefault="00D37495">
      <w:pPr>
        <w:widowControl w:val="0"/>
        <w:numPr>
          <w:ilvl w:val="0"/>
          <w:numId w:val="14"/>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Será obligatorio el uso de tapabocas desechables cubriendo nariz y boca mientras se manipula el complemento alimentario. Es necesario evaluar sobre todo el riesgo asociado a un alimento de mayor y riesgo en salud publica en las etapas finales de elaboración o manipulación del mismo cuando este se encuentra listo para el consumo y puede estar expuesto a posible contaminación.</w:t>
      </w:r>
    </w:p>
    <w:p w14:paraId="6AD5460C" w14:textId="77777777" w:rsidR="00D37495" w:rsidRPr="004A4F54" w:rsidRDefault="00D37495" w:rsidP="00D37495">
      <w:pPr>
        <w:widowControl w:val="0"/>
        <w:autoSpaceDE w:val="0"/>
        <w:jc w:val="both"/>
        <w:rPr>
          <w:rFonts w:cs="Arial"/>
          <w:color w:val="000000"/>
          <w:kern w:val="0"/>
          <w:lang w:val="es-ES_tradnl" w:eastAsia="ar-SA"/>
        </w:rPr>
      </w:pPr>
    </w:p>
    <w:p w14:paraId="12ED2609" w14:textId="77777777" w:rsidR="00D37495" w:rsidRPr="004A4F54" w:rsidRDefault="00D37495">
      <w:pPr>
        <w:pStyle w:val="Prrafodelista"/>
        <w:numPr>
          <w:ilvl w:val="1"/>
          <w:numId w:val="12"/>
        </w:numPr>
        <w:suppressAutoHyphens w:val="0"/>
        <w:spacing w:after="160" w:line="259" w:lineRule="auto"/>
        <w:rPr>
          <w:rFonts w:cs="Arial"/>
          <w:b/>
          <w:color w:val="000000"/>
          <w:kern w:val="0"/>
          <w:lang w:val="es-ES_tradnl" w:eastAsia="ar-SA"/>
        </w:rPr>
      </w:pPr>
      <w:r w:rsidRPr="004A4F54">
        <w:rPr>
          <w:rFonts w:cs="Arial"/>
          <w:b/>
          <w:color w:val="000000"/>
          <w:kern w:val="0"/>
          <w:lang w:val="es-ES_tradnl" w:eastAsia="ar-SA"/>
        </w:rPr>
        <w:t xml:space="preserve">PLAN DE SANEAMIENTO BÁSICO: </w:t>
      </w:r>
    </w:p>
    <w:p w14:paraId="2ED8DB7F" w14:textId="77777777" w:rsidR="00D37495" w:rsidRPr="004A4F54" w:rsidRDefault="00D37495" w:rsidP="00D37495">
      <w:pPr>
        <w:pStyle w:val="Prrafodelista"/>
        <w:ind w:left="1004"/>
        <w:rPr>
          <w:rFonts w:cs="Arial"/>
          <w:b/>
          <w:color w:val="000000"/>
          <w:kern w:val="0"/>
          <w:lang w:val="es-ES_tradnl" w:eastAsia="ar-SA"/>
        </w:rPr>
      </w:pPr>
    </w:p>
    <w:p w14:paraId="506961C4"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Implementar el Plan de Saneamiento Básico en la bodega y en los 55 establecimientos educativos del municipio de Cocorná, acorde con lo establecido en el estudio previo y demás normas que la modifiquen sustituyan o adicionen, que contenga los 4 programas:</w:t>
      </w:r>
    </w:p>
    <w:p w14:paraId="75D872BE" w14:textId="77777777" w:rsidR="00D37495" w:rsidRPr="004A4F54" w:rsidRDefault="00D37495" w:rsidP="00D37495">
      <w:pPr>
        <w:widowControl w:val="0"/>
        <w:autoSpaceDE w:val="0"/>
        <w:jc w:val="both"/>
        <w:rPr>
          <w:rFonts w:cs="Arial"/>
          <w:color w:val="000000"/>
          <w:kern w:val="0"/>
          <w:lang w:eastAsia="ar-SA"/>
        </w:rPr>
      </w:pPr>
    </w:p>
    <w:p w14:paraId="0BB6DB5D"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Limpieza y desinfección.</w:t>
      </w:r>
    </w:p>
    <w:p w14:paraId="010A2753"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Manejo de residuos.</w:t>
      </w:r>
    </w:p>
    <w:p w14:paraId="7D9358E4"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Abastecimiento de agua.</w:t>
      </w:r>
    </w:p>
    <w:p w14:paraId="18C61672"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 Control de plagas.</w:t>
      </w:r>
    </w:p>
    <w:p w14:paraId="0257DCC6" w14:textId="77777777" w:rsidR="00D37495" w:rsidRPr="004A4F54" w:rsidRDefault="00D37495" w:rsidP="00D37495">
      <w:pPr>
        <w:widowControl w:val="0"/>
        <w:autoSpaceDE w:val="0"/>
        <w:jc w:val="both"/>
        <w:rPr>
          <w:rFonts w:cs="Arial"/>
          <w:color w:val="000000"/>
          <w:kern w:val="0"/>
          <w:lang w:eastAsia="ar-SA"/>
        </w:rPr>
      </w:pPr>
    </w:p>
    <w:p w14:paraId="7FBD44BC"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Todos estos deben contener formatos para el registro de las actividades realizadas y presentar mensualmente estos registros como soporte.</w:t>
      </w:r>
    </w:p>
    <w:p w14:paraId="1B02D1F8" w14:textId="77777777" w:rsidR="00D37495" w:rsidRPr="004A4F54" w:rsidRDefault="00D37495" w:rsidP="00D37495">
      <w:pPr>
        <w:widowControl w:val="0"/>
        <w:autoSpaceDE w:val="0"/>
        <w:jc w:val="both"/>
        <w:rPr>
          <w:rFonts w:cs="Arial"/>
          <w:color w:val="000000"/>
          <w:kern w:val="0"/>
          <w:lang w:eastAsia="ar-SA"/>
        </w:rPr>
      </w:pPr>
    </w:p>
    <w:p w14:paraId="563DD043" w14:textId="77777777" w:rsidR="00D37495" w:rsidRPr="004A4F54" w:rsidRDefault="00D37495" w:rsidP="00D37495">
      <w:pPr>
        <w:widowControl w:val="0"/>
        <w:autoSpaceDE w:val="0"/>
        <w:jc w:val="both"/>
        <w:rPr>
          <w:rFonts w:cs="Arial"/>
          <w:b/>
          <w:color w:val="000000"/>
          <w:kern w:val="0"/>
          <w:lang w:eastAsia="ar-SA"/>
        </w:rPr>
      </w:pPr>
      <w:r w:rsidRPr="004A4F54">
        <w:rPr>
          <w:rFonts w:cs="Arial"/>
          <w:b/>
          <w:color w:val="000000"/>
          <w:kern w:val="0"/>
          <w:lang w:eastAsia="ar-SA"/>
        </w:rPr>
        <w:t>4.7.</w:t>
      </w:r>
      <w:r w:rsidRPr="004A4F54">
        <w:rPr>
          <w:rFonts w:cs="Arial"/>
          <w:b/>
          <w:color w:val="000000"/>
          <w:kern w:val="0"/>
          <w:lang w:eastAsia="ar-SA"/>
        </w:rPr>
        <w:tab/>
        <w:t>EQUIPOS DE COCINA Y MENAJE</w:t>
      </w:r>
    </w:p>
    <w:p w14:paraId="1C6B8AE2" w14:textId="77777777" w:rsidR="00D37495" w:rsidRPr="004A4F54" w:rsidRDefault="00D37495" w:rsidP="00D37495">
      <w:pPr>
        <w:widowControl w:val="0"/>
        <w:autoSpaceDE w:val="0"/>
        <w:jc w:val="both"/>
        <w:rPr>
          <w:rFonts w:cs="Arial"/>
          <w:color w:val="000000"/>
          <w:kern w:val="0"/>
          <w:lang w:eastAsia="ar-SA"/>
        </w:rPr>
      </w:pPr>
    </w:p>
    <w:p w14:paraId="64BBD332"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De acuerdo con el estudio previo cada establecimiento educativo donde se preste el servicio, deberá contar en cada punto de preparación y distribución con un inventario mínimo de equipos, menaje y utensilios que aseguren la operación y la conservación de la calidad e inocuidad de los alimentos del PAE.</w:t>
      </w:r>
    </w:p>
    <w:p w14:paraId="14A20FDD" w14:textId="77777777" w:rsidR="00D37495" w:rsidRPr="004A4F54" w:rsidRDefault="00D37495" w:rsidP="00D37495">
      <w:pPr>
        <w:widowControl w:val="0"/>
        <w:autoSpaceDE w:val="0"/>
        <w:jc w:val="both"/>
        <w:rPr>
          <w:rFonts w:cs="Arial"/>
          <w:color w:val="000000"/>
          <w:kern w:val="0"/>
          <w:lang w:eastAsia="ar-SA"/>
        </w:rPr>
      </w:pPr>
    </w:p>
    <w:p w14:paraId="28475DF0" w14:textId="77777777" w:rsidR="00D37495" w:rsidRPr="004A4F54" w:rsidRDefault="00D37495" w:rsidP="00D37495">
      <w:pPr>
        <w:widowControl w:val="0"/>
        <w:autoSpaceDE w:val="0"/>
        <w:jc w:val="both"/>
        <w:rPr>
          <w:rFonts w:cs="Arial"/>
          <w:color w:val="000000"/>
          <w:kern w:val="0"/>
          <w:lang w:eastAsia="ar-SA"/>
        </w:rPr>
      </w:pPr>
      <w:r w:rsidRPr="004A4F54">
        <w:rPr>
          <w:rFonts w:cs="Arial"/>
          <w:color w:val="000000"/>
          <w:kern w:val="0"/>
          <w:lang w:eastAsia="ar-SA"/>
        </w:rPr>
        <w:t>Nota: El municipio de Cocorná pondrá a disposición del proponente los equipos de cocina y menaje existentes en cada establecimiento educativo, inventario de utensilios y equipos por establecimiento educativo.</w:t>
      </w:r>
    </w:p>
    <w:p w14:paraId="54EB930F" w14:textId="77777777" w:rsidR="00D37495" w:rsidRPr="004A4F54" w:rsidRDefault="00D37495" w:rsidP="00D37495">
      <w:pPr>
        <w:widowControl w:val="0"/>
        <w:autoSpaceDE w:val="0"/>
        <w:jc w:val="both"/>
        <w:rPr>
          <w:rFonts w:cs="Arial"/>
          <w:color w:val="000000"/>
          <w:kern w:val="0"/>
          <w:lang w:eastAsia="ar-SA"/>
        </w:rPr>
      </w:pPr>
    </w:p>
    <w:p w14:paraId="6C757C3D" w14:textId="77777777" w:rsidR="00D37495" w:rsidRPr="004A4F54" w:rsidRDefault="00D37495" w:rsidP="00D37495">
      <w:pPr>
        <w:widowControl w:val="0"/>
        <w:autoSpaceDE w:val="0"/>
        <w:autoSpaceDN w:val="0"/>
        <w:spacing w:line="276" w:lineRule="auto"/>
        <w:contextualSpacing/>
        <w:jc w:val="both"/>
        <w:rPr>
          <w:rFonts w:cs="Arial"/>
          <w:b/>
          <w:bCs/>
          <w:kern w:val="0"/>
          <w:lang w:val="es-ES_tradnl" w:eastAsia="ar-SA"/>
        </w:rPr>
      </w:pPr>
      <w:r w:rsidRPr="004A4F54">
        <w:rPr>
          <w:rFonts w:cs="Arial"/>
          <w:b/>
          <w:bCs/>
          <w:kern w:val="0"/>
          <w:lang w:val="es-ES_tradnl" w:eastAsia="ar-SA"/>
        </w:rPr>
        <w:t>4.8. OBJETIVOS U OBLIGACIONES DEL CONTRATISTA</w:t>
      </w:r>
    </w:p>
    <w:p w14:paraId="722C2F89" w14:textId="77777777" w:rsidR="00D37495" w:rsidRPr="004A4F54" w:rsidRDefault="00D37495" w:rsidP="00D37495">
      <w:pPr>
        <w:spacing w:line="276" w:lineRule="auto"/>
        <w:contextualSpacing/>
        <w:jc w:val="both"/>
        <w:rPr>
          <w:rFonts w:cs="Arial"/>
          <w:kern w:val="0"/>
          <w:lang w:val="es-ES_tradnl" w:eastAsia="ar-SA"/>
        </w:rPr>
      </w:pPr>
    </w:p>
    <w:p w14:paraId="242892E2" w14:textId="77777777" w:rsidR="00D37495" w:rsidRPr="004A4F54" w:rsidRDefault="00D37495" w:rsidP="00D37495">
      <w:pPr>
        <w:spacing w:line="276" w:lineRule="auto"/>
        <w:contextualSpacing/>
        <w:jc w:val="both"/>
        <w:rPr>
          <w:rFonts w:cs="Arial"/>
          <w:kern w:val="0"/>
          <w:lang w:val="es-ES_tradnl" w:eastAsia="ar-SA"/>
        </w:rPr>
      </w:pPr>
      <w:r w:rsidRPr="004A4F54">
        <w:rPr>
          <w:rFonts w:cs="Arial"/>
          <w:kern w:val="0"/>
          <w:lang w:val="es-ES_tradnl" w:eastAsia="ar-SA"/>
        </w:rPr>
        <w:t>En virtud del presente proceso, EL CONTRATISTA se obliga a:</w:t>
      </w:r>
    </w:p>
    <w:p w14:paraId="4397A22C" w14:textId="77777777" w:rsidR="00D37495" w:rsidRPr="004A4F54" w:rsidRDefault="00D37495" w:rsidP="00D37495">
      <w:pPr>
        <w:spacing w:line="276" w:lineRule="auto"/>
        <w:ind w:left="472"/>
        <w:jc w:val="both"/>
        <w:rPr>
          <w:rFonts w:cs="Arial"/>
          <w:kern w:val="0"/>
          <w:lang w:val="es-ES_tradnl" w:eastAsia="ar-SA"/>
        </w:rPr>
      </w:pPr>
    </w:p>
    <w:p w14:paraId="2B35430F" w14:textId="27FC5585"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Garantizar la entrega efectiva </w:t>
      </w:r>
      <w:r w:rsidR="00306A6E">
        <w:rPr>
          <w:rFonts w:cs="Arial"/>
          <w:kern w:val="0"/>
          <w:lang w:val="es-ES_tradnl" w:eastAsia="ar-SA"/>
        </w:rPr>
        <w:t xml:space="preserve">máxima </w:t>
      </w:r>
      <w:r w:rsidRPr="004A4F54">
        <w:rPr>
          <w:rFonts w:cs="Arial"/>
          <w:kern w:val="0"/>
          <w:lang w:val="es-ES_tradnl" w:eastAsia="ar-SA"/>
        </w:rPr>
        <w:t xml:space="preserve">de </w:t>
      </w:r>
      <w:r w:rsidR="00306A6E">
        <w:rPr>
          <w:rFonts w:cs="Arial"/>
          <w:kern w:val="0"/>
          <w:lang w:val="es-ES_tradnl" w:eastAsia="ar-SA"/>
        </w:rPr>
        <w:t>2.638</w:t>
      </w:r>
      <w:r w:rsidRPr="004A4F54">
        <w:rPr>
          <w:rFonts w:cs="Arial"/>
          <w:kern w:val="0"/>
          <w:lang w:val="es-ES_tradnl" w:eastAsia="ar-SA"/>
        </w:rPr>
        <w:t xml:space="preserve"> raciones </w:t>
      </w:r>
      <w:r w:rsidR="00306A6E">
        <w:rPr>
          <w:rFonts w:cs="Arial"/>
          <w:kern w:val="0"/>
          <w:lang w:val="es-ES_tradnl" w:eastAsia="ar-SA"/>
        </w:rPr>
        <w:t>diarias</w:t>
      </w:r>
      <w:r w:rsidRPr="004A4F54">
        <w:rPr>
          <w:rFonts w:cs="Arial"/>
          <w:kern w:val="0"/>
          <w:lang w:val="es-ES_tradnl" w:eastAsia="ar-SA"/>
        </w:rPr>
        <w:t xml:space="preserve">, según calendario escolar, para niños, niñas y adolescentes, matriculados en las instituciones educativas oficiales del municipio durante un máximo de </w:t>
      </w:r>
      <w:r w:rsidR="00306A6E">
        <w:rPr>
          <w:rFonts w:cs="Arial"/>
          <w:kern w:val="0"/>
          <w:lang w:val="es-ES_tradnl" w:eastAsia="ar-SA"/>
        </w:rPr>
        <w:t>18 días calendario escolar</w:t>
      </w:r>
      <w:r w:rsidRPr="004A4F54">
        <w:rPr>
          <w:rFonts w:cs="Arial"/>
          <w:kern w:val="0"/>
          <w:lang w:val="es-ES_tradnl" w:eastAsia="ar-SA"/>
        </w:rPr>
        <w:t xml:space="preserve"> del año lectivo </w:t>
      </w:r>
      <w:r w:rsidR="00306A6E">
        <w:rPr>
          <w:rFonts w:cs="Arial"/>
          <w:kern w:val="0"/>
          <w:lang w:val="es-ES_tradnl" w:eastAsia="ar-SA"/>
        </w:rPr>
        <w:lastRenderedPageBreak/>
        <w:t>2026</w:t>
      </w:r>
      <w:r w:rsidRPr="004A4F54">
        <w:rPr>
          <w:rFonts w:cs="Arial"/>
          <w:kern w:val="0"/>
          <w:lang w:val="es-ES_tradnl" w:eastAsia="ar-SA"/>
        </w:rPr>
        <w:t>.</w:t>
      </w:r>
    </w:p>
    <w:p w14:paraId="355A5E75" w14:textId="4E8E0870"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Entregar el complemento alimentario para preparar en sitio distribuido semanalmente por 5 días, según calendario escolar, para niños, niñas y adolescentes, matriculados en las instituciones educativas oficiales del municipio durante un máximo de </w:t>
      </w:r>
      <w:r w:rsidR="00306A6E">
        <w:rPr>
          <w:rFonts w:cs="Arial"/>
          <w:kern w:val="0"/>
          <w:lang w:val="es-ES_tradnl" w:eastAsia="ar-SA"/>
        </w:rPr>
        <w:t>18 días calendario escolar</w:t>
      </w:r>
      <w:r w:rsidRPr="004A4F54">
        <w:rPr>
          <w:rFonts w:cs="Arial"/>
          <w:kern w:val="0"/>
          <w:lang w:val="es-ES_tradnl" w:eastAsia="ar-SA"/>
        </w:rPr>
        <w:t xml:space="preserve"> del año lectivo </w:t>
      </w:r>
      <w:r w:rsidR="00306A6E">
        <w:rPr>
          <w:rFonts w:cs="Arial"/>
          <w:kern w:val="0"/>
          <w:lang w:val="es-ES_tradnl" w:eastAsia="ar-SA"/>
        </w:rPr>
        <w:t>2026</w:t>
      </w:r>
      <w:r w:rsidRPr="004A4F54">
        <w:rPr>
          <w:rFonts w:cs="Arial"/>
          <w:kern w:val="0"/>
          <w:lang w:val="es-ES_tradnl" w:eastAsia="ar-SA"/>
        </w:rPr>
        <w:t xml:space="preserve">,  cumpliendo con los estándares de calidad e inocuidad de los alimentos y marcas aprobadas por la Gerencia de MANA, aplicando los formatos entregados por el municipio y establecidos por el MEN, manteniendo la imagen institucional del municipio, el departamento de Antioquia y el MEN y dando cumplimiento al lineamiento. </w:t>
      </w:r>
    </w:p>
    <w:p w14:paraId="66E67755" w14:textId="77777777" w:rsidR="00D37495" w:rsidRPr="004A4F54" w:rsidRDefault="00D37495" w:rsidP="00D37495">
      <w:pPr>
        <w:spacing w:line="276" w:lineRule="auto"/>
        <w:ind w:left="360"/>
        <w:contextualSpacing/>
        <w:jc w:val="both"/>
        <w:rPr>
          <w:rFonts w:cs="Arial"/>
          <w:kern w:val="0"/>
          <w:lang w:val="es-ES_tradnl" w:eastAsia="ar-SA"/>
        </w:rPr>
      </w:pPr>
      <w:r w:rsidRPr="004A4F54">
        <w:rPr>
          <w:rFonts w:cs="Arial"/>
          <w:kern w:val="0"/>
          <w:lang w:val="es-ES_tradnl" w:eastAsia="ar-SA"/>
        </w:rPr>
        <w:t xml:space="preserve">Nota: Los cambios de los insumos que componen el complemento alimentario solo serán autorizados por el supervisor del contrato teniendo en cuenta lo establecido en los estudios previos. </w:t>
      </w:r>
    </w:p>
    <w:p w14:paraId="327CE700"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Garantizar que el personal manipulador de alimentos cumpla con la normatividad sanitaria vigente, conozca el funcionamiento del PAE, en lo relacionado con la minuta patrón, la preparación de los alimentos, ciclos de menú, aspectos higiénico-sanitarios para garantizar la calidad e inocuidad de los alimentos, entrega de raciones, diligenciamiento de formatos, manejo de </w:t>
      </w:r>
      <w:proofErr w:type="spellStart"/>
      <w:r w:rsidRPr="004A4F54">
        <w:rPr>
          <w:rFonts w:cs="Arial"/>
          <w:kern w:val="0"/>
          <w:lang w:val="es-ES_tradnl" w:eastAsia="ar-SA"/>
        </w:rPr>
        <w:t>kardex</w:t>
      </w:r>
      <w:proofErr w:type="spellEnd"/>
      <w:r w:rsidRPr="004A4F54">
        <w:rPr>
          <w:rFonts w:cs="Arial"/>
          <w:kern w:val="0"/>
          <w:lang w:val="es-ES_tradnl" w:eastAsia="ar-SA"/>
        </w:rPr>
        <w:t>, plan de saneamiento básico y transmisión correcta de la información que se le solicite. El operador responderá por los actos u omisiones en que incurra este personal durante la operación del programa.</w:t>
      </w:r>
    </w:p>
    <w:p w14:paraId="7CB6ACC9" w14:textId="77777777" w:rsidR="00D37495" w:rsidRPr="004A4F54" w:rsidRDefault="00D37495" w:rsidP="00D37495">
      <w:pPr>
        <w:spacing w:line="276" w:lineRule="auto"/>
        <w:ind w:left="360"/>
        <w:contextualSpacing/>
        <w:jc w:val="both"/>
        <w:rPr>
          <w:rFonts w:cs="Arial"/>
          <w:kern w:val="0"/>
          <w:lang w:val="es-ES_tradnl" w:eastAsia="ar-SA"/>
        </w:rPr>
      </w:pPr>
      <w:r w:rsidRPr="004A4F54">
        <w:rPr>
          <w:rFonts w:cs="Arial"/>
          <w:kern w:val="0"/>
          <w:lang w:val="es-ES_tradnl" w:eastAsia="ar-SA"/>
        </w:rPr>
        <w:t>Nota: En caso de que el personal que atiende el programa y que tiene relación directa con los alimentos, presente algún estado de salud que represente riesgo de contaminación, deberá ser reemplazado de forma inmediata, previo aviso al supervisor del contrato.</w:t>
      </w:r>
    </w:p>
    <w:p w14:paraId="070F874B"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Realizar la entrega de los complementos alimentarios a los 55 establecimientos educativos en vehículos que posean la documentación reglamentaria vigente y que cumplan con los requisitos exigidos en la Resolución 2505 de 2004 del Ministerio de Transporte.  Estudio previo, Resolución 2674 de 2013 del Ministerio de Salud y Protección Social. ANEXO 5 del estudio previo, y demás normas que los modifiquen, adicionen o sustituyan.</w:t>
      </w:r>
    </w:p>
    <w:p w14:paraId="79C60DDA"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Realizar los recorridos de entrega de víveres en los 55 establecimientos educativos con una frecuencia semanal y acorde a los cupos atendidos, El complemento alimentario entregado es idéntico para cada niño y niña, y no dependerá del grupo etario. Los productos deben ser de buena calidad e inocuidad de los alimentos. En cada establecimiento se debe dejar copia de las actas de entrega del complemento según lineamientos técnicos del MEN ANEXO 2 del estudio previo.</w:t>
      </w:r>
    </w:p>
    <w:p w14:paraId="3E0E5A95" w14:textId="77777777" w:rsidR="00D37495" w:rsidRPr="004A4F54" w:rsidRDefault="00D37495" w:rsidP="00D37495">
      <w:pPr>
        <w:spacing w:line="276" w:lineRule="auto"/>
        <w:ind w:left="360"/>
        <w:contextualSpacing/>
        <w:jc w:val="both"/>
        <w:rPr>
          <w:rFonts w:cs="Arial"/>
          <w:kern w:val="0"/>
          <w:lang w:val="es-ES_tradnl" w:eastAsia="ar-SA"/>
        </w:rPr>
      </w:pPr>
      <w:r w:rsidRPr="004A4F54">
        <w:rPr>
          <w:rFonts w:cs="Arial"/>
          <w:kern w:val="0"/>
          <w:lang w:val="es-ES_tradnl" w:eastAsia="ar-SA"/>
        </w:rPr>
        <w:t>Nota: En caso de presentarse faltantes de alimentos o devoluciones de los mismos se deben reponer en un tiempo no mayor a 24 horas después de evidenciarse el faltante o realizarse su rechazo.</w:t>
      </w:r>
    </w:p>
    <w:p w14:paraId="47B5DFAB"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Realizar la entrega mensual al municipio del Formato Alimentos para Aprender (RPS), diligenciado en cada establecimiento educativo donde funciona el programa como </w:t>
      </w:r>
      <w:r w:rsidRPr="004A4F54">
        <w:rPr>
          <w:rFonts w:cs="Arial"/>
          <w:kern w:val="0"/>
          <w:lang w:val="es-ES_tradnl" w:eastAsia="ar-SA"/>
        </w:rPr>
        <w:lastRenderedPageBreak/>
        <w:t>evidencia de los alimentos efectivamente entregados.</w:t>
      </w:r>
    </w:p>
    <w:p w14:paraId="27527F49"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Garantizar la entrega mensual al municipio del formato certificado de rectores. Debe ser diligenciado de acuerdo con la frecuencia de entrega de complementos alimentarios en cada establecimiento educativo como evidencia de los paquetes alimentarios efectivamente entregadas.</w:t>
      </w:r>
    </w:p>
    <w:p w14:paraId="22E9D708"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Presentar informe mensual a la coordinación del programa en el municipio o a la supervisión sobre el grado de avance operativo, administrativo y financiero del contrato con sus respectivos soportes.</w:t>
      </w:r>
    </w:p>
    <w:p w14:paraId="7FEB1AA1"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Atender las visitas realizadas a los restaurantes en las instituciones educativas, bodegas, plantas y sedes administrativas, facilitando la información requerida por representantes del municipio y/o del MEN, la Gobernación y los diferentes entes de control.</w:t>
      </w:r>
    </w:p>
    <w:p w14:paraId="796992B0"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Participar en las reuniones de Comités de Alimentación Escolar y/o Comités de Seguimiento al PAE, secciones del concejo Municipal y otras a las que sean convocados.</w:t>
      </w:r>
    </w:p>
    <w:p w14:paraId="622D620C"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Apoyar las acciones, estrategias, actividades o programas para el fomento de hábitos de alimentación saludable en cumplimiento de la Política Pública de Seguridad Alimentaria y Nutricional del Municipio. </w:t>
      </w:r>
    </w:p>
    <w:p w14:paraId="021746CC"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Dar respuesta oportuna y verificable a los requerimientos realizados por la supervisión del contrato y demás actores que intervienen en el proceso en un plazo no mayor a cinco días hábiles.</w:t>
      </w:r>
    </w:p>
    <w:p w14:paraId="5203AAD1" w14:textId="77777777" w:rsidR="00D37495" w:rsidRPr="004A4F54" w:rsidRDefault="00D37495">
      <w:pPr>
        <w:widowControl w:val="0"/>
        <w:numPr>
          <w:ilvl w:val="0"/>
          <w:numId w:val="15"/>
        </w:numPr>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Con el fin de garantizar el correcto desempeño de la labor del personal contratado, realizar un plan de capacitación y formación en temas relacionados con el manejo adecuado de los alimentos y la normatividad sanitaria vigente. El plan de capacitación y actualización con una duración mínimo de 6 horas durante la vigencia del contrato. (Resolución 2674 de 2013. ANEXO 5 del estudio previo) el profesional que dicta la capacitación debe certificar pregrado en nutrición o ingeniería de alimentos y el operador debe presentar a la supervisión del contrato el plan escrito el cual debe contener metodología, cronograma y temas específicos.</w:t>
      </w:r>
    </w:p>
    <w:p w14:paraId="71BD024B" w14:textId="77777777" w:rsidR="00D37495" w:rsidRPr="004A4F54" w:rsidRDefault="00D37495">
      <w:pPr>
        <w:widowControl w:val="0"/>
        <w:numPr>
          <w:ilvl w:val="0"/>
          <w:numId w:val="15"/>
        </w:numPr>
        <w:tabs>
          <w:tab w:val="left" w:pos="1134"/>
        </w:tabs>
        <w:autoSpaceDE w:val="0"/>
        <w:autoSpaceDN w:val="0"/>
        <w:spacing w:line="276" w:lineRule="auto"/>
        <w:contextualSpacing/>
        <w:jc w:val="both"/>
        <w:rPr>
          <w:rFonts w:cs="Arial"/>
          <w:kern w:val="0"/>
          <w:lang w:val="es-ES_tradnl" w:eastAsia="ar-SA"/>
        </w:rPr>
      </w:pPr>
      <w:r w:rsidRPr="004A4F54">
        <w:rPr>
          <w:rFonts w:cs="Arial"/>
          <w:kern w:val="0"/>
          <w:lang w:val="es-ES_tradnl" w:eastAsia="ar-SA"/>
        </w:rPr>
        <w:t xml:space="preserve">Garantizar la entrega de los siguientes registros y/o documentos para efecto de los pagos parciales mensuales (según formatos establecidos por el municipio en cumplimiento del convenio con la Gobernación de Antioquia): </w:t>
      </w:r>
    </w:p>
    <w:p w14:paraId="7B0DFD70"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Factura.</w:t>
      </w:r>
    </w:p>
    <w:p w14:paraId="62C0BE2D"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Informe mensual de actividades.</w:t>
      </w:r>
    </w:p>
    <w:p w14:paraId="174CB45E"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Soporte pago de seguridades sociales y parafiscales del personal que interviene en la prestación del servicio del mes correspondiente.</w:t>
      </w:r>
    </w:p>
    <w:p w14:paraId="74B042D3"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Actas de entrega del complemento alimentario originales del mes correspondiente debidamente diligenciadas y firmadas por el responsable en el establecimiento educativo.</w:t>
      </w:r>
    </w:p>
    <w:p w14:paraId="2900A033"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lastRenderedPageBreak/>
        <w:t>Formato alimentos para aprender debidamente diligenciado de los 55 establecimientos educativos del mes correspondiente.</w:t>
      </w:r>
    </w:p>
    <w:p w14:paraId="180E8EA2"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Certificado de rectores del mes correspondiente.</w:t>
      </w:r>
    </w:p>
    <w:p w14:paraId="0182A8FC"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Informe de las visitas realizadas a los establecimientos educativos.</w:t>
      </w:r>
    </w:p>
    <w:p w14:paraId="0C996DA5"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Registros del plan de saneamiento básico del mes correspondiente.</w:t>
      </w:r>
    </w:p>
    <w:p w14:paraId="750FF8DA"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Registro de transporte del mes correspondiente.</w:t>
      </w:r>
    </w:p>
    <w:p w14:paraId="00CACB75" w14:textId="77777777" w:rsidR="00D37495" w:rsidRPr="004A4F54" w:rsidRDefault="00D37495">
      <w:pPr>
        <w:numPr>
          <w:ilvl w:val="0"/>
          <w:numId w:val="16"/>
        </w:numPr>
        <w:spacing w:line="276" w:lineRule="auto"/>
        <w:contextualSpacing/>
        <w:jc w:val="both"/>
        <w:rPr>
          <w:rFonts w:cs="Arial"/>
          <w:kern w:val="0"/>
          <w:lang w:val="es-ES_tradnl" w:eastAsia="ar-SA"/>
        </w:rPr>
      </w:pPr>
      <w:r w:rsidRPr="004A4F54">
        <w:rPr>
          <w:rFonts w:cs="Arial"/>
          <w:kern w:val="0"/>
          <w:lang w:val="es-ES_tradnl" w:eastAsia="ar-SA"/>
        </w:rPr>
        <w:t>Registro de compras locales del mes correspondiente.</w:t>
      </w:r>
    </w:p>
    <w:p w14:paraId="7EEBF3C8" w14:textId="77777777" w:rsidR="00D37495" w:rsidRPr="004A4F54" w:rsidRDefault="00D37495" w:rsidP="00D37495">
      <w:pPr>
        <w:widowControl w:val="0"/>
        <w:autoSpaceDE w:val="0"/>
        <w:jc w:val="both"/>
        <w:rPr>
          <w:rFonts w:cs="Arial"/>
          <w:color w:val="000000"/>
          <w:kern w:val="0"/>
          <w:lang w:eastAsia="ar-SA"/>
        </w:rPr>
      </w:pPr>
    </w:p>
    <w:p w14:paraId="3CF44D46" w14:textId="5AA8425F" w:rsidR="00D37495" w:rsidRPr="004A4F54" w:rsidRDefault="00D37495">
      <w:pPr>
        <w:pStyle w:val="Prrafodelista"/>
        <w:numPr>
          <w:ilvl w:val="0"/>
          <w:numId w:val="12"/>
        </w:numPr>
        <w:suppressAutoHyphens w:val="0"/>
        <w:spacing w:after="160" w:line="259" w:lineRule="auto"/>
        <w:rPr>
          <w:rFonts w:cs="Arial"/>
          <w:b/>
          <w:color w:val="000000"/>
          <w:kern w:val="0"/>
          <w:u w:val="single"/>
          <w:lang w:eastAsia="ar-SA"/>
        </w:rPr>
      </w:pPr>
      <w:r w:rsidRPr="004A4F54">
        <w:rPr>
          <w:rFonts w:cs="Arial"/>
          <w:b/>
          <w:color w:val="000000"/>
          <w:kern w:val="0"/>
          <w:u w:val="single"/>
          <w:lang w:eastAsia="ar-SA"/>
        </w:rPr>
        <w:t xml:space="preserve">APORTES DE LA GOBERNACIÓN DE ANTIOQUIA, AL PROGRAMA PAE DEL MUNICIPIO DE COCORNÁ – ANTIOQUIA PARA EL AÑO </w:t>
      </w:r>
      <w:r w:rsidR="00306A6E">
        <w:rPr>
          <w:rFonts w:cs="Arial"/>
          <w:b/>
          <w:color w:val="000000"/>
          <w:kern w:val="0"/>
          <w:u w:val="single"/>
          <w:lang w:eastAsia="ar-SA"/>
        </w:rPr>
        <w:t>2026</w:t>
      </w:r>
      <w:r w:rsidRPr="004A4F54">
        <w:rPr>
          <w:rFonts w:cs="Arial"/>
          <w:b/>
          <w:color w:val="000000"/>
          <w:kern w:val="0"/>
          <w:u w:val="single"/>
          <w:lang w:eastAsia="ar-SA"/>
        </w:rPr>
        <w:t>-2.</w:t>
      </w:r>
    </w:p>
    <w:p w14:paraId="034540FD" w14:textId="77777777" w:rsidR="00D37495" w:rsidRPr="004A4F54" w:rsidRDefault="00D37495" w:rsidP="00D37495">
      <w:pPr>
        <w:jc w:val="both"/>
        <w:rPr>
          <w:rFonts w:cs="Arial"/>
          <w:iCs/>
          <w:kern w:val="0"/>
          <w:lang w:eastAsia="ar-SA"/>
        </w:rPr>
      </w:pPr>
    </w:p>
    <w:p w14:paraId="3140D482" w14:textId="77777777" w:rsidR="00306A6E" w:rsidRDefault="00306A6E" w:rsidP="00306A6E">
      <w:pPr>
        <w:jc w:val="both"/>
        <w:rPr>
          <w:rFonts w:cs="Arial"/>
        </w:rPr>
      </w:pPr>
      <w:r w:rsidRPr="00A451C1">
        <w:rPr>
          <w:rFonts w:cs="Arial"/>
        </w:rPr>
        <w:t xml:space="preserve">Los recursos del Convenio No. 4600019370 ascienden a $806.671.275 </w:t>
      </w:r>
      <w:r>
        <w:rPr>
          <w:rFonts w:cs="Arial"/>
        </w:rPr>
        <w:t xml:space="preserve">y la cofinanciación del municipio asciende a $167.776.800, </w:t>
      </w:r>
      <w:r w:rsidRPr="00A451C1">
        <w:rPr>
          <w:rFonts w:cs="Arial"/>
        </w:rPr>
        <w:t>destinados al Programa de Alimentación Escolar. El convenio contempla expresamente que el municipio realizará las gestiones para conformar la bolsa común y suscribir los contratos o convenios con los que se ejecute el PAE.</w:t>
      </w:r>
    </w:p>
    <w:p w14:paraId="2E21B859" w14:textId="069585F6" w:rsidR="00D37495" w:rsidRPr="004A4F54" w:rsidRDefault="00306A6E" w:rsidP="00306A6E">
      <w:pPr>
        <w:jc w:val="both"/>
        <w:rPr>
          <w:rFonts w:cs="Arial"/>
          <w:color w:val="000000"/>
          <w:kern w:val="0"/>
          <w:lang w:eastAsia="ar-SA"/>
        </w:rPr>
      </w:pPr>
      <w:r w:rsidRPr="004A4F54">
        <w:rPr>
          <w:rFonts w:cs="Arial"/>
          <w:color w:val="000000"/>
          <w:kern w:val="0"/>
          <w:lang w:eastAsia="ar-SA"/>
        </w:rPr>
        <w:t xml:space="preserve"> </w:t>
      </w:r>
    </w:p>
    <w:p w14:paraId="5EA9FAC2" w14:textId="737BB854" w:rsidR="00D37495" w:rsidRPr="004A4F54" w:rsidRDefault="00D37495">
      <w:pPr>
        <w:pStyle w:val="Ttulo3"/>
        <w:keepLines w:val="0"/>
        <w:numPr>
          <w:ilvl w:val="0"/>
          <w:numId w:val="12"/>
        </w:numPr>
        <w:tabs>
          <w:tab w:val="num" w:pos="720"/>
        </w:tabs>
        <w:spacing w:before="0"/>
        <w:jc w:val="both"/>
        <w:rPr>
          <w:rFonts w:cs="Arial"/>
          <w:b/>
          <w:bCs/>
          <w:color w:val="auto"/>
          <w:sz w:val="22"/>
          <w:szCs w:val="22"/>
          <w:u w:val="single"/>
          <w:lang w:eastAsia="es-CO"/>
        </w:rPr>
      </w:pPr>
      <w:r w:rsidRPr="004A4F54">
        <w:rPr>
          <w:rFonts w:cs="Arial"/>
          <w:color w:val="000000"/>
        </w:rPr>
        <w:t xml:space="preserve"> </w:t>
      </w:r>
      <w:r w:rsidRPr="004A4F54">
        <w:rPr>
          <w:rFonts w:cs="Arial"/>
          <w:b/>
          <w:color w:val="auto"/>
          <w:sz w:val="22"/>
          <w:szCs w:val="22"/>
          <w:u w:val="single"/>
        </w:rPr>
        <w:t xml:space="preserve">APORTES DEL MUNICIPIO DE COCORNÁ </w:t>
      </w:r>
      <w:r w:rsidRPr="004A4F54">
        <w:rPr>
          <w:rFonts w:cs="Arial"/>
          <w:b/>
          <w:bCs/>
          <w:color w:val="auto"/>
          <w:sz w:val="22"/>
          <w:szCs w:val="22"/>
          <w:u w:val="single"/>
          <w:lang w:eastAsia="es-CO"/>
        </w:rPr>
        <w:t xml:space="preserve">AL PROGRAMA PAE DEL MUNICIPIO COCORNÁ – ANTIOQUIA PARA EL AÑO </w:t>
      </w:r>
      <w:r w:rsidR="00306A6E">
        <w:rPr>
          <w:rFonts w:cs="Arial"/>
          <w:b/>
          <w:bCs/>
          <w:color w:val="auto"/>
          <w:sz w:val="22"/>
          <w:szCs w:val="22"/>
          <w:u w:val="single"/>
          <w:lang w:eastAsia="es-CO"/>
        </w:rPr>
        <w:t>2026</w:t>
      </w:r>
      <w:r w:rsidRPr="004A4F54">
        <w:rPr>
          <w:rFonts w:cs="Arial"/>
          <w:b/>
          <w:bCs/>
          <w:color w:val="auto"/>
          <w:sz w:val="22"/>
          <w:szCs w:val="22"/>
          <w:u w:val="single"/>
          <w:lang w:eastAsia="es-CO"/>
        </w:rPr>
        <w:t>-2</w:t>
      </w:r>
    </w:p>
    <w:p w14:paraId="3A05C8CE" w14:textId="77777777" w:rsidR="00D37495" w:rsidRPr="004A4F54" w:rsidRDefault="00D37495" w:rsidP="00D37495">
      <w:pPr>
        <w:spacing w:line="276" w:lineRule="auto"/>
        <w:rPr>
          <w:rFonts w:cs="Arial"/>
          <w:lang w:eastAsia="es-CO"/>
        </w:rPr>
      </w:pPr>
    </w:p>
    <w:p w14:paraId="0AF568FF" w14:textId="09BC25B7" w:rsidR="00D37495" w:rsidRPr="004A4F54" w:rsidRDefault="00D37495" w:rsidP="00D37495">
      <w:pPr>
        <w:spacing w:line="276" w:lineRule="auto"/>
        <w:jc w:val="both"/>
        <w:rPr>
          <w:rFonts w:cs="Arial"/>
        </w:rPr>
      </w:pPr>
      <w:r w:rsidRPr="004A4F54">
        <w:rPr>
          <w:rFonts w:cs="Arial"/>
        </w:rPr>
        <w:t xml:space="preserve">El municipio se compromete a aportar los recursos del Sistema General de Participación –SGP, que cuentan con destinación específica para Alimentación Escolar para la vigencia </w:t>
      </w:r>
      <w:r w:rsidR="00306A6E">
        <w:rPr>
          <w:rFonts w:cs="Arial"/>
        </w:rPr>
        <w:t>2026</w:t>
      </w:r>
      <w:r w:rsidRPr="004A4F54">
        <w:rPr>
          <w:rFonts w:cs="Arial"/>
        </w:rPr>
        <w:t xml:space="preserve"> y los recursos propios que sirvan para aunar esfuerzos y mantener una cobertura como se describe a continuación:</w:t>
      </w:r>
    </w:p>
    <w:p w14:paraId="252D7515" w14:textId="77777777" w:rsidR="00D37495" w:rsidRPr="004A4F54" w:rsidRDefault="00D37495" w:rsidP="00D37495">
      <w:pPr>
        <w:widowControl w:val="0"/>
        <w:autoSpaceDE w:val="0"/>
        <w:jc w:val="both"/>
        <w:rPr>
          <w:rFonts w:cs="Arial"/>
          <w:color w:val="000000"/>
          <w:kern w:val="0"/>
          <w:lang w:eastAsia="ar-SA"/>
        </w:rPr>
      </w:pPr>
    </w:p>
    <w:p w14:paraId="5BF15EAD" w14:textId="77777777" w:rsidR="00D37495" w:rsidRPr="004A4F54" w:rsidRDefault="00D37495">
      <w:pPr>
        <w:pStyle w:val="Prrafodelista"/>
        <w:widowControl w:val="0"/>
        <w:numPr>
          <w:ilvl w:val="0"/>
          <w:numId w:val="12"/>
        </w:numPr>
        <w:autoSpaceDE w:val="0"/>
        <w:jc w:val="both"/>
        <w:rPr>
          <w:rFonts w:cs="Arial"/>
          <w:b/>
          <w:color w:val="000000"/>
          <w:kern w:val="0"/>
          <w:lang w:eastAsia="ar-SA"/>
        </w:rPr>
      </w:pPr>
      <w:r w:rsidRPr="004A4F54">
        <w:rPr>
          <w:rFonts w:cs="Arial"/>
          <w:b/>
          <w:color w:val="000000"/>
          <w:kern w:val="0"/>
          <w:lang w:eastAsia="ar-SA"/>
        </w:rPr>
        <w:t>FICHA TECNICA DE LOS ALIMENTOS</w:t>
      </w:r>
    </w:p>
    <w:p w14:paraId="55C9E797" w14:textId="77777777" w:rsidR="00D37495" w:rsidRPr="004A4F54" w:rsidRDefault="00D37495" w:rsidP="00D37495">
      <w:pPr>
        <w:ind w:right="-1"/>
        <w:jc w:val="both"/>
        <w:rPr>
          <w:rFonts w:cs="Arial"/>
          <w:b/>
          <w:bCs/>
          <w:kern w:val="0"/>
          <w:lang w:eastAsia="ar-SA"/>
        </w:rPr>
      </w:pPr>
    </w:p>
    <w:tbl>
      <w:tblPr>
        <w:tblW w:w="94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6"/>
        <w:gridCol w:w="7837"/>
      </w:tblGrid>
      <w:tr w:rsidR="00D37495" w:rsidRPr="004A4F54" w14:paraId="38D30D40" w14:textId="77777777" w:rsidTr="001E012E">
        <w:trPr>
          <w:trHeight w:val="431"/>
          <w:jc w:val="center"/>
        </w:trPr>
        <w:tc>
          <w:tcPr>
            <w:tcW w:w="1586" w:type="dxa"/>
            <w:vAlign w:val="center"/>
          </w:tcPr>
          <w:p w14:paraId="3DC6766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ALIMENTO</w:t>
            </w:r>
          </w:p>
        </w:tc>
        <w:tc>
          <w:tcPr>
            <w:tcW w:w="7837" w:type="dxa"/>
            <w:vAlign w:val="center"/>
          </w:tcPr>
          <w:p w14:paraId="01B93280"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CARACTERÍSTICAS</w:t>
            </w:r>
          </w:p>
        </w:tc>
      </w:tr>
      <w:tr w:rsidR="00D37495" w:rsidRPr="004A4F54" w14:paraId="40D86445" w14:textId="77777777" w:rsidTr="001E012E">
        <w:trPr>
          <w:trHeight w:val="519"/>
          <w:jc w:val="center"/>
        </w:trPr>
        <w:tc>
          <w:tcPr>
            <w:tcW w:w="1586" w:type="dxa"/>
            <w:vAlign w:val="center"/>
          </w:tcPr>
          <w:p w14:paraId="13B0254D" w14:textId="77777777" w:rsidR="00D37495" w:rsidRPr="004A4F54" w:rsidRDefault="00D37495" w:rsidP="001E012E">
            <w:pPr>
              <w:widowControl w:val="0"/>
              <w:autoSpaceDE w:val="0"/>
              <w:jc w:val="center"/>
              <w:rPr>
                <w:rFonts w:cs="Arial"/>
                <w:b/>
                <w:bCs/>
                <w:color w:val="000000"/>
                <w:kern w:val="0"/>
                <w:sz w:val="18"/>
                <w:szCs w:val="18"/>
                <w:lang w:eastAsia="ar-SA"/>
              </w:rPr>
            </w:pPr>
            <w:r w:rsidRPr="004A4F54">
              <w:rPr>
                <w:rFonts w:cs="Arial"/>
                <w:b/>
                <w:bCs/>
                <w:color w:val="000000"/>
                <w:kern w:val="0"/>
                <w:sz w:val="18"/>
                <w:szCs w:val="18"/>
                <w:lang w:eastAsia="ar-SA"/>
              </w:rPr>
              <w:t>Leche en Polvo Entera</w:t>
            </w:r>
          </w:p>
        </w:tc>
        <w:tc>
          <w:tcPr>
            <w:tcW w:w="7837" w:type="dxa"/>
            <w:vAlign w:val="center"/>
          </w:tcPr>
          <w:p w14:paraId="6793A54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No se permite la adición de suero lácteo</w:t>
            </w:r>
          </w:p>
          <w:p w14:paraId="2639933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Se permite el empleo de leche de vaca en polvo entera, con adición de vitaminas A y D.</w:t>
            </w:r>
          </w:p>
          <w:p w14:paraId="09D1F58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El producto deberá tener las siguientes características:  </w:t>
            </w:r>
          </w:p>
          <w:p w14:paraId="56C4431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Humedad máximo 4.5% m/m </w:t>
            </w:r>
          </w:p>
          <w:p w14:paraId="424F5C9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Materia grasa mínimo 26% </w:t>
            </w:r>
            <w:r w:rsidRPr="004A4F54">
              <w:rPr>
                <w:rFonts w:cs="Arial"/>
                <w:i/>
                <w:iCs/>
                <w:color w:val="000000"/>
                <w:kern w:val="0"/>
                <w:sz w:val="18"/>
                <w:szCs w:val="18"/>
                <w:lang w:eastAsia="ar-SA"/>
              </w:rPr>
              <w:t>m/m</w:t>
            </w:r>
          </w:p>
          <w:p w14:paraId="799F06E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Acidez expresada como ácido láctico:  1.0 a 1.3% m/m </w:t>
            </w:r>
          </w:p>
          <w:p w14:paraId="64D7EEA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Índice de solubilidad máximo 1.25 cm</w:t>
            </w:r>
          </w:p>
          <w:p w14:paraId="4AEA914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Impurezas macroscópicas máximo 15 mg norma o disco</w:t>
            </w:r>
          </w:p>
          <w:p w14:paraId="23D4DF4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Sodio (</w:t>
            </w:r>
            <w:proofErr w:type="spellStart"/>
            <w:r w:rsidRPr="004A4F54">
              <w:rPr>
                <w:rFonts w:cs="Arial"/>
                <w:color w:val="000000"/>
                <w:kern w:val="0"/>
                <w:sz w:val="18"/>
                <w:szCs w:val="18"/>
                <w:lang w:eastAsia="ar-SA"/>
              </w:rPr>
              <w:t>Na</w:t>
            </w:r>
            <w:proofErr w:type="spellEnd"/>
            <w:r w:rsidRPr="004A4F54">
              <w:rPr>
                <w:rFonts w:cs="Arial"/>
                <w:color w:val="000000"/>
                <w:kern w:val="0"/>
                <w:sz w:val="18"/>
                <w:szCs w:val="18"/>
                <w:lang w:eastAsia="ar-SA"/>
              </w:rPr>
              <w:t xml:space="preserve">) Máximo 0.42% </w:t>
            </w:r>
            <w:r w:rsidRPr="004A4F54">
              <w:rPr>
                <w:rFonts w:cs="Arial"/>
                <w:i/>
                <w:iCs/>
                <w:color w:val="000000"/>
                <w:kern w:val="0"/>
                <w:sz w:val="18"/>
                <w:szCs w:val="18"/>
                <w:lang w:eastAsia="ar-SA"/>
              </w:rPr>
              <w:t xml:space="preserve">m/m </w:t>
            </w:r>
            <w:r w:rsidRPr="004A4F54">
              <w:rPr>
                <w:rFonts w:cs="Arial"/>
                <w:color w:val="000000"/>
                <w:kern w:val="0"/>
                <w:sz w:val="18"/>
                <w:szCs w:val="18"/>
                <w:lang w:eastAsia="ar-SA"/>
              </w:rPr>
              <w:t xml:space="preserve">como constituyente natural </w:t>
            </w:r>
          </w:p>
          <w:p w14:paraId="3886C2B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Potasio (K) Máximo 1.30% m/m como constituyente natural cenizas máximo 6.0% m/m </w:t>
            </w:r>
          </w:p>
          <w:p w14:paraId="24E8E67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CONDICIONES ESPECIALES</w:t>
            </w:r>
          </w:p>
          <w:p w14:paraId="15DDF9A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Puede estar adicionada de: </w:t>
            </w:r>
          </w:p>
          <w:p w14:paraId="7FBEA19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a.  Mono y diglicéridos máximo 0.25% </w:t>
            </w:r>
            <w:r w:rsidRPr="004A4F54">
              <w:rPr>
                <w:rFonts w:cs="Arial"/>
                <w:i/>
                <w:iCs/>
                <w:color w:val="000000"/>
                <w:kern w:val="0"/>
                <w:sz w:val="18"/>
                <w:szCs w:val="18"/>
                <w:lang w:eastAsia="ar-SA"/>
              </w:rPr>
              <w:t xml:space="preserve">m/m </w:t>
            </w:r>
            <w:proofErr w:type="spellStart"/>
            <w:r w:rsidRPr="004A4F54">
              <w:rPr>
                <w:rFonts w:cs="Arial"/>
                <w:color w:val="000000"/>
                <w:kern w:val="0"/>
                <w:sz w:val="18"/>
                <w:szCs w:val="18"/>
                <w:lang w:eastAsia="ar-SA"/>
              </w:rPr>
              <w:t>Ó</w:t>
            </w:r>
            <w:proofErr w:type="spellEnd"/>
            <w:r w:rsidRPr="004A4F54">
              <w:rPr>
                <w:rFonts w:cs="Arial"/>
                <w:color w:val="000000"/>
                <w:kern w:val="0"/>
                <w:sz w:val="18"/>
                <w:szCs w:val="18"/>
                <w:lang w:eastAsia="ar-SA"/>
              </w:rPr>
              <w:t xml:space="preserve"> </w:t>
            </w:r>
          </w:p>
          <w:p w14:paraId="4F4A846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b.  Lecitina máximo 0.5% </w:t>
            </w:r>
            <w:r w:rsidRPr="004A4F54">
              <w:rPr>
                <w:rFonts w:cs="Arial"/>
                <w:i/>
                <w:iCs/>
                <w:color w:val="000000"/>
                <w:kern w:val="0"/>
                <w:sz w:val="18"/>
                <w:szCs w:val="18"/>
                <w:lang w:eastAsia="ar-SA"/>
              </w:rPr>
              <w:t xml:space="preserve">m/m – </w:t>
            </w:r>
          </w:p>
          <w:p w14:paraId="78C6868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i/>
                <w:iCs/>
                <w:color w:val="000000"/>
                <w:kern w:val="0"/>
                <w:sz w:val="18"/>
                <w:szCs w:val="18"/>
                <w:lang w:eastAsia="ar-SA"/>
              </w:rPr>
              <w:t xml:space="preserve">Vida </w:t>
            </w:r>
            <w:r w:rsidRPr="004A4F54">
              <w:rPr>
                <w:rFonts w:cs="Arial"/>
                <w:color w:val="000000"/>
                <w:kern w:val="0"/>
                <w:sz w:val="18"/>
                <w:szCs w:val="18"/>
                <w:lang w:eastAsia="ar-SA"/>
              </w:rPr>
              <w:t xml:space="preserve">Útil: Según fecha de vencimiento. </w:t>
            </w:r>
          </w:p>
          <w:p w14:paraId="7324202A" w14:textId="77777777" w:rsidR="00D37495" w:rsidRPr="004A4F54" w:rsidRDefault="00D37495" w:rsidP="001E012E">
            <w:pPr>
              <w:widowControl w:val="0"/>
              <w:autoSpaceDE w:val="0"/>
              <w:jc w:val="both"/>
              <w:rPr>
                <w:rFonts w:cs="Arial"/>
                <w:b/>
                <w:color w:val="000000"/>
                <w:kern w:val="0"/>
                <w:sz w:val="18"/>
                <w:szCs w:val="18"/>
                <w:lang w:eastAsia="ar-SA"/>
              </w:rPr>
            </w:pPr>
            <w:r w:rsidRPr="004A4F54">
              <w:rPr>
                <w:rFonts w:cs="Arial"/>
                <w:color w:val="000000"/>
                <w:kern w:val="0"/>
                <w:sz w:val="18"/>
                <w:szCs w:val="18"/>
                <w:lang w:eastAsia="ar-SA"/>
              </w:rPr>
              <w:t xml:space="preserve">Norma con la que debe cumplir: </w:t>
            </w:r>
            <w:r w:rsidRPr="004A4F54">
              <w:rPr>
                <w:rFonts w:cs="Arial"/>
                <w:b/>
                <w:color w:val="000000"/>
                <w:kern w:val="0"/>
                <w:sz w:val="18"/>
                <w:szCs w:val="18"/>
                <w:lang w:eastAsia="ar-SA"/>
              </w:rPr>
              <w:t>Decretos No. 2437 de 1983 (Artículo 37), No. 616 de 2006.</w:t>
            </w:r>
          </w:p>
          <w:p w14:paraId="4BF2E8C3" w14:textId="77777777" w:rsidR="00D37495" w:rsidRPr="004A4F54" w:rsidRDefault="00D37495" w:rsidP="001E012E">
            <w:pPr>
              <w:widowControl w:val="0"/>
              <w:autoSpaceDE w:val="0"/>
              <w:jc w:val="both"/>
              <w:rPr>
                <w:rFonts w:cs="Arial"/>
                <w:b/>
                <w:bCs/>
                <w:color w:val="000000"/>
                <w:kern w:val="0"/>
                <w:sz w:val="18"/>
                <w:szCs w:val="18"/>
                <w:lang w:eastAsia="ar-SA"/>
              </w:rPr>
            </w:pPr>
            <w:r w:rsidRPr="004A4F54">
              <w:rPr>
                <w:rFonts w:cs="Arial"/>
                <w:color w:val="000000"/>
                <w:kern w:val="0"/>
                <w:sz w:val="18"/>
                <w:szCs w:val="18"/>
                <w:lang w:eastAsia="ar-SA"/>
              </w:rPr>
              <w:t xml:space="preserve">Empaque: este debe ser individual con un peso de 380 gramos. En lámina multicapa; debe estar </w:t>
            </w:r>
            <w:r w:rsidRPr="004A4F54">
              <w:rPr>
                <w:rFonts w:cs="Arial"/>
                <w:color w:val="000000"/>
                <w:kern w:val="0"/>
                <w:sz w:val="18"/>
                <w:szCs w:val="18"/>
                <w:lang w:eastAsia="ar-SA"/>
              </w:rPr>
              <w:lastRenderedPageBreak/>
              <w:t xml:space="preserve">debidamente rotulado y marcado según la </w:t>
            </w:r>
            <w:r w:rsidRPr="004A4F54">
              <w:rPr>
                <w:rFonts w:cs="Arial"/>
                <w:b/>
                <w:color w:val="000000"/>
                <w:kern w:val="0"/>
                <w:sz w:val="18"/>
                <w:szCs w:val="18"/>
                <w:lang w:eastAsia="ar-SA"/>
              </w:rPr>
              <w:t>Resolución 5109/2005</w:t>
            </w:r>
            <w:r w:rsidRPr="004A4F54">
              <w:rPr>
                <w:rFonts w:cs="Arial"/>
                <w:b/>
                <w:bCs/>
                <w:color w:val="000000"/>
                <w:kern w:val="0"/>
                <w:sz w:val="18"/>
                <w:szCs w:val="18"/>
                <w:lang w:eastAsia="ar-SA"/>
              </w:rPr>
              <w:t xml:space="preserve">. </w:t>
            </w:r>
          </w:p>
        </w:tc>
      </w:tr>
      <w:tr w:rsidR="00D37495" w:rsidRPr="004A4F54" w14:paraId="75B88835" w14:textId="77777777" w:rsidTr="001E012E">
        <w:trPr>
          <w:trHeight w:val="519"/>
          <w:jc w:val="center"/>
        </w:trPr>
        <w:tc>
          <w:tcPr>
            <w:tcW w:w="1586" w:type="dxa"/>
            <w:vAlign w:val="center"/>
          </w:tcPr>
          <w:p w14:paraId="488B8654" w14:textId="77777777" w:rsidR="00D37495" w:rsidRPr="004A4F54" w:rsidRDefault="00D37495" w:rsidP="001E012E">
            <w:pPr>
              <w:widowControl w:val="0"/>
              <w:autoSpaceDE w:val="0"/>
              <w:jc w:val="both"/>
              <w:rPr>
                <w:rFonts w:cs="Arial"/>
                <w:b/>
                <w:bCs/>
                <w:color w:val="000000"/>
                <w:kern w:val="0"/>
                <w:sz w:val="18"/>
                <w:szCs w:val="18"/>
                <w:lang w:eastAsia="ar-SA"/>
              </w:rPr>
            </w:pPr>
            <w:r w:rsidRPr="004A4F54">
              <w:rPr>
                <w:rFonts w:cs="Arial"/>
                <w:b/>
                <w:bCs/>
                <w:color w:val="000000"/>
                <w:kern w:val="0"/>
                <w:sz w:val="18"/>
                <w:szCs w:val="18"/>
                <w:lang w:eastAsia="ar-SA"/>
              </w:rPr>
              <w:lastRenderedPageBreak/>
              <w:t>Quesito</w:t>
            </w:r>
          </w:p>
        </w:tc>
        <w:tc>
          <w:tcPr>
            <w:tcW w:w="7837" w:type="dxa"/>
            <w:vAlign w:val="center"/>
          </w:tcPr>
          <w:p w14:paraId="2BAD277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El tipo de quesito que se debe ofrecer es fresco, higienizado sin madurar, que después de su fabricación listo para el consumo. </w:t>
            </w:r>
          </w:p>
          <w:p w14:paraId="2CD10AF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Estar exento de sustancias tales como grasa de origen vegetal o animal diferente a la láctea. </w:t>
            </w:r>
          </w:p>
          <w:p w14:paraId="6A9E07F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Estar prácticamente exento de sustancias tóxicas y residuos de drogas o medicamentos. </w:t>
            </w:r>
          </w:p>
          <w:p w14:paraId="4BA5241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Estar libres de plaguicidas. </w:t>
            </w:r>
          </w:p>
          <w:p w14:paraId="1967570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No debe la elaboración de quesito fresco para consumo humano a partir de leche cruda, salvo en los casos en que autorice la autoridad de salud delegada. </w:t>
            </w:r>
          </w:p>
          <w:p w14:paraId="2C81C5D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 leche o la cuajada debe someterse a un tratamiento aprobado que permita eliminar la flora patógena y la casi totalidad de su flora banal. </w:t>
            </w:r>
          </w:p>
          <w:p w14:paraId="098F81F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en refrigeración de 0-4 </w:t>
            </w:r>
            <w:proofErr w:type="spellStart"/>
            <w:r w:rsidRPr="004A4F54">
              <w:rPr>
                <w:rFonts w:cs="Arial"/>
                <w:color w:val="000000"/>
                <w:kern w:val="0"/>
                <w:sz w:val="18"/>
                <w:szCs w:val="18"/>
                <w:lang w:eastAsia="ar-SA"/>
              </w:rPr>
              <w:t>ºC</w:t>
            </w:r>
            <w:proofErr w:type="spellEnd"/>
            <w:r w:rsidRPr="004A4F54">
              <w:rPr>
                <w:rFonts w:cs="Arial"/>
                <w:color w:val="000000"/>
                <w:kern w:val="0"/>
                <w:sz w:val="18"/>
                <w:szCs w:val="18"/>
                <w:lang w:eastAsia="ar-SA"/>
              </w:rPr>
              <w:t xml:space="preserve">. </w:t>
            </w:r>
          </w:p>
          <w:p w14:paraId="617A287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5 días en sus condiciones óptimas de almacenamiento. </w:t>
            </w:r>
          </w:p>
          <w:p w14:paraId="267026F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Después de abierto consumase en el menor tiempo posible. </w:t>
            </w:r>
          </w:p>
          <w:p w14:paraId="3794A11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cumplir con el </w:t>
            </w:r>
            <w:r w:rsidRPr="004A4F54">
              <w:rPr>
                <w:rFonts w:cs="Arial"/>
                <w:b/>
                <w:color w:val="000000"/>
                <w:kern w:val="0"/>
                <w:sz w:val="18"/>
                <w:szCs w:val="18"/>
                <w:lang w:eastAsia="ar-SA"/>
              </w:rPr>
              <w:t>Decreto 2310 de 1986</w:t>
            </w:r>
            <w:r w:rsidRPr="004A4F54">
              <w:rPr>
                <w:rFonts w:cs="Arial"/>
                <w:color w:val="000000"/>
                <w:kern w:val="0"/>
                <w:sz w:val="18"/>
                <w:szCs w:val="18"/>
                <w:lang w:eastAsia="ar-SA"/>
              </w:rPr>
              <w:t xml:space="preserve"> y las demás que las modifiquen, sustituyan o adicionen, en el momento que entren en vigencia. </w:t>
            </w:r>
          </w:p>
          <w:p w14:paraId="5BF589E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Todos los empaques deben cumplir con los parámetros de Rotulado General: </w:t>
            </w:r>
            <w:r w:rsidRPr="004A4F54">
              <w:rPr>
                <w:rFonts w:cs="Arial"/>
                <w:b/>
                <w:color w:val="000000"/>
                <w:kern w:val="0"/>
                <w:sz w:val="18"/>
                <w:szCs w:val="18"/>
                <w:lang w:eastAsia="ar-SA"/>
              </w:rPr>
              <w:t>Resoluciones 005109 / 2005 y 288 / 2008</w:t>
            </w:r>
            <w:r w:rsidRPr="004A4F54">
              <w:rPr>
                <w:rFonts w:cs="Arial"/>
                <w:color w:val="000000"/>
                <w:kern w:val="0"/>
                <w:sz w:val="18"/>
                <w:szCs w:val="18"/>
                <w:lang w:eastAsia="ar-SA"/>
              </w:rPr>
              <w:t xml:space="preserve"> y las demás que las modifiquen, sustituyan o adicionen, en el momento que entren en vigencia. </w:t>
            </w:r>
          </w:p>
        </w:tc>
      </w:tr>
      <w:tr w:rsidR="00D37495" w:rsidRPr="004A4F54" w14:paraId="32394A19" w14:textId="77777777" w:rsidTr="001E012E">
        <w:trPr>
          <w:trHeight w:val="293"/>
          <w:jc w:val="center"/>
        </w:trPr>
        <w:tc>
          <w:tcPr>
            <w:tcW w:w="1586" w:type="dxa"/>
            <w:vAlign w:val="center"/>
          </w:tcPr>
          <w:p w14:paraId="434E4DEB"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 xml:space="preserve">Carne de Res para Guisar </w:t>
            </w:r>
          </w:p>
        </w:tc>
        <w:tc>
          <w:tcPr>
            <w:tcW w:w="7837" w:type="dxa"/>
          </w:tcPr>
          <w:p w14:paraId="2E10032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Se permitirá el suministro de carne de res con el 14 al 20% de grasa. </w:t>
            </w:r>
          </w:p>
          <w:p w14:paraId="3756577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Se permitirán los siguientes cortes de carne los cuales corresponden a carne de res con el 14 al 20% de grasa: cadera, centro de pierna, bola. El resto de carnes que figuran con contenido de grasa entre 14 y 20%, (cogote, palomilla, paletero), solo se pueden utilizar, cuando la preparación es carne molida o albóndigas. Se aclara que para Antioquia estas 3 últimas corresponden a Morrillo, Colita de cadera y paletero. </w:t>
            </w:r>
          </w:p>
          <w:p w14:paraId="06658D8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Temperatura de congelación -18ºC o inferior medidos en el centro de la pieza de carne más gruesa. Se debe asegurar que el manejo de la carne en el almacenamiento y distribución se realice con buenas prácticas de manipulación para preservar la calidad del producto, especialmente, manteniendo la cadena de frío con monitoreo de temperatura y humedad relativa. </w:t>
            </w:r>
          </w:p>
          <w:p w14:paraId="00F42B99"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 El expendio de la carne deberá ser de un sitio confiable avalado por el INVIMA y la autoridad sanitaria competente, deberá cumplir con la normatividad vigente </w:t>
            </w:r>
            <w:r w:rsidRPr="004A4F54">
              <w:rPr>
                <w:rFonts w:cs="Arial"/>
                <w:b/>
                <w:bCs/>
                <w:kern w:val="0"/>
                <w:sz w:val="18"/>
                <w:szCs w:val="18"/>
                <w:lang w:eastAsia="ar-SA"/>
              </w:rPr>
              <w:t xml:space="preserve">Resolución 2905/2007. </w:t>
            </w:r>
          </w:p>
        </w:tc>
      </w:tr>
      <w:tr w:rsidR="00D37495" w:rsidRPr="004A4F54" w14:paraId="1A1457EF" w14:textId="77777777" w:rsidTr="001E012E">
        <w:trPr>
          <w:trHeight w:val="293"/>
          <w:jc w:val="center"/>
        </w:trPr>
        <w:tc>
          <w:tcPr>
            <w:tcW w:w="1586" w:type="dxa"/>
            <w:vAlign w:val="center"/>
          </w:tcPr>
          <w:p w14:paraId="5ADC7FCB"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Atún</w:t>
            </w:r>
          </w:p>
        </w:tc>
        <w:tc>
          <w:tcPr>
            <w:tcW w:w="7837" w:type="dxa"/>
          </w:tcPr>
          <w:p w14:paraId="581F648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Se admite en su envase final, un porcentaje máximo de atún en trozos, rallado o desmenuzado del 18%.</w:t>
            </w:r>
          </w:p>
          <w:p w14:paraId="475F6B4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Latas en buen estado sin abolladuras u oxidación, con fecha de vencimiento vigente con registro sanitario de INVIMA. Se debe rechazar todas las latas que tengan los lados o extremos inflados; latas mal selladas, oxidadas, abolladas, con fugas o que estén goteando o cuyos contenidos estén espumosos o tengan mal olor. </w:t>
            </w:r>
          </w:p>
          <w:p w14:paraId="32A24D8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Temperatura ambiente no mayor a 15ºC en un lugar seco, con buena ventilación y libre de humedad, protegido del sol y del ingreso de insectos y roedores. </w:t>
            </w:r>
          </w:p>
          <w:p w14:paraId="1785986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Atún lomitos en aceite 170 gramos.</w:t>
            </w:r>
          </w:p>
          <w:p w14:paraId="7B3559A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Norma que deben cumplir</w:t>
            </w:r>
            <w:r w:rsidRPr="004A4F54">
              <w:rPr>
                <w:rFonts w:cs="Arial"/>
                <w:b/>
                <w:color w:val="000000"/>
                <w:kern w:val="0"/>
                <w:sz w:val="18"/>
                <w:szCs w:val="18"/>
                <w:lang w:eastAsia="ar-SA"/>
              </w:rPr>
              <w:t xml:space="preserve">: </w:t>
            </w:r>
            <w:r w:rsidRPr="004A4F54">
              <w:rPr>
                <w:rFonts w:cs="Arial"/>
                <w:b/>
                <w:bCs/>
                <w:color w:val="000000"/>
                <w:kern w:val="0"/>
                <w:sz w:val="18"/>
                <w:szCs w:val="18"/>
                <w:lang w:eastAsia="ar-SA"/>
              </w:rPr>
              <w:t>NTC 1276</w:t>
            </w:r>
            <w:r w:rsidRPr="004A4F54">
              <w:rPr>
                <w:rFonts w:cs="Arial"/>
                <w:color w:val="000000"/>
                <w:kern w:val="0"/>
                <w:sz w:val="18"/>
                <w:szCs w:val="18"/>
                <w:lang w:eastAsia="ar-SA"/>
              </w:rPr>
              <w:t xml:space="preserve">. </w:t>
            </w:r>
          </w:p>
          <w:p w14:paraId="48BD1D2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color w:val="000000"/>
                <w:kern w:val="0"/>
                <w:sz w:val="18"/>
                <w:szCs w:val="18"/>
                <w:lang w:eastAsia="ar-SA"/>
              </w:rPr>
              <w:t>Resolución No. 0148 del 2007.</w:t>
            </w:r>
          </w:p>
        </w:tc>
      </w:tr>
      <w:tr w:rsidR="00D37495" w:rsidRPr="004A4F54" w14:paraId="3B08A429" w14:textId="77777777" w:rsidTr="001E012E">
        <w:trPr>
          <w:trHeight w:val="293"/>
          <w:jc w:val="center"/>
        </w:trPr>
        <w:tc>
          <w:tcPr>
            <w:tcW w:w="1586" w:type="dxa"/>
            <w:vAlign w:val="center"/>
          </w:tcPr>
          <w:p w14:paraId="197E1B7B"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Mortadela</w:t>
            </w:r>
          </w:p>
        </w:tc>
        <w:tc>
          <w:tcPr>
            <w:tcW w:w="7837" w:type="dxa"/>
          </w:tcPr>
          <w:p w14:paraId="15F1053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Olor:  Característico</w:t>
            </w:r>
          </w:p>
          <w:p w14:paraId="5A62E0E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Sabor:  Cárnico característico</w:t>
            </w:r>
          </w:p>
          <w:p w14:paraId="1E5B05C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Color :  Rojo brillante</w:t>
            </w:r>
          </w:p>
          <w:p w14:paraId="24F8EFB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Apariencia:  Masa uniforme</w:t>
            </w:r>
          </w:p>
          <w:p w14:paraId="7D12270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Textura:  Firme y suave</w:t>
            </w:r>
          </w:p>
          <w:p w14:paraId="3C715EE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Tipo de Empaque:  Película laminada de 7 capas de barrera a gases, humedad y aromas </w:t>
            </w:r>
          </w:p>
          <w:p w14:paraId="64520EA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NTC1325 4ª actualización</w:t>
            </w:r>
          </w:p>
        </w:tc>
      </w:tr>
      <w:tr w:rsidR="00D37495" w:rsidRPr="004A4F54" w14:paraId="05DBABCA" w14:textId="77777777" w:rsidTr="001E012E">
        <w:trPr>
          <w:trHeight w:val="311"/>
          <w:jc w:val="center"/>
        </w:trPr>
        <w:tc>
          <w:tcPr>
            <w:tcW w:w="1586" w:type="dxa"/>
            <w:vAlign w:val="center"/>
          </w:tcPr>
          <w:p w14:paraId="558E990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Huevos</w:t>
            </w:r>
          </w:p>
        </w:tc>
        <w:tc>
          <w:tcPr>
            <w:tcW w:w="7837" w:type="dxa"/>
            <w:vAlign w:val="center"/>
          </w:tcPr>
          <w:p w14:paraId="5A917D1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La cáscara debe ser fuerte y homogénea</w:t>
            </w:r>
          </w:p>
          <w:p w14:paraId="1A794D4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Deben estar libres de contaminación.</w:t>
            </w:r>
          </w:p>
          <w:p w14:paraId="3A974A4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El huevo debe corresponder al Tipo A, es decir con una masa en gramos de 53.0 gramos a 59.9 gramos.</w:t>
            </w:r>
          </w:p>
          <w:p w14:paraId="590A692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lastRenderedPageBreak/>
              <w:t>Requisitos mínimos:</w:t>
            </w:r>
          </w:p>
          <w:p w14:paraId="7F71D13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Cascarón: Entero, limpio, ligeramente anormal en su forma y con pequeñas áreas manchadas.</w:t>
            </w:r>
          </w:p>
          <w:p w14:paraId="4C73299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Cámara de aire (espesor máximo en mm): 9 mm</w:t>
            </w:r>
          </w:p>
          <w:p w14:paraId="790EF87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Clara (transparencia al </w:t>
            </w:r>
            <w:proofErr w:type="spellStart"/>
            <w:r w:rsidRPr="004A4F54">
              <w:rPr>
                <w:rFonts w:cs="Arial"/>
                <w:color w:val="000000"/>
                <w:kern w:val="0"/>
                <w:sz w:val="18"/>
                <w:szCs w:val="18"/>
                <w:lang w:eastAsia="ar-SA"/>
              </w:rPr>
              <w:t>ovoscopio</w:t>
            </w:r>
            <w:proofErr w:type="spellEnd"/>
            <w:r w:rsidRPr="004A4F54">
              <w:rPr>
                <w:rFonts w:cs="Arial"/>
                <w:color w:val="000000"/>
                <w:kern w:val="0"/>
                <w:sz w:val="18"/>
                <w:szCs w:val="18"/>
                <w:lang w:eastAsia="ar-SA"/>
              </w:rPr>
              <w:t>): Transparente, limpia, de poca firmeza y ligeramente líquida.</w:t>
            </w:r>
          </w:p>
          <w:p w14:paraId="4E5DF38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Yema (transparencia al </w:t>
            </w:r>
            <w:proofErr w:type="spellStart"/>
            <w:r w:rsidRPr="004A4F54">
              <w:rPr>
                <w:rFonts w:cs="Arial"/>
                <w:color w:val="000000"/>
                <w:kern w:val="0"/>
                <w:sz w:val="18"/>
                <w:szCs w:val="18"/>
                <w:lang w:eastAsia="ar-SA"/>
              </w:rPr>
              <w:t>ovoscopio</w:t>
            </w:r>
            <w:proofErr w:type="spellEnd"/>
            <w:r w:rsidRPr="004A4F54">
              <w:rPr>
                <w:rFonts w:cs="Arial"/>
                <w:color w:val="000000"/>
                <w:kern w:val="0"/>
                <w:sz w:val="18"/>
                <w:szCs w:val="18"/>
                <w:lang w:eastAsia="ar-SA"/>
              </w:rPr>
              <w:t>): visible solamente con sombra, sin contornos claros, al mover el huevo no deberá alejarse mucho del centro.</w:t>
            </w:r>
          </w:p>
          <w:p w14:paraId="05551C4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Conservación y almacenamiento: Se deben almacenar a una temperatura no superior a 25ºC ni inferior a 3ºC.</w:t>
            </w:r>
          </w:p>
          <w:p w14:paraId="2D2B72A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Vida Útil: 20 días.</w:t>
            </w:r>
          </w:p>
          <w:p w14:paraId="76DAC28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Tipo de empaque: debe empacarse en canasta de cartón corrugado en presentaciones 30 o en su efecto acomodar el empaque al total de unidades si es menor a esta cantidad.</w:t>
            </w:r>
          </w:p>
          <w:p w14:paraId="41661FB8" w14:textId="77777777" w:rsidR="00D37495" w:rsidRPr="004A4F54" w:rsidRDefault="00D37495" w:rsidP="001E012E">
            <w:pPr>
              <w:jc w:val="both"/>
              <w:rPr>
                <w:rFonts w:cs="Arial"/>
                <w:b/>
                <w:bCs/>
                <w:kern w:val="0"/>
                <w:sz w:val="18"/>
                <w:szCs w:val="18"/>
                <w:lang w:eastAsia="ar-SA"/>
              </w:rPr>
            </w:pPr>
            <w:r w:rsidRPr="004A4F54">
              <w:rPr>
                <w:rFonts w:cs="Arial"/>
                <w:b/>
                <w:bCs/>
                <w:kern w:val="0"/>
                <w:sz w:val="18"/>
                <w:szCs w:val="18"/>
                <w:lang w:eastAsia="ar-SA"/>
              </w:rPr>
              <w:t>Norma que debe cumplir: NTC 1240 2ª actualización.</w:t>
            </w:r>
          </w:p>
        </w:tc>
      </w:tr>
      <w:tr w:rsidR="00D37495" w:rsidRPr="004A4F54" w14:paraId="57B129FD" w14:textId="77777777" w:rsidTr="001E012E">
        <w:trPr>
          <w:trHeight w:val="311"/>
          <w:jc w:val="center"/>
        </w:trPr>
        <w:tc>
          <w:tcPr>
            <w:tcW w:w="1586" w:type="dxa"/>
            <w:vAlign w:val="center"/>
          </w:tcPr>
          <w:p w14:paraId="575A24F8"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Lentejas</w:t>
            </w:r>
          </w:p>
        </w:tc>
        <w:tc>
          <w:tcPr>
            <w:tcW w:w="7837" w:type="dxa"/>
          </w:tcPr>
          <w:p w14:paraId="38492DF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corresponder a lenteja Grado 2 con tegumentos externos de color marrón o verde característicos de la variedad. No debe contener más del 1% de impurezas. Se permite la presencia de: </w:t>
            </w:r>
          </w:p>
          <w:p w14:paraId="6A75177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Materias duras 0.3% </w:t>
            </w:r>
          </w:p>
          <w:p w14:paraId="2912666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Granos dañados 2.5% </w:t>
            </w:r>
          </w:p>
          <w:p w14:paraId="41EE86E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Granos abiertos 3% </w:t>
            </w:r>
          </w:p>
          <w:p w14:paraId="76B9584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Granos partidos 2% </w:t>
            </w:r>
          </w:p>
          <w:p w14:paraId="3F7D77C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Variedades contraste 3% </w:t>
            </w:r>
          </w:p>
          <w:p w14:paraId="4B683BF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Humedad máxima 13% </w:t>
            </w:r>
          </w:p>
          <w:p w14:paraId="78D27C67" w14:textId="77777777" w:rsidR="00D37495" w:rsidRPr="004A4F54" w:rsidRDefault="00D37495" w:rsidP="001E012E">
            <w:pPr>
              <w:jc w:val="both"/>
              <w:rPr>
                <w:rFonts w:cs="Arial"/>
                <w:b/>
                <w:kern w:val="0"/>
                <w:sz w:val="18"/>
                <w:szCs w:val="18"/>
                <w:lang w:eastAsia="ar-SA"/>
              </w:rPr>
            </w:pPr>
            <w:r w:rsidRPr="004A4F54">
              <w:rPr>
                <w:rFonts w:cs="Arial"/>
                <w:color w:val="000000"/>
                <w:kern w:val="0"/>
                <w:sz w:val="18"/>
                <w:szCs w:val="18"/>
                <w:lang w:eastAsia="ar-SA"/>
              </w:rPr>
              <w:t>Vida útil 6 meses</w:t>
            </w:r>
            <w:r w:rsidRPr="004A4F54">
              <w:rPr>
                <w:rFonts w:cs="Arial"/>
                <w:kern w:val="0"/>
                <w:sz w:val="18"/>
                <w:szCs w:val="18"/>
                <w:lang w:eastAsia="ar-SA"/>
              </w:rPr>
              <w:t xml:space="preserve">. </w:t>
            </w:r>
          </w:p>
          <w:p w14:paraId="3DFB624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Temperatura de almacenamiento y conservación: A temperatura ambiente en lugar fresco y seco. Debe estar protegido del sol, la humedad y cumplir con lo establecido para productos de esta naturaleza en el </w:t>
            </w:r>
            <w:r w:rsidRPr="004A4F54">
              <w:rPr>
                <w:rFonts w:cs="Arial"/>
                <w:b/>
                <w:color w:val="000000"/>
                <w:kern w:val="0"/>
                <w:sz w:val="18"/>
                <w:szCs w:val="18"/>
                <w:lang w:eastAsia="ar-SA"/>
              </w:rPr>
              <w:t>decreto 3075 de 1997</w:t>
            </w:r>
            <w:r w:rsidRPr="004A4F54">
              <w:rPr>
                <w:rFonts w:cs="Arial"/>
                <w:color w:val="000000"/>
                <w:kern w:val="0"/>
                <w:sz w:val="18"/>
                <w:szCs w:val="18"/>
                <w:lang w:eastAsia="ar-SA"/>
              </w:rPr>
              <w:t xml:space="preserve">. </w:t>
            </w:r>
          </w:p>
          <w:p w14:paraId="6FF6C03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Empaque: este debe ser individual con un peso de 500 gramos debe estar debidamente rotulado y marcado según la </w:t>
            </w:r>
            <w:r w:rsidRPr="004A4F54">
              <w:rPr>
                <w:rFonts w:cs="Arial"/>
                <w:b/>
                <w:color w:val="000000"/>
                <w:kern w:val="0"/>
                <w:sz w:val="18"/>
                <w:szCs w:val="18"/>
                <w:lang w:eastAsia="ar-SA"/>
              </w:rPr>
              <w:t>Resolución 5109/2005</w:t>
            </w:r>
            <w:r w:rsidRPr="004A4F54">
              <w:rPr>
                <w:rFonts w:cs="Arial"/>
                <w:color w:val="000000"/>
                <w:kern w:val="0"/>
                <w:sz w:val="18"/>
                <w:szCs w:val="18"/>
                <w:lang w:eastAsia="ar-SA"/>
              </w:rPr>
              <w:t xml:space="preserve"> </w:t>
            </w:r>
          </w:p>
          <w:p w14:paraId="6839108A" w14:textId="77777777" w:rsidR="00D37495" w:rsidRPr="004A4F54" w:rsidRDefault="00D37495" w:rsidP="001E012E">
            <w:pPr>
              <w:jc w:val="both"/>
              <w:rPr>
                <w:rFonts w:cs="Arial"/>
                <w:b/>
                <w:bCs/>
                <w:kern w:val="0"/>
                <w:sz w:val="18"/>
                <w:szCs w:val="18"/>
                <w:lang w:eastAsia="ar-SA"/>
              </w:rPr>
            </w:pPr>
            <w:r w:rsidRPr="004A4F54">
              <w:rPr>
                <w:rFonts w:cs="Arial"/>
                <w:b/>
                <w:bCs/>
                <w:kern w:val="0"/>
                <w:sz w:val="18"/>
                <w:szCs w:val="18"/>
                <w:lang w:eastAsia="ar-SA"/>
              </w:rPr>
              <w:t>Norma que debe cumplir: NTC 937 Lentejas secas.</w:t>
            </w:r>
          </w:p>
          <w:p w14:paraId="703C630F" w14:textId="77777777" w:rsidR="00D37495" w:rsidRPr="004A4F54" w:rsidRDefault="00D37495" w:rsidP="001E012E">
            <w:pPr>
              <w:jc w:val="both"/>
              <w:rPr>
                <w:rFonts w:cs="Arial"/>
                <w:b/>
                <w:kern w:val="0"/>
                <w:sz w:val="18"/>
                <w:szCs w:val="18"/>
                <w:lang w:eastAsia="ar-SA"/>
              </w:rPr>
            </w:pPr>
          </w:p>
        </w:tc>
      </w:tr>
      <w:tr w:rsidR="00D37495" w:rsidRPr="004A4F54" w14:paraId="1A25C98F" w14:textId="77777777" w:rsidTr="001E012E">
        <w:trPr>
          <w:trHeight w:val="311"/>
          <w:jc w:val="center"/>
        </w:trPr>
        <w:tc>
          <w:tcPr>
            <w:tcW w:w="1586" w:type="dxa"/>
            <w:vAlign w:val="center"/>
          </w:tcPr>
          <w:p w14:paraId="42A4AC32"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Fríjol</w:t>
            </w:r>
          </w:p>
        </w:tc>
        <w:tc>
          <w:tcPr>
            <w:tcW w:w="7837" w:type="dxa"/>
          </w:tcPr>
          <w:p w14:paraId="426ED97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corresponder a fríjol tipo I grado 2 el cual debe presentar tamaño, forma y color característicos de la variedad que se considere. Se permite la presencia de: </w:t>
            </w:r>
          </w:p>
          <w:p w14:paraId="3199D29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Materia dura: 0.2%</w:t>
            </w:r>
          </w:p>
          <w:p w14:paraId="7530F0A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 dañado 2% </w:t>
            </w:r>
          </w:p>
          <w:p w14:paraId="718E066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 partido 1% </w:t>
            </w:r>
          </w:p>
          <w:p w14:paraId="7099348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Grano abierto 1% </w:t>
            </w:r>
          </w:p>
          <w:p w14:paraId="4080EA0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Variedades de contraste* 2% </w:t>
            </w:r>
          </w:p>
          <w:p w14:paraId="2C9FA175"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Variedad no contrastante 5% </w:t>
            </w:r>
          </w:p>
          <w:p w14:paraId="0301C9D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Humedad máxima 15% </w:t>
            </w:r>
          </w:p>
          <w:p w14:paraId="76A909C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Vida útil 6 meses.</w:t>
            </w:r>
          </w:p>
          <w:p w14:paraId="4DE82A59"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Temperatura de almacenamiento y conservación: A temperatura ambiente en lugar fresco y seco. Debe estar protegido del sol, la humedad y cumplir con lo establecido para productos de esta naturaleza en el </w:t>
            </w:r>
            <w:r w:rsidRPr="004A4F54">
              <w:rPr>
                <w:rFonts w:cs="Arial"/>
                <w:b/>
                <w:kern w:val="0"/>
                <w:sz w:val="18"/>
                <w:szCs w:val="18"/>
                <w:lang w:eastAsia="ar-SA"/>
              </w:rPr>
              <w:t>decreto 3075 de 1997.</w:t>
            </w:r>
            <w:r w:rsidRPr="004A4F54">
              <w:rPr>
                <w:rFonts w:cs="Arial"/>
                <w:kern w:val="0"/>
                <w:sz w:val="18"/>
                <w:szCs w:val="18"/>
                <w:lang w:eastAsia="ar-SA"/>
              </w:rPr>
              <w:t xml:space="preserve"> </w:t>
            </w:r>
          </w:p>
          <w:p w14:paraId="5EAD850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*Variedad contrastante: Granos de fríjol que por su aspecto, color, tamaño, forma difieren de la variedad que se considera. </w:t>
            </w:r>
          </w:p>
          <w:p w14:paraId="41D63311"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 Empaque: este debe ser individual con un peso de 500 y de 1000 gramos, acorde a la cantidad de cupos. Debe estar debidamente rotulado y marcado según la </w:t>
            </w:r>
            <w:r w:rsidRPr="004A4F54">
              <w:rPr>
                <w:rFonts w:cs="Arial"/>
                <w:b/>
                <w:kern w:val="0"/>
                <w:sz w:val="18"/>
                <w:szCs w:val="18"/>
                <w:lang w:eastAsia="ar-SA"/>
              </w:rPr>
              <w:t>Resolución 5109/2005</w:t>
            </w:r>
            <w:r w:rsidRPr="004A4F54">
              <w:rPr>
                <w:rFonts w:cs="Arial"/>
                <w:kern w:val="0"/>
                <w:sz w:val="18"/>
                <w:szCs w:val="18"/>
                <w:lang w:eastAsia="ar-SA"/>
              </w:rPr>
              <w:t>.</w:t>
            </w:r>
          </w:p>
          <w:p w14:paraId="5171E9DE"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 Norma que debe cumplir</w:t>
            </w:r>
            <w:r w:rsidRPr="004A4F54">
              <w:rPr>
                <w:rFonts w:cs="Arial"/>
                <w:b/>
                <w:kern w:val="0"/>
                <w:sz w:val="18"/>
                <w:szCs w:val="18"/>
                <w:lang w:eastAsia="ar-SA"/>
              </w:rPr>
              <w:t>: NTC. 871</w:t>
            </w:r>
            <w:r w:rsidRPr="004A4F54">
              <w:rPr>
                <w:rFonts w:cs="Arial"/>
                <w:kern w:val="0"/>
                <w:sz w:val="18"/>
                <w:szCs w:val="18"/>
                <w:lang w:eastAsia="ar-SA"/>
              </w:rPr>
              <w:t>. Fríjol para consumo humano.</w:t>
            </w:r>
          </w:p>
        </w:tc>
      </w:tr>
      <w:tr w:rsidR="00D37495" w:rsidRPr="004A4F54" w14:paraId="2D1ED0A3" w14:textId="77777777" w:rsidTr="001E012E">
        <w:trPr>
          <w:trHeight w:val="311"/>
          <w:jc w:val="center"/>
        </w:trPr>
        <w:tc>
          <w:tcPr>
            <w:tcW w:w="1586" w:type="dxa"/>
            <w:vAlign w:val="center"/>
          </w:tcPr>
          <w:p w14:paraId="36B2399C"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Espaguetis</w:t>
            </w:r>
          </w:p>
        </w:tc>
        <w:tc>
          <w:tcPr>
            <w:tcW w:w="7837" w:type="dxa"/>
          </w:tcPr>
          <w:p w14:paraId="6E58D42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En el rotulado de los espaguetis alimenticios se deberá reportar explícitamente si le son incorporados colorantes y conservantes. </w:t>
            </w:r>
          </w:p>
          <w:p w14:paraId="60D0157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Conservación y almacenamiento: Se deben almacenar a temperatura ambiente, en un lugar seco, con buena ventilación, libre de humedad, bien iluminado, en perfecta limpieza y protegido del ingreso de insectos y roedores. </w:t>
            </w:r>
          </w:p>
          <w:p w14:paraId="29D457B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6 meses </w:t>
            </w:r>
          </w:p>
          <w:p w14:paraId="5235C705"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cumplir con la </w:t>
            </w:r>
            <w:r w:rsidRPr="004A4F54">
              <w:rPr>
                <w:rFonts w:cs="Arial"/>
                <w:b/>
                <w:color w:val="000000"/>
                <w:kern w:val="0"/>
                <w:sz w:val="18"/>
                <w:szCs w:val="18"/>
                <w:lang w:eastAsia="ar-SA"/>
              </w:rPr>
              <w:t>Resolución 4393 de 1991</w:t>
            </w:r>
            <w:r w:rsidRPr="004A4F54">
              <w:rPr>
                <w:rFonts w:cs="Arial"/>
                <w:color w:val="000000"/>
                <w:kern w:val="0"/>
                <w:sz w:val="18"/>
                <w:szCs w:val="18"/>
                <w:lang w:eastAsia="ar-SA"/>
              </w:rPr>
              <w:t xml:space="preserve"> del Ministerio de protección social y la </w:t>
            </w:r>
            <w:r w:rsidRPr="004A4F54">
              <w:rPr>
                <w:rFonts w:cs="Arial"/>
                <w:b/>
                <w:color w:val="000000"/>
                <w:kern w:val="0"/>
                <w:sz w:val="18"/>
                <w:szCs w:val="18"/>
                <w:lang w:eastAsia="ar-SA"/>
              </w:rPr>
              <w:t>NTC. 1055</w:t>
            </w:r>
            <w:r w:rsidRPr="004A4F54">
              <w:rPr>
                <w:rFonts w:cs="Arial"/>
                <w:color w:val="000000"/>
                <w:kern w:val="0"/>
                <w:sz w:val="18"/>
                <w:szCs w:val="18"/>
                <w:lang w:eastAsia="ar-SA"/>
              </w:rPr>
              <w:t xml:space="preserve">. Cuarta actualización. </w:t>
            </w:r>
          </w:p>
          <w:p w14:paraId="7420E5DA"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lastRenderedPageBreak/>
              <w:t xml:space="preserve">Empaque: este debe ser individual con un peso de 250 y de 500 gramos, acorde a la cantidad de cupos. Debe estar debidamente rotulado y marcado según la </w:t>
            </w:r>
            <w:r w:rsidRPr="004A4F54">
              <w:rPr>
                <w:rFonts w:cs="Arial"/>
                <w:b/>
                <w:kern w:val="0"/>
                <w:sz w:val="18"/>
                <w:szCs w:val="18"/>
                <w:lang w:eastAsia="ar-SA"/>
              </w:rPr>
              <w:t>Resolución 5109/2005.</w:t>
            </w:r>
          </w:p>
        </w:tc>
      </w:tr>
      <w:tr w:rsidR="00D37495" w:rsidRPr="004A4F54" w14:paraId="0624FBB7" w14:textId="77777777" w:rsidTr="001E012E">
        <w:trPr>
          <w:trHeight w:val="311"/>
          <w:jc w:val="center"/>
        </w:trPr>
        <w:tc>
          <w:tcPr>
            <w:tcW w:w="1586" w:type="dxa"/>
            <w:vAlign w:val="center"/>
          </w:tcPr>
          <w:p w14:paraId="1236BB09"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Harina de Trigo</w:t>
            </w:r>
          </w:p>
        </w:tc>
        <w:tc>
          <w:tcPr>
            <w:tcW w:w="7837" w:type="dxa"/>
          </w:tcPr>
          <w:p w14:paraId="58B1F620" w14:textId="77777777" w:rsidR="00D37495" w:rsidRPr="004A4F54" w:rsidRDefault="00D37495" w:rsidP="001E012E">
            <w:pPr>
              <w:widowControl w:val="0"/>
              <w:tabs>
                <w:tab w:val="left" w:pos="-26"/>
                <w:tab w:val="center" w:pos="3516"/>
              </w:tabs>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harina de trigo no podrá contener contaminantes de tipo físico, químico o biológico que afecten la salud. </w:t>
            </w:r>
          </w:p>
          <w:p w14:paraId="3E3C09C2" w14:textId="77777777" w:rsidR="00D37495" w:rsidRPr="004A4F54" w:rsidRDefault="00D37495" w:rsidP="001E012E">
            <w:pPr>
              <w:widowControl w:val="0"/>
              <w:tabs>
                <w:tab w:val="left" w:pos="-26"/>
                <w:tab w:val="center" w:pos="3516"/>
              </w:tabs>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harina de trigo debe estar exenta de excrementos animales. </w:t>
            </w:r>
          </w:p>
          <w:p w14:paraId="204F330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harina de trigo debe estar exenta de sabores, olores extraños y de insectos vivos. </w:t>
            </w:r>
          </w:p>
          <w:p w14:paraId="1965DF2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Temperatura de almacenamiento y conservación: a temperatura ambiente en lugar fresco y seco. Debe estar protegido del sol, la humedad y cumplir con lo establecido para productos de esta naturaleza en el </w:t>
            </w:r>
            <w:r w:rsidRPr="004A4F54">
              <w:rPr>
                <w:rFonts w:cs="Arial"/>
                <w:b/>
                <w:color w:val="000000"/>
                <w:kern w:val="0"/>
                <w:sz w:val="18"/>
                <w:szCs w:val="18"/>
                <w:lang w:eastAsia="ar-SA"/>
              </w:rPr>
              <w:t>decreto 3075 de 1997</w:t>
            </w:r>
            <w:r w:rsidRPr="004A4F54">
              <w:rPr>
                <w:rFonts w:cs="Arial"/>
                <w:color w:val="000000"/>
                <w:kern w:val="0"/>
                <w:sz w:val="18"/>
                <w:szCs w:val="18"/>
                <w:lang w:eastAsia="ar-SA"/>
              </w:rPr>
              <w:t xml:space="preserve">. </w:t>
            </w:r>
          </w:p>
          <w:p w14:paraId="742D95F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Vida útil: 6 meses </w:t>
            </w:r>
          </w:p>
          <w:p w14:paraId="13DEAED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Norma que debe cumplir:</w:t>
            </w:r>
            <w:r w:rsidRPr="004A4F54">
              <w:rPr>
                <w:rFonts w:cs="Arial"/>
                <w:b/>
                <w:color w:val="000000"/>
                <w:kern w:val="0"/>
                <w:sz w:val="18"/>
                <w:szCs w:val="18"/>
                <w:lang w:eastAsia="ar-SA"/>
              </w:rPr>
              <w:t xml:space="preserve"> NTC. 267 (sexta actualización).</w:t>
            </w:r>
            <w:r w:rsidRPr="004A4F54">
              <w:rPr>
                <w:rFonts w:cs="Arial"/>
                <w:color w:val="000000"/>
                <w:kern w:val="0"/>
                <w:sz w:val="18"/>
                <w:szCs w:val="18"/>
                <w:lang w:eastAsia="ar-SA"/>
              </w:rPr>
              <w:t xml:space="preserve"> </w:t>
            </w:r>
          </w:p>
          <w:p w14:paraId="60E68263"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Empaque: este debe ser individual con un peso de 500 gramos, acorde a la cantidad de cupos. Debe estar debidamente rotulado y marcado según la </w:t>
            </w:r>
            <w:r w:rsidRPr="004A4F54">
              <w:rPr>
                <w:rFonts w:cs="Arial"/>
                <w:b/>
                <w:kern w:val="0"/>
                <w:sz w:val="18"/>
                <w:szCs w:val="18"/>
                <w:lang w:eastAsia="ar-SA"/>
              </w:rPr>
              <w:t>Resolución 5109/2005.</w:t>
            </w:r>
          </w:p>
        </w:tc>
      </w:tr>
      <w:tr w:rsidR="00D37495" w:rsidRPr="004A4F54" w14:paraId="18F5D2CD" w14:textId="77777777" w:rsidTr="001E012E">
        <w:trPr>
          <w:trHeight w:val="311"/>
          <w:jc w:val="center"/>
        </w:trPr>
        <w:tc>
          <w:tcPr>
            <w:tcW w:w="1586" w:type="dxa"/>
            <w:vAlign w:val="center"/>
          </w:tcPr>
          <w:p w14:paraId="53D95699"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Avena en Hojuelas</w:t>
            </w:r>
          </w:p>
        </w:tc>
        <w:tc>
          <w:tcPr>
            <w:tcW w:w="7837" w:type="dxa"/>
          </w:tcPr>
          <w:p w14:paraId="53DC117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avena en hojuelas debe ser fabricada a partir de granos de avena sin cáscara, sana y limpia, libre de signos de infestación y/o contaminación de roedores. </w:t>
            </w:r>
          </w:p>
          <w:p w14:paraId="3C979D1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 avena en hojuelas para consumo humano debe estar libre de olores y sabores fungosos fermentados, rancios o amargos, o cualquier otro olor o sabor objetable. </w:t>
            </w:r>
          </w:p>
          <w:p w14:paraId="1F72231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Las hojuelas deben presentar un color crema, ligeramente caoba, característico y un sabor y aromas agradables de avena tostada. </w:t>
            </w:r>
          </w:p>
          <w:p w14:paraId="78B8275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Los residuos de plaguicidas no deben exceder las tolerancias establecidas por la comisión del Codex </w:t>
            </w:r>
            <w:proofErr w:type="spellStart"/>
            <w:r w:rsidRPr="004A4F54">
              <w:rPr>
                <w:rFonts w:cs="Arial"/>
                <w:color w:val="000000"/>
                <w:kern w:val="0"/>
                <w:sz w:val="18"/>
                <w:szCs w:val="18"/>
                <w:lang w:eastAsia="ar-SA"/>
              </w:rPr>
              <w:t>Alimentarius</w:t>
            </w:r>
            <w:proofErr w:type="spellEnd"/>
            <w:r w:rsidRPr="004A4F54">
              <w:rPr>
                <w:rFonts w:cs="Arial"/>
                <w:color w:val="000000"/>
                <w:kern w:val="0"/>
                <w:sz w:val="18"/>
                <w:szCs w:val="18"/>
                <w:lang w:eastAsia="ar-SA"/>
              </w:rPr>
              <w:t xml:space="preserve">. </w:t>
            </w:r>
          </w:p>
          <w:p w14:paraId="4BCAA247"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 En la elaboración de la avena en hojuelas, no se permite el uso de conservantes. </w:t>
            </w:r>
          </w:p>
          <w:p w14:paraId="37C05DE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Vida Útil: 6 meses </w:t>
            </w:r>
          </w:p>
          <w:p w14:paraId="69E028A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Norma que debe cumplir: </w:t>
            </w:r>
            <w:r w:rsidRPr="004A4F54">
              <w:rPr>
                <w:rFonts w:cs="Arial"/>
                <w:b/>
                <w:color w:val="000000"/>
                <w:kern w:val="0"/>
                <w:sz w:val="18"/>
                <w:szCs w:val="18"/>
                <w:lang w:eastAsia="ar-SA"/>
              </w:rPr>
              <w:t>NTC 2159</w:t>
            </w:r>
            <w:r w:rsidRPr="004A4F54">
              <w:rPr>
                <w:rFonts w:cs="Arial"/>
                <w:color w:val="000000"/>
                <w:kern w:val="0"/>
                <w:sz w:val="18"/>
                <w:szCs w:val="18"/>
                <w:lang w:eastAsia="ar-SA"/>
              </w:rPr>
              <w:t xml:space="preserve">. Avena en hojuelas para consumo humano. </w:t>
            </w:r>
          </w:p>
          <w:p w14:paraId="5784B3E2"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Empaque: este debe ser individual con un peso de 500 gramos, acorde a la cantidad de cupos. Debe estar debidamente rotulado y marcado según la </w:t>
            </w:r>
            <w:r w:rsidRPr="004A4F54">
              <w:rPr>
                <w:rFonts w:cs="Arial"/>
                <w:b/>
                <w:kern w:val="0"/>
                <w:sz w:val="18"/>
                <w:szCs w:val="18"/>
                <w:lang w:eastAsia="ar-SA"/>
              </w:rPr>
              <w:t>Resolución 5109/2005.</w:t>
            </w:r>
          </w:p>
        </w:tc>
      </w:tr>
      <w:tr w:rsidR="00D37495" w:rsidRPr="004A4F54" w14:paraId="78203234" w14:textId="77777777" w:rsidTr="001E012E">
        <w:trPr>
          <w:trHeight w:val="311"/>
          <w:jc w:val="center"/>
        </w:trPr>
        <w:tc>
          <w:tcPr>
            <w:tcW w:w="1586" w:type="dxa"/>
            <w:vAlign w:val="center"/>
          </w:tcPr>
          <w:p w14:paraId="29A4B2F4"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Harina de Maíz</w:t>
            </w:r>
          </w:p>
        </w:tc>
        <w:tc>
          <w:tcPr>
            <w:tcW w:w="7837" w:type="dxa"/>
          </w:tcPr>
          <w:p w14:paraId="2E720220"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La harina de maíz precocida puede ser blanca o amarilla.</w:t>
            </w:r>
          </w:p>
          <w:p w14:paraId="66C8440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harina de maíz precocida no debe presentar olores ni sabores fungosos fermentados, rancios, amargos o cualquier otro olor o sabor objetables. </w:t>
            </w:r>
          </w:p>
          <w:p w14:paraId="2BE7193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 harina de maíz precocida debe presentar un color uniforme y no debe tener grumos ni materiales o contaminantes extraños, debe revelar el elemento histológico del almidón de maíz. </w:t>
            </w:r>
          </w:p>
          <w:p w14:paraId="5BBFF85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Podrá contener los aditivos permitidos en el Codex </w:t>
            </w:r>
            <w:proofErr w:type="spellStart"/>
            <w:r w:rsidRPr="004A4F54">
              <w:rPr>
                <w:rFonts w:cs="Arial"/>
                <w:color w:val="000000"/>
                <w:kern w:val="0"/>
                <w:sz w:val="18"/>
                <w:szCs w:val="18"/>
                <w:lang w:eastAsia="ar-SA"/>
              </w:rPr>
              <w:t>Alimentarius</w:t>
            </w:r>
            <w:proofErr w:type="spellEnd"/>
            <w:r w:rsidRPr="004A4F54">
              <w:rPr>
                <w:rFonts w:cs="Arial"/>
                <w:color w:val="000000"/>
                <w:kern w:val="0"/>
                <w:sz w:val="18"/>
                <w:szCs w:val="18"/>
                <w:lang w:eastAsia="ar-SA"/>
              </w:rPr>
              <w:t xml:space="preserve"> y/o la legislación nacional vigente. </w:t>
            </w:r>
          </w:p>
          <w:p w14:paraId="6EA666B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6 meses </w:t>
            </w:r>
          </w:p>
          <w:p w14:paraId="00BF36C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Norma que debe cumplir: </w:t>
            </w:r>
            <w:r w:rsidRPr="004A4F54">
              <w:rPr>
                <w:rFonts w:cs="Arial"/>
                <w:b/>
                <w:color w:val="000000"/>
                <w:kern w:val="0"/>
                <w:sz w:val="18"/>
                <w:szCs w:val="18"/>
                <w:lang w:eastAsia="ar-SA"/>
              </w:rPr>
              <w:t xml:space="preserve">NTC 3594 </w:t>
            </w:r>
          </w:p>
          <w:p w14:paraId="42A6127E"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Empaque: este debe ser individual con un peso de 500 gramos, acorde a la cantidad de cupos. debe estar debidamente rotulado y marcado según la </w:t>
            </w:r>
            <w:r w:rsidRPr="004A4F54">
              <w:rPr>
                <w:rFonts w:cs="Arial"/>
                <w:b/>
                <w:kern w:val="0"/>
                <w:sz w:val="18"/>
                <w:szCs w:val="18"/>
                <w:lang w:eastAsia="ar-SA"/>
              </w:rPr>
              <w:t>Resolución 5109/2005.</w:t>
            </w:r>
            <w:r w:rsidRPr="004A4F54">
              <w:rPr>
                <w:rFonts w:cs="Arial"/>
                <w:kern w:val="0"/>
                <w:sz w:val="18"/>
                <w:szCs w:val="18"/>
                <w:lang w:eastAsia="ar-SA"/>
              </w:rPr>
              <w:t xml:space="preserve"> </w:t>
            </w:r>
          </w:p>
        </w:tc>
      </w:tr>
      <w:tr w:rsidR="00D37495" w:rsidRPr="004A4F54" w14:paraId="1697535B" w14:textId="77777777" w:rsidTr="001E012E">
        <w:trPr>
          <w:trHeight w:val="311"/>
          <w:jc w:val="center"/>
        </w:trPr>
        <w:tc>
          <w:tcPr>
            <w:tcW w:w="1586" w:type="dxa"/>
            <w:vAlign w:val="center"/>
          </w:tcPr>
          <w:p w14:paraId="0632F6AC"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 xml:space="preserve">Pan Tajado </w:t>
            </w:r>
          </w:p>
        </w:tc>
        <w:tc>
          <w:tcPr>
            <w:tcW w:w="7837" w:type="dxa"/>
          </w:tcPr>
          <w:p w14:paraId="6C2DC8A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 debe presentar olores ni sabores fungosos fermentados, rancios, amargos o cualquier otro olor o sabor objetables. </w:t>
            </w:r>
          </w:p>
          <w:p w14:paraId="3378646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El pan tajado debe presentar un color uniforme y no debe tener indicios de infestación </w:t>
            </w:r>
            <w:proofErr w:type="spellStart"/>
            <w:r w:rsidRPr="004A4F54">
              <w:rPr>
                <w:rFonts w:cs="Arial"/>
                <w:color w:val="000000"/>
                <w:kern w:val="0"/>
                <w:sz w:val="18"/>
                <w:szCs w:val="18"/>
                <w:lang w:eastAsia="ar-SA"/>
              </w:rPr>
              <w:t>ó</w:t>
            </w:r>
            <w:proofErr w:type="spellEnd"/>
            <w:r w:rsidRPr="004A4F54">
              <w:rPr>
                <w:rFonts w:cs="Arial"/>
                <w:color w:val="000000"/>
                <w:kern w:val="0"/>
                <w:sz w:val="18"/>
                <w:szCs w:val="18"/>
                <w:lang w:eastAsia="ar-SA"/>
              </w:rPr>
              <w:t xml:space="preserve"> daños por hongos o mohos. </w:t>
            </w:r>
          </w:p>
          <w:p w14:paraId="2CB1595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No beben presentar materiales o contaminantes extraños. </w:t>
            </w:r>
          </w:p>
          <w:p w14:paraId="2ABCBA0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Podrá contener los aditivos permitidos en el Codex </w:t>
            </w:r>
            <w:proofErr w:type="spellStart"/>
            <w:r w:rsidRPr="004A4F54">
              <w:rPr>
                <w:rFonts w:cs="Arial"/>
                <w:color w:val="000000"/>
                <w:kern w:val="0"/>
                <w:sz w:val="18"/>
                <w:szCs w:val="18"/>
                <w:lang w:eastAsia="ar-SA"/>
              </w:rPr>
              <w:t>Alimentarius</w:t>
            </w:r>
            <w:proofErr w:type="spellEnd"/>
            <w:r w:rsidRPr="004A4F54">
              <w:rPr>
                <w:rFonts w:cs="Arial"/>
                <w:color w:val="000000"/>
                <w:kern w:val="0"/>
                <w:sz w:val="18"/>
                <w:szCs w:val="18"/>
                <w:lang w:eastAsia="ar-SA"/>
              </w:rPr>
              <w:t xml:space="preserve"> y/o la legislación nacional vigente. </w:t>
            </w:r>
          </w:p>
          <w:p w14:paraId="2539F943"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 Temperatura de almacenamiento y conservación: Mantener el producto en lugar seco, libre de acción de rayos solares y de productos de aseo como detergentes u otros productos de olores fuertes. Dadas las características del producto, se deberá conservar a una temperatura menor a 25°C y a una Humedad relativa media del ambiente. Debe estar protegido del sol, la humedad y del ingreso de insectos y roedores. </w:t>
            </w:r>
          </w:p>
          <w:p w14:paraId="3C1C3AD5"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En la parte superior y laterales de la corteza, no deben tener ampollas. </w:t>
            </w:r>
          </w:p>
          <w:p w14:paraId="2209DFC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Deben tener sabor característico, consistencia suave y esponjosa y dorada, apariencia fresca. </w:t>
            </w:r>
          </w:p>
          <w:p w14:paraId="6FDA0245"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 corteza no debe estar quemada, ni tener hollín o materia extraña alguna. </w:t>
            </w:r>
          </w:p>
          <w:p w14:paraId="1996076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5 días </w:t>
            </w:r>
          </w:p>
          <w:p w14:paraId="2BA5E6E3" w14:textId="77777777" w:rsidR="00D37495" w:rsidRPr="004A4F54" w:rsidRDefault="00D37495" w:rsidP="001E012E">
            <w:pPr>
              <w:jc w:val="both"/>
              <w:rPr>
                <w:rFonts w:cs="Arial"/>
                <w:b/>
                <w:kern w:val="0"/>
                <w:sz w:val="18"/>
                <w:szCs w:val="18"/>
                <w:lang w:eastAsia="ar-SA"/>
              </w:rPr>
            </w:pPr>
            <w:r w:rsidRPr="004A4F54">
              <w:rPr>
                <w:rFonts w:cs="Arial"/>
                <w:b/>
                <w:bCs/>
                <w:kern w:val="0"/>
                <w:sz w:val="18"/>
                <w:szCs w:val="18"/>
                <w:lang w:eastAsia="ar-SA"/>
              </w:rPr>
              <w:t>Debe cumplir la norma NTC 1363 en su revisión vigente.</w:t>
            </w:r>
          </w:p>
        </w:tc>
      </w:tr>
      <w:tr w:rsidR="00D37495" w:rsidRPr="004A4F54" w14:paraId="70643269" w14:textId="77777777" w:rsidTr="001E012E">
        <w:trPr>
          <w:trHeight w:val="311"/>
          <w:jc w:val="center"/>
        </w:trPr>
        <w:tc>
          <w:tcPr>
            <w:tcW w:w="1586" w:type="dxa"/>
            <w:vAlign w:val="center"/>
          </w:tcPr>
          <w:p w14:paraId="46658913"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Azúcar</w:t>
            </w:r>
          </w:p>
        </w:tc>
        <w:tc>
          <w:tcPr>
            <w:tcW w:w="7837" w:type="dxa"/>
          </w:tcPr>
          <w:p w14:paraId="40486E8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El azúcar refinado debe ser de color blanco, olor y sabor característicos. </w:t>
            </w:r>
          </w:p>
          <w:p w14:paraId="35C4F59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El azúcar refinado no debe contener materias extrañas, tales como, insectos, arena y otras </w:t>
            </w:r>
            <w:r w:rsidRPr="004A4F54">
              <w:rPr>
                <w:rFonts w:cs="Arial"/>
                <w:color w:val="000000"/>
                <w:kern w:val="0"/>
                <w:sz w:val="18"/>
                <w:szCs w:val="18"/>
                <w:lang w:eastAsia="ar-SA"/>
              </w:rPr>
              <w:lastRenderedPageBreak/>
              <w:t xml:space="preserve">impurezas que indiquen una manipulación defectuosa. </w:t>
            </w:r>
          </w:p>
          <w:p w14:paraId="600EF68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Temperatura de almacenamiento y conservación: Temperatura ambiente no mayor a 15ºC en un lugar seco con buena ventilación y libre de humedad, protegido del ingreso de insectos y roedores. </w:t>
            </w:r>
          </w:p>
          <w:p w14:paraId="3913795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Norma que debe cumplir </w:t>
            </w:r>
            <w:r w:rsidRPr="004A4F54">
              <w:rPr>
                <w:rFonts w:cs="Arial"/>
                <w:b/>
                <w:color w:val="000000"/>
                <w:kern w:val="0"/>
                <w:sz w:val="18"/>
                <w:szCs w:val="18"/>
                <w:lang w:eastAsia="ar-SA"/>
              </w:rPr>
              <w:t>NTC 778.</w:t>
            </w:r>
            <w:r w:rsidRPr="004A4F54">
              <w:rPr>
                <w:rFonts w:cs="Arial"/>
                <w:color w:val="000000"/>
                <w:kern w:val="0"/>
                <w:sz w:val="18"/>
                <w:szCs w:val="18"/>
                <w:lang w:eastAsia="ar-SA"/>
              </w:rPr>
              <w:t xml:space="preserve"> </w:t>
            </w:r>
          </w:p>
          <w:p w14:paraId="3B24086E"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Empaque: este debe ser individual con un peso de 500 y de 1000 gramos, acorde a la cantidad de cupos. Debe estar debidamente rotulado y marcado según la </w:t>
            </w:r>
            <w:r w:rsidRPr="004A4F54">
              <w:rPr>
                <w:rFonts w:cs="Arial"/>
                <w:b/>
                <w:kern w:val="0"/>
                <w:sz w:val="18"/>
                <w:szCs w:val="18"/>
                <w:lang w:eastAsia="ar-SA"/>
              </w:rPr>
              <w:t>Resolución 5109/2005.</w:t>
            </w:r>
            <w:r w:rsidRPr="004A4F54">
              <w:rPr>
                <w:rFonts w:cs="Arial"/>
                <w:kern w:val="0"/>
                <w:sz w:val="18"/>
                <w:szCs w:val="18"/>
                <w:lang w:eastAsia="ar-SA"/>
              </w:rPr>
              <w:t xml:space="preserve"> </w:t>
            </w:r>
          </w:p>
        </w:tc>
      </w:tr>
      <w:tr w:rsidR="00D37495" w:rsidRPr="004A4F54" w14:paraId="6DEA92CE" w14:textId="77777777" w:rsidTr="001E012E">
        <w:trPr>
          <w:trHeight w:val="311"/>
          <w:jc w:val="center"/>
        </w:trPr>
        <w:tc>
          <w:tcPr>
            <w:tcW w:w="1586" w:type="dxa"/>
            <w:vAlign w:val="center"/>
          </w:tcPr>
          <w:p w14:paraId="4EEEC6CD"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Panela</w:t>
            </w:r>
          </w:p>
        </w:tc>
        <w:tc>
          <w:tcPr>
            <w:tcW w:w="7837" w:type="dxa"/>
          </w:tcPr>
          <w:p w14:paraId="394D8C7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panela debe estar libre de olores, sabores extraños, manchas verdes, ablandamientos excesivos. </w:t>
            </w:r>
          </w:p>
          <w:p w14:paraId="6F11F9C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No puede estar fermentada ni presentar ataques de hongos o insectos. </w:t>
            </w:r>
          </w:p>
          <w:p w14:paraId="1FA85DF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En la elaboración de la panela no se permite el uso de </w:t>
            </w:r>
            <w:proofErr w:type="spellStart"/>
            <w:r w:rsidRPr="004A4F54">
              <w:rPr>
                <w:rFonts w:cs="Arial"/>
                <w:color w:val="000000"/>
                <w:kern w:val="0"/>
                <w:sz w:val="18"/>
                <w:szCs w:val="18"/>
                <w:lang w:eastAsia="ar-SA"/>
              </w:rPr>
              <w:t>hidrosulfito</w:t>
            </w:r>
            <w:proofErr w:type="spellEnd"/>
            <w:r w:rsidRPr="004A4F54">
              <w:rPr>
                <w:rFonts w:cs="Arial"/>
                <w:color w:val="000000"/>
                <w:kern w:val="0"/>
                <w:sz w:val="18"/>
                <w:szCs w:val="18"/>
                <w:lang w:eastAsia="ar-SA"/>
              </w:rPr>
              <w:t xml:space="preserve"> de sodio ni hiposulfito de sodio, ni otras sustancias químicas con propiedades blanqueadoras. </w:t>
            </w:r>
          </w:p>
          <w:p w14:paraId="1929FE1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a temperatura ambiente en lugar fresco y seco. Debe estar protegido del sol, la humedad. en un lugar seco con buena ventilación y libre de humedad, protegido del ingreso de insectos y roedores. </w:t>
            </w:r>
          </w:p>
          <w:p w14:paraId="7B0569A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6 meses en sus condiciones óptimas de almacenamiento. </w:t>
            </w:r>
          </w:p>
          <w:p w14:paraId="19B33FC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color w:val="000000"/>
                <w:kern w:val="0"/>
                <w:sz w:val="18"/>
                <w:szCs w:val="18"/>
                <w:lang w:eastAsia="ar-SA"/>
              </w:rPr>
              <w:t xml:space="preserve">Debe cumplir la norma NTC 1311 en su revisión vigente. </w:t>
            </w:r>
          </w:p>
          <w:p w14:paraId="0CA3795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i/>
                <w:iCs/>
                <w:color w:val="000000"/>
                <w:kern w:val="0"/>
                <w:sz w:val="18"/>
                <w:szCs w:val="18"/>
                <w:lang w:eastAsia="ar-SA"/>
              </w:rPr>
              <w:t xml:space="preserve">Requisitos del Proveedor: </w:t>
            </w:r>
          </w:p>
          <w:p w14:paraId="767388B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Certificado: Diagnostico técnico-sanitario de INVIMA (Visita sanitaria) </w:t>
            </w:r>
          </w:p>
          <w:p w14:paraId="49520EC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Concepto Técnico: Favorable Vigente. Este certificado se requiere del trapiche productor y planta de transformación </w:t>
            </w:r>
            <w:proofErr w:type="spellStart"/>
            <w:r w:rsidRPr="004A4F54">
              <w:rPr>
                <w:rFonts w:cs="Arial"/>
                <w:color w:val="000000"/>
                <w:kern w:val="0"/>
                <w:sz w:val="18"/>
                <w:szCs w:val="18"/>
                <w:lang w:eastAsia="ar-SA"/>
              </w:rPr>
              <w:t>ó</w:t>
            </w:r>
            <w:proofErr w:type="spellEnd"/>
            <w:r w:rsidRPr="004A4F54">
              <w:rPr>
                <w:rFonts w:cs="Arial"/>
                <w:color w:val="000000"/>
                <w:kern w:val="0"/>
                <w:sz w:val="18"/>
                <w:szCs w:val="18"/>
                <w:lang w:eastAsia="ar-SA"/>
              </w:rPr>
              <w:t xml:space="preserve"> procesamiento. </w:t>
            </w:r>
          </w:p>
          <w:p w14:paraId="6C0DF12F"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 Certificado o copia de Inscripción de los Trapiches Paneleros y las Centrales de Acopio de Mieles Vírgenes procedentes de Trapiches Paneleros, expedido por el INVIMA. </w:t>
            </w:r>
          </w:p>
        </w:tc>
      </w:tr>
      <w:tr w:rsidR="00D37495" w:rsidRPr="004A4F54" w14:paraId="1156A9FE" w14:textId="77777777" w:rsidTr="001E012E">
        <w:trPr>
          <w:trHeight w:val="311"/>
          <w:jc w:val="center"/>
        </w:trPr>
        <w:tc>
          <w:tcPr>
            <w:tcW w:w="1586" w:type="dxa"/>
            <w:vAlign w:val="center"/>
          </w:tcPr>
          <w:p w14:paraId="5B0ED6E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Aceite</w:t>
            </w:r>
          </w:p>
        </w:tc>
        <w:tc>
          <w:tcPr>
            <w:tcW w:w="7837" w:type="dxa"/>
          </w:tcPr>
          <w:p w14:paraId="635755A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El contenido de ácidos grasos libres debe ser máximo del 0.2%. </w:t>
            </w:r>
          </w:p>
          <w:p w14:paraId="287EAE0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Características fisicoquímicas. </w:t>
            </w:r>
          </w:p>
          <w:p w14:paraId="1EE8319E" w14:textId="77777777" w:rsidR="00D37495" w:rsidRPr="004A4F54" w:rsidRDefault="00D37495" w:rsidP="001E012E">
            <w:pPr>
              <w:widowControl w:val="0"/>
              <w:autoSpaceDE w:val="0"/>
              <w:jc w:val="both"/>
              <w:rPr>
                <w:rFonts w:cs="Arial"/>
                <w:b/>
                <w:color w:val="000000"/>
                <w:kern w:val="0"/>
                <w:sz w:val="18"/>
                <w:szCs w:val="18"/>
                <w:lang w:eastAsia="ar-SA"/>
              </w:rPr>
            </w:pPr>
            <w:r w:rsidRPr="004A4F54">
              <w:rPr>
                <w:rFonts w:cs="Arial"/>
                <w:color w:val="000000"/>
                <w:kern w:val="0"/>
                <w:sz w:val="18"/>
                <w:szCs w:val="18"/>
                <w:lang w:eastAsia="ar-SA"/>
              </w:rPr>
              <w:t>Norma que deben cumplir</w:t>
            </w:r>
            <w:r w:rsidRPr="004A4F54">
              <w:rPr>
                <w:rFonts w:cs="Arial"/>
                <w:b/>
                <w:color w:val="000000"/>
                <w:kern w:val="0"/>
                <w:sz w:val="18"/>
                <w:szCs w:val="18"/>
                <w:lang w:eastAsia="ar-SA"/>
              </w:rPr>
              <w:t>: NTC 400</w:t>
            </w:r>
            <w:r w:rsidRPr="004A4F54">
              <w:rPr>
                <w:rFonts w:cs="Arial"/>
                <w:color w:val="000000"/>
                <w:kern w:val="0"/>
                <w:sz w:val="18"/>
                <w:szCs w:val="18"/>
                <w:lang w:eastAsia="ar-SA"/>
              </w:rPr>
              <w:t xml:space="preserve">, </w:t>
            </w:r>
            <w:r w:rsidRPr="004A4F54">
              <w:rPr>
                <w:rFonts w:cs="Arial"/>
                <w:b/>
                <w:color w:val="000000"/>
                <w:kern w:val="0"/>
                <w:sz w:val="18"/>
                <w:szCs w:val="18"/>
                <w:lang w:eastAsia="ar-SA"/>
              </w:rPr>
              <w:t>Aceite de Soya cumplir con la NTC 254, Aceite de Maíz cumplir con la NTC 255.</w:t>
            </w:r>
          </w:p>
          <w:p w14:paraId="4CC44EC4"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Empaque: este debe en botellas polietileno de alta densidad de 500 y de 1000 centímetros cúbicos, acorde a la cantidad de cupos. Debe estar debidamente rotulado y marcado según </w:t>
            </w:r>
            <w:r w:rsidRPr="004A4F54">
              <w:rPr>
                <w:rFonts w:cs="Arial"/>
                <w:b/>
                <w:kern w:val="0"/>
                <w:sz w:val="18"/>
                <w:szCs w:val="18"/>
                <w:lang w:eastAsia="ar-SA"/>
              </w:rPr>
              <w:t>la Resolución 5109/2005</w:t>
            </w:r>
            <w:r w:rsidRPr="004A4F54">
              <w:rPr>
                <w:rFonts w:cs="Arial"/>
                <w:kern w:val="0"/>
                <w:sz w:val="18"/>
                <w:szCs w:val="18"/>
                <w:lang w:eastAsia="ar-SA"/>
              </w:rPr>
              <w:t xml:space="preserve"> .</w:t>
            </w:r>
          </w:p>
          <w:p w14:paraId="220EA346"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Sólo se permitirán aceite de maíz, soya, girasol o mezcla de éstos.</w:t>
            </w:r>
          </w:p>
          <w:p w14:paraId="269A87C0"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No se permitirán aceites cuyos componentes sean: palma, algodón, ajonjolí.</w:t>
            </w:r>
          </w:p>
        </w:tc>
      </w:tr>
      <w:tr w:rsidR="00D37495" w:rsidRPr="004A4F54" w14:paraId="164EAFA0" w14:textId="77777777" w:rsidTr="001E012E">
        <w:trPr>
          <w:trHeight w:val="311"/>
          <w:jc w:val="center"/>
        </w:trPr>
        <w:tc>
          <w:tcPr>
            <w:tcW w:w="1586" w:type="dxa"/>
            <w:vAlign w:val="center"/>
          </w:tcPr>
          <w:p w14:paraId="44C43590"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Margarina</w:t>
            </w:r>
          </w:p>
        </w:tc>
        <w:tc>
          <w:tcPr>
            <w:tcW w:w="7837" w:type="dxa"/>
          </w:tcPr>
          <w:p w14:paraId="3647A94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Puede ser de suero o industrial. </w:t>
            </w:r>
          </w:p>
          <w:p w14:paraId="763706ED"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Empaque: este debe ser individual con un peso de 250 y de 500 gramos, acorde a la cantidad de cupos. debe estar debidamente rotulado y marcado según la </w:t>
            </w:r>
            <w:r w:rsidRPr="004A4F54">
              <w:rPr>
                <w:rFonts w:cs="Arial"/>
                <w:b/>
                <w:kern w:val="0"/>
                <w:sz w:val="18"/>
                <w:szCs w:val="18"/>
                <w:lang w:eastAsia="ar-SA"/>
              </w:rPr>
              <w:t>Resolución 5109/2005.</w:t>
            </w:r>
          </w:p>
          <w:p w14:paraId="38119A06"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Debe cumplir la </w:t>
            </w:r>
            <w:r w:rsidRPr="004A4F54">
              <w:rPr>
                <w:rFonts w:cs="Arial"/>
                <w:b/>
                <w:kern w:val="0"/>
                <w:sz w:val="18"/>
                <w:szCs w:val="18"/>
                <w:lang w:eastAsia="ar-SA"/>
              </w:rPr>
              <w:t>NTC 734.</w:t>
            </w:r>
          </w:p>
        </w:tc>
      </w:tr>
      <w:tr w:rsidR="00D37495" w:rsidRPr="004A4F54" w14:paraId="7559B879" w14:textId="77777777" w:rsidTr="001E012E">
        <w:trPr>
          <w:trHeight w:val="311"/>
          <w:jc w:val="center"/>
        </w:trPr>
        <w:tc>
          <w:tcPr>
            <w:tcW w:w="1586" w:type="dxa"/>
            <w:vAlign w:val="center"/>
          </w:tcPr>
          <w:p w14:paraId="63B43FA0"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Chocolate de Mesa en Pasta</w:t>
            </w:r>
          </w:p>
        </w:tc>
        <w:tc>
          <w:tcPr>
            <w:tcW w:w="7837" w:type="dxa"/>
          </w:tcPr>
          <w:p w14:paraId="14F9C74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 se debe contener sustancias inertes, dextrinas o sustancias extrañas. </w:t>
            </w:r>
          </w:p>
          <w:p w14:paraId="4D5F9735" w14:textId="77777777" w:rsidR="00D37495" w:rsidRPr="004A4F54" w:rsidRDefault="00D37495" w:rsidP="001E012E">
            <w:pPr>
              <w:tabs>
                <w:tab w:val="left" w:pos="2964"/>
              </w:tabs>
              <w:jc w:val="both"/>
              <w:rPr>
                <w:rFonts w:cs="Arial"/>
                <w:b/>
                <w:kern w:val="0"/>
                <w:sz w:val="18"/>
                <w:szCs w:val="18"/>
                <w:lang w:eastAsia="ar-SA"/>
              </w:rPr>
            </w:pPr>
            <w:r w:rsidRPr="004A4F54">
              <w:rPr>
                <w:rFonts w:cs="Arial"/>
                <w:kern w:val="0"/>
                <w:sz w:val="18"/>
                <w:szCs w:val="18"/>
                <w:lang w:eastAsia="ar-SA"/>
              </w:rPr>
              <w:t xml:space="preserve">- Debe tener un color característico chocolate, consistencia dura y olor y sabor propios del producto. </w:t>
            </w:r>
          </w:p>
          <w:p w14:paraId="6738BBF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Humedad % -- 3.0 </w:t>
            </w:r>
          </w:p>
          <w:p w14:paraId="069012A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Grasa % 14.40 - 48 </w:t>
            </w:r>
          </w:p>
          <w:p w14:paraId="602775C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Cenizas % -- 2.80 </w:t>
            </w:r>
          </w:p>
          <w:p w14:paraId="64DEB54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Fibra cruda% </w:t>
            </w:r>
          </w:p>
          <w:p w14:paraId="4EDD380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Nitrógeno% 0.60 0.75 </w:t>
            </w:r>
          </w:p>
          <w:p w14:paraId="17BBA9E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Azúcar % 40.7 -- </w:t>
            </w:r>
          </w:p>
          <w:p w14:paraId="1571EDB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a temperatura ambiente en lugar fresco y seco. Debe estar protegido del sol, la humedad. En un lugar seco con buena ventilación y libre de humedad, protegido del ingreso de insectos y roedores. </w:t>
            </w:r>
          </w:p>
          <w:p w14:paraId="4EB872E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6 meses en sus condiciones óptimas de almacenamiento. </w:t>
            </w:r>
          </w:p>
          <w:p w14:paraId="151D967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cumplir con </w:t>
            </w:r>
            <w:r w:rsidRPr="004A4F54">
              <w:rPr>
                <w:rFonts w:cs="Arial"/>
                <w:b/>
                <w:color w:val="000000"/>
                <w:kern w:val="0"/>
                <w:sz w:val="18"/>
                <w:szCs w:val="18"/>
                <w:lang w:eastAsia="ar-SA"/>
              </w:rPr>
              <w:t>la NTC 793</w:t>
            </w:r>
            <w:r w:rsidRPr="004A4F54">
              <w:rPr>
                <w:rFonts w:cs="Arial"/>
                <w:color w:val="000000"/>
                <w:kern w:val="0"/>
                <w:sz w:val="18"/>
                <w:szCs w:val="18"/>
                <w:lang w:eastAsia="ar-SA"/>
              </w:rPr>
              <w:t xml:space="preserve"> en su revisión vigente, pagina 5 numeral 4.1 tabla 1 requisitos para el chocolate de mesa. </w:t>
            </w:r>
          </w:p>
          <w:p w14:paraId="2B22E937" w14:textId="77777777" w:rsidR="00D37495" w:rsidRPr="004A4F54" w:rsidRDefault="00D37495" w:rsidP="001E012E">
            <w:pPr>
              <w:tabs>
                <w:tab w:val="left" w:pos="2964"/>
              </w:tabs>
              <w:jc w:val="both"/>
              <w:rPr>
                <w:rFonts w:cs="Arial"/>
                <w:b/>
                <w:kern w:val="0"/>
                <w:sz w:val="18"/>
                <w:szCs w:val="18"/>
                <w:lang w:eastAsia="ar-SA"/>
              </w:rPr>
            </w:pPr>
            <w:r w:rsidRPr="004A4F54">
              <w:rPr>
                <w:rFonts w:cs="Arial"/>
                <w:kern w:val="0"/>
                <w:sz w:val="18"/>
                <w:szCs w:val="18"/>
                <w:lang w:eastAsia="ar-SA"/>
              </w:rPr>
              <w:t xml:space="preserve">Todos los empaques deben cumplir con los parámetros de Rotulado General: </w:t>
            </w:r>
            <w:r w:rsidRPr="004A4F54">
              <w:rPr>
                <w:rFonts w:cs="Arial"/>
                <w:b/>
                <w:kern w:val="0"/>
                <w:sz w:val="18"/>
                <w:szCs w:val="18"/>
                <w:lang w:eastAsia="ar-SA"/>
              </w:rPr>
              <w:t>Resoluciones 005109 / 2005 y 288 / 2008</w:t>
            </w:r>
            <w:r w:rsidRPr="004A4F54">
              <w:rPr>
                <w:rFonts w:cs="Arial"/>
                <w:kern w:val="0"/>
                <w:sz w:val="18"/>
                <w:szCs w:val="18"/>
                <w:lang w:eastAsia="ar-SA"/>
              </w:rPr>
              <w:t xml:space="preserve"> y las demás que las modifiquen, sustituyan o adicionen, en el momento que entren en vigencia</w:t>
            </w:r>
            <w:r w:rsidRPr="004A4F54">
              <w:rPr>
                <w:rFonts w:cs="Arial"/>
                <w:b/>
                <w:bCs/>
                <w:kern w:val="0"/>
                <w:sz w:val="18"/>
                <w:szCs w:val="18"/>
                <w:lang w:eastAsia="ar-SA"/>
              </w:rPr>
              <w:t xml:space="preserve">. </w:t>
            </w:r>
            <w:r w:rsidRPr="004A4F54">
              <w:rPr>
                <w:rFonts w:cs="Arial"/>
                <w:b/>
                <w:kern w:val="0"/>
                <w:sz w:val="18"/>
                <w:szCs w:val="18"/>
                <w:lang w:eastAsia="ar-SA"/>
              </w:rPr>
              <w:tab/>
            </w:r>
          </w:p>
        </w:tc>
      </w:tr>
      <w:tr w:rsidR="00D37495" w:rsidRPr="004A4F54" w14:paraId="196A6FAB" w14:textId="77777777" w:rsidTr="001E012E">
        <w:trPr>
          <w:trHeight w:val="311"/>
          <w:jc w:val="center"/>
        </w:trPr>
        <w:tc>
          <w:tcPr>
            <w:tcW w:w="1586" w:type="dxa"/>
            <w:vAlign w:val="center"/>
          </w:tcPr>
          <w:p w14:paraId="0E06DD7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Sal</w:t>
            </w:r>
          </w:p>
        </w:tc>
        <w:tc>
          <w:tcPr>
            <w:tcW w:w="7837" w:type="dxa"/>
          </w:tcPr>
          <w:p w14:paraId="386ADA1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Solo se permite el empleo de Sal Yodada. </w:t>
            </w:r>
          </w:p>
          <w:p w14:paraId="763DCFF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 de almacenamiento y conservación: Temperatura ambiente no mayor a 15ºC en </w:t>
            </w:r>
            <w:r w:rsidRPr="004A4F54">
              <w:rPr>
                <w:rFonts w:cs="Arial"/>
                <w:color w:val="000000"/>
                <w:kern w:val="0"/>
                <w:sz w:val="18"/>
                <w:szCs w:val="18"/>
                <w:lang w:eastAsia="ar-SA"/>
              </w:rPr>
              <w:lastRenderedPageBreak/>
              <w:t xml:space="preserve">un lugar seco con buena ventilación y libre de humedad, protegido del ingreso de insectos y roedores. </w:t>
            </w:r>
          </w:p>
          <w:p w14:paraId="3C5F28BE"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Norma que debe cumplir: </w:t>
            </w:r>
            <w:r w:rsidRPr="004A4F54">
              <w:rPr>
                <w:rFonts w:cs="Arial"/>
                <w:b/>
                <w:color w:val="000000"/>
                <w:kern w:val="0"/>
                <w:sz w:val="18"/>
                <w:szCs w:val="18"/>
                <w:lang w:eastAsia="ar-SA"/>
              </w:rPr>
              <w:t>Decreto 547 de 1996. NTC 1254</w:t>
            </w:r>
            <w:r w:rsidRPr="004A4F54">
              <w:rPr>
                <w:rFonts w:cs="Arial"/>
                <w:color w:val="000000"/>
                <w:kern w:val="0"/>
                <w:sz w:val="18"/>
                <w:szCs w:val="18"/>
                <w:lang w:eastAsia="ar-SA"/>
              </w:rPr>
              <w:t xml:space="preserve">. </w:t>
            </w:r>
          </w:p>
          <w:p w14:paraId="29AAD2EC" w14:textId="77777777" w:rsidR="00D37495" w:rsidRPr="004A4F54" w:rsidRDefault="00D37495" w:rsidP="001E012E">
            <w:pPr>
              <w:jc w:val="both"/>
              <w:rPr>
                <w:rFonts w:cs="Arial"/>
                <w:b/>
                <w:kern w:val="0"/>
                <w:sz w:val="18"/>
                <w:szCs w:val="18"/>
                <w:lang w:eastAsia="ar-SA"/>
              </w:rPr>
            </w:pPr>
            <w:r w:rsidRPr="004A4F54">
              <w:rPr>
                <w:rFonts w:cs="Arial"/>
                <w:kern w:val="0"/>
                <w:sz w:val="18"/>
                <w:szCs w:val="18"/>
                <w:lang w:eastAsia="ar-SA"/>
              </w:rPr>
              <w:t xml:space="preserve">Empaque: este debe ser individual con un peso de 250 y de 500 gramos, acorde a la cantidad de cupos. debe estar debidamente rotulado y marcado según la </w:t>
            </w:r>
            <w:r w:rsidRPr="004A4F54">
              <w:rPr>
                <w:rFonts w:cs="Arial"/>
                <w:b/>
                <w:kern w:val="0"/>
                <w:sz w:val="18"/>
                <w:szCs w:val="18"/>
                <w:lang w:eastAsia="ar-SA"/>
              </w:rPr>
              <w:t xml:space="preserve">Resolución 5109/2005. </w:t>
            </w:r>
          </w:p>
        </w:tc>
      </w:tr>
      <w:tr w:rsidR="00D37495" w:rsidRPr="004A4F54" w14:paraId="7ED1D68F" w14:textId="77777777" w:rsidTr="001E012E">
        <w:trPr>
          <w:trHeight w:val="311"/>
          <w:jc w:val="center"/>
        </w:trPr>
        <w:tc>
          <w:tcPr>
            <w:tcW w:w="1586" w:type="dxa"/>
            <w:vAlign w:val="center"/>
          </w:tcPr>
          <w:p w14:paraId="234AB4FC"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Fruta Entera y Pulpa de Fruta</w:t>
            </w:r>
          </w:p>
        </w:tc>
        <w:tc>
          <w:tcPr>
            <w:tcW w:w="7837" w:type="dxa"/>
          </w:tcPr>
          <w:p w14:paraId="040DF46D"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Deben presentarse frescas y limpias con un grado de madurez tal que les permita soportar su manipulación, transporte y conservación y que reúnan las características sensoriales adecuadas para su consumo inmediato. </w:t>
            </w:r>
          </w:p>
          <w:p w14:paraId="2666BB0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Color característico para grado de fruta madura, con consistencia firme. </w:t>
            </w:r>
          </w:p>
          <w:p w14:paraId="4E212B85"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 se permite servir frutas en estado verde o pintón o sobre maduro, ni la presencia de alteraciones fisicoquímicas y/o sustancias extrañas. </w:t>
            </w:r>
          </w:p>
          <w:p w14:paraId="698F677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El estado físico externo debe corresponder a una apariencia sana, libre de magulladuras, insectos, daños por deshidratación </w:t>
            </w:r>
          </w:p>
          <w:p w14:paraId="3D80BAB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Para el control de calidad se tendrán en cuenta la normalización establecida y reportada. </w:t>
            </w:r>
          </w:p>
          <w:p w14:paraId="0E86BAD9"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Norma que debe cumplir: NTC. 1291. Frutas y hortalizas.</w:t>
            </w:r>
          </w:p>
          <w:p w14:paraId="61BAC031"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Temperaturas de almacenamiento y conservación - vida útil.</w:t>
            </w:r>
          </w:p>
          <w:p w14:paraId="546BFBD4" w14:textId="77777777" w:rsidR="00D37495" w:rsidRPr="004A4F54" w:rsidRDefault="00D37495" w:rsidP="001E012E">
            <w:pPr>
              <w:jc w:val="both"/>
              <w:rPr>
                <w:rFonts w:cs="Arial"/>
                <w:kern w:val="0"/>
                <w:sz w:val="18"/>
                <w:szCs w:val="18"/>
                <w:lang w:eastAsia="ar-SA"/>
              </w:rPr>
            </w:pPr>
          </w:p>
          <w:tbl>
            <w:tblPr>
              <w:tblW w:w="7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4"/>
              <w:gridCol w:w="2835"/>
              <w:gridCol w:w="1275"/>
            </w:tblGrid>
            <w:tr w:rsidR="00D37495" w:rsidRPr="004A4F54" w14:paraId="669FFBC5" w14:textId="77777777" w:rsidTr="001E012E">
              <w:tc>
                <w:tcPr>
                  <w:tcW w:w="3614" w:type="dxa"/>
                  <w:vAlign w:val="center"/>
                </w:tcPr>
                <w:p w14:paraId="4DA8E0A9" w14:textId="77777777" w:rsidR="00D37495" w:rsidRPr="004A4F54" w:rsidRDefault="00D37495" w:rsidP="001E012E">
                  <w:pPr>
                    <w:jc w:val="center"/>
                    <w:rPr>
                      <w:rFonts w:cs="Arial"/>
                      <w:b/>
                      <w:kern w:val="0"/>
                      <w:sz w:val="18"/>
                      <w:szCs w:val="18"/>
                      <w:lang w:eastAsia="ar-SA"/>
                    </w:rPr>
                  </w:pPr>
                  <w:r w:rsidRPr="004A4F54">
                    <w:rPr>
                      <w:rFonts w:cs="Arial"/>
                      <w:b/>
                      <w:kern w:val="0"/>
                      <w:sz w:val="18"/>
                      <w:szCs w:val="18"/>
                      <w:lang w:eastAsia="ar-SA"/>
                    </w:rPr>
                    <w:t>FRUTA</w:t>
                  </w:r>
                </w:p>
              </w:tc>
              <w:tc>
                <w:tcPr>
                  <w:tcW w:w="2835" w:type="dxa"/>
                  <w:vAlign w:val="center"/>
                </w:tcPr>
                <w:p w14:paraId="62BF9BC5" w14:textId="77777777" w:rsidR="00D37495" w:rsidRPr="004A4F54" w:rsidRDefault="00D37495" w:rsidP="001E012E">
                  <w:pPr>
                    <w:jc w:val="center"/>
                    <w:rPr>
                      <w:rFonts w:cs="Arial"/>
                      <w:b/>
                      <w:kern w:val="0"/>
                      <w:sz w:val="18"/>
                      <w:szCs w:val="18"/>
                      <w:lang w:eastAsia="ar-SA"/>
                    </w:rPr>
                  </w:pPr>
                  <w:r w:rsidRPr="004A4F54">
                    <w:rPr>
                      <w:rFonts w:cs="Arial"/>
                      <w:b/>
                      <w:kern w:val="0"/>
                      <w:sz w:val="18"/>
                      <w:szCs w:val="18"/>
                      <w:lang w:eastAsia="ar-SA"/>
                    </w:rPr>
                    <w:t>TEMPERATURA DE ALMACENAMIENTO Y CONSERVACIÓN</w:t>
                  </w:r>
                </w:p>
              </w:tc>
              <w:tc>
                <w:tcPr>
                  <w:tcW w:w="1275" w:type="dxa"/>
                  <w:vAlign w:val="center"/>
                </w:tcPr>
                <w:p w14:paraId="6BC7AF61"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VIDA ÚTIL</w:t>
                  </w:r>
                </w:p>
              </w:tc>
            </w:tr>
            <w:tr w:rsidR="00D37495" w:rsidRPr="004A4F54" w14:paraId="6C7A8145" w14:textId="77777777" w:rsidTr="001E012E">
              <w:tc>
                <w:tcPr>
                  <w:tcW w:w="3614" w:type="dxa"/>
                </w:tcPr>
                <w:p w14:paraId="228AA530"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Banano, mandarina, naranja dulce, mango, granadilla, manzana, pera.</w:t>
                  </w:r>
                </w:p>
              </w:tc>
              <w:tc>
                <w:tcPr>
                  <w:tcW w:w="2835" w:type="dxa"/>
                </w:tcPr>
                <w:p w14:paraId="3BEFD623"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Temperatura ambiente, con buena ventilación, libre de humedad.</w:t>
                  </w:r>
                </w:p>
              </w:tc>
              <w:tc>
                <w:tcPr>
                  <w:tcW w:w="1275" w:type="dxa"/>
                </w:tcPr>
                <w:p w14:paraId="7AF6E34A"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5 días.</w:t>
                  </w:r>
                </w:p>
              </w:tc>
            </w:tr>
            <w:tr w:rsidR="00D37495" w:rsidRPr="004A4F54" w14:paraId="5E23B673" w14:textId="77777777" w:rsidTr="001E012E">
              <w:tc>
                <w:tcPr>
                  <w:tcW w:w="3614" w:type="dxa"/>
                </w:tcPr>
                <w:p w14:paraId="32BE29C8"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Guayaba común, </w:t>
                  </w:r>
                </w:p>
              </w:tc>
              <w:tc>
                <w:tcPr>
                  <w:tcW w:w="2835" w:type="dxa"/>
                </w:tcPr>
                <w:p w14:paraId="44559EEB"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1 - 4º C, aplicando prácticas de </w:t>
                  </w:r>
                  <w:proofErr w:type="spellStart"/>
                  <w:r w:rsidRPr="004A4F54">
                    <w:rPr>
                      <w:rFonts w:cs="Arial"/>
                      <w:kern w:val="0"/>
                      <w:sz w:val="18"/>
                      <w:szCs w:val="18"/>
                      <w:lang w:eastAsia="ar-SA"/>
                    </w:rPr>
                    <w:t>prealistamiento</w:t>
                  </w:r>
                  <w:proofErr w:type="spellEnd"/>
                </w:p>
              </w:tc>
              <w:tc>
                <w:tcPr>
                  <w:tcW w:w="1275" w:type="dxa"/>
                </w:tcPr>
                <w:p w14:paraId="23BE7F3B"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5 a 10 días.</w:t>
                  </w:r>
                </w:p>
              </w:tc>
            </w:tr>
            <w:tr w:rsidR="00D37495" w:rsidRPr="004A4F54" w14:paraId="53ADF0FC" w14:textId="77777777" w:rsidTr="001E012E">
              <w:tc>
                <w:tcPr>
                  <w:tcW w:w="3614" w:type="dxa"/>
                </w:tcPr>
                <w:p w14:paraId="1B1B4693"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Papaya, guanábana, tomate de árbol y mora.</w:t>
                  </w:r>
                </w:p>
              </w:tc>
              <w:tc>
                <w:tcPr>
                  <w:tcW w:w="2835" w:type="dxa"/>
                </w:tcPr>
                <w:p w14:paraId="006F455B"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1 - 4º C, aplicando prácticas de </w:t>
                  </w:r>
                  <w:proofErr w:type="spellStart"/>
                  <w:r w:rsidRPr="004A4F54">
                    <w:rPr>
                      <w:rFonts w:cs="Arial"/>
                      <w:kern w:val="0"/>
                      <w:sz w:val="18"/>
                      <w:szCs w:val="18"/>
                      <w:lang w:eastAsia="ar-SA"/>
                    </w:rPr>
                    <w:t>prealistamiento</w:t>
                  </w:r>
                  <w:proofErr w:type="spellEnd"/>
                </w:p>
              </w:tc>
              <w:tc>
                <w:tcPr>
                  <w:tcW w:w="1275" w:type="dxa"/>
                </w:tcPr>
                <w:p w14:paraId="47C46044"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3 a 10 días.</w:t>
                  </w:r>
                </w:p>
              </w:tc>
            </w:tr>
          </w:tbl>
          <w:p w14:paraId="5302E882" w14:textId="77777777" w:rsidR="00D37495" w:rsidRPr="004A4F54" w:rsidRDefault="00D37495" w:rsidP="001E012E">
            <w:pPr>
              <w:jc w:val="both"/>
              <w:rPr>
                <w:rFonts w:cs="Arial"/>
                <w:kern w:val="0"/>
                <w:sz w:val="18"/>
                <w:szCs w:val="18"/>
                <w:lang w:eastAsia="ar-SA"/>
              </w:rPr>
            </w:pPr>
          </w:p>
          <w:p w14:paraId="319EB1D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color w:val="000000"/>
                <w:kern w:val="0"/>
                <w:sz w:val="18"/>
                <w:szCs w:val="18"/>
                <w:lang w:eastAsia="ar-SA"/>
              </w:rPr>
              <w:t xml:space="preserve">Pulpa de fruta: </w:t>
            </w:r>
          </w:p>
          <w:p w14:paraId="3018A307"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Se debe cumplir con la </w:t>
            </w:r>
            <w:r w:rsidRPr="004A4F54">
              <w:rPr>
                <w:rFonts w:cs="Arial"/>
                <w:b/>
                <w:kern w:val="0"/>
                <w:sz w:val="18"/>
                <w:szCs w:val="18"/>
                <w:lang w:eastAsia="ar-SA"/>
              </w:rPr>
              <w:t>Resolución No. 7992 de 1991</w:t>
            </w:r>
            <w:r w:rsidRPr="004A4F54">
              <w:rPr>
                <w:rFonts w:cs="Arial"/>
                <w:kern w:val="0"/>
                <w:sz w:val="18"/>
                <w:szCs w:val="18"/>
                <w:lang w:eastAsia="ar-SA"/>
              </w:rPr>
              <w:t xml:space="preserve"> del Ministerio de Salud que reglamenta las características físico-químicas y microbiológicas de las pulpas, y con la </w:t>
            </w:r>
            <w:r w:rsidRPr="004A4F54">
              <w:rPr>
                <w:rFonts w:cs="Arial"/>
                <w:b/>
                <w:kern w:val="0"/>
                <w:sz w:val="18"/>
                <w:szCs w:val="18"/>
                <w:lang w:eastAsia="ar-SA"/>
              </w:rPr>
              <w:t>NTC 5468</w:t>
            </w:r>
            <w:r w:rsidRPr="004A4F54">
              <w:rPr>
                <w:rFonts w:cs="Arial"/>
                <w:kern w:val="0"/>
                <w:sz w:val="18"/>
                <w:szCs w:val="18"/>
                <w:lang w:eastAsia="ar-SA"/>
              </w:rPr>
              <w:t xml:space="preserve">. </w:t>
            </w:r>
          </w:p>
          <w:p w14:paraId="3C32FFF0"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Debe estar libre de materias y sabores extraños, cualquier sabor a viejo o a alcohol es señal de fermentación, que de inmediato es rechazado. </w:t>
            </w:r>
          </w:p>
          <w:p w14:paraId="0B915D1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El color y el olor deben ser semejantes a los de la fruta fresca de la cual se ha obtenido. El producto puede tener un ligero cambio de color, pero no desviado debido a alteración o elaboración defectuosa. </w:t>
            </w:r>
          </w:p>
          <w:p w14:paraId="62AD69C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La pulpa debe contener el elemento histológico o tejido celular de la fruta correspondiente. Cumplir con las características fisicoquímicas establecidas por la legislación colombiana en cuanto a acidez, º Brix y niveles de recuentos de microorganismos (Resolución 7992 de 1991 Ministerio de Salud). </w:t>
            </w:r>
          </w:p>
          <w:p w14:paraId="31C03ED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Se admite una separación de fases y la mínima presencia de trozos y partículas oscuras propias de la fruta utilizada. </w:t>
            </w:r>
          </w:p>
          <w:p w14:paraId="373719B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100% natural. </w:t>
            </w:r>
          </w:p>
          <w:p w14:paraId="57E16A8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 diluido. </w:t>
            </w:r>
          </w:p>
          <w:p w14:paraId="7DBF8A1C"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 fermentado. </w:t>
            </w:r>
          </w:p>
          <w:p w14:paraId="38225DA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Obtenido de exprimir fruta fresca, limpia, madura, desinfectada y seleccionada. </w:t>
            </w:r>
          </w:p>
          <w:p w14:paraId="19702897"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 xml:space="preserve">No contener preservativos.   </w:t>
            </w:r>
          </w:p>
        </w:tc>
      </w:tr>
      <w:tr w:rsidR="00D37495" w:rsidRPr="004A4F54" w14:paraId="4B197F5A" w14:textId="77777777" w:rsidTr="001E012E">
        <w:trPr>
          <w:trHeight w:val="287"/>
          <w:jc w:val="center"/>
        </w:trPr>
        <w:tc>
          <w:tcPr>
            <w:tcW w:w="1586" w:type="dxa"/>
            <w:vAlign w:val="center"/>
          </w:tcPr>
          <w:p w14:paraId="53212482"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Verduras</w:t>
            </w:r>
          </w:p>
        </w:tc>
        <w:tc>
          <w:tcPr>
            <w:tcW w:w="7837" w:type="dxa"/>
          </w:tcPr>
          <w:p w14:paraId="3982731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Deberán presentarse frescas y limpias. </w:t>
            </w:r>
          </w:p>
          <w:p w14:paraId="5C86B18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Deben presentar </w:t>
            </w:r>
            <w:proofErr w:type="spellStart"/>
            <w:r w:rsidRPr="004A4F54">
              <w:rPr>
                <w:rFonts w:cs="Arial"/>
                <w:color w:val="000000"/>
                <w:kern w:val="0"/>
                <w:sz w:val="18"/>
                <w:szCs w:val="18"/>
                <w:lang w:eastAsia="ar-SA"/>
              </w:rPr>
              <w:t>turgidez</w:t>
            </w:r>
            <w:proofErr w:type="spellEnd"/>
            <w:r w:rsidRPr="004A4F54">
              <w:rPr>
                <w:rFonts w:cs="Arial"/>
                <w:color w:val="000000"/>
                <w:kern w:val="0"/>
                <w:sz w:val="18"/>
                <w:szCs w:val="18"/>
                <w:lang w:eastAsia="ar-SA"/>
              </w:rPr>
              <w:t xml:space="preserve"> que les permita soportar su manipulación, transporte y conservación sin que por ello se afecten su calidad, sabor y aroma típicos. </w:t>
            </w:r>
          </w:p>
          <w:p w14:paraId="36550592"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Libres de humedad externa anormal </w:t>
            </w:r>
          </w:p>
          <w:p w14:paraId="76C38C1A"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Exentas de olores y sabores extraños </w:t>
            </w:r>
          </w:p>
          <w:p w14:paraId="46E2A80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Libres de impurezas y cuerpos extraños </w:t>
            </w:r>
          </w:p>
          <w:p w14:paraId="0054BB4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Exentas de síntomas de deshidratación </w:t>
            </w:r>
          </w:p>
          <w:p w14:paraId="4DA18F79"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Norma que debe cumplir: </w:t>
            </w:r>
            <w:r w:rsidRPr="004A4F54">
              <w:rPr>
                <w:rFonts w:cs="Arial"/>
                <w:b/>
                <w:color w:val="000000"/>
                <w:kern w:val="0"/>
                <w:sz w:val="18"/>
                <w:szCs w:val="18"/>
                <w:lang w:eastAsia="ar-SA"/>
              </w:rPr>
              <w:t>NTC. 1291</w:t>
            </w:r>
            <w:r w:rsidRPr="004A4F54">
              <w:rPr>
                <w:rFonts w:cs="Arial"/>
                <w:color w:val="000000"/>
                <w:kern w:val="0"/>
                <w:sz w:val="18"/>
                <w:szCs w:val="18"/>
                <w:lang w:eastAsia="ar-SA"/>
              </w:rPr>
              <w:t xml:space="preserve">. Frutas y hortalizas, la Resolución </w:t>
            </w:r>
            <w:r w:rsidRPr="004A4F54">
              <w:rPr>
                <w:rFonts w:cs="Arial"/>
                <w:b/>
                <w:color w:val="000000"/>
                <w:kern w:val="0"/>
                <w:sz w:val="18"/>
                <w:szCs w:val="18"/>
                <w:lang w:eastAsia="ar-SA"/>
              </w:rPr>
              <w:t>14712 de 1984</w:t>
            </w:r>
            <w:r w:rsidRPr="004A4F54">
              <w:rPr>
                <w:rFonts w:cs="Arial"/>
                <w:color w:val="000000"/>
                <w:kern w:val="0"/>
                <w:sz w:val="18"/>
                <w:szCs w:val="18"/>
                <w:lang w:eastAsia="ar-SA"/>
              </w:rPr>
              <w:t xml:space="preserve">. </w:t>
            </w:r>
          </w:p>
          <w:p w14:paraId="4A09F86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Temperaturas de almacenamiento y conservación – Vida útil: </w:t>
            </w:r>
          </w:p>
          <w:p w14:paraId="7B8AD79C" w14:textId="77777777" w:rsidR="00D37495" w:rsidRPr="004A4F54" w:rsidRDefault="00D37495" w:rsidP="001E012E">
            <w:pPr>
              <w:widowControl w:val="0"/>
              <w:autoSpaceDE w:val="0"/>
              <w:jc w:val="both"/>
              <w:rPr>
                <w:rFonts w:cs="Arial"/>
                <w:color w:val="000000"/>
                <w:kern w:val="0"/>
                <w:sz w:val="18"/>
                <w:szCs w:val="18"/>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39"/>
              <w:gridCol w:w="2874"/>
              <w:gridCol w:w="1805"/>
            </w:tblGrid>
            <w:tr w:rsidR="00D37495" w:rsidRPr="004A4F54" w14:paraId="689D3CA0" w14:textId="77777777" w:rsidTr="001E012E">
              <w:tc>
                <w:tcPr>
                  <w:tcW w:w="2339" w:type="dxa"/>
                  <w:vAlign w:val="center"/>
                </w:tcPr>
                <w:p w14:paraId="187E8039"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VERDURA HORTALIZAS Y LEGUMINOSAS VERDES</w:t>
                  </w:r>
                </w:p>
              </w:tc>
              <w:tc>
                <w:tcPr>
                  <w:tcW w:w="2874" w:type="dxa"/>
                  <w:vAlign w:val="center"/>
                </w:tcPr>
                <w:p w14:paraId="4809CA9F"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TEMPERATURA DE ALMACENAMIENTO Y CONSERVACIÓN</w:t>
                  </w:r>
                </w:p>
              </w:tc>
              <w:tc>
                <w:tcPr>
                  <w:tcW w:w="1805" w:type="dxa"/>
                  <w:vAlign w:val="center"/>
                </w:tcPr>
                <w:p w14:paraId="3AAF0D4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VIDA ÚTIL</w:t>
                  </w:r>
                </w:p>
              </w:tc>
            </w:tr>
            <w:tr w:rsidR="00D37495" w:rsidRPr="004A4F54" w14:paraId="312F446C" w14:textId="77777777" w:rsidTr="001E012E">
              <w:tc>
                <w:tcPr>
                  <w:tcW w:w="2339" w:type="dxa"/>
                </w:tcPr>
                <w:p w14:paraId="732BAC2D"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Tomate</w:t>
                  </w:r>
                </w:p>
              </w:tc>
              <w:tc>
                <w:tcPr>
                  <w:tcW w:w="2874" w:type="dxa"/>
                </w:tcPr>
                <w:p w14:paraId="6D792352"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Temperatura ambiente no mayor a 15</w:t>
                  </w:r>
                  <w:r w:rsidRPr="004A4F54">
                    <w:rPr>
                      <w:rFonts w:cs="Arial"/>
                      <w:kern w:val="0"/>
                      <w:sz w:val="18"/>
                      <w:szCs w:val="18"/>
                      <w:vertAlign w:val="superscript"/>
                      <w:lang w:eastAsia="ar-SA"/>
                    </w:rPr>
                    <w:t>o</w:t>
                  </w:r>
                  <w:r w:rsidRPr="004A4F54">
                    <w:rPr>
                      <w:rFonts w:cs="Arial"/>
                      <w:kern w:val="0"/>
                      <w:sz w:val="18"/>
                      <w:szCs w:val="18"/>
                      <w:lang w:eastAsia="ar-SA"/>
                    </w:rPr>
                    <w:t xml:space="preserve">C  </w:t>
                  </w:r>
                </w:p>
              </w:tc>
              <w:tc>
                <w:tcPr>
                  <w:tcW w:w="1805" w:type="dxa"/>
                </w:tcPr>
                <w:p w14:paraId="5B4CED0F"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5 días</w:t>
                  </w:r>
                </w:p>
              </w:tc>
            </w:tr>
            <w:tr w:rsidR="00D37495" w:rsidRPr="004A4F54" w14:paraId="67669A48" w14:textId="77777777" w:rsidTr="001E012E">
              <w:tc>
                <w:tcPr>
                  <w:tcW w:w="2339" w:type="dxa"/>
                </w:tcPr>
                <w:p w14:paraId="7D60B341"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Cebolla cabezona blanca</w:t>
                  </w:r>
                </w:p>
              </w:tc>
              <w:tc>
                <w:tcPr>
                  <w:tcW w:w="2874" w:type="dxa"/>
                </w:tcPr>
                <w:p w14:paraId="01C9C485"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4</w:t>
                  </w:r>
                  <w:r w:rsidRPr="004A4F54">
                    <w:rPr>
                      <w:rFonts w:cs="Arial"/>
                      <w:kern w:val="0"/>
                      <w:sz w:val="18"/>
                      <w:szCs w:val="18"/>
                      <w:vertAlign w:val="superscript"/>
                      <w:lang w:eastAsia="ar-SA"/>
                    </w:rPr>
                    <w:t xml:space="preserve"> </w:t>
                  </w:r>
                  <w:proofErr w:type="spellStart"/>
                  <w:r w:rsidRPr="004A4F54">
                    <w:rPr>
                      <w:rFonts w:cs="Arial"/>
                      <w:kern w:val="0"/>
                      <w:sz w:val="18"/>
                      <w:szCs w:val="18"/>
                      <w:vertAlign w:val="superscript"/>
                      <w:lang w:eastAsia="ar-SA"/>
                    </w:rPr>
                    <w:t>o</w:t>
                  </w:r>
                  <w:r w:rsidRPr="004A4F54">
                    <w:rPr>
                      <w:rFonts w:cs="Arial"/>
                      <w:kern w:val="0"/>
                      <w:sz w:val="18"/>
                      <w:szCs w:val="18"/>
                      <w:lang w:eastAsia="ar-SA"/>
                    </w:rPr>
                    <w:t>C</w:t>
                  </w:r>
                  <w:proofErr w:type="spellEnd"/>
                  <w:r w:rsidRPr="004A4F54">
                    <w:rPr>
                      <w:rFonts w:cs="Arial"/>
                      <w:kern w:val="0"/>
                      <w:sz w:val="18"/>
                      <w:szCs w:val="18"/>
                      <w:lang w:eastAsia="ar-SA"/>
                    </w:rPr>
                    <w:t xml:space="preserve"> aplicando técnicas de </w:t>
                  </w:r>
                  <w:proofErr w:type="spellStart"/>
                  <w:r w:rsidRPr="004A4F54">
                    <w:rPr>
                      <w:rFonts w:cs="Arial"/>
                      <w:kern w:val="0"/>
                      <w:sz w:val="18"/>
                      <w:szCs w:val="18"/>
                      <w:lang w:eastAsia="ar-SA"/>
                    </w:rPr>
                    <w:t>prealistamiento</w:t>
                  </w:r>
                  <w:proofErr w:type="spellEnd"/>
                </w:p>
              </w:tc>
              <w:tc>
                <w:tcPr>
                  <w:tcW w:w="1805" w:type="dxa"/>
                </w:tcPr>
                <w:p w14:paraId="3484D831" w14:textId="77777777" w:rsidR="00D37495" w:rsidRPr="004A4F54" w:rsidRDefault="00D37495" w:rsidP="001E012E">
                  <w:pPr>
                    <w:jc w:val="both"/>
                    <w:rPr>
                      <w:rFonts w:cs="Arial"/>
                      <w:kern w:val="0"/>
                      <w:sz w:val="18"/>
                      <w:szCs w:val="18"/>
                      <w:lang w:eastAsia="ar-SA"/>
                    </w:rPr>
                  </w:pPr>
                  <w:r w:rsidRPr="004A4F54">
                    <w:rPr>
                      <w:rFonts w:cs="Arial"/>
                      <w:kern w:val="0"/>
                      <w:sz w:val="18"/>
                      <w:szCs w:val="18"/>
                      <w:lang w:eastAsia="ar-SA"/>
                    </w:rPr>
                    <w:t>5 días</w:t>
                  </w:r>
                </w:p>
              </w:tc>
            </w:tr>
          </w:tbl>
          <w:p w14:paraId="66399BC3" w14:textId="77777777" w:rsidR="00D37495" w:rsidRPr="004A4F54" w:rsidRDefault="00D37495" w:rsidP="001E012E">
            <w:pPr>
              <w:jc w:val="both"/>
              <w:rPr>
                <w:rFonts w:cs="Arial"/>
                <w:b/>
                <w:kern w:val="0"/>
                <w:sz w:val="18"/>
                <w:szCs w:val="18"/>
                <w:lang w:eastAsia="ar-SA"/>
              </w:rPr>
            </w:pPr>
          </w:p>
        </w:tc>
      </w:tr>
      <w:tr w:rsidR="00D37495" w:rsidRPr="004A4F54" w14:paraId="3C2EE61A" w14:textId="77777777" w:rsidTr="001E012E">
        <w:trPr>
          <w:trHeight w:val="311"/>
          <w:jc w:val="center"/>
        </w:trPr>
        <w:tc>
          <w:tcPr>
            <w:tcW w:w="1586" w:type="dxa"/>
            <w:vAlign w:val="center"/>
          </w:tcPr>
          <w:p w14:paraId="2C376EAC"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 xml:space="preserve">Plátano Verde </w:t>
            </w:r>
          </w:p>
        </w:tc>
        <w:tc>
          <w:tcPr>
            <w:tcW w:w="7837" w:type="dxa"/>
          </w:tcPr>
          <w:p w14:paraId="659D8131"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Corresponde a los tubérculos, Plátanos verdes, frescos y sanos que se encuentren libres de magulladuras, con la forma característica, libre de ataque de insectos, enfermedades y daños por golpes o mal manipulación. </w:t>
            </w:r>
          </w:p>
          <w:p w14:paraId="6672244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Deben presentarse limpias con un grado de madurez y turgencia tal que les permita soportar su manipulación, transporte y conservación sin que por ello se afecten su calidad, sabor y aroma típicos.</w:t>
            </w:r>
          </w:p>
          <w:p w14:paraId="43E735E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Enteros, con la forma característica de la variedad. </w:t>
            </w:r>
          </w:p>
          <w:p w14:paraId="180AAA0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De aspecto fresco y consistencia firme. </w:t>
            </w:r>
          </w:p>
          <w:p w14:paraId="6C2A2F66"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Exentas de síntomas de deshidratación </w:t>
            </w:r>
          </w:p>
          <w:p w14:paraId="2969603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Sanos, libres de ataques de insectos o enfermedades. </w:t>
            </w:r>
          </w:p>
          <w:p w14:paraId="4A9D7AC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Limpios, exentos de olores, sabores o materias extrañas visibles. </w:t>
            </w:r>
          </w:p>
          <w:p w14:paraId="167CA2E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No debe presentar ramificaciones, heridas, cortaduras o nódulos. </w:t>
            </w:r>
          </w:p>
          <w:p w14:paraId="468233A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La pulpa debe tener el color característico de la variedad, libre de manchas que indiquen comienzo de pudrición. </w:t>
            </w:r>
          </w:p>
          <w:p w14:paraId="0C03C524"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Temperaturas de almacenamiento y conservación: Se deben almacenar a temperatura ambiente, en un lugar seco, con buena ventilación, libre de humedad, bien iluminado, en perfecta limpieza y protegido del ingreso de insectos y roedores. </w:t>
            </w:r>
          </w:p>
          <w:p w14:paraId="07AEB02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 Vida útil: 15 días </w:t>
            </w:r>
          </w:p>
          <w:p w14:paraId="53A872E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Debe cumplir la norma: NTC específicas para cada uno de los tubérculos en su revisión vigente. </w:t>
            </w:r>
          </w:p>
          <w:p w14:paraId="004BE9C0"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color w:val="000000"/>
                <w:kern w:val="0"/>
                <w:sz w:val="18"/>
                <w:szCs w:val="18"/>
                <w:lang w:eastAsia="ar-SA"/>
              </w:rPr>
              <w:t xml:space="preserve">NTC 341, 341-2 </w:t>
            </w:r>
            <w:r w:rsidRPr="004A4F54">
              <w:rPr>
                <w:rFonts w:cs="Arial"/>
                <w:color w:val="000000"/>
                <w:kern w:val="0"/>
                <w:sz w:val="18"/>
                <w:szCs w:val="18"/>
                <w:lang w:eastAsia="ar-SA"/>
              </w:rPr>
              <w:t xml:space="preserve">clasificaciones y empaque Papa </w:t>
            </w:r>
            <w:r w:rsidRPr="004A4F54">
              <w:rPr>
                <w:rFonts w:cs="Arial"/>
                <w:i/>
                <w:iCs/>
                <w:color w:val="000000"/>
                <w:kern w:val="0"/>
                <w:sz w:val="18"/>
                <w:szCs w:val="18"/>
                <w:lang w:eastAsia="ar-SA"/>
              </w:rPr>
              <w:t>(</w:t>
            </w:r>
            <w:proofErr w:type="spellStart"/>
            <w:r w:rsidRPr="004A4F54">
              <w:rPr>
                <w:rFonts w:cs="Arial"/>
                <w:i/>
                <w:iCs/>
                <w:color w:val="000000"/>
                <w:kern w:val="0"/>
                <w:sz w:val="18"/>
                <w:szCs w:val="18"/>
                <w:lang w:eastAsia="ar-SA"/>
              </w:rPr>
              <w:t>Solanum</w:t>
            </w:r>
            <w:proofErr w:type="spellEnd"/>
            <w:r w:rsidRPr="004A4F54">
              <w:rPr>
                <w:rFonts w:cs="Arial"/>
                <w:i/>
                <w:iCs/>
                <w:color w:val="000000"/>
                <w:kern w:val="0"/>
                <w:sz w:val="18"/>
                <w:szCs w:val="18"/>
                <w:lang w:eastAsia="ar-SA"/>
              </w:rPr>
              <w:t xml:space="preserve"> </w:t>
            </w:r>
            <w:proofErr w:type="spellStart"/>
            <w:r w:rsidRPr="004A4F54">
              <w:rPr>
                <w:rFonts w:cs="Arial"/>
                <w:i/>
                <w:iCs/>
                <w:color w:val="000000"/>
                <w:kern w:val="0"/>
                <w:sz w:val="18"/>
                <w:szCs w:val="18"/>
                <w:lang w:eastAsia="ar-SA"/>
              </w:rPr>
              <w:t>Tuberosum</w:t>
            </w:r>
            <w:proofErr w:type="spellEnd"/>
            <w:r w:rsidRPr="004A4F54">
              <w:rPr>
                <w:rFonts w:cs="Arial"/>
                <w:i/>
                <w:iCs/>
                <w:color w:val="000000"/>
                <w:kern w:val="0"/>
                <w:sz w:val="18"/>
                <w:szCs w:val="18"/>
                <w:lang w:eastAsia="ar-SA"/>
              </w:rPr>
              <w:t xml:space="preserve">) </w:t>
            </w:r>
            <w:r w:rsidRPr="004A4F54">
              <w:rPr>
                <w:rFonts w:cs="Arial"/>
                <w:color w:val="000000"/>
                <w:kern w:val="0"/>
                <w:sz w:val="18"/>
                <w:szCs w:val="18"/>
                <w:lang w:eastAsia="ar-SA"/>
              </w:rPr>
              <w:t xml:space="preserve">para el consumo humano. </w:t>
            </w:r>
          </w:p>
          <w:p w14:paraId="7B530D3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b/>
                <w:bCs/>
                <w:color w:val="000000"/>
                <w:kern w:val="0"/>
                <w:sz w:val="18"/>
                <w:szCs w:val="18"/>
                <w:lang w:eastAsia="ar-SA"/>
              </w:rPr>
              <w:t xml:space="preserve">NTC 1190 </w:t>
            </w:r>
            <w:r w:rsidRPr="004A4F54">
              <w:rPr>
                <w:rFonts w:cs="Arial"/>
                <w:color w:val="000000"/>
                <w:kern w:val="0"/>
                <w:sz w:val="18"/>
                <w:szCs w:val="18"/>
                <w:lang w:eastAsia="ar-SA"/>
              </w:rPr>
              <w:t xml:space="preserve">Plátano fresco. </w:t>
            </w:r>
          </w:p>
        </w:tc>
      </w:tr>
      <w:tr w:rsidR="00D37495" w:rsidRPr="004A4F54" w14:paraId="6117504B"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6E3E438B"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Café</w:t>
            </w:r>
          </w:p>
        </w:tc>
        <w:tc>
          <w:tcPr>
            <w:tcW w:w="7837" w:type="dxa"/>
            <w:tcBorders>
              <w:top w:val="single" w:sz="4" w:space="0" w:color="000000"/>
              <w:left w:val="single" w:sz="4" w:space="0" w:color="000000"/>
              <w:bottom w:val="single" w:sz="4" w:space="0" w:color="000000"/>
              <w:right w:val="single" w:sz="4" w:space="0" w:color="000000"/>
            </w:tcBorders>
          </w:tcPr>
          <w:p w14:paraId="65B20C00" w14:textId="77777777" w:rsidR="00D37495" w:rsidRPr="004A4F54" w:rsidRDefault="00D37495" w:rsidP="001E012E">
            <w:pPr>
              <w:jc w:val="both"/>
              <w:rPr>
                <w:rFonts w:cs="Arial"/>
                <w:kern w:val="0"/>
                <w:sz w:val="18"/>
                <w:szCs w:val="18"/>
                <w:lang w:eastAsia="ar-SA"/>
              </w:rPr>
            </w:pPr>
            <w:r w:rsidRPr="004A4F54">
              <w:rPr>
                <w:rFonts w:cs="Arial"/>
                <w:color w:val="000000"/>
                <w:kern w:val="0"/>
                <w:sz w:val="18"/>
                <w:szCs w:val="18"/>
                <w:lang w:eastAsia="ar-SA"/>
              </w:rPr>
              <w:t xml:space="preserve">Olor, color y sabor característico al producto fresco, granulado </w:t>
            </w:r>
            <w:r w:rsidRPr="004A4F54">
              <w:rPr>
                <w:rFonts w:cs="Arial"/>
                <w:kern w:val="0"/>
                <w:sz w:val="18"/>
                <w:szCs w:val="18"/>
                <w:lang w:eastAsia="ar-SA"/>
              </w:rPr>
              <w:t>en las condiciones de sanidad e integridad establecidas en la NTC 671 tipo 1 grado 2.</w:t>
            </w:r>
          </w:p>
          <w:p w14:paraId="7A835A67"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Humedad menor al 14% </w:t>
            </w:r>
          </w:p>
          <w:p w14:paraId="1C300BAB"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Conservación y Almacenamiento:  Se deben almacenar a temperatura ambiente, en un lugar seco, con buena ventilación, libre de humedad, bien iluminado, en perfecta limpieza y protegido del ingreso de insectos y roedores.</w:t>
            </w:r>
          </w:p>
          <w:p w14:paraId="7A3C6853"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Vida Útil:  6 meses</w:t>
            </w:r>
          </w:p>
          <w:p w14:paraId="7A7B23BF"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 xml:space="preserve">Empaque: este debe ser individual con un peso de 500 gramos, acorde a la cantidad de cupos. debe estar debidamente rotulado y marcado </w:t>
            </w:r>
          </w:p>
        </w:tc>
      </w:tr>
      <w:tr w:rsidR="00D37495" w:rsidRPr="004A4F54" w14:paraId="537F62EC"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56703B77"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Salsa Rosada</w:t>
            </w:r>
          </w:p>
        </w:tc>
        <w:tc>
          <w:tcPr>
            <w:tcW w:w="7837" w:type="dxa"/>
            <w:tcBorders>
              <w:top w:val="single" w:sz="4" w:space="0" w:color="000000"/>
              <w:left w:val="single" w:sz="4" w:space="0" w:color="000000"/>
              <w:bottom w:val="single" w:sz="4" w:space="0" w:color="000000"/>
              <w:right w:val="single" w:sz="4" w:space="0" w:color="000000"/>
            </w:tcBorders>
          </w:tcPr>
          <w:p w14:paraId="2AA6257D"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En buen estado, con buena fecha de vencimiento, de buena calidad, con las propiedades y condiciones adecuadas al producto.</w:t>
            </w:r>
          </w:p>
          <w:p w14:paraId="42F8FD68" w14:textId="77777777" w:rsidR="00D37495" w:rsidRPr="004A4F54" w:rsidRDefault="00D37495" w:rsidP="001E012E">
            <w:pPr>
              <w:widowControl w:val="0"/>
              <w:autoSpaceDE w:val="0"/>
              <w:jc w:val="both"/>
              <w:rPr>
                <w:rFonts w:cs="Arial"/>
                <w:color w:val="000000"/>
                <w:kern w:val="0"/>
                <w:sz w:val="18"/>
                <w:szCs w:val="18"/>
                <w:lang w:eastAsia="ar-SA"/>
              </w:rPr>
            </w:pPr>
            <w:r w:rsidRPr="004A4F54">
              <w:rPr>
                <w:rFonts w:cs="Arial"/>
                <w:color w:val="000000"/>
                <w:kern w:val="0"/>
                <w:sz w:val="18"/>
                <w:szCs w:val="18"/>
                <w:lang w:eastAsia="ar-SA"/>
              </w:rPr>
              <w:t>Características fisicoquímicas</w:t>
            </w:r>
          </w:p>
          <w:p w14:paraId="651E662E" w14:textId="77777777" w:rsidR="00D37495" w:rsidRPr="004A4F54" w:rsidRDefault="00D37495" w:rsidP="001E012E">
            <w:pPr>
              <w:widowControl w:val="0"/>
              <w:autoSpaceDE w:val="0"/>
              <w:jc w:val="both"/>
              <w:rPr>
                <w:rFonts w:cs="Arial"/>
                <w:b/>
                <w:color w:val="000000"/>
                <w:kern w:val="0"/>
                <w:sz w:val="18"/>
                <w:szCs w:val="18"/>
                <w:lang w:eastAsia="ar-SA"/>
              </w:rPr>
            </w:pPr>
            <w:r w:rsidRPr="004A4F54">
              <w:rPr>
                <w:rFonts w:cs="Arial"/>
                <w:color w:val="000000"/>
                <w:kern w:val="0"/>
                <w:sz w:val="18"/>
                <w:szCs w:val="18"/>
                <w:lang w:eastAsia="ar-SA"/>
              </w:rPr>
              <w:t>Norma que Deben Cumplir</w:t>
            </w:r>
            <w:r w:rsidRPr="004A4F54">
              <w:rPr>
                <w:rFonts w:cs="Arial"/>
                <w:b/>
                <w:color w:val="000000"/>
                <w:kern w:val="0"/>
                <w:sz w:val="18"/>
                <w:szCs w:val="18"/>
                <w:lang w:eastAsia="ar-SA"/>
              </w:rPr>
              <w:t xml:space="preserve">:  </w:t>
            </w:r>
            <w:r w:rsidRPr="004A4F54">
              <w:rPr>
                <w:rFonts w:cs="Arial"/>
                <w:color w:val="000000"/>
                <w:kern w:val="0"/>
                <w:sz w:val="18"/>
                <w:szCs w:val="18"/>
                <w:lang w:eastAsia="ar-SA"/>
              </w:rPr>
              <w:t>NTC 400</w:t>
            </w:r>
          </w:p>
          <w:p w14:paraId="5A42E606" w14:textId="77777777" w:rsidR="00D37495" w:rsidRPr="004A4F54" w:rsidRDefault="00D37495" w:rsidP="001E012E">
            <w:pPr>
              <w:jc w:val="both"/>
              <w:rPr>
                <w:rFonts w:cs="Arial"/>
                <w:color w:val="000000"/>
                <w:kern w:val="0"/>
                <w:sz w:val="18"/>
                <w:szCs w:val="18"/>
                <w:lang w:eastAsia="ar-SA"/>
              </w:rPr>
            </w:pPr>
            <w:r w:rsidRPr="004A4F54">
              <w:rPr>
                <w:rFonts w:cs="Arial"/>
                <w:kern w:val="0"/>
                <w:sz w:val="18"/>
                <w:szCs w:val="18"/>
                <w:lang w:eastAsia="ar-SA"/>
              </w:rPr>
              <w:t>Empaque: Este debe ser individual, con peso de 500 gramos, acorde a la cantidad de cupos.  Debe estar debidamente rotulado y marcado según la Resolución 5109/2005.</w:t>
            </w:r>
          </w:p>
        </w:tc>
      </w:tr>
      <w:tr w:rsidR="00D37495" w:rsidRPr="004A4F54" w14:paraId="1877E1F9"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5902E368"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Chorizo</w:t>
            </w:r>
          </w:p>
        </w:tc>
        <w:tc>
          <w:tcPr>
            <w:tcW w:w="7837" w:type="dxa"/>
            <w:tcBorders>
              <w:top w:val="single" w:sz="4" w:space="0" w:color="000000"/>
              <w:left w:val="single" w:sz="4" w:space="0" w:color="000000"/>
              <w:bottom w:val="single" w:sz="4" w:space="0" w:color="000000"/>
              <w:right w:val="single" w:sz="4" w:space="0" w:color="000000"/>
            </w:tcBorders>
          </w:tcPr>
          <w:p w14:paraId="5EDAE74B"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Olor:  Característico</w:t>
            </w:r>
          </w:p>
          <w:p w14:paraId="0EE81246"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Sabor:  Cárnico característico</w:t>
            </w:r>
          </w:p>
          <w:p w14:paraId="7811BBBA"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Color :  Rojo brillante</w:t>
            </w:r>
          </w:p>
          <w:p w14:paraId="5B5BC687"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Apariencia:  Masa uniforme</w:t>
            </w:r>
          </w:p>
          <w:p w14:paraId="6ADC21E6"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Textura:  Firme y suave</w:t>
            </w:r>
          </w:p>
          <w:p w14:paraId="1A0D743C"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Tipo de Empaque:  Película laminada de 7 capas de barrera a gases, humedad y aromas</w:t>
            </w:r>
          </w:p>
          <w:p w14:paraId="1130E90F"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NTC1325 4ª actualización.</w:t>
            </w:r>
          </w:p>
          <w:p w14:paraId="1C698DF6"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Fresco, en buen estado, con buena fecha de vencimiento, de buena calidad, refrigerado, y con las propiedades y condiciones nutritivas adecuadas.</w:t>
            </w:r>
          </w:p>
        </w:tc>
      </w:tr>
      <w:tr w:rsidR="00D37495" w:rsidRPr="004A4F54" w14:paraId="7AA47767"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4A24CB7F"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lastRenderedPageBreak/>
              <w:t>Arroz</w:t>
            </w:r>
          </w:p>
        </w:tc>
        <w:tc>
          <w:tcPr>
            <w:tcW w:w="7837" w:type="dxa"/>
            <w:tcBorders>
              <w:top w:val="single" w:sz="4" w:space="0" w:color="000000"/>
              <w:left w:val="single" w:sz="4" w:space="0" w:color="000000"/>
              <w:bottom w:val="single" w:sz="4" w:space="0" w:color="000000"/>
              <w:right w:val="single" w:sz="4" w:space="0" w:color="000000"/>
            </w:tcBorders>
          </w:tcPr>
          <w:p w14:paraId="009FB044"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xml:space="preserve">Corresponderá al grado 2 grano partido o quebrado grande (¾ del total del grano entero), en las condiciones de sanidad e integridad establecidas en la NTC 671 tipo 1 grado 2. </w:t>
            </w:r>
          </w:p>
          <w:p w14:paraId="0939CE1D"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Humedad menor al 14%</w:t>
            </w:r>
          </w:p>
          <w:p w14:paraId="09A4E4DD"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xml:space="preserve">Conservación y Almacenamiento:  Se deben almacenar a </w:t>
            </w:r>
          </w:p>
          <w:p w14:paraId="15ECA55A"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Temperatura ambiente, en un lugar seco, con buena ventilación, libre de humedad, bien iluminado, en perfecta limpieza y protegido del ingreso de insectos y roedores.</w:t>
            </w:r>
          </w:p>
          <w:p w14:paraId="32902C39"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Vida Útil:  6 meses</w:t>
            </w:r>
          </w:p>
          <w:p w14:paraId="5FFD6394"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Arroz blanco pulido para consumo humano.</w:t>
            </w:r>
          </w:p>
          <w:p w14:paraId="16E2174C"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Empaque: este debe ser individual con un peso de 500 gramos, acorde a la cantidad de cupos.  Debe estar debidamente rotulado y marcado según la Resolución 5109/2005.</w:t>
            </w:r>
          </w:p>
        </w:tc>
      </w:tr>
      <w:tr w:rsidR="00D37495" w:rsidRPr="004A4F54" w14:paraId="67A1D73D"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12859E7C"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 xml:space="preserve">Papa Negra </w:t>
            </w:r>
          </w:p>
        </w:tc>
        <w:tc>
          <w:tcPr>
            <w:tcW w:w="7837" w:type="dxa"/>
            <w:tcBorders>
              <w:top w:val="single" w:sz="4" w:space="0" w:color="000000"/>
              <w:left w:val="single" w:sz="4" w:space="0" w:color="000000"/>
              <w:bottom w:val="single" w:sz="4" w:space="0" w:color="000000"/>
              <w:right w:val="single" w:sz="4" w:space="0" w:color="000000"/>
            </w:tcBorders>
          </w:tcPr>
          <w:p w14:paraId="2B1DBC76"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Corresponde a los tubérculos, papa negra, fresca y sana, que se encuentre libre de magulladuras, con la forma característica, libre de ataque de insectos, enfermedades y daños por golpes o mal manipulación.</w:t>
            </w:r>
          </w:p>
          <w:p w14:paraId="2ED3C44C"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Debe estar limpia con un grado de madurez y turgencia tal que les permita soportar su manipulación, transporte y conservación sin que por ello se afecte su calidad y sabor.</w:t>
            </w:r>
          </w:p>
          <w:p w14:paraId="0D1E71C0"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Entera, con la forma característica de la variedad</w:t>
            </w:r>
          </w:p>
          <w:p w14:paraId="63FE99EE"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De aspecto fresco y consistencia firme</w:t>
            </w:r>
          </w:p>
          <w:p w14:paraId="39642EBB"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Exenta de síntomas de deshidratación</w:t>
            </w:r>
          </w:p>
          <w:p w14:paraId="53618BA8"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Sana, libre de ataques de insectos o enfermedades</w:t>
            </w:r>
          </w:p>
          <w:p w14:paraId="6037900F"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Limpia, exenta de olores, sabores o materias extrañas visibles</w:t>
            </w:r>
          </w:p>
          <w:p w14:paraId="4E9E7C18"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No debe presentar ramificaciones, heridas, cortaduras o nódulos</w:t>
            </w:r>
          </w:p>
          <w:p w14:paraId="310B8D18"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La pulpa debe tener el color característico de la variedad, libre de manchas que indiquen comienzo de pudrición.</w:t>
            </w:r>
          </w:p>
          <w:p w14:paraId="2330AC89"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xml:space="preserve">Temperaturas de Almacenamiento y Conservación:  Se debe almacenar a temperatura ambiente, en un lugar seco, con buena ventilación, libre de humedad, bien iluminado, en perfecta limpieza y protegida del ingreso de insectos y roedores. </w:t>
            </w:r>
          </w:p>
          <w:p w14:paraId="1D57BCF1"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 xml:space="preserve">Vida Útil:  15 días </w:t>
            </w:r>
          </w:p>
          <w:p w14:paraId="49F833BB"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Debe Cumplir la Norma: NTC específicas para cada uno de los tubérculos en su revisión vigente.</w:t>
            </w:r>
          </w:p>
          <w:p w14:paraId="51E56007"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NTC 341, 341-2 clasificaciones y empaque Papa (</w:t>
            </w:r>
            <w:proofErr w:type="spellStart"/>
            <w:r w:rsidRPr="004A4F54">
              <w:rPr>
                <w:rFonts w:cs="Arial"/>
                <w:color w:val="000000"/>
                <w:kern w:val="0"/>
                <w:sz w:val="18"/>
                <w:szCs w:val="18"/>
                <w:lang w:eastAsia="ar-SA"/>
              </w:rPr>
              <w:t>Solanum</w:t>
            </w:r>
            <w:proofErr w:type="spellEnd"/>
            <w:r w:rsidRPr="004A4F54">
              <w:rPr>
                <w:rFonts w:cs="Arial"/>
                <w:color w:val="000000"/>
                <w:kern w:val="0"/>
                <w:sz w:val="18"/>
                <w:szCs w:val="18"/>
                <w:lang w:eastAsia="ar-SA"/>
              </w:rPr>
              <w:t xml:space="preserve"> </w:t>
            </w:r>
            <w:proofErr w:type="spellStart"/>
            <w:r w:rsidRPr="004A4F54">
              <w:rPr>
                <w:rFonts w:cs="Arial"/>
                <w:color w:val="000000"/>
                <w:kern w:val="0"/>
                <w:sz w:val="18"/>
                <w:szCs w:val="18"/>
                <w:lang w:eastAsia="ar-SA"/>
              </w:rPr>
              <w:t>Tuberosum</w:t>
            </w:r>
            <w:proofErr w:type="spellEnd"/>
            <w:r w:rsidRPr="004A4F54">
              <w:rPr>
                <w:rFonts w:cs="Arial"/>
                <w:color w:val="000000"/>
                <w:kern w:val="0"/>
                <w:sz w:val="18"/>
                <w:szCs w:val="18"/>
                <w:lang w:eastAsia="ar-SA"/>
              </w:rPr>
              <w:t>) para el consumo humano.</w:t>
            </w:r>
          </w:p>
        </w:tc>
      </w:tr>
      <w:tr w:rsidR="00D37495" w:rsidRPr="004A4F54" w14:paraId="3277D4AE"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46CB322D"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Salchicha</w:t>
            </w:r>
          </w:p>
        </w:tc>
        <w:tc>
          <w:tcPr>
            <w:tcW w:w="7837" w:type="dxa"/>
            <w:tcBorders>
              <w:top w:val="single" w:sz="4" w:space="0" w:color="000000"/>
              <w:left w:val="single" w:sz="4" w:space="0" w:color="000000"/>
              <w:bottom w:val="single" w:sz="4" w:space="0" w:color="000000"/>
              <w:right w:val="single" w:sz="4" w:space="0" w:color="000000"/>
            </w:tcBorders>
          </w:tcPr>
          <w:p w14:paraId="7C50BB37"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Olor:  Característico</w:t>
            </w:r>
          </w:p>
          <w:p w14:paraId="402B2923"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Sabor:  Cárnico característico</w:t>
            </w:r>
          </w:p>
          <w:p w14:paraId="52D5FCCE"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Color :  Rojo brillante</w:t>
            </w:r>
          </w:p>
          <w:p w14:paraId="7650438C"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Apariencia:  Masa uniforme</w:t>
            </w:r>
          </w:p>
          <w:p w14:paraId="003C5477"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Textura:  Firme, suave</w:t>
            </w:r>
          </w:p>
          <w:p w14:paraId="2580FD6C"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Tipo de Empaque:  Película laminada de 7 capas de barrera a gases, humedad y aromas.</w:t>
            </w:r>
          </w:p>
          <w:p w14:paraId="6086E7CF" w14:textId="77777777" w:rsidR="00D37495" w:rsidRPr="004A4F54" w:rsidRDefault="00D37495" w:rsidP="001E012E">
            <w:pPr>
              <w:jc w:val="both"/>
              <w:rPr>
                <w:rFonts w:cs="Arial"/>
                <w:color w:val="000000"/>
                <w:kern w:val="0"/>
                <w:sz w:val="18"/>
                <w:szCs w:val="18"/>
                <w:lang w:eastAsia="ar-SA"/>
              </w:rPr>
            </w:pPr>
            <w:r w:rsidRPr="004A4F54">
              <w:rPr>
                <w:rFonts w:cs="Arial"/>
                <w:color w:val="000000"/>
                <w:kern w:val="0"/>
                <w:sz w:val="18"/>
                <w:szCs w:val="18"/>
                <w:lang w:eastAsia="ar-SA"/>
              </w:rPr>
              <w:t>NTC1325 4ª actualización.</w:t>
            </w:r>
          </w:p>
        </w:tc>
      </w:tr>
      <w:tr w:rsidR="00D37495" w:rsidRPr="004A4F54" w14:paraId="3AEE7A97" w14:textId="77777777" w:rsidTr="001E012E">
        <w:trPr>
          <w:trHeight w:val="311"/>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3A26E0F1" w14:textId="77777777" w:rsidR="00D37495" w:rsidRPr="004A4F54" w:rsidRDefault="00D37495" w:rsidP="001E012E">
            <w:pPr>
              <w:jc w:val="both"/>
              <w:rPr>
                <w:rFonts w:cs="Arial"/>
                <w:b/>
                <w:kern w:val="0"/>
                <w:sz w:val="18"/>
                <w:szCs w:val="18"/>
                <w:lang w:eastAsia="ar-SA"/>
              </w:rPr>
            </w:pPr>
            <w:r w:rsidRPr="004A4F54">
              <w:rPr>
                <w:rFonts w:cs="Arial"/>
                <w:b/>
                <w:kern w:val="0"/>
                <w:sz w:val="18"/>
                <w:szCs w:val="18"/>
                <w:lang w:eastAsia="ar-SA"/>
              </w:rPr>
              <w:t xml:space="preserve">Bocadillo de Guayaba </w:t>
            </w:r>
          </w:p>
        </w:tc>
        <w:tc>
          <w:tcPr>
            <w:tcW w:w="7837" w:type="dxa"/>
            <w:tcBorders>
              <w:top w:val="single" w:sz="4" w:space="0" w:color="000000"/>
              <w:left w:val="single" w:sz="4" w:space="0" w:color="000000"/>
              <w:bottom w:val="single" w:sz="4" w:space="0" w:color="000000"/>
              <w:right w:val="single" w:sz="4" w:space="0" w:color="000000"/>
            </w:tcBorders>
          </w:tcPr>
          <w:p w14:paraId="00904D34" w14:textId="77777777" w:rsidR="00D37495" w:rsidRPr="004A4F54" w:rsidRDefault="00D37495" w:rsidP="001E012E">
            <w:pPr>
              <w:tabs>
                <w:tab w:val="left" w:pos="1718"/>
              </w:tabs>
              <w:jc w:val="both"/>
              <w:rPr>
                <w:rFonts w:cs="Arial"/>
                <w:color w:val="000000"/>
                <w:kern w:val="0"/>
                <w:sz w:val="18"/>
                <w:szCs w:val="18"/>
                <w:lang w:eastAsia="ar-SA"/>
              </w:rPr>
            </w:pPr>
            <w:r w:rsidRPr="004A4F54">
              <w:rPr>
                <w:rFonts w:cs="Arial"/>
                <w:color w:val="000000"/>
                <w:kern w:val="0"/>
                <w:sz w:val="18"/>
                <w:szCs w:val="18"/>
                <w:lang w:eastAsia="ar-SA"/>
              </w:rPr>
              <w:t>Pasta sólida obtenida por concentración de pulpa madura y sana, olor característico y textura suave, empacado en 20 gramos.</w:t>
            </w:r>
          </w:p>
        </w:tc>
      </w:tr>
    </w:tbl>
    <w:p w14:paraId="69E1BD42" w14:textId="77777777" w:rsidR="00D37495" w:rsidRPr="00E25E45" w:rsidRDefault="00D37495" w:rsidP="00D37495">
      <w:pPr>
        <w:jc w:val="both"/>
        <w:rPr>
          <w:rFonts w:cs="Arial"/>
          <w:color w:val="000000" w:themeColor="text1"/>
          <w:szCs w:val="22"/>
        </w:rPr>
      </w:pPr>
    </w:p>
    <w:p w14:paraId="14268072" w14:textId="77777777" w:rsidR="00D37495" w:rsidRPr="000A5857" w:rsidRDefault="00D37495" w:rsidP="00D37495">
      <w:pPr>
        <w:pStyle w:val="Ttulo4"/>
        <w:ind w:left="562"/>
        <w:jc w:val="center"/>
        <w:rPr>
          <w:rFonts w:cs="Arial"/>
          <w:color w:val="000000" w:themeColor="text1"/>
          <w:szCs w:val="22"/>
        </w:rPr>
      </w:pPr>
      <w:r w:rsidRPr="000A5857">
        <w:rPr>
          <w:rFonts w:cs="Arial"/>
          <w:color w:val="000000" w:themeColor="text1"/>
          <w:szCs w:val="22"/>
        </w:rPr>
        <w:t>IDENTIFICADO CON EL CUARTO NIVEL DE CLASIFICADOR DE BIENES Y SERVICIOS</w:t>
      </w:r>
    </w:p>
    <w:p w14:paraId="241A455F" w14:textId="77777777" w:rsidR="00D37495" w:rsidRPr="000A5857" w:rsidRDefault="00D37495" w:rsidP="00D37495">
      <w:pPr>
        <w:rPr>
          <w:rFonts w:cs="Arial"/>
          <w:color w:val="000000" w:themeColor="text1"/>
          <w:szCs w:val="22"/>
        </w:rPr>
      </w:pPr>
    </w:p>
    <w:p w14:paraId="1EE40A95" w14:textId="77777777" w:rsidR="00D37495" w:rsidRPr="000A5857" w:rsidRDefault="00D37495" w:rsidP="00D37495">
      <w:pPr>
        <w:pStyle w:val="Prrafodelista"/>
        <w:ind w:left="142"/>
        <w:jc w:val="both"/>
        <w:rPr>
          <w:rFonts w:cs="Arial"/>
          <w:color w:val="000000" w:themeColor="text1"/>
          <w:szCs w:val="22"/>
        </w:rPr>
      </w:pPr>
      <w:r w:rsidRPr="000A5857">
        <w:rPr>
          <w:rFonts w:cs="Arial"/>
          <w:color w:val="000000" w:themeColor="text1"/>
          <w:szCs w:val="22"/>
        </w:rPr>
        <w:t xml:space="preserve">Definidos los bienes, obras y servicios a contratar, se codifica de acuerdo con la Guía para </w:t>
      </w:r>
    </w:p>
    <w:p w14:paraId="2D76AB08" w14:textId="77777777" w:rsidR="00D37495" w:rsidRPr="000A5857" w:rsidRDefault="00D37495" w:rsidP="00D37495">
      <w:pPr>
        <w:pStyle w:val="Prrafodelista"/>
        <w:ind w:left="142"/>
        <w:jc w:val="both"/>
        <w:rPr>
          <w:rFonts w:cs="Arial"/>
          <w:color w:val="000000" w:themeColor="text1"/>
          <w:szCs w:val="22"/>
        </w:rPr>
      </w:pPr>
      <w:r w:rsidRPr="000A5857">
        <w:rPr>
          <w:rFonts w:cs="Arial"/>
          <w:color w:val="000000" w:themeColor="text1"/>
          <w:szCs w:val="22"/>
        </w:rPr>
        <w:t>Codificación de bienes y servicios de Naciones Unidas a lo anterior, para la correspondiente</w:t>
      </w:r>
      <w:r>
        <w:rPr>
          <w:rFonts w:cs="Arial"/>
          <w:color w:val="000000" w:themeColor="text1"/>
          <w:szCs w:val="22"/>
        </w:rPr>
        <w:t xml:space="preserve"> </w:t>
      </w:r>
      <w:r w:rsidRPr="00E25E45">
        <w:rPr>
          <w:rFonts w:cs="Arial"/>
          <w:color w:val="000000" w:themeColor="text1"/>
          <w:szCs w:val="22"/>
        </w:rPr>
        <w:t>codificación se utiliza el aplicativo dispuesto por Colombia Compra Eficiente en el link</w:t>
      </w:r>
      <w:r w:rsidRPr="000A5857">
        <w:rPr>
          <w:rFonts w:cs="Arial"/>
          <w:color w:val="000000" w:themeColor="text1"/>
          <w:szCs w:val="22"/>
        </w:rPr>
        <w:t>:</w:t>
      </w:r>
      <w:r>
        <w:rPr>
          <w:rFonts w:cs="Arial"/>
          <w:color w:val="000000" w:themeColor="text1"/>
          <w:szCs w:val="22"/>
        </w:rPr>
        <w:t xml:space="preserve"> </w:t>
      </w:r>
      <w:r w:rsidRPr="000A5857">
        <w:rPr>
          <w:rFonts w:cs="Arial"/>
          <w:color w:val="000000" w:themeColor="text1"/>
          <w:szCs w:val="22"/>
        </w:rPr>
        <w:t>http://www.colombiacompra.gov.co/es/Clasificacion</w:t>
      </w:r>
    </w:p>
    <w:p w14:paraId="3C8C0E86" w14:textId="77777777" w:rsidR="00D37495" w:rsidRPr="000A5857" w:rsidRDefault="00D37495" w:rsidP="00D37495">
      <w:pPr>
        <w:suppressAutoHyphens w:val="0"/>
        <w:autoSpaceDE w:val="0"/>
        <w:autoSpaceDN w:val="0"/>
        <w:adjustRightInd w:val="0"/>
        <w:rPr>
          <w:rFonts w:cs="Arial"/>
          <w:b/>
          <w:color w:val="000000" w:themeColor="text1"/>
          <w:kern w:val="0"/>
          <w:szCs w:val="22"/>
          <w:lang w:eastAsia="es-CO"/>
        </w:rPr>
      </w:pPr>
    </w:p>
    <w:p w14:paraId="6416027E" w14:textId="77777777" w:rsidR="00D37495" w:rsidRPr="000A5857" w:rsidRDefault="00D37495" w:rsidP="00D37495">
      <w:pPr>
        <w:suppressAutoHyphens w:val="0"/>
        <w:autoSpaceDE w:val="0"/>
        <w:autoSpaceDN w:val="0"/>
        <w:adjustRightInd w:val="0"/>
        <w:ind w:left="720"/>
        <w:jc w:val="center"/>
        <w:rPr>
          <w:rFonts w:cs="Arial"/>
          <w:b/>
          <w:color w:val="000000" w:themeColor="text1"/>
          <w:kern w:val="0"/>
          <w:szCs w:val="22"/>
          <w:lang w:eastAsia="es-CO"/>
        </w:rPr>
      </w:pPr>
      <w:r w:rsidRPr="000A5857">
        <w:rPr>
          <w:rFonts w:cs="Arial"/>
          <w:b/>
          <w:color w:val="000000" w:themeColor="text1"/>
          <w:kern w:val="0"/>
          <w:szCs w:val="22"/>
          <w:lang w:eastAsia="es-CO"/>
        </w:rPr>
        <w:t>CODIGO PRINCIPAL DEL OBJETO</w:t>
      </w:r>
    </w:p>
    <w:p w14:paraId="3B6A977B" w14:textId="77777777" w:rsidR="00D37495" w:rsidRPr="000A5857" w:rsidRDefault="00D37495" w:rsidP="00D37495">
      <w:pPr>
        <w:ind w:left="709"/>
        <w:jc w:val="both"/>
        <w:rPr>
          <w:rFonts w:cs="Arial"/>
          <w:color w:val="000000" w:themeColor="text1"/>
          <w:szCs w:val="22"/>
        </w:rPr>
      </w:pPr>
    </w:p>
    <w:tbl>
      <w:tblPr>
        <w:tblW w:w="8282" w:type="dxa"/>
        <w:tblInd w:w="927" w:type="dxa"/>
        <w:tblCellMar>
          <w:left w:w="70" w:type="dxa"/>
          <w:right w:w="70" w:type="dxa"/>
        </w:tblCellMar>
        <w:tblLook w:val="04A0" w:firstRow="1" w:lastRow="0" w:firstColumn="1" w:lastColumn="0" w:noHBand="0" w:noVBand="1"/>
      </w:tblPr>
      <w:tblGrid>
        <w:gridCol w:w="2045"/>
        <w:gridCol w:w="6237"/>
      </w:tblGrid>
      <w:tr w:rsidR="00D37495" w:rsidRPr="00E25E45" w14:paraId="4A48CB52" w14:textId="77777777" w:rsidTr="001E012E">
        <w:trPr>
          <w:trHeight w:val="480"/>
        </w:trPr>
        <w:tc>
          <w:tcPr>
            <w:tcW w:w="2045" w:type="dxa"/>
            <w:tcBorders>
              <w:top w:val="single" w:sz="4" w:space="0" w:color="auto"/>
              <w:left w:val="single" w:sz="4" w:space="0" w:color="auto"/>
              <w:bottom w:val="single" w:sz="4" w:space="0" w:color="auto"/>
              <w:right w:val="single" w:sz="4" w:space="0" w:color="auto"/>
            </w:tcBorders>
            <w:vAlign w:val="center"/>
            <w:hideMark/>
          </w:tcPr>
          <w:p w14:paraId="03421F41" w14:textId="77777777" w:rsidR="00D37495" w:rsidRPr="00E25E45" w:rsidRDefault="00D37495" w:rsidP="001E012E">
            <w:pPr>
              <w:jc w:val="center"/>
              <w:rPr>
                <w:rFonts w:cs="Arial"/>
                <w:b/>
                <w:bCs/>
                <w:color w:val="000000" w:themeColor="text1"/>
                <w:sz w:val="18"/>
                <w:szCs w:val="18"/>
                <w:lang w:eastAsia="es-CO"/>
              </w:rPr>
            </w:pPr>
            <w:r w:rsidRPr="00E25E45">
              <w:rPr>
                <w:rFonts w:cs="Arial"/>
                <w:b/>
                <w:bCs/>
                <w:color w:val="000000" w:themeColor="text1"/>
                <w:sz w:val="18"/>
                <w:szCs w:val="18"/>
                <w:lang w:eastAsia="es-CO"/>
              </w:rPr>
              <w:t>CLASIFICACIÓN</w:t>
            </w:r>
            <w:r w:rsidRPr="00E25E45">
              <w:rPr>
                <w:rFonts w:cs="Arial"/>
                <w:color w:val="000000" w:themeColor="text1"/>
                <w:sz w:val="18"/>
                <w:szCs w:val="18"/>
              </w:rPr>
              <w:t xml:space="preserve"> </w:t>
            </w:r>
            <w:r w:rsidRPr="00E25E45">
              <w:rPr>
                <w:rFonts w:cs="Arial"/>
                <w:b/>
                <w:bCs/>
                <w:color w:val="000000" w:themeColor="text1"/>
                <w:sz w:val="18"/>
                <w:szCs w:val="18"/>
                <w:lang w:eastAsia="es-CO"/>
              </w:rPr>
              <w:t>UNSPSC</w:t>
            </w:r>
          </w:p>
        </w:tc>
        <w:tc>
          <w:tcPr>
            <w:tcW w:w="6237" w:type="dxa"/>
            <w:tcBorders>
              <w:top w:val="single" w:sz="4" w:space="0" w:color="auto"/>
              <w:left w:val="nil"/>
              <w:bottom w:val="single" w:sz="4" w:space="0" w:color="auto"/>
              <w:right w:val="single" w:sz="4" w:space="0" w:color="auto"/>
            </w:tcBorders>
            <w:vAlign w:val="center"/>
            <w:hideMark/>
          </w:tcPr>
          <w:p w14:paraId="1AB5C4BA" w14:textId="77777777" w:rsidR="00D37495" w:rsidRPr="00E25E45" w:rsidRDefault="00D37495" w:rsidP="001E012E">
            <w:pPr>
              <w:jc w:val="center"/>
              <w:rPr>
                <w:rFonts w:cs="Arial"/>
                <w:b/>
                <w:bCs/>
                <w:color w:val="000000" w:themeColor="text1"/>
                <w:sz w:val="18"/>
                <w:szCs w:val="18"/>
                <w:lang w:eastAsia="es-CO"/>
              </w:rPr>
            </w:pPr>
            <w:r w:rsidRPr="00E25E45">
              <w:rPr>
                <w:rFonts w:cs="Arial"/>
                <w:b/>
                <w:bCs/>
                <w:color w:val="000000" w:themeColor="text1"/>
                <w:sz w:val="18"/>
                <w:szCs w:val="18"/>
                <w:lang w:eastAsia="es-CO"/>
              </w:rPr>
              <w:t>Nombre – Producto</w:t>
            </w:r>
          </w:p>
        </w:tc>
      </w:tr>
      <w:tr w:rsidR="00D37495" w:rsidRPr="00E25E45" w14:paraId="3E6D56D4" w14:textId="77777777" w:rsidTr="001E012E">
        <w:trPr>
          <w:trHeight w:val="306"/>
        </w:trPr>
        <w:tc>
          <w:tcPr>
            <w:tcW w:w="2045" w:type="dxa"/>
            <w:tcBorders>
              <w:top w:val="single" w:sz="4" w:space="0" w:color="auto"/>
              <w:left w:val="single" w:sz="4" w:space="0" w:color="auto"/>
              <w:bottom w:val="single" w:sz="4" w:space="0" w:color="auto"/>
              <w:right w:val="single" w:sz="4" w:space="0" w:color="auto"/>
            </w:tcBorders>
          </w:tcPr>
          <w:p w14:paraId="65ACD8A9" w14:textId="77777777" w:rsidR="00D37495" w:rsidRPr="00E25E45" w:rsidRDefault="00D37495" w:rsidP="001E012E">
            <w:pPr>
              <w:rPr>
                <w:rFonts w:cs="Arial"/>
                <w:b/>
                <w:bCs/>
                <w:color w:val="000000" w:themeColor="text1"/>
                <w:sz w:val="18"/>
                <w:szCs w:val="18"/>
                <w:vertAlign w:val="subscript"/>
                <w:lang w:eastAsia="es-CO"/>
              </w:rPr>
            </w:pPr>
            <w:r w:rsidRPr="00E25E45">
              <w:rPr>
                <w:rFonts w:cs="Arial"/>
                <w:color w:val="000000" w:themeColor="text1"/>
                <w:sz w:val="18"/>
                <w:szCs w:val="18"/>
              </w:rPr>
              <w:lastRenderedPageBreak/>
              <w:t>93141506</w:t>
            </w:r>
          </w:p>
        </w:tc>
        <w:tc>
          <w:tcPr>
            <w:tcW w:w="6237" w:type="dxa"/>
            <w:tcBorders>
              <w:top w:val="single" w:sz="4" w:space="0" w:color="auto"/>
              <w:left w:val="nil"/>
              <w:bottom w:val="single" w:sz="4" w:space="0" w:color="auto"/>
              <w:right w:val="single" w:sz="4" w:space="0" w:color="auto"/>
            </w:tcBorders>
          </w:tcPr>
          <w:p w14:paraId="3300BD5D" w14:textId="77777777" w:rsidR="00D37495" w:rsidRPr="00E25E45" w:rsidRDefault="00D37495" w:rsidP="001E012E">
            <w:pPr>
              <w:rPr>
                <w:rFonts w:cs="Arial"/>
                <w:b/>
                <w:bCs/>
                <w:color w:val="000000" w:themeColor="text1"/>
                <w:sz w:val="18"/>
                <w:szCs w:val="18"/>
                <w:vertAlign w:val="subscript"/>
                <w:lang w:eastAsia="es-CO"/>
              </w:rPr>
            </w:pPr>
            <w:r w:rsidRPr="00E25E45">
              <w:rPr>
                <w:rFonts w:cs="Arial"/>
                <w:color w:val="000000" w:themeColor="text1"/>
                <w:sz w:val="18"/>
                <w:szCs w:val="18"/>
              </w:rPr>
              <w:t>Servicios de bienestar social</w:t>
            </w:r>
          </w:p>
        </w:tc>
      </w:tr>
      <w:tr w:rsidR="00D37495" w:rsidRPr="00E25E45" w14:paraId="42253D80" w14:textId="77777777" w:rsidTr="001E012E">
        <w:trPr>
          <w:trHeight w:val="256"/>
        </w:trPr>
        <w:tc>
          <w:tcPr>
            <w:tcW w:w="2045" w:type="dxa"/>
            <w:tcBorders>
              <w:top w:val="single" w:sz="4" w:space="0" w:color="auto"/>
              <w:left w:val="single" w:sz="4" w:space="0" w:color="auto"/>
              <w:bottom w:val="single" w:sz="4" w:space="0" w:color="auto"/>
              <w:right w:val="single" w:sz="4" w:space="0" w:color="auto"/>
            </w:tcBorders>
          </w:tcPr>
          <w:p w14:paraId="03A8C5C8" w14:textId="77777777" w:rsidR="00D37495" w:rsidRPr="00E25E45" w:rsidRDefault="00D37495" w:rsidP="001E012E">
            <w:pPr>
              <w:rPr>
                <w:rFonts w:cs="Arial"/>
                <w:b/>
                <w:bCs/>
                <w:color w:val="000000" w:themeColor="text1"/>
                <w:sz w:val="18"/>
                <w:szCs w:val="18"/>
                <w:vertAlign w:val="subscript"/>
                <w:lang w:eastAsia="es-CO"/>
              </w:rPr>
            </w:pPr>
            <w:r w:rsidRPr="00E25E45">
              <w:rPr>
                <w:rFonts w:cs="Arial"/>
                <w:color w:val="000000" w:themeColor="text1"/>
                <w:sz w:val="18"/>
                <w:szCs w:val="18"/>
              </w:rPr>
              <w:t xml:space="preserve">90101604 </w:t>
            </w:r>
          </w:p>
        </w:tc>
        <w:tc>
          <w:tcPr>
            <w:tcW w:w="6237" w:type="dxa"/>
            <w:tcBorders>
              <w:top w:val="single" w:sz="4" w:space="0" w:color="auto"/>
              <w:left w:val="nil"/>
              <w:bottom w:val="single" w:sz="4" w:space="0" w:color="auto"/>
              <w:right w:val="single" w:sz="4" w:space="0" w:color="auto"/>
            </w:tcBorders>
          </w:tcPr>
          <w:p w14:paraId="7CB8370F" w14:textId="77777777" w:rsidR="00D37495" w:rsidRPr="00E25E45" w:rsidRDefault="00D37495" w:rsidP="001E012E">
            <w:pPr>
              <w:rPr>
                <w:rFonts w:cs="Arial"/>
                <w:b/>
                <w:bCs/>
                <w:color w:val="000000" w:themeColor="text1"/>
                <w:sz w:val="18"/>
                <w:szCs w:val="18"/>
                <w:vertAlign w:val="subscript"/>
                <w:lang w:eastAsia="es-CO"/>
              </w:rPr>
            </w:pPr>
            <w:r w:rsidRPr="00E25E45">
              <w:rPr>
                <w:rFonts w:cs="Arial"/>
                <w:color w:val="000000" w:themeColor="text1"/>
                <w:sz w:val="18"/>
                <w:szCs w:val="18"/>
              </w:rPr>
              <w:t>Servicios de catering en la obra o lugar de trabajo</w:t>
            </w:r>
          </w:p>
        </w:tc>
      </w:tr>
      <w:tr w:rsidR="00D37495" w:rsidRPr="00E25E45" w14:paraId="4DF92A75" w14:textId="77777777" w:rsidTr="001E012E">
        <w:trPr>
          <w:trHeight w:val="320"/>
        </w:trPr>
        <w:tc>
          <w:tcPr>
            <w:tcW w:w="2045" w:type="dxa"/>
            <w:tcBorders>
              <w:top w:val="single" w:sz="4" w:space="0" w:color="auto"/>
              <w:left w:val="single" w:sz="4" w:space="0" w:color="auto"/>
              <w:bottom w:val="single" w:sz="4" w:space="0" w:color="auto"/>
              <w:right w:val="single" w:sz="4" w:space="0" w:color="auto"/>
            </w:tcBorders>
          </w:tcPr>
          <w:p w14:paraId="29B52581" w14:textId="77777777" w:rsidR="00D37495" w:rsidRPr="00E25E45" w:rsidRDefault="00D37495" w:rsidP="001E012E">
            <w:pPr>
              <w:rPr>
                <w:rFonts w:cs="Arial"/>
                <w:color w:val="000000" w:themeColor="text1"/>
                <w:sz w:val="18"/>
                <w:szCs w:val="18"/>
              </w:rPr>
            </w:pPr>
            <w:r w:rsidRPr="00E25E45">
              <w:rPr>
                <w:rFonts w:cs="Arial"/>
                <w:color w:val="000000" w:themeColor="text1"/>
                <w:sz w:val="18"/>
                <w:szCs w:val="18"/>
              </w:rPr>
              <w:t>93131611</w:t>
            </w:r>
          </w:p>
        </w:tc>
        <w:tc>
          <w:tcPr>
            <w:tcW w:w="6237" w:type="dxa"/>
            <w:tcBorders>
              <w:top w:val="single" w:sz="4" w:space="0" w:color="auto"/>
              <w:left w:val="nil"/>
              <w:bottom w:val="single" w:sz="4" w:space="0" w:color="auto"/>
              <w:right w:val="single" w:sz="4" w:space="0" w:color="auto"/>
            </w:tcBorders>
          </w:tcPr>
          <w:p w14:paraId="256C7CB6" w14:textId="77777777" w:rsidR="00D37495" w:rsidRPr="00E25E45" w:rsidRDefault="00D37495" w:rsidP="001E012E">
            <w:pPr>
              <w:rPr>
                <w:rFonts w:cs="Arial"/>
                <w:color w:val="000000" w:themeColor="text1"/>
                <w:sz w:val="18"/>
                <w:szCs w:val="18"/>
              </w:rPr>
            </w:pPr>
            <w:r w:rsidRPr="00E25E45">
              <w:rPr>
                <w:rFonts w:cs="Arial"/>
                <w:color w:val="000000" w:themeColor="text1"/>
                <w:sz w:val="18"/>
                <w:szCs w:val="18"/>
              </w:rPr>
              <w:t>Servicios de seguridad alimentaria</w:t>
            </w:r>
          </w:p>
        </w:tc>
      </w:tr>
    </w:tbl>
    <w:p w14:paraId="6ADEAA43" w14:textId="77777777" w:rsidR="00D37495" w:rsidRPr="000A5857" w:rsidRDefault="00D37495" w:rsidP="00D37495">
      <w:pPr>
        <w:jc w:val="both"/>
        <w:rPr>
          <w:rFonts w:eastAsia="MS Mincho" w:cs="Arial"/>
          <w:color w:val="000000" w:themeColor="text1"/>
          <w:szCs w:val="22"/>
          <w:lang w:val="es-ES"/>
        </w:rPr>
      </w:pPr>
    </w:p>
    <w:p w14:paraId="7B36AB6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contrato que se derive del presente proceso es de suministro.</w:t>
      </w:r>
    </w:p>
    <w:p w14:paraId="7B5B3B67" w14:textId="77777777" w:rsidR="00D37495" w:rsidRPr="000A5857" w:rsidRDefault="00D37495" w:rsidP="00D37495">
      <w:pPr>
        <w:ind w:left="1276" w:firstLine="142"/>
        <w:jc w:val="both"/>
        <w:rPr>
          <w:rFonts w:eastAsia="MS Mincho" w:cs="Arial"/>
          <w:color w:val="000000" w:themeColor="text1"/>
          <w:szCs w:val="22"/>
          <w:lang w:val="es-ES"/>
        </w:rPr>
      </w:pPr>
    </w:p>
    <w:p w14:paraId="7602D148" w14:textId="77777777" w:rsidR="00D37495" w:rsidRPr="000A5857" w:rsidRDefault="00D37495">
      <w:pPr>
        <w:pStyle w:val="Ttulo1"/>
        <w:numPr>
          <w:ilvl w:val="1"/>
          <w:numId w:val="7"/>
        </w:numPr>
        <w:suppressAutoHyphens w:val="0"/>
        <w:spacing w:before="120"/>
        <w:ind w:left="1020" w:hanging="1020"/>
        <w:rPr>
          <w:rFonts w:ascii="Arial" w:hAnsi="Arial" w:cs="Arial"/>
          <w:color w:val="000000" w:themeColor="text1"/>
          <w:sz w:val="22"/>
          <w:szCs w:val="22"/>
        </w:rPr>
      </w:pPr>
      <w:bookmarkStart w:id="18" w:name="_Toc532280027"/>
      <w:bookmarkStart w:id="19" w:name="_Toc532280901"/>
      <w:r w:rsidRPr="000A5857">
        <w:rPr>
          <w:rFonts w:ascii="Arial" w:hAnsi="Arial" w:cs="Arial"/>
          <w:color w:val="000000" w:themeColor="text1"/>
          <w:sz w:val="22"/>
          <w:szCs w:val="22"/>
        </w:rPr>
        <w:t>PLAZO DE EJECUCIÓN DEL CONTRATO:</w:t>
      </w:r>
      <w:bookmarkEnd w:id="18"/>
      <w:bookmarkEnd w:id="19"/>
      <w:r w:rsidRPr="000A5857">
        <w:rPr>
          <w:rFonts w:ascii="Arial" w:hAnsi="Arial" w:cs="Arial"/>
          <w:color w:val="000000" w:themeColor="text1"/>
          <w:sz w:val="22"/>
          <w:szCs w:val="22"/>
        </w:rPr>
        <w:t xml:space="preserve"> </w:t>
      </w:r>
    </w:p>
    <w:p w14:paraId="6523A287" w14:textId="77777777" w:rsidR="00D37495" w:rsidRPr="000A5857" w:rsidRDefault="00D37495" w:rsidP="00D37495">
      <w:pPr>
        <w:pStyle w:val="Prrafodelista"/>
        <w:ind w:left="142"/>
        <w:jc w:val="both"/>
        <w:rPr>
          <w:rFonts w:cs="Arial"/>
          <w:color w:val="000000" w:themeColor="text1"/>
          <w:szCs w:val="22"/>
        </w:rPr>
      </w:pPr>
    </w:p>
    <w:p w14:paraId="0DABD917" w14:textId="77777777" w:rsidR="00454764" w:rsidRDefault="00454764" w:rsidP="00454764">
      <w:pPr>
        <w:jc w:val="both"/>
        <w:rPr>
          <w:rFonts w:cs="Arial"/>
        </w:rPr>
      </w:pPr>
      <w:r w:rsidRPr="00A451C1">
        <w:rPr>
          <w:rFonts w:cs="Arial"/>
        </w:rPr>
        <w:t>El plazo será desde la suscripción del acta de inicio hasta el 27 de noviembre de 2026, sin perjuicio de que la atención efectiva se determine por los días de calendario escolar oficialmente programados y de que el contrato pueda terminar anticipadamente por agotamiento de las raciones o del presupuesto, cuando ello corresponda.</w:t>
      </w:r>
    </w:p>
    <w:p w14:paraId="14B40FE4" w14:textId="77777777" w:rsidR="00454764" w:rsidRPr="00A451C1" w:rsidRDefault="00454764" w:rsidP="00454764">
      <w:pPr>
        <w:jc w:val="both"/>
        <w:rPr>
          <w:rFonts w:cs="Arial"/>
        </w:rPr>
      </w:pPr>
    </w:p>
    <w:p w14:paraId="5AD24AB5" w14:textId="77777777" w:rsidR="00454764" w:rsidRDefault="00454764" w:rsidP="00454764">
      <w:pPr>
        <w:jc w:val="both"/>
        <w:rPr>
          <w:rFonts w:cs="Arial"/>
        </w:rPr>
      </w:pPr>
      <w:r w:rsidRPr="00A451C1">
        <w:rPr>
          <w:rFonts w:cs="Arial"/>
        </w:rPr>
        <w:t>La fecha efectiva de inicio deberá permitir que exista continuidad entre la terminación del contrato anterior y el inicio del nuevo contrato, sin superposición indebida de obligaciones ni doble financiación.</w:t>
      </w:r>
    </w:p>
    <w:p w14:paraId="766E525F" w14:textId="77777777" w:rsidR="00D37495" w:rsidRPr="000A5857" w:rsidRDefault="00D37495" w:rsidP="00D37495">
      <w:pPr>
        <w:jc w:val="both"/>
        <w:rPr>
          <w:rFonts w:eastAsia="MS Mincho" w:cs="Arial"/>
          <w:b/>
          <w:color w:val="000000" w:themeColor="text1"/>
          <w:szCs w:val="22"/>
          <w:lang w:val="es-ES"/>
        </w:rPr>
      </w:pPr>
    </w:p>
    <w:p w14:paraId="015B01EC" w14:textId="77777777" w:rsidR="00D37495" w:rsidRDefault="00D37495">
      <w:pPr>
        <w:pStyle w:val="Ttulo1"/>
        <w:numPr>
          <w:ilvl w:val="1"/>
          <w:numId w:val="7"/>
        </w:numPr>
        <w:suppressAutoHyphens w:val="0"/>
        <w:spacing w:before="120"/>
        <w:ind w:left="1020" w:hanging="1020"/>
        <w:rPr>
          <w:rFonts w:ascii="Arial" w:hAnsi="Arial" w:cs="Arial"/>
          <w:color w:val="000000" w:themeColor="text1"/>
          <w:sz w:val="22"/>
          <w:szCs w:val="22"/>
        </w:rPr>
      </w:pPr>
      <w:r w:rsidRPr="000A5857">
        <w:rPr>
          <w:rFonts w:ascii="Arial" w:hAnsi="Arial" w:cs="Arial"/>
          <w:color w:val="000000" w:themeColor="text1"/>
          <w:sz w:val="22"/>
          <w:szCs w:val="22"/>
        </w:rPr>
        <w:t xml:space="preserve"> </w:t>
      </w:r>
      <w:bookmarkStart w:id="20" w:name="_Toc532280028"/>
      <w:bookmarkStart w:id="21" w:name="_Toc532280902"/>
      <w:r w:rsidRPr="000A5857">
        <w:rPr>
          <w:rFonts w:ascii="Arial" w:hAnsi="Arial" w:cs="Arial"/>
          <w:color w:val="000000" w:themeColor="text1"/>
          <w:sz w:val="22"/>
          <w:szCs w:val="22"/>
        </w:rPr>
        <w:t>PRESUPUESTO OFICIAL</w:t>
      </w:r>
      <w:bookmarkEnd w:id="20"/>
      <w:bookmarkEnd w:id="21"/>
    </w:p>
    <w:p w14:paraId="464FE4E9" w14:textId="77777777" w:rsidR="00D37495" w:rsidRPr="004A4F54" w:rsidRDefault="00D37495" w:rsidP="00D37495">
      <w:pPr>
        <w:rPr>
          <w:rFonts w:cs="Arial"/>
          <w:kern w:val="0"/>
          <w:lang w:val="es-ES" w:eastAsia="ar-SA"/>
        </w:rPr>
      </w:pPr>
    </w:p>
    <w:p w14:paraId="020D9232" w14:textId="4B4F4034" w:rsidR="00D37495" w:rsidRPr="004A4F54" w:rsidRDefault="00454764" w:rsidP="00D37495">
      <w:pPr>
        <w:jc w:val="both"/>
        <w:rPr>
          <w:rFonts w:cs="Arial"/>
          <w:kern w:val="0"/>
          <w:lang w:val="es-ES" w:eastAsia="ar-SA"/>
        </w:rPr>
      </w:pPr>
      <w:r>
        <w:rPr>
          <w:rFonts w:cs="Arial"/>
          <w:kern w:val="0"/>
          <w:lang w:val="es-ES" w:eastAsia="ar-SA"/>
        </w:rPr>
        <w:t xml:space="preserve">Para el presente proceso de contratación solo se apropiará el valor efectivamente requerido para el periodo objeto de contratación, conforme al estudio de costos, por valor de </w:t>
      </w:r>
      <w:r>
        <w:rPr>
          <w:rFonts w:cs="Arial"/>
          <w:b/>
          <w:kern w:val="0"/>
          <w:lang w:val="es-ES" w:eastAsia="ar-SA"/>
        </w:rPr>
        <w:t>CUATROCIENTOS SESENTA Y SIETE MILLONES QUINIENTOS DOS MIL QUINIENTOS SESENTA PESOS M/L ($467.502.560)</w:t>
      </w:r>
      <w:r w:rsidR="00D37495" w:rsidRPr="004A4F54">
        <w:rPr>
          <w:rFonts w:cs="Arial"/>
          <w:b/>
          <w:kern w:val="0"/>
          <w:lang w:val="es-ES" w:eastAsia="ar-SA"/>
        </w:rPr>
        <w:t xml:space="preserve"> </w:t>
      </w:r>
      <w:r w:rsidR="00D37495" w:rsidRPr="004A4F54">
        <w:rPr>
          <w:rFonts w:cs="Arial"/>
          <w:kern w:val="0"/>
          <w:lang w:val="es-ES" w:eastAsia="ar-SA"/>
        </w:rPr>
        <w:t>IVA INCLUIDO.</w:t>
      </w:r>
    </w:p>
    <w:p w14:paraId="5DAE2995" w14:textId="77777777" w:rsidR="00D37495" w:rsidRDefault="00D37495" w:rsidP="00D37495">
      <w:pPr>
        <w:keepNext/>
        <w:keepLines/>
        <w:tabs>
          <w:tab w:val="left" w:pos="284"/>
        </w:tabs>
        <w:jc w:val="both"/>
        <w:outlineLvl w:val="1"/>
        <w:rPr>
          <w:rFonts w:cs="Arial"/>
          <w:b/>
          <w:kern w:val="0"/>
          <w:lang w:eastAsia="ar-SA"/>
        </w:rPr>
      </w:pPr>
    </w:p>
    <w:p w14:paraId="7D7E136B" w14:textId="77777777" w:rsidR="00D37495" w:rsidRPr="00FD161E" w:rsidRDefault="00D37495" w:rsidP="00D37495">
      <w:pPr>
        <w:keepNext/>
        <w:keepLines/>
        <w:tabs>
          <w:tab w:val="left" w:pos="284"/>
        </w:tabs>
        <w:jc w:val="both"/>
        <w:outlineLvl w:val="1"/>
        <w:rPr>
          <w:rFonts w:cs="Arial"/>
          <w:b/>
          <w:kern w:val="0"/>
          <w:lang w:eastAsia="ar-SA"/>
        </w:rPr>
      </w:pPr>
      <w:r w:rsidRPr="00FD161E">
        <w:rPr>
          <w:rFonts w:cs="Arial"/>
          <w:b/>
          <w:kern w:val="0"/>
          <w:lang w:eastAsia="ar-SA"/>
        </w:rPr>
        <w:t>PRESUPUESTO OFICIAL</w:t>
      </w:r>
    </w:p>
    <w:p w14:paraId="68BBDBFE" w14:textId="77777777" w:rsidR="00D37495" w:rsidRPr="004A4F54" w:rsidRDefault="00D37495" w:rsidP="00D37495">
      <w:pPr>
        <w:ind w:firstLine="708"/>
        <w:jc w:val="both"/>
        <w:rPr>
          <w:rFonts w:cs="Arial"/>
          <w:kern w:val="0"/>
          <w:lang w:eastAsia="ar-SA"/>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4"/>
        <w:gridCol w:w="2327"/>
        <w:gridCol w:w="2033"/>
        <w:gridCol w:w="1914"/>
        <w:gridCol w:w="1705"/>
        <w:gridCol w:w="17"/>
      </w:tblGrid>
      <w:tr w:rsidR="00D37495" w:rsidRPr="004A4F54" w14:paraId="5D1B17F7" w14:textId="77777777" w:rsidTr="001E012E">
        <w:trPr>
          <w:cantSplit/>
          <w:trHeight w:val="90"/>
          <w:jc w:val="center"/>
        </w:trPr>
        <w:tc>
          <w:tcPr>
            <w:tcW w:w="9780" w:type="dxa"/>
            <w:gridSpan w:val="6"/>
            <w:shd w:val="clear" w:color="auto" w:fill="B3B3B3"/>
          </w:tcPr>
          <w:p w14:paraId="09F37D50" w14:textId="77777777" w:rsidR="00D37495" w:rsidRPr="004A4F54" w:rsidRDefault="00D37495" w:rsidP="001E012E">
            <w:pPr>
              <w:jc w:val="both"/>
              <w:rPr>
                <w:rFonts w:cs="Arial"/>
                <w:b/>
                <w:color w:val="000000"/>
                <w:kern w:val="0"/>
                <w:sz w:val="18"/>
                <w:szCs w:val="18"/>
                <w:lang w:eastAsia="ar-SA"/>
              </w:rPr>
            </w:pPr>
            <w:r w:rsidRPr="004A4F54">
              <w:rPr>
                <w:rFonts w:cs="Arial"/>
                <w:b/>
                <w:color w:val="000000"/>
                <w:kern w:val="0"/>
                <w:sz w:val="18"/>
                <w:szCs w:val="18"/>
                <w:lang w:eastAsia="ar-SA"/>
              </w:rPr>
              <w:t>PRESUPUESTO OFICIAL</w:t>
            </w:r>
          </w:p>
        </w:tc>
      </w:tr>
      <w:tr w:rsidR="00D37495" w:rsidRPr="004A4F54" w14:paraId="6B9C74BA" w14:textId="77777777" w:rsidTr="001E012E">
        <w:trPr>
          <w:gridAfter w:val="1"/>
          <w:wAfter w:w="17" w:type="dxa"/>
          <w:cantSplit/>
          <w:trHeight w:val="385"/>
          <w:jc w:val="center"/>
        </w:trPr>
        <w:tc>
          <w:tcPr>
            <w:tcW w:w="1784" w:type="dxa"/>
            <w:vAlign w:val="center"/>
          </w:tcPr>
          <w:p w14:paraId="73733785" w14:textId="77777777" w:rsidR="00D37495" w:rsidRPr="004A4F54" w:rsidRDefault="00D37495" w:rsidP="001E012E">
            <w:pPr>
              <w:snapToGrid w:val="0"/>
              <w:jc w:val="center"/>
              <w:rPr>
                <w:rFonts w:cs="Arial"/>
                <w:b/>
                <w:color w:val="000000"/>
                <w:kern w:val="0"/>
                <w:sz w:val="18"/>
                <w:szCs w:val="18"/>
                <w:lang w:eastAsia="ar-SA"/>
              </w:rPr>
            </w:pPr>
            <w:r w:rsidRPr="004A4F54">
              <w:rPr>
                <w:rFonts w:cs="Arial"/>
                <w:b/>
                <w:color w:val="000000"/>
                <w:kern w:val="0"/>
                <w:sz w:val="18"/>
                <w:szCs w:val="18"/>
                <w:lang w:eastAsia="ar-SA"/>
              </w:rPr>
              <w:t>VALOR</w:t>
            </w:r>
          </w:p>
        </w:tc>
        <w:tc>
          <w:tcPr>
            <w:tcW w:w="2327" w:type="dxa"/>
            <w:vAlign w:val="center"/>
          </w:tcPr>
          <w:p w14:paraId="2625CC86" w14:textId="77777777" w:rsidR="00D37495" w:rsidRPr="004A4F54" w:rsidRDefault="00D37495" w:rsidP="00454764">
            <w:pPr>
              <w:keepNext/>
              <w:keepLines/>
              <w:tabs>
                <w:tab w:val="left" w:pos="12"/>
                <w:tab w:val="left" w:pos="864"/>
              </w:tabs>
              <w:snapToGrid w:val="0"/>
              <w:spacing w:before="40"/>
              <w:ind w:left="12" w:right="12"/>
              <w:jc w:val="center"/>
              <w:outlineLvl w:val="3"/>
              <w:rPr>
                <w:rFonts w:cs="Arial"/>
                <w:b/>
                <w:color w:val="000000"/>
                <w:kern w:val="0"/>
                <w:sz w:val="18"/>
                <w:szCs w:val="18"/>
                <w:lang w:eastAsia="ar-SA"/>
              </w:rPr>
            </w:pPr>
            <w:r w:rsidRPr="004A4F54">
              <w:rPr>
                <w:rFonts w:cs="Arial"/>
                <w:b/>
                <w:color w:val="000000"/>
                <w:kern w:val="0"/>
                <w:sz w:val="18"/>
                <w:szCs w:val="18"/>
                <w:lang w:eastAsia="ar-SA"/>
              </w:rPr>
              <w:t>FORMA DE PAGO</w:t>
            </w:r>
          </w:p>
          <w:p w14:paraId="1323F70A" w14:textId="77777777" w:rsidR="00D37495" w:rsidRPr="004A4F54" w:rsidRDefault="00D37495" w:rsidP="00454764">
            <w:pPr>
              <w:keepNext/>
              <w:keepLines/>
              <w:tabs>
                <w:tab w:val="left" w:pos="12"/>
                <w:tab w:val="left" w:pos="864"/>
              </w:tabs>
              <w:snapToGrid w:val="0"/>
              <w:spacing w:before="40"/>
              <w:ind w:left="12" w:right="12"/>
              <w:jc w:val="center"/>
              <w:outlineLvl w:val="3"/>
              <w:rPr>
                <w:rFonts w:cs="Arial"/>
                <w:b/>
                <w:color w:val="000000"/>
                <w:kern w:val="0"/>
                <w:sz w:val="18"/>
                <w:szCs w:val="18"/>
                <w:lang w:eastAsia="ar-SA"/>
              </w:rPr>
            </w:pPr>
          </w:p>
        </w:tc>
        <w:tc>
          <w:tcPr>
            <w:tcW w:w="5652" w:type="dxa"/>
            <w:gridSpan w:val="3"/>
            <w:vAlign w:val="center"/>
          </w:tcPr>
          <w:p w14:paraId="65C9039C" w14:textId="77777777" w:rsidR="00D37495" w:rsidRPr="004A4F54" w:rsidRDefault="00D37495" w:rsidP="001E012E">
            <w:pPr>
              <w:snapToGrid w:val="0"/>
              <w:jc w:val="center"/>
              <w:rPr>
                <w:rFonts w:cs="Arial"/>
                <w:b/>
                <w:color w:val="000000"/>
                <w:kern w:val="0"/>
                <w:sz w:val="18"/>
                <w:szCs w:val="18"/>
                <w:lang w:eastAsia="ar-SA"/>
              </w:rPr>
            </w:pPr>
            <w:r w:rsidRPr="004A4F54">
              <w:rPr>
                <w:rFonts w:cs="Arial"/>
                <w:b/>
                <w:color w:val="000000"/>
                <w:kern w:val="0"/>
                <w:sz w:val="18"/>
                <w:szCs w:val="18"/>
                <w:lang w:eastAsia="ar-SA"/>
              </w:rPr>
              <w:t>APROPIACIÓN PRESUPUESTAL</w:t>
            </w:r>
          </w:p>
        </w:tc>
      </w:tr>
      <w:tr w:rsidR="00D37495" w:rsidRPr="004A4F54" w14:paraId="68C586D5" w14:textId="77777777" w:rsidTr="001E012E">
        <w:trPr>
          <w:gridAfter w:val="1"/>
          <w:wAfter w:w="17" w:type="dxa"/>
          <w:cantSplit/>
          <w:trHeight w:hRule="exact" w:val="603"/>
          <w:jc w:val="center"/>
        </w:trPr>
        <w:tc>
          <w:tcPr>
            <w:tcW w:w="1784" w:type="dxa"/>
            <w:vMerge w:val="restart"/>
            <w:vAlign w:val="center"/>
          </w:tcPr>
          <w:p w14:paraId="6C36E37A" w14:textId="64237BC5" w:rsidR="00D37495" w:rsidRPr="004A4F54" w:rsidRDefault="00D37495" w:rsidP="001E012E">
            <w:pPr>
              <w:tabs>
                <w:tab w:val="center" w:pos="4419"/>
                <w:tab w:val="right" w:pos="8838"/>
              </w:tabs>
              <w:snapToGrid w:val="0"/>
              <w:jc w:val="center"/>
              <w:rPr>
                <w:rFonts w:cs="Arial"/>
                <w:kern w:val="0"/>
                <w:sz w:val="18"/>
                <w:szCs w:val="18"/>
                <w:lang w:eastAsia="ar-SA"/>
              </w:rPr>
            </w:pPr>
            <w:r w:rsidRPr="004A4F54">
              <w:rPr>
                <w:rFonts w:cs="Arial"/>
                <w:b/>
                <w:kern w:val="0"/>
                <w:sz w:val="18"/>
                <w:szCs w:val="18"/>
                <w:lang w:eastAsia="ar-SA"/>
              </w:rPr>
              <w:t>$</w:t>
            </w:r>
            <w:r w:rsidR="00454764">
              <w:rPr>
                <w:rFonts w:cs="Arial"/>
                <w:b/>
                <w:kern w:val="0"/>
                <w:sz w:val="18"/>
                <w:szCs w:val="18"/>
                <w:lang w:eastAsia="ar-SA"/>
              </w:rPr>
              <w:t>467</w:t>
            </w:r>
            <w:r w:rsidRPr="004A4F54">
              <w:rPr>
                <w:rFonts w:cs="Arial"/>
                <w:b/>
                <w:kern w:val="0"/>
                <w:sz w:val="18"/>
                <w:szCs w:val="18"/>
                <w:lang w:eastAsia="ar-SA"/>
              </w:rPr>
              <w:t>.</w:t>
            </w:r>
            <w:r w:rsidR="00454764">
              <w:rPr>
                <w:rFonts w:cs="Arial"/>
                <w:b/>
                <w:kern w:val="0"/>
                <w:sz w:val="18"/>
                <w:szCs w:val="18"/>
                <w:lang w:eastAsia="ar-SA"/>
              </w:rPr>
              <w:t>502</w:t>
            </w:r>
            <w:r w:rsidRPr="004A4F54">
              <w:rPr>
                <w:rFonts w:cs="Arial"/>
                <w:b/>
                <w:kern w:val="0"/>
                <w:sz w:val="18"/>
                <w:szCs w:val="18"/>
                <w:lang w:eastAsia="ar-SA"/>
              </w:rPr>
              <w:t>.</w:t>
            </w:r>
            <w:r w:rsidR="00454764">
              <w:rPr>
                <w:rFonts w:cs="Arial"/>
                <w:b/>
                <w:kern w:val="0"/>
                <w:sz w:val="18"/>
                <w:szCs w:val="18"/>
                <w:lang w:eastAsia="ar-SA"/>
              </w:rPr>
              <w:t>560</w:t>
            </w:r>
          </w:p>
        </w:tc>
        <w:tc>
          <w:tcPr>
            <w:tcW w:w="2327" w:type="dxa"/>
            <w:vMerge w:val="restart"/>
            <w:vAlign w:val="center"/>
          </w:tcPr>
          <w:p w14:paraId="10C1AC58" w14:textId="0FB5DD7A" w:rsidR="00D37495" w:rsidRPr="004A4F54" w:rsidRDefault="00454764" w:rsidP="00454764">
            <w:pPr>
              <w:tabs>
                <w:tab w:val="center" w:pos="4419"/>
                <w:tab w:val="right" w:pos="8838"/>
              </w:tabs>
              <w:snapToGrid w:val="0"/>
              <w:jc w:val="center"/>
              <w:rPr>
                <w:rFonts w:cs="Arial"/>
                <w:color w:val="000000"/>
                <w:kern w:val="0"/>
                <w:sz w:val="18"/>
                <w:szCs w:val="18"/>
                <w:lang w:eastAsia="ar-SA"/>
              </w:rPr>
            </w:pPr>
            <w:r>
              <w:rPr>
                <w:rFonts w:cs="Arial"/>
                <w:color w:val="000000"/>
                <w:kern w:val="0"/>
                <w:sz w:val="18"/>
                <w:szCs w:val="18"/>
                <w:lang w:eastAsia="ar-SA"/>
              </w:rPr>
              <w:t>Por actas de avance</w:t>
            </w:r>
          </w:p>
        </w:tc>
        <w:tc>
          <w:tcPr>
            <w:tcW w:w="2033" w:type="dxa"/>
            <w:vAlign w:val="center"/>
          </w:tcPr>
          <w:p w14:paraId="70FD6A88"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fuente</w:t>
            </w:r>
          </w:p>
        </w:tc>
        <w:tc>
          <w:tcPr>
            <w:tcW w:w="1914" w:type="dxa"/>
            <w:vAlign w:val="center"/>
          </w:tcPr>
          <w:p w14:paraId="44ECD6F2"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Disponibilidad  No</w:t>
            </w:r>
          </w:p>
        </w:tc>
        <w:tc>
          <w:tcPr>
            <w:tcW w:w="1705" w:type="dxa"/>
            <w:vAlign w:val="center"/>
          </w:tcPr>
          <w:p w14:paraId="4CFEDF33"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Valor por Rubros</w:t>
            </w:r>
          </w:p>
        </w:tc>
      </w:tr>
      <w:tr w:rsidR="00D37495" w:rsidRPr="004A4F54" w14:paraId="09881B82" w14:textId="77777777" w:rsidTr="001E012E">
        <w:trPr>
          <w:gridAfter w:val="1"/>
          <w:wAfter w:w="17" w:type="dxa"/>
          <w:cantSplit/>
          <w:trHeight w:val="826"/>
          <w:jc w:val="center"/>
        </w:trPr>
        <w:tc>
          <w:tcPr>
            <w:tcW w:w="1784" w:type="dxa"/>
            <w:vMerge/>
            <w:tcBorders>
              <w:bottom w:val="single" w:sz="4" w:space="0" w:color="auto"/>
            </w:tcBorders>
            <w:vAlign w:val="center"/>
          </w:tcPr>
          <w:p w14:paraId="7CD29B60" w14:textId="77777777" w:rsidR="00D37495" w:rsidRPr="004A4F54" w:rsidRDefault="00D37495" w:rsidP="001E012E">
            <w:pPr>
              <w:jc w:val="center"/>
              <w:rPr>
                <w:rFonts w:cs="Arial"/>
                <w:color w:val="000000"/>
                <w:kern w:val="0"/>
                <w:sz w:val="18"/>
                <w:szCs w:val="18"/>
                <w:lang w:eastAsia="ar-SA"/>
              </w:rPr>
            </w:pPr>
          </w:p>
        </w:tc>
        <w:tc>
          <w:tcPr>
            <w:tcW w:w="2327" w:type="dxa"/>
            <w:vMerge/>
            <w:tcBorders>
              <w:bottom w:val="single" w:sz="4" w:space="0" w:color="auto"/>
            </w:tcBorders>
            <w:vAlign w:val="center"/>
          </w:tcPr>
          <w:p w14:paraId="369FB7B3" w14:textId="77777777" w:rsidR="00D37495" w:rsidRPr="004A4F54" w:rsidRDefault="00D37495" w:rsidP="001E012E">
            <w:pPr>
              <w:jc w:val="center"/>
              <w:rPr>
                <w:rFonts w:cs="Arial"/>
                <w:color w:val="000000"/>
                <w:kern w:val="0"/>
                <w:sz w:val="18"/>
                <w:szCs w:val="18"/>
                <w:lang w:eastAsia="ar-SA"/>
              </w:rPr>
            </w:pPr>
          </w:p>
        </w:tc>
        <w:tc>
          <w:tcPr>
            <w:tcW w:w="2033" w:type="dxa"/>
            <w:vMerge w:val="restart"/>
            <w:tcBorders>
              <w:bottom w:val="single" w:sz="4" w:space="0" w:color="auto"/>
            </w:tcBorders>
            <w:vAlign w:val="center"/>
          </w:tcPr>
          <w:p w14:paraId="2857113D" w14:textId="77777777" w:rsidR="00D37495" w:rsidRPr="004A4F54" w:rsidRDefault="00D37495" w:rsidP="001E012E">
            <w:pPr>
              <w:overflowPunct w:val="0"/>
              <w:autoSpaceDE w:val="0"/>
              <w:autoSpaceDN w:val="0"/>
              <w:adjustRightInd w:val="0"/>
              <w:jc w:val="center"/>
              <w:textAlignment w:val="baseline"/>
              <w:rPr>
                <w:rFonts w:cs="Arial"/>
                <w:kern w:val="0"/>
                <w:sz w:val="18"/>
                <w:szCs w:val="18"/>
                <w:lang w:eastAsia="ar-SA"/>
              </w:rPr>
            </w:pPr>
            <w:r w:rsidRPr="004A4F54">
              <w:rPr>
                <w:rFonts w:cs="Arial"/>
                <w:kern w:val="0"/>
                <w:sz w:val="18"/>
                <w:szCs w:val="18"/>
                <w:lang w:eastAsia="ar-SA"/>
              </w:rPr>
              <w:t>SGR</w:t>
            </w:r>
          </w:p>
        </w:tc>
        <w:tc>
          <w:tcPr>
            <w:tcW w:w="1914" w:type="dxa"/>
            <w:tcBorders>
              <w:bottom w:val="single" w:sz="4" w:space="0" w:color="auto"/>
            </w:tcBorders>
            <w:vAlign w:val="center"/>
          </w:tcPr>
          <w:p w14:paraId="2F3D2861" w14:textId="5847DB6A" w:rsidR="00D37495" w:rsidRPr="004A4F54" w:rsidRDefault="00454764" w:rsidP="001E012E">
            <w:pPr>
              <w:jc w:val="center"/>
              <w:rPr>
                <w:rFonts w:cs="Arial"/>
                <w:kern w:val="0"/>
                <w:sz w:val="18"/>
                <w:szCs w:val="18"/>
                <w:lang w:eastAsia="ar-SA"/>
              </w:rPr>
            </w:pPr>
            <w:r>
              <w:rPr>
                <w:rFonts w:cs="Arial"/>
                <w:kern w:val="0"/>
                <w:sz w:val="18"/>
                <w:szCs w:val="18"/>
                <w:lang w:eastAsia="ar-SA"/>
              </w:rPr>
              <w:t>885</w:t>
            </w:r>
          </w:p>
          <w:p w14:paraId="5842D532" w14:textId="5C90172E" w:rsidR="00D37495" w:rsidRPr="004A4F54" w:rsidRDefault="00454764" w:rsidP="001E012E">
            <w:pPr>
              <w:jc w:val="center"/>
              <w:rPr>
                <w:rFonts w:cs="Arial"/>
                <w:kern w:val="0"/>
                <w:sz w:val="18"/>
                <w:szCs w:val="18"/>
                <w:lang w:eastAsia="ar-SA"/>
              </w:rPr>
            </w:pPr>
            <w:r>
              <w:rPr>
                <w:rFonts w:cs="Arial"/>
                <w:kern w:val="0"/>
                <w:sz w:val="18"/>
                <w:szCs w:val="18"/>
                <w:lang w:eastAsia="ar-SA"/>
              </w:rPr>
              <w:t>10</w:t>
            </w:r>
            <w:r w:rsidR="00D37495" w:rsidRPr="004A4F54">
              <w:rPr>
                <w:rFonts w:cs="Arial"/>
                <w:kern w:val="0"/>
                <w:sz w:val="18"/>
                <w:szCs w:val="18"/>
                <w:lang w:eastAsia="ar-SA"/>
              </w:rPr>
              <w:t>/</w:t>
            </w:r>
            <w:r>
              <w:rPr>
                <w:rFonts w:cs="Arial"/>
                <w:kern w:val="0"/>
                <w:sz w:val="18"/>
                <w:szCs w:val="18"/>
                <w:lang w:eastAsia="ar-SA"/>
              </w:rPr>
              <w:t>09</w:t>
            </w:r>
            <w:r w:rsidR="00D37495" w:rsidRPr="004A4F54">
              <w:rPr>
                <w:rFonts w:cs="Arial"/>
                <w:kern w:val="0"/>
                <w:sz w:val="18"/>
                <w:szCs w:val="18"/>
                <w:lang w:eastAsia="ar-SA"/>
              </w:rPr>
              <w:t>/202</w:t>
            </w:r>
            <w:r>
              <w:rPr>
                <w:rFonts w:cs="Arial"/>
                <w:kern w:val="0"/>
                <w:sz w:val="18"/>
                <w:szCs w:val="18"/>
                <w:lang w:eastAsia="ar-SA"/>
              </w:rPr>
              <w:t>6</w:t>
            </w:r>
          </w:p>
        </w:tc>
        <w:tc>
          <w:tcPr>
            <w:tcW w:w="1705" w:type="dxa"/>
            <w:vMerge w:val="restart"/>
            <w:tcBorders>
              <w:bottom w:val="single" w:sz="4" w:space="0" w:color="auto"/>
            </w:tcBorders>
            <w:vAlign w:val="center"/>
          </w:tcPr>
          <w:p w14:paraId="16F9D5B4" w14:textId="4BF1556D" w:rsidR="00D37495" w:rsidRPr="004A4F54" w:rsidRDefault="00454764" w:rsidP="001E012E">
            <w:pPr>
              <w:jc w:val="center"/>
              <w:rPr>
                <w:rFonts w:cs="Arial"/>
                <w:kern w:val="0"/>
                <w:sz w:val="18"/>
                <w:szCs w:val="18"/>
                <w:lang w:eastAsia="ar-SA"/>
              </w:rPr>
            </w:pPr>
            <w:r>
              <w:rPr>
                <w:rFonts w:cs="Arial"/>
                <w:kern w:val="0"/>
                <w:sz w:val="18"/>
                <w:szCs w:val="18"/>
                <w:lang w:eastAsia="ar-SA"/>
              </w:rPr>
              <w:t>N/A</w:t>
            </w:r>
          </w:p>
        </w:tc>
      </w:tr>
      <w:tr w:rsidR="00D37495" w:rsidRPr="004A4F54" w14:paraId="427A3EE8" w14:textId="77777777" w:rsidTr="001E012E">
        <w:trPr>
          <w:gridAfter w:val="1"/>
          <w:wAfter w:w="17" w:type="dxa"/>
          <w:cantSplit/>
          <w:trHeight w:val="152"/>
          <w:jc w:val="center"/>
        </w:trPr>
        <w:tc>
          <w:tcPr>
            <w:tcW w:w="1784" w:type="dxa"/>
            <w:vMerge/>
            <w:vAlign w:val="center"/>
          </w:tcPr>
          <w:p w14:paraId="4593F7C8" w14:textId="77777777" w:rsidR="00D37495" w:rsidRPr="004A4F54" w:rsidRDefault="00D37495" w:rsidP="001E012E">
            <w:pPr>
              <w:jc w:val="center"/>
              <w:rPr>
                <w:rFonts w:cs="Arial"/>
                <w:color w:val="000000"/>
                <w:kern w:val="0"/>
                <w:sz w:val="18"/>
                <w:szCs w:val="18"/>
                <w:lang w:eastAsia="ar-SA"/>
              </w:rPr>
            </w:pPr>
          </w:p>
        </w:tc>
        <w:tc>
          <w:tcPr>
            <w:tcW w:w="2327" w:type="dxa"/>
            <w:vMerge/>
            <w:vAlign w:val="center"/>
          </w:tcPr>
          <w:p w14:paraId="58959E47" w14:textId="77777777" w:rsidR="00D37495" w:rsidRPr="004A4F54" w:rsidRDefault="00D37495" w:rsidP="001E012E">
            <w:pPr>
              <w:jc w:val="center"/>
              <w:rPr>
                <w:rFonts w:cs="Arial"/>
                <w:color w:val="000000"/>
                <w:kern w:val="0"/>
                <w:sz w:val="18"/>
                <w:szCs w:val="18"/>
                <w:lang w:eastAsia="ar-SA"/>
              </w:rPr>
            </w:pPr>
          </w:p>
        </w:tc>
        <w:tc>
          <w:tcPr>
            <w:tcW w:w="2033" w:type="dxa"/>
            <w:vMerge/>
            <w:vAlign w:val="center"/>
          </w:tcPr>
          <w:p w14:paraId="7EE5F5D6" w14:textId="77777777" w:rsidR="00D37495" w:rsidRPr="004A4F54" w:rsidRDefault="00D37495" w:rsidP="001E012E">
            <w:pPr>
              <w:jc w:val="center"/>
              <w:rPr>
                <w:rFonts w:cs="Arial"/>
                <w:kern w:val="0"/>
                <w:sz w:val="18"/>
                <w:szCs w:val="18"/>
                <w:lang w:eastAsia="ar-SA"/>
              </w:rPr>
            </w:pPr>
          </w:p>
        </w:tc>
        <w:tc>
          <w:tcPr>
            <w:tcW w:w="1914" w:type="dxa"/>
            <w:vAlign w:val="center"/>
          </w:tcPr>
          <w:p w14:paraId="57151019" w14:textId="77777777" w:rsidR="00D37495" w:rsidRPr="004A4F54" w:rsidRDefault="00D37495" w:rsidP="001E012E">
            <w:pPr>
              <w:jc w:val="center"/>
              <w:rPr>
                <w:rFonts w:cs="Arial"/>
                <w:kern w:val="0"/>
                <w:sz w:val="18"/>
                <w:szCs w:val="18"/>
                <w:lang w:eastAsia="ar-SA"/>
              </w:rPr>
            </w:pPr>
          </w:p>
        </w:tc>
        <w:tc>
          <w:tcPr>
            <w:tcW w:w="1705" w:type="dxa"/>
            <w:vMerge/>
            <w:vAlign w:val="center"/>
          </w:tcPr>
          <w:p w14:paraId="5E176493" w14:textId="77777777" w:rsidR="00D37495" w:rsidRPr="004A4F54" w:rsidRDefault="00D37495" w:rsidP="001E012E">
            <w:pPr>
              <w:jc w:val="center"/>
              <w:rPr>
                <w:rFonts w:cs="Arial"/>
                <w:kern w:val="0"/>
                <w:sz w:val="18"/>
                <w:szCs w:val="18"/>
                <w:lang w:eastAsia="ar-SA"/>
              </w:rPr>
            </w:pPr>
          </w:p>
        </w:tc>
      </w:tr>
    </w:tbl>
    <w:p w14:paraId="66CC2C83" w14:textId="77777777" w:rsidR="00D37495" w:rsidRDefault="00D37495" w:rsidP="00D37495">
      <w:pPr>
        <w:jc w:val="both"/>
        <w:rPr>
          <w:rFonts w:cs="Arial"/>
          <w:color w:val="000000" w:themeColor="text1"/>
          <w:szCs w:val="22"/>
        </w:rPr>
      </w:pPr>
    </w:p>
    <w:p w14:paraId="41D47C73" w14:textId="77777777" w:rsidR="00D37495" w:rsidRPr="000A5857" w:rsidRDefault="00D37495" w:rsidP="00D37495">
      <w:pPr>
        <w:jc w:val="both"/>
        <w:rPr>
          <w:rFonts w:cs="Arial"/>
          <w:color w:val="000000" w:themeColor="text1"/>
          <w:szCs w:val="22"/>
        </w:rPr>
      </w:pPr>
      <w:r w:rsidRPr="000A5857">
        <w:rPr>
          <w:rFonts w:cs="Arial"/>
          <w:color w:val="000000" w:themeColor="text1"/>
          <w:szCs w:val="22"/>
        </w:rPr>
        <w:t>Para calcular el valor ración, se solicitaron varias cotizaciones a diferentes operadores de este servicio, mediante llamadas telefónicas, visita para consulta de precios y la obtención de cotizaciones de posibles oferentes, de los cuales allegaron cotización de precios,   teniendo en cuenta los siguientes conceptos:</w:t>
      </w:r>
    </w:p>
    <w:p w14:paraId="0FB71FF9" w14:textId="77777777" w:rsidR="00D37495" w:rsidRPr="000A5857" w:rsidRDefault="00D37495" w:rsidP="00D37495">
      <w:pPr>
        <w:jc w:val="both"/>
        <w:rPr>
          <w:rFonts w:cs="Arial"/>
          <w:color w:val="000000" w:themeColor="text1"/>
          <w:szCs w:val="22"/>
        </w:rPr>
      </w:pPr>
    </w:p>
    <w:p w14:paraId="7F523EE9"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Víveres e insumos</w:t>
      </w:r>
    </w:p>
    <w:p w14:paraId="11447E56"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Implementos de aseo</w:t>
      </w:r>
    </w:p>
    <w:p w14:paraId="0BAF6F4E"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lastRenderedPageBreak/>
        <w:t>Suministro de gas</w:t>
      </w:r>
    </w:p>
    <w:p w14:paraId="644DB071"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Contratación de manipuladoras de alimentos</w:t>
      </w:r>
    </w:p>
    <w:p w14:paraId="1376C63B"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Certificado y exámenes médicos</w:t>
      </w:r>
    </w:p>
    <w:p w14:paraId="4E9F7D7B"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Transporte víveres</w:t>
      </w:r>
    </w:p>
    <w:p w14:paraId="579DAC6D"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Capacitación</w:t>
      </w:r>
    </w:p>
    <w:p w14:paraId="56ECBC25" w14:textId="77777777" w:rsidR="00D37495" w:rsidRPr="000A5857" w:rsidRDefault="00D37495" w:rsidP="00D37495">
      <w:pPr>
        <w:jc w:val="both"/>
        <w:rPr>
          <w:rFonts w:cs="Arial"/>
          <w:color w:val="000000" w:themeColor="text1"/>
          <w:szCs w:val="22"/>
        </w:rPr>
      </w:pPr>
      <w:r w:rsidRPr="000A5857">
        <w:rPr>
          <w:rFonts w:cs="Arial"/>
          <w:color w:val="000000" w:themeColor="text1"/>
          <w:szCs w:val="22"/>
        </w:rPr>
        <w:t xml:space="preserve">      Recurso humano apoyo a la gestión</w:t>
      </w:r>
    </w:p>
    <w:p w14:paraId="52FABC85" w14:textId="77777777" w:rsidR="00D37495" w:rsidRPr="000A5857" w:rsidRDefault="00D37495" w:rsidP="00D37495">
      <w:pPr>
        <w:jc w:val="both"/>
        <w:rPr>
          <w:rFonts w:cs="Arial"/>
          <w:color w:val="000000" w:themeColor="text1"/>
          <w:szCs w:val="22"/>
        </w:rPr>
      </w:pPr>
    </w:p>
    <w:p w14:paraId="781F156D" w14:textId="77777777" w:rsidR="00D37495" w:rsidRPr="000A5857" w:rsidRDefault="00D37495" w:rsidP="00D37495">
      <w:pPr>
        <w:ind w:left="360"/>
        <w:jc w:val="both"/>
        <w:rPr>
          <w:rFonts w:cs="Arial"/>
          <w:color w:val="000000" w:themeColor="text1"/>
          <w:szCs w:val="22"/>
        </w:rPr>
      </w:pPr>
      <w:r w:rsidRPr="000A5857">
        <w:rPr>
          <w:rFonts w:cs="Arial"/>
          <w:color w:val="000000" w:themeColor="text1"/>
          <w:szCs w:val="22"/>
        </w:rPr>
        <w:t>Se presentaron cuatro cotizaciones con estos elementos y todo lo que contemplan los lineamientos técnicos así:</w:t>
      </w:r>
    </w:p>
    <w:p w14:paraId="5B85F201" w14:textId="77777777" w:rsidR="00D37495" w:rsidRPr="000A5857" w:rsidRDefault="00D37495" w:rsidP="00D37495">
      <w:pPr>
        <w:ind w:left="360"/>
        <w:jc w:val="both"/>
        <w:rPr>
          <w:rFonts w:cs="Arial"/>
          <w:color w:val="000000" w:themeColor="text1"/>
          <w:szCs w:val="22"/>
        </w:rPr>
      </w:pPr>
    </w:p>
    <w:p w14:paraId="3CA1F07F" w14:textId="77777777" w:rsidR="00D37495" w:rsidRPr="000A5857" w:rsidRDefault="00D37495" w:rsidP="00D37495">
      <w:pPr>
        <w:ind w:left="360"/>
        <w:jc w:val="both"/>
        <w:rPr>
          <w:rFonts w:cs="Arial"/>
          <w:color w:val="000000" w:themeColor="text1"/>
          <w:szCs w:val="22"/>
        </w:rPr>
      </w:pPr>
      <w:r w:rsidRPr="000A5857">
        <w:rPr>
          <w:rFonts w:cs="Arial"/>
          <w:b/>
          <w:color w:val="000000" w:themeColor="text1"/>
          <w:szCs w:val="22"/>
        </w:rPr>
        <w:t>SUPERMERCADO LOS CALENTONAS</w:t>
      </w:r>
      <w:r w:rsidRPr="000A5857">
        <w:rPr>
          <w:rFonts w:eastAsia="Calibri" w:cs="Arial"/>
          <w:color w:val="000000" w:themeColor="text1"/>
          <w:szCs w:val="22"/>
          <w:lang w:eastAsia="en-US"/>
        </w:rPr>
        <w:t xml:space="preserve"> ubicado en COCORNÁ ANTIOQUIA, </w:t>
      </w:r>
      <w:r w:rsidRPr="000A5857">
        <w:rPr>
          <w:rFonts w:cs="Arial"/>
          <w:color w:val="000000" w:themeColor="text1"/>
          <w:szCs w:val="22"/>
        </w:rPr>
        <w:t>Sector el Zapote, teléfono: 3104496943.</w:t>
      </w:r>
    </w:p>
    <w:p w14:paraId="2B9413B3" w14:textId="77777777" w:rsidR="00D37495" w:rsidRPr="000A5857" w:rsidRDefault="00D37495" w:rsidP="00D37495">
      <w:pPr>
        <w:ind w:left="360"/>
        <w:jc w:val="both"/>
        <w:rPr>
          <w:rFonts w:cs="Arial"/>
          <w:b/>
          <w:color w:val="000000" w:themeColor="text1"/>
          <w:szCs w:val="22"/>
        </w:rPr>
      </w:pPr>
    </w:p>
    <w:p w14:paraId="6AC49284" w14:textId="77777777" w:rsidR="00D37495" w:rsidRPr="000A5857" w:rsidRDefault="00D37495" w:rsidP="00D37495">
      <w:pPr>
        <w:ind w:left="360"/>
        <w:jc w:val="both"/>
        <w:rPr>
          <w:rFonts w:cs="Arial"/>
          <w:color w:val="000000" w:themeColor="text1"/>
          <w:szCs w:val="22"/>
        </w:rPr>
      </w:pPr>
      <w:r w:rsidRPr="000A5857">
        <w:rPr>
          <w:rFonts w:cs="Arial"/>
          <w:b/>
          <w:color w:val="000000" w:themeColor="text1"/>
          <w:szCs w:val="22"/>
        </w:rPr>
        <w:t xml:space="preserve">COOPERATIVA MULTIACTIVA COOPROCAM </w:t>
      </w:r>
      <w:r w:rsidRPr="000A5857">
        <w:rPr>
          <w:rFonts w:eastAsia="Calibri" w:cs="Arial"/>
          <w:color w:val="000000" w:themeColor="text1"/>
          <w:szCs w:val="22"/>
          <w:lang w:eastAsia="en-US"/>
        </w:rPr>
        <w:t xml:space="preserve">ubicado en COCORNÁ ANTIOQUIA, calle 21 </w:t>
      </w:r>
      <w:proofErr w:type="spellStart"/>
      <w:r w:rsidRPr="000A5857">
        <w:rPr>
          <w:rFonts w:eastAsia="Calibri" w:cs="Arial"/>
          <w:color w:val="000000" w:themeColor="text1"/>
          <w:szCs w:val="22"/>
          <w:lang w:eastAsia="en-US"/>
        </w:rPr>
        <w:t>Nº</w:t>
      </w:r>
      <w:proofErr w:type="spellEnd"/>
      <w:r w:rsidRPr="000A5857">
        <w:rPr>
          <w:rFonts w:eastAsia="Calibri" w:cs="Arial"/>
          <w:color w:val="000000" w:themeColor="text1"/>
          <w:szCs w:val="22"/>
          <w:lang w:eastAsia="en-US"/>
        </w:rPr>
        <w:t xml:space="preserve"> 21-24. Teléfono: 3104585987.</w:t>
      </w:r>
    </w:p>
    <w:p w14:paraId="1235BFA7" w14:textId="77777777" w:rsidR="00D37495" w:rsidRPr="000A5857" w:rsidRDefault="00D37495" w:rsidP="00D37495">
      <w:pPr>
        <w:ind w:left="360"/>
        <w:jc w:val="both"/>
        <w:rPr>
          <w:rFonts w:cs="Arial"/>
          <w:color w:val="000000" w:themeColor="text1"/>
          <w:szCs w:val="22"/>
        </w:rPr>
      </w:pPr>
    </w:p>
    <w:p w14:paraId="33061A26" w14:textId="5E247E9C" w:rsidR="00D37495" w:rsidRPr="000A5857" w:rsidRDefault="00D37495" w:rsidP="00D37495">
      <w:pPr>
        <w:ind w:left="390"/>
        <w:jc w:val="both"/>
        <w:rPr>
          <w:rFonts w:cs="Arial"/>
          <w:color w:val="000000" w:themeColor="text1"/>
          <w:szCs w:val="22"/>
        </w:rPr>
      </w:pPr>
      <w:r w:rsidRPr="000A5857">
        <w:rPr>
          <w:rFonts w:cs="Arial"/>
          <w:color w:val="000000" w:themeColor="text1"/>
          <w:szCs w:val="22"/>
          <w:lang w:eastAsia="ar-SA"/>
        </w:rPr>
        <w:t>El valor por ración servida que el municipio paga es de $</w:t>
      </w:r>
      <w:r w:rsidR="00454764">
        <w:rPr>
          <w:rFonts w:cs="Arial"/>
          <w:color w:val="000000" w:themeColor="text1"/>
          <w:szCs w:val="22"/>
          <w:lang w:eastAsia="ar-SA"/>
        </w:rPr>
        <w:t>4.924 zona rural y $4.042 zona urbana y sedes con minuta industrializada</w:t>
      </w:r>
      <w:r w:rsidR="0074587C">
        <w:rPr>
          <w:rFonts w:cs="Arial"/>
          <w:color w:val="000000" w:themeColor="text1"/>
          <w:szCs w:val="22"/>
          <w:lang w:eastAsia="ar-SA"/>
        </w:rPr>
        <w:t xml:space="preserve">, </w:t>
      </w:r>
      <w:r w:rsidRPr="000A5857">
        <w:rPr>
          <w:rFonts w:cs="Arial"/>
          <w:color w:val="000000" w:themeColor="text1"/>
          <w:szCs w:val="22"/>
          <w:lang w:eastAsia="ar-SA"/>
        </w:rPr>
        <w:t>a todo costo y absolutamente invariable durante todo el periodo de duración del contrato.</w:t>
      </w:r>
    </w:p>
    <w:p w14:paraId="0C25EB4A" w14:textId="77777777" w:rsidR="00D37495" w:rsidRPr="000A5857" w:rsidRDefault="00D37495" w:rsidP="00D37495">
      <w:pPr>
        <w:rPr>
          <w:rFonts w:cs="Arial"/>
          <w:color w:val="000000" w:themeColor="text1"/>
          <w:szCs w:val="22"/>
          <w:lang w:val="es-ES"/>
        </w:rPr>
      </w:pPr>
    </w:p>
    <w:p w14:paraId="25C0344D" w14:textId="77777777" w:rsidR="00D37495" w:rsidRDefault="00D37495">
      <w:pPr>
        <w:pStyle w:val="Ttulo1"/>
        <w:numPr>
          <w:ilvl w:val="1"/>
          <w:numId w:val="7"/>
        </w:numPr>
        <w:suppressAutoHyphens w:val="0"/>
        <w:spacing w:before="120"/>
        <w:ind w:left="1020" w:hanging="1020"/>
        <w:rPr>
          <w:rFonts w:ascii="Arial" w:hAnsi="Arial" w:cs="Arial"/>
          <w:color w:val="000000" w:themeColor="text1"/>
          <w:sz w:val="22"/>
          <w:szCs w:val="22"/>
        </w:rPr>
      </w:pPr>
      <w:bookmarkStart w:id="22" w:name="_Toc532280903"/>
      <w:r w:rsidRPr="000A5857">
        <w:rPr>
          <w:rFonts w:ascii="Arial" w:hAnsi="Arial" w:cs="Arial"/>
          <w:color w:val="000000" w:themeColor="text1"/>
          <w:sz w:val="22"/>
          <w:szCs w:val="22"/>
        </w:rPr>
        <w:t>APROPIACIÓN PRESUPUESTAL</w:t>
      </w:r>
      <w:bookmarkEnd w:id="22"/>
    </w:p>
    <w:p w14:paraId="59A32D36" w14:textId="77777777" w:rsidR="00D37495" w:rsidRDefault="00D37495" w:rsidP="00D37495"/>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4"/>
        <w:gridCol w:w="2327"/>
        <w:gridCol w:w="2033"/>
        <w:gridCol w:w="1914"/>
        <w:gridCol w:w="1705"/>
        <w:gridCol w:w="17"/>
      </w:tblGrid>
      <w:tr w:rsidR="00D37495" w:rsidRPr="004A4F54" w14:paraId="7B97A7FF" w14:textId="77777777" w:rsidTr="001E012E">
        <w:trPr>
          <w:cantSplit/>
          <w:trHeight w:val="90"/>
          <w:jc w:val="center"/>
        </w:trPr>
        <w:tc>
          <w:tcPr>
            <w:tcW w:w="9780" w:type="dxa"/>
            <w:gridSpan w:val="6"/>
            <w:shd w:val="clear" w:color="auto" w:fill="B3B3B3"/>
          </w:tcPr>
          <w:p w14:paraId="640A5625" w14:textId="77777777" w:rsidR="00D37495" w:rsidRPr="004A4F54" w:rsidRDefault="00D37495" w:rsidP="001E012E">
            <w:pPr>
              <w:jc w:val="both"/>
              <w:rPr>
                <w:rFonts w:cs="Arial"/>
                <w:b/>
                <w:color w:val="000000"/>
                <w:kern w:val="0"/>
                <w:sz w:val="18"/>
                <w:szCs w:val="18"/>
                <w:lang w:eastAsia="ar-SA"/>
              </w:rPr>
            </w:pPr>
            <w:r w:rsidRPr="004A4F54">
              <w:rPr>
                <w:rFonts w:cs="Arial"/>
                <w:b/>
                <w:color w:val="000000"/>
                <w:kern w:val="0"/>
                <w:sz w:val="18"/>
                <w:szCs w:val="18"/>
                <w:lang w:eastAsia="ar-SA"/>
              </w:rPr>
              <w:t>PRESUPUESTO OFICIAL</w:t>
            </w:r>
          </w:p>
        </w:tc>
      </w:tr>
      <w:tr w:rsidR="00D37495" w:rsidRPr="004A4F54" w14:paraId="3C0DC60B" w14:textId="77777777" w:rsidTr="001E012E">
        <w:trPr>
          <w:gridAfter w:val="1"/>
          <w:wAfter w:w="17" w:type="dxa"/>
          <w:cantSplit/>
          <w:trHeight w:val="385"/>
          <w:jc w:val="center"/>
        </w:trPr>
        <w:tc>
          <w:tcPr>
            <w:tcW w:w="1784" w:type="dxa"/>
            <w:vAlign w:val="center"/>
          </w:tcPr>
          <w:p w14:paraId="0414EAAF" w14:textId="77777777" w:rsidR="00D37495" w:rsidRPr="004A4F54" w:rsidRDefault="00D37495" w:rsidP="001E012E">
            <w:pPr>
              <w:snapToGrid w:val="0"/>
              <w:jc w:val="center"/>
              <w:rPr>
                <w:rFonts w:cs="Arial"/>
                <w:b/>
                <w:color w:val="000000"/>
                <w:kern w:val="0"/>
                <w:sz w:val="18"/>
                <w:szCs w:val="18"/>
                <w:lang w:eastAsia="ar-SA"/>
              </w:rPr>
            </w:pPr>
            <w:r w:rsidRPr="004A4F54">
              <w:rPr>
                <w:rFonts w:cs="Arial"/>
                <w:b/>
                <w:color w:val="000000"/>
                <w:kern w:val="0"/>
                <w:sz w:val="18"/>
                <w:szCs w:val="18"/>
                <w:lang w:eastAsia="ar-SA"/>
              </w:rPr>
              <w:t>VALOR</w:t>
            </w:r>
          </w:p>
        </w:tc>
        <w:tc>
          <w:tcPr>
            <w:tcW w:w="2327" w:type="dxa"/>
            <w:vAlign w:val="center"/>
          </w:tcPr>
          <w:p w14:paraId="317BF798" w14:textId="77777777" w:rsidR="00D37495" w:rsidRPr="004A4F54" w:rsidRDefault="00D37495" w:rsidP="001E012E">
            <w:pPr>
              <w:keepNext/>
              <w:keepLines/>
              <w:tabs>
                <w:tab w:val="left" w:pos="12"/>
                <w:tab w:val="left" w:pos="864"/>
              </w:tabs>
              <w:snapToGrid w:val="0"/>
              <w:spacing w:before="40"/>
              <w:ind w:left="12" w:right="12"/>
              <w:jc w:val="center"/>
              <w:outlineLvl w:val="3"/>
              <w:rPr>
                <w:rFonts w:cs="Arial"/>
                <w:b/>
                <w:color w:val="000000"/>
                <w:kern w:val="0"/>
                <w:sz w:val="18"/>
                <w:szCs w:val="18"/>
                <w:lang w:eastAsia="ar-SA"/>
              </w:rPr>
            </w:pPr>
            <w:r w:rsidRPr="004A4F54">
              <w:rPr>
                <w:rFonts w:cs="Arial"/>
                <w:b/>
                <w:color w:val="000000"/>
                <w:kern w:val="0"/>
                <w:sz w:val="18"/>
                <w:szCs w:val="18"/>
                <w:lang w:eastAsia="ar-SA"/>
              </w:rPr>
              <w:t>FORMA DE PAGO</w:t>
            </w:r>
          </w:p>
          <w:p w14:paraId="7BD648A6" w14:textId="77777777" w:rsidR="00D37495" w:rsidRPr="004A4F54" w:rsidRDefault="00D37495" w:rsidP="001E012E">
            <w:pPr>
              <w:keepNext/>
              <w:keepLines/>
              <w:tabs>
                <w:tab w:val="left" w:pos="12"/>
                <w:tab w:val="left" w:pos="864"/>
              </w:tabs>
              <w:snapToGrid w:val="0"/>
              <w:spacing w:before="40"/>
              <w:ind w:left="12" w:right="12"/>
              <w:jc w:val="center"/>
              <w:outlineLvl w:val="3"/>
              <w:rPr>
                <w:rFonts w:cs="Arial"/>
                <w:b/>
                <w:color w:val="000000"/>
                <w:kern w:val="0"/>
                <w:sz w:val="18"/>
                <w:szCs w:val="18"/>
                <w:lang w:eastAsia="ar-SA"/>
              </w:rPr>
            </w:pPr>
          </w:p>
        </w:tc>
        <w:tc>
          <w:tcPr>
            <w:tcW w:w="5652" w:type="dxa"/>
            <w:gridSpan w:val="3"/>
            <w:vAlign w:val="center"/>
          </w:tcPr>
          <w:p w14:paraId="66ADFE9D" w14:textId="77777777" w:rsidR="00D37495" w:rsidRPr="004A4F54" w:rsidRDefault="00D37495" w:rsidP="001E012E">
            <w:pPr>
              <w:snapToGrid w:val="0"/>
              <w:jc w:val="center"/>
              <w:rPr>
                <w:rFonts w:cs="Arial"/>
                <w:b/>
                <w:color w:val="000000"/>
                <w:kern w:val="0"/>
                <w:sz w:val="18"/>
                <w:szCs w:val="18"/>
                <w:lang w:eastAsia="ar-SA"/>
              </w:rPr>
            </w:pPr>
            <w:r w:rsidRPr="004A4F54">
              <w:rPr>
                <w:rFonts w:cs="Arial"/>
                <w:b/>
                <w:color w:val="000000"/>
                <w:kern w:val="0"/>
                <w:sz w:val="18"/>
                <w:szCs w:val="18"/>
                <w:lang w:eastAsia="ar-SA"/>
              </w:rPr>
              <w:t>APROPIACIÓN PRESUPUESTAL</w:t>
            </w:r>
          </w:p>
        </w:tc>
      </w:tr>
      <w:tr w:rsidR="00D37495" w:rsidRPr="004A4F54" w14:paraId="5822E494" w14:textId="77777777" w:rsidTr="001E012E">
        <w:trPr>
          <w:gridAfter w:val="1"/>
          <w:wAfter w:w="17" w:type="dxa"/>
          <w:cantSplit/>
          <w:trHeight w:hRule="exact" w:val="603"/>
          <w:jc w:val="center"/>
        </w:trPr>
        <w:tc>
          <w:tcPr>
            <w:tcW w:w="1784" w:type="dxa"/>
            <w:vMerge w:val="restart"/>
            <w:vAlign w:val="center"/>
          </w:tcPr>
          <w:p w14:paraId="77737B3F" w14:textId="77777777" w:rsidR="00D37495" w:rsidRPr="004A4F54" w:rsidRDefault="00D37495" w:rsidP="001E012E">
            <w:pPr>
              <w:tabs>
                <w:tab w:val="center" w:pos="4419"/>
                <w:tab w:val="right" w:pos="8838"/>
              </w:tabs>
              <w:snapToGrid w:val="0"/>
              <w:jc w:val="center"/>
              <w:rPr>
                <w:rFonts w:cs="Arial"/>
                <w:kern w:val="0"/>
                <w:sz w:val="18"/>
                <w:szCs w:val="18"/>
                <w:lang w:eastAsia="ar-SA"/>
              </w:rPr>
            </w:pPr>
            <w:r w:rsidRPr="004A4F54">
              <w:rPr>
                <w:rFonts w:cs="Arial"/>
                <w:b/>
                <w:kern w:val="0"/>
                <w:sz w:val="18"/>
                <w:szCs w:val="18"/>
                <w:lang w:eastAsia="ar-SA"/>
              </w:rPr>
              <w:t>($45.000.000)</w:t>
            </w:r>
          </w:p>
        </w:tc>
        <w:tc>
          <w:tcPr>
            <w:tcW w:w="2327" w:type="dxa"/>
            <w:vMerge w:val="restart"/>
            <w:vAlign w:val="center"/>
          </w:tcPr>
          <w:p w14:paraId="244C0544" w14:textId="77777777" w:rsidR="00D37495" w:rsidRPr="004A4F54" w:rsidRDefault="00D37495" w:rsidP="001E012E">
            <w:pPr>
              <w:tabs>
                <w:tab w:val="center" w:pos="4419"/>
                <w:tab w:val="right" w:pos="8838"/>
              </w:tabs>
              <w:snapToGrid w:val="0"/>
              <w:rPr>
                <w:rFonts w:cs="Arial"/>
                <w:color w:val="000000"/>
                <w:kern w:val="0"/>
                <w:sz w:val="18"/>
                <w:szCs w:val="18"/>
                <w:lang w:eastAsia="ar-SA"/>
              </w:rPr>
            </w:pPr>
            <w:r w:rsidRPr="004A4F54">
              <w:rPr>
                <w:rFonts w:cs="Arial"/>
                <w:color w:val="000000"/>
                <w:kern w:val="0"/>
                <w:sz w:val="18"/>
                <w:szCs w:val="18"/>
                <w:lang w:eastAsia="ar-SA"/>
              </w:rPr>
              <w:t>Agosto: $45.000.000</w:t>
            </w:r>
          </w:p>
        </w:tc>
        <w:tc>
          <w:tcPr>
            <w:tcW w:w="2033" w:type="dxa"/>
            <w:vAlign w:val="center"/>
          </w:tcPr>
          <w:p w14:paraId="1372D267"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fuente</w:t>
            </w:r>
          </w:p>
        </w:tc>
        <w:tc>
          <w:tcPr>
            <w:tcW w:w="1914" w:type="dxa"/>
            <w:vAlign w:val="center"/>
          </w:tcPr>
          <w:p w14:paraId="36FE84F2"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Disponibilidad  No</w:t>
            </w:r>
          </w:p>
        </w:tc>
        <w:tc>
          <w:tcPr>
            <w:tcW w:w="1705" w:type="dxa"/>
            <w:vAlign w:val="center"/>
          </w:tcPr>
          <w:p w14:paraId="5D3F1559" w14:textId="77777777" w:rsidR="00D37495" w:rsidRPr="004A4F54" w:rsidRDefault="00D37495" w:rsidP="001E012E">
            <w:pPr>
              <w:snapToGrid w:val="0"/>
              <w:jc w:val="center"/>
              <w:rPr>
                <w:rFonts w:cs="Arial"/>
                <w:b/>
                <w:bCs/>
                <w:kern w:val="0"/>
                <w:sz w:val="18"/>
                <w:szCs w:val="18"/>
                <w:lang w:eastAsia="ar-SA"/>
              </w:rPr>
            </w:pPr>
            <w:r w:rsidRPr="004A4F54">
              <w:rPr>
                <w:rFonts w:cs="Arial"/>
                <w:b/>
                <w:bCs/>
                <w:kern w:val="0"/>
                <w:sz w:val="18"/>
                <w:szCs w:val="18"/>
                <w:lang w:eastAsia="ar-SA"/>
              </w:rPr>
              <w:t>Valor por Rubros</w:t>
            </w:r>
          </w:p>
        </w:tc>
      </w:tr>
      <w:tr w:rsidR="00D37495" w:rsidRPr="004A4F54" w14:paraId="6633DD19" w14:textId="77777777" w:rsidTr="001E012E">
        <w:trPr>
          <w:gridAfter w:val="1"/>
          <w:wAfter w:w="17" w:type="dxa"/>
          <w:cantSplit/>
          <w:trHeight w:val="826"/>
          <w:jc w:val="center"/>
        </w:trPr>
        <w:tc>
          <w:tcPr>
            <w:tcW w:w="1784" w:type="dxa"/>
            <w:vMerge/>
            <w:tcBorders>
              <w:bottom w:val="single" w:sz="4" w:space="0" w:color="auto"/>
            </w:tcBorders>
            <w:vAlign w:val="center"/>
          </w:tcPr>
          <w:p w14:paraId="4DA7D529" w14:textId="77777777" w:rsidR="00D37495" w:rsidRPr="004A4F54" w:rsidRDefault="00D37495" w:rsidP="001E012E">
            <w:pPr>
              <w:jc w:val="center"/>
              <w:rPr>
                <w:rFonts w:cs="Arial"/>
                <w:color w:val="000000"/>
                <w:kern w:val="0"/>
                <w:sz w:val="18"/>
                <w:szCs w:val="18"/>
                <w:lang w:eastAsia="ar-SA"/>
              </w:rPr>
            </w:pPr>
          </w:p>
        </w:tc>
        <w:tc>
          <w:tcPr>
            <w:tcW w:w="2327" w:type="dxa"/>
            <w:vMerge/>
            <w:tcBorders>
              <w:bottom w:val="single" w:sz="4" w:space="0" w:color="auto"/>
            </w:tcBorders>
            <w:vAlign w:val="center"/>
          </w:tcPr>
          <w:p w14:paraId="3AA9661A" w14:textId="77777777" w:rsidR="00D37495" w:rsidRPr="004A4F54" w:rsidRDefault="00D37495" w:rsidP="001E012E">
            <w:pPr>
              <w:jc w:val="center"/>
              <w:rPr>
                <w:rFonts w:cs="Arial"/>
                <w:color w:val="000000"/>
                <w:kern w:val="0"/>
                <w:sz w:val="18"/>
                <w:szCs w:val="18"/>
                <w:lang w:eastAsia="ar-SA"/>
              </w:rPr>
            </w:pPr>
          </w:p>
        </w:tc>
        <w:tc>
          <w:tcPr>
            <w:tcW w:w="2033" w:type="dxa"/>
            <w:vMerge w:val="restart"/>
            <w:tcBorders>
              <w:bottom w:val="single" w:sz="4" w:space="0" w:color="auto"/>
            </w:tcBorders>
            <w:vAlign w:val="center"/>
          </w:tcPr>
          <w:p w14:paraId="0FBED5FB" w14:textId="77777777" w:rsidR="00D37495" w:rsidRPr="004A4F54" w:rsidRDefault="00D37495" w:rsidP="001E012E">
            <w:pPr>
              <w:overflowPunct w:val="0"/>
              <w:autoSpaceDE w:val="0"/>
              <w:autoSpaceDN w:val="0"/>
              <w:adjustRightInd w:val="0"/>
              <w:jc w:val="center"/>
              <w:textAlignment w:val="baseline"/>
              <w:rPr>
                <w:rFonts w:cs="Arial"/>
                <w:kern w:val="0"/>
                <w:sz w:val="18"/>
                <w:szCs w:val="18"/>
                <w:lang w:eastAsia="ar-SA"/>
              </w:rPr>
            </w:pPr>
            <w:r w:rsidRPr="004A4F54">
              <w:rPr>
                <w:rFonts w:cs="Arial"/>
                <w:kern w:val="0"/>
                <w:sz w:val="18"/>
                <w:szCs w:val="18"/>
                <w:lang w:eastAsia="ar-SA"/>
              </w:rPr>
              <w:t>SGR</w:t>
            </w:r>
          </w:p>
        </w:tc>
        <w:tc>
          <w:tcPr>
            <w:tcW w:w="1914" w:type="dxa"/>
            <w:tcBorders>
              <w:bottom w:val="single" w:sz="4" w:space="0" w:color="auto"/>
            </w:tcBorders>
            <w:vAlign w:val="center"/>
          </w:tcPr>
          <w:p w14:paraId="2723AC31" w14:textId="77777777" w:rsidR="00D37495" w:rsidRPr="004A4F54" w:rsidRDefault="00D37495" w:rsidP="001E012E">
            <w:pPr>
              <w:jc w:val="center"/>
              <w:rPr>
                <w:rFonts w:cs="Arial"/>
                <w:kern w:val="0"/>
                <w:sz w:val="18"/>
                <w:szCs w:val="18"/>
                <w:lang w:eastAsia="ar-SA"/>
              </w:rPr>
            </w:pPr>
            <w:r w:rsidRPr="004A4F54">
              <w:rPr>
                <w:rFonts w:cs="Arial"/>
                <w:kern w:val="0"/>
                <w:sz w:val="18"/>
                <w:szCs w:val="18"/>
                <w:lang w:eastAsia="ar-SA"/>
              </w:rPr>
              <w:t>123</w:t>
            </w:r>
          </w:p>
          <w:p w14:paraId="1E919B82" w14:textId="77777777" w:rsidR="00D37495" w:rsidRPr="004A4F54" w:rsidRDefault="00D37495" w:rsidP="001E012E">
            <w:pPr>
              <w:jc w:val="center"/>
              <w:rPr>
                <w:rFonts w:cs="Arial"/>
                <w:kern w:val="0"/>
                <w:sz w:val="18"/>
                <w:szCs w:val="18"/>
                <w:lang w:eastAsia="ar-SA"/>
              </w:rPr>
            </w:pPr>
            <w:r w:rsidRPr="004A4F54">
              <w:rPr>
                <w:rFonts w:cs="Arial"/>
                <w:kern w:val="0"/>
                <w:sz w:val="18"/>
                <w:szCs w:val="18"/>
                <w:lang w:eastAsia="ar-SA"/>
              </w:rPr>
              <w:t>27/07/2023</w:t>
            </w:r>
          </w:p>
        </w:tc>
        <w:tc>
          <w:tcPr>
            <w:tcW w:w="1705" w:type="dxa"/>
            <w:vMerge w:val="restart"/>
            <w:tcBorders>
              <w:bottom w:val="single" w:sz="4" w:space="0" w:color="auto"/>
            </w:tcBorders>
            <w:vAlign w:val="center"/>
          </w:tcPr>
          <w:p w14:paraId="53079D8C" w14:textId="77777777" w:rsidR="00D37495" w:rsidRPr="004A4F54" w:rsidRDefault="00D37495" w:rsidP="001E012E">
            <w:pPr>
              <w:jc w:val="center"/>
              <w:rPr>
                <w:rFonts w:cs="Arial"/>
                <w:kern w:val="0"/>
                <w:sz w:val="18"/>
                <w:szCs w:val="18"/>
                <w:lang w:eastAsia="ar-SA"/>
              </w:rPr>
            </w:pPr>
            <w:r w:rsidRPr="004A4F54">
              <w:rPr>
                <w:rFonts w:cs="Arial"/>
                <w:kern w:val="0"/>
                <w:sz w:val="18"/>
                <w:szCs w:val="18"/>
                <w:lang w:eastAsia="ar-SA"/>
              </w:rPr>
              <w:t>AD05000</w:t>
            </w:r>
          </w:p>
        </w:tc>
      </w:tr>
      <w:tr w:rsidR="00D37495" w:rsidRPr="004A4F54" w14:paraId="47AA6DB1" w14:textId="77777777" w:rsidTr="001E012E">
        <w:trPr>
          <w:gridAfter w:val="1"/>
          <w:wAfter w:w="17" w:type="dxa"/>
          <w:cantSplit/>
          <w:trHeight w:val="152"/>
          <w:jc w:val="center"/>
        </w:trPr>
        <w:tc>
          <w:tcPr>
            <w:tcW w:w="1784" w:type="dxa"/>
            <w:vMerge/>
            <w:vAlign w:val="center"/>
          </w:tcPr>
          <w:p w14:paraId="6EB5EEBB" w14:textId="77777777" w:rsidR="00D37495" w:rsidRPr="004A4F54" w:rsidRDefault="00D37495" w:rsidP="001E012E">
            <w:pPr>
              <w:jc w:val="center"/>
              <w:rPr>
                <w:rFonts w:cs="Arial"/>
                <w:color w:val="000000"/>
                <w:kern w:val="0"/>
                <w:sz w:val="18"/>
                <w:szCs w:val="18"/>
                <w:lang w:eastAsia="ar-SA"/>
              </w:rPr>
            </w:pPr>
          </w:p>
        </w:tc>
        <w:tc>
          <w:tcPr>
            <w:tcW w:w="2327" w:type="dxa"/>
            <w:vMerge/>
            <w:vAlign w:val="center"/>
          </w:tcPr>
          <w:p w14:paraId="5494764A" w14:textId="77777777" w:rsidR="00D37495" w:rsidRPr="004A4F54" w:rsidRDefault="00D37495" w:rsidP="001E012E">
            <w:pPr>
              <w:jc w:val="center"/>
              <w:rPr>
                <w:rFonts w:cs="Arial"/>
                <w:color w:val="000000"/>
                <w:kern w:val="0"/>
                <w:sz w:val="18"/>
                <w:szCs w:val="18"/>
                <w:lang w:eastAsia="ar-SA"/>
              </w:rPr>
            </w:pPr>
          </w:p>
        </w:tc>
        <w:tc>
          <w:tcPr>
            <w:tcW w:w="2033" w:type="dxa"/>
            <w:vMerge/>
            <w:vAlign w:val="center"/>
          </w:tcPr>
          <w:p w14:paraId="5E8AE68C" w14:textId="77777777" w:rsidR="00D37495" w:rsidRPr="004A4F54" w:rsidRDefault="00D37495" w:rsidP="001E012E">
            <w:pPr>
              <w:jc w:val="center"/>
              <w:rPr>
                <w:rFonts w:cs="Arial"/>
                <w:kern w:val="0"/>
                <w:sz w:val="18"/>
                <w:szCs w:val="18"/>
                <w:lang w:eastAsia="ar-SA"/>
              </w:rPr>
            </w:pPr>
          </w:p>
        </w:tc>
        <w:tc>
          <w:tcPr>
            <w:tcW w:w="1914" w:type="dxa"/>
            <w:vAlign w:val="center"/>
          </w:tcPr>
          <w:p w14:paraId="11BB77C2" w14:textId="77777777" w:rsidR="00D37495" w:rsidRPr="004A4F54" w:rsidRDefault="00D37495" w:rsidP="001E012E">
            <w:pPr>
              <w:jc w:val="center"/>
              <w:rPr>
                <w:rFonts w:cs="Arial"/>
                <w:kern w:val="0"/>
                <w:sz w:val="18"/>
                <w:szCs w:val="18"/>
                <w:lang w:eastAsia="ar-SA"/>
              </w:rPr>
            </w:pPr>
          </w:p>
        </w:tc>
        <w:tc>
          <w:tcPr>
            <w:tcW w:w="1705" w:type="dxa"/>
            <w:vMerge/>
            <w:vAlign w:val="center"/>
          </w:tcPr>
          <w:p w14:paraId="5FEDFA5B" w14:textId="77777777" w:rsidR="00D37495" w:rsidRPr="004A4F54" w:rsidRDefault="00D37495" w:rsidP="001E012E">
            <w:pPr>
              <w:jc w:val="center"/>
              <w:rPr>
                <w:rFonts w:cs="Arial"/>
                <w:kern w:val="0"/>
                <w:sz w:val="18"/>
                <w:szCs w:val="18"/>
                <w:lang w:eastAsia="ar-SA"/>
              </w:rPr>
            </w:pPr>
          </w:p>
        </w:tc>
      </w:tr>
    </w:tbl>
    <w:p w14:paraId="703F0A12" w14:textId="77777777" w:rsidR="00D37495" w:rsidRPr="000A5857" w:rsidRDefault="00D37495" w:rsidP="00D37495">
      <w:pPr>
        <w:jc w:val="both"/>
        <w:rPr>
          <w:rFonts w:cs="Arial"/>
          <w:color w:val="000000" w:themeColor="text1"/>
          <w:szCs w:val="22"/>
        </w:rPr>
      </w:pPr>
    </w:p>
    <w:p w14:paraId="3D724E86" w14:textId="77777777" w:rsidR="00D37495" w:rsidRPr="000A5857" w:rsidRDefault="00D37495">
      <w:pPr>
        <w:pStyle w:val="Ttulo1"/>
        <w:numPr>
          <w:ilvl w:val="1"/>
          <w:numId w:val="7"/>
        </w:numPr>
        <w:suppressAutoHyphens w:val="0"/>
        <w:spacing w:before="120"/>
        <w:ind w:left="1020" w:hanging="1020"/>
        <w:rPr>
          <w:rFonts w:ascii="Arial" w:hAnsi="Arial" w:cs="Arial"/>
          <w:color w:val="000000" w:themeColor="text1"/>
          <w:sz w:val="22"/>
          <w:szCs w:val="22"/>
        </w:rPr>
      </w:pPr>
      <w:bookmarkStart w:id="23" w:name="_Toc532280905"/>
      <w:r w:rsidRPr="000A5857">
        <w:rPr>
          <w:rFonts w:ascii="Arial" w:hAnsi="Arial" w:cs="Arial"/>
          <w:color w:val="000000" w:themeColor="text1"/>
          <w:sz w:val="22"/>
          <w:szCs w:val="22"/>
        </w:rPr>
        <w:t>FORMA DE PAGO</w:t>
      </w:r>
      <w:bookmarkEnd w:id="23"/>
    </w:p>
    <w:p w14:paraId="653B396D" w14:textId="77777777" w:rsidR="00D37495" w:rsidRPr="000A5857" w:rsidRDefault="00D37495" w:rsidP="00D37495">
      <w:pPr>
        <w:keepNext/>
        <w:ind w:left="360"/>
        <w:jc w:val="both"/>
        <w:rPr>
          <w:rFonts w:eastAsia="MS Mincho" w:cs="Arial"/>
          <w:b/>
          <w:color w:val="000000" w:themeColor="text1"/>
          <w:szCs w:val="22"/>
          <w:lang w:val="es-ES"/>
        </w:rPr>
      </w:pPr>
    </w:p>
    <w:p w14:paraId="2C170721" w14:textId="77777777" w:rsidR="00D37495" w:rsidRDefault="00D37495" w:rsidP="00D37495">
      <w:pPr>
        <w:jc w:val="both"/>
        <w:rPr>
          <w:rFonts w:cs="Arial"/>
          <w:kern w:val="0"/>
          <w:lang w:eastAsia="ar-SA"/>
        </w:rPr>
      </w:pPr>
      <w:r w:rsidRPr="003D296F">
        <w:rPr>
          <w:rFonts w:cs="Arial"/>
          <w:kern w:val="0"/>
          <w:lang w:eastAsia="ar-SA"/>
        </w:rPr>
        <w:t>La Administración Municipal pagará al CONTRATISTA el valor del contrato, toda vez que cumpla los tiempos del programador de giros, y que se acrediten las facturas correspondientes y a través de pagos parciales de acuerdo al avance de las actividades, previa certificación del SUPERVISOR de recibo a entera satisfacción. Para efectos del último pago se debe suscribir el Acta de Liquidación del Contrato.</w:t>
      </w:r>
    </w:p>
    <w:p w14:paraId="0A79527C" w14:textId="77777777" w:rsidR="00D37495" w:rsidRDefault="00D37495" w:rsidP="00D37495">
      <w:pPr>
        <w:jc w:val="both"/>
        <w:rPr>
          <w:rFonts w:cs="Arial"/>
          <w:kern w:val="0"/>
        </w:rPr>
      </w:pPr>
    </w:p>
    <w:p w14:paraId="6B5E1C30" w14:textId="77777777" w:rsidR="00D37495" w:rsidRDefault="00D37495" w:rsidP="00D37495">
      <w:pPr>
        <w:jc w:val="both"/>
        <w:rPr>
          <w:rFonts w:eastAsia="MS Mincho" w:cs="Arial"/>
          <w:color w:val="000000" w:themeColor="text1"/>
          <w:szCs w:val="22"/>
          <w:lang w:val="es-ES"/>
        </w:rPr>
      </w:pPr>
      <w:r>
        <w:rPr>
          <w:rFonts w:cs="Arial"/>
          <w:kern w:val="0"/>
        </w:rPr>
        <w:t>E</w:t>
      </w:r>
      <w:r w:rsidRPr="000A5857">
        <w:rPr>
          <w:rFonts w:cs="Arial"/>
          <w:color w:val="000000" w:themeColor="text1"/>
          <w:szCs w:val="22"/>
        </w:rPr>
        <w:t xml:space="preserve">l municipio aplicará las deducciones de acuerdo con la normatividad vigente de la administración municipal </w:t>
      </w:r>
      <w:r w:rsidRPr="000A5857">
        <w:rPr>
          <w:rFonts w:eastAsia="MS Mincho" w:cs="Arial"/>
          <w:color w:val="000000" w:themeColor="text1"/>
          <w:szCs w:val="22"/>
          <w:lang w:val="es-ES"/>
        </w:rPr>
        <w:t>Para mayor ilustración se relaciona cuadro impuestos y deducciones de la entidad actualizado:</w:t>
      </w:r>
    </w:p>
    <w:p w14:paraId="146C3FAC" w14:textId="77777777" w:rsidR="00D37495" w:rsidRPr="000A5857" w:rsidRDefault="00D37495" w:rsidP="00D37495">
      <w:pPr>
        <w:jc w:val="both"/>
        <w:rPr>
          <w:rFonts w:cs="Arial"/>
          <w:color w:val="000000" w:themeColor="text1"/>
          <w:szCs w:val="22"/>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D37495" w:rsidRPr="00D66736" w14:paraId="74F58A31" w14:textId="77777777" w:rsidTr="001E012E">
        <w:trPr>
          <w:trHeight w:val="340"/>
          <w:jc w:val="center"/>
        </w:trPr>
        <w:tc>
          <w:tcPr>
            <w:tcW w:w="2482" w:type="dxa"/>
            <w:tcBorders>
              <w:top w:val="single" w:sz="8" w:space="0" w:color="auto"/>
              <w:left w:val="single" w:sz="8" w:space="0" w:color="auto"/>
              <w:bottom w:val="single" w:sz="8" w:space="0" w:color="auto"/>
              <w:right w:val="single" w:sz="8" w:space="0" w:color="auto"/>
            </w:tcBorders>
            <w:shd w:val="clear" w:color="auto" w:fill="D8D8D8"/>
            <w:tcMar>
              <w:top w:w="0" w:type="dxa"/>
              <w:left w:w="70" w:type="dxa"/>
              <w:bottom w:w="0" w:type="dxa"/>
              <w:right w:w="70" w:type="dxa"/>
            </w:tcMar>
            <w:vAlign w:val="center"/>
            <w:hideMark/>
          </w:tcPr>
          <w:p w14:paraId="17D3620F" w14:textId="77777777" w:rsidR="00D37495" w:rsidRPr="00D66736" w:rsidRDefault="00D37495" w:rsidP="001E012E">
            <w:pPr>
              <w:jc w:val="center"/>
              <w:rPr>
                <w:rFonts w:cs="Arial"/>
                <w:color w:val="000000" w:themeColor="text1"/>
                <w:sz w:val="18"/>
                <w:szCs w:val="18"/>
                <w:lang w:eastAsia="es-CO"/>
              </w:rPr>
            </w:pPr>
            <w:r w:rsidRPr="00D66736">
              <w:rPr>
                <w:rFonts w:cs="Arial"/>
                <w:b/>
                <w:bCs/>
                <w:color w:val="000000" w:themeColor="text1"/>
                <w:sz w:val="18"/>
                <w:szCs w:val="18"/>
                <w:lang w:eastAsia="es-CO"/>
              </w:rPr>
              <w:lastRenderedPageBreak/>
              <w:t>TIPO DE RETENCIÓN</w:t>
            </w:r>
          </w:p>
        </w:tc>
        <w:tc>
          <w:tcPr>
            <w:tcW w:w="1204"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2365923F" w14:textId="77777777" w:rsidR="00D37495" w:rsidRPr="00D66736" w:rsidRDefault="00D37495" w:rsidP="001E012E">
            <w:pPr>
              <w:jc w:val="center"/>
              <w:rPr>
                <w:rFonts w:cs="Arial"/>
                <w:color w:val="000000" w:themeColor="text1"/>
                <w:sz w:val="18"/>
                <w:szCs w:val="18"/>
                <w:lang w:eastAsia="es-CO"/>
              </w:rPr>
            </w:pPr>
            <w:r w:rsidRPr="00D66736">
              <w:rPr>
                <w:rFonts w:cs="Arial"/>
                <w:b/>
                <w:bCs/>
                <w:color w:val="000000" w:themeColor="text1"/>
                <w:sz w:val="18"/>
                <w:szCs w:val="18"/>
                <w:lang w:eastAsia="es-CO"/>
              </w:rPr>
              <w:t>%</w:t>
            </w:r>
          </w:p>
        </w:tc>
        <w:tc>
          <w:tcPr>
            <w:tcW w:w="5436"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0AA84897" w14:textId="77777777" w:rsidR="00D37495" w:rsidRPr="00D66736" w:rsidRDefault="00D37495" w:rsidP="001E012E">
            <w:pPr>
              <w:jc w:val="center"/>
              <w:rPr>
                <w:rFonts w:cs="Arial"/>
                <w:color w:val="000000" w:themeColor="text1"/>
                <w:sz w:val="18"/>
                <w:szCs w:val="18"/>
                <w:lang w:eastAsia="es-CO"/>
              </w:rPr>
            </w:pPr>
            <w:r w:rsidRPr="00D66736">
              <w:rPr>
                <w:rFonts w:cs="Arial"/>
                <w:b/>
                <w:bCs/>
                <w:color w:val="000000" w:themeColor="text1"/>
                <w:sz w:val="18"/>
                <w:szCs w:val="18"/>
                <w:lang w:eastAsia="es-CO"/>
              </w:rPr>
              <w:t>A QUIENES SE LE APLICA</w:t>
            </w:r>
          </w:p>
        </w:tc>
      </w:tr>
      <w:tr w:rsidR="00D37495" w:rsidRPr="00D66736" w14:paraId="4767103F" w14:textId="77777777" w:rsidTr="001E012E">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C362A1"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AB7277"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52E6A5"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le aplica a todas los contratos de actividades industriales, comerciales y/o de Servicios que se ejerzan en el municipio de Marinilla,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D37495" w:rsidRPr="00D66736" w14:paraId="38197EA3" w14:textId="77777777" w:rsidTr="001E012E">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E72597"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Estampilla Pro 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99F07D"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ABD510"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le aplica a la suscripción de contratos y las adiciones a los mismos exceptuando los convenios y contratos interadministrativos, el régimen subsidiado, la salud pública (plan de atención básica), atención a vinculados, las ordenes de prestación de servicios 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D37495" w:rsidRPr="00D66736" w14:paraId="4A76B2F2" w14:textId="77777777" w:rsidTr="001E012E">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1BF30E"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 xml:space="preserve">Estampilla </w:t>
            </w:r>
            <w:proofErr w:type="spellStart"/>
            <w:r w:rsidRPr="00D66736">
              <w:rPr>
                <w:rFonts w:cs="Arial"/>
                <w:color w:val="000000" w:themeColor="text1"/>
                <w:sz w:val="18"/>
                <w:szCs w:val="18"/>
                <w:lang w:eastAsia="es-CO"/>
              </w:rPr>
              <w:t>Prohospital</w:t>
            </w:r>
            <w:proofErr w:type="spellEnd"/>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4847A3"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BF1131A"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aplica a la suscripción de todos los contratos y sus adiciones excluyéndose los convenios interadministrativos y los contratos que las entidades que conforman el presupuesto del Municipio de Marinilla suscriban con las entidades de derecho público, juntas de acción comuna,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D37495" w:rsidRPr="00D66736" w14:paraId="4971ADC6" w14:textId="77777777" w:rsidTr="001E012E">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46BBDA56"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2FB3E8B7"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23F3754C"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 xml:space="preserve">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entidades descentralizadas, contratos de empréstito, los pagos de salarios , pagos que se efectúen en cumplimiento de sentencia judiciales o actas de conciliación, pagos de servicios públicos, peajes, cuotas de sostenimiento de federaciones y asociaciones, </w:t>
            </w:r>
            <w:r w:rsidRPr="00D66736">
              <w:rPr>
                <w:rFonts w:cs="Arial"/>
                <w:color w:val="000000" w:themeColor="text1"/>
                <w:sz w:val="18"/>
                <w:szCs w:val="18"/>
                <w:lang w:eastAsia="es-CO"/>
              </w:rPr>
              <w:lastRenderedPageBreak/>
              <w:t>pagos a las instituciones educativas públicas. (según Acuerdo Municipal 10 de 2017 Artículos del 231 al 247)</w:t>
            </w:r>
          </w:p>
          <w:p w14:paraId="4DE79CA8" w14:textId="77777777" w:rsidR="00D37495" w:rsidRPr="00D66736" w:rsidRDefault="00D37495" w:rsidP="001E012E">
            <w:pPr>
              <w:jc w:val="both"/>
              <w:rPr>
                <w:rFonts w:cs="Arial"/>
                <w:color w:val="000000" w:themeColor="text1"/>
                <w:sz w:val="18"/>
                <w:szCs w:val="18"/>
                <w:lang w:eastAsia="es-CO"/>
              </w:rPr>
            </w:pPr>
          </w:p>
        </w:tc>
      </w:tr>
      <w:tr w:rsidR="00D37495" w:rsidRPr="00D66736" w14:paraId="45C5DAAA" w14:textId="77777777" w:rsidTr="001E012E">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9246F7B"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lastRenderedPageBreak/>
              <w:t>Contribución Especial de Obra Publica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5D58065"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ABA42C"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D37495" w:rsidRPr="00D66736" w14:paraId="4552606B" w14:textId="77777777" w:rsidTr="001E012E">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2628BD1"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99AA586"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2CCCBBEE"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aplica a las concesiones de construcción, mantenimiento y operación de la vías de comunicación, terrestre o fluvial, puertos aéreos, marítimos o fluviales</w:t>
            </w:r>
          </w:p>
        </w:tc>
      </w:tr>
      <w:tr w:rsidR="00D37495" w:rsidRPr="00D66736" w14:paraId="26D46A93" w14:textId="77777777" w:rsidTr="001E012E">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49C33D"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D3B0E3"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15%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035B103"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aplica de acuerdo al Estatuto Tributario y la normatividad vigente.</w:t>
            </w:r>
          </w:p>
        </w:tc>
      </w:tr>
      <w:tr w:rsidR="00D37495" w:rsidRPr="00D66736" w14:paraId="3A5075CE" w14:textId="77777777" w:rsidTr="001E012E">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0962DE"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22C23B" w14:textId="77777777" w:rsidR="00D37495" w:rsidRPr="00D66736" w:rsidRDefault="00D37495" w:rsidP="001E012E">
            <w:pPr>
              <w:jc w:val="center"/>
              <w:rPr>
                <w:rFonts w:cs="Arial"/>
                <w:color w:val="000000" w:themeColor="text1"/>
                <w:sz w:val="18"/>
                <w:szCs w:val="18"/>
                <w:lang w:eastAsia="es-CO"/>
              </w:rPr>
            </w:pPr>
            <w:r w:rsidRPr="00D66736">
              <w:rPr>
                <w:rFonts w:cs="Arial"/>
                <w:color w:val="000000" w:themeColor="text1"/>
                <w:sz w:val="18"/>
                <w:szCs w:val="18"/>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5821446" w14:textId="77777777" w:rsidR="00D37495" w:rsidRPr="00D66736" w:rsidRDefault="00D37495" w:rsidP="001E012E">
            <w:pPr>
              <w:jc w:val="both"/>
              <w:rPr>
                <w:rFonts w:cs="Arial"/>
                <w:color w:val="000000" w:themeColor="text1"/>
                <w:sz w:val="18"/>
                <w:szCs w:val="18"/>
                <w:lang w:eastAsia="es-CO"/>
              </w:rPr>
            </w:pPr>
            <w:r w:rsidRPr="00D66736">
              <w:rPr>
                <w:rFonts w:cs="Arial"/>
                <w:color w:val="000000" w:themeColor="text1"/>
                <w:sz w:val="18"/>
                <w:szCs w:val="18"/>
                <w:lang w:eastAsia="es-CO"/>
              </w:rPr>
              <w:t>Se aplica de acuerdo al Estatuto Tributario y la normatividad vigente.</w:t>
            </w:r>
          </w:p>
        </w:tc>
      </w:tr>
    </w:tbl>
    <w:p w14:paraId="3BC43867" w14:textId="77777777" w:rsidR="00D37495" w:rsidRPr="000A5857" w:rsidRDefault="00D37495" w:rsidP="00D37495">
      <w:pPr>
        <w:jc w:val="both"/>
        <w:rPr>
          <w:rFonts w:eastAsia="MS Mincho" w:cs="Arial"/>
          <w:color w:val="000000" w:themeColor="text1"/>
          <w:szCs w:val="22"/>
          <w:lang w:val="es-ES"/>
        </w:rPr>
      </w:pPr>
    </w:p>
    <w:p w14:paraId="71B495B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PARÁGRAFO: Los pagos que se deban hacer con recursos de cofinanciación y del sistema general de participaciones están sujetos al desembolso que haga la entidad aportante y el Gobierno Nacional.</w:t>
      </w:r>
    </w:p>
    <w:p w14:paraId="37E08691" w14:textId="77777777" w:rsidR="00D37495" w:rsidRPr="000A5857" w:rsidRDefault="00D37495" w:rsidP="00D37495">
      <w:pPr>
        <w:jc w:val="both"/>
        <w:rPr>
          <w:rFonts w:eastAsia="MS Mincho" w:cs="Arial"/>
          <w:color w:val="000000" w:themeColor="text1"/>
          <w:szCs w:val="22"/>
          <w:lang w:val="es-ES"/>
        </w:rPr>
      </w:pPr>
    </w:p>
    <w:p w14:paraId="3B973088" w14:textId="77777777" w:rsidR="00D37495" w:rsidRPr="000A5857" w:rsidRDefault="00D37495">
      <w:pPr>
        <w:pStyle w:val="Ttulo1"/>
        <w:numPr>
          <w:ilvl w:val="1"/>
          <w:numId w:val="7"/>
        </w:numPr>
        <w:suppressAutoHyphens w:val="0"/>
        <w:spacing w:before="120"/>
        <w:ind w:left="1020" w:hanging="1020"/>
        <w:rPr>
          <w:rFonts w:ascii="Arial" w:hAnsi="Arial" w:cs="Arial"/>
          <w:color w:val="000000" w:themeColor="text1"/>
          <w:sz w:val="22"/>
          <w:szCs w:val="22"/>
        </w:rPr>
      </w:pPr>
      <w:bookmarkStart w:id="24" w:name="_Toc532280906"/>
      <w:r w:rsidRPr="000A5857">
        <w:rPr>
          <w:rFonts w:ascii="Arial" w:hAnsi="Arial" w:cs="Arial"/>
          <w:color w:val="000000" w:themeColor="text1"/>
          <w:sz w:val="22"/>
          <w:szCs w:val="22"/>
        </w:rPr>
        <w:t xml:space="preserve">ENTREGA DE PROPUESTAS Y CIERRE </w:t>
      </w:r>
      <w:bookmarkEnd w:id="24"/>
      <w:r w:rsidRPr="000A5857">
        <w:rPr>
          <w:rFonts w:ascii="Arial" w:hAnsi="Arial" w:cs="Arial"/>
          <w:color w:val="000000" w:themeColor="text1"/>
          <w:sz w:val="22"/>
          <w:szCs w:val="22"/>
        </w:rPr>
        <w:t>DEL PROCESO</w:t>
      </w:r>
    </w:p>
    <w:p w14:paraId="322DB2AA" w14:textId="77777777" w:rsidR="00D37495" w:rsidRPr="000A5857" w:rsidRDefault="00D37495" w:rsidP="00D37495">
      <w:pPr>
        <w:rPr>
          <w:rFonts w:eastAsia="MS Mincho" w:cs="Arial"/>
          <w:b/>
          <w:color w:val="000000" w:themeColor="text1"/>
          <w:szCs w:val="22"/>
          <w:lang w:val="es-ES"/>
        </w:rPr>
      </w:pPr>
    </w:p>
    <w:p w14:paraId="1E2BF4C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El cierre de la licitación y apertura de las propuestas se realizará conforme a lo definido en el cronograma general del proceso, en el </w:t>
      </w:r>
      <w:r>
        <w:rPr>
          <w:rFonts w:eastAsia="MS Mincho" w:cs="Arial"/>
          <w:color w:val="000000" w:themeColor="text1"/>
          <w:szCs w:val="22"/>
          <w:lang w:val="es-ES"/>
        </w:rPr>
        <w:t>SECOP II</w:t>
      </w:r>
      <w:r w:rsidRPr="000A5857">
        <w:rPr>
          <w:rFonts w:eastAsia="MS Mincho" w:cs="Arial"/>
          <w:color w:val="000000" w:themeColor="text1"/>
          <w:szCs w:val="22"/>
          <w:lang w:val="es-ES"/>
        </w:rPr>
        <w:t>.</w:t>
      </w:r>
    </w:p>
    <w:p w14:paraId="17597784" w14:textId="77777777" w:rsidR="00D37495" w:rsidRPr="000A5857" w:rsidRDefault="00D37495" w:rsidP="00D37495">
      <w:pPr>
        <w:jc w:val="both"/>
        <w:rPr>
          <w:rFonts w:eastAsia="MS Mincho" w:cs="Arial"/>
          <w:color w:val="000000" w:themeColor="text1"/>
          <w:szCs w:val="22"/>
          <w:lang w:val="es-ES"/>
        </w:rPr>
      </w:pPr>
    </w:p>
    <w:p w14:paraId="5E4ACFE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De dicha diligencia se levantará un acta suscrita por parte de la Secretaria de la Educación y cultura, y por los demás funcionarios y proponentes que asistan a la misma.</w:t>
      </w:r>
    </w:p>
    <w:p w14:paraId="7716BFA9" w14:textId="77777777" w:rsidR="00D37495" w:rsidRPr="000A5857" w:rsidRDefault="00D37495" w:rsidP="00D37495">
      <w:pPr>
        <w:jc w:val="both"/>
        <w:rPr>
          <w:rFonts w:eastAsia="MS Mincho" w:cs="Arial"/>
          <w:color w:val="000000" w:themeColor="text1"/>
          <w:szCs w:val="22"/>
          <w:lang w:val="es-ES"/>
        </w:rPr>
      </w:pPr>
    </w:p>
    <w:p w14:paraId="3EC3A21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De conformidad con lo establecido en la Ley 80 de 1993, Artículo 30, en caso de que se estime necesario, el Municipio podrá prorrogar el plazo de presentación de las ofertas, antes de su vencimiento, por un término no superior a la mitad del inicialmente fijado.</w:t>
      </w:r>
    </w:p>
    <w:p w14:paraId="722D40C3" w14:textId="77777777" w:rsidR="00D37495" w:rsidRPr="000A5857" w:rsidRDefault="00D37495" w:rsidP="00D37495">
      <w:pPr>
        <w:jc w:val="both"/>
        <w:rPr>
          <w:rFonts w:eastAsia="MS Mincho" w:cs="Arial"/>
          <w:color w:val="000000" w:themeColor="text1"/>
          <w:szCs w:val="22"/>
          <w:lang w:val="es-ES"/>
        </w:rPr>
      </w:pPr>
    </w:p>
    <w:p w14:paraId="4D1A69D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Las propuestas presentadas en forma extemporánea no serán recibidas.</w:t>
      </w:r>
    </w:p>
    <w:p w14:paraId="095AE6ED" w14:textId="77777777" w:rsidR="00D37495" w:rsidRPr="000A5857" w:rsidRDefault="00D37495" w:rsidP="00D37495">
      <w:pPr>
        <w:jc w:val="both"/>
        <w:rPr>
          <w:rFonts w:eastAsia="MS Mincho" w:cs="Arial"/>
          <w:color w:val="000000" w:themeColor="text1"/>
          <w:szCs w:val="22"/>
          <w:lang w:val="es-ES"/>
        </w:rPr>
      </w:pPr>
    </w:p>
    <w:p w14:paraId="7F59BDB4" w14:textId="77777777" w:rsidR="00D37495" w:rsidRPr="000A5857" w:rsidRDefault="00D37495">
      <w:pPr>
        <w:pStyle w:val="Ttulo1"/>
        <w:numPr>
          <w:ilvl w:val="1"/>
          <w:numId w:val="7"/>
        </w:numPr>
        <w:suppressAutoHyphens w:val="0"/>
        <w:spacing w:before="120"/>
        <w:ind w:left="1020" w:hanging="1020"/>
        <w:rPr>
          <w:rFonts w:ascii="Arial" w:hAnsi="Arial" w:cs="Arial"/>
          <w:color w:val="000000" w:themeColor="text1"/>
          <w:sz w:val="22"/>
          <w:szCs w:val="22"/>
        </w:rPr>
      </w:pPr>
      <w:bookmarkStart w:id="25" w:name="_Toc532280907"/>
      <w:r w:rsidRPr="000A5857">
        <w:rPr>
          <w:rFonts w:ascii="Arial" w:hAnsi="Arial" w:cs="Arial"/>
          <w:color w:val="000000" w:themeColor="text1"/>
          <w:sz w:val="22"/>
          <w:szCs w:val="22"/>
        </w:rPr>
        <w:t>VEEDURÍA CIUDADANA</w:t>
      </w:r>
      <w:bookmarkEnd w:id="25"/>
    </w:p>
    <w:p w14:paraId="30CF97A8" w14:textId="77777777" w:rsidR="00D37495" w:rsidRPr="000A5857" w:rsidRDefault="00D37495" w:rsidP="00D37495">
      <w:pPr>
        <w:rPr>
          <w:rFonts w:eastAsia="MS Mincho" w:cs="Arial"/>
          <w:color w:val="000000" w:themeColor="text1"/>
          <w:szCs w:val="22"/>
          <w:lang w:val="es-ES"/>
        </w:rPr>
      </w:pPr>
    </w:p>
    <w:p w14:paraId="26F9C5D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Las veedurías ciudadanas establecidas de conformidad con la Ley podrán desarrollar su actividad durante las etapas precontractual, contractual y </w:t>
      </w:r>
      <w:proofErr w:type="spellStart"/>
      <w:r w:rsidRPr="000A5857">
        <w:rPr>
          <w:rFonts w:eastAsia="MS Mincho" w:cs="Arial"/>
          <w:color w:val="000000" w:themeColor="text1"/>
          <w:szCs w:val="22"/>
          <w:lang w:val="es-ES"/>
        </w:rPr>
        <w:t>pos</w:t>
      </w:r>
      <w:proofErr w:type="spellEnd"/>
      <w:r w:rsidRPr="000A5857">
        <w:rPr>
          <w:rFonts w:eastAsia="MS Mincho" w:cs="Arial"/>
          <w:color w:val="000000" w:themeColor="text1"/>
          <w:szCs w:val="22"/>
          <w:lang w:val="es-ES"/>
        </w:rPr>
        <w:t xml:space="preserve"> contractual de este proceso licitatorio,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t>
      </w:r>
      <w:r w:rsidRPr="000A5857">
        <w:rPr>
          <w:rFonts w:eastAsia="MS Mincho" w:cs="Arial"/>
          <w:i/>
          <w:color w:val="000000" w:themeColor="text1"/>
          <w:szCs w:val="22"/>
          <w:lang w:val="es-ES"/>
        </w:rPr>
        <w:t>Web</w:t>
      </w:r>
      <w:r w:rsidRPr="000A5857">
        <w:rPr>
          <w:rFonts w:eastAsia="MS Mincho" w:cs="Arial"/>
          <w:color w:val="000000" w:themeColor="text1"/>
          <w:szCs w:val="22"/>
          <w:lang w:val="es-ES"/>
        </w:rPr>
        <w:t>. El costo de las copias y las peticiones presentadas seguirán las reglas previstas en el Código Contencioso Administrativo.</w:t>
      </w:r>
    </w:p>
    <w:p w14:paraId="5727EA0D" w14:textId="77777777" w:rsidR="00D37495" w:rsidRPr="000A5857" w:rsidRDefault="00D37495" w:rsidP="00D37495">
      <w:pPr>
        <w:jc w:val="both"/>
        <w:rPr>
          <w:rFonts w:eastAsia="MS Mincho" w:cs="Arial"/>
          <w:color w:val="000000" w:themeColor="text1"/>
          <w:szCs w:val="22"/>
          <w:lang w:val="es-ES"/>
        </w:rPr>
      </w:pPr>
    </w:p>
    <w:p w14:paraId="314AD4DB" w14:textId="77777777" w:rsidR="00D37495" w:rsidRPr="000A5857" w:rsidRDefault="00D37495">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6" w:name="_Toc532280908"/>
      <w:r w:rsidRPr="000A5857">
        <w:rPr>
          <w:rFonts w:ascii="Arial" w:hAnsi="Arial" w:cs="Arial"/>
          <w:color w:val="000000" w:themeColor="text1"/>
          <w:sz w:val="22"/>
          <w:szCs w:val="22"/>
        </w:rPr>
        <w:lastRenderedPageBreak/>
        <w:t>FUNDAMENTOS JURÍDICOS QUE SOPORTAN LA MODALIDAD DE SELECCIÓN</w:t>
      </w:r>
      <w:bookmarkEnd w:id="26"/>
    </w:p>
    <w:p w14:paraId="1ED4B120" w14:textId="77777777" w:rsidR="00D37495" w:rsidRPr="000A5857" w:rsidRDefault="00D37495" w:rsidP="00D37495">
      <w:pPr>
        <w:rPr>
          <w:rFonts w:eastAsia="MS Mincho" w:cs="Arial"/>
          <w:b/>
          <w:color w:val="000000" w:themeColor="text1"/>
          <w:szCs w:val="22"/>
          <w:lang w:val="es-ES_tradnl"/>
        </w:rPr>
      </w:pPr>
    </w:p>
    <w:p w14:paraId="609BCAC0" w14:textId="77777777" w:rsidR="00D37495" w:rsidRPr="004A4F54" w:rsidRDefault="00D37495" w:rsidP="00D37495">
      <w:pPr>
        <w:widowControl w:val="0"/>
        <w:spacing w:line="276" w:lineRule="auto"/>
        <w:jc w:val="both"/>
        <w:rPr>
          <w:rFonts w:cs="Arial"/>
          <w:kern w:val="0"/>
          <w:lang w:val="es-ES" w:eastAsia="ar-SA"/>
        </w:rPr>
      </w:pPr>
      <w:r w:rsidRPr="004A4F54">
        <w:rPr>
          <w:rFonts w:cs="Arial"/>
          <w:kern w:val="0"/>
          <w:lang w:val="es-ES" w:eastAsia="ar-SA"/>
        </w:rPr>
        <w:t>La presente contratación tiene su fundamento Constitucional y legal, de acuerdo a lo establecido, así:</w:t>
      </w:r>
    </w:p>
    <w:p w14:paraId="53BE1572" w14:textId="77777777" w:rsidR="00D37495" w:rsidRPr="004A4F54" w:rsidRDefault="00D37495" w:rsidP="00D37495">
      <w:pPr>
        <w:widowControl w:val="0"/>
        <w:spacing w:line="276" w:lineRule="auto"/>
        <w:jc w:val="both"/>
        <w:rPr>
          <w:rFonts w:cs="Arial"/>
          <w:i/>
          <w:kern w:val="0"/>
          <w:lang w:eastAsia="ar-SA"/>
        </w:rPr>
      </w:pPr>
    </w:p>
    <w:p w14:paraId="3E498D42" w14:textId="77777777" w:rsidR="00D37495" w:rsidRPr="004A4F54" w:rsidRDefault="00D37495" w:rsidP="00D37495">
      <w:pPr>
        <w:widowControl w:val="0"/>
        <w:spacing w:line="276" w:lineRule="auto"/>
        <w:jc w:val="both"/>
        <w:rPr>
          <w:rFonts w:cs="Arial"/>
          <w:iCs/>
          <w:kern w:val="0"/>
          <w:lang w:eastAsia="ar-SA"/>
        </w:rPr>
      </w:pPr>
      <w:r w:rsidRPr="004A4F54">
        <w:rPr>
          <w:rFonts w:cs="Arial"/>
          <w:iCs/>
          <w:kern w:val="0"/>
          <w:lang w:eastAsia="ar-SA"/>
        </w:rPr>
        <w:t xml:space="preserve">El artículo 2 de la Constitución Política, establece: </w:t>
      </w:r>
      <w:r w:rsidRPr="004A4F54">
        <w:rPr>
          <w:rFonts w:cs="Arial"/>
          <w:i/>
          <w:kern w:val="0"/>
          <w:lang w:val="es-ES_tradnl" w:eastAsia="ar-SA"/>
        </w:rPr>
        <w:t>“Son fines esenciales del Estado: servir a la comunidad, promover la prosperidad general y garantizar la efectividad de los principios, derechos y deberes consagrados en la Constitución; (…)”</w:t>
      </w:r>
    </w:p>
    <w:p w14:paraId="26BCE476" w14:textId="77777777" w:rsidR="00D37495" w:rsidRPr="004A4F54" w:rsidRDefault="00D37495" w:rsidP="00D37495">
      <w:pPr>
        <w:widowControl w:val="0"/>
        <w:spacing w:line="276" w:lineRule="auto"/>
        <w:jc w:val="both"/>
        <w:rPr>
          <w:rFonts w:cs="Arial"/>
          <w:kern w:val="0"/>
          <w:lang w:val="es-ES" w:eastAsia="ar-SA"/>
        </w:rPr>
      </w:pPr>
    </w:p>
    <w:p w14:paraId="4AEB9401" w14:textId="71F8060A" w:rsidR="00D37495" w:rsidRPr="0074587C" w:rsidRDefault="00D37495" w:rsidP="00D37495">
      <w:pPr>
        <w:widowControl w:val="0"/>
        <w:spacing w:line="276" w:lineRule="auto"/>
        <w:jc w:val="both"/>
        <w:rPr>
          <w:rFonts w:cs="Arial"/>
          <w:i/>
          <w:iCs/>
          <w:kern w:val="0"/>
          <w:shd w:val="clear" w:color="auto" w:fill="FFFFFF"/>
          <w:lang w:val="es-ES_tradnl" w:eastAsia="ar-SA"/>
        </w:rPr>
      </w:pPr>
      <w:r w:rsidRPr="004A4F54">
        <w:rPr>
          <w:rFonts w:cs="Arial"/>
          <w:kern w:val="0"/>
          <w:lang w:val="es-ES" w:eastAsia="ar-SA"/>
        </w:rPr>
        <w:t xml:space="preserve">El Artículo 44 </w:t>
      </w:r>
      <w:r w:rsidRPr="004A4F54">
        <w:rPr>
          <w:rFonts w:cs="Arial"/>
          <w:i/>
          <w:iCs/>
          <w:kern w:val="0"/>
          <w:lang w:val="es-ES" w:eastAsia="ar-SA"/>
        </w:rPr>
        <w:t>ídem</w:t>
      </w:r>
      <w:r w:rsidRPr="004A4F54">
        <w:rPr>
          <w:rFonts w:cs="Arial"/>
          <w:kern w:val="0"/>
          <w:lang w:val="es-ES" w:eastAsia="ar-SA"/>
        </w:rPr>
        <w:t xml:space="preserve">, establece: </w:t>
      </w:r>
      <w:r w:rsidRPr="004A4F54">
        <w:rPr>
          <w:rFonts w:cs="Arial"/>
          <w:b/>
          <w:bCs/>
          <w:kern w:val="0"/>
          <w:shd w:val="clear" w:color="auto" w:fill="FFFFFF"/>
          <w:lang w:val="es-ES_tradnl" w:eastAsia="ar-SA"/>
        </w:rPr>
        <w:t>“</w:t>
      </w:r>
      <w:r w:rsidRPr="004A4F54">
        <w:rPr>
          <w:rFonts w:cs="Arial"/>
          <w:i/>
          <w:iCs/>
          <w:kern w:val="0"/>
          <w:shd w:val="clear" w:color="auto" w:fill="FFFFFF"/>
          <w:lang w:val="es-ES_tradnl" w:eastAsia="ar-SA"/>
        </w:rPr>
        <w:t xml:space="preserve">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 </w:t>
      </w:r>
      <w:r w:rsidRPr="004A4F54">
        <w:rPr>
          <w:rFonts w:cs="Arial"/>
          <w:i/>
          <w:iCs/>
          <w:kern w:val="0"/>
          <w:lang w:val="es-ES_tradnl" w:eastAsia="ar-SA"/>
        </w:rPr>
        <w:t>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 Los derechos de los niños prevalecen sobre los derechos de los demás</w:t>
      </w:r>
      <w:r w:rsidRPr="004A4F54">
        <w:rPr>
          <w:rFonts w:cs="Arial"/>
          <w:kern w:val="0"/>
          <w:lang w:val="es-ES_tradnl" w:eastAsia="ar-SA"/>
        </w:rPr>
        <w:t>.”</w:t>
      </w:r>
    </w:p>
    <w:p w14:paraId="4A99C8FF" w14:textId="77777777" w:rsidR="00D37495" w:rsidRPr="004A4F54" w:rsidRDefault="00D37495" w:rsidP="00D37495">
      <w:pPr>
        <w:widowControl w:val="0"/>
        <w:spacing w:line="276" w:lineRule="auto"/>
        <w:jc w:val="both"/>
        <w:rPr>
          <w:rFonts w:cs="Arial"/>
          <w:kern w:val="0"/>
          <w:lang w:val="es-ES" w:eastAsia="ar-SA"/>
        </w:rPr>
      </w:pPr>
    </w:p>
    <w:p w14:paraId="08C0C84A" w14:textId="77777777" w:rsidR="00D37495" w:rsidRPr="004A4F54" w:rsidRDefault="00D37495" w:rsidP="00D37495">
      <w:pPr>
        <w:spacing w:line="276" w:lineRule="auto"/>
        <w:jc w:val="both"/>
        <w:rPr>
          <w:rFonts w:cs="Arial"/>
          <w:i/>
          <w:kern w:val="0"/>
          <w:lang w:val="es-ES_tradnl" w:eastAsia="ar-SA"/>
        </w:rPr>
      </w:pPr>
      <w:r w:rsidRPr="004A4F54">
        <w:rPr>
          <w:rFonts w:cs="Arial"/>
          <w:kern w:val="0"/>
          <w:lang w:eastAsia="ar-SA"/>
        </w:rPr>
        <w:t xml:space="preserve">El artículo 49 </w:t>
      </w:r>
      <w:r w:rsidRPr="004A4F54">
        <w:rPr>
          <w:rFonts w:cs="Arial"/>
          <w:i/>
          <w:iCs/>
          <w:kern w:val="0"/>
          <w:lang w:eastAsia="ar-SA"/>
        </w:rPr>
        <w:t>ídem</w:t>
      </w:r>
      <w:r w:rsidRPr="004A4F54">
        <w:rPr>
          <w:rFonts w:cs="Arial"/>
          <w:kern w:val="0"/>
          <w:lang w:eastAsia="ar-SA"/>
        </w:rPr>
        <w:t>, establece: “</w:t>
      </w:r>
      <w:r w:rsidRPr="004A4F54">
        <w:rPr>
          <w:rFonts w:cs="Arial"/>
          <w:i/>
          <w:iCs/>
          <w:kern w:val="0"/>
          <w:lang w:eastAsia="ar-SA"/>
        </w:rPr>
        <w:t>La atención de la salud y el saneamiento ambiental son servicios públicos a cargo del estado. Se garantiza a todas las personas el acceso a los servicios de promoción, protección y recuperación de la salud.”</w:t>
      </w:r>
    </w:p>
    <w:p w14:paraId="66D076B4" w14:textId="77777777" w:rsidR="00D37495" w:rsidRPr="004A4F54" w:rsidRDefault="00D37495" w:rsidP="00D37495">
      <w:pPr>
        <w:spacing w:line="276" w:lineRule="auto"/>
        <w:jc w:val="both"/>
        <w:rPr>
          <w:rFonts w:cs="Arial"/>
          <w:i/>
          <w:kern w:val="0"/>
          <w:lang w:val="es-ES_tradnl" w:eastAsia="ar-SA"/>
        </w:rPr>
      </w:pPr>
    </w:p>
    <w:p w14:paraId="6666BD97" w14:textId="77777777" w:rsidR="00D37495" w:rsidRPr="004A4F54" w:rsidRDefault="00D37495" w:rsidP="00D37495">
      <w:pPr>
        <w:spacing w:line="276" w:lineRule="auto"/>
        <w:jc w:val="both"/>
        <w:rPr>
          <w:rFonts w:cs="Arial"/>
          <w:kern w:val="0"/>
          <w:lang w:val="es-ES_tradnl" w:eastAsia="ar-SA"/>
        </w:rPr>
      </w:pPr>
      <w:r w:rsidRPr="004A4F54">
        <w:rPr>
          <w:rFonts w:cs="Arial"/>
          <w:i/>
          <w:kern w:val="0"/>
          <w:lang w:val="es-ES_tradnl" w:eastAsia="ar-SA"/>
        </w:rPr>
        <w:t>C</w:t>
      </w:r>
      <w:r w:rsidRPr="004A4F54">
        <w:rPr>
          <w:rFonts w:cs="Arial"/>
          <w:kern w:val="0"/>
          <w:lang w:val="es-ES_tradnl" w:eastAsia="ar-SA"/>
        </w:rPr>
        <w:t>onsecuencia necesaria es entonces que las entidades territoriales, asuman las competencias que posibiliten un mejor estar de la población a que alude el artículo referido.</w:t>
      </w:r>
    </w:p>
    <w:p w14:paraId="0E8440C5" w14:textId="77777777" w:rsidR="00D37495" w:rsidRPr="004A4F54" w:rsidRDefault="00D37495" w:rsidP="00D37495">
      <w:pPr>
        <w:widowControl w:val="0"/>
        <w:spacing w:line="276" w:lineRule="auto"/>
        <w:jc w:val="both"/>
        <w:rPr>
          <w:rFonts w:cs="Arial"/>
          <w:kern w:val="0"/>
          <w:lang w:val="es-ES" w:eastAsia="ar-SA"/>
        </w:rPr>
      </w:pPr>
    </w:p>
    <w:p w14:paraId="02B58329" w14:textId="77777777" w:rsidR="00D37495" w:rsidRPr="004A4F54" w:rsidRDefault="00D37495" w:rsidP="00D37495">
      <w:pPr>
        <w:widowControl w:val="0"/>
        <w:spacing w:line="276" w:lineRule="auto"/>
        <w:jc w:val="both"/>
        <w:rPr>
          <w:rFonts w:cs="Arial"/>
          <w:kern w:val="0"/>
          <w:lang w:val="es-ES_tradnl" w:eastAsia="ar-SA"/>
        </w:rPr>
      </w:pPr>
      <w:r w:rsidRPr="004A4F54">
        <w:rPr>
          <w:rFonts w:cs="Arial"/>
          <w:kern w:val="0"/>
          <w:lang w:val="es-ES_tradnl" w:eastAsia="ar-SA"/>
        </w:rPr>
        <w:t>El artículo 209 ídem, establece: “</w:t>
      </w:r>
      <w:r w:rsidRPr="004A4F54">
        <w:rPr>
          <w:rFonts w:cs="Arial"/>
          <w:i/>
          <w:iCs/>
          <w:kern w:val="0"/>
          <w:lang w:val="es-ES_tradnl" w:eastAsia="ar-SA"/>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08757B36" w14:textId="77777777" w:rsidR="00D37495" w:rsidRPr="004A4F54" w:rsidRDefault="00D37495" w:rsidP="00D37495">
      <w:pPr>
        <w:widowControl w:val="0"/>
        <w:spacing w:line="276" w:lineRule="auto"/>
        <w:jc w:val="both"/>
        <w:rPr>
          <w:rFonts w:cs="Arial"/>
          <w:kern w:val="0"/>
          <w:lang w:val="es-ES_tradnl" w:eastAsia="ar-SA"/>
        </w:rPr>
      </w:pPr>
    </w:p>
    <w:p w14:paraId="1E048CC1" w14:textId="77777777" w:rsidR="00D37495" w:rsidRPr="004A4F54" w:rsidRDefault="00D37495" w:rsidP="00D37495">
      <w:pPr>
        <w:widowControl w:val="0"/>
        <w:spacing w:line="276" w:lineRule="auto"/>
        <w:jc w:val="both"/>
        <w:rPr>
          <w:rFonts w:cs="Arial"/>
          <w:kern w:val="0"/>
          <w:lang w:val="es-ES_tradnl" w:eastAsia="ar-SA"/>
        </w:rPr>
      </w:pPr>
      <w:r w:rsidRPr="004A4F54">
        <w:rPr>
          <w:rFonts w:cs="Arial"/>
          <w:kern w:val="0"/>
          <w:lang w:val="es-ES_tradnl" w:eastAsia="ar-SA"/>
        </w:rPr>
        <w:t xml:space="preserve">El artículo 311 </w:t>
      </w:r>
      <w:r w:rsidRPr="004A4F54">
        <w:rPr>
          <w:rFonts w:cs="Arial"/>
          <w:i/>
          <w:iCs/>
          <w:kern w:val="0"/>
          <w:lang w:val="es-ES_tradnl" w:eastAsia="ar-SA"/>
        </w:rPr>
        <w:t>ídem</w:t>
      </w:r>
      <w:r w:rsidRPr="004A4F54">
        <w:rPr>
          <w:rFonts w:cs="Arial"/>
          <w:kern w:val="0"/>
          <w:lang w:val="es-ES_tradnl" w:eastAsia="ar-SA"/>
        </w:rPr>
        <w:t>, establece: “</w:t>
      </w:r>
      <w:r w:rsidRPr="004A4F54">
        <w:rPr>
          <w:rFonts w:cs="Arial"/>
          <w:i/>
          <w:kern w:val="0"/>
          <w:lang w:val="es-ES_tradnl" w:eastAsia="ar-SA"/>
        </w:rPr>
        <w:t>Al municipio como entidad fundamental de la división político&lt;sic&gt;-administrativa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2F98932F" w14:textId="77777777" w:rsidR="00D37495" w:rsidRPr="004A4F54" w:rsidRDefault="00D37495" w:rsidP="00D37495">
      <w:pPr>
        <w:spacing w:line="276" w:lineRule="auto"/>
        <w:jc w:val="both"/>
        <w:rPr>
          <w:rFonts w:cs="Arial"/>
          <w:kern w:val="0"/>
          <w:lang w:val="es-ES_tradnl" w:eastAsia="ar-SA"/>
        </w:rPr>
      </w:pPr>
    </w:p>
    <w:p w14:paraId="0B533CD2" w14:textId="77777777" w:rsidR="00D37495" w:rsidRPr="004A4F54" w:rsidRDefault="00D37495" w:rsidP="00D37495">
      <w:pPr>
        <w:spacing w:line="276" w:lineRule="auto"/>
        <w:jc w:val="both"/>
        <w:rPr>
          <w:rFonts w:cs="Arial"/>
          <w:kern w:val="0"/>
          <w:lang w:val="es-ES_tradnl" w:eastAsia="ar-SA"/>
        </w:rPr>
      </w:pPr>
      <w:r w:rsidRPr="004A4F54">
        <w:rPr>
          <w:rFonts w:cs="Arial"/>
          <w:kern w:val="0"/>
          <w:lang w:val="es-ES_tradnl" w:eastAsia="ar-SA"/>
        </w:rPr>
        <w:lastRenderedPageBreak/>
        <w:t xml:space="preserve">La Unidad Administrativa Especial de Alimentación Escolar – Alimentos Para Aprender -UAPA- mediante la Resolución 00335 de 2021 expide los nuevos Lineamientos Técnicos – Administrativos, los estándares y las condiciones mínimas del Programa de Alimentación Escolar -PAE- </w:t>
      </w:r>
    </w:p>
    <w:p w14:paraId="1350EBBE" w14:textId="77777777" w:rsidR="00D37495" w:rsidRPr="004A4F54" w:rsidRDefault="00D37495" w:rsidP="00D37495">
      <w:pPr>
        <w:spacing w:line="276" w:lineRule="auto"/>
        <w:rPr>
          <w:rFonts w:cs="Arial"/>
          <w:kern w:val="0"/>
          <w:lang w:val="es-ES_tradnl" w:eastAsia="ar-SA"/>
        </w:rPr>
      </w:pPr>
    </w:p>
    <w:p w14:paraId="227090A2" w14:textId="54D1F62C" w:rsidR="00D37495" w:rsidRPr="004A4F54" w:rsidRDefault="00D37495" w:rsidP="00D37495">
      <w:pPr>
        <w:spacing w:line="276" w:lineRule="auto"/>
        <w:jc w:val="both"/>
        <w:rPr>
          <w:rFonts w:cs="Arial"/>
          <w:kern w:val="0"/>
          <w:lang w:val="es-ES" w:eastAsia="ar-SA"/>
        </w:rPr>
      </w:pPr>
      <w:r w:rsidRPr="004A4F54">
        <w:rPr>
          <w:rFonts w:cs="Arial"/>
          <w:kern w:val="0"/>
          <w:lang w:val="es-ES_tradnl" w:eastAsia="ar-SA"/>
        </w:rPr>
        <w:t xml:space="preserve">Para tal fin se hace necesario realizar el proceso contractual para el abastecimiento de la materia prima necesaria para el cumplimiento del fin propuesto en cuanto al suministro de un complemento alimenticio para los escolares matriculados en los establecimientos educativos oficiales del Municipio de Cocorná para la vigencia </w:t>
      </w:r>
      <w:r w:rsidR="00306A6E">
        <w:rPr>
          <w:rFonts w:cs="Arial"/>
          <w:kern w:val="0"/>
          <w:lang w:val="es-ES_tradnl" w:eastAsia="ar-SA"/>
        </w:rPr>
        <w:t>2026</w:t>
      </w:r>
      <w:r w:rsidRPr="004A4F54">
        <w:rPr>
          <w:rFonts w:cs="Arial"/>
          <w:kern w:val="0"/>
          <w:lang w:val="es-ES_tradnl" w:eastAsia="ar-SA"/>
        </w:rPr>
        <w:t>-2.</w:t>
      </w:r>
    </w:p>
    <w:p w14:paraId="53696650" w14:textId="77777777" w:rsidR="00D37495" w:rsidRPr="004A4F54" w:rsidRDefault="00D37495" w:rsidP="00D37495">
      <w:pPr>
        <w:spacing w:line="276" w:lineRule="auto"/>
        <w:jc w:val="both"/>
        <w:rPr>
          <w:rFonts w:cs="Arial"/>
          <w:b/>
          <w:bCs/>
          <w:spacing w:val="5"/>
          <w:kern w:val="0"/>
          <w:lang w:val="es-MX" w:eastAsia="ar-SA"/>
        </w:rPr>
      </w:pPr>
    </w:p>
    <w:p w14:paraId="0D86E9E3" w14:textId="77777777" w:rsidR="00D37495" w:rsidRPr="004A4F54" w:rsidRDefault="00D37495" w:rsidP="00D37495">
      <w:pPr>
        <w:spacing w:line="276" w:lineRule="auto"/>
        <w:jc w:val="both"/>
        <w:rPr>
          <w:rFonts w:cs="Arial"/>
          <w:b/>
          <w:bCs/>
          <w:kern w:val="0"/>
          <w:lang w:val="es-ES_tradnl" w:eastAsia="ar-SA"/>
        </w:rPr>
      </w:pPr>
      <w:r w:rsidRPr="004A4F54">
        <w:rPr>
          <w:rFonts w:cs="Arial"/>
          <w:b/>
          <w:bCs/>
          <w:kern w:val="0"/>
          <w:lang w:val="es-ES_tradnl" w:eastAsia="ar-SA"/>
        </w:rPr>
        <w:t xml:space="preserve">Legislación Nacional </w:t>
      </w:r>
    </w:p>
    <w:p w14:paraId="0BC76B08" w14:textId="77777777" w:rsidR="00D37495" w:rsidRPr="004A4F54" w:rsidRDefault="00D37495" w:rsidP="00D37495">
      <w:pPr>
        <w:spacing w:line="276" w:lineRule="auto"/>
        <w:jc w:val="both"/>
        <w:rPr>
          <w:rFonts w:cs="Arial"/>
          <w:kern w:val="0"/>
          <w:lang w:val="es-ES_tradnl" w:eastAsia="ar-SA"/>
        </w:rPr>
      </w:pPr>
    </w:p>
    <w:p w14:paraId="7C61C2E8" w14:textId="77777777" w:rsidR="00D37495" w:rsidRPr="004A4F54" w:rsidRDefault="00D37495">
      <w:pPr>
        <w:numPr>
          <w:ilvl w:val="0"/>
          <w:numId w:val="17"/>
        </w:numPr>
        <w:spacing w:line="276" w:lineRule="auto"/>
        <w:jc w:val="both"/>
        <w:rPr>
          <w:rFonts w:cs="Arial"/>
          <w:kern w:val="0"/>
          <w:lang w:val="es-ES_tradnl" w:eastAsia="ar-SA"/>
        </w:rPr>
      </w:pPr>
      <w:r w:rsidRPr="004A4F54">
        <w:rPr>
          <w:rFonts w:cs="Arial"/>
          <w:kern w:val="0"/>
          <w:lang w:val="es-ES_tradnl" w:eastAsia="ar-SA"/>
        </w:rPr>
        <w:t xml:space="preserve">Los numerales 7 y 12 del artículo 25 de la y 80 de 1993, modificado este último por el artículo 87 de la ley 1474 de 2011, imparten la obligación de la elaboración y suscripción de un estudio previo que estará conformado por los documentos definitivos que servirán de soporte para la elaboración y ejecución de la contratación. </w:t>
      </w:r>
    </w:p>
    <w:p w14:paraId="4D7F368A" w14:textId="28FFB648" w:rsidR="00D37495" w:rsidRPr="004A4F54" w:rsidRDefault="00D37495">
      <w:pPr>
        <w:numPr>
          <w:ilvl w:val="0"/>
          <w:numId w:val="17"/>
        </w:numPr>
        <w:spacing w:line="276" w:lineRule="auto"/>
        <w:jc w:val="both"/>
        <w:rPr>
          <w:rFonts w:cs="Arial"/>
          <w:kern w:val="0"/>
          <w:lang w:val="es-ES_tradnl" w:eastAsia="ar-SA"/>
        </w:rPr>
      </w:pPr>
      <w:r w:rsidRPr="004A4F54">
        <w:rPr>
          <w:rFonts w:cs="Arial"/>
          <w:kern w:val="0"/>
          <w:lang w:val="es-ES_tradnl" w:eastAsia="ar-SA"/>
        </w:rPr>
        <w:t xml:space="preserve">Artículo 1 de la ley 136 de 1994, el cual señala: El municipio es la entidad territorial fundamental de la división </w:t>
      </w:r>
      <w:r w:rsidR="0074587C" w:rsidRPr="004A4F54">
        <w:rPr>
          <w:rFonts w:cs="Arial"/>
          <w:kern w:val="0"/>
          <w:lang w:val="es-ES_tradnl" w:eastAsia="ar-SA"/>
        </w:rPr>
        <w:t>político-administrativa</w:t>
      </w:r>
      <w:r w:rsidRPr="004A4F54">
        <w:rPr>
          <w:rFonts w:cs="Arial"/>
          <w:kern w:val="0"/>
          <w:lang w:val="es-ES_tradnl" w:eastAsia="ar-SA"/>
        </w:rPr>
        <w:t xml:space="preserve"> del Estado, con autonomía política, fiscal y administrativa, dentro de los límites que señalen la Constitución y la ley y cuya finalidad es el bienestar general y el mejoramiento de la calidad de vida de la población en su respectivo territorio.</w:t>
      </w:r>
    </w:p>
    <w:p w14:paraId="245C3A81" w14:textId="77777777" w:rsidR="00D37495" w:rsidRPr="004A4F54" w:rsidRDefault="00D37495">
      <w:pPr>
        <w:numPr>
          <w:ilvl w:val="0"/>
          <w:numId w:val="17"/>
        </w:numPr>
        <w:spacing w:line="276" w:lineRule="auto"/>
        <w:jc w:val="both"/>
        <w:rPr>
          <w:rFonts w:cs="Arial"/>
          <w:kern w:val="0"/>
          <w:lang w:val="es-ES_tradnl" w:eastAsia="ar-SA"/>
        </w:rPr>
      </w:pPr>
      <w:r w:rsidRPr="004A4F54">
        <w:rPr>
          <w:rFonts w:cs="Arial"/>
          <w:kern w:val="0"/>
          <w:lang w:val="es-ES_tradnl" w:eastAsia="ar-SA"/>
        </w:rPr>
        <w:t xml:space="preserve">Ley 80 de 1993 “Por la cual se expide el Estatuto General de Contratación de la Administración Pública” </w:t>
      </w:r>
    </w:p>
    <w:p w14:paraId="013D2FB3" w14:textId="77777777" w:rsidR="00D37495" w:rsidRPr="004A4F54" w:rsidRDefault="00D37495">
      <w:pPr>
        <w:numPr>
          <w:ilvl w:val="0"/>
          <w:numId w:val="17"/>
        </w:numPr>
        <w:spacing w:line="276" w:lineRule="auto"/>
        <w:jc w:val="both"/>
        <w:rPr>
          <w:rFonts w:cs="Arial"/>
          <w:kern w:val="0"/>
          <w:lang w:val="es-ES_tradnl" w:eastAsia="ar-SA"/>
        </w:rPr>
      </w:pPr>
      <w:r w:rsidRPr="004A4F54">
        <w:rPr>
          <w:rFonts w:cs="Arial"/>
          <w:kern w:val="0"/>
          <w:lang w:val="es-ES_tradnl" w:eastAsia="ar-SA"/>
        </w:rPr>
        <w:t xml:space="preserve">Ley 1150 de 2007 “Por medio de la cual se introducen medidas para la eficiencia y la transparencia en la Ley 80 de 1993 y se dictan otras disposiciones generales sobre la contratación con Recursos Públicos” </w:t>
      </w:r>
    </w:p>
    <w:p w14:paraId="235B886C" w14:textId="77777777" w:rsidR="00D37495" w:rsidRPr="004A4F54" w:rsidRDefault="00D37495">
      <w:pPr>
        <w:numPr>
          <w:ilvl w:val="0"/>
          <w:numId w:val="17"/>
        </w:numPr>
        <w:spacing w:line="276" w:lineRule="auto"/>
        <w:jc w:val="both"/>
        <w:rPr>
          <w:rFonts w:cs="Arial"/>
          <w:kern w:val="0"/>
          <w:lang w:val="es-ES_tradnl" w:eastAsia="ar-SA"/>
        </w:rPr>
      </w:pPr>
      <w:r w:rsidRPr="004A4F54">
        <w:rPr>
          <w:rFonts w:cs="Arial"/>
          <w:kern w:val="0"/>
          <w:lang w:val="es-ES_tradnl" w:eastAsia="ar-SA"/>
        </w:rPr>
        <w:t>Decreto 1082 de 2015 “Por medio del cual se expide el Decreto Único Reglamentario del sector Administrativo de Planeación Nacional”</w:t>
      </w:r>
    </w:p>
    <w:p w14:paraId="098D5907" w14:textId="77777777" w:rsidR="00D37495" w:rsidRPr="004A4F54" w:rsidRDefault="00D37495">
      <w:pPr>
        <w:numPr>
          <w:ilvl w:val="0"/>
          <w:numId w:val="17"/>
        </w:numPr>
        <w:autoSpaceDE w:val="0"/>
        <w:autoSpaceDN w:val="0"/>
        <w:adjustRightInd w:val="0"/>
        <w:spacing w:line="276" w:lineRule="auto"/>
        <w:jc w:val="both"/>
        <w:rPr>
          <w:rFonts w:cs="Arial"/>
          <w:kern w:val="0"/>
          <w:lang w:val="es-ES_tradnl" w:eastAsia="es-CO"/>
        </w:rPr>
      </w:pPr>
      <w:r w:rsidRPr="004A4F54">
        <w:rPr>
          <w:rFonts w:cs="Arial"/>
          <w:kern w:val="0"/>
          <w:lang w:val="es-ES_tradnl" w:eastAsia="es-CO"/>
        </w:rPr>
        <w:t xml:space="preserve">Los manuales, guías, circulares o conceptos emitidos por Colombia Compra Eficiente, aplicables al proceso. </w:t>
      </w:r>
    </w:p>
    <w:p w14:paraId="0E9D0C98" w14:textId="77777777" w:rsidR="00D37495" w:rsidRPr="004A4F54" w:rsidRDefault="00D37495">
      <w:pPr>
        <w:numPr>
          <w:ilvl w:val="0"/>
          <w:numId w:val="17"/>
        </w:numPr>
        <w:autoSpaceDE w:val="0"/>
        <w:autoSpaceDN w:val="0"/>
        <w:adjustRightInd w:val="0"/>
        <w:spacing w:line="276" w:lineRule="auto"/>
        <w:jc w:val="both"/>
        <w:rPr>
          <w:rFonts w:cs="Arial"/>
          <w:kern w:val="0"/>
          <w:lang w:val="es-ES_tradnl" w:eastAsia="es-CO"/>
        </w:rPr>
      </w:pPr>
      <w:r w:rsidRPr="004A4F54">
        <w:rPr>
          <w:rFonts w:cs="Arial"/>
          <w:kern w:val="0"/>
          <w:lang w:val="es-ES_tradnl" w:eastAsia="es-CO"/>
        </w:rPr>
        <w:t xml:space="preserve">En lo no regulado particularmente en el Estatuto de Contratación, se aplicarán las normas civiles y comerciales pertinentes; las reglas establecidas para el presente proceso de selección, las resoluciones, y documentos que se expidan con ocasión del proceso. </w:t>
      </w:r>
    </w:p>
    <w:p w14:paraId="39F8D10A" w14:textId="77777777" w:rsidR="00D37495" w:rsidRPr="000A5857" w:rsidRDefault="00D37495" w:rsidP="00D37495">
      <w:pPr>
        <w:jc w:val="both"/>
        <w:rPr>
          <w:rFonts w:eastAsia="MS Mincho" w:cs="Arial"/>
          <w:color w:val="000000" w:themeColor="text1"/>
          <w:szCs w:val="22"/>
          <w:lang w:val="es-ES"/>
        </w:rPr>
      </w:pPr>
      <w:r w:rsidRPr="004A4F54">
        <w:rPr>
          <w:rFonts w:cs="Arial"/>
          <w:kern w:val="0"/>
          <w:lang w:val="es-ES_tradnl" w:eastAsia="es-CO"/>
        </w:rPr>
        <w:t xml:space="preserve">Las demás disposiciones que por el objeto y la naturaleza del contrato le sean aplicables. </w:t>
      </w:r>
    </w:p>
    <w:p w14:paraId="1978361A" w14:textId="77777777" w:rsidR="00D37495" w:rsidRPr="000A5857" w:rsidRDefault="00D37495" w:rsidP="00D37495">
      <w:pPr>
        <w:suppressAutoHyphens w:val="0"/>
        <w:spacing w:after="200" w:line="276" w:lineRule="auto"/>
        <w:rPr>
          <w:rFonts w:eastAsia="MS Mincho" w:cs="Arial"/>
          <w:b/>
          <w:bCs/>
          <w:color w:val="000000" w:themeColor="text1"/>
          <w:kern w:val="0"/>
          <w:szCs w:val="22"/>
          <w:lang w:val="es-ES"/>
        </w:rPr>
      </w:pPr>
    </w:p>
    <w:p w14:paraId="33C04DED" w14:textId="77777777" w:rsidR="00D37495" w:rsidRPr="000A5857" w:rsidRDefault="00D37495" w:rsidP="00D37495">
      <w:pPr>
        <w:pStyle w:val="Ttulo3"/>
        <w:rPr>
          <w:rFonts w:eastAsia="MS Mincho" w:cs="Arial"/>
          <w:color w:val="000000" w:themeColor="text1"/>
          <w:sz w:val="22"/>
          <w:szCs w:val="22"/>
          <w:lang w:val="es-ES"/>
        </w:rPr>
      </w:pPr>
      <w:bookmarkStart w:id="27" w:name="_Toc532279465"/>
      <w:bookmarkStart w:id="28" w:name="_Toc532279487"/>
      <w:bookmarkStart w:id="29" w:name="_Toc532280029"/>
      <w:bookmarkStart w:id="30" w:name="_Toc532280909"/>
      <w:r w:rsidRPr="000A5857">
        <w:rPr>
          <w:rFonts w:cs="Arial"/>
          <w:color w:val="000000" w:themeColor="text1"/>
          <w:sz w:val="22"/>
          <w:szCs w:val="22"/>
        </w:rPr>
        <w:t>CAPÍTULO</w:t>
      </w:r>
      <w:r w:rsidRPr="000A5857">
        <w:rPr>
          <w:rFonts w:eastAsia="MS Mincho" w:cs="Arial"/>
          <w:color w:val="000000" w:themeColor="text1"/>
          <w:sz w:val="22"/>
          <w:szCs w:val="22"/>
          <w:lang w:val="es-ES"/>
        </w:rPr>
        <w:t xml:space="preserve"> 2</w:t>
      </w:r>
      <w:bookmarkEnd w:id="27"/>
      <w:bookmarkEnd w:id="28"/>
      <w:bookmarkEnd w:id="29"/>
      <w:bookmarkEnd w:id="30"/>
    </w:p>
    <w:p w14:paraId="737A45B3" w14:textId="77777777" w:rsidR="00D37495" w:rsidRPr="000A5857" w:rsidRDefault="00D37495" w:rsidP="00D37495">
      <w:pPr>
        <w:jc w:val="center"/>
        <w:rPr>
          <w:rFonts w:eastAsia="MS Mincho" w:cs="Arial"/>
          <w:b/>
          <w:color w:val="000000" w:themeColor="text1"/>
          <w:szCs w:val="22"/>
          <w:lang w:val="es-ES"/>
        </w:rPr>
      </w:pPr>
    </w:p>
    <w:p w14:paraId="34D0E49B" w14:textId="77777777" w:rsidR="00D37495" w:rsidRPr="000A5857" w:rsidRDefault="00D37495" w:rsidP="00D37495">
      <w:pPr>
        <w:pStyle w:val="Ttulo3"/>
        <w:rPr>
          <w:rFonts w:eastAsia="MS Mincho" w:cs="Arial"/>
          <w:color w:val="000000" w:themeColor="text1"/>
          <w:sz w:val="22"/>
          <w:szCs w:val="22"/>
          <w:lang w:val="es-ES"/>
        </w:rPr>
      </w:pPr>
      <w:bookmarkStart w:id="31" w:name="_Toc532279466"/>
      <w:bookmarkStart w:id="32" w:name="_Toc532279488"/>
      <w:bookmarkStart w:id="33" w:name="_Toc532280030"/>
      <w:bookmarkStart w:id="34" w:name="_Toc532280910"/>
      <w:r w:rsidRPr="000A5857">
        <w:rPr>
          <w:rFonts w:eastAsia="MS Mincho" w:cs="Arial"/>
          <w:color w:val="000000" w:themeColor="text1"/>
          <w:sz w:val="22"/>
          <w:szCs w:val="22"/>
          <w:lang w:val="es-ES"/>
        </w:rPr>
        <w:lastRenderedPageBreak/>
        <w:t>REQUISITOS HABILITANTES Y DE PARTICIPACIÓN</w:t>
      </w:r>
      <w:bookmarkEnd w:id="31"/>
      <w:bookmarkEnd w:id="32"/>
      <w:bookmarkEnd w:id="33"/>
      <w:bookmarkEnd w:id="34"/>
    </w:p>
    <w:p w14:paraId="4CDEDC75" w14:textId="77777777" w:rsidR="00D37495" w:rsidRPr="000A5857" w:rsidRDefault="00D37495" w:rsidP="00D37495">
      <w:pPr>
        <w:jc w:val="both"/>
        <w:rPr>
          <w:rFonts w:eastAsia="MS Mincho" w:cs="Arial"/>
          <w:color w:val="000000" w:themeColor="text1"/>
          <w:kern w:val="0"/>
          <w:szCs w:val="22"/>
          <w:lang w:val="es-ES"/>
        </w:rPr>
      </w:pPr>
    </w:p>
    <w:p w14:paraId="1CBC5FA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En el presente proceso podrán participar todas las personas naturales o jurídicas, en forma independiente o a través de consorcio o unión temporal, debidamente constituidas y registradas en la Cámara de Comercio, consideradas legalmente capaces de contratar de acuerdo a las disposiciones legales vigentes, que acrediten experiencia, capacidad técnica, jurídica, financiera y de organización, que manifiesten interés de participar, que hagan el retiro formal del pliego de condiciones, que no tengan incompatibilidades o inhabilidades de que trata el artículo 8 de la Ley 80 de 1993, sus decretos reglamentarios y demás normas concordantes, que no se encuentren reportados en el Boletín de Responsables Fiscales de la Contraloría General de la República, que no registres antecedentes disciplinarios en la procuraduría general de la República y que no se les haya impuesto multas y sanciones durante los últimos 5 años.</w:t>
      </w:r>
    </w:p>
    <w:p w14:paraId="01AE59C5" w14:textId="77777777" w:rsidR="00D37495" w:rsidRPr="000A5857" w:rsidRDefault="00D37495" w:rsidP="00D37495">
      <w:pPr>
        <w:jc w:val="both"/>
        <w:rPr>
          <w:rFonts w:eastAsia="MS Mincho" w:cs="Arial"/>
          <w:color w:val="000000" w:themeColor="text1"/>
          <w:szCs w:val="22"/>
          <w:lang w:val="es-ES"/>
        </w:rPr>
      </w:pPr>
    </w:p>
    <w:p w14:paraId="18B694B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Municipio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2F73E229" w14:textId="77777777" w:rsidR="00D37495" w:rsidRPr="000A5857" w:rsidRDefault="00D37495" w:rsidP="00D37495">
      <w:pPr>
        <w:jc w:val="both"/>
        <w:rPr>
          <w:rFonts w:eastAsia="MS Mincho" w:cs="Arial"/>
          <w:color w:val="000000" w:themeColor="text1"/>
          <w:szCs w:val="22"/>
          <w:lang w:val="es-ES"/>
        </w:rPr>
      </w:pPr>
    </w:p>
    <w:p w14:paraId="0BB819C9" w14:textId="77777777" w:rsidR="00D37495" w:rsidRPr="000A5857" w:rsidRDefault="00D37495" w:rsidP="00D37495">
      <w:pPr>
        <w:keepNext/>
        <w:suppressAutoHyphens w:val="0"/>
        <w:ind w:left="495"/>
        <w:jc w:val="both"/>
        <w:rPr>
          <w:rFonts w:cs="Arial"/>
          <w:b/>
          <w:vanish/>
          <w:color w:val="000000" w:themeColor="text1"/>
          <w:szCs w:val="22"/>
          <w:lang w:val="es-ES"/>
        </w:rPr>
      </w:pPr>
    </w:p>
    <w:p w14:paraId="30C1F429" w14:textId="77777777" w:rsidR="00D37495" w:rsidRPr="000A5857" w:rsidRDefault="00D37495">
      <w:pPr>
        <w:pStyle w:val="Ttulo1"/>
        <w:numPr>
          <w:ilvl w:val="1"/>
          <w:numId w:val="3"/>
        </w:numPr>
        <w:suppressAutoHyphens w:val="0"/>
        <w:spacing w:before="120"/>
        <w:rPr>
          <w:rFonts w:ascii="Arial" w:hAnsi="Arial" w:cs="Arial"/>
          <w:color w:val="000000" w:themeColor="text1"/>
          <w:sz w:val="22"/>
          <w:szCs w:val="22"/>
        </w:rPr>
      </w:pPr>
      <w:bookmarkStart w:id="35" w:name="_Toc532280911"/>
      <w:r w:rsidRPr="000A5857">
        <w:rPr>
          <w:rFonts w:ascii="Arial" w:hAnsi="Arial" w:cs="Arial"/>
          <w:color w:val="000000" w:themeColor="text1"/>
          <w:sz w:val="22"/>
          <w:szCs w:val="22"/>
        </w:rPr>
        <w:t>REQUISITOS DE ORDEN LEGAL</w:t>
      </w:r>
      <w:bookmarkEnd w:id="35"/>
    </w:p>
    <w:p w14:paraId="1BC08EF4" w14:textId="77777777" w:rsidR="00D37495" w:rsidRPr="000A5857" w:rsidRDefault="00D37495" w:rsidP="00D37495">
      <w:pPr>
        <w:pStyle w:val="Prrafodelista"/>
        <w:keepNext/>
        <w:ind w:left="1080"/>
        <w:jc w:val="both"/>
        <w:rPr>
          <w:rFonts w:eastAsia="MS Mincho" w:cs="Arial"/>
          <w:color w:val="000000" w:themeColor="text1"/>
          <w:szCs w:val="22"/>
        </w:rPr>
      </w:pPr>
    </w:p>
    <w:p w14:paraId="4538FA1C" w14:textId="77777777" w:rsidR="00D37495" w:rsidRPr="000A5857" w:rsidRDefault="00D37495">
      <w:pPr>
        <w:pStyle w:val="Ttulo1"/>
        <w:numPr>
          <w:ilvl w:val="2"/>
          <w:numId w:val="3"/>
        </w:numPr>
        <w:suppressAutoHyphens w:val="0"/>
        <w:spacing w:before="120"/>
        <w:ind w:left="1004"/>
        <w:rPr>
          <w:rFonts w:ascii="Arial" w:hAnsi="Arial" w:cs="Arial"/>
          <w:color w:val="000000" w:themeColor="text1"/>
          <w:sz w:val="22"/>
          <w:szCs w:val="22"/>
          <w:lang w:eastAsia="ar-SA"/>
        </w:rPr>
      </w:pPr>
      <w:bookmarkStart w:id="36" w:name="_Toc532280912"/>
      <w:r w:rsidRPr="000A5857">
        <w:rPr>
          <w:rFonts w:ascii="Arial" w:hAnsi="Arial" w:cs="Arial"/>
          <w:color w:val="000000" w:themeColor="text1"/>
          <w:sz w:val="22"/>
          <w:szCs w:val="22"/>
          <w:lang w:eastAsia="ar-SA"/>
        </w:rPr>
        <w:t>PERSONAS JURIDICAS</w:t>
      </w:r>
      <w:bookmarkEnd w:id="36"/>
    </w:p>
    <w:p w14:paraId="35DFEB5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Las personas naturales o jurídicas deberán tener un objeto social acorde con lo requerido por el Municipio de santuario en el objeto de la Subasta Inversa y garantizarán que ejecutarán el contrato con los trabajadores asociados, toda vez que no pueden actuar como empresas de intermediación laboral. Para el caso de las personas jurídicas deberán acreditar que su duración no será inferior a la del plazo del contrato y un (1) año más.</w:t>
      </w:r>
    </w:p>
    <w:p w14:paraId="6A5493BD" w14:textId="77777777" w:rsidR="00D37495" w:rsidRPr="000A5857" w:rsidRDefault="00D37495" w:rsidP="00D37495">
      <w:pPr>
        <w:jc w:val="both"/>
        <w:rPr>
          <w:rFonts w:eastAsia="MS Mincho" w:cs="Arial"/>
          <w:b/>
          <w:color w:val="000000" w:themeColor="text1"/>
          <w:szCs w:val="22"/>
          <w:lang w:val="es-ES_tradnl"/>
        </w:rPr>
      </w:pPr>
    </w:p>
    <w:p w14:paraId="49B4B4C4" w14:textId="77777777" w:rsidR="00D37495" w:rsidRPr="000A5857" w:rsidRDefault="00D37495">
      <w:pPr>
        <w:pStyle w:val="Ttulo1"/>
        <w:numPr>
          <w:ilvl w:val="2"/>
          <w:numId w:val="3"/>
        </w:numPr>
        <w:suppressAutoHyphens w:val="0"/>
        <w:spacing w:before="120"/>
        <w:ind w:left="1004"/>
        <w:rPr>
          <w:rFonts w:ascii="Arial" w:hAnsi="Arial" w:cs="Arial"/>
          <w:color w:val="000000" w:themeColor="text1"/>
          <w:sz w:val="22"/>
          <w:szCs w:val="22"/>
        </w:rPr>
      </w:pPr>
      <w:bookmarkStart w:id="37" w:name="_Toc532280913"/>
      <w:r w:rsidRPr="000A5857">
        <w:rPr>
          <w:rFonts w:ascii="Arial" w:hAnsi="Arial" w:cs="Arial"/>
          <w:color w:val="000000" w:themeColor="text1"/>
          <w:sz w:val="22"/>
          <w:szCs w:val="22"/>
          <w:lang w:eastAsia="ar-SA"/>
        </w:rPr>
        <w:t>INSCRIPCIÓN EN EL REGISTRO ÚNICO DE PROPONENTES (RUP) Y CAPACIDAD RESIDUAL DE</w:t>
      </w:r>
      <w:r w:rsidRPr="000A5857">
        <w:rPr>
          <w:rFonts w:ascii="Arial" w:hAnsi="Arial" w:cs="Arial"/>
          <w:color w:val="000000" w:themeColor="text1"/>
          <w:sz w:val="22"/>
          <w:szCs w:val="22"/>
        </w:rPr>
        <w:t xml:space="preserve"> CONTRATACIÓN</w:t>
      </w:r>
      <w:bookmarkEnd w:id="37"/>
    </w:p>
    <w:p w14:paraId="3487ADC1" w14:textId="77777777" w:rsidR="00D37495" w:rsidRDefault="00D37495" w:rsidP="00D37495">
      <w:pPr>
        <w:ind w:hanging="11"/>
        <w:jc w:val="both"/>
        <w:rPr>
          <w:rFonts w:eastAsia="MS Mincho" w:cs="Arial"/>
          <w:color w:val="000000" w:themeColor="text1"/>
          <w:szCs w:val="22"/>
          <w:lang w:val="es-ES"/>
        </w:rPr>
      </w:pPr>
    </w:p>
    <w:p w14:paraId="542183D4" w14:textId="77777777" w:rsidR="00D37495" w:rsidRPr="000A5857" w:rsidRDefault="00D37495" w:rsidP="00D37495">
      <w:pPr>
        <w:ind w:hanging="11"/>
        <w:jc w:val="both"/>
        <w:rPr>
          <w:rFonts w:eastAsia="MS Mincho" w:cs="Arial"/>
          <w:color w:val="000000" w:themeColor="text1"/>
          <w:szCs w:val="22"/>
          <w:lang w:val="es-ES"/>
        </w:rPr>
      </w:pPr>
      <w:r w:rsidRPr="000A5857">
        <w:rPr>
          <w:rFonts w:eastAsia="MS Mincho" w:cs="Arial"/>
          <w:color w:val="000000" w:themeColor="text1"/>
          <w:szCs w:val="22"/>
          <w:lang w:val="es-ES"/>
        </w:rPr>
        <w:t>Para el presente proceso podrán participar todas aquellas personas naturales o jurídicas individualmente o conformando Consorcio o Unión Temporal, los cuales con lo establecido en el artículo 6 de la Ley 1150 de 2007 modificado por el artículo 221 del Decreto Ley 019 de 2012, deberán anexar a su propuesta el documento correspondiente expedido por la Cámara de Comercio de su jurisdicción, la información contenida en el certificado deberá estar actualizada y la expedición del certificado no podrá ser mayor a 30 días  con anterioridad a la fecha de cierre. En caso de consorcio o unión temporal, cada integrante deberá aportar el registro en forma independiente. La Entidad podrá solicitar en cualquier etapa del proceso, los documentos soportes entregados ante la Cámara de Comercio para obtener la calificación y clasificación, y la solicitud estará sometida a las reglas de requerimiento.</w:t>
      </w:r>
    </w:p>
    <w:p w14:paraId="24CB3721" w14:textId="77777777" w:rsidR="00D37495" w:rsidRDefault="00D37495" w:rsidP="00D37495">
      <w:pPr>
        <w:ind w:hanging="11"/>
        <w:jc w:val="both"/>
        <w:rPr>
          <w:rFonts w:eastAsia="MS Mincho" w:cs="Arial"/>
          <w:color w:val="000000" w:themeColor="text1"/>
          <w:szCs w:val="22"/>
          <w:lang w:val="es-ES"/>
        </w:rPr>
      </w:pPr>
    </w:p>
    <w:p w14:paraId="230EC209" w14:textId="77777777" w:rsidR="00D37495" w:rsidRPr="000A5857" w:rsidRDefault="00D37495" w:rsidP="00D37495">
      <w:pPr>
        <w:ind w:hanging="11"/>
        <w:jc w:val="both"/>
        <w:rPr>
          <w:rFonts w:eastAsia="MS Mincho" w:cs="Arial"/>
          <w:color w:val="000000" w:themeColor="text1"/>
          <w:szCs w:val="22"/>
          <w:lang w:val="es-ES"/>
        </w:rPr>
      </w:pPr>
      <w:r w:rsidRPr="000A5857">
        <w:rPr>
          <w:rFonts w:eastAsia="MS Mincho" w:cs="Arial"/>
          <w:color w:val="000000" w:themeColor="text1"/>
          <w:szCs w:val="22"/>
          <w:lang w:val="es-ES"/>
        </w:rPr>
        <w:t>Las personas naturales o jurídicas extranjeras que no tengan domicilio o sucursal en Colombia no están obligadas a presentar el presente requisito.</w:t>
      </w:r>
    </w:p>
    <w:p w14:paraId="08368CF8" w14:textId="77777777" w:rsidR="00D37495" w:rsidRPr="000A5857" w:rsidRDefault="00D37495" w:rsidP="00D37495">
      <w:pPr>
        <w:jc w:val="both"/>
        <w:rPr>
          <w:rFonts w:eastAsia="MS Mincho" w:cs="Arial"/>
          <w:color w:val="000000" w:themeColor="text1"/>
          <w:szCs w:val="22"/>
          <w:lang w:val="es-ES"/>
        </w:rPr>
      </w:pPr>
    </w:p>
    <w:p w14:paraId="2FCAB453" w14:textId="39334467" w:rsidR="00D37495" w:rsidRPr="000A5857" w:rsidRDefault="00D37495">
      <w:pPr>
        <w:pStyle w:val="Ttulo1"/>
        <w:numPr>
          <w:ilvl w:val="2"/>
          <w:numId w:val="3"/>
        </w:numPr>
        <w:suppressAutoHyphens w:val="0"/>
        <w:spacing w:before="120"/>
        <w:ind w:left="1004"/>
        <w:rPr>
          <w:rFonts w:ascii="Arial" w:hAnsi="Arial" w:cs="Arial"/>
          <w:color w:val="000000" w:themeColor="text1"/>
          <w:sz w:val="22"/>
          <w:szCs w:val="22"/>
          <w:lang w:eastAsia="ar-SA"/>
        </w:rPr>
      </w:pPr>
      <w:bookmarkStart w:id="38" w:name="_Toc532280915"/>
      <w:r w:rsidRPr="000A5857">
        <w:rPr>
          <w:rFonts w:ascii="Arial" w:hAnsi="Arial" w:cs="Arial"/>
          <w:color w:val="000000" w:themeColor="text1"/>
          <w:sz w:val="22"/>
          <w:szCs w:val="22"/>
          <w:lang w:eastAsia="ar-SA"/>
        </w:rPr>
        <w:t>PLAZO Y LUGAR PARA LA PRESENTACIÓN DE LAS PROPUESTAS</w:t>
      </w:r>
    </w:p>
    <w:p w14:paraId="0E74B0C4"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2DAE1629"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Entendido como el término dentro del cual se deben entregar y radicar las propuestas económicas iniciales acompañadas de la totalidad de documentos y el cumplimiento de los requisitos habilitantes, de acuerdo con lo establecido en el numeral 1.7. “CRONOGRAMA DEL PROCESO”. </w:t>
      </w:r>
    </w:p>
    <w:p w14:paraId="0A94FD43"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10C4A911"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Una vez presentadas las propuestas, en acto público que se llevará a cabo en la fecha hora establecido en el numeral 1.7 CRONOGRAMA DEL PROCESO en la Oficina de la Secretaría de Educación y Cultura este Municipio, se procederá a la apertura, </w:t>
      </w:r>
      <w:r w:rsidRPr="000A5857">
        <w:rPr>
          <w:rFonts w:cs="Arial"/>
          <w:i/>
          <w:iCs/>
          <w:color w:val="000000" w:themeColor="text1"/>
          <w:szCs w:val="22"/>
        </w:rPr>
        <w:t>únicamente</w:t>
      </w:r>
      <w:r w:rsidRPr="000A5857">
        <w:rPr>
          <w:rFonts w:cs="Arial"/>
          <w:color w:val="000000" w:themeColor="text1"/>
          <w:szCs w:val="22"/>
        </w:rPr>
        <w:t>, del sobre contentivo de los documentos y demás soportes solicitados para la verificación de habilitación de los proponentes. Dicha apertura se efectuará solo con el fin de verificar el número de folios de esta. En tal sentido se conservarán debidamente cerrados y sellados los sobres contentivos de las ofertas económicas de los proponentes.</w:t>
      </w:r>
    </w:p>
    <w:p w14:paraId="6396ADB7"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26933CB1" w14:textId="77777777" w:rsidR="00D37495" w:rsidRPr="000A5857" w:rsidRDefault="00D37495" w:rsidP="00D37495">
      <w:pPr>
        <w:autoSpaceDE w:val="0"/>
        <w:autoSpaceDN w:val="0"/>
        <w:adjustRightInd w:val="0"/>
        <w:spacing w:line="276" w:lineRule="auto"/>
        <w:jc w:val="both"/>
        <w:rPr>
          <w:rFonts w:cs="Arial"/>
          <w:b/>
          <w:bCs/>
          <w:color w:val="000000" w:themeColor="text1"/>
          <w:szCs w:val="22"/>
        </w:rPr>
      </w:pPr>
      <w:r w:rsidRPr="000A5857">
        <w:rPr>
          <w:rFonts w:eastAsiaTheme="majorEastAsia" w:cs="Arial"/>
          <w:color w:val="000000" w:themeColor="text1"/>
          <w:szCs w:val="22"/>
          <w:lang w:eastAsia="ar-SA"/>
        </w:rPr>
        <w:t>2.1.3.2.1</w:t>
      </w:r>
      <w:r w:rsidRPr="000A5857">
        <w:rPr>
          <w:rFonts w:cs="Arial"/>
          <w:b/>
          <w:bCs/>
          <w:color w:val="000000" w:themeColor="text1"/>
          <w:szCs w:val="22"/>
        </w:rPr>
        <w:t xml:space="preserve"> </w:t>
      </w:r>
      <w:r w:rsidRPr="000A5857">
        <w:rPr>
          <w:rFonts w:eastAsiaTheme="majorEastAsia" w:cs="Arial"/>
          <w:color w:val="000000" w:themeColor="text1"/>
          <w:szCs w:val="22"/>
          <w:lang w:eastAsia="ar-SA"/>
        </w:rPr>
        <w:t>VERIFICACIÓN DE DOCUMENTOS Y REQUISITOS HABILITANTES, Y REQUERIMIENTO A LOS OFERENTES NO HABILITADOS</w:t>
      </w:r>
      <w:r w:rsidRPr="000A5857">
        <w:rPr>
          <w:rFonts w:cs="Arial"/>
          <w:b/>
          <w:bCs/>
          <w:color w:val="000000" w:themeColor="text1"/>
          <w:szCs w:val="22"/>
        </w:rPr>
        <w:t>.</w:t>
      </w:r>
    </w:p>
    <w:p w14:paraId="798C2BC3"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1177D366"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El municipio de Cocorná dispondrá de las fechas establecidas en el CRONOGRAMA DEL PROCESO</w:t>
      </w:r>
      <w:r w:rsidRPr="000A5857">
        <w:rPr>
          <w:rFonts w:cs="Arial"/>
          <w:color w:val="000000" w:themeColor="text1"/>
          <w:szCs w:val="22"/>
          <w:shd w:val="clear" w:color="auto" w:fill="FFFFFF"/>
        </w:rPr>
        <w:t xml:space="preserve"> </w:t>
      </w:r>
      <w:r w:rsidRPr="000A5857">
        <w:rPr>
          <w:rFonts w:cs="Arial"/>
          <w:color w:val="000000" w:themeColor="text1"/>
          <w:szCs w:val="22"/>
        </w:rPr>
        <w:t>para llevar a cabo la verificación de los documentos y demás requisitos habilitantes.</w:t>
      </w:r>
    </w:p>
    <w:p w14:paraId="3CF5B7C3"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9978729"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Una vez efectuada la valoración de los documentos y la verificación de los requisitos habilitantes, dentro del mismo plazo señalado en el párrafo anterior, la Administración 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subasta inversa presencial.</w:t>
      </w:r>
    </w:p>
    <w:p w14:paraId="05290923"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12504402"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Del mismo modo, dentro del plazo mencionado en el primer párrafo de este numeral, la Entidad podrá solicitar a los proponentes las aclaraciones y explicaciones que estime pertinentes.</w:t>
      </w:r>
    </w:p>
    <w:p w14:paraId="2C4DAE5C"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B26CAA7" w14:textId="77777777" w:rsidR="00D37495" w:rsidRPr="000A5857" w:rsidRDefault="00D37495" w:rsidP="00D37495">
      <w:pPr>
        <w:autoSpaceDE w:val="0"/>
        <w:autoSpaceDN w:val="0"/>
        <w:adjustRightInd w:val="0"/>
        <w:spacing w:line="276" w:lineRule="auto"/>
        <w:jc w:val="both"/>
        <w:rPr>
          <w:rFonts w:eastAsiaTheme="majorEastAsia" w:cs="Arial"/>
          <w:color w:val="000000" w:themeColor="text1"/>
          <w:szCs w:val="22"/>
          <w:lang w:eastAsia="ar-SA"/>
        </w:rPr>
      </w:pPr>
      <w:r w:rsidRPr="000A5857">
        <w:rPr>
          <w:rFonts w:eastAsiaTheme="majorEastAsia" w:cs="Arial"/>
          <w:color w:val="000000" w:themeColor="text1"/>
          <w:szCs w:val="22"/>
          <w:lang w:eastAsia="ar-SA"/>
        </w:rPr>
        <w:t>2.1.3.2.1.2 TÉRMINO PARA SUBSANAR LA FALTA DE REQUISITOS HABILITANTES</w:t>
      </w:r>
    </w:p>
    <w:p w14:paraId="5A392A3B"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5E15F0CC"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lastRenderedPageBreak/>
        <w:t>Conforme con el Numeral 1.7. “CRONOGRAMA DEL PROCESO”, y de acuerdo con el Decreto 1082 del 26 de mayo de 2015 y las disposiciones de la Agencia Nacional Colombia Compra Eficiente,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w:t>
      </w:r>
    </w:p>
    <w:p w14:paraId="0AC3BA5F"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11D19672" w14:textId="77777777" w:rsidR="00D37495" w:rsidRPr="000A5857" w:rsidRDefault="00D37495" w:rsidP="00D37495">
      <w:pPr>
        <w:autoSpaceDE w:val="0"/>
        <w:autoSpaceDN w:val="0"/>
        <w:adjustRightInd w:val="0"/>
        <w:spacing w:line="276" w:lineRule="auto"/>
        <w:rPr>
          <w:rFonts w:cs="Arial"/>
          <w:b/>
          <w:bCs/>
          <w:color w:val="000000" w:themeColor="text1"/>
          <w:szCs w:val="22"/>
        </w:rPr>
      </w:pPr>
      <w:r w:rsidRPr="000A5857">
        <w:rPr>
          <w:rFonts w:eastAsiaTheme="majorEastAsia" w:cs="Arial"/>
          <w:color w:val="000000" w:themeColor="text1"/>
          <w:szCs w:val="22"/>
          <w:lang w:eastAsia="ar-SA"/>
        </w:rPr>
        <w:t>2.1.3.2.1.3. VERIFICACION FINAL DE REQUISITOS HABILITANTES</w:t>
      </w:r>
      <w:r w:rsidRPr="000A5857">
        <w:rPr>
          <w:rFonts w:cs="Arial"/>
          <w:b/>
          <w:bCs/>
          <w:color w:val="000000" w:themeColor="text1"/>
          <w:szCs w:val="22"/>
        </w:rPr>
        <w:t>.</w:t>
      </w:r>
    </w:p>
    <w:p w14:paraId="30855547"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062551AC"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Igualmente, el Municipio de Cocorná dispondrá del término dispuesto en el cronograma para verificar que se hayan subsanado en debida forma las ausencias de requisitos y documentos habilitantes por parte de aquellos oferentes a quienes se les haya requerido para el efecto.</w:t>
      </w:r>
    </w:p>
    <w:p w14:paraId="60BAF4E5"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7F51E4FB" w14:textId="77777777" w:rsidR="00D37495" w:rsidRPr="000A5857" w:rsidRDefault="00D37495" w:rsidP="00D37495">
      <w:pPr>
        <w:autoSpaceDE w:val="0"/>
        <w:autoSpaceDN w:val="0"/>
        <w:adjustRightInd w:val="0"/>
        <w:spacing w:line="276" w:lineRule="auto"/>
        <w:jc w:val="both"/>
        <w:rPr>
          <w:rFonts w:eastAsiaTheme="majorEastAsia" w:cs="Arial"/>
          <w:color w:val="000000" w:themeColor="text1"/>
          <w:szCs w:val="22"/>
          <w:lang w:eastAsia="ar-SA"/>
        </w:rPr>
      </w:pPr>
      <w:r w:rsidRPr="000A5857">
        <w:rPr>
          <w:rFonts w:eastAsiaTheme="majorEastAsia" w:cs="Arial"/>
          <w:color w:val="000000" w:themeColor="text1"/>
          <w:szCs w:val="22"/>
          <w:lang w:eastAsia="ar-SA"/>
        </w:rPr>
        <w:t xml:space="preserve">2.1.3.2.1.4 PROCEDIMIENTO EN CASO DE SUBASTA INVERSA </w:t>
      </w:r>
      <w:r>
        <w:rPr>
          <w:rFonts w:eastAsiaTheme="majorEastAsia" w:cs="Arial"/>
          <w:color w:val="000000" w:themeColor="text1"/>
          <w:szCs w:val="22"/>
          <w:lang w:eastAsia="ar-SA"/>
        </w:rPr>
        <w:t>ELECTRONICA</w:t>
      </w:r>
    </w:p>
    <w:p w14:paraId="03CA71B1" w14:textId="77777777" w:rsidR="00D37495" w:rsidRPr="000A5857" w:rsidRDefault="00D37495" w:rsidP="00D37495">
      <w:pPr>
        <w:autoSpaceDE w:val="0"/>
        <w:autoSpaceDN w:val="0"/>
        <w:adjustRightInd w:val="0"/>
        <w:spacing w:line="276" w:lineRule="auto"/>
        <w:rPr>
          <w:rFonts w:cs="Arial"/>
          <w:b/>
          <w:color w:val="000000" w:themeColor="text1"/>
          <w:szCs w:val="22"/>
        </w:rPr>
      </w:pPr>
    </w:p>
    <w:p w14:paraId="08783433" w14:textId="77777777" w:rsidR="00D37495" w:rsidRPr="000A5857" w:rsidRDefault="00D37495" w:rsidP="00D37495">
      <w:pPr>
        <w:autoSpaceDE w:val="0"/>
        <w:autoSpaceDN w:val="0"/>
        <w:adjustRightInd w:val="0"/>
        <w:spacing w:line="276" w:lineRule="auto"/>
        <w:jc w:val="both"/>
        <w:rPr>
          <w:rFonts w:eastAsia="Calibri" w:cs="Arial"/>
          <w:color w:val="000000" w:themeColor="text1"/>
          <w:szCs w:val="22"/>
          <w:lang w:eastAsia="es-CO"/>
        </w:rPr>
      </w:pPr>
      <w:r w:rsidRPr="000A5857">
        <w:rPr>
          <w:rFonts w:eastAsia="Calibri" w:cs="Arial"/>
          <w:color w:val="000000" w:themeColor="text1"/>
          <w:szCs w:val="22"/>
          <w:lang w:eastAsia="es-CO"/>
        </w:rPr>
        <w:t>Para que una subasta pueda llevarse a cabo en los términos del Decreto 1082 de 2015 deberán resultar habilitados para presentar lances de precios por lo menos dos (2) proponentes.</w:t>
      </w:r>
    </w:p>
    <w:p w14:paraId="0677320B" w14:textId="77777777" w:rsidR="00D37495" w:rsidRPr="000A5857" w:rsidRDefault="00D37495" w:rsidP="00D37495">
      <w:pPr>
        <w:autoSpaceDE w:val="0"/>
        <w:autoSpaceDN w:val="0"/>
        <w:adjustRightInd w:val="0"/>
        <w:spacing w:line="276" w:lineRule="auto"/>
        <w:rPr>
          <w:rFonts w:eastAsia="Calibri" w:cs="Arial"/>
          <w:color w:val="000000" w:themeColor="text1"/>
          <w:szCs w:val="22"/>
          <w:lang w:eastAsia="es-CO"/>
        </w:rPr>
      </w:pPr>
    </w:p>
    <w:p w14:paraId="25C7753D" w14:textId="77777777" w:rsidR="00D37495" w:rsidRPr="000A5857" w:rsidRDefault="00D37495" w:rsidP="00D37495">
      <w:pPr>
        <w:autoSpaceDE w:val="0"/>
        <w:autoSpaceDN w:val="0"/>
        <w:adjustRightInd w:val="0"/>
        <w:spacing w:line="276" w:lineRule="auto"/>
        <w:jc w:val="both"/>
        <w:rPr>
          <w:rFonts w:cs="Arial"/>
          <w:b/>
          <w:color w:val="000000" w:themeColor="text1"/>
          <w:szCs w:val="22"/>
        </w:rPr>
      </w:pPr>
      <w:r w:rsidRPr="000A5857">
        <w:rPr>
          <w:rFonts w:eastAsia="Calibri" w:cs="Arial"/>
          <w:color w:val="000000" w:themeColor="text1"/>
          <w:szCs w:val="22"/>
          <w:lang w:eastAsia="es-CO"/>
        </w:rPr>
        <w:t>El resultado de la verificación de los requisitos habilitantes se publicará de conformidad con lo señalado en el Decreto 1082 de 2015. En dicho informe se señalarán los proponentes que no se consideran habilitados y a los cuales se les concederá un plazo para que subsanen la ausencia de requisitos o la falta de documentos habilitantes, so pena del rechazo definitivo de sus propuestas. Luego de verificados y subsanados los requisitos habilitantes, si a ello hubiere lugar, el municipio procederá a llevar a cabo la subasta dentro de los plazos fijados en el pliego de condiciones</w:t>
      </w:r>
    </w:p>
    <w:p w14:paraId="6FE96333" w14:textId="77777777" w:rsidR="00D37495" w:rsidRPr="000A5857" w:rsidRDefault="00D37495" w:rsidP="00D37495">
      <w:pPr>
        <w:autoSpaceDE w:val="0"/>
        <w:autoSpaceDN w:val="0"/>
        <w:adjustRightInd w:val="0"/>
        <w:spacing w:line="276" w:lineRule="auto"/>
        <w:rPr>
          <w:rFonts w:eastAsia="Calibri" w:cs="Arial"/>
          <w:color w:val="000000" w:themeColor="text1"/>
          <w:szCs w:val="22"/>
          <w:lang w:eastAsia="es-CO"/>
        </w:rPr>
      </w:pPr>
    </w:p>
    <w:p w14:paraId="678F84A6" w14:textId="77777777" w:rsidR="00D37495" w:rsidRPr="000A5857" w:rsidRDefault="00D37495" w:rsidP="00D37495">
      <w:pPr>
        <w:pStyle w:val="Default"/>
        <w:spacing w:line="276" w:lineRule="auto"/>
        <w:jc w:val="both"/>
        <w:rPr>
          <w:rFonts w:ascii="Arial" w:eastAsia="Calibri" w:hAnsi="Arial" w:cs="Arial"/>
          <w:color w:val="000000" w:themeColor="text1"/>
          <w:sz w:val="22"/>
          <w:szCs w:val="22"/>
        </w:rPr>
      </w:pPr>
      <w:r w:rsidRPr="000A5857">
        <w:rPr>
          <w:rFonts w:ascii="Arial" w:eastAsia="Calibri" w:hAnsi="Arial" w:cs="Arial"/>
          <w:color w:val="000000" w:themeColor="text1"/>
          <w:sz w:val="22"/>
          <w:szCs w:val="22"/>
        </w:rPr>
        <w:t>Si sólo un oferente resultare habilitado para participar en la subasta, la entidad adjudicará el contrato al proponente habilitado, siempre que su oferta no exceda el presupuesto oficial indicado en el pliego de en los términos del numeral 5º del artículo 2.2.1.2.1.2.2., del Decreto 1082 de 2015 que lee: …¨</w:t>
      </w:r>
      <w:r w:rsidRPr="000A5857">
        <w:rPr>
          <w:rFonts w:ascii="Arial" w:eastAsia="Calibri" w:hAnsi="Arial" w:cs="Arial"/>
          <w:i/>
          <w:color w:val="000000" w:themeColor="text1"/>
          <w:sz w:val="22"/>
          <w:szCs w:val="22"/>
        </w:rPr>
        <w:t>Si en el Proceso de Contratación se presenta un único oferente cuyos bienes o servicios cumplen con la ficha técnica y está habilitado, la Entidad Estatal puede adjudicarle el contrato al único oferente si el valor de la oferta es igualo inferior a la disponibilidad presupuestal para el contrato, caso en el cual no hay lugar a la subasta inversa</w:t>
      </w:r>
      <w:r w:rsidRPr="000A5857">
        <w:rPr>
          <w:rFonts w:ascii="Arial" w:eastAsia="Calibri" w:hAnsi="Arial" w:cs="Arial"/>
          <w:color w:val="000000" w:themeColor="text1"/>
          <w:sz w:val="22"/>
          <w:szCs w:val="22"/>
        </w:rPr>
        <w:t>¨…</w:t>
      </w:r>
    </w:p>
    <w:p w14:paraId="07E0CE84" w14:textId="77777777" w:rsidR="00D37495" w:rsidRPr="000A5857" w:rsidRDefault="00D37495" w:rsidP="00D37495">
      <w:pPr>
        <w:autoSpaceDE w:val="0"/>
        <w:autoSpaceDN w:val="0"/>
        <w:adjustRightInd w:val="0"/>
        <w:spacing w:line="276" w:lineRule="auto"/>
        <w:rPr>
          <w:rFonts w:eastAsia="Calibri" w:cs="Arial"/>
          <w:color w:val="000000" w:themeColor="text1"/>
          <w:szCs w:val="22"/>
          <w:lang w:eastAsia="es-CO"/>
        </w:rPr>
      </w:pPr>
    </w:p>
    <w:p w14:paraId="565F5B3E" w14:textId="77777777" w:rsidR="00D37495" w:rsidRPr="000A5857" w:rsidRDefault="00D37495" w:rsidP="00D37495">
      <w:pPr>
        <w:autoSpaceDE w:val="0"/>
        <w:autoSpaceDN w:val="0"/>
        <w:adjustRightInd w:val="0"/>
        <w:spacing w:line="276" w:lineRule="auto"/>
        <w:jc w:val="both"/>
        <w:rPr>
          <w:rFonts w:cs="Arial"/>
          <w:b/>
          <w:color w:val="000000" w:themeColor="text1"/>
          <w:szCs w:val="22"/>
        </w:rPr>
      </w:pPr>
      <w:r w:rsidRPr="000A5857">
        <w:rPr>
          <w:rFonts w:cs="Arial"/>
          <w:color w:val="000000" w:themeColor="text1"/>
          <w:szCs w:val="22"/>
        </w:rPr>
        <w:t xml:space="preserve">En caso de declararse desierto el proceso de selección abreviada bajo la modalidad de subasta inversa, el municipio podrá iniciarlo de nuevo, prescindiendo de la publicación del proyecto de pliego de condiciones. De ser necesario se modificarán los elementos de la </w:t>
      </w:r>
      <w:r w:rsidRPr="000A5857">
        <w:rPr>
          <w:rFonts w:cs="Arial"/>
          <w:color w:val="000000" w:themeColor="text1"/>
          <w:szCs w:val="22"/>
        </w:rPr>
        <w:lastRenderedPageBreak/>
        <w:t>futura contratación que hayan sido determinantes en la declaratoria de desierta, sin que en ningún caso se cambie el objeto de la contratación, sin perjuicio de ajustes en las cantidades y el presupuesto</w:t>
      </w:r>
    </w:p>
    <w:p w14:paraId="233C49B1"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5AE3E1EB" w14:textId="77777777" w:rsidR="00D37495" w:rsidRPr="000A5857" w:rsidRDefault="00D37495" w:rsidP="00D37495">
      <w:pPr>
        <w:autoSpaceDE w:val="0"/>
        <w:autoSpaceDN w:val="0"/>
        <w:adjustRightInd w:val="0"/>
        <w:spacing w:line="276" w:lineRule="auto"/>
        <w:jc w:val="both"/>
        <w:rPr>
          <w:rFonts w:eastAsiaTheme="majorEastAsia" w:cs="Arial"/>
          <w:color w:val="000000" w:themeColor="text1"/>
          <w:szCs w:val="22"/>
          <w:lang w:eastAsia="ar-SA"/>
        </w:rPr>
      </w:pPr>
      <w:r w:rsidRPr="000A5857">
        <w:rPr>
          <w:rFonts w:eastAsiaTheme="majorEastAsia" w:cs="Arial"/>
          <w:color w:val="000000" w:themeColor="text1"/>
          <w:szCs w:val="22"/>
          <w:lang w:eastAsia="ar-SA"/>
        </w:rPr>
        <w:t xml:space="preserve">2.1.3.2.1.5 AUDIENCIA DE SUBASTA INVERSA </w:t>
      </w:r>
      <w:r>
        <w:rPr>
          <w:rFonts w:eastAsiaTheme="majorEastAsia" w:cs="Arial"/>
          <w:color w:val="000000" w:themeColor="text1"/>
          <w:szCs w:val="22"/>
          <w:lang w:eastAsia="ar-SA"/>
        </w:rPr>
        <w:t>ELECTRONICA</w:t>
      </w:r>
      <w:r w:rsidRPr="000A5857">
        <w:rPr>
          <w:rFonts w:eastAsiaTheme="majorEastAsia" w:cs="Arial"/>
          <w:color w:val="000000" w:themeColor="text1"/>
          <w:szCs w:val="22"/>
          <w:lang w:eastAsia="ar-SA"/>
        </w:rPr>
        <w:t xml:space="preserve"> Y ADJUDICACIÓN DEL CONTRATO.</w:t>
      </w:r>
    </w:p>
    <w:p w14:paraId="735ECD4F"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16F740D8"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En la fecha y hora establecida en el numeral 1.7 CRONOGRAMA DEL PROCESO en la Oficina de la Secretaría de Educación ubicada en la casa de la cultura plaza principal del Municipio de Cocorná, se llevará a cabo la Audiencia pública para presentar lances de mejora de precio, solo con los proponentes que hayan resultado habilitados para participar.</w:t>
      </w:r>
    </w:p>
    <w:p w14:paraId="267F5C96"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7F0FB038"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El procedimiento por seguir será el siguiente:</w:t>
      </w:r>
    </w:p>
    <w:p w14:paraId="17E84A5C"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45796232"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Se verificará la capacidad para efectuar lances de mejora de propuestas. Solo podrán presentar pujas para la mejora de ofertas, el representante legal del proponente o la persona que éste por escrito y expresamente autorice para el efecto. El Municipio hará la verificación de rigor, en la última eventualidad de acuerdo con el respectivo certificado de la Cámara de Comercio. En caso de detectarse el incumplimiento de este requisito por parte del oferente favorecido se adjudicará al siguiente en orden de elegibilidad y así sucesivamente.</w:t>
      </w:r>
    </w:p>
    <w:p w14:paraId="5CB8E989" w14:textId="77777777" w:rsidR="00D37495" w:rsidRPr="000A5857" w:rsidRDefault="00D37495" w:rsidP="00D37495">
      <w:pPr>
        <w:autoSpaceDE w:val="0"/>
        <w:autoSpaceDN w:val="0"/>
        <w:adjustRightInd w:val="0"/>
        <w:spacing w:line="276" w:lineRule="auto"/>
        <w:rPr>
          <w:rFonts w:eastAsia="Calibri" w:cs="Arial"/>
          <w:color w:val="000000" w:themeColor="text1"/>
          <w:szCs w:val="22"/>
          <w:lang w:eastAsia="es-CO"/>
        </w:rPr>
      </w:pPr>
    </w:p>
    <w:p w14:paraId="3CE410A6"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eastAsia="Calibri" w:cs="Arial"/>
          <w:color w:val="000000" w:themeColor="text1"/>
          <w:szCs w:val="22"/>
          <w:lang w:eastAsia="es-CO"/>
        </w:rPr>
        <w:t>Antes de iniciar la subasta, a los proponentes se les distribuirán sobres y formularios para la presentación de sus lances. En dichos formularios se deberá consignar únicamente el precio ofertado por el proponente o la expresión clara e inequívoca de que no se hará ningún lance de mejora de precios.</w:t>
      </w:r>
    </w:p>
    <w:p w14:paraId="145F8F04" w14:textId="77777777" w:rsidR="00D37495" w:rsidRPr="000A5857" w:rsidRDefault="00D37495" w:rsidP="00D37495">
      <w:pPr>
        <w:pStyle w:val="Prrafodelista"/>
        <w:spacing w:line="276" w:lineRule="auto"/>
        <w:rPr>
          <w:rFonts w:cs="Arial"/>
          <w:color w:val="000000" w:themeColor="text1"/>
          <w:szCs w:val="22"/>
        </w:rPr>
      </w:pPr>
    </w:p>
    <w:p w14:paraId="30FE56B5"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eastAsia="Calibri" w:cs="Arial"/>
          <w:color w:val="000000" w:themeColor="text1"/>
          <w:szCs w:val="22"/>
          <w:lang w:eastAsia="es-CO"/>
        </w:rPr>
        <w:t xml:space="preserve">La entidad abrirá los sobres con las ofertas iniciales de precio y comunicará a los participantes en la audiencia, únicamente, cuál fue la menor de ellas, </w:t>
      </w:r>
      <w:r w:rsidRPr="000A5857">
        <w:rPr>
          <w:rFonts w:cs="Arial"/>
          <w:color w:val="000000" w:themeColor="text1"/>
          <w:szCs w:val="22"/>
        </w:rPr>
        <w:t>absteniéndose de nombrar al proponente que realizó la oferta.</w:t>
      </w:r>
    </w:p>
    <w:p w14:paraId="285137D2" w14:textId="77777777" w:rsidR="00D37495" w:rsidRPr="000A5857" w:rsidRDefault="00D37495" w:rsidP="00D37495">
      <w:pPr>
        <w:pStyle w:val="Prrafodelista"/>
        <w:spacing w:line="276" w:lineRule="auto"/>
        <w:rPr>
          <w:rFonts w:cs="Arial"/>
          <w:color w:val="000000" w:themeColor="text1"/>
          <w:szCs w:val="22"/>
        </w:rPr>
      </w:pPr>
    </w:p>
    <w:p w14:paraId="4ED73381" w14:textId="77777777" w:rsidR="00D37495" w:rsidRPr="000A5857" w:rsidRDefault="00D37495" w:rsidP="00D37495">
      <w:pPr>
        <w:autoSpaceDE w:val="0"/>
        <w:autoSpaceDN w:val="0"/>
        <w:adjustRightInd w:val="0"/>
        <w:spacing w:line="276" w:lineRule="auto"/>
        <w:ind w:left="720"/>
        <w:jc w:val="both"/>
        <w:rPr>
          <w:rFonts w:cs="Arial"/>
          <w:color w:val="000000" w:themeColor="text1"/>
          <w:szCs w:val="22"/>
        </w:rPr>
      </w:pPr>
      <w:r w:rsidRPr="000A5857">
        <w:rPr>
          <w:rFonts w:cs="Arial"/>
          <w:color w:val="000000" w:themeColor="text1"/>
          <w:szCs w:val="22"/>
        </w:rPr>
        <w:t>El valor base para la puja será el menor valor inicial, de conformidad con el</w:t>
      </w:r>
      <w:r>
        <w:rPr>
          <w:rFonts w:cs="Arial"/>
          <w:color w:val="000000" w:themeColor="text1"/>
          <w:szCs w:val="22"/>
        </w:rPr>
        <w:t xml:space="preserve"> </w:t>
      </w:r>
      <w:r w:rsidRPr="000A5857">
        <w:rPr>
          <w:rFonts w:cs="Arial"/>
          <w:color w:val="000000" w:themeColor="text1"/>
          <w:szCs w:val="22"/>
        </w:rPr>
        <w:t xml:space="preserve">Artículo </w:t>
      </w:r>
      <w:r w:rsidRPr="000A5857">
        <w:rPr>
          <w:rFonts w:eastAsia="Calibri" w:cs="Arial"/>
          <w:color w:val="000000" w:themeColor="text1"/>
          <w:szCs w:val="22"/>
          <w:lang w:eastAsia="es-CO"/>
        </w:rPr>
        <w:t>2.2.1.2.1.2.2.,</w:t>
      </w:r>
      <w:r w:rsidRPr="000A5857">
        <w:rPr>
          <w:rFonts w:cs="Arial"/>
          <w:color w:val="000000" w:themeColor="text1"/>
          <w:szCs w:val="22"/>
        </w:rPr>
        <w:t xml:space="preserve"> del Decreto 1082 de 2015, numeral 6. </w:t>
      </w:r>
      <w:r w:rsidRPr="000A5857">
        <w:rPr>
          <w:rFonts w:cs="Arial"/>
          <w:color w:val="000000" w:themeColor="text1"/>
          <w:szCs w:val="22"/>
        </w:rPr>
        <w:cr/>
      </w:r>
    </w:p>
    <w:p w14:paraId="30DFA8E4"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El Municipio durante la audiencia otorgará a los proponentes un término conjunto de tres (3) minutos para hacer el lance que mejore el menor precio propuesto inicialmente resultante de la apertura de las propuestas iniciales.</w:t>
      </w:r>
    </w:p>
    <w:p w14:paraId="0F5F022E" w14:textId="77777777" w:rsidR="00D37495" w:rsidRPr="000A5857" w:rsidRDefault="00D37495" w:rsidP="00D37495">
      <w:pPr>
        <w:pStyle w:val="Prrafodelista"/>
        <w:spacing w:line="276" w:lineRule="auto"/>
        <w:rPr>
          <w:rFonts w:cs="Arial"/>
          <w:color w:val="000000" w:themeColor="text1"/>
          <w:szCs w:val="22"/>
        </w:rPr>
      </w:pPr>
    </w:p>
    <w:p w14:paraId="4AE35FE6"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En el tiempo señalado en el literal d) precedente, se efectuarán tantas rondas de oferta como sea posible efectuando </w:t>
      </w:r>
      <w:r w:rsidRPr="000A5857">
        <w:rPr>
          <w:rFonts w:cs="Arial"/>
          <w:b/>
          <w:bCs/>
          <w:color w:val="000000" w:themeColor="text1"/>
          <w:szCs w:val="22"/>
        </w:rPr>
        <w:t xml:space="preserve">cada </w:t>
      </w:r>
      <w:r w:rsidRPr="000A5857">
        <w:rPr>
          <w:rFonts w:cs="Arial"/>
          <w:color w:val="000000" w:themeColor="text1"/>
          <w:szCs w:val="22"/>
        </w:rPr>
        <w:t xml:space="preserve">oferente </w:t>
      </w:r>
      <w:r w:rsidRPr="000A5857">
        <w:rPr>
          <w:rFonts w:cs="Arial"/>
          <w:b/>
          <w:bCs/>
          <w:color w:val="000000" w:themeColor="text1"/>
          <w:szCs w:val="22"/>
        </w:rPr>
        <w:t xml:space="preserve">un solo </w:t>
      </w:r>
      <w:r w:rsidRPr="000A5857">
        <w:rPr>
          <w:rFonts w:cs="Arial"/>
          <w:color w:val="000000" w:themeColor="text1"/>
          <w:szCs w:val="22"/>
        </w:rPr>
        <w:t xml:space="preserve">lance por ronda y un </w:t>
      </w:r>
      <w:r w:rsidRPr="000A5857">
        <w:rPr>
          <w:rFonts w:cs="Arial"/>
          <w:color w:val="000000" w:themeColor="text1"/>
          <w:szCs w:val="22"/>
        </w:rPr>
        <w:lastRenderedPageBreak/>
        <w:t>funcionario de la entidad recogerá las boletas con cada nuevo lance y una vez recibidos por el moderador se registrarán los lances válidos y se ordenarán descendentemente, dando lectura solo a la menor oferta para luego pasar a otra ronda hasta que no se presenten nuevas ofertas o hasta que se agote el tiempo para efectuar las mismas.</w:t>
      </w:r>
    </w:p>
    <w:p w14:paraId="0FE2D572" w14:textId="77777777" w:rsidR="00D37495" w:rsidRPr="000A5857" w:rsidRDefault="00D37495" w:rsidP="00D37495">
      <w:pPr>
        <w:pStyle w:val="Prrafodelista"/>
        <w:spacing w:line="276" w:lineRule="auto"/>
        <w:rPr>
          <w:rFonts w:cs="Arial"/>
          <w:color w:val="000000" w:themeColor="text1"/>
          <w:szCs w:val="22"/>
        </w:rPr>
      </w:pPr>
    </w:p>
    <w:p w14:paraId="0C23368E" w14:textId="708B4958" w:rsidR="00D37495" w:rsidRPr="000A5857" w:rsidRDefault="00D37495">
      <w:pPr>
        <w:numPr>
          <w:ilvl w:val="0"/>
          <w:numId w:val="8"/>
        </w:numPr>
        <w:suppressAutoHyphens w:val="0"/>
        <w:autoSpaceDE w:val="0"/>
        <w:autoSpaceDN w:val="0"/>
        <w:adjustRightInd w:val="0"/>
        <w:spacing w:line="276" w:lineRule="auto"/>
        <w:ind w:left="708"/>
        <w:jc w:val="both"/>
        <w:rPr>
          <w:rFonts w:cs="Arial"/>
          <w:color w:val="000000" w:themeColor="text1"/>
          <w:szCs w:val="22"/>
        </w:rPr>
      </w:pPr>
      <w:r w:rsidRPr="000A5857">
        <w:rPr>
          <w:rFonts w:cs="Arial"/>
          <w:color w:val="000000" w:themeColor="text1"/>
          <w:szCs w:val="22"/>
        </w:rPr>
        <w:t xml:space="preserve">El porcentaje mínimo de mejora de la oferta será del 0.5% del valor del presente proceso de selección, es decir, </w:t>
      </w:r>
      <w:r w:rsidR="0074587C">
        <w:rPr>
          <w:rFonts w:cs="Arial"/>
          <w:b/>
          <w:color w:val="000000" w:themeColor="text1"/>
          <w:szCs w:val="22"/>
        </w:rPr>
        <w:t>DOS MILLONES TRESCIENTOS TREINTA Y SIETE MIL QUINIENTOS DOCE PESOS M.L. ($2.337.512)</w:t>
      </w:r>
      <w:r w:rsidRPr="000A5857">
        <w:rPr>
          <w:rFonts w:cs="Arial"/>
          <w:color w:val="000000" w:themeColor="text1"/>
          <w:szCs w:val="22"/>
        </w:rPr>
        <w:t>, por debajo del cual no se considerará válido un lance. Los proponentes que no presentaron un lance no válido no podrán seguir presentándolo durante la subasta y se tomará como su oferta definitiva el último válido.</w:t>
      </w:r>
    </w:p>
    <w:p w14:paraId="3DF0ABA5" w14:textId="77777777" w:rsidR="00D37495" w:rsidRPr="000A5857" w:rsidRDefault="00D37495" w:rsidP="00D37495">
      <w:pPr>
        <w:pStyle w:val="Prrafodelista"/>
        <w:spacing w:line="276" w:lineRule="auto"/>
        <w:rPr>
          <w:rFonts w:cs="Arial"/>
          <w:color w:val="000000" w:themeColor="text1"/>
          <w:szCs w:val="22"/>
        </w:rPr>
      </w:pPr>
    </w:p>
    <w:p w14:paraId="54F5AC69" w14:textId="77777777" w:rsidR="00D37495" w:rsidRPr="000A5857" w:rsidRDefault="00D37495">
      <w:pPr>
        <w:numPr>
          <w:ilvl w:val="0"/>
          <w:numId w:val="8"/>
        </w:numPr>
        <w:suppressAutoHyphens w:val="0"/>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En caso de presentarse empate en caso de empate en el certamen de subasta se aplicará lo dispuesto en el Artículo </w:t>
      </w:r>
      <w:r w:rsidRPr="000A5857">
        <w:rPr>
          <w:rFonts w:eastAsia="Calibri" w:cs="Arial"/>
          <w:color w:val="000000" w:themeColor="text1"/>
          <w:szCs w:val="22"/>
          <w:lang w:eastAsia="es-CO"/>
        </w:rPr>
        <w:t>2.2.1.2.1.2.2.,</w:t>
      </w:r>
      <w:r w:rsidRPr="000A5857">
        <w:rPr>
          <w:rFonts w:cs="Arial"/>
          <w:color w:val="000000" w:themeColor="text1"/>
          <w:szCs w:val="22"/>
        </w:rPr>
        <w:t xml:space="preserve"> del Decreto 1082 de 2015, numeral 9. </w:t>
      </w:r>
      <w:r w:rsidRPr="000A5857">
        <w:rPr>
          <w:rFonts w:cs="Arial"/>
          <w:color w:val="000000" w:themeColor="text1"/>
          <w:szCs w:val="22"/>
        </w:rPr>
        <w:cr/>
      </w:r>
    </w:p>
    <w:p w14:paraId="6FE41F51" w14:textId="77777777" w:rsidR="00D37495" w:rsidRPr="000A5857" w:rsidRDefault="00D37495">
      <w:pPr>
        <w:numPr>
          <w:ilvl w:val="0"/>
          <w:numId w:val="8"/>
        </w:numPr>
        <w:suppressAutoHyphens w:val="0"/>
        <w:autoSpaceDE w:val="0"/>
        <w:autoSpaceDN w:val="0"/>
        <w:adjustRightInd w:val="0"/>
        <w:spacing w:line="276" w:lineRule="auto"/>
        <w:ind w:left="708"/>
        <w:jc w:val="both"/>
        <w:rPr>
          <w:rFonts w:cs="Arial"/>
          <w:color w:val="000000" w:themeColor="text1"/>
          <w:szCs w:val="22"/>
        </w:rPr>
      </w:pPr>
      <w:r w:rsidRPr="000A5857">
        <w:rPr>
          <w:rFonts w:cs="Arial"/>
          <w:color w:val="000000" w:themeColor="text1"/>
          <w:szCs w:val="22"/>
        </w:rPr>
        <w:t>Una vez adjudicado el contrato, la entidad hará público el resultado del certamen, incluyendo la identidad de los proponentes.</w:t>
      </w:r>
    </w:p>
    <w:p w14:paraId="1D926B33"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15275846"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La adjudicación del contrato que resulte de la presente convocatoria se hará el mismo día al final de la Audiencia referida, teniendo en cuenta la propuesta más favorable a la entidad y mediante Resolución motivada cuyo texto se leerá antes del cierre de la Audiencia de Subasta Inversa Presencial, por lo cual se entiende que el adjudicatario queda notificado en la misma.</w:t>
      </w:r>
    </w:p>
    <w:p w14:paraId="2172399E"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619211D"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 xml:space="preserve">La Resolución se publicará en el espacio correspondiente a este proceso de selección en el portal oficial </w:t>
      </w:r>
      <w:hyperlink r:id="rId21" w:history="1">
        <w:r w:rsidRPr="000A5857">
          <w:rPr>
            <w:rStyle w:val="Hipervnculo"/>
            <w:rFonts w:cs="Arial"/>
            <w:color w:val="000000" w:themeColor="text1"/>
            <w:szCs w:val="22"/>
          </w:rPr>
          <w:t>www.contratos.gov.co</w:t>
        </w:r>
      </w:hyperlink>
      <w:r w:rsidRPr="000A5857">
        <w:rPr>
          <w:rFonts w:cs="Arial"/>
          <w:color w:val="000000" w:themeColor="text1"/>
          <w:szCs w:val="22"/>
        </w:rPr>
        <w:t>.</w:t>
      </w:r>
    </w:p>
    <w:p w14:paraId="7D1830A5"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240F255A" w14:textId="788BC8FA"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 xml:space="preserve">El plazo para suscribir el contrato será </w:t>
      </w:r>
      <w:r w:rsidR="0074587C">
        <w:rPr>
          <w:rFonts w:cs="Arial"/>
          <w:color w:val="000000" w:themeColor="text1"/>
          <w:szCs w:val="22"/>
        </w:rPr>
        <w:t xml:space="preserve">el definido en el cronograma del proceso </w:t>
      </w:r>
    </w:p>
    <w:p w14:paraId="7418A776" w14:textId="77777777" w:rsidR="00D37495" w:rsidRPr="000A5857" w:rsidRDefault="00D37495" w:rsidP="00D37495">
      <w:pPr>
        <w:pStyle w:val="Ttulo1"/>
        <w:suppressAutoHyphens w:val="0"/>
        <w:spacing w:before="120"/>
        <w:rPr>
          <w:rFonts w:ascii="Arial" w:hAnsi="Arial" w:cs="Arial"/>
          <w:color w:val="000000" w:themeColor="text1"/>
          <w:sz w:val="22"/>
          <w:szCs w:val="22"/>
        </w:rPr>
      </w:pPr>
    </w:p>
    <w:p w14:paraId="70DD5BCA" w14:textId="77777777" w:rsidR="00D37495" w:rsidRPr="000A5857" w:rsidRDefault="00D37495">
      <w:pPr>
        <w:pStyle w:val="Ttulo1"/>
        <w:numPr>
          <w:ilvl w:val="2"/>
          <w:numId w:val="3"/>
        </w:numPr>
        <w:suppressAutoHyphens w:val="0"/>
        <w:spacing w:before="120"/>
        <w:ind w:left="1004"/>
        <w:rPr>
          <w:rFonts w:ascii="Arial" w:hAnsi="Arial" w:cs="Arial"/>
          <w:color w:val="000000" w:themeColor="text1"/>
          <w:sz w:val="22"/>
          <w:szCs w:val="22"/>
        </w:rPr>
      </w:pPr>
      <w:r w:rsidRPr="000A5857">
        <w:rPr>
          <w:rFonts w:ascii="Arial" w:hAnsi="Arial" w:cs="Arial"/>
          <w:color w:val="000000" w:themeColor="text1"/>
          <w:sz w:val="22"/>
          <w:szCs w:val="22"/>
        </w:rPr>
        <w:t>GARANTÍA DE SERIEDAD DE LA PROPUESTA</w:t>
      </w:r>
      <w:bookmarkEnd w:id="38"/>
    </w:p>
    <w:p w14:paraId="7717533C" w14:textId="77777777" w:rsidR="00D37495" w:rsidRDefault="00D37495" w:rsidP="00D37495">
      <w:pPr>
        <w:jc w:val="both"/>
        <w:rPr>
          <w:rFonts w:eastAsia="MS Mincho" w:cs="Arial"/>
          <w:color w:val="000000" w:themeColor="text1"/>
          <w:szCs w:val="22"/>
          <w:lang w:val="es-ES"/>
        </w:rPr>
      </w:pPr>
    </w:p>
    <w:p w14:paraId="54E1129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De conformidad con lo establecido Decreto 1082 de 2015, el oferente deberá otorgar a favor del Municipio de Cocorná, como mecanismo de cobertura del riesgo derivado del incumplimiento del ofrecimiento, cualquiera de las garantías allí autorizadas,  a  saber:  (a) Patrimonio autónomo (b) Garantía bancaria, por un valor equivalente al diez por ciento (10%) del presupuesto oficial, con una vigencia de 90 días hábiles contados a partir de la fecha y hora de cierre de la licitación, hasta la aprobación de la garantía que ampare los riesgos propios de la etapa contractual. El Municipio de Cocorná, podrá solicitar al </w:t>
      </w:r>
      <w:r w:rsidRPr="000A5857">
        <w:rPr>
          <w:rFonts w:eastAsia="MS Mincho" w:cs="Arial"/>
          <w:color w:val="000000" w:themeColor="text1"/>
          <w:szCs w:val="22"/>
          <w:lang w:val="es-ES"/>
        </w:rPr>
        <w:lastRenderedPageBreak/>
        <w:t>proponente la ampliación de la vigencia de la garantía cuando se prorrogue el plazo establecido para la adjudicación.</w:t>
      </w:r>
    </w:p>
    <w:p w14:paraId="5992228F" w14:textId="77777777" w:rsidR="00D37495" w:rsidRPr="000A5857" w:rsidRDefault="00D37495" w:rsidP="00D37495">
      <w:pPr>
        <w:jc w:val="both"/>
        <w:rPr>
          <w:rFonts w:eastAsia="MS Mincho" w:cs="Arial"/>
          <w:color w:val="000000" w:themeColor="text1"/>
          <w:szCs w:val="22"/>
          <w:lang w:val="es-ES"/>
        </w:rPr>
      </w:pPr>
    </w:p>
    <w:p w14:paraId="5644B8A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Cuando la propuesta se presente por un proponente plural bajo la figura de consorcio o unión temporal, la garantía deberá otorgarse por todos los integrantes del proponente plural; esto es, a nombre de cada una de las personas naturales y/o jurídicas que integran el oferente plural, con el número de cédula o </w:t>
      </w:r>
      <w:proofErr w:type="spellStart"/>
      <w:r w:rsidRPr="000A5857">
        <w:rPr>
          <w:rFonts w:eastAsia="MS Mincho" w:cs="Arial"/>
          <w:color w:val="000000" w:themeColor="text1"/>
          <w:szCs w:val="22"/>
          <w:lang w:val="es-ES"/>
        </w:rPr>
        <w:t>Nit</w:t>
      </w:r>
      <w:proofErr w:type="spellEnd"/>
      <w:r w:rsidRPr="000A5857">
        <w:rPr>
          <w:rFonts w:eastAsia="MS Mincho" w:cs="Arial"/>
          <w:color w:val="000000" w:themeColor="text1"/>
          <w:szCs w:val="22"/>
          <w:lang w:val="es-ES"/>
        </w:rPr>
        <w:t xml:space="preserve"> respectivos y su porcentaje de participación.</w:t>
      </w:r>
    </w:p>
    <w:p w14:paraId="256C4C9D" w14:textId="77777777" w:rsidR="00D37495" w:rsidRPr="000A5857" w:rsidRDefault="00D37495" w:rsidP="00D37495">
      <w:pPr>
        <w:jc w:val="both"/>
        <w:rPr>
          <w:rFonts w:eastAsia="MS Mincho" w:cs="Arial"/>
          <w:color w:val="000000" w:themeColor="text1"/>
          <w:szCs w:val="22"/>
          <w:lang w:val="es-ES"/>
        </w:rPr>
      </w:pPr>
    </w:p>
    <w:p w14:paraId="46C3DF2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el oferente es una persona jurídica, la garantía deberá tomarse con el nombre o razón social que figura en el Certificado de Existencia y Representación Legal expedido por la Cámara de Comercio, y no sólo con su sigla, a no ser que en el referido documento se exprese que la sociedad podrá denominarse de esa manera; por tanto, no podrá expedirse la garantía a nombre de quien se encuentre inscrito como representante legal.</w:t>
      </w:r>
    </w:p>
    <w:p w14:paraId="6353C263" w14:textId="77777777" w:rsidR="00D37495" w:rsidRPr="000A5857" w:rsidRDefault="00D37495" w:rsidP="00D37495">
      <w:pPr>
        <w:jc w:val="both"/>
        <w:rPr>
          <w:rFonts w:eastAsia="MS Mincho" w:cs="Arial"/>
          <w:color w:val="000000" w:themeColor="text1"/>
          <w:szCs w:val="22"/>
          <w:lang w:val="es-ES"/>
        </w:rPr>
      </w:pPr>
    </w:p>
    <w:p w14:paraId="1F55422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Con dicha garantía se cubrirán los perjuicios derivados del incumplimiento de los ofrecimientos descritos.  La suficiencia de la garantía será verificada por el Municipio de Cocorná al momento de evaluación de las propuestas.</w:t>
      </w:r>
    </w:p>
    <w:p w14:paraId="24D7CB7B" w14:textId="77777777" w:rsidR="00D37495" w:rsidRPr="000A5857" w:rsidRDefault="00D37495" w:rsidP="00D37495">
      <w:pPr>
        <w:jc w:val="both"/>
        <w:rPr>
          <w:rFonts w:eastAsia="MS Mincho" w:cs="Arial"/>
          <w:color w:val="000000" w:themeColor="text1"/>
          <w:szCs w:val="22"/>
          <w:lang w:val="es-ES"/>
        </w:rPr>
      </w:pPr>
    </w:p>
    <w:p w14:paraId="05A5E41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valor asegurado quedará a favor del Municipio de Cocorná cuando el proponente incumpla alguno de los casos citados.</w:t>
      </w:r>
    </w:p>
    <w:p w14:paraId="482BCE86" w14:textId="77777777" w:rsidR="00D37495" w:rsidRPr="000A5857" w:rsidRDefault="00D37495" w:rsidP="00D37495">
      <w:pPr>
        <w:jc w:val="both"/>
        <w:rPr>
          <w:rFonts w:eastAsia="MS Mincho" w:cs="Arial"/>
          <w:color w:val="000000" w:themeColor="text1"/>
          <w:szCs w:val="22"/>
          <w:lang w:val="es-ES"/>
        </w:rPr>
      </w:pPr>
    </w:p>
    <w:p w14:paraId="539EBCC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no presentación de la garantía de seriedad de la oferta de forma simultánea con la oferta será causal de rechazo de esta última.</w:t>
      </w:r>
    </w:p>
    <w:p w14:paraId="0BBDE150" w14:textId="77777777" w:rsidR="00D37495" w:rsidRPr="000A5857" w:rsidRDefault="00D37495" w:rsidP="00D37495">
      <w:pPr>
        <w:jc w:val="both"/>
        <w:rPr>
          <w:rFonts w:eastAsia="MS Mincho" w:cs="Arial"/>
          <w:color w:val="000000" w:themeColor="text1"/>
          <w:szCs w:val="22"/>
          <w:lang w:val="es-ES"/>
        </w:rPr>
      </w:pPr>
    </w:p>
    <w:p w14:paraId="0E796F9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De conformidad con lo previsto en el literal e), numeral 1° del artículo 8 de la Ley 80 de 1993, quienes sin justa causa se abstengan de suscribir el contrato estatal adjudicado, Incurrirán en la causal de inhabilidad e incompatibilidad señalada y el municipio de Cocorná, podrá adjudicarlo, dentro de los quince (15) días hábiles siguientes, al proponente clasificado en segundo lugar, sin perjuicio de hacer efectivas las sanciones mencionadas a quien haya incumplido.</w:t>
      </w:r>
    </w:p>
    <w:p w14:paraId="63B9B550" w14:textId="77777777" w:rsidR="00D37495" w:rsidRPr="000A5857" w:rsidRDefault="00D37495" w:rsidP="00D37495">
      <w:pPr>
        <w:jc w:val="both"/>
        <w:rPr>
          <w:rFonts w:eastAsia="MS Mincho" w:cs="Arial"/>
          <w:color w:val="000000" w:themeColor="text1"/>
          <w:szCs w:val="22"/>
          <w:lang w:val="es-ES"/>
        </w:rPr>
      </w:pPr>
    </w:p>
    <w:p w14:paraId="666D9B4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garantía de seriedad le será devuelta al proponente que lo solicite, una vez haya sido perfeccionado y legalizado el contrato respectivo.</w:t>
      </w:r>
    </w:p>
    <w:p w14:paraId="15EAA4C6" w14:textId="77777777" w:rsidR="00D37495" w:rsidRPr="000A5857" w:rsidRDefault="00D37495" w:rsidP="00D37495">
      <w:pPr>
        <w:jc w:val="both"/>
        <w:rPr>
          <w:rFonts w:eastAsia="MS Mincho" w:cs="Arial"/>
          <w:color w:val="000000" w:themeColor="text1"/>
          <w:szCs w:val="22"/>
          <w:lang w:val="es-ES"/>
        </w:rPr>
      </w:pPr>
    </w:p>
    <w:p w14:paraId="65BFF953" w14:textId="77777777" w:rsidR="00D37495" w:rsidRPr="000A5857" w:rsidRDefault="00D37495">
      <w:pPr>
        <w:pStyle w:val="Ttulo1"/>
        <w:numPr>
          <w:ilvl w:val="1"/>
          <w:numId w:val="3"/>
        </w:numPr>
        <w:suppressAutoHyphens w:val="0"/>
        <w:spacing w:before="120"/>
        <w:rPr>
          <w:rFonts w:ascii="Arial" w:hAnsi="Arial" w:cs="Arial"/>
          <w:color w:val="000000" w:themeColor="text1"/>
          <w:sz w:val="22"/>
          <w:szCs w:val="22"/>
        </w:rPr>
      </w:pPr>
      <w:r w:rsidRPr="000A5857">
        <w:rPr>
          <w:rFonts w:ascii="Arial" w:hAnsi="Arial" w:cs="Arial"/>
          <w:color w:val="000000" w:themeColor="text1"/>
          <w:sz w:val="22"/>
          <w:szCs w:val="22"/>
        </w:rPr>
        <w:t xml:space="preserve"> </w:t>
      </w:r>
      <w:bookmarkStart w:id="39" w:name="_Toc532280920"/>
      <w:r w:rsidRPr="000A5857">
        <w:rPr>
          <w:rFonts w:ascii="Arial" w:hAnsi="Arial" w:cs="Arial"/>
          <w:color w:val="000000" w:themeColor="text1"/>
          <w:sz w:val="22"/>
          <w:szCs w:val="22"/>
        </w:rPr>
        <w:t>EXPERIENCIA DEL PROPONENTE.</w:t>
      </w:r>
      <w:bookmarkEnd w:id="39"/>
    </w:p>
    <w:p w14:paraId="10CCC43D" w14:textId="77777777" w:rsidR="00D37495" w:rsidRPr="000A5857" w:rsidRDefault="00D37495" w:rsidP="00D37495">
      <w:pPr>
        <w:jc w:val="both"/>
        <w:rPr>
          <w:rFonts w:cs="Arial"/>
          <w:color w:val="000000" w:themeColor="text1"/>
          <w:kern w:val="0"/>
          <w:szCs w:val="22"/>
          <w:lang w:val="es-ES_tradnl" w:eastAsia="ar-SA"/>
        </w:rPr>
      </w:pPr>
    </w:p>
    <w:p w14:paraId="1A911EE5" w14:textId="77777777" w:rsidR="00D37495" w:rsidRPr="000A5857" w:rsidRDefault="00D37495" w:rsidP="00D37495">
      <w:pPr>
        <w:jc w:val="both"/>
        <w:rPr>
          <w:rFonts w:cs="Arial"/>
          <w:color w:val="000000" w:themeColor="text1"/>
          <w:kern w:val="0"/>
          <w:szCs w:val="22"/>
          <w:lang w:val="es-ES_tradnl" w:eastAsia="ar-SA"/>
        </w:rPr>
      </w:pPr>
      <w:r w:rsidRPr="000A5857">
        <w:rPr>
          <w:rFonts w:cs="Arial"/>
          <w:color w:val="000000" w:themeColor="text1"/>
          <w:kern w:val="0"/>
          <w:szCs w:val="22"/>
          <w:lang w:val="es-ES_tradnl" w:eastAsia="ar-SA"/>
        </w:rPr>
        <w:t>Con el propósito de garantizar la calidad e idoneidad del proponente en la ejecución de las actividades implícitas al presente proceso, se define las siguientes condiciones para acreditar experiencia para la ejecución del objeto del contrato, para lo cual, el proponente deberá aportar el Registro Único de Proponente (RUP), en el cual se detallan los contratos ejecutados por el proponente o los miembros del Consorcio o Unión Temporal. En caso de no encontrarse allí dicha información, el proponente deberá anexar los respectivos certificados.</w:t>
      </w:r>
    </w:p>
    <w:p w14:paraId="4C5AFCA6" w14:textId="77777777" w:rsidR="00D37495" w:rsidRPr="000A5857" w:rsidRDefault="00D37495" w:rsidP="00D37495">
      <w:pPr>
        <w:autoSpaceDE w:val="0"/>
        <w:autoSpaceDN w:val="0"/>
        <w:adjustRightInd w:val="0"/>
        <w:ind w:left="567" w:hanging="567"/>
        <w:jc w:val="both"/>
        <w:rPr>
          <w:rFonts w:cs="Arial"/>
          <w:color w:val="000000" w:themeColor="text1"/>
          <w:szCs w:val="22"/>
        </w:rPr>
      </w:pPr>
    </w:p>
    <w:p w14:paraId="599B54C1"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r w:rsidRPr="000A5857">
        <w:rPr>
          <w:rFonts w:cs="Arial"/>
          <w:color w:val="000000" w:themeColor="text1"/>
          <w:szCs w:val="22"/>
        </w:rPr>
        <w:t xml:space="preserve">En caso de haberse celebrado en Consorcio o Unión Temporal, el valor que se tomará para </w:t>
      </w:r>
      <w:r w:rsidRPr="000A5857">
        <w:rPr>
          <w:rFonts w:cs="Arial"/>
          <w:color w:val="000000" w:themeColor="text1"/>
          <w:szCs w:val="22"/>
        </w:rPr>
        <w:lastRenderedPageBreak/>
        <w:t>efectos de evaluación será el correspondiente al porcentaje de participación que hubiere tenido en los mismos.</w:t>
      </w:r>
    </w:p>
    <w:p w14:paraId="370F51E5" w14:textId="77777777" w:rsidR="00D37495" w:rsidRPr="000A5857" w:rsidRDefault="00D37495" w:rsidP="00D37495">
      <w:pPr>
        <w:widowControl w:val="0"/>
        <w:autoSpaceDE w:val="0"/>
        <w:autoSpaceDN w:val="0"/>
        <w:adjustRightInd w:val="0"/>
        <w:ind w:left="567" w:right="-20" w:hanging="567"/>
        <w:jc w:val="both"/>
        <w:rPr>
          <w:rFonts w:cs="Arial"/>
          <w:color w:val="000000" w:themeColor="text1"/>
          <w:szCs w:val="22"/>
        </w:rPr>
      </w:pPr>
    </w:p>
    <w:p w14:paraId="61C5999A"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r w:rsidRPr="000A5857">
        <w:rPr>
          <w:rFonts w:cs="Arial"/>
          <w:color w:val="000000" w:themeColor="text1"/>
          <w:szCs w:val="22"/>
        </w:rPr>
        <w:t xml:space="preserve">Para la determinación de la experiencia, se deberá adjuntar a la propuesta el </w:t>
      </w:r>
      <w:r w:rsidRPr="000A5857">
        <w:rPr>
          <w:rFonts w:cs="Arial"/>
          <w:bCs/>
          <w:color w:val="000000" w:themeColor="text1"/>
          <w:szCs w:val="22"/>
        </w:rPr>
        <w:t xml:space="preserve">anexo relacionado en los Pliegos: </w:t>
      </w:r>
      <w:r w:rsidRPr="000A5857">
        <w:rPr>
          <w:rFonts w:cs="Arial"/>
          <w:color w:val="000000" w:themeColor="text1"/>
          <w:szCs w:val="22"/>
        </w:rPr>
        <w:t>Experiencia del Proponente, debidamente diligenciado incluyendo contratos con entidades públicas y soportadas con los certificados que emiten las entidades contratantes.</w:t>
      </w:r>
    </w:p>
    <w:p w14:paraId="74A299DC" w14:textId="77777777" w:rsidR="00D37495" w:rsidRPr="000A5857" w:rsidRDefault="00D37495" w:rsidP="00D37495">
      <w:pPr>
        <w:widowControl w:val="0"/>
        <w:autoSpaceDE w:val="0"/>
        <w:autoSpaceDN w:val="0"/>
        <w:adjustRightInd w:val="0"/>
        <w:ind w:left="567" w:right="-20" w:hanging="567"/>
        <w:jc w:val="both"/>
        <w:rPr>
          <w:rFonts w:cs="Arial"/>
          <w:color w:val="000000" w:themeColor="text1"/>
          <w:szCs w:val="22"/>
        </w:rPr>
      </w:pPr>
    </w:p>
    <w:p w14:paraId="1CF582DD"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r w:rsidRPr="000A5857">
        <w:rPr>
          <w:rFonts w:cs="Arial"/>
          <w:color w:val="000000" w:themeColor="text1"/>
          <w:szCs w:val="22"/>
        </w:rPr>
        <w:t>Verificación de la Experiencia: (Se tomará del R.U.P y los certificados que se   presenten de personas jurídicas legalmente constituidas; la experiencia del RUP debe respaldarse con certificados contractuales)</w:t>
      </w:r>
    </w:p>
    <w:p w14:paraId="11AA0805" w14:textId="77777777" w:rsidR="00D37495" w:rsidRDefault="00D37495" w:rsidP="00D37495">
      <w:pPr>
        <w:widowControl w:val="0"/>
        <w:autoSpaceDE w:val="0"/>
        <w:autoSpaceDN w:val="0"/>
        <w:adjustRightInd w:val="0"/>
        <w:ind w:right="-20"/>
        <w:jc w:val="both"/>
        <w:rPr>
          <w:rFonts w:cs="Arial"/>
          <w:color w:val="000000" w:themeColor="text1"/>
          <w:szCs w:val="22"/>
        </w:rPr>
      </w:pPr>
    </w:p>
    <w:p w14:paraId="43024FFA"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r w:rsidRPr="000A5857">
        <w:rPr>
          <w:rFonts w:cs="Arial"/>
          <w:color w:val="000000" w:themeColor="text1"/>
          <w:szCs w:val="22"/>
        </w:rPr>
        <w:t xml:space="preserve">Para la verificación de la experiencia, se tomará la información contenida en el Registro Único de Proponentes RUP y de los certificados presentados. Para el presente proceso el proponente deberá acreditar al menos tres (03) contratos celebrados, liquidados o en ejecución, ya sea individualmente o en consorcio o unión temporal, con entidades públicas con experiencia especifica en la operación del Programa de Alimentación Escolar PAE, uno de ellos debe ser en modalidad Ración Preparada en Sitio; </w:t>
      </w:r>
      <w:r w:rsidRPr="000A5857">
        <w:rPr>
          <w:rFonts w:cs="Arial"/>
          <w:color w:val="000000" w:themeColor="text1"/>
          <w:szCs w:val="22"/>
          <w:lang w:val="es-ES"/>
        </w:rPr>
        <w:t xml:space="preserve">Cada contrato debe ser igual o superior a 850.25 SMMLV  </w:t>
      </w:r>
      <w:r w:rsidRPr="000A5857">
        <w:rPr>
          <w:rFonts w:cs="Arial"/>
          <w:color w:val="000000" w:themeColor="text1"/>
          <w:szCs w:val="22"/>
        </w:rPr>
        <w:t>y que cada uno de los contratos contenga clasificación en los siguientes códigos hasta el tercer nivel:</w:t>
      </w:r>
    </w:p>
    <w:p w14:paraId="4AC31172"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p>
    <w:tbl>
      <w:tblPr>
        <w:tblW w:w="9252" w:type="dxa"/>
        <w:tblInd w:w="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030"/>
        <w:gridCol w:w="1134"/>
        <w:gridCol w:w="920"/>
        <w:gridCol w:w="6168"/>
      </w:tblGrid>
      <w:tr w:rsidR="00D37495" w:rsidRPr="00D66736" w14:paraId="39F48B53" w14:textId="77777777" w:rsidTr="001E012E">
        <w:trPr>
          <w:trHeight w:hRule="exact" w:val="274"/>
        </w:trPr>
        <w:tc>
          <w:tcPr>
            <w:tcW w:w="1030" w:type="dxa"/>
            <w:tcBorders>
              <w:bottom w:val="single" w:sz="4" w:space="0" w:color="000000"/>
              <w:right w:val="single" w:sz="4" w:space="0" w:color="000000"/>
            </w:tcBorders>
          </w:tcPr>
          <w:p w14:paraId="38812445" w14:textId="77777777" w:rsidR="00D37495" w:rsidRPr="00D66736" w:rsidRDefault="00D37495" w:rsidP="001E012E">
            <w:pPr>
              <w:jc w:val="center"/>
              <w:rPr>
                <w:rFonts w:cs="Arial"/>
                <w:b/>
                <w:color w:val="000000" w:themeColor="text1"/>
                <w:sz w:val="18"/>
                <w:szCs w:val="18"/>
                <w:lang w:val="es-ES"/>
              </w:rPr>
            </w:pPr>
            <w:r w:rsidRPr="00D66736">
              <w:rPr>
                <w:rFonts w:cs="Arial"/>
                <w:b/>
                <w:color w:val="000000" w:themeColor="text1"/>
                <w:sz w:val="18"/>
                <w:szCs w:val="18"/>
                <w:lang w:val="es-ES"/>
              </w:rPr>
              <w:t>Segmento</w:t>
            </w:r>
          </w:p>
        </w:tc>
        <w:tc>
          <w:tcPr>
            <w:tcW w:w="1134" w:type="dxa"/>
            <w:tcBorders>
              <w:left w:val="single" w:sz="4" w:space="0" w:color="000000"/>
              <w:bottom w:val="single" w:sz="4" w:space="0" w:color="000000"/>
              <w:right w:val="single" w:sz="4" w:space="0" w:color="000000"/>
            </w:tcBorders>
          </w:tcPr>
          <w:p w14:paraId="4D594D72" w14:textId="77777777" w:rsidR="00D37495" w:rsidRPr="00D66736" w:rsidRDefault="00D37495" w:rsidP="001E012E">
            <w:pPr>
              <w:jc w:val="center"/>
              <w:rPr>
                <w:rFonts w:cs="Arial"/>
                <w:b/>
                <w:color w:val="000000" w:themeColor="text1"/>
                <w:sz w:val="18"/>
                <w:szCs w:val="18"/>
                <w:lang w:val="es-ES"/>
              </w:rPr>
            </w:pPr>
            <w:r w:rsidRPr="00D66736">
              <w:rPr>
                <w:rFonts w:cs="Arial"/>
                <w:b/>
                <w:color w:val="000000" w:themeColor="text1"/>
                <w:sz w:val="18"/>
                <w:szCs w:val="18"/>
                <w:lang w:val="es-ES"/>
              </w:rPr>
              <w:t>Familia</w:t>
            </w:r>
          </w:p>
        </w:tc>
        <w:tc>
          <w:tcPr>
            <w:tcW w:w="920" w:type="dxa"/>
            <w:tcBorders>
              <w:left w:val="single" w:sz="4" w:space="0" w:color="000000"/>
              <w:bottom w:val="single" w:sz="4" w:space="0" w:color="000000"/>
              <w:right w:val="single" w:sz="4" w:space="0" w:color="000000"/>
            </w:tcBorders>
          </w:tcPr>
          <w:p w14:paraId="75FCFB35" w14:textId="77777777" w:rsidR="00D37495" w:rsidRPr="00D66736" w:rsidRDefault="00D37495" w:rsidP="001E012E">
            <w:pPr>
              <w:jc w:val="center"/>
              <w:rPr>
                <w:rFonts w:cs="Arial"/>
                <w:b/>
                <w:color w:val="000000" w:themeColor="text1"/>
                <w:sz w:val="18"/>
                <w:szCs w:val="18"/>
                <w:lang w:val="es-ES"/>
              </w:rPr>
            </w:pPr>
            <w:r w:rsidRPr="00D66736">
              <w:rPr>
                <w:rFonts w:cs="Arial"/>
                <w:b/>
                <w:color w:val="000000" w:themeColor="text1"/>
                <w:sz w:val="18"/>
                <w:szCs w:val="18"/>
                <w:lang w:val="es-ES"/>
              </w:rPr>
              <w:t>Clase</w:t>
            </w:r>
          </w:p>
        </w:tc>
        <w:tc>
          <w:tcPr>
            <w:tcW w:w="6168" w:type="dxa"/>
            <w:tcBorders>
              <w:left w:val="single" w:sz="4" w:space="0" w:color="000000"/>
              <w:bottom w:val="single" w:sz="4" w:space="0" w:color="000000"/>
            </w:tcBorders>
          </w:tcPr>
          <w:p w14:paraId="053E1692" w14:textId="77777777" w:rsidR="00D37495" w:rsidRPr="00D66736" w:rsidRDefault="00D37495" w:rsidP="001E012E">
            <w:pPr>
              <w:pStyle w:val="TableParagraph"/>
              <w:ind w:left="103"/>
              <w:jc w:val="center"/>
              <w:rPr>
                <w:color w:val="000000" w:themeColor="text1"/>
                <w:sz w:val="18"/>
                <w:szCs w:val="18"/>
                <w:lang w:val="es-ES"/>
              </w:rPr>
            </w:pPr>
            <w:r w:rsidRPr="00D66736">
              <w:rPr>
                <w:b/>
                <w:color w:val="000000" w:themeColor="text1"/>
                <w:sz w:val="18"/>
                <w:szCs w:val="18"/>
                <w:lang w:val="es-ES"/>
              </w:rPr>
              <w:t>Descripción</w:t>
            </w:r>
          </w:p>
        </w:tc>
      </w:tr>
      <w:tr w:rsidR="00D37495" w:rsidRPr="00D66736" w14:paraId="0208BBF4" w14:textId="77777777" w:rsidTr="001E012E">
        <w:trPr>
          <w:trHeight w:hRule="exact" w:val="433"/>
        </w:trPr>
        <w:tc>
          <w:tcPr>
            <w:tcW w:w="1030" w:type="dxa"/>
            <w:tcBorders>
              <w:top w:val="single" w:sz="4" w:space="0" w:color="000000"/>
              <w:bottom w:val="single" w:sz="4" w:space="0" w:color="000000"/>
              <w:right w:val="single" w:sz="4" w:space="0" w:color="000000"/>
            </w:tcBorders>
          </w:tcPr>
          <w:p w14:paraId="7591B00A" w14:textId="77777777" w:rsidR="00D37495" w:rsidRPr="00D66736" w:rsidRDefault="00D37495" w:rsidP="001E012E">
            <w:pPr>
              <w:pStyle w:val="TableParagraph"/>
              <w:spacing w:before="125"/>
              <w:ind w:left="93"/>
              <w:jc w:val="both"/>
              <w:rPr>
                <w:color w:val="000000" w:themeColor="text1"/>
                <w:sz w:val="18"/>
                <w:szCs w:val="18"/>
                <w:lang w:val="es-ES"/>
              </w:rPr>
            </w:pPr>
            <w:r w:rsidRPr="00D66736">
              <w:rPr>
                <w:color w:val="000000" w:themeColor="text1"/>
                <w:sz w:val="18"/>
                <w:szCs w:val="18"/>
                <w:lang w:val="es-ES"/>
              </w:rPr>
              <w:t>93</w:t>
            </w:r>
          </w:p>
        </w:tc>
        <w:tc>
          <w:tcPr>
            <w:tcW w:w="1134" w:type="dxa"/>
            <w:tcBorders>
              <w:top w:val="single" w:sz="4" w:space="0" w:color="000000"/>
              <w:left w:val="single" w:sz="4" w:space="0" w:color="000000"/>
              <w:bottom w:val="single" w:sz="4" w:space="0" w:color="000000"/>
              <w:right w:val="single" w:sz="4" w:space="0" w:color="000000"/>
            </w:tcBorders>
          </w:tcPr>
          <w:p w14:paraId="711B5502" w14:textId="77777777" w:rsidR="00D37495" w:rsidRPr="00D66736" w:rsidRDefault="00D37495" w:rsidP="001E012E">
            <w:pPr>
              <w:pStyle w:val="TableParagraph"/>
              <w:spacing w:before="125"/>
              <w:ind w:left="103"/>
              <w:jc w:val="both"/>
              <w:rPr>
                <w:color w:val="000000" w:themeColor="text1"/>
                <w:sz w:val="18"/>
                <w:szCs w:val="18"/>
                <w:lang w:val="es-ES"/>
              </w:rPr>
            </w:pPr>
            <w:r w:rsidRPr="00D66736">
              <w:rPr>
                <w:color w:val="000000" w:themeColor="text1"/>
                <w:sz w:val="18"/>
                <w:szCs w:val="18"/>
                <w:lang w:val="es-ES"/>
              </w:rPr>
              <w:t>13</w:t>
            </w:r>
          </w:p>
        </w:tc>
        <w:tc>
          <w:tcPr>
            <w:tcW w:w="920" w:type="dxa"/>
            <w:tcBorders>
              <w:top w:val="single" w:sz="4" w:space="0" w:color="000000"/>
              <w:left w:val="single" w:sz="4" w:space="0" w:color="000000"/>
              <w:bottom w:val="single" w:sz="4" w:space="0" w:color="000000"/>
              <w:right w:val="single" w:sz="4" w:space="0" w:color="000000"/>
            </w:tcBorders>
          </w:tcPr>
          <w:p w14:paraId="409924CA" w14:textId="77777777" w:rsidR="00D37495" w:rsidRPr="00D66736" w:rsidRDefault="00D37495" w:rsidP="001E012E">
            <w:pPr>
              <w:pStyle w:val="TableParagraph"/>
              <w:spacing w:before="125"/>
              <w:ind w:left="103"/>
              <w:jc w:val="both"/>
              <w:rPr>
                <w:color w:val="000000" w:themeColor="text1"/>
                <w:sz w:val="18"/>
                <w:szCs w:val="18"/>
                <w:lang w:val="es-ES"/>
              </w:rPr>
            </w:pPr>
            <w:r w:rsidRPr="00D66736">
              <w:rPr>
                <w:color w:val="000000" w:themeColor="text1"/>
                <w:sz w:val="18"/>
                <w:szCs w:val="18"/>
                <w:lang w:val="es-ES"/>
              </w:rPr>
              <w:t>16</w:t>
            </w:r>
          </w:p>
        </w:tc>
        <w:tc>
          <w:tcPr>
            <w:tcW w:w="6168" w:type="dxa"/>
            <w:tcBorders>
              <w:top w:val="single" w:sz="4" w:space="0" w:color="000000"/>
              <w:left w:val="single" w:sz="4" w:space="0" w:color="000000"/>
              <w:bottom w:val="single" w:sz="4" w:space="0" w:color="000000"/>
            </w:tcBorders>
          </w:tcPr>
          <w:p w14:paraId="4E2524FC" w14:textId="77777777" w:rsidR="00D37495" w:rsidRPr="00D66736" w:rsidRDefault="00D37495" w:rsidP="001E012E">
            <w:pPr>
              <w:pStyle w:val="TableParagraph"/>
              <w:spacing w:line="242" w:lineRule="auto"/>
              <w:ind w:left="103"/>
              <w:jc w:val="both"/>
              <w:rPr>
                <w:color w:val="000000" w:themeColor="text1"/>
                <w:sz w:val="18"/>
                <w:szCs w:val="18"/>
                <w:lang w:val="es-ES"/>
              </w:rPr>
            </w:pPr>
            <w:r w:rsidRPr="00D66736">
              <w:rPr>
                <w:color w:val="000000" w:themeColor="text1"/>
                <w:sz w:val="18"/>
                <w:szCs w:val="18"/>
                <w:lang w:val="es-ES"/>
              </w:rPr>
              <w:t>Planeación y programas de políticas de alimentación y nutrición</w:t>
            </w:r>
          </w:p>
        </w:tc>
      </w:tr>
      <w:tr w:rsidR="00D37495" w:rsidRPr="00D66736" w14:paraId="74BAB7E5" w14:textId="77777777" w:rsidTr="001E012E">
        <w:trPr>
          <w:trHeight w:hRule="exact" w:val="262"/>
        </w:trPr>
        <w:tc>
          <w:tcPr>
            <w:tcW w:w="1030" w:type="dxa"/>
            <w:tcBorders>
              <w:top w:val="single" w:sz="4" w:space="0" w:color="000000"/>
              <w:bottom w:val="single" w:sz="4" w:space="0" w:color="000000"/>
              <w:right w:val="single" w:sz="4" w:space="0" w:color="000000"/>
            </w:tcBorders>
          </w:tcPr>
          <w:p w14:paraId="241F4267"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50</w:t>
            </w:r>
          </w:p>
        </w:tc>
        <w:tc>
          <w:tcPr>
            <w:tcW w:w="1134" w:type="dxa"/>
            <w:tcBorders>
              <w:top w:val="single" w:sz="4" w:space="0" w:color="000000"/>
              <w:left w:val="single" w:sz="4" w:space="0" w:color="000000"/>
              <w:bottom w:val="single" w:sz="4" w:space="0" w:color="000000"/>
              <w:right w:val="single" w:sz="4" w:space="0" w:color="000000"/>
            </w:tcBorders>
          </w:tcPr>
          <w:p w14:paraId="5E433D30"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19</w:t>
            </w:r>
          </w:p>
        </w:tc>
        <w:tc>
          <w:tcPr>
            <w:tcW w:w="920" w:type="dxa"/>
            <w:tcBorders>
              <w:top w:val="single" w:sz="4" w:space="0" w:color="000000"/>
              <w:left w:val="single" w:sz="4" w:space="0" w:color="000000"/>
              <w:bottom w:val="single" w:sz="4" w:space="0" w:color="000000"/>
              <w:right w:val="single" w:sz="4" w:space="0" w:color="000000"/>
            </w:tcBorders>
          </w:tcPr>
          <w:p w14:paraId="548F4E20"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21</w:t>
            </w:r>
          </w:p>
        </w:tc>
        <w:tc>
          <w:tcPr>
            <w:tcW w:w="6168" w:type="dxa"/>
            <w:tcBorders>
              <w:top w:val="single" w:sz="4" w:space="0" w:color="000000"/>
              <w:left w:val="single" w:sz="4" w:space="0" w:color="000000"/>
              <w:bottom w:val="single" w:sz="4" w:space="0" w:color="000000"/>
            </w:tcBorders>
          </w:tcPr>
          <w:p w14:paraId="18B50CDA"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Pasabocas y snacks</w:t>
            </w:r>
          </w:p>
        </w:tc>
      </w:tr>
      <w:tr w:rsidR="00D37495" w:rsidRPr="00D66736" w14:paraId="28BDBAFB" w14:textId="77777777" w:rsidTr="001E012E">
        <w:trPr>
          <w:trHeight w:hRule="exact" w:val="264"/>
        </w:trPr>
        <w:tc>
          <w:tcPr>
            <w:tcW w:w="1030" w:type="dxa"/>
            <w:tcBorders>
              <w:top w:val="single" w:sz="4" w:space="0" w:color="000000"/>
              <w:bottom w:val="single" w:sz="4" w:space="0" w:color="000000"/>
              <w:right w:val="single" w:sz="4" w:space="0" w:color="000000"/>
            </w:tcBorders>
          </w:tcPr>
          <w:p w14:paraId="3A2DCEF1"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47</w:t>
            </w:r>
          </w:p>
        </w:tc>
        <w:tc>
          <w:tcPr>
            <w:tcW w:w="1134" w:type="dxa"/>
            <w:tcBorders>
              <w:top w:val="single" w:sz="4" w:space="0" w:color="000000"/>
              <w:left w:val="single" w:sz="4" w:space="0" w:color="000000"/>
              <w:bottom w:val="single" w:sz="4" w:space="0" w:color="000000"/>
              <w:right w:val="single" w:sz="4" w:space="0" w:color="000000"/>
            </w:tcBorders>
          </w:tcPr>
          <w:p w14:paraId="0A68CC0B"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13</w:t>
            </w:r>
          </w:p>
        </w:tc>
        <w:tc>
          <w:tcPr>
            <w:tcW w:w="920" w:type="dxa"/>
            <w:tcBorders>
              <w:top w:val="single" w:sz="4" w:space="0" w:color="000000"/>
              <w:left w:val="single" w:sz="4" w:space="0" w:color="000000"/>
              <w:bottom w:val="single" w:sz="4" w:space="0" w:color="000000"/>
              <w:right w:val="single" w:sz="4" w:space="0" w:color="000000"/>
            </w:tcBorders>
          </w:tcPr>
          <w:p w14:paraId="7168895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17</w:t>
            </w:r>
          </w:p>
        </w:tc>
        <w:tc>
          <w:tcPr>
            <w:tcW w:w="6168" w:type="dxa"/>
            <w:tcBorders>
              <w:top w:val="single" w:sz="4" w:space="0" w:color="000000"/>
              <w:left w:val="single" w:sz="4" w:space="0" w:color="000000"/>
              <w:bottom w:val="single" w:sz="4" w:space="0" w:color="000000"/>
            </w:tcBorders>
          </w:tcPr>
          <w:p w14:paraId="5269325B"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Suministros para Aseo</w:t>
            </w:r>
          </w:p>
        </w:tc>
      </w:tr>
      <w:tr w:rsidR="00D37495" w:rsidRPr="00D66736" w14:paraId="7CE26ADB" w14:textId="77777777" w:rsidTr="001E012E">
        <w:trPr>
          <w:trHeight w:hRule="exact" w:val="262"/>
        </w:trPr>
        <w:tc>
          <w:tcPr>
            <w:tcW w:w="1030" w:type="dxa"/>
            <w:tcBorders>
              <w:top w:val="single" w:sz="4" w:space="0" w:color="000000"/>
              <w:bottom w:val="single" w:sz="4" w:space="0" w:color="000000"/>
              <w:right w:val="single" w:sz="4" w:space="0" w:color="000000"/>
            </w:tcBorders>
          </w:tcPr>
          <w:p w14:paraId="11BAF492"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50</w:t>
            </w:r>
          </w:p>
        </w:tc>
        <w:tc>
          <w:tcPr>
            <w:tcW w:w="1134" w:type="dxa"/>
            <w:tcBorders>
              <w:top w:val="single" w:sz="4" w:space="0" w:color="000000"/>
              <w:left w:val="single" w:sz="4" w:space="0" w:color="000000"/>
              <w:bottom w:val="single" w:sz="4" w:space="0" w:color="000000"/>
              <w:right w:val="single" w:sz="4" w:space="0" w:color="000000"/>
            </w:tcBorders>
          </w:tcPr>
          <w:p w14:paraId="4C454028"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19</w:t>
            </w:r>
          </w:p>
        </w:tc>
        <w:tc>
          <w:tcPr>
            <w:tcW w:w="920" w:type="dxa"/>
            <w:tcBorders>
              <w:top w:val="single" w:sz="4" w:space="0" w:color="000000"/>
              <w:left w:val="single" w:sz="4" w:space="0" w:color="000000"/>
              <w:bottom w:val="single" w:sz="4" w:space="0" w:color="000000"/>
              <w:right w:val="single" w:sz="4" w:space="0" w:color="000000"/>
            </w:tcBorders>
          </w:tcPr>
          <w:p w14:paraId="17BB2470"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30</w:t>
            </w:r>
          </w:p>
        </w:tc>
        <w:tc>
          <w:tcPr>
            <w:tcW w:w="6168" w:type="dxa"/>
            <w:tcBorders>
              <w:top w:val="single" w:sz="4" w:space="0" w:color="000000"/>
              <w:left w:val="single" w:sz="4" w:space="0" w:color="000000"/>
              <w:bottom w:val="single" w:sz="4" w:space="0" w:color="000000"/>
            </w:tcBorders>
          </w:tcPr>
          <w:p w14:paraId="0171915E"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Bebidas y comidas infantiles</w:t>
            </w:r>
          </w:p>
        </w:tc>
      </w:tr>
      <w:tr w:rsidR="00D37495" w:rsidRPr="00D66736" w14:paraId="1CC62DEB" w14:textId="77777777" w:rsidTr="001E012E">
        <w:trPr>
          <w:trHeight w:hRule="exact" w:val="264"/>
        </w:trPr>
        <w:tc>
          <w:tcPr>
            <w:tcW w:w="1030" w:type="dxa"/>
            <w:tcBorders>
              <w:top w:val="single" w:sz="4" w:space="0" w:color="000000"/>
              <w:bottom w:val="single" w:sz="4" w:space="0" w:color="000000"/>
              <w:right w:val="single" w:sz="4" w:space="0" w:color="000000"/>
            </w:tcBorders>
          </w:tcPr>
          <w:p w14:paraId="152A5E1B" w14:textId="77777777" w:rsidR="00D37495" w:rsidRPr="00D66736" w:rsidRDefault="00D37495" w:rsidP="001E012E">
            <w:pPr>
              <w:pStyle w:val="TableParagraph"/>
              <w:ind w:left="93"/>
              <w:jc w:val="both"/>
              <w:rPr>
                <w:color w:val="000000" w:themeColor="text1"/>
                <w:sz w:val="18"/>
                <w:szCs w:val="18"/>
                <w:lang w:val="es-ES"/>
              </w:rPr>
            </w:pPr>
            <w:r w:rsidRPr="00D66736">
              <w:rPr>
                <w:color w:val="000000" w:themeColor="text1"/>
                <w:sz w:val="18"/>
                <w:szCs w:val="18"/>
                <w:lang w:val="es-ES"/>
              </w:rPr>
              <w:t>78</w:t>
            </w:r>
          </w:p>
        </w:tc>
        <w:tc>
          <w:tcPr>
            <w:tcW w:w="1134" w:type="dxa"/>
            <w:tcBorders>
              <w:top w:val="single" w:sz="4" w:space="0" w:color="000000"/>
              <w:left w:val="single" w:sz="4" w:space="0" w:color="000000"/>
              <w:bottom w:val="single" w:sz="4" w:space="0" w:color="000000"/>
              <w:right w:val="single" w:sz="4" w:space="0" w:color="000000"/>
            </w:tcBorders>
          </w:tcPr>
          <w:p w14:paraId="1568EB22" w14:textId="77777777" w:rsidR="00D37495" w:rsidRPr="00D66736" w:rsidRDefault="00D37495" w:rsidP="001E012E">
            <w:pPr>
              <w:pStyle w:val="TableParagraph"/>
              <w:ind w:left="103"/>
              <w:jc w:val="both"/>
              <w:rPr>
                <w:color w:val="000000" w:themeColor="text1"/>
                <w:sz w:val="18"/>
                <w:szCs w:val="18"/>
                <w:lang w:val="es-ES"/>
              </w:rPr>
            </w:pPr>
            <w:r w:rsidRPr="00D66736">
              <w:rPr>
                <w:color w:val="000000" w:themeColor="text1"/>
                <w:sz w:val="18"/>
                <w:szCs w:val="18"/>
                <w:lang w:val="es-ES"/>
              </w:rPr>
              <w:t>13</w:t>
            </w:r>
          </w:p>
        </w:tc>
        <w:tc>
          <w:tcPr>
            <w:tcW w:w="920" w:type="dxa"/>
            <w:tcBorders>
              <w:top w:val="single" w:sz="4" w:space="0" w:color="000000"/>
              <w:left w:val="single" w:sz="4" w:space="0" w:color="000000"/>
              <w:bottom w:val="single" w:sz="4" w:space="0" w:color="000000"/>
              <w:right w:val="single" w:sz="4" w:space="0" w:color="000000"/>
            </w:tcBorders>
          </w:tcPr>
          <w:p w14:paraId="7511291A" w14:textId="77777777" w:rsidR="00D37495" w:rsidRPr="00D66736" w:rsidRDefault="00D37495" w:rsidP="001E012E">
            <w:pPr>
              <w:pStyle w:val="TableParagraph"/>
              <w:ind w:left="103"/>
              <w:jc w:val="both"/>
              <w:rPr>
                <w:color w:val="000000" w:themeColor="text1"/>
                <w:sz w:val="18"/>
                <w:szCs w:val="18"/>
                <w:lang w:val="es-ES"/>
              </w:rPr>
            </w:pPr>
            <w:r w:rsidRPr="00D66736">
              <w:rPr>
                <w:color w:val="000000" w:themeColor="text1"/>
                <w:sz w:val="18"/>
                <w:szCs w:val="18"/>
                <w:lang w:val="es-ES"/>
              </w:rPr>
              <w:t>18</w:t>
            </w:r>
          </w:p>
        </w:tc>
        <w:tc>
          <w:tcPr>
            <w:tcW w:w="6168" w:type="dxa"/>
            <w:tcBorders>
              <w:top w:val="single" w:sz="4" w:space="0" w:color="000000"/>
              <w:left w:val="single" w:sz="4" w:space="0" w:color="000000"/>
              <w:bottom w:val="single" w:sz="4" w:space="0" w:color="000000"/>
            </w:tcBorders>
          </w:tcPr>
          <w:p w14:paraId="2E62BBAA" w14:textId="77777777" w:rsidR="00D37495" w:rsidRPr="00D66736" w:rsidRDefault="00D37495" w:rsidP="001E012E">
            <w:pPr>
              <w:pStyle w:val="TableParagraph"/>
              <w:ind w:left="103"/>
              <w:jc w:val="both"/>
              <w:rPr>
                <w:color w:val="000000" w:themeColor="text1"/>
                <w:sz w:val="18"/>
                <w:szCs w:val="18"/>
                <w:lang w:val="es-ES"/>
              </w:rPr>
            </w:pPr>
            <w:r w:rsidRPr="00D66736">
              <w:rPr>
                <w:color w:val="000000" w:themeColor="text1"/>
                <w:sz w:val="18"/>
                <w:szCs w:val="18"/>
                <w:lang w:val="es-ES"/>
              </w:rPr>
              <w:t>Bodegaje y almacenamiento especializado</w:t>
            </w:r>
          </w:p>
        </w:tc>
      </w:tr>
      <w:tr w:rsidR="00D37495" w:rsidRPr="00D66736" w14:paraId="16D4405D" w14:textId="77777777" w:rsidTr="001E012E">
        <w:trPr>
          <w:trHeight w:hRule="exact" w:val="274"/>
        </w:trPr>
        <w:tc>
          <w:tcPr>
            <w:tcW w:w="1030" w:type="dxa"/>
            <w:tcBorders>
              <w:top w:val="single" w:sz="4" w:space="0" w:color="000000"/>
              <w:bottom w:val="single" w:sz="4" w:space="0" w:color="000000"/>
              <w:right w:val="single" w:sz="4" w:space="0" w:color="000000"/>
            </w:tcBorders>
          </w:tcPr>
          <w:p w14:paraId="79DC5CF2"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80</w:t>
            </w:r>
          </w:p>
        </w:tc>
        <w:tc>
          <w:tcPr>
            <w:tcW w:w="1134" w:type="dxa"/>
            <w:tcBorders>
              <w:top w:val="single" w:sz="4" w:space="0" w:color="000000"/>
              <w:left w:val="single" w:sz="4" w:space="0" w:color="000000"/>
              <w:bottom w:val="single" w:sz="4" w:space="0" w:color="000000"/>
              <w:right w:val="single" w:sz="4" w:space="0" w:color="000000"/>
            </w:tcBorders>
          </w:tcPr>
          <w:p w14:paraId="15E6A22F"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14</w:t>
            </w:r>
          </w:p>
        </w:tc>
        <w:tc>
          <w:tcPr>
            <w:tcW w:w="920" w:type="dxa"/>
            <w:tcBorders>
              <w:top w:val="single" w:sz="4" w:space="0" w:color="000000"/>
              <w:left w:val="single" w:sz="4" w:space="0" w:color="000000"/>
              <w:bottom w:val="single" w:sz="4" w:space="0" w:color="000000"/>
              <w:right w:val="single" w:sz="4" w:space="0" w:color="000000"/>
            </w:tcBorders>
          </w:tcPr>
          <w:p w14:paraId="4BE898B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17</w:t>
            </w:r>
          </w:p>
        </w:tc>
        <w:tc>
          <w:tcPr>
            <w:tcW w:w="6168" w:type="dxa"/>
            <w:tcBorders>
              <w:top w:val="single" w:sz="4" w:space="0" w:color="000000"/>
              <w:left w:val="single" w:sz="4" w:space="0" w:color="000000"/>
              <w:bottom w:val="single" w:sz="4" w:space="0" w:color="000000"/>
            </w:tcBorders>
          </w:tcPr>
          <w:p w14:paraId="3536EAA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Distribución</w:t>
            </w:r>
          </w:p>
        </w:tc>
      </w:tr>
      <w:tr w:rsidR="00D37495" w:rsidRPr="00D66736" w14:paraId="4CB78DD2" w14:textId="77777777" w:rsidTr="001E012E">
        <w:trPr>
          <w:trHeight w:hRule="exact" w:val="274"/>
        </w:trPr>
        <w:tc>
          <w:tcPr>
            <w:tcW w:w="1030" w:type="dxa"/>
            <w:tcBorders>
              <w:top w:val="single" w:sz="4" w:space="0" w:color="000000"/>
              <w:bottom w:val="single" w:sz="4" w:space="0" w:color="000000"/>
              <w:right w:val="single" w:sz="4" w:space="0" w:color="000000"/>
            </w:tcBorders>
          </w:tcPr>
          <w:p w14:paraId="67B5FEC2"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78</w:t>
            </w:r>
          </w:p>
        </w:tc>
        <w:tc>
          <w:tcPr>
            <w:tcW w:w="1134" w:type="dxa"/>
            <w:tcBorders>
              <w:top w:val="single" w:sz="4" w:space="0" w:color="000000"/>
              <w:left w:val="single" w:sz="4" w:space="0" w:color="000000"/>
              <w:bottom w:val="single" w:sz="4" w:space="0" w:color="000000"/>
              <w:right w:val="single" w:sz="4" w:space="0" w:color="000000"/>
            </w:tcBorders>
          </w:tcPr>
          <w:p w14:paraId="4BFB438C"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12</w:t>
            </w:r>
          </w:p>
        </w:tc>
        <w:tc>
          <w:tcPr>
            <w:tcW w:w="920" w:type="dxa"/>
            <w:tcBorders>
              <w:top w:val="single" w:sz="4" w:space="0" w:color="000000"/>
              <w:left w:val="single" w:sz="4" w:space="0" w:color="000000"/>
              <w:bottom w:val="single" w:sz="4" w:space="0" w:color="000000"/>
              <w:right w:val="single" w:sz="4" w:space="0" w:color="000000"/>
            </w:tcBorders>
          </w:tcPr>
          <w:p w14:paraId="015B415B"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15</w:t>
            </w:r>
          </w:p>
        </w:tc>
        <w:tc>
          <w:tcPr>
            <w:tcW w:w="6168" w:type="dxa"/>
            <w:tcBorders>
              <w:top w:val="single" w:sz="4" w:space="0" w:color="000000"/>
              <w:left w:val="single" w:sz="4" w:space="0" w:color="000000"/>
              <w:bottom w:val="single" w:sz="4" w:space="0" w:color="000000"/>
            </w:tcBorders>
          </w:tcPr>
          <w:p w14:paraId="24E6FE5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Empaque</w:t>
            </w:r>
          </w:p>
        </w:tc>
      </w:tr>
      <w:tr w:rsidR="00D37495" w:rsidRPr="00D66736" w14:paraId="153361FB" w14:textId="77777777" w:rsidTr="001E012E">
        <w:trPr>
          <w:trHeight w:hRule="exact" w:val="274"/>
        </w:trPr>
        <w:tc>
          <w:tcPr>
            <w:tcW w:w="1030" w:type="dxa"/>
            <w:tcBorders>
              <w:top w:val="single" w:sz="4" w:space="0" w:color="000000"/>
              <w:bottom w:val="single" w:sz="4" w:space="0" w:color="000000"/>
              <w:right w:val="single" w:sz="4" w:space="0" w:color="000000"/>
            </w:tcBorders>
          </w:tcPr>
          <w:p w14:paraId="38C88433"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90</w:t>
            </w:r>
          </w:p>
        </w:tc>
        <w:tc>
          <w:tcPr>
            <w:tcW w:w="1134" w:type="dxa"/>
            <w:tcBorders>
              <w:top w:val="single" w:sz="4" w:space="0" w:color="000000"/>
              <w:left w:val="single" w:sz="4" w:space="0" w:color="000000"/>
              <w:bottom w:val="single" w:sz="4" w:space="0" w:color="000000"/>
              <w:right w:val="single" w:sz="4" w:space="0" w:color="000000"/>
            </w:tcBorders>
          </w:tcPr>
          <w:p w14:paraId="7F845EA8"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10</w:t>
            </w:r>
          </w:p>
        </w:tc>
        <w:tc>
          <w:tcPr>
            <w:tcW w:w="920" w:type="dxa"/>
            <w:tcBorders>
              <w:top w:val="single" w:sz="4" w:space="0" w:color="000000"/>
              <w:left w:val="single" w:sz="4" w:space="0" w:color="000000"/>
              <w:bottom w:val="single" w:sz="4" w:space="0" w:color="000000"/>
              <w:right w:val="single" w:sz="4" w:space="0" w:color="000000"/>
            </w:tcBorders>
          </w:tcPr>
          <w:p w14:paraId="143053D6"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16</w:t>
            </w:r>
          </w:p>
        </w:tc>
        <w:tc>
          <w:tcPr>
            <w:tcW w:w="6168" w:type="dxa"/>
            <w:tcBorders>
              <w:top w:val="single" w:sz="4" w:space="0" w:color="000000"/>
              <w:left w:val="single" w:sz="4" w:space="0" w:color="000000"/>
              <w:bottom w:val="single" w:sz="4" w:space="0" w:color="000000"/>
            </w:tcBorders>
          </w:tcPr>
          <w:p w14:paraId="1D0CF58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Servicios de Banquetes y Catering</w:t>
            </w:r>
          </w:p>
        </w:tc>
      </w:tr>
      <w:tr w:rsidR="00D37495" w:rsidRPr="00D66736" w14:paraId="792B8CBC" w14:textId="77777777" w:rsidTr="001E012E">
        <w:trPr>
          <w:trHeight w:hRule="exact" w:val="274"/>
        </w:trPr>
        <w:tc>
          <w:tcPr>
            <w:tcW w:w="1030" w:type="dxa"/>
            <w:tcBorders>
              <w:top w:val="single" w:sz="4" w:space="0" w:color="000000"/>
              <w:bottom w:val="single" w:sz="4" w:space="0" w:color="000000"/>
              <w:right w:val="single" w:sz="4" w:space="0" w:color="000000"/>
            </w:tcBorders>
          </w:tcPr>
          <w:p w14:paraId="6F42A748" w14:textId="77777777" w:rsidR="00D37495" w:rsidRPr="00D66736" w:rsidRDefault="00D37495" w:rsidP="001E012E">
            <w:pPr>
              <w:pStyle w:val="TableParagraph"/>
              <w:spacing w:line="251" w:lineRule="exact"/>
              <w:ind w:left="93"/>
              <w:jc w:val="both"/>
              <w:rPr>
                <w:color w:val="000000" w:themeColor="text1"/>
                <w:sz w:val="18"/>
                <w:szCs w:val="18"/>
                <w:lang w:val="es-ES"/>
              </w:rPr>
            </w:pPr>
            <w:r w:rsidRPr="00D66736">
              <w:rPr>
                <w:color w:val="000000" w:themeColor="text1"/>
                <w:sz w:val="18"/>
                <w:szCs w:val="18"/>
                <w:lang w:val="es-ES"/>
              </w:rPr>
              <w:t>90</w:t>
            </w:r>
          </w:p>
        </w:tc>
        <w:tc>
          <w:tcPr>
            <w:tcW w:w="1134" w:type="dxa"/>
            <w:tcBorders>
              <w:top w:val="single" w:sz="4" w:space="0" w:color="000000"/>
              <w:left w:val="single" w:sz="4" w:space="0" w:color="000000"/>
              <w:bottom w:val="single" w:sz="4" w:space="0" w:color="000000"/>
              <w:right w:val="single" w:sz="4" w:space="0" w:color="000000"/>
            </w:tcBorders>
          </w:tcPr>
          <w:p w14:paraId="6B1871D6"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10</w:t>
            </w:r>
          </w:p>
        </w:tc>
        <w:tc>
          <w:tcPr>
            <w:tcW w:w="920" w:type="dxa"/>
            <w:tcBorders>
              <w:top w:val="single" w:sz="4" w:space="0" w:color="000000"/>
              <w:left w:val="single" w:sz="4" w:space="0" w:color="000000"/>
              <w:bottom w:val="single" w:sz="4" w:space="0" w:color="000000"/>
              <w:right w:val="single" w:sz="4" w:space="0" w:color="000000"/>
            </w:tcBorders>
          </w:tcPr>
          <w:p w14:paraId="23D4022D"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17</w:t>
            </w:r>
          </w:p>
        </w:tc>
        <w:tc>
          <w:tcPr>
            <w:tcW w:w="6168" w:type="dxa"/>
            <w:tcBorders>
              <w:top w:val="single" w:sz="4" w:space="0" w:color="000000"/>
              <w:left w:val="single" w:sz="4" w:space="0" w:color="000000"/>
              <w:bottom w:val="single" w:sz="4" w:space="0" w:color="000000"/>
            </w:tcBorders>
          </w:tcPr>
          <w:p w14:paraId="17642D53" w14:textId="77777777" w:rsidR="00D37495" w:rsidRPr="00D66736" w:rsidRDefault="00D37495" w:rsidP="001E012E">
            <w:pPr>
              <w:pStyle w:val="TableParagraph"/>
              <w:spacing w:line="251" w:lineRule="exact"/>
              <w:ind w:left="103"/>
              <w:jc w:val="both"/>
              <w:rPr>
                <w:color w:val="000000" w:themeColor="text1"/>
                <w:sz w:val="18"/>
                <w:szCs w:val="18"/>
                <w:lang w:val="es-ES"/>
              </w:rPr>
            </w:pPr>
            <w:r w:rsidRPr="00D66736">
              <w:rPr>
                <w:color w:val="000000" w:themeColor="text1"/>
                <w:sz w:val="18"/>
                <w:szCs w:val="18"/>
                <w:lang w:val="es-ES"/>
              </w:rPr>
              <w:t>Servicios de Cafetería</w:t>
            </w:r>
          </w:p>
        </w:tc>
      </w:tr>
    </w:tbl>
    <w:p w14:paraId="16C3025C" w14:textId="77777777" w:rsidR="00D37495" w:rsidRPr="000A5857" w:rsidRDefault="00D37495" w:rsidP="00D37495">
      <w:pPr>
        <w:widowControl w:val="0"/>
        <w:autoSpaceDE w:val="0"/>
        <w:autoSpaceDN w:val="0"/>
        <w:adjustRightInd w:val="0"/>
        <w:ind w:right="-20"/>
        <w:jc w:val="both"/>
        <w:rPr>
          <w:rFonts w:cs="Arial"/>
          <w:color w:val="000000" w:themeColor="text1"/>
          <w:szCs w:val="22"/>
        </w:rPr>
      </w:pPr>
    </w:p>
    <w:p w14:paraId="523E32DA" w14:textId="77777777" w:rsidR="00D37495" w:rsidRPr="000A5857" w:rsidRDefault="00D37495" w:rsidP="00D37495">
      <w:pPr>
        <w:suppressAutoHyphens w:val="0"/>
        <w:autoSpaceDE w:val="0"/>
        <w:autoSpaceDN w:val="0"/>
        <w:adjustRightInd w:val="0"/>
        <w:jc w:val="both"/>
        <w:rPr>
          <w:rFonts w:cs="Arial"/>
          <w:color w:val="000000" w:themeColor="text1"/>
          <w:kern w:val="0"/>
          <w:szCs w:val="22"/>
        </w:rPr>
      </w:pPr>
      <w:r w:rsidRPr="000A5857">
        <w:rPr>
          <w:rFonts w:cs="Arial"/>
          <w:color w:val="000000" w:themeColor="text1"/>
          <w:kern w:val="0"/>
          <w:szCs w:val="22"/>
        </w:rPr>
        <w:t>Los proponentes integrados por uniones temporales o consorcios deberán cumplir cada uno con el 50% de los salarios establecidos en la sumatoria de la experiencia, pero cada integrante tendrá que cumplir con la clasificación solicitada.</w:t>
      </w:r>
    </w:p>
    <w:p w14:paraId="3731AE36" w14:textId="77777777" w:rsidR="00D37495" w:rsidRPr="000A5857" w:rsidRDefault="00D37495" w:rsidP="00D37495">
      <w:pPr>
        <w:suppressAutoHyphens w:val="0"/>
        <w:autoSpaceDE w:val="0"/>
        <w:autoSpaceDN w:val="0"/>
        <w:adjustRightInd w:val="0"/>
        <w:ind w:left="709"/>
        <w:jc w:val="both"/>
        <w:rPr>
          <w:rFonts w:cs="Arial"/>
          <w:color w:val="000000" w:themeColor="text1"/>
          <w:kern w:val="0"/>
          <w:szCs w:val="22"/>
        </w:rPr>
      </w:pPr>
    </w:p>
    <w:p w14:paraId="07F51F5E" w14:textId="77777777" w:rsidR="00D37495" w:rsidRPr="000A5857" w:rsidRDefault="00D37495" w:rsidP="00D37495">
      <w:pPr>
        <w:suppressAutoHyphens w:val="0"/>
        <w:autoSpaceDE w:val="0"/>
        <w:autoSpaceDN w:val="0"/>
        <w:adjustRightInd w:val="0"/>
        <w:jc w:val="both"/>
        <w:rPr>
          <w:rFonts w:cs="Arial"/>
          <w:color w:val="000000" w:themeColor="text1"/>
          <w:kern w:val="0"/>
          <w:szCs w:val="22"/>
        </w:rPr>
      </w:pPr>
      <w:r w:rsidRPr="000A5857">
        <w:rPr>
          <w:rFonts w:cs="Arial"/>
          <w:color w:val="000000" w:themeColor="text1"/>
          <w:kern w:val="0"/>
          <w:szCs w:val="22"/>
        </w:rPr>
        <w:t>En el caso de los UNSPSC que estén registrados en RUP con códigos de SECOP I</w:t>
      </w:r>
      <w:r w:rsidRPr="000A5857">
        <w:rPr>
          <w:rFonts w:cs="Arial"/>
          <w:b/>
          <w:bCs/>
          <w:color w:val="000000" w:themeColor="text1"/>
          <w:szCs w:val="22"/>
          <w:vertAlign w:val="subscript"/>
          <w:lang w:eastAsia="es-CO"/>
        </w:rPr>
        <w:t xml:space="preserve">, </w:t>
      </w:r>
      <w:r w:rsidRPr="000A5857">
        <w:rPr>
          <w:rFonts w:cs="Arial"/>
          <w:color w:val="000000" w:themeColor="text1"/>
          <w:kern w:val="0"/>
          <w:szCs w:val="22"/>
        </w:rPr>
        <w:t>se tomaran los siguientes:</w:t>
      </w:r>
    </w:p>
    <w:p w14:paraId="61C11324" w14:textId="77777777" w:rsidR="00D37495" w:rsidRPr="000A5857" w:rsidRDefault="00D37495" w:rsidP="00D37495">
      <w:pPr>
        <w:suppressAutoHyphens w:val="0"/>
        <w:autoSpaceDE w:val="0"/>
        <w:autoSpaceDN w:val="0"/>
        <w:adjustRightInd w:val="0"/>
        <w:ind w:left="709"/>
        <w:jc w:val="both"/>
        <w:rPr>
          <w:rFonts w:cs="Arial"/>
          <w:color w:val="000000" w:themeColor="text1"/>
          <w:kern w:val="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44"/>
        <w:gridCol w:w="881"/>
        <w:gridCol w:w="709"/>
        <w:gridCol w:w="5767"/>
      </w:tblGrid>
      <w:tr w:rsidR="00D37495" w:rsidRPr="00D66736" w14:paraId="71DAE1FD" w14:textId="77777777" w:rsidTr="001E012E">
        <w:trPr>
          <w:trHeight w:hRule="exact" w:val="274"/>
          <w:jc w:val="center"/>
        </w:trPr>
        <w:tc>
          <w:tcPr>
            <w:tcW w:w="1144" w:type="dxa"/>
          </w:tcPr>
          <w:p w14:paraId="47083C8C" w14:textId="77777777" w:rsidR="00D37495" w:rsidRPr="00D66736" w:rsidRDefault="00D37495" w:rsidP="001E012E">
            <w:pPr>
              <w:jc w:val="center"/>
              <w:rPr>
                <w:rFonts w:cs="Arial"/>
                <w:b/>
                <w:color w:val="000000" w:themeColor="text1"/>
                <w:sz w:val="18"/>
                <w:szCs w:val="18"/>
              </w:rPr>
            </w:pPr>
            <w:r w:rsidRPr="00D66736">
              <w:rPr>
                <w:rFonts w:cs="Arial"/>
                <w:b/>
                <w:color w:val="000000" w:themeColor="text1"/>
                <w:sz w:val="18"/>
                <w:szCs w:val="18"/>
              </w:rPr>
              <w:t>Segmento</w:t>
            </w:r>
          </w:p>
        </w:tc>
        <w:tc>
          <w:tcPr>
            <w:tcW w:w="881" w:type="dxa"/>
          </w:tcPr>
          <w:p w14:paraId="220792FD" w14:textId="77777777" w:rsidR="00D37495" w:rsidRPr="00D66736" w:rsidRDefault="00D37495" w:rsidP="001E012E">
            <w:pPr>
              <w:jc w:val="center"/>
              <w:rPr>
                <w:rFonts w:cs="Arial"/>
                <w:b/>
                <w:color w:val="000000" w:themeColor="text1"/>
                <w:sz w:val="18"/>
                <w:szCs w:val="18"/>
              </w:rPr>
            </w:pPr>
            <w:r w:rsidRPr="00D66736">
              <w:rPr>
                <w:rFonts w:cs="Arial"/>
                <w:b/>
                <w:color w:val="000000" w:themeColor="text1"/>
                <w:sz w:val="18"/>
                <w:szCs w:val="18"/>
              </w:rPr>
              <w:t>Familia</w:t>
            </w:r>
          </w:p>
        </w:tc>
        <w:tc>
          <w:tcPr>
            <w:tcW w:w="709" w:type="dxa"/>
          </w:tcPr>
          <w:p w14:paraId="179EBC5E" w14:textId="77777777" w:rsidR="00D37495" w:rsidRPr="00D66736" w:rsidRDefault="00D37495" w:rsidP="001E012E">
            <w:pPr>
              <w:jc w:val="center"/>
              <w:rPr>
                <w:rFonts w:cs="Arial"/>
                <w:b/>
                <w:color w:val="000000" w:themeColor="text1"/>
                <w:sz w:val="18"/>
                <w:szCs w:val="18"/>
              </w:rPr>
            </w:pPr>
            <w:r w:rsidRPr="00D66736">
              <w:rPr>
                <w:rFonts w:cs="Arial"/>
                <w:b/>
                <w:color w:val="000000" w:themeColor="text1"/>
                <w:sz w:val="18"/>
                <w:szCs w:val="18"/>
              </w:rPr>
              <w:t>Clase</w:t>
            </w:r>
          </w:p>
        </w:tc>
        <w:tc>
          <w:tcPr>
            <w:tcW w:w="5767" w:type="dxa"/>
          </w:tcPr>
          <w:p w14:paraId="3FAD2E6D" w14:textId="77777777" w:rsidR="00D37495" w:rsidRPr="00D66736" w:rsidRDefault="00D37495" w:rsidP="001E012E">
            <w:pPr>
              <w:widowControl w:val="0"/>
              <w:suppressAutoHyphens w:val="0"/>
              <w:ind w:left="103"/>
              <w:jc w:val="center"/>
              <w:rPr>
                <w:rFonts w:eastAsia="Arial" w:cs="Arial"/>
                <w:color w:val="000000" w:themeColor="text1"/>
                <w:kern w:val="0"/>
                <w:sz w:val="18"/>
                <w:szCs w:val="18"/>
                <w:lang w:eastAsia="en-US"/>
              </w:rPr>
            </w:pPr>
            <w:proofErr w:type="spellStart"/>
            <w:r w:rsidRPr="00D66736">
              <w:rPr>
                <w:rFonts w:eastAsia="Arial" w:cs="Arial"/>
                <w:b/>
                <w:color w:val="000000" w:themeColor="text1"/>
                <w:kern w:val="0"/>
                <w:sz w:val="18"/>
                <w:szCs w:val="18"/>
                <w:lang w:val="en-US" w:eastAsia="en-US"/>
              </w:rPr>
              <w:t>Descripción</w:t>
            </w:r>
            <w:proofErr w:type="spellEnd"/>
          </w:p>
        </w:tc>
      </w:tr>
      <w:tr w:rsidR="00D37495" w:rsidRPr="00D66736" w14:paraId="538701E3" w14:textId="77777777" w:rsidTr="0074587C">
        <w:trPr>
          <w:trHeight w:hRule="exact" w:val="454"/>
          <w:jc w:val="center"/>
        </w:trPr>
        <w:tc>
          <w:tcPr>
            <w:tcW w:w="1144" w:type="dxa"/>
          </w:tcPr>
          <w:p w14:paraId="751C914E" w14:textId="77777777" w:rsidR="00D37495" w:rsidRPr="00D66736" w:rsidRDefault="00D37495" w:rsidP="001E012E">
            <w:pPr>
              <w:widowControl w:val="0"/>
              <w:suppressAutoHyphens w:val="0"/>
              <w:spacing w:before="125"/>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93</w:t>
            </w:r>
          </w:p>
        </w:tc>
        <w:tc>
          <w:tcPr>
            <w:tcW w:w="881" w:type="dxa"/>
          </w:tcPr>
          <w:p w14:paraId="63FF5AD7" w14:textId="77777777" w:rsidR="00D37495" w:rsidRPr="00D66736" w:rsidRDefault="00D37495" w:rsidP="001E012E">
            <w:pPr>
              <w:widowControl w:val="0"/>
              <w:suppressAutoHyphens w:val="0"/>
              <w:spacing w:before="125"/>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13</w:t>
            </w:r>
          </w:p>
        </w:tc>
        <w:tc>
          <w:tcPr>
            <w:tcW w:w="709" w:type="dxa"/>
          </w:tcPr>
          <w:p w14:paraId="564CCD89" w14:textId="77777777" w:rsidR="00D37495" w:rsidRPr="00D66736" w:rsidRDefault="00D37495" w:rsidP="001E012E">
            <w:pPr>
              <w:widowControl w:val="0"/>
              <w:suppressAutoHyphens w:val="0"/>
              <w:spacing w:before="125"/>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16</w:t>
            </w:r>
          </w:p>
        </w:tc>
        <w:tc>
          <w:tcPr>
            <w:tcW w:w="5767" w:type="dxa"/>
          </w:tcPr>
          <w:p w14:paraId="5B75DC08" w14:textId="77777777" w:rsidR="00D37495" w:rsidRPr="00D66736" w:rsidRDefault="00D37495" w:rsidP="001E012E">
            <w:pPr>
              <w:widowControl w:val="0"/>
              <w:suppressAutoHyphens w:val="0"/>
              <w:spacing w:line="242" w:lineRule="auto"/>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Planeación y programas de políticas de alimentación y nutrición.</w:t>
            </w:r>
          </w:p>
        </w:tc>
      </w:tr>
      <w:tr w:rsidR="00D37495" w:rsidRPr="00D66736" w14:paraId="4FD3AE40" w14:textId="77777777" w:rsidTr="001E012E">
        <w:trPr>
          <w:trHeight w:hRule="exact" w:val="262"/>
          <w:jc w:val="center"/>
        </w:trPr>
        <w:tc>
          <w:tcPr>
            <w:tcW w:w="1144" w:type="dxa"/>
          </w:tcPr>
          <w:p w14:paraId="7D603947"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50</w:t>
            </w:r>
          </w:p>
        </w:tc>
        <w:tc>
          <w:tcPr>
            <w:tcW w:w="881" w:type="dxa"/>
          </w:tcPr>
          <w:p w14:paraId="6F82547F"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19</w:t>
            </w:r>
          </w:p>
        </w:tc>
        <w:tc>
          <w:tcPr>
            <w:tcW w:w="709" w:type="dxa"/>
          </w:tcPr>
          <w:p w14:paraId="75F08824"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21</w:t>
            </w:r>
          </w:p>
        </w:tc>
        <w:tc>
          <w:tcPr>
            <w:tcW w:w="5767" w:type="dxa"/>
          </w:tcPr>
          <w:p w14:paraId="27A3BE99"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Pasabocas y snacks</w:t>
            </w:r>
          </w:p>
        </w:tc>
      </w:tr>
      <w:tr w:rsidR="00D37495" w:rsidRPr="00D66736" w14:paraId="3487B8E9" w14:textId="77777777" w:rsidTr="001E012E">
        <w:trPr>
          <w:trHeight w:hRule="exact" w:val="264"/>
          <w:jc w:val="center"/>
        </w:trPr>
        <w:tc>
          <w:tcPr>
            <w:tcW w:w="1144" w:type="dxa"/>
          </w:tcPr>
          <w:p w14:paraId="06D0AFB6"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47</w:t>
            </w:r>
          </w:p>
        </w:tc>
        <w:tc>
          <w:tcPr>
            <w:tcW w:w="881" w:type="dxa"/>
          </w:tcPr>
          <w:p w14:paraId="0EF18028"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13</w:t>
            </w:r>
          </w:p>
        </w:tc>
        <w:tc>
          <w:tcPr>
            <w:tcW w:w="709" w:type="dxa"/>
          </w:tcPr>
          <w:p w14:paraId="61CE4A5B"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17</w:t>
            </w:r>
          </w:p>
        </w:tc>
        <w:tc>
          <w:tcPr>
            <w:tcW w:w="5767" w:type="dxa"/>
          </w:tcPr>
          <w:p w14:paraId="42077E5E"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Suministros para Aseo</w:t>
            </w:r>
          </w:p>
        </w:tc>
      </w:tr>
      <w:tr w:rsidR="00D37495" w:rsidRPr="00D66736" w14:paraId="1F2F6D95" w14:textId="77777777" w:rsidTr="001E012E">
        <w:trPr>
          <w:trHeight w:hRule="exact" w:val="262"/>
          <w:jc w:val="center"/>
        </w:trPr>
        <w:tc>
          <w:tcPr>
            <w:tcW w:w="1144" w:type="dxa"/>
          </w:tcPr>
          <w:p w14:paraId="55CD978A"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lastRenderedPageBreak/>
              <w:t>50</w:t>
            </w:r>
          </w:p>
        </w:tc>
        <w:tc>
          <w:tcPr>
            <w:tcW w:w="881" w:type="dxa"/>
          </w:tcPr>
          <w:p w14:paraId="4B3B5B41"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19</w:t>
            </w:r>
          </w:p>
        </w:tc>
        <w:tc>
          <w:tcPr>
            <w:tcW w:w="709" w:type="dxa"/>
          </w:tcPr>
          <w:p w14:paraId="3F28A973"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30</w:t>
            </w:r>
          </w:p>
        </w:tc>
        <w:tc>
          <w:tcPr>
            <w:tcW w:w="5767" w:type="dxa"/>
          </w:tcPr>
          <w:p w14:paraId="15F97CA4"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Bebidas y comidas infantiles</w:t>
            </w:r>
          </w:p>
        </w:tc>
      </w:tr>
      <w:tr w:rsidR="00D37495" w:rsidRPr="00D66736" w14:paraId="0A5FEF9C" w14:textId="77777777" w:rsidTr="001E012E">
        <w:trPr>
          <w:trHeight w:hRule="exact" w:val="264"/>
          <w:jc w:val="center"/>
        </w:trPr>
        <w:tc>
          <w:tcPr>
            <w:tcW w:w="1144" w:type="dxa"/>
          </w:tcPr>
          <w:p w14:paraId="798BA3F9" w14:textId="77777777" w:rsidR="00D37495" w:rsidRPr="00D66736" w:rsidRDefault="00D37495" w:rsidP="001E012E">
            <w:pPr>
              <w:widowControl w:val="0"/>
              <w:suppressAutoHyphens w:val="0"/>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78</w:t>
            </w:r>
          </w:p>
        </w:tc>
        <w:tc>
          <w:tcPr>
            <w:tcW w:w="881" w:type="dxa"/>
          </w:tcPr>
          <w:p w14:paraId="7D1E8628" w14:textId="77777777" w:rsidR="00D37495" w:rsidRPr="00D66736" w:rsidRDefault="00D37495" w:rsidP="001E012E">
            <w:pPr>
              <w:widowControl w:val="0"/>
              <w:suppressAutoHyphens w:val="0"/>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13</w:t>
            </w:r>
          </w:p>
        </w:tc>
        <w:tc>
          <w:tcPr>
            <w:tcW w:w="709" w:type="dxa"/>
          </w:tcPr>
          <w:p w14:paraId="170DB2BB" w14:textId="77777777" w:rsidR="00D37495" w:rsidRPr="00D66736" w:rsidRDefault="00D37495" w:rsidP="001E012E">
            <w:pPr>
              <w:widowControl w:val="0"/>
              <w:suppressAutoHyphens w:val="0"/>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18</w:t>
            </w:r>
          </w:p>
        </w:tc>
        <w:tc>
          <w:tcPr>
            <w:tcW w:w="5767" w:type="dxa"/>
          </w:tcPr>
          <w:p w14:paraId="038E6FB4" w14:textId="77777777" w:rsidR="00D37495" w:rsidRPr="00D66736" w:rsidRDefault="00D37495" w:rsidP="001E012E">
            <w:pPr>
              <w:widowControl w:val="0"/>
              <w:suppressAutoHyphens w:val="0"/>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Bodegaje y almacenamiento especializado</w:t>
            </w:r>
          </w:p>
        </w:tc>
      </w:tr>
      <w:tr w:rsidR="00D37495" w:rsidRPr="00D66736" w14:paraId="605826D4" w14:textId="77777777" w:rsidTr="001E012E">
        <w:trPr>
          <w:trHeight w:hRule="exact" w:val="274"/>
          <w:jc w:val="center"/>
        </w:trPr>
        <w:tc>
          <w:tcPr>
            <w:tcW w:w="1144" w:type="dxa"/>
          </w:tcPr>
          <w:p w14:paraId="1D77F563"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80</w:t>
            </w:r>
          </w:p>
        </w:tc>
        <w:tc>
          <w:tcPr>
            <w:tcW w:w="881" w:type="dxa"/>
          </w:tcPr>
          <w:p w14:paraId="1E0D95E8"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14</w:t>
            </w:r>
          </w:p>
        </w:tc>
        <w:tc>
          <w:tcPr>
            <w:tcW w:w="709" w:type="dxa"/>
          </w:tcPr>
          <w:p w14:paraId="0A3CAEF0"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17</w:t>
            </w:r>
          </w:p>
        </w:tc>
        <w:tc>
          <w:tcPr>
            <w:tcW w:w="5767" w:type="dxa"/>
          </w:tcPr>
          <w:p w14:paraId="550FF5DE"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Distribución</w:t>
            </w:r>
          </w:p>
        </w:tc>
      </w:tr>
      <w:tr w:rsidR="00D37495" w:rsidRPr="00D66736" w14:paraId="212C8490" w14:textId="77777777" w:rsidTr="001E012E">
        <w:trPr>
          <w:trHeight w:hRule="exact" w:val="274"/>
          <w:jc w:val="center"/>
        </w:trPr>
        <w:tc>
          <w:tcPr>
            <w:tcW w:w="1144" w:type="dxa"/>
          </w:tcPr>
          <w:p w14:paraId="30D68369"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78</w:t>
            </w:r>
          </w:p>
        </w:tc>
        <w:tc>
          <w:tcPr>
            <w:tcW w:w="881" w:type="dxa"/>
          </w:tcPr>
          <w:p w14:paraId="307C184E"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12</w:t>
            </w:r>
          </w:p>
        </w:tc>
        <w:tc>
          <w:tcPr>
            <w:tcW w:w="709" w:type="dxa"/>
          </w:tcPr>
          <w:p w14:paraId="23BD34EA"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15</w:t>
            </w:r>
          </w:p>
        </w:tc>
        <w:tc>
          <w:tcPr>
            <w:tcW w:w="5767" w:type="dxa"/>
          </w:tcPr>
          <w:p w14:paraId="2CA3C0E9"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Empaque</w:t>
            </w:r>
          </w:p>
        </w:tc>
      </w:tr>
      <w:tr w:rsidR="00D37495" w:rsidRPr="00D66736" w14:paraId="158ECE95" w14:textId="77777777" w:rsidTr="001E012E">
        <w:trPr>
          <w:trHeight w:hRule="exact" w:val="274"/>
          <w:jc w:val="center"/>
        </w:trPr>
        <w:tc>
          <w:tcPr>
            <w:tcW w:w="1144" w:type="dxa"/>
          </w:tcPr>
          <w:p w14:paraId="43E63A97"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90</w:t>
            </w:r>
          </w:p>
        </w:tc>
        <w:tc>
          <w:tcPr>
            <w:tcW w:w="881" w:type="dxa"/>
          </w:tcPr>
          <w:p w14:paraId="7262881F"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10</w:t>
            </w:r>
          </w:p>
        </w:tc>
        <w:tc>
          <w:tcPr>
            <w:tcW w:w="709" w:type="dxa"/>
          </w:tcPr>
          <w:p w14:paraId="490D0239"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16</w:t>
            </w:r>
          </w:p>
        </w:tc>
        <w:tc>
          <w:tcPr>
            <w:tcW w:w="5767" w:type="dxa"/>
          </w:tcPr>
          <w:p w14:paraId="131B3361"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Servicios de Banquetes y Catering</w:t>
            </w:r>
          </w:p>
        </w:tc>
      </w:tr>
      <w:tr w:rsidR="00D37495" w:rsidRPr="00D66736" w14:paraId="298F6EDC" w14:textId="77777777" w:rsidTr="001E012E">
        <w:trPr>
          <w:trHeight w:hRule="exact" w:val="274"/>
          <w:jc w:val="center"/>
        </w:trPr>
        <w:tc>
          <w:tcPr>
            <w:tcW w:w="1144" w:type="dxa"/>
          </w:tcPr>
          <w:p w14:paraId="2297E267" w14:textId="77777777" w:rsidR="00D37495" w:rsidRPr="00D66736" w:rsidRDefault="00D37495" w:rsidP="001E012E">
            <w:pPr>
              <w:widowControl w:val="0"/>
              <w:suppressAutoHyphens w:val="0"/>
              <w:spacing w:line="251" w:lineRule="exact"/>
              <w:ind w:left="9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90</w:t>
            </w:r>
          </w:p>
        </w:tc>
        <w:tc>
          <w:tcPr>
            <w:tcW w:w="881" w:type="dxa"/>
          </w:tcPr>
          <w:p w14:paraId="37D54CB4" w14:textId="77777777" w:rsidR="00D37495" w:rsidRPr="00D66736" w:rsidRDefault="00D37495" w:rsidP="001E012E">
            <w:pPr>
              <w:widowControl w:val="0"/>
              <w:suppressAutoHyphens w:val="0"/>
              <w:spacing w:line="251" w:lineRule="exact"/>
              <w:ind w:left="103"/>
              <w:jc w:val="center"/>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10</w:t>
            </w:r>
          </w:p>
        </w:tc>
        <w:tc>
          <w:tcPr>
            <w:tcW w:w="709" w:type="dxa"/>
          </w:tcPr>
          <w:p w14:paraId="0CEC7394"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17</w:t>
            </w:r>
          </w:p>
        </w:tc>
        <w:tc>
          <w:tcPr>
            <w:tcW w:w="5767" w:type="dxa"/>
          </w:tcPr>
          <w:p w14:paraId="661AB49A" w14:textId="77777777" w:rsidR="00D37495" w:rsidRPr="00D66736" w:rsidRDefault="00D37495" w:rsidP="001E012E">
            <w:pPr>
              <w:widowControl w:val="0"/>
              <w:suppressAutoHyphens w:val="0"/>
              <w:spacing w:line="251" w:lineRule="exact"/>
              <w:ind w:left="103"/>
              <w:jc w:val="both"/>
              <w:rPr>
                <w:rFonts w:eastAsia="Arial" w:cs="Arial"/>
                <w:color w:val="000000" w:themeColor="text1"/>
                <w:kern w:val="0"/>
                <w:sz w:val="18"/>
                <w:szCs w:val="18"/>
                <w:lang w:eastAsia="en-US"/>
              </w:rPr>
            </w:pPr>
            <w:r w:rsidRPr="00D66736">
              <w:rPr>
                <w:rFonts w:eastAsia="Arial" w:cs="Arial"/>
                <w:color w:val="000000" w:themeColor="text1"/>
                <w:kern w:val="0"/>
                <w:sz w:val="18"/>
                <w:szCs w:val="18"/>
                <w:lang w:eastAsia="en-US"/>
              </w:rPr>
              <w:t>Servicios de Cafetería</w:t>
            </w:r>
          </w:p>
        </w:tc>
      </w:tr>
    </w:tbl>
    <w:p w14:paraId="7E9CAB82" w14:textId="77777777" w:rsidR="00D37495" w:rsidRPr="000A5857" w:rsidRDefault="00D37495" w:rsidP="00D37495">
      <w:pPr>
        <w:jc w:val="both"/>
        <w:rPr>
          <w:rFonts w:cs="Arial"/>
          <w:color w:val="000000" w:themeColor="text1"/>
          <w:kern w:val="0"/>
          <w:szCs w:val="22"/>
        </w:rPr>
      </w:pPr>
    </w:p>
    <w:p w14:paraId="5B6CA644" w14:textId="77777777" w:rsidR="00D37495" w:rsidRPr="000A5857" w:rsidRDefault="00D37495">
      <w:pPr>
        <w:pStyle w:val="Ttulo1"/>
        <w:numPr>
          <w:ilvl w:val="1"/>
          <w:numId w:val="3"/>
        </w:numPr>
        <w:suppressAutoHyphens w:val="0"/>
        <w:spacing w:before="120"/>
        <w:rPr>
          <w:rFonts w:ascii="Arial" w:hAnsi="Arial" w:cs="Arial"/>
          <w:color w:val="000000" w:themeColor="text1"/>
          <w:sz w:val="22"/>
          <w:szCs w:val="22"/>
        </w:rPr>
      </w:pPr>
      <w:bookmarkStart w:id="40" w:name="_Toc532280921"/>
      <w:r w:rsidRPr="000A5857">
        <w:rPr>
          <w:rFonts w:ascii="Arial" w:hAnsi="Arial" w:cs="Arial"/>
          <w:color w:val="000000" w:themeColor="text1"/>
          <w:sz w:val="22"/>
          <w:szCs w:val="22"/>
        </w:rPr>
        <w:t>CAPACIDAD FINANCIERA</w:t>
      </w:r>
      <w:bookmarkEnd w:id="40"/>
    </w:p>
    <w:p w14:paraId="72336B45" w14:textId="77777777" w:rsidR="00D37495" w:rsidRPr="000A5857" w:rsidRDefault="00D37495" w:rsidP="00D37495">
      <w:pPr>
        <w:rPr>
          <w:rFonts w:eastAsia="Batang" w:cs="Arial"/>
          <w:color w:val="000000" w:themeColor="text1"/>
          <w:szCs w:val="22"/>
          <w:lang w:val="es-ES"/>
        </w:rPr>
      </w:pPr>
      <w:bookmarkStart w:id="41" w:name="_Toc532279467"/>
      <w:bookmarkStart w:id="42" w:name="_Toc532279489"/>
      <w:bookmarkStart w:id="43" w:name="_Toc532280031"/>
    </w:p>
    <w:p w14:paraId="39A73DD6" w14:textId="77777777" w:rsidR="00D37495" w:rsidRPr="000A5857" w:rsidRDefault="00D37495" w:rsidP="00D37495">
      <w:pPr>
        <w:rPr>
          <w:rFonts w:eastAsia="Batang" w:cs="Arial"/>
          <w:color w:val="000000" w:themeColor="text1"/>
          <w:szCs w:val="22"/>
          <w:lang w:val="es-ES"/>
        </w:rPr>
      </w:pPr>
      <w:r w:rsidRPr="000A5857">
        <w:rPr>
          <w:rFonts w:eastAsia="Batang" w:cs="Arial"/>
          <w:color w:val="000000" w:themeColor="text1"/>
          <w:szCs w:val="22"/>
          <w:lang w:val="es-ES"/>
        </w:rPr>
        <w:t>La información financiera se tomará en principio del RUP. Los Estados Financieros del proponente deberán cumplir con el valor de los siguientes factores:</w:t>
      </w:r>
      <w:bookmarkEnd w:id="41"/>
      <w:bookmarkEnd w:id="42"/>
      <w:bookmarkEnd w:id="43"/>
    </w:p>
    <w:p w14:paraId="5FFC19AD" w14:textId="77777777" w:rsidR="00D37495" w:rsidRPr="000A5857" w:rsidRDefault="00D37495" w:rsidP="00D37495">
      <w:pPr>
        <w:widowControl w:val="0"/>
        <w:jc w:val="both"/>
        <w:rPr>
          <w:rFonts w:eastAsia="Batang" w:cs="Arial"/>
          <w:bCs/>
          <w:color w:val="000000" w:themeColor="text1"/>
          <w:kern w:val="0"/>
          <w:szCs w:val="22"/>
          <w:lang w:val="es-ES"/>
        </w:rPr>
      </w:pPr>
    </w:p>
    <w:p w14:paraId="6571E101" w14:textId="77777777" w:rsidR="00D37495" w:rsidRPr="000A5857" w:rsidRDefault="00D37495" w:rsidP="00D37495">
      <w:pPr>
        <w:widowControl w:val="0"/>
        <w:ind w:left="708"/>
        <w:jc w:val="both"/>
        <w:rPr>
          <w:rFonts w:cs="Arial"/>
          <w:color w:val="000000" w:themeColor="text1"/>
          <w:szCs w:val="22"/>
        </w:rPr>
      </w:pPr>
      <w:r w:rsidRPr="000A5857">
        <w:rPr>
          <w:rFonts w:eastAsia="Batang" w:cs="Arial"/>
          <w:bCs/>
          <w:color w:val="000000" w:themeColor="text1"/>
          <w:kern w:val="0"/>
          <w:szCs w:val="22"/>
          <w:lang w:val="es-ES"/>
        </w:rPr>
        <w:t>2.3.1.</w:t>
      </w:r>
      <w:r w:rsidRPr="000A5857">
        <w:rPr>
          <w:rFonts w:eastAsia="Batang" w:cs="Arial"/>
          <w:bCs/>
          <w:color w:val="000000" w:themeColor="text1"/>
          <w:kern w:val="0"/>
          <w:szCs w:val="22"/>
          <w:lang w:val="es-ES"/>
        </w:rPr>
        <w:tab/>
      </w:r>
      <w:r w:rsidRPr="000A5857">
        <w:rPr>
          <w:rFonts w:eastAsia="Batang" w:cs="Arial"/>
          <w:bCs/>
          <w:color w:val="000000" w:themeColor="text1"/>
          <w:szCs w:val="22"/>
          <w:lang w:val="es-ES" w:eastAsia="ar-SA"/>
        </w:rPr>
        <w:t>ÍNDICE DE LIQUIDEZ: Se</w:t>
      </w:r>
      <w:r w:rsidRPr="000A5857">
        <w:rPr>
          <w:rFonts w:cs="Arial"/>
          <w:color w:val="000000" w:themeColor="text1"/>
          <w:szCs w:val="22"/>
        </w:rPr>
        <w:t xml:space="preserve"> calcula con la siguiente fórmula: IL = Activo Corriente / Pasivo Corriente.</w:t>
      </w:r>
    </w:p>
    <w:p w14:paraId="5CD1D76D" w14:textId="77777777" w:rsidR="00D37495" w:rsidRPr="000A5857" w:rsidRDefault="00D37495" w:rsidP="00D37495">
      <w:pPr>
        <w:widowControl w:val="0"/>
        <w:ind w:firstLine="708"/>
        <w:jc w:val="both"/>
        <w:rPr>
          <w:rFonts w:cs="Arial"/>
          <w:color w:val="000000" w:themeColor="text1"/>
          <w:szCs w:val="22"/>
        </w:rPr>
      </w:pPr>
    </w:p>
    <w:p w14:paraId="7942584C" w14:textId="77777777" w:rsidR="00D37495" w:rsidRPr="000A5857" w:rsidRDefault="00D37495" w:rsidP="00D37495">
      <w:pPr>
        <w:widowControl w:val="0"/>
        <w:tabs>
          <w:tab w:val="left" w:pos="6096"/>
        </w:tabs>
        <w:suppressAutoHyphens w:val="0"/>
        <w:jc w:val="both"/>
        <w:rPr>
          <w:rFonts w:cs="Arial"/>
          <w:color w:val="000000" w:themeColor="text1"/>
          <w:kern w:val="0"/>
          <w:szCs w:val="22"/>
          <w:lang w:eastAsia="ar-SA"/>
        </w:rPr>
      </w:pPr>
      <w:r w:rsidRPr="000A5857">
        <w:rPr>
          <w:rFonts w:cs="Arial"/>
          <w:color w:val="000000" w:themeColor="text1"/>
          <w:szCs w:val="22"/>
        </w:rPr>
        <w:t xml:space="preserve">Para considerarse habilitados, los proponentes deberán presentar un Índice de Liquidez </w:t>
      </w:r>
      <w:r w:rsidRPr="000A5857">
        <w:rPr>
          <w:rFonts w:cs="Arial"/>
          <w:color w:val="000000" w:themeColor="text1"/>
          <w:kern w:val="0"/>
          <w:szCs w:val="22"/>
          <w:lang w:eastAsia="ar-SA"/>
        </w:rPr>
        <w:t>igual o superior al TRES PUNTO CINCO (3.5) o dicho de otro modo al 0,035 para continuar con la etapa de calificación.</w:t>
      </w:r>
    </w:p>
    <w:p w14:paraId="01424470" w14:textId="77777777" w:rsidR="00D37495" w:rsidRPr="000A5857" w:rsidRDefault="00D37495" w:rsidP="00D37495">
      <w:pPr>
        <w:tabs>
          <w:tab w:val="left" w:pos="1276"/>
          <w:tab w:val="left" w:pos="2410"/>
          <w:tab w:val="left" w:pos="6096"/>
        </w:tabs>
        <w:ind w:left="1134" w:hanging="514"/>
        <w:rPr>
          <w:rFonts w:cs="Arial"/>
          <w:color w:val="000000" w:themeColor="text1"/>
          <w:szCs w:val="22"/>
        </w:rPr>
      </w:pPr>
    </w:p>
    <w:p w14:paraId="664834A8" w14:textId="77777777" w:rsidR="00D37495" w:rsidRPr="000A5857" w:rsidRDefault="00D37495" w:rsidP="00D37495">
      <w:pPr>
        <w:widowControl w:val="0"/>
        <w:tabs>
          <w:tab w:val="left" w:pos="1276"/>
          <w:tab w:val="left" w:pos="6096"/>
        </w:tabs>
        <w:suppressAutoHyphens w:val="0"/>
        <w:rPr>
          <w:rFonts w:cs="Arial"/>
          <w:color w:val="000000" w:themeColor="text1"/>
          <w:kern w:val="0"/>
          <w:szCs w:val="22"/>
          <w:lang w:eastAsia="ar-SA"/>
        </w:rPr>
      </w:pPr>
      <w:r w:rsidRPr="000A5857">
        <w:rPr>
          <w:rFonts w:cs="Arial"/>
          <w:color w:val="000000" w:themeColor="text1"/>
          <w:kern w:val="0"/>
          <w:szCs w:val="22"/>
          <w:lang w:eastAsia="ar-SA"/>
        </w:rPr>
        <w:t>Para consorcios o uniones temporales, la calificación por Índice de Liquidez se obtendrá ponderando los índices de cada uno de sus integrantes, de acuerdo con su porcentaje de participación.</w:t>
      </w:r>
    </w:p>
    <w:p w14:paraId="7B19052B" w14:textId="77777777" w:rsidR="00D37495" w:rsidRPr="000A5857" w:rsidRDefault="00D37495" w:rsidP="00D37495">
      <w:pPr>
        <w:widowControl w:val="0"/>
        <w:tabs>
          <w:tab w:val="left" w:pos="1276"/>
          <w:tab w:val="left" w:pos="6096"/>
        </w:tabs>
        <w:suppressAutoHyphens w:val="0"/>
        <w:rPr>
          <w:rFonts w:cs="Arial"/>
          <w:color w:val="000000" w:themeColor="text1"/>
          <w:kern w:val="0"/>
          <w:szCs w:val="22"/>
          <w:lang w:eastAsia="ar-SA"/>
        </w:rPr>
      </w:pPr>
    </w:p>
    <w:p w14:paraId="09E83CC2" w14:textId="77777777" w:rsidR="00D37495" w:rsidRPr="000A5857" w:rsidRDefault="00D37495" w:rsidP="00D37495">
      <w:pPr>
        <w:widowControl w:val="0"/>
        <w:tabs>
          <w:tab w:val="left" w:pos="1276"/>
          <w:tab w:val="left" w:pos="6096"/>
        </w:tabs>
        <w:suppressAutoHyphens w:val="0"/>
        <w:ind w:left="708"/>
        <w:rPr>
          <w:rFonts w:eastAsia="Batang" w:cs="Arial"/>
          <w:bCs/>
          <w:color w:val="000000" w:themeColor="text1"/>
          <w:szCs w:val="22"/>
          <w:lang w:val="es-ES" w:eastAsia="ar-SA"/>
        </w:rPr>
      </w:pPr>
      <w:r w:rsidRPr="000A5857">
        <w:rPr>
          <w:rFonts w:cs="Arial"/>
          <w:color w:val="000000" w:themeColor="text1"/>
          <w:kern w:val="0"/>
          <w:szCs w:val="22"/>
          <w:lang w:eastAsia="ar-SA"/>
        </w:rPr>
        <w:t xml:space="preserve">2.3.2. </w:t>
      </w:r>
      <w:r w:rsidRPr="000A5857">
        <w:rPr>
          <w:rFonts w:eastAsia="Batang" w:cs="Arial"/>
          <w:bCs/>
          <w:color w:val="000000" w:themeColor="text1"/>
          <w:szCs w:val="22"/>
          <w:lang w:val="es-ES" w:eastAsia="ar-SA"/>
        </w:rPr>
        <w:t xml:space="preserve">ÍNDICE DE ENDEUDAMIENTO: </w:t>
      </w:r>
    </w:p>
    <w:p w14:paraId="2D6F94CD" w14:textId="77777777" w:rsidR="00D37495" w:rsidRPr="000A5857" w:rsidRDefault="00D37495" w:rsidP="00D37495">
      <w:pPr>
        <w:widowControl w:val="0"/>
        <w:tabs>
          <w:tab w:val="left" w:pos="1276"/>
          <w:tab w:val="left" w:pos="6096"/>
        </w:tabs>
        <w:suppressAutoHyphens w:val="0"/>
        <w:rPr>
          <w:rFonts w:eastAsia="Batang" w:cs="Arial"/>
          <w:bCs/>
          <w:color w:val="000000" w:themeColor="text1"/>
          <w:szCs w:val="22"/>
          <w:lang w:val="es-ES" w:eastAsia="ar-SA"/>
        </w:rPr>
      </w:pPr>
    </w:p>
    <w:p w14:paraId="2CAC4A66" w14:textId="77777777" w:rsidR="00D37495" w:rsidRPr="000A5857" w:rsidRDefault="00D37495" w:rsidP="00D37495">
      <w:pPr>
        <w:widowControl w:val="0"/>
        <w:tabs>
          <w:tab w:val="left" w:pos="1276"/>
          <w:tab w:val="left" w:pos="6096"/>
        </w:tabs>
        <w:suppressAutoHyphens w:val="0"/>
        <w:rPr>
          <w:rFonts w:cs="Arial"/>
          <w:color w:val="000000" w:themeColor="text1"/>
          <w:szCs w:val="22"/>
        </w:rPr>
      </w:pPr>
      <w:r w:rsidRPr="000A5857">
        <w:rPr>
          <w:rFonts w:cs="Arial"/>
          <w:color w:val="000000" w:themeColor="text1"/>
          <w:szCs w:val="22"/>
        </w:rPr>
        <w:t xml:space="preserve">Se calcula con la siguiente fórmula: IE = Pasivo Total / Activo Total </w:t>
      </w:r>
    </w:p>
    <w:p w14:paraId="68AF014C" w14:textId="77777777" w:rsidR="00D37495" w:rsidRPr="000A5857" w:rsidRDefault="00D37495" w:rsidP="00D37495">
      <w:pPr>
        <w:widowControl w:val="0"/>
        <w:tabs>
          <w:tab w:val="left" w:pos="6096"/>
        </w:tabs>
        <w:suppressAutoHyphens w:val="0"/>
        <w:jc w:val="both"/>
        <w:rPr>
          <w:rFonts w:cs="Arial"/>
          <w:color w:val="000000" w:themeColor="text1"/>
          <w:kern w:val="0"/>
          <w:szCs w:val="22"/>
          <w:lang w:eastAsia="ar-SA"/>
        </w:rPr>
      </w:pPr>
    </w:p>
    <w:p w14:paraId="1CD19D13" w14:textId="77777777" w:rsidR="00D37495" w:rsidRPr="000A5857" w:rsidRDefault="00D37495" w:rsidP="00D37495">
      <w:pPr>
        <w:widowControl w:val="0"/>
        <w:tabs>
          <w:tab w:val="left" w:pos="6096"/>
        </w:tabs>
        <w:suppressAutoHyphens w:val="0"/>
        <w:jc w:val="both"/>
        <w:rPr>
          <w:rFonts w:cs="Arial"/>
          <w:color w:val="000000" w:themeColor="text1"/>
          <w:kern w:val="0"/>
          <w:szCs w:val="22"/>
          <w:lang w:eastAsia="ar-SA"/>
        </w:rPr>
      </w:pPr>
      <w:r w:rsidRPr="00C54D65">
        <w:rPr>
          <w:rFonts w:cs="Arial"/>
          <w:kern w:val="0"/>
          <w:lang w:eastAsia="ar-SA"/>
        </w:rPr>
        <w:t xml:space="preserve">Los proponentes deberán presentar un índice de endeudamiento igual o menor a </w:t>
      </w:r>
      <w:r w:rsidRPr="00C54D65">
        <w:rPr>
          <w:rFonts w:cs="Arial"/>
          <w:b/>
          <w:kern w:val="0"/>
          <w:lang w:eastAsia="ar-SA"/>
        </w:rPr>
        <w:t>CERO PUNTO TREINTA Y DOS  (0.32)</w:t>
      </w:r>
      <w:r w:rsidRPr="00C54D65">
        <w:rPr>
          <w:rFonts w:cs="Arial"/>
          <w:kern w:val="0"/>
          <w:lang w:eastAsia="ar-SA"/>
        </w:rPr>
        <w:t>, para  continuar con la etapa de calificación.</w:t>
      </w:r>
    </w:p>
    <w:p w14:paraId="30839AED" w14:textId="77777777" w:rsidR="00D37495" w:rsidRPr="000A5857" w:rsidRDefault="00D37495" w:rsidP="00D37495">
      <w:pPr>
        <w:widowControl w:val="0"/>
        <w:tabs>
          <w:tab w:val="left" w:pos="6096"/>
        </w:tabs>
        <w:suppressAutoHyphens w:val="0"/>
        <w:ind w:left="1134"/>
        <w:jc w:val="both"/>
        <w:rPr>
          <w:rFonts w:cs="Arial"/>
          <w:color w:val="000000" w:themeColor="text1"/>
          <w:kern w:val="0"/>
          <w:szCs w:val="22"/>
          <w:lang w:eastAsia="ar-SA"/>
        </w:rPr>
      </w:pPr>
    </w:p>
    <w:p w14:paraId="43DB3257" w14:textId="77777777" w:rsidR="00D37495" w:rsidRPr="000A5857" w:rsidRDefault="00D37495" w:rsidP="00D37495">
      <w:pPr>
        <w:autoSpaceDE w:val="0"/>
        <w:autoSpaceDN w:val="0"/>
        <w:adjustRightInd w:val="0"/>
        <w:jc w:val="both"/>
        <w:rPr>
          <w:rFonts w:cs="Arial"/>
          <w:color w:val="000000" w:themeColor="text1"/>
          <w:kern w:val="0"/>
          <w:szCs w:val="22"/>
          <w:lang w:eastAsia="ar-SA"/>
        </w:rPr>
      </w:pPr>
      <w:r w:rsidRPr="000A5857">
        <w:rPr>
          <w:rFonts w:cs="Arial"/>
          <w:color w:val="000000" w:themeColor="text1"/>
          <w:kern w:val="0"/>
          <w:szCs w:val="22"/>
          <w:lang w:eastAsia="ar-SA"/>
        </w:rPr>
        <w:t>Para consorcios o uniones temporales, la calificación por Índice de Endeudamiento se verificará ponderando los índices de cada uno de sus integrantes.</w:t>
      </w:r>
    </w:p>
    <w:p w14:paraId="4B270EF1" w14:textId="77777777" w:rsidR="00D37495" w:rsidRPr="000A5857" w:rsidRDefault="00D37495" w:rsidP="00D37495">
      <w:pPr>
        <w:autoSpaceDE w:val="0"/>
        <w:autoSpaceDN w:val="0"/>
        <w:adjustRightInd w:val="0"/>
        <w:jc w:val="both"/>
        <w:rPr>
          <w:rFonts w:cs="Arial"/>
          <w:color w:val="000000" w:themeColor="text1"/>
          <w:kern w:val="0"/>
          <w:szCs w:val="22"/>
          <w:lang w:eastAsia="ar-SA"/>
        </w:rPr>
      </w:pPr>
    </w:p>
    <w:p w14:paraId="34751D80" w14:textId="77777777" w:rsidR="00D37495" w:rsidRPr="000A5857" w:rsidRDefault="00D37495" w:rsidP="00D37495">
      <w:pPr>
        <w:autoSpaceDE w:val="0"/>
        <w:autoSpaceDN w:val="0"/>
        <w:adjustRightInd w:val="0"/>
        <w:ind w:left="708"/>
        <w:jc w:val="both"/>
        <w:rPr>
          <w:rFonts w:eastAsia="Calibri" w:cs="Arial"/>
          <w:bCs/>
          <w:color w:val="000000" w:themeColor="text1"/>
          <w:szCs w:val="22"/>
          <w:lang w:val="es-ES" w:eastAsia="en-US"/>
        </w:rPr>
      </w:pPr>
      <w:r w:rsidRPr="000A5857">
        <w:rPr>
          <w:rFonts w:cs="Arial"/>
          <w:color w:val="000000" w:themeColor="text1"/>
          <w:szCs w:val="22"/>
        </w:rPr>
        <w:t xml:space="preserve">2.3.3. </w:t>
      </w:r>
      <w:r w:rsidRPr="000A5857">
        <w:rPr>
          <w:rFonts w:eastAsia="Batang" w:cs="Arial"/>
          <w:bCs/>
          <w:color w:val="000000" w:themeColor="text1"/>
          <w:szCs w:val="22"/>
          <w:lang w:val="es-ES"/>
        </w:rPr>
        <w:t>RAZÓN DE COBERTURA DE INTERESES:</w:t>
      </w:r>
    </w:p>
    <w:p w14:paraId="0BF98B33" w14:textId="77777777" w:rsidR="00D37495" w:rsidRPr="000A5857" w:rsidRDefault="00D37495" w:rsidP="00D37495">
      <w:pPr>
        <w:suppressAutoHyphens w:val="0"/>
        <w:autoSpaceDE w:val="0"/>
        <w:autoSpaceDN w:val="0"/>
        <w:adjustRightInd w:val="0"/>
        <w:ind w:left="142" w:firstLine="992"/>
        <w:jc w:val="both"/>
        <w:rPr>
          <w:rFonts w:eastAsia="Calibri" w:cs="Arial"/>
          <w:b/>
          <w:bCs/>
          <w:color w:val="000000" w:themeColor="text1"/>
          <w:szCs w:val="22"/>
          <w:lang w:val="es-ES" w:eastAsia="en-US"/>
        </w:rPr>
      </w:pPr>
    </w:p>
    <w:p w14:paraId="7F5DD2E1" w14:textId="77777777" w:rsidR="00D37495" w:rsidRPr="000A5857" w:rsidRDefault="00D37495" w:rsidP="00D37495">
      <w:pPr>
        <w:suppressAutoHyphens w:val="0"/>
        <w:autoSpaceDE w:val="0"/>
        <w:autoSpaceDN w:val="0"/>
        <w:adjustRightInd w:val="0"/>
        <w:jc w:val="both"/>
        <w:rPr>
          <w:rFonts w:eastAsia="Calibri" w:cs="Arial"/>
          <w:color w:val="000000" w:themeColor="text1"/>
          <w:szCs w:val="22"/>
          <w:lang w:val="es-ES" w:eastAsia="en-US"/>
        </w:rPr>
      </w:pPr>
      <w:r w:rsidRPr="000A5857">
        <w:rPr>
          <w:rFonts w:cs="Arial"/>
          <w:color w:val="000000" w:themeColor="text1"/>
          <w:szCs w:val="22"/>
          <w:lang w:val="es-ES"/>
        </w:rPr>
        <w:t>Se calcula con la siguiente fórmula:</w:t>
      </w:r>
      <w:r w:rsidRPr="000A5857">
        <w:rPr>
          <w:rFonts w:eastAsia="Calibri" w:cs="Arial"/>
          <w:color w:val="000000" w:themeColor="text1"/>
          <w:szCs w:val="22"/>
          <w:lang w:val="es-ES" w:eastAsia="en-US"/>
        </w:rPr>
        <w:t xml:space="preserve"> </w:t>
      </w:r>
      <w:r w:rsidRPr="000A5857">
        <w:rPr>
          <w:rFonts w:cs="Arial"/>
          <w:color w:val="000000" w:themeColor="text1"/>
          <w:szCs w:val="22"/>
          <w:lang w:val="es-ES"/>
        </w:rPr>
        <w:t>Utilidad operacional / Intereses pagados la cual debe ser mayor o igual a 1.</w:t>
      </w:r>
    </w:p>
    <w:p w14:paraId="4D6FFA26" w14:textId="77777777" w:rsidR="00D37495" w:rsidRPr="000A5857" w:rsidRDefault="00D37495" w:rsidP="00D37495">
      <w:pPr>
        <w:suppressAutoHyphens w:val="0"/>
        <w:autoSpaceDE w:val="0"/>
        <w:autoSpaceDN w:val="0"/>
        <w:adjustRightInd w:val="0"/>
        <w:ind w:left="142" w:firstLine="992"/>
        <w:jc w:val="both"/>
        <w:rPr>
          <w:rFonts w:eastAsia="Calibri" w:cs="Arial"/>
          <w:color w:val="000000" w:themeColor="text1"/>
          <w:szCs w:val="22"/>
          <w:lang w:val="es-ES" w:eastAsia="en-US"/>
        </w:rPr>
      </w:pPr>
    </w:p>
    <w:p w14:paraId="5BDC59BF" w14:textId="77777777" w:rsidR="00D37495" w:rsidRPr="000A5857" w:rsidRDefault="00D37495" w:rsidP="00D37495">
      <w:pPr>
        <w:suppressAutoHyphens w:val="0"/>
        <w:autoSpaceDE w:val="0"/>
        <w:autoSpaceDN w:val="0"/>
        <w:adjustRightInd w:val="0"/>
        <w:jc w:val="both"/>
        <w:rPr>
          <w:rFonts w:cs="Arial"/>
          <w:color w:val="000000" w:themeColor="text1"/>
          <w:szCs w:val="22"/>
          <w:lang w:val="es-ES"/>
        </w:rPr>
      </w:pPr>
      <w:r w:rsidRPr="00C54D65">
        <w:rPr>
          <w:rFonts w:cs="Arial"/>
          <w:color w:val="000000"/>
          <w:kern w:val="0"/>
        </w:rPr>
        <w:t xml:space="preserve">El proponente  debe contar con una razón de cobertura de intereses igual o superior a </w:t>
      </w:r>
      <w:r w:rsidRPr="00C54D65">
        <w:rPr>
          <w:rFonts w:cs="Arial"/>
          <w:b/>
          <w:color w:val="000000"/>
          <w:kern w:val="0"/>
        </w:rPr>
        <w:t>TRES PUNTO VEINTE (3.20)</w:t>
      </w:r>
    </w:p>
    <w:p w14:paraId="2F6BDB57" w14:textId="77777777" w:rsidR="00D37495" w:rsidRPr="000A5857" w:rsidRDefault="00D37495" w:rsidP="00D37495">
      <w:pPr>
        <w:suppressAutoHyphens w:val="0"/>
        <w:autoSpaceDE w:val="0"/>
        <w:autoSpaceDN w:val="0"/>
        <w:adjustRightInd w:val="0"/>
        <w:ind w:left="1843" w:hanging="993"/>
        <w:jc w:val="both"/>
        <w:rPr>
          <w:rFonts w:cs="Arial"/>
          <w:b/>
          <w:color w:val="000000" w:themeColor="text1"/>
          <w:szCs w:val="22"/>
          <w:lang w:val="es-ES"/>
        </w:rPr>
      </w:pPr>
    </w:p>
    <w:p w14:paraId="57CA621C" w14:textId="77777777" w:rsidR="00D37495" w:rsidRPr="000A5857" w:rsidRDefault="00D37495" w:rsidP="00D37495">
      <w:pPr>
        <w:widowControl w:val="0"/>
        <w:tabs>
          <w:tab w:val="left" w:pos="6096"/>
        </w:tabs>
        <w:suppressAutoHyphens w:val="0"/>
        <w:jc w:val="both"/>
        <w:rPr>
          <w:rFonts w:cs="Arial"/>
          <w:color w:val="000000" w:themeColor="text1"/>
          <w:kern w:val="0"/>
          <w:szCs w:val="22"/>
          <w:lang w:eastAsia="ar-SA"/>
        </w:rPr>
      </w:pPr>
      <w:r w:rsidRPr="000A5857">
        <w:rPr>
          <w:rFonts w:cs="Arial"/>
          <w:color w:val="000000" w:themeColor="text1"/>
          <w:kern w:val="0"/>
          <w:szCs w:val="22"/>
          <w:lang w:eastAsia="ar-SA"/>
        </w:rPr>
        <w:t>Para consorcios o uniones temporales, la calificación por Razón de Cobertura de Intereses se obtendrá ponderando los índices de cada uno de sus integrantes, de acuerdo con su porcentaje de participación.</w:t>
      </w:r>
    </w:p>
    <w:p w14:paraId="0A22AD48" w14:textId="77777777" w:rsidR="00D37495" w:rsidRPr="000A5857" w:rsidRDefault="00D37495" w:rsidP="00D37495">
      <w:pPr>
        <w:widowControl w:val="0"/>
        <w:tabs>
          <w:tab w:val="left" w:pos="6096"/>
        </w:tabs>
        <w:suppressAutoHyphens w:val="0"/>
        <w:jc w:val="both"/>
        <w:rPr>
          <w:rFonts w:eastAsia="Batang" w:cs="Arial"/>
          <w:bCs/>
          <w:color w:val="000000" w:themeColor="text1"/>
          <w:szCs w:val="22"/>
          <w:lang w:val="es-ES"/>
        </w:rPr>
      </w:pPr>
    </w:p>
    <w:p w14:paraId="6F5E6637" w14:textId="77777777" w:rsidR="00D37495" w:rsidRPr="000A5857" w:rsidRDefault="00D37495" w:rsidP="00D37495">
      <w:pPr>
        <w:keepNext/>
        <w:keepLines/>
        <w:widowControl w:val="0"/>
        <w:suppressAutoHyphens w:val="0"/>
        <w:contextualSpacing/>
        <w:jc w:val="both"/>
        <w:outlineLvl w:val="2"/>
        <w:rPr>
          <w:rFonts w:eastAsia="Batang" w:cs="Arial"/>
          <w:bCs/>
          <w:color w:val="000000" w:themeColor="text1"/>
          <w:szCs w:val="22"/>
          <w:lang w:val="es-ES"/>
        </w:rPr>
      </w:pPr>
      <w:bookmarkStart w:id="44" w:name="_Toc532279468"/>
      <w:bookmarkStart w:id="45" w:name="_Toc532279490"/>
      <w:bookmarkStart w:id="46" w:name="_Toc532280032"/>
      <w:bookmarkStart w:id="47" w:name="_Toc532280922"/>
      <w:r w:rsidRPr="000A5857">
        <w:rPr>
          <w:rFonts w:eastAsia="Batang" w:cs="Arial"/>
          <w:bCs/>
          <w:color w:val="000000" w:themeColor="text1"/>
          <w:szCs w:val="22"/>
          <w:lang w:val="es-ES"/>
        </w:rPr>
        <w:lastRenderedPageBreak/>
        <w:t>2.3.4. CAPACIDAD ORGANIZACIONAL.</w:t>
      </w:r>
      <w:bookmarkEnd w:id="44"/>
      <w:bookmarkEnd w:id="45"/>
      <w:bookmarkEnd w:id="46"/>
      <w:bookmarkEnd w:id="47"/>
    </w:p>
    <w:p w14:paraId="13843BA0" w14:textId="77777777" w:rsidR="00D37495" w:rsidRPr="000A5857" w:rsidRDefault="00D37495" w:rsidP="00D37495">
      <w:pPr>
        <w:keepNext/>
        <w:keepLines/>
        <w:widowControl w:val="0"/>
        <w:suppressAutoHyphens w:val="0"/>
        <w:contextualSpacing/>
        <w:jc w:val="both"/>
        <w:outlineLvl w:val="2"/>
        <w:rPr>
          <w:rFonts w:eastAsia="Batang" w:cs="Arial"/>
          <w:bCs/>
          <w:color w:val="000000" w:themeColor="text1"/>
          <w:kern w:val="0"/>
          <w:szCs w:val="22"/>
          <w:lang w:val="es-ES" w:eastAsia="ar-SA"/>
        </w:rPr>
      </w:pPr>
    </w:p>
    <w:p w14:paraId="52F03554" w14:textId="77777777" w:rsidR="00D37495" w:rsidRPr="000A5857" w:rsidRDefault="00D37495" w:rsidP="00D37495">
      <w:pPr>
        <w:keepNext/>
        <w:keepLines/>
        <w:widowControl w:val="0"/>
        <w:suppressAutoHyphens w:val="0"/>
        <w:contextualSpacing/>
        <w:jc w:val="both"/>
        <w:outlineLvl w:val="2"/>
        <w:rPr>
          <w:rFonts w:eastAsia="Batang" w:cs="Arial"/>
          <w:bCs/>
          <w:color w:val="000000" w:themeColor="text1"/>
          <w:kern w:val="0"/>
          <w:szCs w:val="22"/>
          <w:lang w:val="es-ES" w:eastAsia="ar-SA"/>
        </w:rPr>
      </w:pPr>
      <w:bookmarkStart w:id="48" w:name="_Toc532279469"/>
      <w:bookmarkStart w:id="49" w:name="_Toc532279491"/>
      <w:bookmarkStart w:id="50" w:name="_Toc532280033"/>
      <w:bookmarkStart w:id="51" w:name="_Toc532280923"/>
      <w:r w:rsidRPr="000A5857">
        <w:rPr>
          <w:rFonts w:eastAsia="Batang" w:cs="Arial"/>
          <w:bCs/>
          <w:color w:val="000000" w:themeColor="text1"/>
          <w:kern w:val="0"/>
          <w:szCs w:val="22"/>
          <w:lang w:val="es-ES" w:eastAsia="ar-SA"/>
        </w:rPr>
        <w:t>Entendida como los indicadores que miden el rendimiento de las inversiones y la eficiencia en el uso de activos del interesado, el cual deberá encontrarse en los siguientes términos:</w:t>
      </w:r>
      <w:bookmarkEnd w:id="48"/>
      <w:bookmarkEnd w:id="49"/>
      <w:bookmarkEnd w:id="50"/>
      <w:bookmarkEnd w:id="51"/>
    </w:p>
    <w:p w14:paraId="643AA6F0" w14:textId="77777777" w:rsidR="00D37495" w:rsidRPr="000A5857" w:rsidRDefault="00D37495" w:rsidP="00D37495">
      <w:pPr>
        <w:keepNext/>
        <w:keepLines/>
        <w:widowControl w:val="0"/>
        <w:suppressAutoHyphens w:val="0"/>
        <w:ind w:left="1194"/>
        <w:contextualSpacing/>
        <w:jc w:val="both"/>
        <w:outlineLvl w:val="2"/>
        <w:rPr>
          <w:rFonts w:eastAsia="Batang" w:cs="Arial"/>
          <w:bCs/>
          <w:color w:val="000000" w:themeColor="text1"/>
          <w:kern w:val="0"/>
          <w:szCs w:val="22"/>
          <w:lang w:val="es-ES" w:eastAsia="ar-SA"/>
        </w:rPr>
      </w:pPr>
    </w:p>
    <w:p w14:paraId="392333B5" w14:textId="77777777" w:rsidR="00D37495" w:rsidRPr="000A5857" w:rsidRDefault="00D37495" w:rsidP="00D37495">
      <w:pPr>
        <w:keepNext/>
        <w:keepLines/>
        <w:widowControl w:val="0"/>
        <w:jc w:val="both"/>
        <w:outlineLvl w:val="2"/>
        <w:rPr>
          <w:rFonts w:eastAsia="Batang" w:cs="Arial"/>
          <w:bCs/>
          <w:color w:val="000000" w:themeColor="text1"/>
          <w:szCs w:val="22"/>
          <w:lang w:val="es-ES" w:eastAsia="ar-SA"/>
        </w:rPr>
      </w:pPr>
      <w:bookmarkStart w:id="52" w:name="_Toc532279470"/>
      <w:bookmarkStart w:id="53" w:name="_Toc532279492"/>
      <w:bookmarkStart w:id="54" w:name="_Toc532280034"/>
      <w:bookmarkStart w:id="55" w:name="_Toc532280924"/>
      <w:r w:rsidRPr="000A5857">
        <w:rPr>
          <w:rFonts w:eastAsia="Batang" w:cs="Arial"/>
          <w:bCs/>
          <w:color w:val="000000" w:themeColor="text1"/>
          <w:szCs w:val="22"/>
          <w:lang w:val="es-ES" w:eastAsia="ar-SA"/>
        </w:rPr>
        <w:t>2.3.4.1.</w:t>
      </w:r>
      <w:r w:rsidRPr="000A5857">
        <w:rPr>
          <w:rFonts w:eastAsia="Batang" w:cs="Arial"/>
          <w:bCs/>
          <w:color w:val="000000" w:themeColor="text1"/>
          <w:szCs w:val="22"/>
          <w:lang w:val="es-ES" w:eastAsia="ar-SA"/>
        </w:rPr>
        <w:tab/>
        <w:t>RENTABILIDAD DEL PATRIMONIO</w:t>
      </w:r>
      <w:r w:rsidRPr="000A5857">
        <w:rPr>
          <w:rFonts w:eastAsia="Batang" w:cs="Arial"/>
          <w:b/>
          <w:bCs/>
          <w:color w:val="000000" w:themeColor="text1"/>
          <w:szCs w:val="22"/>
          <w:lang w:val="es-ES" w:eastAsia="ar-SA"/>
        </w:rPr>
        <w:t xml:space="preserve">: </w:t>
      </w:r>
      <w:r w:rsidRPr="000A5857">
        <w:rPr>
          <w:rFonts w:eastAsia="Batang" w:cs="Arial"/>
          <w:bCs/>
          <w:color w:val="000000" w:themeColor="text1"/>
          <w:szCs w:val="22"/>
          <w:lang w:val="es-ES" w:eastAsia="ar-SA"/>
        </w:rPr>
        <w:t>Utilidad operacional /patrimonio</w:t>
      </w:r>
      <w:bookmarkEnd w:id="52"/>
      <w:bookmarkEnd w:id="53"/>
      <w:bookmarkEnd w:id="54"/>
      <w:bookmarkEnd w:id="55"/>
    </w:p>
    <w:p w14:paraId="16837D86" w14:textId="77777777" w:rsidR="00D37495" w:rsidRPr="000A5857" w:rsidRDefault="00D37495" w:rsidP="00D37495">
      <w:pPr>
        <w:keepNext/>
        <w:keepLines/>
        <w:widowControl w:val="0"/>
        <w:jc w:val="both"/>
        <w:outlineLvl w:val="2"/>
        <w:rPr>
          <w:rFonts w:eastAsia="Batang" w:cs="Arial"/>
          <w:bCs/>
          <w:color w:val="000000" w:themeColor="text1"/>
          <w:kern w:val="0"/>
          <w:szCs w:val="22"/>
          <w:lang w:val="es-ES" w:eastAsia="ar-SA"/>
        </w:rPr>
      </w:pPr>
    </w:p>
    <w:p w14:paraId="4D733E31" w14:textId="77777777" w:rsidR="00D37495" w:rsidRPr="000A5857" w:rsidRDefault="00D37495" w:rsidP="00D37495">
      <w:pPr>
        <w:widowControl w:val="0"/>
        <w:jc w:val="both"/>
        <w:rPr>
          <w:rFonts w:eastAsia="Batang" w:cs="Arial"/>
          <w:bCs/>
          <w:color w:val="000000" w:themeColor="text1"/>
          <w:kern w:val="0"/>
          <w:szCs w:val="22"/>
          <w:lang w:val="es-ES" w:eastAsia="ar-SA"/>
        </w:rPr>
      </w:pPr>
      <w:r w:rsidRPr="000A5857">
        <w:rPr>
          <w:rFonts w:cs="Arial"/>
          <w:color w:val="000000" w:themeColor="text1"/>
          <w:kern w:val="0"/>
          <w:szCs w:val="22"/>
          <w:lang w:val="es-ES"/>
        </w:rPr>
        <w:t xml:space="preserve">El proponente debe contar con una </w:t>
      </w:r>
      <w:r w:rsidRPr="000A5857">
        <w:rPr>
          <w:rFonts w:cs="Arial"/>
          <w:bCs/>
          <w:color w:val="000000" w:themeColor="text1"/>
          <w:kern w:val="0"/>
          <w:szCs w:val="22"/>
          <w:lang w:val="es-ES"/>
        </w:rPr>
        <w:t>Rentabilidad del patrimonio igual o mayor al TREINTA por ciento (30%) o dicho de otro modo de 0,30</w:t>
      </w:r>
    </w:p>
    <w:p w14:paraId="5925C6B3" w14:textId="77777777" w:rsidR="00D37495" w:rsidRPr="000A5857" w:rsidRDefault="00D37495" w:rsidP="00D37495">
      <w:pPr>
        <w:widowControl w:val="0"/>
        <w:jc w:val="both"/>
        <w:rPr>
          <w:rFonts w:eastAsia="Batang" w:cs="Arial"/>
          <w:b/>
          <w:bCs/>
          <w:color w:val="000000" w:themeColor="text1"/>
          <w:kern w:val="0"/>
          <w:szCs w:val="22"/>
          <w:lang w:val="es-ES" w:eastAsia="ar-SA"/>
        </w:rPr>
      </w:pPr>
    </w:p>
    <w:p w14:paraId="1944A642" w14:textId="77777777" w:rsidR="00D37495" w:rsidRPr="000A5857" w:rsidRDefault="00D37495" w:rsidP="00D37495">
      <w:pPr>
        <w:widowControl w:val="0"/>
        <w:jc w:val="both"/>
        <w:rPr>
          <w:rFonts w:eastAsia="Batang" w:cs="Arial"/>
          <w:bCs/>
          <w:color w:val="000000" w:themeColor="text1"/>
          <w:kern w:val="0"/>
          <w:szCs w:val="22"/>
          <w:lang w:val="es-ES" w:eastAsia="ar-SA"/>
        </w:rPr>
      </w:pPr>
      <w:r w:rsidRPr="000A5857">
        <w:rPr>
          <w:rFonts w:eastAsia="Batang" w:cs="Arial"/>
          <w:bCs/>
          <w:color w:val="000000" w:themeColor="text1"/>
          <w:kern w:val="0"/>
          <w:szCs w:val="22"/>
          <w:lang w:val="es-ES" w:eastAsia="ar-SA"/>
        </w:rPr>
        <w:t>2.3.4.2.</w:t>
      </w:r>
      <w:r w:rsidRPr="000A5857">
        <w:rPr>
          <w:rFonts w:eastAsia="Batang" w:cs="Arial"/>
          <w:bCs/>
          <w:color w:val="000000" w:themeColor="text1"/>
          <w:kern w:val="0"/>
          <w:szCs w:val="22"/>
          <w:lang w:val="es-ES" w:eastAsia="ar-SA"/>
        </w:rPr>
        <w:tab/>
        <w:t>RENTABILIDAD DEL ACTIVO: Utilidad operacional /activo total</w:t>
      </w:r>
    </w:p>
    <w:p w14:paraId="79AAF4A9" w14:textId="77777777" w:rsidR="00D37495" w:rsidRPr="000A5857" w:rsidRDefault="00D37495" w:rsidP="00D37495">
      <w:pPr>
        <w:widowControl w:val="0"/>
        <w:jc w:val="both"/>
        <w:rPr>
          <w:rFonts w:eastAsia="Batang" w:cs="Arial"/>
          <w:bCs/>
          <w:color w:val="000000" w:themeColor="text1"/>
          <w:kern w:val="0"/>
          <w:szCs w:val="22"/>
          <w:lang w:val="es-ES" w:eastAsia="ar-SA"/>
        </w:rPr>
      </w:pPr>
    </w:p>
    <w:p w14:paraId="2E78EA90" w14:textId="4AB4B4F7" w:rsidR="00D37495" w:rsidRPr="000A5857" w:rsidRDefault="00D37495" w:rsidP="00D37495">
      <w:pPr>
        <w:widowControl w:val="0"/>
        <w:jc w:val="both"/>
        <w:rPr>
          <w:rFonts w:cs="Arial"/>
          <w:bCs/>
          <w:color w:val="000000" w:themeColor="text1"/>
          <w:kern w:val="0"/>
          <w:szCs w:val="22"/>
          <w:lang w:val="es-ES"/>
        </w:rPr>
      </w:pPr>
      <w:r w:rsidRPr="000A5857">
        <w:rPr>
          <w:rFonts w:cs="Arial"/>
          <w:color w:val="000000" w:themeColor="text1"/>
          <w:kern w:val="0"/>
          <w:szCs w:val="22"/>
          <w:lang w:val="es-ES"/>
        </w:rPr>
        <w:t xml:space="preserve"> El proponente debe contar con una </w:t>
      </w:r>
      <w:r w:rsidRPr="000A5857">
        <w:rPr>
          <w:rFonts w:cs="Arial"/>
          <w:bCs/>
          <w:color w:val="000000" w:themeColor="text1"/>
          <w:kern w:val="0"/>
          <w:szCs w:val="22"/>
          <w:lang w:val="es-ES"/>
        </w:rPr>
        <w:t>Rentabilidad del activo igual o mayor al QUINCE por ciento (</w:t>
      </w:r>
      <w:r w:rsidR="0074587C">
        <w:rPr>
          <w:rFonts w:cs="Arial"/>
          <w:bCs/>
          <w:color w:val="000000" w:themeColor="text1"/>
          <w:kern w:val="0"/>
          <w:szCs w:val="22"/>
          <w:lang w:val="es-ES"/>
        </w:rPr>
        <w:t>15</w:t>
      </w:r>
      <w:r w:rsidRPr="000A5857">
        <w:rPr>
          <w:rFonts w:cs="Arial"/>
          <w:bCs/>
          <w:color w:val="000000" w:themeColor="text1"/>
          <w:kern w:val="0"/>
          <w:szCs w:val="22"/>
          <w:lang w:val="es-ES"/>
        </w:rPr>
        <w:t xml:space="preserve">%) </w:t>
      </w:r>
      <w:r w:rsidR="0074587C">
        <w:rPr>
          <w:rFonts w:cs="Arial"/>
          <w:bCs/>
          <w:color w:val="000000" w:themeColor="text1"/>
          <w:kern w:val="0"/>
          <w:szCs w:val="22"/>
          <w:lang w:val="es-ES"/>
        </w:rPr>
        <w:t>o</w:t>
      </w:r>
      <w:r w:rsidRPr="000A5857">
        <w:rPr>
          <w:rFonts w:cs="Arial"/>
          <w:bCs/>
          <w:color w:val="000000" w:themeColor="text1"/>
          <w:kern w:val="0"/>
          <w:szCs w:val="22"/>
          <w:lang w:val="es-ES"/>
        </w:rPr>
        <w:t xml:space="preserve"> dicho de otro modo a 0,</w:t>
      </w:r>
      <w:r w:rsidR="0074587C">
        <w:rPr>
          <w:rFonts w:cs="Arial"/>
          <w:bCs/>
          <w:color w:val="000000" w:themeColor="text1"/>
          <w:kern w:val="0"/>
          <w:szCs w:val="22"/>
          <w:lang w:val="es-ES"/>
        </w:rPr>
        <w:t>15</w:t>
      </w:r>
      <w:r w:rsidRPr="000A5857">
        <w:rPr>
          <w:rFonts w:cs="Arial"/>
          <w:bCs/>
          <w:color w:val="000000" w:themeColor="text1"/>
          <w:kern w:val="0"/>
          <w:szCs w:val="22"/>
          <w:lang w:val="es-ES"/>
        </w:rPr>
        <w:t xml:space="preserve"> </w:t>
      </w:r>
    </w:p>
    <w:p w14:paraId="6FCB50D4" w14:textId="77777777" w:rsidR="00D37495" w:rsidRPr="000A5857" w:rsidRDefault="00D37495" w:rsidP="00D37495">
      <w:pPr>
        <w:widowControl w:val="0"/>
        <w:jc w:val="both"/>
        <w:rPr>
          <w:rFonts w:cs="Arial"/>
          <w:bCs/>
          <w:color w:val="000000" w:themeColor="text1"/>
          <w:kern w:val="0"/>
          <w:szCs w:val="22"/>
          <w:lang w:val="es-ES"/>
        </w:rPr>
      </w:pPr>
    </w:p>
    <w:p w14:paraId="65E8CFE5" w14:textId="77777777" w:rsidR="00D37495" w:rsidRPr="000A5857" w:rsidRDefault="00D37495" w:rsidP="00D37495">
      <w:pPr>
        <w:widowControl w:val="0"/>
        <w:jc w:val="both"/>
        <w:rPr>
          <w:rFonts w:cs="Arial"/>
          <w:color w:val="000000" w:themeColor="text1"/>
          <w:kern w:val="0"/>
          <w:szCs w:val="22"/>
          <w:lang w:val="es-ES_tradnl" w:eastAsia="ar-SA"/>
        </w:rPr>
      </w:pPr>
      <w:r w:rsidRPr="000A5857">
        <w:rPr>
          <w:rFonts w:cs="Arial"/>
          <w:color w:val="000000" w:themeColor="text1"/>
          <w:kern w:val="0"/>
          <w:szCs w:val="22"/>
          <w:lang w:val="es-ES_tradnl" w:eastAsia="ar-SA"/>
        </w:rPr>
        <w:t>Para consorcios o uniones temporales, la calificación por rentabilidad del patrimonio y del activo se verificará ponderando los índices de cada uno de sus integrantes, de acuerdo con su porcentaje de participación.</w:t>
      </w:r>
    </w:p>
    <w:p w14:paraId="2F7C8033" w14:textId="77777777" w:rsidR="00D37495" w:rsidRPr="000A5857" w:rsidRDefault="00D37495" w:rsidP="00D37495">
      <w:pPr>
        <w:jc w:val="both"/>
        <w:rPr>
          <w:rFonts w:eastAsia="MS Mincho" w:cs="Arial"/>
          <w:color w:val="000000" w:themeColor="text1"/>
          <w:szCs w:val="22"/>
          <w:lang w:val="es-ES_tradnl"/>
        </w:rPr>
      </w:pPr>
    </w:p>
    <w:p w14:paraId="564EEF9B" w14:textId="77777777" w:rsidR="00D37495" w:rsidRPr="000A5857" w:rsidRDefault="00D37495">
      <w:pPr>
        <w:pStyle w:val="Ttulo1"/>
        <w:numPr>
          <w:ilvl w:val="1"/>
          <w:numId w:val="3"/>
        </w:numPr>
        <w:suppressAutoHyphens w:val="0"/>
        <w:spacing w:before="120"/>
        <w:rPr>
          <w:rFonts w:ascii="Arial" w:hAnsi="Arial" w:cs="Arial"/>
          <w:color w:val="000000" w:themeColor="text1"/>
          <w:sz w:val="22"/>
          <w:szCs w:val="22"/>
        </w:rPr>
      </w:pPr>
      <w:bookmarkStart w:id="56" w:name="_Toc532280925"/>
      <w:r w:rsidRPr="000A5857">
        <w:rPr>
          <w:rFonts w:ascii="Arial" w:hAnsi="Arial" w:cs="Arial"/>
          <w:color w:val="000000" w:themeColor="text1"/>
          <w:sz w:val="22"/>
          <w:szCs w:val="22"/>
        </w:rPr>
        <w:t>CAPACIDAD TÉCNICA</w:t>
      </w:r>
      <w:bookmarkEnd w:id="56"/>
    </w:p>
    <w:p w14:paraId="2D4AE74D" w14:textId="77777777" w:rsidR="00D37495" w:rsidRPr="000A5857" w:rsidRDefault="00D37495" w:rsidP="00D37495">
      <w:pPr>
        <w:jc w:val="both"/>
        <w:rPr>
          <w:rFonts w:cs="Arial"/>
          <w:color w:val="000000" w:themeColor="text1"/>
          <w:kern w:val="0"/>
          <w:szCs w:val="22"/>
        </w:rPr>
      </w:pPr>
    </w:p>
    <w:p w14:paraId="2D982E38" w14:textId="77777777" w:rsidR="00D37495" w:rsidRPr="000A5857" w:rsidRDefault="00D37495" w:rsidP="00D37495">
      <w:pPr>
        <w:suppressAutoHyphens w:val="0"/>
        <w:ind w:right="-93"/>
        <w:jc w:val="both"/>
        <w:rPr>
          <w:rFonts w:cs="Arial"/>
          <w:color w:val="000000" w:themeColor="text1"/>
          <w:kern w:val="0"/>
          <w:szCs w:val="22"/>
        </w:rPr>
      </w:pPr>
      <w:r w:rsidRPr="000A5857">
        <w:rPr>
          <w:rFonts w:cs="Arial"/>
          <w:color w:val="000000" w:themeColor="text1"/>
          <w:kern w:val="0"/>
          <w:szCs w:val="22"/>
        </w:rPr>
        <w:t>Conforme a lo descrito, para verificar la capacidad y cumplimiento técnico, se tendrá en cuenta los siguientes ítems:</w:t>
      </w:r>
    </w:p>
    <w:p w14:paraId="4231EB7E" w14:textId="77777777" w:rsidR="00D37495" w:rsidRPr="000A5857" w:rsidRDefault="00D37495" w:rsidP="00D37495">
      <w:pPr>
        <w:suppressAutoHyphens w:val="0"/>
        <w:ind w:left="709" w:right="-93"/>
        <w:jc w:val="both"/>
        <w:rPr>
          <w:rFonts w:cs="Arial"/>
          <w:color w:val="000000" w:themeColor="text1"/>
          <w:kern w:val="0"/>
          <w:szCs w:val="22"/>
        </w:rPr>
      </w:pPr>
    </w:p>
    <w:tbl>
      <w:tblPr>
        <w:tblW w:w="4850" w:type="pct"/>
        <w:jc w:val="center"/>
        <w:tblLook w:val="04A0" w:firstRow="1" w:lastRow="0" w:firstColumn="1" w:lastColumn="0" w:noHBand="0" w:noVBand="1"/>
      </w:tblPr>
      <w:tblGrid>
        <w:gridCol w:w="2666"/>
        <w:gridCol w:w="5907"/>
      </w:tblGrid>
      <w:tr w:rsidR="00D37495" w:rsidRPr="000A5857" w14:paraId="48D9FB44" w14:textId="77777777" w:rsidTr="001E012E">
        <w:trPr>
          <w:jc w:val="center"/>
        </w:trPr>
        <w:tc>
          <w:tcPr>
            <w:tcW w:w="1555" w:type="pct"/>
            <w:vAlign w:val="center"/>
          </w:tcPr>
          <w:p w14:paraId="10240FC0" w14:textId="77777777" w:rsidR="00D37495" w:rsidRPr="0074587C" w:rsidRDefault="00D37495" w:rsidP="001E012E">
            <w:pPr>
              <w:widowControl w:val="0"/>
              <w:tabs>
                <w:tab w:val="left" w:pos="2096"/>
              </w:tabs>
              <w:suppressAutoHyphens w:val="0"/>
              <w:ind w:left="103" w:right="99"/>
              <w:jc w:val="both"/>
              <w:rPr>
                <w:rFonts w:eastAsia="Arial" w:cs="Arial"/>
                <w:color w:val="000000" w:themeColor="text1"/>
                <w:kern w:val="0"/>
                <w:sz w:val="18"/>
                <w:szCs w:val="18"/>
                <w:lang w:eastAsia="en-US"/>
              </w:rPr>
            </w:pPr>
            <w:r w:rsidRPr="0074587C">
              <w:rPr>
                <w:rFonts w:eastAsia="Arial" w:cs="Arial"/>
                <w:color w:val="000000" w:themeColor="text1"/>
                <w:kern w:val="0"/>
                <w:sz w:val="18"/>
                <w:szCs w:val="18"/>
                <w:lang w:eastAsia="en-US"/>
              </w:rPr>
              <w:t>COMPROMISO</w:t>
            </w:r>
            <w:r w:rsidRPr="0074587C">
              <w:rPr>
                <w:rFonts w:eastAsia="Arial" w:cs="Arial"/>
                <w:color w:val="000000" w:themeColor="text1"/>
                <w:kern w:val="0"/>
                <w:sz w:val="18"/>
                <w:szCs w:val="18"/>
                <w:lang w:eastAsia="en-US"/>
              </w:rPr>
              <w:tab/>
              <w:t>DE CUMPLIMIENTO</w:t>
            </w:r>
            <w:r w:rsidRPr="0074587C">
              <w:rPr>
                <w:rFonts w:eastAsia="Arial" w:cs="Arial"/>
                <w:color w:val="000000" w:themeColor="text1"/>
                <w:kern w:val="0"/>
                <w:sz w:val="18"/>
                <w:szCs w:val="18"/>
                <w:lang w:eastAsia="en-US"/>
              </w:rPr>
              <w:tab/>
              <w:t>DE ESPECIFICACIONES TÉCNICAS</w:t>
            </w:r>
          </w:p>
        </w:tc>
        <w:tc>
          <w:tcPr>
            <w:tcW w:w="3445" w:type="pct"/>
          </w:tcPr>
          <w:p w14:paraId="527CFD75" w14:textId="77777777" w:rsidR="00D37495" w:rsidRPr="0074587C" w:rsidRDefault="00D37495" w:rsidP="001E012E">
            <w:pPr>
              <w:widowControl w:val="0"/>
              <w:suppressAutoHyphens w:val="0"/>
              <w:ind w:left="103" w:right="98"/>
              <w:jc w:val="both"/>
              <w:rPr>
                <w:rFonts w:eastAsia="Arial" w:cs="Arial"/>
                <w:color w:val="000000" w:themeColor="text1"/>
                <w:kern w:val="0"/>
                <w:sz w:val="18"/>
                <w:szCs w:val="18"/>
                <w:lang w:eastAsia="en-US"/>
              </w:rPr>
            </w:pPr>
            <w:r w:rsidRPr="0074587C">
              <w:rPr>
                <w:rFonts w:eastAsia="Arial" w:cs="Arial"/>
                <w:color w:val="000000" w:themeColor="text1"/>
                <w:kern w:val="0"/>
                <w:sz w:val="18"/>
                <w:szCs w:val="18"/>
                <w:lang w:eastAsia="en-US"/>
              </w:rPr>
              <w:t xml:space="preserve">El proponente deberá allegar certificación, donde acredite su compromiso en el cumplimiento de las especificaciones técnicas para la ejecución del contrato, conforme al ANEXO 1 </w:t>
            </w:r>
            <w:r w:rsidRPr="0074587C">
              <w:rPr>
                <w:rFonts w:cs="Arial"/>
                <w:color w:val="000000" w:themeColor="text1"/>
                <w:sz w:val="18"/>
                <w:szCs w:val="18"/>
              </w:rPr>
              <w:t>Del Estudio Previo,</w:t>
            </w:r>
            <w:r w:rsidRPr="0074587C">
              <w:rPr>
                <w:rFonts w:eastAsia="Arial" w:cs="Arial"/>
                <w:color w:val="000000" w:themeColor="text1"/>
                <w:kern w:val="0"/>
                <w:sz w:val="18"/>
                <w:szCs w:val="18"/>
                <w:lang w:eastAsia="en-US"/>
              </w:rPr>
              <w:t xml:space="preserve"> Lineamientos técnicos de la Resolución </w:t>
            </w:r>
            <w:r w:rsidRPr="0074587C">
              <w:rPr>
                <w:rFonts w:cs="Arial"/>
                <w:color w:val="000000" w:themeColor="text1"/>
                <w:sz w:val="18"/>
                <w:szCs w:val="18"/>
                <w:lang w:eastAsia="es-CO"/>
              </w:rPr>
              <w:t xml:space="preserve">29452 </w:t>
            </w:r>
            <w:r w:rsidRPr="0074587C">
              <w:rPr>
                <w:rFonts w:eastAsia="Arial" w:cs="Arial"/>
                <w:color w:val="000000" w:themeColor="text1"/>
                <w:kern w:val="0"/>
                <w:sz w:val="18"/>
                <w:szCs w:val="18"/>
                <w:lang w:eastAsia="en-US"/>
              </w:rPr>
              <w:t>de 2017 del MEN.</w:t>
            </w:r>
          </w:p>
          <w:p w14:paraId="20146100" w14:textId="77777777" w:rsidR="00D37495" w:rsidRPr="0074587C" w:rsidRDefault="00D37495" w:rsidP="001E012E">
            <w:pPr>
              <w:widowControl w:val="0"/>
              <w:suppressAutoHyphens w:val="0"/>
              <w:ind w:left="103" w:right="98"/>
              <w:jc w:val="both"/>
              <w:rPr>
                <w:rFonts w:eastAsia="Arial" w:cs="Arial"/>
                <w:color w:val="000000" w:themeColor="text1"/>
                <w:kern w:val="0"/>
                <w:sz w:val="18"/>
                <w:szCs w:val="18"/>
                <w:lang w:eastAsia="en-US"/>
              </w:rPr>
            </w:pPr>
          </w:p>
        </w:tc>
      </w:tr>
      <w:tr w:rsidR="00D37495" w:rsidRPr="000A5857" w14:paraId="70713A5E" w14:textId="77777777" w:rsidTr="001E012E">
        <w:trPr>
          <w:jc w:val="center"/>
        </w:trPr>
        <w:tc>
          <w:tcPr>
            <w:tcW w:w="1555" w:type="pct"/>
            <w:vAlign w:val="center"/>
          </w:tcPr>
          <w:p w14:paraId="6D89375E" w14:textId="77777777" w:rsidR="00D37495" w:rsidRPr="0074587C" w:rsidRDefault="00D37495" w:rsidP="001E012E">
            <w:pPr>
              <w:rPr>
                <w:rFonts w:cs="Arial"/>
                <w:color w:val="000000" w:themeColor="text1"/>
                <w:sz w:val="18"/>
                <w:szCs w:val="18"/>
              </w:rPr>
            </w:pPr>
            <w:r w:rsidRPr="0074587C">
              <w:rPr>
                <w:rFonts w:cs="Arial"/>
                <w:color w:val="000000" w:themeColor="text1"/>
                <w:sz w:val="18"/>
                <w:szCs w:val="18"/>
              </w:rPr>
              <w:t>BODEGA DE ALMACENAMIENTO TEMPORAL CON CONCEPTO SANITARIO FAVORABLE.</w:t>
            </w:r>
          </w:p>
        </w:tc>
        <w:tc>
          <w:tcPr>
            <w:tcW w:w="3445" w:type="pct"/>
          </w:tcPr>
          <w:p w14:paraId="441DFEEB" w14:textId="77777777" w:rsidR="00D37495" w:rsidRPr="0074587C" w:rsidRDefault="00D37495" w:rsidP="001E012E">
            <w:pPr>
              <w:jc w:val="both"/>
              <w:rPr>
                <w:rFonts w:eastAsia="Arial" w:cs="Arial"/>
                <w:color w:val="000000" w:themeColor="text1"/>
                <w:kern w:val="0"/>
                <w:sz w:val="18"/>
                <w:szCs w:val="18"/>
                <w:lang w:eastAsia="en-US"/>
              </w:rPr>
            </w:pPr>
            <w:r w:rsidRPr="0074587C">
              <w:rPr>
                <w:rFonts w:eastAsia="Arial" w:cs="Arial"/>
                <w:color w:val="000000" w:themeColor="text1"/>
                <w:kern w:val="0"/>
                <w:sz w:val="18"/>
                <w:szCs w:val="18"/>
                <w:lang w:eastAsia="en-US"/>
              </w:rPr>
              <w:t xml:space="preserve">El proponente deberá allegar certificación, donde acredite su compromiso en el cumplimiento de la disposición de una bodega, que cumpla con la normatividad sanitaria vigente de acuerdo con lo establecido en el ANEXO 3: Decreto 3075 de 1997 y ANEXO 4: Resolución 2674 de 2013 </w:t>
            </w:r>
            <w:r w:rsidRPr="0074587C">
              <w:rPr>
                <w:rFonts w:cs="Arial"/>
                <w:color w:val="000000" w:themeColor="text1"/>
                <w:sz w:val="18"/>
                <w:szCs w:val="18"/>
              </w:rPr>
              <w:t>Del Estudio Previo</w:t>
            </w:r>
            <w:r w:rsidRPr="0074587C">
              <w:rPr>
                <w:rFonts w:eastAsia="Arial" w:cs="Arial"/>
                <w:color w:val="000000" w:themeColor="text1"/>
                <w:kern w:val="0"/>
                <w:sz w:val="18"/>
                <w:szCs w:val="18"/>
                <w:lang w:eastAsia="en-US"/>
              </w:rPr>
              <w:t>.</w:t>
            </w:r>
          </w:p>
          <w:p w14:paraId="4DC95B41" w14:textId="77777777" w:rsidR="00D37495" w:rsidRPr="0074587C" w:rsidRDefault="00D37495" w:rsidP="001E012E">
            <w:pPr>
              <w:jc w:val="both"/>
              <w:rPr>
                <w:rFonts w:eastAsia="Arial" w:cs="Arial"/>
                <w:color w:val="000000" w:themeColor="text1"/>
                <w:kern w:val="0"/>
                <w:sz w:val="18"/>
                <w:szCs w:val="18"/>
                <w:lang w:eastAsia="en-US"/>
              </w:rPr>
            </w:pPr>
            <w:r w:rsidRPr="0074587C">
              <w:rPr>
                <w:rFonts w:eastAsia="Arial" w:cs="Arial"/>
                <w:color w:val="000000" w:themeColor="text1"/>
                <w:kern w:val="0"/>
                <w:sz w:val="18"/>
                <w:szCs w:val="18"/>
                <w:lang w:eastAsia="en-US"/>
              </w:rPr>
              <w:t>Allegar el acta de inspección sanitaria o certificado expedido por la autoridad sanitaria competente con fecha de expedición no superior a un año, y con concepto higiénico sanitario favorable.</w:t>
            </w:r>
          </w:p>
          <w:p w14:paraId="40BEBD4E" w14:textId="77777777" w:rsidR="00D37495" w:rsidRPr="0074587C" w:rsidRDefault="00D37495" w:rsidP="001E012E">
            <w:pPr>
              <w:jc w:val="both"/>
              <w:rPr>
                <w:rFonts w:cs="Arial"/>
                <w:color w:val="000000" w:themeColor="text1"/>
                <w:sz w:val="18"/>
                <w:szCs w:val="18"/>
              </w:rPr>
            </w:pPr>
          </w:p>
        </w:tc>
      </w:tr>
      <w:tr w:rsidR="00D37495" w:rsidRPr="000A5857" w14:paraId="25E6987E" w14:textId="77777777" w:rsidTr="001E012E">
        <w:trPr>
          <w:jc w:val="center"/>
        </w:trPr>
        <w:tc>
          <w:tcPr>
            <w:tcW w:w="1555" w:type="pct"/>
            <w:vAlign w:val="center"/>
          </w:tcPr>
          <w:p w14:paraId="42D90A9B" w14:textId="77777777" w:rsidR="00D37495" w:rsidRPr="0074587C" w:rsidRDefault="00D37495" w:rsidP="001E012E">
            <w:pPr>
              <w:rPr>
                <w:rFonts w:cs="Arial"/>
                <w:color w:val="000000" w:themeColor="text1"/>
                <w:sz w:val="18"/>
                <w:szCs w:val="18"/>
              </w:rPr>
            </w:pPr>
          </w:p>
          <w:p w14:paraId="1B78A9B6" w14:textId="77777777" w:rsidR="00D37495" w:rsidRPr="0074587C" w:rsidRDefault="00D37495" w:rsidP="001E012E">
            <w:pPr>
              <w:rPr>
                <w:rFonts w:cs="Arial"/>
                <w:color w:val="000000" w:themeColor="text1"/>
                <w:sz w:val="18"/>
                <w:szCs w:val="18"/>
              </w:rPr>
            </w:pPr>
            <w:r w:rsidRPr="0074587C">
              <w:rPr>
                <w:rFonts w:cs="Arial"/>
                <w:color w:val="000000" w:themeColor="text1"/>
                <w:sz w:val="18"/>
                <w:szCs w:val="18"/>
              </w:rPr>
              <w:t>TRANSPORTE DE VIVERES</w:t>
            </w:r>
          </w:p>
          <w:p w14:paraId="7F1376F1" w14:textId="77777777" w:rsidR="00D37495" w:rsidRPr="0074587C" w:rsidRDefault="00D37495" w:rsidP="001E012E">
            <w:pPr>
              <w:rPr>
                <w:rFonts w:cs="Arial"/>
                <w:color w:val="000000" w:themeColor="text1"/>
                <w:sz w:val="18"/>
                <w:szCs w:val="18"/>
              </w:rPr>
            </w:pPr>
          </w:p>
          <w:p w14:paraId="28C6F4DD" w14:textId="77777777" w:rsidR="00D37495" w:rsidRPr="0074587C" w:rsidRDefault="00D37495" w:rsidP="001E012E">
            <w:pPr>
              <w:rPr>
                <w:rFonts w:cs="Arial"/>
                <w:color w:val="000000" w:themeColor="text1"/>
                <w:sz w:val="18"/>
                <w:szCs w:val="18"/>
              </w:rPr>
            </w:pPr>
          </w:p>
          <w:p w14:paraId="73AC78C1" w14:textId="77777777" w:rsidR="00D37495" w:rsidRPr="0074587C" w:rsidRDefault="00D37495" w:rsidP="001E012E">
            <w:pPr>
              <w:rPr>
                <w:rFonts w:cs="Arial"/>
                <w:color w:val="000000" w:themeColor="text1"/>
                <w:sz w:val="18"/>
                <w:szCs w:val="18"/>
              </w:rPr>
            </w:pPr>
          </w:p>
          <w:p w14:paraId="3AA18657" w14:textId="77777777" w:rsidR="00D37495" w:rsidRPr="0074587C" w:rsidRDefault="00D37495" w:rsidP="001E012E">
            <w:pPr>
              <w:rPr>
                <w:rFonts w:cs="Arial"/>
                <w:color w:val="000000" w:themeColor="text1"/>
                <w:sz w:val="18"/>
                <w:szCs w:val="18"/>
              </w:rPr>
            </w:pPr>
          </w:p>
          <w:p w14:paraId="61AB859B" w14:textId="77777777" w:rsidR="00D37495" w:rsidRPr="0074587C" w:rsidRDefault="00D37495" w:rsidP="001E012E">
            <w:pPr>
              <w:rPr>
                <w:rFonts w:cs="Arial"/>
                <w:color w:val="000000" w:themeColor="text1"/>
                <w:sz w:val="18"/>
                <w:szCs w:val="18"/>
              </w:rPr>
            </w:pPr>
          </w:p>
          <w:p w14:paraId="0C316886" w14:textId="77777777" w:rsidR="00D37495" w:rsidRPr="0074587C" w:rsidRDefault="00D37495" w:rsidP="001E012E">
            <w:pPr>
              <w:rPr>
                <w:rFonts w:cs="Arial"/>
                <w:color w:val="000000" w:themeColor="text1"/>
                <w:sz w:val="18"/>
                <w:szCs w:val="18"/>
              </w:rPr>
            </w:pPr>
          </w:p>
          <w:p w14:paraId="5E838EA8" w14:textId="77777777" w:rsidR="00D37495" w:rsidRPr="0074587C" w:rsidRDefault="00D37495" w:rsidP="001E012E">
            <w:pPr>
              <w:rPr>
                <w:rFonts w:cs="Arial"/>
                <w:color w:val="000000" w:themeColor="text1"/>
                <w:sz w:val="18"/>
                <w:szCs w:val="18"/>
              </w:rPr>
            </w:pPr>
          </w:p>
          <w:p w14:paraId="7804A2C9" w14:textId="77777777" w:rsidR="00D37495" w:rsidRPr="0074587C" w:rsidRDefault="00D37495" w:rsidP="001E012E">
            <w:pPr>
              <w:rPr>
                <w:rFonts w:cs="Arial"/>
                <w:color w:val="000000" w:themeColor="text1"/>
                <w:sz w:val="18"/>
                <w:szCs w:val="18"/>
              </w:rPr>
            </w:pPr>
          </w:p>
        </w:tc>
        <w:tc>
          <w:tcPr>
            <w:tcW w:w="3445" w:type="pct"/>
          </w:tcPr>
          <w:p w14:paraId="64E5FE77"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 xml:space="preserve">El Proponente deberá acreditar mínimo 2 vehículos de distribución, </w:t>
            </w:r>
            <w:r w:rsidRPr="0074587C">
              <w:rPr>
                <w:rFonts w:cs="Arial"/>
                <w:color w:val="000000" w:themeColor="text1"/>
                <w:sz w:val="18"/>
                <w:szCs w:val="18"/>
                <w:lang w:val="es-ES"/>
              </w:rPr>
              <w:t>y que al menos 1 de ellos sea propiedad del proponente,</w:t>
            </w:r>
            <w:r w:rsidRPr="0074587C">
              <w:rPr>
                <w:rFonts w:cs="Arial"/>
                <w:color w:val="000000" w:themeColor="text1"/>
                <w:sz w:val="18"/>
                <w:szCs w:val="18"/>
              </w:rPr>
              <w:t xml:space="preserve"> los cuales cumplan con la normatividad vigente para la distribución de alimentos, para lo cual allegará:</w:t>
            </w:r>
          </w:p>
          <w:p w14:paraId="66600866"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 Matrícula del vehículo</w:t>
            </w:r>
          </w:p>
          <w:p w14:paraId="0D2F23D9"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 SOAT</w:t>
            </w:r>
          </w:p>
          <w:p w14:paraId="647EF9CC"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 Revisión Técnico-mecánica (cuando aplique)</w:t>
            </w:r>
          </w:p>
          <w:p w14:paraId="7641E943" w14:textId="77777777" w:rsidR="00D37495" w:rsidRPr="0074587C" w:rsidRDefault="00D37495" w:rsidP="001E012E">
            <w:pPr>
              <w:jc w:val="both"/>
              <w:rPr>
                <w:rFonts w:cs="Arial"/>
                <w:color w:val="000000" w:themeColor="text1"/>
                <w:sz w:val="18"/>
                <w:szCs w:val="18"/>
                <w:lang w:val="es-ES"/>
              </w:rPr>
            </w:pPr>
            <w:r w:rsidRPr="0074587C">
              <w:rPr>
                <w:rFonts w:cs="Arial"/>
                <w:color w:val="000000" w:themeColor="text1"/>
                <w:sz w:val="18"/>
                <w:szCs w:val="18"/>
              </w:rPr>
              <w:t xml:space="preserve">  Concepto sanitario vigente </w:t>
            </w:r>
            <w:r w:rsidRPr="0074587C">
              <w:rPr>
                <w:rFonts w:cs="Arial"/>
                <w:color w:val="000000" w:themeColor="text1"/>
                <w:sz w:val="18"/>
                <w:szCs w:val="18"/>
                <w:lang w:val="es-ES"/>
              </w:rPr>
              <w:t>inferior a 6 meses</w:t>
            </w:r>
          </w:p>
          <w:p w14:paraId="599EAD98" w14:textId="77777777" w:rsidR="00D37495" w:rsidRPr="0074587C" w:rsidRDefault="00D37495" w:rsidP="001E012E">
            <w:pPr>
              <w:jc w:val="both"/>
              <w:rPr>
                <w:rFonts w:cs="Arial"/>
                <w:color w:val="000000" w:themeColor="text1"/>
                <w:sz w:val="18"/>
                <w:szCs w:val="18"/>
                <w:lang w:val="es-ES"/>
              </w:rPr>
            </w:pPr>
            <w:r w:rsidRPr="0074587C">
              <w:rPr>
                <w:rFonts w:cs="Arial"/>
                <w:color w:val="000000" w:themeColor="text1"/>
                <w:sz w:val="18"/>
                <w:szCs w:val="18"/>
                <w:lang w:val="es-ES"/>
              </w:rPr>
              <w:t>Certificación de disponibilidad de los vehículos para el desarrollo del contrato. En caso de ser alquiler, la certificación deberá ser suscrita por el</w:t>
            </w:r>
            <w:r w:rsidRPr="0074587C">
              <w:rPr>
                <w:rFonts w:cs="Arial"/>
                <w:color w:val="000000" w:themeColor="text1"/>
                <w:spacing w:val="-11"/>
                <w:sz w:val="18"/>
                <w:szCs w:val="18"/>
                <w:lang w:val="es-ES"/>
              </w:rPr>
              <w:t xml:space="preserve"> </w:t>
            </w:r>
            <w:r w:rsidRPr="0074587C">
              <w:rPr>
                <w:rFonts w:cs="Arial"/>
                <w:color w:val="000000" w:themeColor="text1"/>
                <w:sz w:val="18"/>
                <w:szCs w:val="18"/>
                <w:lang w:val="es-ES"/>
              </w:rPr>
              <w:t>propietario y autenticada en notaría.</w:t>
            </w:r>
          </w:p>
          <w:p w14:paraId="37767C9B" w14:textId="77777777" w:rsidR="00D37495" w:rsidRPr="0074587C" w:rsidRDefault="00D37495">
            <w:pPr>
              <w:pStyle w:val="TableParagraph"/>
              <w:numPr>
                <w:ilvl w:val="0"/>
                <w:numId w:val="9"/>
              </w:numPr>
              <w:tabs>
                <w:tab w:val="left" w:pos="561"/>
                <w:tab w:val="left" w:pos="562"/>
              </w:tabs>
              <w:ind w:right="102"/>
              <w:jc w:val="both"/>
              <w:rPr>
                <w:color w:val="000000" w:themeColor="text1"/>
                <w:sz w:val="18"/>
                <w:szCs w:val="18"/>
                <w:lang w:val="es-ES"/>
              </w:rPr>
            </w:pPr>
            <w:r w:rsidRPr="0074587C">
              <w:rPr>
                <w:color w:val="000000" w:themeColor="text1"/>
                <w:sz w:val="18"/>
                <w:szCs w:val="18"/>
                <w:lang w:val="es-ES"/>
              </w:rPr>
              <w:lastRenderedPageBreak/>
              <w:t>Carnet de manipulación de alimentos del conductor e inferior a 3 meses</w:t>
            </w:r>
          </w:p>
          <w:p w14:paraId="57971EB9" w14:textId="77777777" w:rsidR="00D37495" w:rsidRPr="0074587C" w:rsidRDefault="00D37495">
            <w:pPr>
              <w:pStyle w:val="TableParagraph"/>
              <w:numPr>
                <w:ilvl w:val="0"/>
                <w:numId w:val="9"/>
              </w:numPr>
              <w:tabs>
                <w:tab w:val="left" w:pos="561"/>
                <w:tab w:val="left" w:pos="562"/>
              </w:tabs>
              <w:ind w:right="102"/>
              <w:jc w:val="both"/>
              <w:rPr>
                <w:color w:val="000000" w:themeColor="text1"/>
                <w:sz w:val="18"/>
                <w:szCs w:val="18"/>
                <w:lang w:val="es-ES"/>
              </w:rPr>
            </w:pPr>
            <w:r w:rsidRPr="0074587C">
              <w:rPr>
                <w:color w:val="000000" w:themeColor="text1"/>
                <w:sz w:val="18"/>
                <w:szCs w:val="18"/>
                <w:lang w:val="es-ES"/>
              </w:rPr>
              <w:t>Concepto médico de aptitud para manipular alimentos del conductor, inferior a 3 meses</w:t>
            </w:r>
          </w:p>
          <w:p w14:paraId="5B8285EF" w14:textId="77777777" w:rsidR="00D37495" w:rsidRPr="0074587C" w:rsidRDefault="00D37495" w:rsidP="001E012E">
            <w:pPr>
              <w:jc w:val="both"/>
              <w:rPr>
                <w:rFonts w:cs="Arial"/>
                <w:color w:val="000000" w:themeColor="text1"/>
                <w:sz w:val="18"/>
                <w:szCs w:val="18"/>
              </w:rPr>
            </w:pPr>
          </w:p>
          <w:p w14:paraId="3958FCCA" w14:textId="77777777" w:rsidR="00D37495" w:rsidRPr="0074587C" w:rsidRDefault="00D37495" w:rsidP="001E012E">
            <w:pPr>
              <w:jc w:val="both"/>
              <w:rPr>
                <w:rFonts w:cs="Arial"/>
                <w:color w:val="000000" w:themeColor="text1"/>
                <w:sz w:val="18"/>
                <w:szCs w:val="18"/>
              </w:rPr>
            </w:pPr>
          </w:p>
        </w:tc>
      </w:tr>
      <w:tr w:rsidR="00D37495" w:rsidRPr="000A5857" w14:paraId="7F86FE29" w14:textId="77777777" w:rsidTr="001E012E">
        <w:trPr>
          <w:jc w:val="center"/>
        </w:trPr>
        <w:tc>
          <w:tcPr>
            <w:tcW w:w="1555" w:type="pct"/>
            <w:vAlign w:val="center"/>
          </w:tcPr>
          <w:p w14:paraId="1A74DBB7" w14:textId="77777777" w:rsidR="00D37495" w:rsidRPr="0074587C" w:rsidRDefault="00D37495" w:rsidP="001E012E">
            <w:pPr>
              <w:tabs>
                <w:tab w:val="left" w:pos="3195"/>
              </w:tabs>
              <w:jc w:val="both"/>
              <w:rPr>
                <w:rFonts w:cs="Arial"/>
                <w:color w:val="000000" w:themeColor="text1"/>
                <w:sz w:val="18"/>
                <w:szCs w:val="18"/>
              </w:rPr>
            </w:pPr>
            <w:r w:rsidRPr="0074587C">
              <w:rPr>
                <w:rFonts w:cs="Arial"/>
                <w:color w:val="000000" w:themeColor="text1"/>
                <w:sz w:val="18"/>
                <w:szCs w:val="18"/>
              </w:rPr>
              <w:lastRenderedPageBreak/>
              <w:t>RECURSO HUMANO</w:t>
            </w:r>
          </w:p>
        </w:tc>
        <w:tc>
          <w:tcPr>
            <w:tcW w:w="3445" w:type="pct"/>
          </w:tcPr>
          <w:p w14:paraId="101DA8F7"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Garantizar el recurso humano necesario para el oportuno y adecuado cumplimiento de la prestación del servicio en los 31 establecimientos educativos durante las diferentes etapas del proceso.</w:t>
            </w:r>
          </w:p>
          <w:p w14:paraId="5CE7C905"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Debe adjuntar las hojas de vida del personal que va a intervenir en el proceso, con los certificados de manipulación de alimentos y certificados de experiencia. (Mínimo, 1 Nutricionista y 3 Manipuladores de Alimentos). EXCEPTO para las 41 manipuladora de Alimentos, las cuales presentará una vez elegido el contratista.</w:t>
            </w:r>
          </w:p>
          <w:p w14:paraId="4317B4FC" w14:textId="77777777" w:rsidR="00D37495" w:rsidRPr="0074587C" w:rsidRDefault="00D37495" w:rsidP="001E012E">
            <w:pPr>
              <w:jc w:val="both"/>
              <w:rPr>
                <w:rFonts w:cs="Arial"/>
                <w:color w:val="000000" w:themeColor="text1"/>
                <w:sz w:val="18"/>
                <w:szCs w:val="18"/>
              </w:rPr>
            </w:pPr>
          </w:p>
        </w:tc>
      </w:tr>
      <w:tr w:rsidR="00D37495" w:rsidRPr="000A5857" w14:paraId="6F0C6EC5" w14:textId="77777777" w:rsidTr="001E012E">
        <w:trPr>
          <w:jc w:val="center"/>
        </w:trPr>
        <w:tc>
          <w:tcPr>
            <w:tcW w:w="1555" w:type="pct"/>
            <w:vAlign w:val="center"/>
          </w:tcPr>
          <w:p w14:paraId="78D16A32"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PLAN DE CAPACITACIÓN</w:t>
            </w:r>
          </w:p>
        </w:tc>
        <w:tc>
          <w:tcPr>
            <w:tcW w:w="3445" w:type="pct"/>
          </w:tcPr>
          <w:p w14:paraId="14E3F162" w14:textId="77777777" w:rsidR="00D37495" w:rsidRPr="0074587C" w:rsidRDefault="00D37495" w:rsidP="001E012E">
            <w:pPr>
              <w:suppressAutoHyphens w:val="0"/>
              <w:autoSpaceDE w:val="0"/>
              <w:autoSpaceDN w:val="0"/>
              <w:adjustRightInd w:val="0"/>
              <w:contextualSpacing/>
              <w:jc w:val="both"/>
              <w:rPr>
                <w:rFonts w:cs="Arial"/>
                <w:color w:val="000000" w:themeColor="text1"/>
                <w:kern w:val="0"/>
                <w:sz w:val="18"/>
                <w:szCs w:val="18"/>
              </w:rPr>
            </w:pPr>
            <w:r w:rsidRPr="0074587C">
              <w:rPr>
                <w:rFonts w:cs="Arial"/>
                <w:color w:val="000000" w:themeColor="text1"/>
                <w:kern w:val="0"/>
                <w:sz w:val="18"/>
                <w:szCs w:val="18"/>
              </w:rPr>
              <w:t>Con el fin de garantizar el correcto desempeño de la labor del personal contratado, realizar 2 capacitaciones, con una duración mínima de 4 horas cada una en temas relacionados con el manejo adecuado de los alimentos y la normatividad sanitaria vigente.</w:t>
            </w:r>
          </w:p>
          <w:p w14:paraId="07B001C4" w14:textId="77777777" w:rsidR="00D37495" w:rsidRPr="0074587C" w:rsidRDefault="00D37495" w:rsidP="001E012E">
            <w:pPr>
              <w:jc w:val="both"/>
              <w:rPr>
                <w:rFonts w:cs="Arial"/>
                <w:color w:val="000000" w:themeColor="text1"/>
                <w:sz w:val="18"/>
                <w:szCs w:val="18"/>
              </w:rPr>
            </w:pPr>
            <w:r w:rsidRPr="0074587C">
              <w:rPr>
                <w:rFonts w:cs="Arial"/>
                <w:color w:val="000000" w:themeColor="text1"/>
                <w:sz w:val="18"/>
                <w:szCs w:val="18"/>
              </w:rPr>
              <w:t>Adjuntar hoja de vida del personal encargado de dictar la capacitación y tema a tratar.</w:t>
            </w:r>
          </w:p>
          <w:p w14:paraId="0640626C" w14:textId="77777777" w:rsidR="00D37495" w:rsidRPr="0074587C" w:rsidRDefault="00D37495" w:rsidP="001E012E">
            <w:pPr>
              <w:jc w:val="both"/>
              <w:rPr>
                <w:rFonts w:eastAsiaTheme="majorEastAsia" w:cs="Arial"/>
                <w:bCs/>
                <w:color w:val="000000" w:themeColor="text1"/>
                <w:sz w:val="18"/>
                <w:szCs w:val="18"/>
              </w:rPr>
            </w:pPr>
          </w:p>
        </w:tc>
      </w:tr>
      <w:tr w:rsidR="00D37495" w:rsidRPr="000A5857" w14:paraId="480EFA1A" w14:textId="77777777" w:rsidTr="001E012E">
        <w:trPr>
          <w:jc w:val="center"/>
        </w:trPr>
        <w:tc>
          <w:tcPr>
            <w:tcW w:w="1555" w:type="pct"/>
          </w:tcPr>
          <w:p w14:paraId="4B027BD8" w14:textId="77777777" w:rsidR="00D37495" w:rsidRPr="0074587C" w:rsidRDefault="00D37495" w:rsidP="001E012E">
            <w:pPr>
              <w:jc w:val="both"/>
              <w:rPr>
                <w:rFonts w:cs="Arial"/>
                <w:color w:val="000000" w:themeColor="text1"/>
                <w:sz w:val="18"/>
                <w:szCs w:val="18"/>
              </w:rPr>
            </w:pPr>
            <w:r w:rsidRPr="0074587C">
              <w:rPr>
                <w:rFonts w:cs="Arial"/>
                <w:b/>
                <w:color w:val="000000" w:themeColor="text1"/>
                <w:sz w:val="18"/>
                <w:szCs w:val="18"/>
                <w:lang w:val="es-ES"/>
              </w:rPr>
              <w:t>CONTROL DE PLAGAS</w:t>
            </w:r>
          </w:p>
        </w:tc>
        <w:tc>
          <w:tcPr>
            <w:tcW w:w="3445" w:type="pct"/>
          </w:tcPr>
          <w:p w14:paraId="3955E61C" w14:textId="77777777" w:rsidR="00D37495" w:rsidRPr="0074587C" w:rsidRDefault="00D37495" w:rsidP="001E012E">
            <w:pPr>
              <w:pStyle w:val="TableParagraph"/>
              <w:ind w:left="103" w:right="98"/>
              <w:jc w:val="both"/>
              <w:rPr>
                <w:color w:val="000000" w:themeColor="text1"/>
                <w:sz w:val="18"/>
                <w:szCs w:val="18"/>
                <w:lang w:val="es-CO"/>
              </w:rPr>
            </w:pPr>
            <w:r w:rsidRPr="0074587C">
              <w:rPr>
                <w:color w:val="000000" w:themeColor="text1"/>
                <w:sz w:val="18"/>
                <w:szCs w:val="18"/>
                <w:lang w:val="es-CO"/>
              </w:rPr>
              <w:t>Suministrar copia de la certificación y diagnóstico técnico, emitido por la empresa encargada de realizar el control de plagas y roedores en la bodega de almacenamiento (no mayor a tres meses). Además, deberá anexar el carné del personal que lo acredita como aplicador de plaguicidas emitido por la Dirección Seccional de Salud y Protección Social de Antioquia.</w:t>
            </w:r>
          </w:p>
          <w:p w14:paraId="2F699571" w14:textId="77777777" w:rsidR="00D37495" w:rsidRPr="0074587C" w:rsidRDefault="00D37495" w:rsidP="001E012E">
            <w:pPr>
              <w:pStyle w:val="TableParagraph"/>
              <w:ind w:left="103" w:right="98"/>
              <w:jc w:val="both"/>
              <w:rPr>
                <w:color w:val="000000" w:themeColor="text1"/>
                <w:sz w:val="18"/>
                <w:szCs w:val="18"/>
                <w:lang w:val="es-CO"/>
              </w:rPr>
            </w:pPr>
          </w:p>
          <w:p w14:paraId="0096DEA8" w14:textId="77777777" w:rsidR="00D37495" w:rsidRPr="0074587C" w:rsidRDefault="00D37495" w:rsidP="001E012E">
            <w:pPr>
              <w:suppressAutoHyphens w:val="0"/>
              <w:autoSpaceDE w:val="0"/>
              <w:autoSpaceDN w:val="0"/>
              <w:adjustRightInd w:val="0"/>
              <w:contextualSpacing/>
              <w:jc w:val="both"/>
              <w:rPr>
                <w:rFonts w:cs="Arial"/>
                <w:color w:val="000000" w:themeColor="text1"/>
                <w:sz w:val="18"/>
                <w:szCs w:val="18"/>
              </w:rPr>
            </w:pPr>
            <w:r w:rsidRPr="0074587C">
              <w:rPr>
                <w:rFonts w:cs="Arial"/>
                <w:color w:val="000000" w:themeColor="text1"/>
                <w:sz w:val="18"/>
                <w:szCs w:val="18"/>
              </w:rPr>
              <w:t xml:space="preserve">Además deberá allegar copia del concepto sanitario emitido por la autoridad competente (Secretaría de Salud) </w:t>
            </w:r>
            <w:r w:rsidRPr="0074587C">
              <w:rPr>
                <w:rFonts w:cs="Arial"/>
                <w:b/>
                <w:bCs/>
                <w:color w:val="000000" w:themeColor="text1"/>
                <w:sz w:val="18"/>
                <w:szCs w:val="18"/>
              </w:rPr>
              <w:t xml:space="preserve">a la empresa que realizó el control de plagas y roedores </w:t>
            </w:r>
            <w:r w:rsidRPr="0074587C">
              <w:rPr>
                <w:rFonts w:cs="Arial"/>
                <w:color w:val="000000" w:themeColor="text1"/>
                <w:sz w:val="18"/>
                <w:szCs w:val="18"/>
              </w:rPr>
              <w:t>al lugar de almacenamiento, el cual deberá tener concepto Favorable y/o Condicionado e inferior a 1 año de emitido.</w:t>
            </w:r>
          </w:p>
          <w:p w14:paraId="36E874E6" w14:textId="77777777" w:rsidR="00D37495" w:rsidRPr="0074587C" w:rsidRDefault="00D37495" w:rsidP="001E012E">
            <w:pPr>
              <w:suppressAutoHyphens w:val="0"/>
              <w:autoSpaceDE w:val="0"/>
              <w:autoSpaceDN w:val="0"/>
              <w:adjustRightInd w:val="0"/>
              <w:contextualSpacing/>
              <w:jc w:val="both"/>
              <w:rPr>
                <w:rFonts w:cs="Arial"/>
                <w:color w:val="000000" w:themeColor="text1"/>
                <w:sz w:val="18"/>
                <w:szCs w:val="18"/>
              </w:rPr>
            </w:pPr>
          </w:p>
          <w:p w14:paraId="0ED9794B" w14:textId="77777777" w:rsidR="00D37495" w:rsidRPr="0074587C" w:rsidRDefault="00D37495" w:rsidP="001E012E">
            <w:pPr>
              <w:suppressAutoHyphens w:val="0"/>
              <w:autoSpaceDE w:val="0"/>
              <w:autoSpaceDN w:val="0"/>
              <w:adjustRightInd w:val="0"/>
              <w:contextualSpacing/>
              <w:jc w:val="both"/>
              <w:rPr>
                <w:rFonts w:cs="Arial"/>
                <w:color w:val="000000" w:themeColor="text1"/>
                <w:kern w:val="0"/>
                <w:sz w:val="18"/>
                <w:szCs w:val="18"/>
              </w:rPr>
            </w:pPr>
          </w:p>
        </w:tc>
      </w:tr>
      <w:tr w:rsidR="00D37495" w:rsidRPr="000A5857" w14:paraId="69702999" w14:textId="77777777" w:rsidTr="001E012E">
        <w:trPr>
          <w:jc w:val="center"/>
        </w:trPr>
        <w:tc>
          <w:tcPr>
            <w:tcW w:w="1555" w:type="pct"/>
          </w:tcPr>
          <w:p w14:paraId="019D98B5" w14:textId="77777777" w:rsidR="00D37495" w:rsidRPr="0074587C" w:rsidRDefault="00D37495" w:rsidP="001E012E">
            <w:pPr>
              <w:jc w:val="both"/>
              <w:rPr>
                <w:rFonts w:cs="Arial"/>
                <w:b/>
                <w:color w:val="000000" w:themeColor="text1"/>
                <w:sz w:val="18"/>
                <w:szCs w:val="18"/>
                <w:lang w:val="es-ES"/>
              </w:rPr>
            </w:pPr>
            <w:r w:rsidRPr="0074587C">
              <w:rPr>
                <w:rFonts w:cs="Arial"/>
                <w:b/>
                <w:color w:val="000000" w:themeColor="text1"/>
                <w:sz w:val="18"/>
                <w:szCs w:val="18"/>
                <w:lang w:val="es-ES"/>
              </w:rPr>
              <w:t>SANEAMIENTO BASICO</w:t>
            </w:r>
          </w:p>
        </w:tc>
        <w:tc>
          <w:tcPr>
            <w:tcW w:w="3445" w:type="pct"/>
          </w:tcPr>
          <w:p w14:paraId="15F80264" w14:textId="77777777" w:rsidR="00D37495" w:rsidRPr="0074587C" w:rsidRDefault="00D37495" w:rsidP="001E012E">
            <w:pPr>
              <w:pStyle w:val="TableParagraph"/>
              <w:ind w:left="103" w:right="98"/>
              <w:jc w:val="both"/>
              <w:rPr>
                <w:color w:val="000000" w:themeColor="text1"/>
                <w:sz w:val="18"/>
                <w:szCs w:val="18"/>
                <w:lang w:val="es-CO"/>
              </w:rPr>
            </w:pPr>
            <w:r w:rsidRPr="0074587C">
              <w:rPr>
                <w:color w:val="000000" w:themeColor="text1"/>
                <w:sz w:val="18"/>
                <w:szCs w:val="18"/>
                <w:lang w:val="es-CO"/>
              </w:rPr>
              <w:t xml:space="preserve">Anexar plan de saneamiento cumpliendo todos los </w:t>
            </w:r>
          </w:p>
          <w:p w14:paraId="6680775D" w14:textId="77777777" w:rsidR="00D37495" w:rsidRPr="0074587C" w:rsidRDefault="00D37495" w:rsidP="001E012E">
            <w:pPr>
              <w:pStyle w:val="TableParagraph"/>
              <w:ind w:left="103" w:right="98"/>
              <w:jc w:val="both"/>
              <w:rPr>
                <w:color w:val="000000" w:themeColor="text1"/>
                <w:sz w:val="18"/>
                <w:szCs w:val="18"/>
                <w:lang w:val="es-CO"/>
              </w:rPr>
            </w:pPr>
            <w:r w:rsidRPr="0074587C">
              <w:rPr>
                <w:color w:val="000000" w:themeColor="text1"/>
                <w:sz w:val="18"/>
                <w:szCs w:val="18"/>
                <w:lang w:val="es-CO"/>
              </w:rPr>
              <w:t>componentes descritos en la resolución 2674 de 2013, y los formatos que sustentan la ejecución del mismo</w:t>
            </w:r>
          </w:p>
        </w:tc>
      </w:tr>
      <w:tr w:rsidR="00D37495" w:rsidRPr="000A5857" w14:paraId="16A82325" w14:textId="77777777" w:rsidTr="001E012E">
        <w:trPr>
          <w:jc w:val="center"/>
        </w:trPr>
        <w:tc>
          <w:tcPr>
            <w:tcW w:w="1555" w:type="pct"/>
          </w:tcPr>
          <w:p w14:paraId="0EF8D004" w14:textId="77777777" w:rsidR="00D37495" w:rsidRPr="0074587C" w:rsidRDefault="00D37495" w:rsidP="001E012E">
            <w:pPr>
              <w:jc w:val="both"/>
              <w:rPr>
                <w:rFonts w:cs="Arial"/>
                <w:b/>
                <w:color w:val="000000" w:themeColor="text1"/>
                <w:sz w:val="18"/>
                <w:szCs w:val="18"/>
                <w:lang w:val="es-ES"/>
              </w:rPr>
            </w:pPr>
            <w:r w:rsidRPr="0074587C">
              <w:rPr>
                <w:rFonts w:cs="Arial"/>
                <w:b/>
                <w:color w:val="000000" w:themeColor="text1"/>
                <w:sz w:val="18"/>
                <w:szCs w:val="18"/>
                <w:lang w:val="es-ES"/>
              </w:rPr>
              <w:t>SGSST</w:t>
            </w:r>
          </w:p>
        </w:tc>
        <w:tc>
          <w:tcPr>
            <w:tcW w:w="3445" w:type="pct"/>
          </w:tcPr>
          <w:p w14:paraId="7A50DF79" w14:textId="77777777" w:rsidR="00D37495" w:rsidRPr="0074587C" w:rsidRDefault="00D37495" w:rsidP="001E012E">
            <w:pPr>
              <w:suppressAutoHyphens w:val="0"/>
              <w:autoSpaceDE w:val="0"/>
              <w:autoSpaceDN w:val="0"/>
              <w:adjustRightInd w:val="0"/>
              <w:rPr>
                <w:rFonts w:eastAsiaTheme="minorHAnsi" w:cs="Arial"/>
                <w:color w:val="000000" w:themeColor="text1"/>
                <w:sz w:val="18"/>
                <w:szCs w:val="18"/>
                <w:lang w:eastAsia="en-US"/>
              </w:rPr>
            </w:pPr>
          </w:p>
          <w:p w14:paraId="0B9A23BD" w14:textId="77777777" w:rsidR="00D37495" w:rsidRPr="0074587C" w:rsidRDefault="00D37495" w:rsidP="001E012E">
            <w:pPr>
              <w:suppressAutoHyphens w:val="0"/>
              <w:autoSpaceDE w:val="0"/>
              <w:autoSpaceDN w:val="0"/>
              <w:adjustRightInd w:val="0"/>
              <w:rPr>
                <w:rFonts w:eastAsiaTheme="minorHAnsi" w:cs="Arial"/>
                <w:color w:val="000000" w:themeColor="text1"/>
                <w:sz w:val="18"/>
                <w:szCs w:val="18"/>
                <w:lang w:eastAsia="en-US"/>
              </w:rPr>
            </w:pPr>
            <w:r w:rsidRPr="0074587C">
              <w:rPr>
                <w:rFonts w:eastAsiaTheme="minorHAnsi" w:cs="Arial"/>
                <w:color w:val="000000" w:themeColor="text1"/>
                <w:sz w:val="18"/>
                <w:szCs w:val="18"/>
                <w:lang w:eastAsia="en-US"/>
              </w:rPr>
              <w:t xml:space="preserve">Anexar a la propuesta el documento del Sistema de Gestión de Seguridad y Salud en el trabajo elaborado y debidamente firmado por personal idóneo. </w:t>
            </w:r>
          </w:p>
          <w:p w14:paraId="3359CA06" w14:textId="77777777" w:rsidR="00D37495" w:rsidRPr="0074587C" w:rsidRDefault="00D37495" w:rsidP="001E012E">
            <w:pPr>
              <w:pStyle w:val="TableParagraph"/>
              <w:ind w:left="103" w:right="98"/>
              <w:jc w:val="both"/>
              <w:rPr>
                <w:color w:val="000000" w:themeColor="text1"/>
                <w:sz w:val="18"/>
                <w:szCs w:val="18"/>
                <w:lang w:val="es-CO"/>
              </w:rPr>
            </w:pPr>
          </w:p>
        </w:tc>
      </w:tr>
    </w:tbl>
    <w:p w14:paraId="4B59098C" w14:textId="77777777" w:rsidR="00D37495" w:rsidRPr="000A5857" w:rsidRDefault="00D37495" w:rsidP="00D37495">
      <w:pPr>
        <w:pStyle w:val="Ttulo3"/>
        <w:rPr>
          <w:rFonts w:eastAsia="MS Mincho" w:cs="Arial"/>
          <w:color w:val="000000" w:themeColor="text1"/>
          <w:sz w:val="22"/>
          <w:szCs w:val="22"/>
          <w:lang w:val="es-ES_tradnl"/>
        </w:rPr>
      </w:pPr>
      <w:bookmarkStart w:id="57" w:name="_Toc532279471"/>
      <w:bookmarkStart w:id="58" w:name="_Toc532279493"/>
      <w:bookmarkStart w:id="59" w:name="_Toc532280035"/>
      <w:bookmarkStart w:id="60" w:name="_Toc532280928"/>
    </w:p>
    <w:p w14:paraId="31D02829" w14:textId="77777777" w:rsidR="00D37495" w:rsidRPr="000A5857" w:rsidRDefault="00D37495" w:rsidP="00D37495">
      <w:pPr>
        <w:pStyle w:val="Ttulo3"/>
        <w:rPr>
          <w:rFonts w:eastAsia="MS Mincho" w:cs="Arial"/>
          <w:color w:val="000000" w:themeColor="text1"/>
          <w:sz w:val="22"/>
          <w:szCs w:val="22"/>
          <w:lang w:val="es-ES_tradnl"/>
        </w:rPr>
      </w:pPr>
      <w:r w:rsidRPr="000A5857">
        <w:rPr>
          <w:rFonts w:eastAsia="MS Mincho" w:cs="Arial"/>
          <w:color w:val="000000" w:themeColor="text1"/>
          <w:sz w:val="22"/>
          <w:szCs w:val="22"/>
          <w:lang w:val="es-ES_tradnl"/>
        </w:rPr>
        <w:t>CAPITULO 3</w:t>
      </w:r>
      <w:bookmarkEnd w:id="57"/>
      <w:bookmarkEnd w:id="58"/>
      <w:bookmarkEnd w:id="59"/>
      <w:bookmarkEnd w:id="60"/>
    </w:p>
    <w:p w14:paraId="19A180BE" w14:textId="77777777" w:rsidR="00D37495" w:rsidRPr="000A5857" w:rsidRDefault="00D37495" w:rsidP="00D37495">
      <w:pPr>
        <w:jc w:val="both"/>
        <w:rPr>
          <w:rFonts w:eastAsia="MS Mincho" w:cs="Arial"/>
          <w:color w:val="000000" w:themeColor="text1"/>
          <w:szCs w:val="22"/>
          <w:lang w:val="es-ES_tradnl"/>
        </w:rPr>
      </w:pPr>
    </w:p>
    <w:p w14:paraId="63D4B650" w14:textId="77777777" w:rsidR="00D37495" w:rsidRPr="000A5857" w:rsidRDefault="00D37495" w:rsidP="00D37495">
      <w:pPr>
        <w:pStyle w:val="Ttulo3"/>
        <w:rPr>
          <w:rFonts w:eastAsia="MS Mincho" w:cs="Arial"/>
          <w:color w:val="000000" w:themeColor="text1"/>
          <w:sz w:val="22"/>
          <w:szCs w:val="22"/>
          <w:lang w:val="es-ES"/>
        </w:rPr>
      </w:pPr>
      <w:bookmarkStart w:id="61" w:name="_Toc532279472"/>
      <w:bookmarkStart w:id="62" w:name="_Toc532279494"/>
      <w:bookmarkStart w:id="63" w:name="_Toc532280036"/>
      <w:bookmarkStart w:id="64" w:name="_Toc532280929"/>
      <w:r w:rsidRPr="000A5857">
        <w:rPr>
          <w:rFonts w:eastAsia="MS Mincho" w:cs="Arial"/>
          <w:color w:val="000000" w:themeColor="text1"/>
          <w:sz w:val="22"/>
          <w:szCs w:val="22"/>
          <w:lang w:val="es-ES"/>
        </w:rPr>
        <w:lastRenderedPageBreak/>
        <w:t>PREPARACIÓN Y ENTREGA DE LA PROPUESTA</w:t>
      </w:r>
      <w:bookmarkEnd w:id="61"/>
      <w:bookmarkEnd w:id="62"/>
      <w:bookmarkEnd w:id="63"/>
      <w:bookmarkEnd w:id="64"/>
    </w:p>
    <w:p w14:paraId="72630B3A"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65" w:name="_Toc532280934"/>
      <w:r w:rsidRPr="000A5857">
        <w:rPr>
          <w:rFonts w:ascii="Arial" w:hAnsi="Arial" w:cs="Arial"/>
          <w:color w:val="000000" w:themeColor="text1"/>
          <w:sz w:val="22"/>
          <w:szCs w:val="22"/>
        </w:rPr>
        <w:t>.</w:t>
      </w:r>
      <w:r w:rsidRPr="000A5857">
        <w:rPr>
          <w:rFonts w:ascii="Arial" w:hAnsi="Arial" w:cs="Arial"/>
          <w:color w:val="000000" w:themeColor="text1"/>
          <w:sz w:val="22"/>
          <w:szCs w:val="22"/>
        </w:rPr>
        <w:tab/>
        <w:t>FORMA DE PRESENTACIÓN DE LA PROPUESTA</w:t>
      </w:r>
      <w:bookmarkEnd w:id="65"/>
    </w:p>
    <w:p w14:paraId="5CB2AD0D"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66" w:name="_Toc532280935"/>
      <w:r w:rsidRPr="000A5857">
        <w:rPr>
          <w:rFonts w:ascii="Arial" w:hAnsi="Arial" w:cs="Arial"/>
          <w:color w:val="000000" w:themeColor="text1"/>
          <w:sz w:val="22"/>
          <w:szCs w:val="22"/>
        </w:rPr>
        <w:t>.</w:t>
      </w:r>
      <w:r w:rsidRPr="000A5857">
        <w:rPr>
          <w:rFonts w:ascii="Arial" w:hAnsi="Arial" w:cs="Arial"/>
          <w:color w:val="000000" w:themeColor="text1"/>
          <w:sz w:val="22"/>
          <w:szCs w:val="22"/>
        </w:rPr>
        <w:tab/>
        <w:t>DOCUMENTOS DE LA PROPUESTA</w:t>
      </w:r>
      <w:bookmarkEnd w:id="66"/>
    </w:p>
    <w:p w14:paraId="4DA5A4A9" w14:textId="77777777" w:rsidR="00D37495" w:rsidRPr="000A5857" w:rsidRDefault="00D37495" w:rsidP="00D37495">
      <w:pPr>
        <w:keepNext/>
        <w:ind w:left="885"/>
        <w:jc w:val="both"/>
        <w:rPr>
          <w:rFonts w:eastAsia="MS Mincho" w:cs="Arial"/>
          <w:b/>
          <w:color w:val="000000" w:themeColor="text1"/>
          <w:szCs w:val="22"/>
          <w:lang w:val="es-ES"/>
        </w:rPr>
      </w:pPr>
    </w:p>
    <w:p w14:paraId="66AAD889" w14:textId="77777777" w:rsidR="00D37495" w:rsidRPr="000A5857" w:rsidRDefault="00D37495" w:rsidP="00D37495">
      <w:pPr>
        <w:suppressAutoHyphens w:val="0"/>
        <w:ind w:left="708"/>
        <w:jc w:val="both"/>
        <w:rPr>
          <w:rFonts w:eastAsia="MS Mincho" w:cs="Arial"/>
          <w:color w:val="000000" w:themeColor="text1"/>
          <w:szCs w:val="22"/>
          <w:lang w:val="es-ES"/>
        </w:rPr>
      </w:pPr>
      <w:r w:rsidRPr="000A5857">
        <w:rPr>
          <w:rFonts w:eastAsia="MS Mincho" w:cs="Arial"/>
          <w:b/>
          <w:bCs/>
          <w:color w:val="000000" w:themeColor="text1"/>
          <w:szCs w:val="22"/>
          <w:lang w:val="es-ES"/>
        </w:rPr>
        <w:t>3</w:t>
      </w:r>
      <w:r w:rsidRPr="000A5857">
        <w:rPr>
          <w:rFonts w:eastAsia="MS Mincho" w:cs="Arial"/>
          <w:bCs/>
          <w:color w:val="000000" w:themeColor="text1"/>
          <w:szCs w:val="22"/>
          <w:lang w:val="es-ES"/>
        </w:rPr>
        <w:t>.6.2. CARTA DE PRESENTACIÓN DE LA PROPUESTA:</w:t>
      </w:r>
      <w:r w:rsidRPr="000A5857">
        <w:rPr>
          <w:rFonts w:eastAsia="MS Mincho" w:cs="Arial"/>
          <w:color w:val="000000" w:themeColor="text1"/>
          <w:szCs w:val="22"/>
          <w:lang w:val="es-ES"/>
        </w:rPr>
        <w:t xml:space="preserve"> </w:t>
      </w:r>
      <w:r w:rsidRPr="000A5857">
        <w:rPr>
          <w:rFonts w:eastAsia="MS Mincho" w:cs="Arial"/>
          <w:color w:val="000000" w:themeColor="text1"/>
          <w:szCs w:val="22"/>
          <w:lang w:val="es-ES_tradnl" w:eastAsia="es-CO"/>
        </w:rPr>
        <w:t xml:space="preserve">La carta de presentación de la Propuesta se diligenciará conforme al modelo contenido en el </w:t>
      </w:r>
      <w:r w:rsidRPr="000A5857">
        <w:rPr>
          <w:rFonts w:eastAsia="MS Mincho" w:cs="Arial"/>
          <w:b/>
          <w:color w:val="000000" w:themeColor="text1"/>
          <w:szCs w:val="22"/>
          <w:lang w:val="es-ES_tradnl" w:eastAsia="es-CO"/>
        </w:rPr>
        <w:t xml:space="preserve">Anexo 1 “Carta de Presentación de la Propuesta” </w:t>
      </w:r>
      <w:r w:rsidRPr="000A5857">
        <w:rPr>
          <w:rFonts w:eastAsia="MS Mincho" w:cs="Arial"/>
          <w:color w:val="000000" w:themeColor="text1"/>
          <w:szCs w:val="22"/>
          <w:lang w:val="es-ES_tradnl" w:eastAsia="es-CO"/>
        </w:rPr>
        <w:t>y será firmada por el Proponente. Si la Propuesta es presentada por una persona jurídica, en unión temporal, consorcio o asociación, deberá venir suscrita por el representante, debidamente facultado en los términos de ley. Cuando el proponente sea una persona extranjera, la propuesta será abonada por un nacional colombiano con domicilio en el país conforme a las normas vigentes.</w:t>
      </w:r>
    </w:p>
    <w:p w14:paraId="4341E440" w14:textId="77777777" w:rsidR="00D37495" w:rsidRPr="000A5857" w:rsidRDefault="00D37495" w:rsidP="00D37495">
      <w:pPr>
        <w:ind w:left="720"/>
        <w:contextualSpacing/>
        <w:rPr>
          <w:rFonts w:cs="Arial"/>
          <w:color w:val="000000" w:themeColor="text1"/>
          <w:szCs w:val="22"/>
          <w:lang w:val="es-ES"/>
        </w:rPr>
      </w:pPr>
    </w:p>
    <w:p w14:paraId="51DE34FB" w14:textId="77777777" w:rsidR="00D37495" w:rsidRPr="000A5857" w:rsidRDefault="00D37495" w:rsidP="00D37495">
      <w:pPr>
        <w:suppressAutoHyphens w:val="0"/>
        <w:autoSpaceDE w:val="0"/>
        <w:autoSpaceDN w:val="0"/>
        <w:adjustRightInd w:val="0"/>
        <w:ind w:left="708"/>
        <w:jc w:val="both"/>
        <w:rPr>
          <w:rFonts w:eastAsia="MS Mincho" w:cs="Arial"/>
          <w:color w:val="000000" w:themeColor="text1"/>
          <w:szCs w:val="22"/>
          <w:lang w:val="es-ES_tradnl" w:eastAsia="es-CO"/>
        </w:rPr>
      </w:pPr>
      <w:r w:rsidRPr="000A5857">
        <w:rPr>
          <w:rFonts w:eastAsia="MS Mincho" w:cs="Arial"/>
          <w:color w:val="000000" w:themeColor="text1"/>
          <w:szCs w:val="22"/>
          <w:lang w:val="es-ES_tradnl" w:eastAsia="es-CO"/>
        </w:rPr>
        <w:t xml:space="preserve">3.6.3. CERTIFICADO DE EXISTENCIA Y REPRESENTACIÓN LEGAL: Las personas jurídicas Proponentes deberán acreditar su existencia, representación legal y facultades del representante legal mediante la presentación del certificado de existencia y representación legal expedido por la Cámara de Comercio respectiva, el cual deberá haber sido expedido dentro de los treinta (30) días anteriores a la fecha de cierre y fecha límite para presentar propuestas y en el que conste que la sociedad está registrada o tiene sucursal domiciliada en Colombia y el término de su duración es igual a la del contrato y un (1) año más. </w:t>
      </w:r>
    </w:p>
    <w:p w14:paraId="54A350D5" w14:textId="77777777" w:rsidR="00D37495" w:rsidRDefault="00D37495" w:rsidP="00D37495">
      <w:pPr>
        <w:suppressAutoHyphens w:val="0"/>
        <w:autoSpaceDE w:val="0"/>
        <w:autoSpaceDN w:val="0"/>
        <w:adjustRightInd w:val="0"/>
        <w:ind w:left="708"/>
        <w:jc w:val="both"/>
        <w:rPr>
          <w:rFonts w:cs="Arial"/>
          <w:color w:val="000000" w:themeColor="text1"/>
          <w:szCs w:val="22"/>
          <w:lang w:eastAsia="es-CO"/>
        </w:rPr>
      </w:pPr>
    </w:p>
    <w:p w14:paraId="1860D871" w14:textId="77777777" w:rsidR="00D37495" w:rsidRPr="000A5857" w:rsidRDefault="00D37495" w:rsidP="00D37495">
      <w:pPr>
        <w:suppressAutoHyphens w:val="0"/>
        <w:autoSpaceDE w:val="0"/>
        <w:autoSpaceDN w:val="0"/>
        <w:adjustRightInd w:val="0"/>
        <w:ind w:left="708"/>
        <w:jc w:val="both"/>
        <w:rPr>
          <w:rFonts w:cs="Arial"/>
          <w:color w:val="000000" w:themeColor="text1"/>
          <w:szCs w:val="22"/>
          <w:lang w:eastAsia="es-CO"/>
        </w:rPr>
      </w:pPr>
      <w:r w:rsidRPr="000A5857">
        <w:rPr>
          <w:rFonts w:cs="Arial"/>
          <w:color w:val="000000" w:themeColor="text1"/>
          <w:szCs w:val="22"/>
          <w:lang w:eastAsia="es-CO"/>
        </w:rPr>
        <w:t>Si el representante legal tiene limitaciones para comprometer o contratar a nombre de la persona jurídica, se deberá presentar copia del acta de la Junta de Socios o Junta Directiva o, en su defecto, certificado del secretario de la Junta, según el caso, en la que conste que el representante legal está facultado para presentar la Propuesta y celebrar el contrato en el evento de aceptación de la Propuesta. Para personas naturales se deberá anexar copia del documento de identidad.</w:t>
      </w:r>
    </w:p>
    <w:p w14:paraId="565C3174" w14:textId="77777777" w:rsidR="00D37495" w:rsidRDefault="00D37495" w:rsidP="00D37495">
      <w:pPr>
        <w:ind w:left="708"/>
        <w:contextualSpacing/>
        <w:jc w:val="both"/>
        <w:rPr>
          <w:rFonts w:cs="Arial"/>
          <w:color w:val="000000" w:themeColor="text1"/>
          <w:szCs w:val="22"/>
          <w:lang w:eastAsia="es-CO"/>
        </w:rPr>
      </w:pPr>
    </w:p>
    <w:p w14:paraId="29E21725" w14:textId="77777777" w:rsidR="00D37495" w:rsidRPr="000A5857" w:rsidRDefault="00D37495" w:rsidP="00D37495">
      <w:pPr>
        <w:ind w:left="708"/>
        <w:contextualSpacing/>
        <w:jc w:val="both"/>
        <w:rPr>
          <w:rFonts w:cs="Arial"/>
          <w:color w:val="000000" w:themeColor="text1"/>
          <w:szCs w:val="22"/>
          <w:lang w:eastAsia="es-CO"/>
        </w:rPr>
      </w:pPr>
      <w:r w:rsidRPr="000A5857">
        <w:rPr>
          <w:rFonts w:cs="Arial"/>
          <w:color w:val="000000" w:themeColor="text1"/>
          <w:szCs w:val="22"/>
          <w:lang w:eastAsia="es-CO"/>
        </w:rPr>
        <w:t>Las personas naturales deberán acreditar certificado de matrícula mercantil, expedido por la cámara de Comercio respectiva, el cual deberá ser expedido dentro de los 30 días anteriores a la fecha de cierre y fecha límite para presentar propuestas y en el que conste que el domicilio es Colombia.</w:t>
      </w:r>
    </w:p>
    <w:p w14:paraId="619E9E69" w14:textId="77777777" w:rsidR="00D37495" w:rsidRPr="000A5857" w:rsidRDefault="00D37495" w:rsidP="00D37495">
      <w:pPr>
        <w:ind w:left="708"/>
        <w:contextualSpacing/>
        <w:jc w:val="both"/>
        <w:rPr>
          <w:rFonts w:cs="Arial"/>
          <w:color w:val="000000" w:themeColor="text1"/>
          <w:szCs w:val="22"/>
          <w:lang w:eastAsia="es-CO"/>
        </w:rPr>
      </w:pPr>
    </w:p>
    <w:p w14:paraId="1D301649" w14:textId="77777777" w:rsidR="00D37495" w:rsidRPr="000A5857" w:rsidRDefault="00D37495" w:rsidP="00D37495">
      <w:pPr>
        <w:suppressAutoHyphens w:val="0"/>
        <w:ind w:left="708"/>
        <w:jc w:val="both"/>
        <w:rPr>
          <w:rFonts w:eastAsia="MS Mincho" w:cs="Arial"/>
          <w:color w:val="000000" w:themeColor="text1"/>
          <w:szCs w:val="22"/>
          <w:lang w:val="es-ES"/>
        </w:rPr>
      </w:pPr>
      <w:r w:rsidRPr="000A5857">
        <w:rPr>
          <w:rFonts w:eastAsia="MS Mincho" w:cs="Arial"/>
          <w:bCs/>
          <w:color w:val="000000" w:themeColor="text1"/>
          <w:szCs w:val="22"/>
          <w:lang w:val="es-ES"/>
        </w:rPr>
        <w:t>3.6.4. DOCUMENTOS QUE ACREDITAN EL CUMPLIMIENTO DE LOS REQUISITOS HABILITANTES Y DE PARTICIPACIÓN.</w:t>
      </w:r>
    </w:p>
    <w:p w14:paraId="58D3B6D3" w14:textId="77777777" w:rsidR="00D37495" w:rsidRPr="000A5857" w:rsidRDefault="00D37495" w:rsidP="00D37495">
      <w:pPr>
        <w:ind w:left="360"/>
        <w:jc w:val="both"/>
        <w:rPr>
          <w:rFonts w:eastAsia="MS Mincho" w:cs="Arial"/>
          <w:color w:val="000000" w:themeColor="text1"/>
          <w:szCs w:val="22"/>
          <w:lang w:val="es-ES"/>
        </w:rPr>
      </w:pPr>
    </w:p>
    <w:p w14:paraId="4D19A15B" w14:textId="77777777" w:rsidR="00D37495" w:rsidRPr="000A5857" w:rsidRDefault="00D37495" w:rsidP="00D37495">
      <w:pPr>
        <w:ind w:left="1134"/>
        <w:jc w:val="both"/>
        <w:rPr>
          <w:rFonts w:eastAsia="Calibri" w:cs="Arial"/>
          <w:color w:val="000000" w:themeColor="text1"/>
          <w:szCs w:val="22"/>
          <w:lang w:eastAsia="es-CO"/>
        </w:rPr>
      </w:pPr>
      <w:r w:rsidRPr="000A5857">
        <w:rPr>
          <w:rFonts w:eastAsia="Calibri" w:cs="Arial"/>
          <w:color w:val="000000" w:themeColor="text1"/>
          <w:szCs w:val="22"/>
          <w:lang w:eastAsia="es-CO"/>
        </w:rPr>
        <w:t>3.6.4.1 CERTIFICADO DE ANTECEDENTES DISCIPLINARIOS DEL PROPONENTE EXPEDIDO POR LA PROCURADURÍA GENERAL DE LA NACIÓN</w:t>
      </w:r>
      <w:r w:rsidRPr="000A5857">
        <w:rPr>
          <w:rFonts w:eastAsia="Calibri" w:cs="Arial"/>
          <w:b/>
          <w:color w:val="000000" w:themeColor="text1"/>
          <w:szCs w:val="22"/>
          <w:lang w:eastAsia="es-CO"/>
        </w:rPr>
        <w:t xml:space="preserve">. </w:t>
      </w:r>
      <w:r w:rsidRPr="000A5857">
        <w:rPr>
          <w:rFonts w:eastAsia="Calibri" w:cs="Arial"/>
          <w:color w:val="000000" w:themeColor="text1"/>
          <w:szCs w:val="22"/>
          <w:lang w:eastAsia="es-CO"/>
        </w:rPr>
        <w:t>Será consultado directamente por la entidad.</w:t>
      </w:r>
    </w:p>
    <w:p w14:paraId="6B4FFEB1" w14:textId="77777777" w:rsidR="00D37495" w:rsidRPr="000A5857" w:rsidRDefault="00D37495" w:rsidP="00D37495">
      <w:pPr>
        <w:jc w:val="both"/>
        <w:rPr>
          <w:rFonts w:eastAsia="Calibri" w:cs="Arial"/>
          <w:b/>
          <w:color w:val="000000" w:themeColor="text1"/>
          <w:szCs w:val="22"/>
          <w:lang w:eastAsia="es-CO"/>
        </w:rPr>
      </w:pPr>
    </w:p>
    <w:p w14:paraId="76EAB5F2" w14:textId="77777777" w:rsidR="00D37495" w:rsidRPr="000A5857" w:rsidRDefault="00D37495" w:rsidP="00D37495">
      <w:pPr>
        <w:ind w:left="1134"/>
        <w:jc w:val="both"/>
        <w:rPr>
          <w:rFonts w:eastAsia="Calibri" w:cs="Arial"/>
          <w:b/>
          <w:color w:val="000000" w:themeColor="text1"/>
          <w:szCs w:val="22"/>
          <w:lang w:eastAsia="es-CO"/>
        </w:rPr>
      </w:pPr>
      <w:r w:rsidRPr="000A5857">
        <w:rPr>
          <w:rFonts w:eastAsia="Calibri" w:cs="Arial"/>
          <w:color w:val="000000" w:themeColor="text1"/>
          <w:szCs w:val="22"/>
          <w:lang w:eastAsia="es-CO"/>
        </w:rPr>
        <w:t>3.6.4.2 CERTIFICADO DE ANTECEDENTES FISCALES DEL PROPONENTE EXPEDIDO POR LA CONTRALORÍA GENERAL DE LA REPUBLICA</w:t>
      </w:r>
      <w:r w:rsidRPr="000A5857">
        <w:rPr>
          <w:rFonts w:eastAsia="Calibri" w:cs="Arial"/>
          <w:b/>
          <w:color w:val="000000" w:themeColor="text1"/>
          <w:szCs w:val="22"/>
          <w:lang w:eastAsia="es-CO"/>
        </w:rPr>
        <w:t xml:space="preserve">. </w:t>
      </w:r>
      <w:r w:rsidRPr="000A5857">
        <w:rPr>
          <w:rFonts w:eastAsia="Calibri" w:cs="Arial"/>
          <w:color w:val="000000" w:themeColor="text1"/>
          <w:szCs w:val="22"/>
          <w:lang w:eastAsia="es-CO"/>
        </w:rPr>
        <w:t>Será consultado directamente por la entidad.</w:t>
      </w:r>
    </w:p>
    <w:p w14:paraId="25530977" w14:textId="77777777" w:rsidR="00D37495" w:rsidRPr="000A5857" w:rsidRDefault="00D37495" w:rsidP="00D37495">
      <w:pPr>
        <w:ind w:left="426"/>
        <w:jc w:val="both"/>
        <w:rPr>
          <w:rFonts w:eastAsia="Calibri" w:cs="Arial"/>
          <w:b/>
          <w:color w:val="000000" w:themeColor="text1"/>
          <w:szCs w:val="22"/>
          <w:lang w:eastAsia="es-CO"/>
        </w:rPr>
      </w:pPr>
    </w:p>
    <w:p w14:paraId="7D9EDA24" w14:textId="77777777" w:rsidR="00D37495" w:rsidRPr="000A5857" w:rsidRDefault="00D37495" w:rsidP="00D37495">
      <w:pPr>
        <w:ind w:left="1134"/>
        <w:jc w:val="both"/>
        <w:rPr>
          <w:rFonts w:eastAsia="Calibri" w:cs="Arial"/>
          <w:color w:val="000000" w:themeColor="text1"/>
          <w:szCs w:val="22"/>
          <w:lang w:eastAsia="es-CO"/>
        </w:rPr>
      </w:pPr>
      <w:r w:rsidRPr="000A5857">
        <w:rPr>
          <w:rFonts w:eastAsia="Calibri" w:cs="Arial"/>
          <w:color w:val="000000" w:themeColor="text1"/>
          <w:szCs w:val="22"/>
          <w:lang w:eastAsia="es-CO"/>
        </w:rPr>
        <w:t>3.6.4.3 CERTIFICADO DE ANTECEDENTES JUDICIALES</w:t>
      </w:r>
      <w:r w:rsidRPr="000A5857">
        <w:rPr>
          <w:rFonts w:eastAsia="Calibri" w:cs="Arial"/>
          <w:b/>
          <w:color w:val="000000" w:themeColor="text1"/>
          <w:szCs w:val="22"/>
          <w:lang w:eastAsia="es-CO"/>
        </w:rPr>
        <w:t xml:space="preserve">. </w:t>
      </w:r>
      <w:r w:rsidRPr="000A5857">
        <w:rPr>
          <w:rFonts w:eastAsia="Calibri" w:cs="Arial"/>
          <w:color w:val="000000" w:themeColor="text1"/>
          <w:szCs w:val="22"/>
          <w:lang w:eastAsia="es-CO"/>
        </w:rPr>
        <w:t>Será consultado directamente por la entidad.</w:t>
      </w:r>
    </w:p>
    <w:p w14:paraId="522394F5" w14:textId="77777777" w:rsidR="00D37495" w:rsidRPr="000A5857" w:rsidRDefault="00D37495" w:rsidP="00D37495">
      <w:pPr>
        <w:ind w:left="1134"/>
        <w:jc w:val="both"/>
        <w:rPr>
          <w:rFonts w:eastAsia="Calibri" w:cs="Arial"/>
          <w:color w:val="000000" w:themeColor="text1"/>
          <w:szCs w:val="22"/>
          <w:lang w:eastAsia="es-CO"/>
        </w:rPr>
      </w:pPr>
    </w:p>
    <w:p w14:paraId="3A165AD6" w14:textId="77777777" w:rsidR="00D37495" w:rsidRPr="000A5857" w:rsidRDefault="00D37495" w:rsidP="00D37495">
      <w:pPr>
        <w:ind w:left="1134"/>
        <w:jc w:val="both"/>
        <w:rPr>
          <w:rFonts w:eastAsia="Calibri" w:cs="Arial"/>
          <w:color w:val="000000" w:themeColor="text1"/>
          <w:szCs w:val="22"/>
          <w:lang w:eastAsia="es-CO"/>
        </w:rPr>
      </w:pPr>
      <w:r w:rsidRPr="000A5857">
        <w:rPr>
          <w:rFonts w:eastAsia="Calibri" w:cs="Arial"/>
          <w:color w:val="000000" w:themeColor="text1"/>
          <w:szCs w:val="22"/>
          <w:lang w:eastAsia="es-CO"/>
        </w:rPr>
        <w:t>3.6.4.3.1 CERTIFICADO DE NO POSEER MEDIDAS CORRECTIVAS Ley 1801/2016</w:t>
      </w:r>
    </w:p>
    <w:p w14:paraId="06A7A9CC" w14:textId="77777777" w:rsidR="00D37495" w:rsidRPr="000A5857" w:rsidRDefault="00D37495" w:rsidP="00D37495">
      <w:pPr>
        <w:ind w:left="360"/>
        <w:jc w:val="both"/>
        <w:rPr>
          <w:rFonts w:eastAsia="Calibri" w:cs="Arial"/>
          <w:color w:val="000000" w:themeColor="text1"/>
          <w:szCs w:val="22"/>
          <w:lang w:eastAsia="es-CO"/>
        </w:rPr>
      </w:pPr>
    </w:p>
    <w:p w14:paraId="6929B9B8" w14:textId="77777777" w:rsidR="00D37495" w:rsidRPr="000A5857" w:rsidRDefault="00D37495" w:rsidP="00D37495">
      <w:pPr>
        <w:ind w:left="852" w:firstLine="282"/>
        <w:jc w:val="both"/>
        <w:rPr>
          <w:rFonts w:eastAsia="Calibri" w:cs="Arial"/>
          <w:color w:val="000000" w:themeColor="text1"/>
          <w:szCs w:val="22"/>
          <w:lang w:eastAsia="es-CO"/>
        </w:rPr>
      </w:pPr>
      <w:r w:rsidRPr="000A5857">
        <w:rPr>
          <w:rFonts w:eastAsia="Calibri" w:cs="Arial"/>
          <w:color w:val="000000" w:themeColor="text1"/>
          <w:szCs w:val="22"/>
          <w:lang w:eastAsia="es-CO"/>
        </w:rPr>
        <w:t>3.6.4.4 RÉGIMEN TRIBUTARIO AL QUE PERTENECE EL PROPONENTE</w:t>
      </w:r>
      <w:r w:rsidRPr="000A5857">
        <w:rPr>
          <w:rFonts w:eastAsia="Calibri" w:cs="Arial"/>
          <w:b/>
          <w:color w:val="000000" w:themeColor="text1"/>
          <w:szCs w:val="22"/>
          <w:lang w:eastAsia="es-CO"/>
        </w:rPr>
        <w:t>.</w:t>
      </w:r>
    </w:p>
    <w:p w14:paraId="00C6B40B" w14:textId="77777777" w:rsidR="00D37495" w:rsidRPr="000A5857" w:rsidRDefault="00D37495" w:rsidP="00D37495">
      <w:pPr>
        <w:ind w:left="426"/>
        <w:jc w:val="both"/>
        <w:rPr>
          <w:rFonts w:eastAsia="Calibri" w:cs="Arial"/>
          <w:color w:val="000000" w:themeColor="text1"/>
          <w:szCs w:val="22"/>
          <w:lang w:eastAsia="es-CO"/>
        </w:rPr>
      </w:pPr>
    </w:p>
    <w:p w14:paraId="61F5C88F" w14:textId="77777777" w:rsidR="00D37495" w:rsidRPr="000A5857" w:rsidRDefault="00D37495" w:rsidP="00D37495">
      <w:pPr>
        <w:ind w:left="1134"/>
        <w:jc w:val="both"/>
        <w:rPr>
          <w:rFonts w:eastAsia="Calibri" w:cs="Arial"/>
          <w:color w:val="000000" w:themeColor="text1"/>
          <w:szCs w:val="22"/>
          <w:lang w:eastAsia="es-CO"/>
        </w:rPr>
      </w:pPr>
      <w:r w:rsidRPr="000A5857">
        <w:rPr>
          <w:rFonts w:eastAsia="Calibri" w:cs="Arial"/>
          <w:color w:val="000000" w:themeColor="text1"/>
          <w:szCs w:val="22"/>
          <w:lang w:eastAsia="es-CO"/>
        </w:rPr>
        <w:t>El proponente deberá anexar copia del Registro Único Tributario actualizado (RUT) en el que se indique el Régimen Tributario al que pertenece, ya sea Simplificado o Común. En el caso de Personas Jurídicas se deberá anexar el de esta. Y en el evento de Consorcios o Uniones Temporales se deberá anexar el del Consorcio o Unión Temporal y el de cada integrante del Consorcio o Unión Temporal.</w:t>
      </w:r>
    </w:p>
    <w:p w14:paraId="2D1C097E" w14:textId="77777777" w:rsidR="00D37495" w:rsidRPr="000A5857" w:rsidRDefault="00D37495" w:rsidP="00D37495">
      <w:pPr>
        <w:ind w:left="426"/>
        <w:jc w:val="both"/>
        <w:rPr>
          <w:rFonts w:eastAsia="Calibri" w:cs="Arial"/>
          <w:b/>
          <w:color w:val="000000" w:themeColor="text1"/>
          <w:szCs w:val="22"/>
          <w:lang w:eastAsia="es-CO"/>
        </w:rPr>
      </w:pPr>
    </w:p>
    <w:p w14:paraId="27A4E929" w14:textId="77777777" w:rsidR="00D37495" w:rsidRPr="000A5857" w:rsidRDefault="00D37495" w:rsidP="00D37495">
      <w:pPr>
        <w:ind w:left="990"/>
        <w:jc w:val="both"/>
        <w:rPr>
          <w:rFonts w:eastAsia="Calibri" w:cs="Arial"/>
          <w:color w:val="000000" w:themeColor="text1"/>
          <w:szCs w:val="22"/>
          <w:lang w:eastAsia="es-CO"/>
        </w:rPr>
      </w:pPr>
      <w:r w:rsidRPr="000A5857">
        <w:rPr>
          <w:rFonts w:eastAsia="Calibri" w:cs="Arial"/>
          <w:color w:val="000000" w:themeColor="text1"/>
          <w:szCs w:val="22"/>
          <w:lang w:eastAsia="es-CO"/>
        </w:rPr>
        <w:t>3.6.4.5 ACREDITACIÓN DE CUMPLIMIENTO DE OBLIGACIONES CON LOS SISTEMAS GENERALES DE SEGURIDAD SOCIAL Y APORTES PARAFISCALES.</w:t>
      </w:r>
    </w:p>
    <w:p w14:paraId="7C91A12F" w14:textId="77777777" w:rsidR="00D37495" w:rsidRPr="000A5857" w:rsidRDefault="00D37495" w:rsidP="00D37495">
      <w:pPr>
        <w:ind w:left="426"/>
        <w:jc w:val="both"/>
        <w:rPr>
          <w:rFonts w:eastAsia="Calibri" w:cs="Arial"/>
          <w:b/>
          <w:color w:val="000000" w:themeColor="text1"/>
          <w:szCs w:val="22"/>
          <w:lang w:eastAsia="es-CO"/>
        </w:rPr>
      </w:pPr>
    </w:p>
    <w:p w14:paraId="79E1795D" w14:textId="77777777" w:rsidR="00D37495" w:rsidRPr="000A5857" w:rsidRDefault="00D37495" w:rsidP="00D37495">
      <w:pPr>
        <w:ind w:left="990"/>
        <w:jc w:val="both"/>
        <w:rPr>
          <w:rFonts w:eastAsia="Calibri" w:cs="Arial"/>
          <w:color w:val="000000" w:themeColor="text1"/>
          <w:szCs w:val="22"/>
          <w:lang w:eastAsia="es-CO"/>
        </w:rPr>
      </w:pPr>
      <w:r w:rsidRPr="000A5857">
        <w:rPr>
          <w:rFonts w:eastAsia="Calibri" w:cs="Arial"/>
          <w:color w:val="000000" w:themeColor="text1"/>
          <w:szCs w:val="22"/>
          <w:lang w:eastAsia="es-CO"/>
        </w:rPr>
        <w:t>Si el proponente es persona jurídica deberá acreditar el pago de los aportes de sus empleados a los sistemas generales de seguridad social en salud, pensiones y riesgos profesionales y de los aportes a las Cajas de Compensación Familiar, ICBF y SENA, mediante certificación expedida por el revisor fiscal, cuando éste exista de acuerdo con los requerimientos de la Ley o, en caso contrario, por el contador. En caso de personas naturales se debe aportar la constancia de pago a la seguridad social integral de los últimos seis (6) meses.</w:t>
      </w:r>
    </w:p>
    <w:p w14:paraId="59F9D733" w14:textId="77777777" w:rsidR="00D37495" w:rsidRPr="000A5857" w:rsidRDefault="00D37495" w:rsidP="00D37495">
      <w:pPr>
        <w:ind w:left="990"/>
        <w:jc w:val="both"/>
        <w:rPr>
          <w:rFonts w:eastAsia="Calibri" w:cs="Arial"/>
          <w:color w:val="000000" w:themeColor="text1"/>
          <w:szCs w:val="22"/>
          <w:lang w:eastAsia="es-CO"/>
        </w:rPr>
      </w:pPr>
    </w:p>
    <w:p w14:paraId="60C1A774" w14:textId="77777777" w:rsidR="00D37495" w:rsidRPr="000A5857" w:rsidRDefault="00D37495" w:rsidP="00D37495">
      <w:pPr>
        <w:ind w:left="990"/>
        <w:jc w:val="both"/>
        <w:rPr>
          <w:rFonts w:eastAsia="Calibri" w:cs="Arial"/>
          <w:color w:val="000000" w:themeColor="text1"/>
          <w:szCs w:val="22"/>
          <w:lang w:eastAsia="zh-CN"/>
        </w:rPr>
      </w:pPr>
      <w:r w:rsidRPr="000A5857">
        <w:rPr>
          <w:rFonts w:eastAsia="Calibri" w:cs="Arial"/>
          <w:color w:val="000000" w:themeColor="text1"/>
          <w:szCs w:val="22"/>
          <w:lang w:eastAsia="es-CO"/>
        </w:rPr>
        <w:t xml:space="preserve">3.6.4.6 </w:t>
      </w:r>
      <w:r w:rsidRPr="000A5857">
        <w:rPr>
          <w:rFonts w:eastAsia="Calibri" w:cs="Arial"/>
          <w:color w:val="000000" w:themeColor="text1"/>
          <w:szCs w:val="22"/>
          <w:lang w:eastAsia="zh-CN"/>
        </w:rPr>
        <w:t>PAZ Y SALVO DEL MUNICIPIO: Vigente a la fecha límite para la presentación de la propuesta.</w:t>
      </w:r>
    </w:p>
    <w:p w14:paraId="0041E483" w14:textId="77777777" w:rsidR="00D37495" w:rsidRPr="000A5857" w:rsidRDefault="00D37495" w:rsidP="00D37495">
      <w:pPr>
        <w:ind w:left="426"/>
        <w:jc w:val="both"/>
        <w:rPr>
          <w:rFonts w:eastAsia="Calibri" w:cs="Arial"/>
          <w:color w:val="000000" w:themeColor="text1"/>
          <w:szCs w:val="22"/>
          <w:lang w:eastAsia="zh-CN"/>
        </w:rPr>
      </w:pPr>
    </w:p>
    <w:p w14:paraId="7AE8211F" w14:textId="77777777" w:rsidR="00D37495" w:rsidRPr="000A5857" w:rsidRDefault="00D37495" w:rsidP="00D37495">
      <w:pPr>
        <w:ind w:left="993" w:hanging="3"/>
        <w:jc w:val="both"/>
        <w:rPr>
          <w:rFonts w:eastAsia="Calibri" w:cs="Arial"/>
          <w:color w:val="000000" w:themeColor="text1"/>
          <w:szCs w:val="22"/>
          <w:lang w:eastAsia="es-CO"/>
        </w:rPr>
      </w:pPr>
      <w:r w:rsidRPr="000A5857">
        <w:rPr>
          <w:rFonts w:eastAsia="Calibri" w:cs="Arial"/>
          <w:color w:val="000000" w:themeColor="text1"/>
          <w:szCs w:val="22"/>
          <w:lang w:eastAsia="es-CO"/>
        </w:rPr>
        <w:t xml:space="preserve">3.6.4.7 </w:t>
      </w:r>
      <w:r w:rsidRPr="000A5857">
        <w:rPr>
          <w:rFonts w:eastAsia="Calibri" w:cs="Arial"/>
          <w:color w:val="000000" w:themeColor="text1"/>
          <w:szCs w:val="22"/>
          <w:lang w:eastAsia="zh-CN"/>
        </w:rPr>
        <w:t xml:space="preserve">CEDULA DE CIUDADANA: </w:t>
      </w:r>
      <w:r w:rsidRPr="000A5857">
        <w:rPr>
          <w:rFonts w:eastAsia="Calibri" w:cs="Arial"/>
          <w:color w:val="000000" w:themeColor="text1"/>
          <w:szCs w:val="22"/>
          <w:lang w:eastAsia="es-CO"/>
        </w:rPr>
        <w:t>Fotocopia de la cédula del proponente o representante legal.</w:t>
      </w:r>
    </w:p>
    <w:p w14:paraId="364B908F" w14:textId="77777777" w:rsidR="00D37495" w:rsidRPr="000A5857" w:rsidRDefault="00D37495" w:rsidP="00D37495">
      <w:pPr>
        <w:jc w:val="both"/>
        <w:rPr>
          <w:rFonts w:eastAsia="Calibri" w:cs="Arial"/>
          <w:color w:val="000000" w:themeColor="text1"/>
          <w:szCs w:val="22"/>
          <w:lang w:eastAsia="es-CO"/>
        </w:rPr>
      </w:pPr>
    </w:p>
    <w:p w14:paraId="0BF58E33" w14:textId="77777777" w:rsidR="00D37495" w:rsidRPr="000A5857" w:rsidRDefault="00D37495" w:rsidP="00D37495">
      <w:pPr>
        <w:ind w:left="993"/>
        <w:jc w:val="both"/>
        <w:rPr>
          <w:rFonts w:eastAsia="Calibri" w:cs="Arial"/>
          <w:color w:val="000000" w:themeColor="text1"/>
          <w:szCs w:val="22"/>
          <w:lang w:eastAsia="es-CO"/>
        </w:rPr>
      </w:pPr>
      <w:r w:rsidRPr="000A5857">
        <w:rPr>
          <w:rFonts w:eastAsia="Calibri" w:cs="Arial"/>
          <w:color w:val="000000" w:themeColor="text1"/>
          <w:szCs w:val="22"/>
          <w:lang w:eastAsia="es-CO"/>
        </w:rPr>
        <w:t xml:space="preserve">3.6.4.8 DEFINICIÓN DE LA SITUACIÓN MILITAR: Constancia de definición de la situación militar del proponente o representante legal si es menor de 50 años. </w:t>
      </w:r>
    </w:p>
    <w:p w14:paraId="665D029B" w14:textId="77777777" w:rsidR="00D37495" w:rsidRPr="000A5857" w:rsidRDefault="00D37495" w:rsidP="00D37495">
      <w:pPr>
        <w:ind w:left="426"/>
        <w:jc w:val="both"/>
        <w:rPr>
          <w:rFonts w:eastAsia="Calibri" w:cs="Arial"/>
          <w:color w:val="000000" w:themeColor="text1"/>
          <w:szCs w:val="22"/>
          <w:lang w:eastAsia="es-CO"/>
        </w:rPr>
      </w:pPr>
    </w:p>
    <w:p w14:paraId="1939EA79" w14:textId="77777777" w:rsidR="00D37495" w:rsidRPr="000A5857" w:rsidRDefault="00D37495" w:rsidP="00D37495">
      <w:pPr>
        <w:ind w:left="990"/>
        <w:jc w:val="both"/>
        <w:rPr>
          <w:rFonts w:eastAsia="Calibri" w:cs="Arial"/>
          <w:color w:val="000000" w:themeColor="text1"/>
          <w:szCs w:val="22"/>
          <w:lang w:eastAsia="es-CO"/>
        </w:rPr>
      </w:pPr>
      <w:r w:rsidRPr="000A5857">
        <w:rPr>
          <w:rFonts w:eastAsia="Calibri" w:cs="Arial"/>
          <w:color w:val="000000" w:themeColor="text1"/>
          <w:szCs w:val="22"/>
          <w:lang w:eastAsia="zh-CN"/>
        </w:rPr>
        <w:t xml:space="preserve">3.6.4.9 CERTIFICADO DE NO ESTAR INCURSO EN CAUSALES DE INHABILIDAD E INCOMPATIBILIDAD: </w:t>
      </w:r>
      <w:r w:rsidRPr="000A5857">
        <w:rPr>
          <w:rFonts w:eastAsia="Calibri" w:cs="Arial"/>
          <w:color w:val="000000" w:themeColor="text1"/>
          <w:szCs w:val="22"/>
          <w:lang w:eastAsia="es-CO"/>
        </w:rPr>
        <w:t>El proponente deberá anexar certificado que no me (nos) hallo (amos) incurso(s) en causal alguna de inhabilidades o incompatibilidades señaladas en la Ley, y que no me (nos) encuentro (encontramos) en ninguno de los eventos de prohibiciones especiales para contratar.</w:t>
      </w:r>
    </w:p>
    <w:p w14:paraId="5DE4E897" w14:textId="77777777" w:rsidR="00D37495" w:rsidRPr="000A5857" w:rsidRDefault="00D37495" w:rsidP="00D37495">
      <w:pPr>
        <w:ind w:left="426"/>
        <w:rPr>
          <w:rFonts w:cs="Arial"/>
          <w:b/>
          <w:color w:val="000000" w:themeColor="text1"/>
          <w:szCs w:val="22"/>
          <w:lang w:val="es-ES"/>
        </w:rPr>
      </w:pPr>
    </w:p>
    <w:p w14:paraId="31BBD162" w14:textId="77777777" w:rsidR="00D37495" w:rsidRPr="000A5857" w:rsidRDefault="00D37495" w:rsidP="00D37495">
      <w:pPr>
        <w:suppressAutoHyphens w:val="0"/>
        <w:ind w:left="708" w:firstLine="282"/>
        <w:jc w:val="both"/>
        <w:rPr>
          <w:rFonts w:cs="Arial"/>
          <w:color w:val="000000" w:themeColor="text1"/>
          <w:szCs w:val="22"/>
        </w:rPr>
      </w:pPr>
      <w:r w:rsidRPr="000A5857">
        <w:rPr>
          <w:rFonts w:eastAsia="Calibri" w:cs="Arial"/>
          <w:color w:val="000000" w:themeColor="text1"/>
          <w:szCs w:val="22"/>
          <w:lang w:eastAsia="es-CO"/>
        </w:rPr>
        <w:t>3.6.4.10</w:t>
      </w:r>
      <w:r w:rsidRPr="000A5857">
        <w:rPr>
          <w:rFonts w:eastAsia="MS Mincho" w:cs="Arial"/>
          <w:color w:val="000000" w:themeColor="text1"/>
          <w:szCs w:val="22"/>
          <w:lang w:val="es-ES"/>
        </w:rPr>
        <w:t xml:space="preserve">. </w:t>
      </w:r>
      <w:r w:rsidRPr="000A5857">
        <w:rPr>
          <w:rFonts w:cs="Arial"/>
          <w:color w:val="000000" w:themeColor="text1"/>
          <w:szCs w:val="22"/>
        </w:rPr>
        <w:t>La propuesta se presentará por los proponentes en la fecha y hora indicadas en el numeral 1.7 CRONOGRAMA DEL PROCESO</w:t>
      </w:r>
    </w:p>
    <w:p w14:paraId="0D5C5EFE" w14:textId="77777777" w:rsidR="00D37495" w:rsidRPr="000A5857" w:rsidRDefault="00D37495" w:rsidP="00D37495">
      <w:pPr>
        <w:autoSpaceDE w:val="0"/>
        <w:autoSpaceDN w:val="0"/>
        <w:adjustRightInd w:val="0"/>
        <w:spacing w:line="276" w:lineRule="auto"/>
        <w:ind w:left="708"/>
        <w:jc w:val="both"/>
        <w:rPr>
          <w:rFonts w:cs="Arial"/>
          <w:color w:val="000000" w:themeColor="text1"/>
          <w:szCs w:val="22"/>
        </w:rPr>
      </w:pPr>
    </w:p>
    <w:p w14:paraId="2BB4E734" w14:textId="77777777" w:rsidR="00D37495" w:rsidRPr="000A5857" w:rsidRDefault="00D37495" w:rsidP="00D37495">
      <w:pPr>
        <w:autoSpaceDE w:val="0"/>
        <w:autoSpaceDN w:val="0"/>
        <w:adjustRightInd w:val="0"/>
        <w:spacing w:line="276" w:lineRule="auto"/>
        <w:ind w:left="708"/>
        <w:jc w:val="both"/>
        <w:rPr>
          <w:rFonts w:cs="Arial"/>
          <w:color w:val="000000" w:themeColor="text1"/>
          <w:szCs w:val="22"/>
        </w:rPr>
      </w:pPr>
      <w:r w:rsidRPr="000A5857">
        <w:rPr>
          <w:rFonts w:cs="Arial"/>
          <w:color w:val="000000" w:themeColor="text1"/>
          <w:szCs w:val="22"/>
        </w:rPr>
        <w:t>Las propuestas deberán estar suscritas por el Representante Legal de la firma, Consorcio o Unión Temporal, quien debe tener facultades específicas y vigentes para contratar y estar autorizado para comprometer a la entidad, en cuantía igual o superior al valor de la propuesta.</w:t>
      </w:r>
    </w:p>
    <w:p w14:paraId="561680D1" w14:textId="77777777" w:rsidR="00D37495" w:rsidRPr="000A5857" w:rsidRDefault="00D37495" w:rsidP="00D37495">
      <w:pPr>
        <w:autoSpaceDE w:val="0"/>
        <w:autoSpaceDN w:val="0"/>
        <w:adjustRightInd w:val="0"/>
        <w:spacing w:line="276" w:lineRule="auto"/>
        <w:rPr>
          <w:rFonts w:cs="Arial"/>
          <w:iCs/>
          <w:color w:val="000000" w:themeColor="text1"/>
          <w:szCs w:val="22"/>
        </w:rPr>
      </w:pPr>
    </w:p>
    <w:p w14:paraId="3858C458" w14:textId="77777777" w:rsidR="00D37495" w:rsidRPr="000A5857" w:rsidRDefault="00D37495" w:rsidP="00D37495">
      <w:pPr>
        <w:autoSpaceDE w:val="0"/>
        <w:autoSpaceDN w:val="0"/>
        <w:adjustRightInd w:val="0"/>
        <w:spacing w:line="276" w:lineRule="auto"/>
        <w:rPr>
          <w:rFonts w:cs="Arial"/>
          <w:iCs/>
          <w:color w:val="000000" w:themeColor="text1"/>
          <w:szCs w:val="22"/>
        </w:rPr>
      </w:pPr>
      <w:r w:rsidRPr="000A5857">
        <w:rPr>
          <w:rFonts w:cs="Arial"/>
          <w:iCs/>
          <w:color w:val="000000" w:themeColor="text1"/>
          <w:szCs w:val="22"/>
        </w:rPr>
        <w:t>“Señores</w:t>
      </w:r>
    </w:p>
    <w:p w14:paraId="40712575" w14:textId="77777777" w:rsidR="00D37495" w:rsidRPr="000A5857" w:rsidRDefault="00D37495" w:rsidP="00D37495">
      <w:pPr>
        <w:autoSpaceDE w:val="0"/>
        <w:autoSpaceDN w:val="0"/>
        <w:adjustRightInd w:val="0"/>
        <w:spacing w:line="276" w:lineRule="auto"/>
        <w:rPr>
          <w:rFonts w:cs="Arial"/>
          <w:b/>
          <w:bCs/>
          <w:iCs/>
          <w:color w:val="000000" w:themeColor="text1"/>
          <w:szCs w:val="22"/>
        </w:rPr>
      </w:pPr>
      <w:r w:rsidRPr="000A5857">
        <w:rPr>
          <w:rFonts w:cs="Arial"/>
          <w:b/>
          <w:bCs/>
          <w:iCs/>
          <w:color w:val="000000" w:themeColor="text1"/>
          <w:szCs w:val="22"/>
        </w:rPr>
        <w:t>MUNICIPIO DE COCORNÁ</w:t>
      </w:r>
    </w:p>
    <w:p w14:paraId="4FB6C9E7" w14:textId="77777777" w:rsidR="00D37495" w:rsidRPr="000A5857" w:rsidRDefault="00D37495" w:rsidP="00D37495">
      <w:pPr>
        <w:autoSpaceDE w:val="0"/>
        <w:autoSpaceDN w:val="0"/>
        <w:adjustRightInd w:val="0"/>
        <w:spacing w:line="276" w:lineRule="auto"/>
        <w:rPr>
          <w:rFonts w:cs="Arial"/>
          <w:b/>
          <w:bCs/>
          <w:iCs/>
          <w:color w:val="000000" w:themeColor="text1"/>
          <w:szCs w:val="22"/>
        </w:rPr>
      </w:pPr>
      <w:r w:rsidRPr="000A5857">
        <w:rPr>
          <w:rFonts w:cs="Arial"/>
          <w:b/>
          <w:bCs/>
          <w:iCs/>
          <w:color w:val="000000" w:themeColor="text1"/>
          <w:szCs w:val="22"/>
        </w:rPr>
        <w:t>SECRETARÍA DE EDUCACION Y CULTURA</w:t>
      </w:r>
    </w:p>
    <w:p w14:paraId="326C78F0" w14:textId="77777777" w:rsidR="00D37495" w:rsidRPr="000A5857" w:rsidRDefault="00D37495" w:rsidP="00D37495">
      <w:pPr>
        <w:autoSpaceDE w:val="0"/>
        <w:autoSpaceDN w:val="0"/>
        <w:adjustRightInd w:val="0"/>
        <w:spacing w:line="276" w:lineRule="auto"/>
        <w:rPr>
          <w:rFonts w:cs="Arial"/>
          <w:iCs/>
          <w:color w:val="000000" w:themeColor="text1"/>
          <w:szCs w:val="22"/>
        </w:rPr>
      </w:pPr>
      <w:r w:rsidRPr="000A5857">
        <w:rPr>
          <w:rFonts w:cs="Arial"/>
          <w:iCs/>
          <w:color w:val="000000" w:themeColor="text1"/>
          <w:szCs w:val="22"/>
        </w:rPr>
        <w:t xml:space="preserve">Carrera  49 </w:t>
      </w:r>
      <w:proofErr w:type="spellStart"/>
      <w:r w:rsidRPr="000A5857">
        <w:rPr>
          <w:rFonts w:cs="Arial"/>
          <w:iCs/>
          <w:color w:val="000000" w:themeColor="text1"/>
          <w:szCs w:val="22"/>
        </w:rPr>
        <w:t>N°</w:t>
      </w:r>
      <w:proofErr w:type="spellEnd"/>
      <w:r w:rsidRPr="000A5857">
        <w:rPr>
          <w:rFonts w:cs="Arial"/>
          <w:iCs/>
          <w:color w:val="000000" w:themeColor="text1"/>
          <w:szCs w:val="22"/>
        </w:rPr>
        <w:t xml:space="preserve"> 51-14</w:t>
      </w:r>
    </w:p>
    <w:p w14:paraId="066856BF" w14:textId="77777777" w:rsidR="00D37495" w:rsidRPr="000A5857" w:rsidRDefault="00D37495" w:rsidP="00D37495">
      <w:pPr>
        <w:autoSpaceDE w:val="0"/>
        <w:autoSpaceDN w:val="0"/>
        <w:adjustRightInd w:val="0"/>
        <w:spacing w:line="276" w:lineRule="auto"/>
        <w:rPr>
          <w:rFonts w:cs="Arial"/>
          <w:iCs/>
          <w:color w:val="000000" w:themeColor="text1"/>
          <w:szCs w:val="22"/>
        </w:rPr>
      </w:pPr>
    </w:p>
    <w:p w14:paraId="6BD4A2C5" w14:textId="1F440A64" w:rsidR="00D37495" w:rsidRPr="000A5857" w:rsidRDefault="00D37495" w:rsidP="00D37495">
      <w:pPr>
        <w:autoSpaceDE w:val="0"/>
        <w:autoSpaceDN w:val="0"/>
        <w:adjustRightInd w:val="0"/>
        <w:spacing w:line="276" w:lineRule="auto"/>
        <w:rPr>
          <w:rFonts w:cs="Arial"/>
          <w:iCs/>
          <w:color w:val="000000" w:themeColor="text1"/>
          <w:szCs w:val="22"/>
        </w:rPr>
      </w:pPr>
      <w:r w:rsidRPr="000A5857">
        <w:rPr>
          <w:rFonts w:cs="Arial"/>
          <w:color w:val="000000" w:themeColor="text1"/>
          <w:szCs w:val="22"/>
        </w:rPr>
        <w:t xml:space="preserve">Selección Abreviada por Subasta Inversa Presencial No. </w:t>
      </w:r>
      <w:r w:rsidRPr="0074587C">
        <w:rPr>
          <w:rFonts w:cs="Arial"/>
          <w:color w:val="000000" w:themeColor="text1"/>
          <w:szCs w:val="22"/>
          <w:highlight w:val="yellow"/>
        </w:rPr>
        <w:t>SIE - 002</w:t>
      </w:r>
      <w:r w:rsidRPr="000A5857">
        <w:rPr>
          <w:rFonts w:cs="Arial"/>
          <w:color w:val="000000" w:themeColor="text1"/>
          <w:szCs w:val="22"/>
        </w:rPr>
        <w:t xml:space="preserve"> de </w:t>
      </w:r>
      <w:r w:rsidR="00306A6E">
        <w:rPr>
          <w:rFonts w:cs="Arial"/>
          <w:color w:val="000000" w:themeColor="text1"/>
          <w:szCs w:val="22"/>
        </w:rPr>
        <w:t>2026</w:t>
      </w:r>
      <w:r w:rsidRPr="000A5857">
        <w:rPr>
          <w:rFonts w:cs="Arial"/>
          <w:iCs/>
          <w:color w:val="000000" w:themeColor="text1"/>
          <w:szCs w:val="22"/>
        </w:rPr>
        <w:t xml:space="preserve">. </w:t>
      </w:r>
    </w:p>
    <w:p w14:paraId="5775410C" w14:textId="77777777" w:rsidR="00D37495" w:rsidRPr="000A5857" w:rsidRDefault="00D37495" w:rsidP="00D37495">
      <w:pPr>
        <w:autoSpaceDE w:val="0"/>
        <w:autoSpaceDN w:val="0"/>
        <w:adjustRightInd w:val="0"/>
        <w:spacing w:line="276" w:lineRule="auto"/>
        <w:rPr>
          <w:rFonts w:cs="Arial"/>
          <w:iCs/>
          <w:color w:val="000000" w:themeColor="text1"/>
          <w:szCs w:val="22"/>
        </w:rPr>
      </w:pPr>
    </w:p>
    <w:p w14:paraId="484D4F56" w14:textId="09D93DAE" w:rsidR="00D37495" w:rsidRPr="000A5857" w:rsidRDefault="00D37495" w:rsidP="00D37495">
      <w:pPr>
        <w:autoSpaceDE w:val="0"/>
        <w:autoSpaceDN w:val="0"/>
        <w:adjustRightInd w:val="0"/>
        <w:spacing w:line="276" w:lineRule="auto"/>
        <w:jc w:val="both"/>
        <w:rPr>
          <w:rFonts w:cs="Arial"/>
          <w:b/>
          <w:color w:val="000000" w:themeColor="text1"/>
          <w:szCs w:val="22"/>
        </w:rPr>
      </w:pPr>
      <w:r w:rsidRPr="000A5857">
        <w:rPr>
          <w:rFonts w:cs="Arial"/>
          <w:iCs/>
          <w:color w:val="000000" w:themeColor="text1"/>
          <w:szCs w:val="22"/>
        </w:rPr>
        <w:t xml:space="preserve">Objeto: </w:t>
      </w:r>
      <w:r w:rsidR="0074587C" w:rsidRPr="00242D73">
        <w:rPr>
          <w:rFonts w:cs="Arial"/>
          <w:szCs w:val="22"/>
        </w:rPr>
        <w:t>SUMINISTRO DE LOS ALIMENTOS, INSUMOS Y DEMÁS ELEMENTOS NECESARIOS PARA GARANTIZAR LA EJECUCIÓN DEL PROGRAMA DE ALIMENTACIÓN ESCOLAR – PAE, EN EL MUNICIPIO DE COCORNÁ - ANTIOQUIA, DURANTE EL PERÍODO COMPRENDIDO ENTRE EL 01 Y EL 27 DE NOVIEMBRE DE 2026, DE CONFORMIDAD CON LOS LINEAMIENTOS TÉCNICOS, ADMINISTRATIVOS Y FINANCIEROS VIGENTES</w:t>
      </w:r>
      <w:r w:rsidRPr="000A5857">
        <w:rPr>
          <w:rFonts w:cs="Arial"/>
          <w:color w:val="000000" w:themeColor="text1"/>
          <w:szCs w:val="22"/>
          <w:lang w:val="es-ES"/>
        </w:rPr>
        <w:t xml:space="preserve"> </w:t>
      </w:r>
    </w:p>
    <w:p w14:paraId="58E9783F" w14:textId="77777777" w:rsidR="00D37495" w:rsidRPr="000A5857" w:rsidRDefault="00D37495" w:rsidP="00D37495">
      <w:pPr>
        <w:autoSpaceDE w:val="0"/>
        <w:autoSpaceDN w:val="0"/>
        <w:adjustRightInd w:val="0"/>
        <w:rPr>
          <w:rFonts w:cs="Arial"/>
          <w:b/>
          <w:bCs/>
          <w:iCs/>
          <w:color w:val="000000" w:themeColor="text1"/>
          <w:szCs w:val="22"/>
        </w:rPr>
      </w:pPr>
    </w:p>
    <w:p w14:paraId="0FB6F935" w14:textId="77777777" w:rsidR="00D37495" w:rsidRPr="000A5857" w:rsidRDefault="00D37495" w:rsidP="00D37495">
      <w:pPr>
        <w:autoSpaceDE w:val="0"/>
        <w:autoSpaceDN w:val="0"/>
        <w:adjustRightInd w:val="0"/>
        <w:rPr>
          <w:rFonts w:cs="Arial"/>
          <w:color w:val="000000" w:themeColor="text1"/>
          <w:szCs w:val="22"/>
        </w:rPr>
      </w:pPr>
      <w:r w:rsidRPr="000A5857">
        <w:rPr>
          <w:rFonts w:cs="Arial"/>
          <w:b/>
          <w:color w:val="000000" w:themeColor="text1"/>
          <w:szCs w:val="22"/>
        </w:rPr>
        <w:t xml:space="preserve">NOMBRE DEL OFERENTE </w:t>
      </w:r>
      <w:r w:rsidRPr="000A5857">
        <w:rPr>
          <w:rFonts w:cs="Arial"/>
          <w:color w:val="000000" w:themeColor="text1"/>
          <w:szCs w:val="22"/>
        </w:rPr>
        <w:t>----------------------------------------------------------------------</w:t>
      </w:r>
    </w:p>
    <w:p w14:paraId="79832471"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719FA1D"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En la propuesta deben indicarse los precios expresados en pesos colombianos y los impuestos, tarifas y descuentos correspondientes a que hubiere lugar.</w:t>
      </w:r>
    </w:p>
    <w:p w14:paraId="7A9CF622"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729B811E"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No se admitirán propuestas complementarias o modificaciones que sean presentadas con posterioridad a la fecha y hora de cierre de la Convocatoria.</w:t>
      </w:r>
    </w:p>
    <w:p w14:paraId="52B54506"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0F25CB07"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No se aceptarán las propuestas enviadas por correo, o por vía electrónica, o presentadas en lugar diferente al señalado en el numeral 1.10., del presente pliego de condiciones.</w:t>
      </w:r>
    </w:p>
    <w:p w14:paraId="37EA88D6"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B90438C"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t>Todos los gastos que demanden la preparación y presentación de la propuesta corren por cuenta del oferente.</w:t>
      </w:r>
    </w:p>
    <w:p w14:paraId="287C287A"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3E29A943" w14:textId="77777777" w:rsidR="00D37495" w:rsidRPr="000A5857" w:rsidRDefault="00D37495" w:rsidP="00D37495">
      <w:pPr>
        <w:autoSpaceDE w:val="0"/>
        <w:autoSpaceDN w:val="0"/>
        <w:adjustRightInd w:val="0"/>
        <w:spacing w:line="276" w:lineRule="auto"/>
        <w:rPr>
          <w:rFonts w:cs="Arial"/>
          <w:b/>
          <w:bCs/>
          <w:color w:val="000000" w:themeColor="text1"/>
          <w:szCs w:val="22"/>
        </w:rPr>
      </w:pPr>
      <w:r w:rsidRPr="000A5857">
        <w:rPr>
          <w:rFonts w:eastAsia="Calibri" w:cs="Arial"/>
          <w:color w:val="000000" w:themeColor="text1"/>
          <w:szCs w:val="22"/>
          <w:lang w:eastAsia="es-CO"/>
        </w:rPr>
        <w:t xml:space="preserve">3.6.4.11 </w:t>
      </w:r>
      <w:r w:rsidRPr="000A5857">
        <w:rPr>
          <w:rFonts w:cs="Arial"/>
          <w:bCs/>
          <w:color w:val="000000" w:themeColor="text1"/>
          <w:szCs w:val="22"/>
        </w:rPr>
        <w:t>DOCUMENTO DE CONSTITUCIÓN DE CONSORCIO O UNIÓN TEMPORAL</w:t>
      </w:r>
      <w:r w:rsidRPr="000A5857">
        <w:rPr>
          <w:rFonts w:cs="Arial"/>
          <w:b/>
          <w:bCs/>
          <w:color w:val="000000" w:themeColor="text1"/>
          <w:szCs w:val="22"/>
        </w:rPr>
        <w:t>.</w:t>
      </w:r>
    </w:p>
    <w:p w14:paraId="5F4F3A1E"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7D757560"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14:paraId="1E24D3F8" w14:textId="77777777" w:rsidR="00D37495" w:rsidRPr="000A5857" w:rsidRDefault="00D37495" w:rsidP="00D37495">
      <w:pPr>
        <w:autoSpaceDE w:val="0"/>
        <w:autoSpaceDN w:val="0"/>
        <w:adjustRightInd w:val="0"/>
        <w:spacing w:line="276" w:lineRule="auto"/>
        <w:rPr>
          <w:rFonts w:cs="Arial"/>
          <w:color w:val="000000" w:themeColor="text1"/>
          <w:szCs w:val="22"/>
        </w:rPr>
      </w:pPr>
      <w:r w:rsidRPr="000A5857">
        <w:rPr>
          <w:rFonts w:cs="Arial"/>
          <w:color w:val="000000" w:themeColor="text1"/>
          <w:szCs w:val="22"/>
        </w:rPr>
        <w:lastRenderedPageBreak/>
        <w:t>La propuesta deberá ser presentada por la persona que represente el Consorcio o Unión Temporal.</w:t>
      </w:r>
    </w:p>
    <w:p w14:paraId="05E4A0BF" w14:textId="77777777" w:rsidR="00D37495" w:rsidRDefault="00D37495" w:rsidP="00D37495">
      <w:pPr>
        <w:autoSpaceDE w:val="0"/>
        <w:autoSpaceDN w:val="0"/>
        <w:adjustRightInd w:val="0"/>
        <w:spacing w:line="276" w:lineRule="auto"/>
        <w:jc w:val="both"/>
        <w:rPr>
          <w:rFonts w:cs="Arial"/>
          <w:color w:val="000000" w:themeColor="text1"/>
          <w:szCs w:val="22"/>
        </w:rPr>
      </w:pPr>
    </w:p>
    <w:p w14:paraId="2EF77616"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6679F465" w14:textId="77777777" w:rsidR="00D37495" w:rsidRDefault="00D37495" w:rsidP="00D37495">
      <w:pPr>
        <w:autoSpaceDE w:val="0"/>
        <w:autoSpaceDN w:val="0"/>
        <w:adjustRightInd w:val="0"/>
        <w:spacing w:line="276" w:lineRule="auto"/>
        <w:jc w:val="both"/>
        <w:rPr>
          <w:rFonts w:cs="Arial"/>
          <w:color w:val="000000" w:themeColor="text1"/>
          <w:szCs w:val="22"/>
        </w:rPr>
      </w:pPr>
    </w:p>
    <w:p w14:paraId="6FA1AEB0"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Mediante un documento se designará a la persona que los representará, señalando las reglas básicas que regulen las relaciones entre ellos y su responsabilidad. En caso de Unión Temporal, se indicará al municipio la participación que tendrá cada uno de los integrantes.</w:t>
      </w:r>
    </w:p>
    <w:p w14:paraId="28B79AA3"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Los consorcios o Uniones Temporales constituidas se comprometen a permanecer constituidas durante el término del contrato y sus prórrogas, si las hubiere. Por lo tanto, deberá indicarse expresamente que el consorcio o Unión Temporal no podrá ser disuelta ni liquidada durante la vigencia y prórrogas del contrato que se suscriba. En ningún caso podrá haber cesión del contrato entre quienes integren el consorcio o unión temporal.</w:t>
      </w:r>
    </w:p>
    <w:p w14:paraId="26B42D11" w14:textId="77777777" w:rsidR="00D37495" w:rsidRDefault="00D37495" w:rsidP="00D37495">
      <w:pPr>
        <w:autoSpaceDE w:val="0"/>
        <w:autoSpaceDN w:val="0"/>
        <w:adjustRightInd w:val="0"/>
        <w:spacing w:line="276" w:lineRule="auto"/>
        <w:jc w:val="both"/>
        <w:rPr>
          <w:rFonts w:cs="Arial"/>
          <w:color w:val="000000" w:themeColor="text1"/>
          <w:szCs w:val="22"/>
        </w:rPr>
      </w:pPr>
    </w:p>
    <w:p w14:paraId="6931B473"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w:t>
      </w:r>
    </w:p>
    <w:p w14:paraId="32E4805C"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031D286F"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Toda la información solicitada acerca de los oferentes debe ser presentada por cada una de las personas jurídicas que integran el consorcio o unión temporal.</w:t>
      </w:r>
    </w:p>
    <w:p w14:paraId="10A4EA17"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21B53DF1" w14:textId="77777777" w:rsidR="00D37495" w:rsidRPr="000A5857" w:rsidRDefault="00D37495" w:rsidP="00D37495">
      <w:pPr>
        <w:autoSpaceDE w:val="0"/>
        <w:autoSpaceDN w:val="0"/>
        <w:adjustRightInd w:val="0"/>
        <w:spacing w:line="276" w:lineRule="auto"/>
        <w:rPr>
          <w:rFonts w:cs="Arial"/>
          <w:b/>
          <w:bCs/>
          <w:color w:val="000000" w:themeColor="text1"/>
          <w:szCs w:val="22"/>
        </w:rPr>
      </w:pPr>
      <w:r w:rsidRPr="000A5857">
        <w:rPr>
          <w:rFonts w:eastAsia="Calibri" w:cs="Arial"/>
          <w:color w:val="000000" w:themeColor="text1"/>
          <w:szCs w:val="22"/>
          <w:lang w:eastAsia="es-CO"/>
        </w:rPr>
        <w:t>3.6.4.12</w:t>
      </w:r>
      <w:r w:rsidRPr="000A5857">
        <w:rPr>
          <w:rFonts w:cs="Arial"/>
          <w:b/>
          <w:bCs/>
          <w:color w:val="000000" w:themeColor="text1"/>
          <w:szCs w:val="22"/>
        </w:rPr>
        <w:t xml:space="preserve">. </w:t>
      </w:r>
      <w:r w:rsidRPr="000A5857">
        <w:rPr>
          <w:rFonts w:cs="Arial"/>
          <w:bCs/>
          <w:color w:val="000000" w:themeColor="text1"/>
          <w:szCs w:val="22"/>
        </w:rPr>
        <w:t>DOCUMENTOS EXPEDIDOS EN EL EXTERIOR</w:t>
      </w:r>
      <w:r w:rsidRPr="000A5857">
        <w:rPr>
          <w:rFonts w:cs="Arial"/>
          <w:b/>
          <w:bCs/>
          <w:color w:val="000000" w:themeColor="text1"/>
          <w:szCs w:val="22"/>
        </w:rPr>
        <w:t>.</w:t>
      </w:r>
    </w:p>
    <w:p w14:paraId="4115F8E7"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02FA9229"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Debe darse cumplimiento al artículo 259 del Código de Procedimiento Civil.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w:t>
      </w:r>
    </w:p>
    <w:p w14:paraId="61C5D302"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7D3CE2B2"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 xml:space="preserve">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w:t>
      </w:r>
      <w:r w:rsidRPr="000A5857">
        <w:rPr>
          <w:rFonts w:cs="Arial"/>
          <w:color w:val="000000" w:themeColor="text1"/>
          <w:szCs w:val="22"/>
        </w:rPr>
        <w:lastRenderedPageBreak/>
        <w:t>domiciliado en Colombia, debidamente facultado para presentar la propuesta y celebrar el contrato, así como para representarlas judicial y extrajudicialmente.</w:t>
      </w:r>
    </w:p>
    <w:p w14:paraId="23D1B7E2" w14:textId="77777777" w:rsidR="00D37495" w:rsidRPr="000A5857" w:rsidRDefault="00D37495" w:rsidP="00D37495">
      <w:pPr>
        <w:autoSpaceDE w:val="0"/>
        <w:autoSpaceDN w:val="0"/>
        <w:adjustRightInd w:val="0"/>
        <w:spacing w:line="276" w:lineRule="auto"/>
        <w:rPr>
          <w:rFonts w:cs="Arial"/>
          <w:bCs/>
          <w:color w:val="000000" w:themeColor="text1"/>
          <w:szCs w:val="22"/>
        </w:rPr>
      </w:pPr>
    </w:p>
    <w:p w14:paraId="3F881E43" w14:textId="77777777" w:rsidR="00D37495" w:rsidRPr="000A5857" w:rsidRDefault="00D37495" w:rsidP="00D37495">
      <w:pPr>
        <w:autoSpaceDE w:val="0"/>
        <w:autoSpaceDN w:val="0"/>
        <w:adjustRightInd w:val="0"/>
        <w:spacing w:line="276" w:lineRule="auto"/>
        <w:rPr>
          <w:rFonts w:cs="Arial"/>
          <w:b/>
          <w:bCs/>
          <w:color w:val="000000" w:themeColor="text1"/>
          <w:szCs w:val="22"/>
        </w:rPr>
      </w:pPr>
      <w:r w:rsidRPr="000A5857">
        <w:rPr>
          <w:rFonts w:eastAsia="Calibri" w:cs="Arial"/>
          <w:color w:val="000000" w:themeColor="text1"/>
          <w:szCs w:val="22"/>
          <w:lang w:eastAsia="es-CO"/>
        </w:rPr>
        <w:t>3.6.4.13</w:t>
      </w:r>
      <w:r w:rsidRPr="000A5857">
        <w:rPr>
          <w:rFonts w:cs="Arial"/>
          <w:b/>
          <w:bCs/>
          <w:color w:val="000000" w:themeColor="text1"/>
          <w:szCs w:val="22"/>
        </w:rPr>
        <w:t xml:space="preserve">. </w:t>
      </w:r>
      <w:r w:rsidRPr="000A5857">
        <w:rPr>
          <w:rFonts w:cs="Arial"/>
          <w:bCs/>
          <w:color w:val="000000" w:themeColor="text1"/>
          <w:szCs w:val="22"/>
        </w:rPr>
        <w:t>DOCUMENTOS CONFIDENCIALES.</w:t>
      </w:r>
    </w:p>
    <w:p w14:paraId="63FDBCEA" w14:textId="77777777" w:rsidR="00D37495" w:rsidRPr="000A5857" w:rsidRDefault="00D37495" w:rsidP="00D37495">
      <w:pPr>
        <w:autoSpaceDE w:val="0"/>
        <w:autoSpaceDN w:val="0"/>
        <w:adjustRightInd w:val="0"/>
        <w:spacing w:line="276" w:lineRule="auto"/>
        <w:rPr>
          <w:rFonts w:cs="Arial"/>
          <w:color w:val="000000" w:themeColor="text1"/>
          <w:szCs w:val="22"/>
        </w:rPr>
      </w:pPr>
    </w:p>
    <w:p w14:paraId="18454F47" w14:textId="77777777" w:rsidR="00D37495" w:rsidRPr="000A5857" w:rsidRDefault="00D37495" w:rsidP="00D37495">
      <w:pPr>
        <w:autoSpaceDE w:val="0"/>
        <w:autoSpaceDN w:val="0"/>
        <w:adjustRightInd w:val="0"/>
        <w:spacing w:line="276" w:lineRule="auto"/>
        <w:jc w:val="both"/>
        <w:rPr>
          <w:rFonts w:cs="Arial"/>
          <w:color w:val="000000" w:themeColor="text1"/>
          <w:szCs w:val="22"/>
        </w:rPr>
      </w:pPr>
      <w:r w:rsidRPr="000A5857">
        <w:rPr>
          <w:rFonts w:cs="Arial"/>
          <w:color w:val="000000" w:themeColor="text1"/>
          <w:szCs w:val="22"/>
        </w:rPr>
        <w:t>Si se presenta alguna información o documento que el oferente considere que es confidencial, es necesario que en la carta de presentación de la propuesta se indique el carácter de confidencialidad de esta y se cite la norma en que se fundamenta dicha confidencialidad Ley 1712/2014 y su decreto reglamentario.</w:t>
      </w:r>
    </w:p>
    <w:p w14:paraId="35FF0A58" w14:textId="77777777" w:rsidR="00D37495" w:rsidRPr="000A5857" w:rsidRDefault="00D37495" w:rsidP="00D37495">
      <w:pPr>
        <w:autoSpaceDE w:val="0"/>
        <w:autoSpaceDN w:val="0"/>
        <w:adjustRightInd w:val="0"/>
        <w:rPr>
          <w:rFonts w:cs="Arial"/>
          <w:bCs/>
          <w:color w:val="000000" w:themeColor="text1"/>
          <w:szCs w:val="22"/>
        </w:rPr>
      </w:pPr>
    </w:p>
    <w:p w14:paraId="143CAA9D" w14:textId="77777777" w:rsidR="00D37495" w:rsidRPr="000A5857" w:rsidRDefault="00D37495" w:rsidP="00D37495">
      <w:pPr>
        <w:autoSpaceDE w:val="0"/>
        <w:autoSpaceDN w:val="0"/>
        <w:adjustRightInd w:val="0"/>
        <w:rPr>
          <w:rFonts w:cs="Arial"/>
          <w:b/>
          <w:bCs/>
          <w:color w:val="000000" w:themeColor="text1"/>
          <w:szCs w:val="22"/>
        </w:rPr>
      </w:pPr>
      <w:r w:rsidRPr="000A5857">
        <w:rPr>
          <w:rFonts w:eastAsia="Calibri" w:cs="Arial"/>
          <w:color w:val="000000" w:themeColor="text1"/>
          <w:szCs w:val="22"/>
          <w:lang w:eastAsia="es-CO"/>
        </w:rPr>
        <w:t xml:space="preserve">3.6.4.14 </w:t>
      </w:r>
      <w:r w:rsidRPr="000A5857">
        <w:rPr>
          <w:rFonts w:cs="Arial"/>
          <w:bCs/>
          <w:color w:val="000000" w:themeColor="text1"/>
          <w:szCs w:val="22"/>
        </w:rPr>
        <w:t>Clasificación UNSPSC</w:t>
      </w:r>
      <w:r w:rsidRPr="000A5857">
        <w:rPr>
          <w:rFonts w:cs="Arial"/>
          <w:b/>
          <w:bCs/>
          <w:color w:val="000000" w:themeColor="text1"/>
          <w:szCs w:val="22"/>
        </w:rPr>
        <w:t xml:space="preserve"> </w:t>
      </w:r>
    </w:p>
    <w:p w14:paraId="7669F7F0" w14:textId="77777777" w:rsidR="00D37495" w:rsidRPr="000A5857" w:rsidRDefault="00D37495" w:rsidP="00D37495">
      <w:pPr>
        <w:autoSpaceDE w:val="0"/>
        <w:autoSpaceDN w:val="0"/>
        <w:adjustRightInd w:val="0"/>
        <w:rPr>
          <w:rFonts w:cs="Arial"/>
          <w:b/>
          <w:bCs/>
          <w:color w:val="000000" w:themeColor="text1"/>
          <w:szCs w:val="22"/>
        </w:rPr>
      </w:pPr>
    </w:p>
    <w:p w14:paraId="02236E5B" w14:textId="77777777" w:rsidR="0074587C" w:rsidRDefault="00D37495" w:rsidP="00D37495">
      <w:pPr>
        <w:autoSpaceDE w:val="0"/>
        <w:autoSpaceDN w:val="0"/>
        <w:adjustRightInd w:val="0"/>
        <w:spacing w:line="276" w:lineRule="auto"/>
        <w:jc w:val="both"/>
        <w:rPr>
          <w:rFonts w:cs="Arial"/>
          <w:bCs/>
          <w:color w:val="000000" w:themeColor="text1"/>
          <w:szCs w:val="22"/>
        </w:rPr>
      </w:pPr>
      <w:r w:rsidRPr="000A5857">
        <w:rPr>
          <w:rFonts w:cs="Arial"/>
          <w:bCs/>
          <w:color w:val="000000" w:themeColor="text1"/>
          <w:szCs w:val="22"/>
        </w:rPr>
        <w:t xml:space="preserve">El objeto del Contrato está codificado en el clasificador de bienes y servicios UNSPSC como se indica en la Tabla, teniendo en cuenta los lineamientos de la circular externa </w:t>
      </w:r>
      <w:proofErr w:type="spellStart"/>
      <w:r w:rsidRPr="000A5857">
        <w:rPr>
          <w:rFonts w:cs="Arial"/>
          <w:bCs/>
          <w:color w:val="000000" w:themeColor="text1"/>
          <w:szCs w:val="22"/>
        </w:rPr>
        <w:t>N°</w:t>
      </w:r>
      <w:proofErr w:type="spellEnd"/>
      <w:r w:rsidRPr="000A5857">
        <w:rPr>
          <w:rFonts w:cs="Arial"/>
          <w:bCs/>
          <w:color w:val="000000" w:themeColor="text1"/>
          <w:szCs w:val="22"/>
        </w:rPr>
        <w:t xml:space="preserve"> 12 de mayo 5 de 2014, emitida por la Agencia Nacional de Contratación Pública -Colombia Compra Eficiente: </w:t>
      </w:r>
    </w:p>
    <w:p w14:paraId="4319857B" w14:textId="77777777" w:rsidR="0074587C" w:rsidRDefault="0074587C" w:rsidP="00D37495">
      <w:pPr>
        <w:autoSpaceDE w:val="0"/>
        <w:autoSpaceDN w:val="0"/>
        <w:adjustRightInd w:val="0"/>
        <w:spacing w:line="276" w:lineRule="auto"/>
        <w:jc w:val="both"/>
        <w:rPr>
          <w:rFonts w:cs="Arial"/>
          <w:bCs/>
          <w:color w:val="000000" w:themeColor="text1"/>
          <w:szCs w:val="22"/>
        </w:rPr>
      </w:pPr>
    </w:p>
    <w:p w14:paraId="3C6E4B79" w14:textId="244D433F" w:rsidR="00D37495" w:rsidRPr="0074587C" w:rsidRDefault="00D37495" w:rsidP="00D37495">
      <w:pPr>
        <w:autoSpaceDE w:val="0"/>
        <w:autoSpaceDN w:val="0"/>
        <w:adjustRightInd w:val="0"/>
        <w:spacing w:line="276" w:lineRule="auto"/>
        <w:jc w:val="both"/>
        <w:rPr>
          <w:rFonts w:cs="Arial"/>
          <w:bCs/>
          <w:color w:val="000000" w:themeColor="text1"/>
          <w:szCs w:val="22"/>
        </w:rPr>
      </w:pPr>
      <w:r w:rsidRPr="000A5857">
        <w:rPr>
          <w:rFonts w:cs="Arial"/>
          <w:color w:val="000000" w:themeColor="text1"/>
          <w:szCs w:val="22"/>
        </w:rPr>
        <w:t>Los bienes que se relacionan según clasificación UNSPSC según anexo (CODIGOS UNSPSC) que hace parte integral del presente pliego de condiciones</w:t>
      </w:r>
    </w:p>
    <w:p w14:paraId="6E5245A8" w14:textId="77777777" w:rsidR="00D37495" w:rsidRPr="000A5857" w:rsidRDefault="00D37495" w:rsidP="00D37495">
      <w:pPr>
        <w:widowControl w:val="0"/>
        <w:tabs>
          <w:tab w:val="left" w:pos="-720"/>
        </w:tabs>
        <w:spacing w:line="276" w:lineRule="auto"/>
        <w:ind w:right="23"/>
        <w:rPr>
          <w:rFonts w:cs="Arial"/>
          <w:b/>
          <w:color w:val="000000" w:themeColor="text1"/>
          <w:szCs w:val="22"/>
        </w:rPr>
      </w:pPr>
    </w:p>
    <w:p w14:paraId="65474307" w14:textId="77777777" w:rsidR="00D37495" w:rsidRPr="000A5857" w:rsidRDefault="00D37495" w:rsidP="00D37495">
      <w:pPr>
        <w:autoSpaceDE w:val="0"/>
        <w:autoSpaceDN w:val="0"/>
        <w:adjustRightInd w:val="0"/>
        <w:spacing w:line="276" w:lineRule="auto"/>
        <w:jc w:val="both"/>
        <w:rPr>
          <w:rFonts w:cs="Arial"/>
          <w:bCs/>
          <w:color w:val="000000" w:themeColor="text1"/>
          <w:szCs w:val="22"/>
        </w:rPr>
      </w:pPr>
      <w:r w:rsidRPr="000A5857">
        <w:rPr>
          <w:rFonts w:cs="Arial"/>
          <w:bCs/>
          <w:color w:val="000000" w:themeColor="text1"/>
          <w:szCs w:val="22"/>
        </w:rPr>
        <w:t>El o los proponentes deberá (n) estar inscritos en uno o varios de los códigos a que se refiere el anexo, esto con sujeción a Circular Externa No. 12 del 5 de mayo de 2014 publicada por la Agencia Nacional de Contratación Pública – Colombia Compra Eficiente - en el sentido que la clasificación del proponente no es un requisito habilitante sino un mecanismo para establecer un lenguaje común entre los partícipes del Sistema de Compras y Contratación Pública</w:t>
      </w:r>
    </w:p>
    <w:p w14:paraId="79E34D43" w14:textId="77777777" w:rsidR="00D37495" w:rsidRPr="000A5857" w:rsidRDefault="00D37495" w:rsidP="00D37495">
      <w:pPr>
        <w:jc w:val="both"/>
        <w:rPr>
          <w:rFonts w:eastAsia="MS Mincho" w:cs="Arial"/>
          <w:color w:val="000000" w:themeColor="text1"/>
          <w:szCs w:val="22"/>
          <w:lang w:val="es-ES"/>
        </w:rPr>
      </w:pPr>
    </w:p>
    <w:p w14:paraId="20180EDC"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67" w:name="_Toc532280936"/>
      <w:r w:rsidRPr="000A5857">
        <w:rPr>
          <w:rFonts w:ascii="Arial" w:hAnsi="Arial" w:cs="Arial"/>
          <w:color w:val="000000" w:themeColor="text1"/>
          <w:sz w:val="22"/>
          <w:szCs w:val="22"/>
        </w:rPr>
        <w:t>.</w:t>
      </w:r>
      <w:r w:rsidRPr="000A5857">
        <w:rPr>
          <w:rFonts w:ascii="Arial" w:hAnsi="Arial" w:cs="Arial"/>
          <w:color w:val="000000" w:themeColor="text1"/>
          <w:sz w:val="22"/>
          <w:szCs w:val="22"/>
        </w:rPr>
        <w:tab/>
        <w:t>DOCUMENTOS OTORGADOS EN EL EXTERIOR</w:t>
      </w:r>
      <w:bookmarkEnd w:id="67"/>
    </w:p>
    <w:p w14:paraId="55FEC9A4" w14:textId="77777777" w:rsidR="00D37495" w:rsidRPr="000A5857" w:rsidRDefault="00D37495" w:rsidP="00D37495">
      <w:pPr>
        <w:keepNext/>
        <w:ind w:left="885"/>
        <w:jc w:val="both"/>
        <w:rPr>
          <w:rFonts w:eastAsia="MS Mincho" w:cs="Arial"/>
          <w:b/>
          <w:color w:val="000000" w:themeColor="text1"/>
          <w:szCs w:val="22"/>
          <w:lang w:val="es-ES"/>
        </w:rPr>
      </w:pPr>
    </w:p>
    <w:p w14:paraId="2A8A698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documentos otorgados en el exterior, que no estén en idioma Español, deberán presentarse acompañados de una traducción oficial a dicho idioma.</w:t>
      </w:r>
    </w:p>
    <w:p w14:paraId="1AFE33EF" w14:textId="77777777" w:rsidR="00D37495" w:rsidRPr="000A5857" w:rsidRDefault="00D37495" w:rsidP="00D37495">
      <w:pPr>
        <w:jc w:val="both"/>
        <w:rPr>
          <w:rFonts w:eastAsia="MS Mincho" w:cs="Arial"/>
          <w:color w:val="000000" w:themeColor="text1"/>
          <w:szCs w:val="22"/>
          <w:lang w:val="es-ES"/>
        </w:rPr>
      </w:pPr>
    </w:p>
    <w:p w14:paraId="251B28E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1DFCC790" w14:textId="77777777" w:rsidR="00D37495" w:rsidRPr="000A5857" w:rsidRDefault="00D37495" w:rsidP="00D37495">
      <w:pPr>
        <w:ind w:left="354"/>
        <w:jc w:val="both"/>
        <w:rPr>
          <w:rFonts w:eastAsia="MS Mincho" w:cs="Arial"/>
          <w:b/>
          <w:color w:val="000000" w:themeColor="text1"/>
          <w:szCs w:val="22"/>
          <w:lang w:val="es-ES_tradnl"/>
        </w:rPr>
      </w:pPr>
    </w:p>
    <w:p w14:paraId="0580A826" w14:textId="77777777" w:rsidR="00D37495" w:rsidRPr="000A5857" w:rsidRDefault="00D37495">
      <w:pPr>
        <w:pStyle w:val="Prrafodelista"/>
        <w:widowControl w:val="0"/>
        <w:numPr>
          <w:ilvl w:val="2"/>
          <w:numId w:val="4"/>
        </w:numPr>
        <w:suppressAutoHyphens w:val="0"/>
        <w:autoSpaceDE w:val="0"/>
        <w:autoSpaceDN w:val="0"/>
        <w:jc w:val="both"/>
        <w:rPr>
          <w:rFonts w:eastAsia="MS Mincho" w:cs="Arial"/>
          <w:bCs/>
          <w:color w:val="000000" w:themeColor="text1"/>
          <w:kern w:val="0"/>
          <w:szCs w:val="22"/>
          <w:lang w:val="es-ES_tradnl"/>
        </w:rPr>
      </w:pPr>
      <w:r w:rsidRPr="000A5857">
        <w:rPr>
          <w:rFonts w:eastAsia="MS Mincho" w:cs="Arial"/>
          <w:bCs/>
          <w:color w:val="000000" w:themeColor="text1"/>
          <w:kern w:val="0"/>
          <w:szCs w:val="22"/>
          <w:lang w:val="es-ES_tradnl"/>
        </w:rPr>
        <w:t>CONSULARIZACIÓN</w:t>
      </w:r>
    </w:p>
    <w:p w14:paraId="33BF5C33" w14:textId="77777777" w:rsidR="00D37495" w:rsidRPr="000A5857" w:rsidRDefault="00D37495" w:rsidP="00D37495">
      <w:pPr>
        <w:suppressAutoHyphens w:val="0"/>
        <w:ind w:left="1244"/>
        <w:contextualSpacing/>
        <w:jc w:val="both"/>
        <w:rPr>
          <w:rFonts w:eastAsia="MS Mincho" w:cs="Arial"/>
          <w:b/>
          <w:bCs/>
          <w:color w:val="000000" w:themeColor="text1"/>
          <w:kern w:val="0"/>
          <w:szCs w:val="22"/>
          <w:lang w:val="es-ES_tradnl"/>
        </w:rPr>
      </w:pPr>
    </w:p>
    <w:p w14:paraId="4F40D25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Según lo previsto por el Artículo 480 del Código de Comercio, los documentos otorgados en el exterior se autenticarán por los funcionarios competentes para ello en el respectivo </w:t>
      </w:r>
      <w:r w:rsidRPr="000A5857">
        <w:rPr>
          <w:rFonts w:eastAsia="MS Mincho" w:cs="Arial"/>
          <w:color w:val="000000" w:themeColor="text1"/>
          <w:szCs w:val="22"/>
          <w:lang w:val="es-ES"/>
        </w:rPr>
        <w:lastRenderedPageBreak/>
        <w:t>país, y la firma de tales funcionarios lo será a su vez por el cónsul colombiano o, a falta de éste, por el de una nación amiga, sin perjuicio de lo establecido en convenios internacionales sobre el régimen de los poderes.</w:t>
      </w:r>
    </w:p>
    <w:p w14:paraId="04D13356" w14:textId="77777777" w:rsidR="00D37495" w:rsidRPr="000A5857" w:rsidRDefault="00D37495" w:rsidP="00D37495">
      <w:pPr>
        <w:jc w:val="both"/>
        <w:rPr>
          <w:rFonts w:eastAsia="MS Mincho" w:cs="Arial"/>
          <w:color w:val="000000" w:themeColor="text1"/>
          <w:szCs w:val="22"/>
          <w:lang w:val="es-ES"/>
        </w:rPr>
      </w:pPr>
    </w:p>
    <w:p w14:paraId="68AB2FC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Tratándose de sociedades, expresa además el citado artículo del Código de Comercio que “al autenticar los documentos a que se refiere este artículo, los cónsules harán constar que existe la sociedad y ejerce su objeto conforme a las leyes del respectivo país (C. P. C. Artículo 65)”. Surtido el trámite señalado en el presente numeral, estos documentos deben ser presentados ante el Ministerio de Relaciones Exteriores de Colombia (Oficina de Legalizaciones, Transversal 17 No. 98-55, Bogotá, D. C.) para la correspondiente legalización de la firma del cónsul y demás trámites pertinentes.</w:t>
      </w:r>
    </w:p>
    <w:p w14:paraId="0A54AE5A" w14:textId="77777777" w:rsidR="00D37495" w:rsidRPr="000A5857" w:rsidRDefault="00D37495" w:rsidP="00D37495">
      <w:pPr>
        <w:ind w:left="708"/>
        <w:rPr>
          <w:rFonts w:eastAsia="MS Mincho" w:cs="Arial"/>
          <w:color w:val="000000" w:themeColor="text1"/>
          <w:szCs w:val="22"/>
          <w:lang w:val="es-ES_tradnl"/>
        </w:rPr>
      </w:pPr>
    </w:p>
    <w:p w14:paraId="6DB169FD" w14:textId="77777777" w:rsidR="00D37495" w:rsidRPr="000A5857" w:rsidRDefault="00D37495">
      <w:pPr>
        <w:numPr>
          <w:ilvl w:val="2"/>
          <w:numId w:val="4"/>
        </w:numPr>
        <w:suppressAutoHyphens w:val="0"/>
        <w:contextualSpacing/>
        <w:jc w:val="both"/>
        <w:rPr>
          <w:rFonts w:eastAsia="MS Mincho" w:cs="Arial"/>
          <w:color w:val="000000" w:themeColor="text1"/>
          <w:kern w:val="0"/>
          <w:szCs w:val="22"/>
          <w:lang w:val="es-ES_tradnl"/>
        </w:rPr>
      </w:pPr>
      <w:r w:rsidRPr="000A5857">
        <w:rPr>
          <w:rFonts w:eastAsia="MS Mincho" w:cs="Arial"/>
          <w:color w:val="000000" w:themeColor="text1"/>
          <w:kern w:val="0"/>
          <w:szCs w:val="22"/>
          <w:lang w:val="es-ES_tradnl"/>
        </w:rPr>
        <w:t>APOSTILLA</w:t>
      </w:r>
    </w:p>
    <w:p w14:paraId="4A3C110F" w14:textId="77777777" w:rsidR="00D37495" w:rsidRPr="000A5857" w:rsidRDefault="00D37495" w:rsidP="00D37495">
      <w:pPr>
        <w:suppressAutoHyphens w:val="0"/>
        <w:ind w:left="1244"/>
        <w:contextualSpacing/>
        <w:jc w:val="both"/>
        <w:rPr>
          <w:rFonts w:eastAsia="MS Mincho" w:cs="Arial"/>
          <w:b/>
          <w:color w:val="000000" w:themeColor="text1"/>
          <w:kern w:val="0"/>
          <w:szCs w:val="22"/>
          <w:lang w:val="es-ES_tradnl"/>
        </w:rPr>
      </w:pPr>
    </w:p>
    <w:p w14:paraId="7D6759EB"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Cuando se trate de documentos de naturaleza pública otorgados en el exterior, de conformidad con lo previsto en la Ley 455 de 1998, no se requerirá del trámite de Consularización señalado,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w:t>
      </w:r>
    </w:p>
    <w:p w14:paraId="00F174AD" w14:textId="77777777" w:rsidR="00D37495" w:rsidRPr="000A5857" w:rsidRDefault="00D37495" w:rsidP="00D37495">
      <w:pPr>
        <w:jc w:val="both"/>
        <w:rPr>
          <w:rFonts w:eastAsia="MS Mincho" w:cs="Arial"/>
          <w:color w:val="000000" w:themeColor="text1"/>
          <w:szCs w:val="22"/>
          <w:lang w:val="es-ES"/>
        </w:rPr>
      </w:pPr>
    </w:p>
    <w:p w14:paraId="4A15BE5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la apostilla está dada en idioma distinto del español, deberá presentarse acompañada de una traducción oficial a dicho idioma y la firma del traductor legalizada de conformidad con las normas vigentes.</w:t>
      </w:r>
    </w:p>
    <w:p w14:paraId="3F33802C"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68" w:name="_Toc532280937"/>
      <w:r w:rsidRPr="000A5857">
        <w:rPr>
          <w:rFonts w:ascii="Arial" w:hAnsi="Arial" w:cs="Arial"/>
          <w:color w:val="000000" w:themeColor="text1"/>
          <w:sz w:val="22"/>
          <w:szCs w:val="22"/>
        </w:rPr>
        <w:t>ENTREGA DE LA PROPUESTA</w:t>
      </w:r>
      <w:bookmarkEnd w:id="68"/>
    </w:p>
    <w:p w14:paraId="35C8ED41" w14:textId="77777777" w:rsidR="00D37495" w:rsidRPr="000A5857" w:rsidRDefault="00D37495" w:rsidP="00D37495">
      <w:pPr>
        <w:keepNext/>
        <w:suppressAutoHyphens w:val="0"/>
        <w:ind w:left="982"/>
        <w:jc w:val="both"/>
        <w:rPr>
          <w:rFonts w:eastAsia="MS Mincho" w:cs="Arial"/>
          <w:b/>
          <w:color w:val="000000" w:themeColor="text1"/>
          <w:szCs w:val="22"/>
          <w:lang w:val="es-ES"/>
        </w:rPr>
      </w:pPr>
    </w:p>
    <w:p w14:paraId="7842A53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Dentro del plazo de la </w:t>
      </w:r>
      <w:r>
        <w:rPr>
          <w:rFonts w:eastAsia="MS Mincho" w:cs="Arial"/>
          <w:color w:val="000000" w:themeColor="text1"/>
          <w:szCs w:val="22"/>
          <w:lang w:val="es-ES"/>
        </w:rPr>
        <w:t>subasta inversa</w:t>
      </w:r>
      <w:r w:rsidRPr="000A5857">
        <w:rPr>
          <w:rFonts w:eastAsia="MS Mincho" w:cs="Arial"/>
          <w:color w:val="000000" w:themeColor="text1"/>
          <w:szCs w:val="22"/>
          <w:lang w:val="es-ES"/>
        </w:rPr>
        <w:t xml:space="preserve">, la propuesta deberá ser depositada en </w:t>
      </w:r>
      <w:r>
        <w:rPr>
          <w:rFonts w:eastAsia="MS Mincho" w:cs="Arial"/>
          <w:color w:val="000000" w:themeColor="text1"/>
          <w:szCs w:val="22"/>
          <w:lang w:val="es-ES"/>
        </w:rPr>
        <w:t>la plataforma SECOP II.</w:t>
      </w:r>
    </w:p>
    <w:p w14:paraId="2FC8F736" w14:textId="77777777" w:rsidR="00D37495" w:rsidRPr="000A5857" w:rsidRDefault="00D37495" w:rsidP="00D37495">
      <w:pPr>
        <w:jc w:val="both"/>
        <w:rPr>
          <w:rFonts w:eastAsia="MS Mincho" w:cs="Arial"/>
          <w:color w:val="000000" w:themeColor="text1"/>
          <w:szCs w:val="22"/>
          <w:lang w:val="es-ES"/>
        </w:rPr>
      </w:pPr>
    </w:p>
    <w:p w14:paraId="4BC0B05A"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69" w:name="_Toc532280939"/>
      <w:r w:rsidRPr="000A5857">
        <w:rPr>
          <w:rFonts w:ascii="Arial" w:hAnsi="Arial" w:cs="Arial"/>
          <w:color w:val="000000" w:themeColor="text1"/>
          <w:sz w:val="22"/>
          <w:szCs w:val="22"/>
        </w:rPr>
        <w:t xml:space="preserve"> IMPUESTOS, TASAS Y CONTRIBUCIONES</w:t>
      </w:r>
      <w:bookmarkEnd w:id="69"/>
    </w:p>
    <w:p w14:paraId="3A3A4F74" w14:textId="77777777" w:rsidR="00D37495" w:rsidRPr="000A5857" w:rsidRDefault="00D37495" w:rsidP="00D37495">
      <w:pPr>
        <w:keepNext/>
        <w:ind w:left="709"/>
        <w:jc w:val="both"/>
        <w:rPr>
          <w:rFonts w:eastAsia="MS Mincho" w:cs="Arial"/>
          <w:b/>
          <w:color w:val="000000" w:themeColor="text1"/>
          <w:szCs w:val="22"/>
          <w:lang w:val="es-ES"/>
        </w:rPr>
      </w:pPr>
    </w:p>
    <w:p w14:paraId="6A06D80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Los montos de éstos se encuentran descritos en los estudios previos del proceso.</w:t>
      </w:r>
    </w:p>
    <w:p w14:paraId="239B4C6E" w14:textId="77777777" w:rsidR="00D37495" w:rsidRPr="000A5857" w:rsidRDefault="00D37495" w:rsidP="00D37495">
      <w:pPr>
        <w:jc w:val="both"/>
        <w:rPr>
          <w:rFonts w:eastAsia="MS Mincho" w:cs="Arial"/>
          <w:color w:val="000000" w:themeColor="text1"/>
          <w:szCs w:val="22"/>
          <w:lang w:val="es-ES"/>
        </w:rPr>
      </w:pPr>
    </w:p>
    <w:p w14:paraId="17CFEC6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Para efectos de la retención en la fuente por renta, el Municipio procederá de conformidad con la normatividad tributaria vigente, y en caso de que no haya lugar a ello, el proponente deberá indicar la norma que lo excluye o le otorga la exención.</w:t>
      </w:r>
    </w:p>
    <w:p w14:paraId="1EAD2075" w14:textId="77777777" w:rsidR="00D37495" w:rsidRPr="000A5857" w:rsidRDefault="00D37495" w:rsidP="00D37495">
      <w:pPr>
        <w:jc w:val="both"/>
        <w:rPr>
          <w:rFonts w:eastAsia="MS Mincho" w:cs="Arial"/>
          <w:color w:val="000000" w:themeColor="text1"/>
          <w:szCs w:val="22"/>
          <w:lang w:val="es-ES"/>
        </w:rPr>
      </w:pPr>
    </w:p>
    <w:p w14:paraId="72C2F7B3"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 Para mayor ilustración se relaciona cuadro impuestos y deducciones de la entidad:</w:t>
      </w:r>
    </w:p>
    <w:p w14:paraId="3CA58E01" w14:textId="77777777" w:rsidR="00D37495" w:rsidRPr="000A5857" w:rsidRDefault="00D37495" w:rsidP="00D37495">
      <w:pPr>
        <w:jc w:val="both"/>
        <w:rPr>
          <w:rFonts w:eastAsia="MS Mincho" w:cs="Arial"/>
          <w:color w:val="000000" w:themeColor="text1"/>
          <w:szCs w:val="22"/>
          <w:lang w:val="es-ES"/>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D37495" w:rsidRPr="006656A4" w14:paraId="18B4A3C3" w14:textId="77777777" w:rsidTr="001E012E">
        <w:trPr>
          <w:trHeight w:val="660"/>
          <w:jc w:val="center"/>
        </w:trPr>
        <w:tc>
          <w:tcPr>
            <w:tcW w:w="2482" w:type="dxa"/>
            <w:tcBorders>
              <w:top w:val="single" w:sz="8" w:space="0" w:color="auto"/>
              <w:left w:val="single" w:sz="8" w:space="0" w:color="auto"/>
              <w:bottom w:val="single" w:sz="8" w:space="0" w:color="auto"/>
              <w:right w:val="single" w:sz="8" w:space="0" w:color="auto"/>
            </w:tcBorders>
            <w:shd w:val="clear" w:color="auto" w:fill="D8D8D8"/>
            <w:tcMar>
              <w:top w:w="0" w:type="dxa"/>
              <w:left w:w="70" w:type="dxa"/>
              <w:bottom w:w="0" w:type="dxa"/>
              <w:right w:w="70" w:type="dxa"/>
            </w:tcMar>
            <w:vAlign w:val="center"/>
            <w:hideMark/>
          </w:tcPr>
          <w:p w14:paraId="36459F7F" w14:textId="77777777" w:rsidR="00D37495" w:rsidRPr="006656A4" w:rsidRDefault="00D37495" w:rsidP="001E012E">
            <w:pPr>
              <w:jc w:val="center"/>
              <w:rPr>
                <w:rFonts w:cs="Arial"/>
                <w:color w:val="000000" w:themeColor="text1"/>
                <w:sz w:val="18"/>
                <w:szCs w:val="18"/>
                <w:lang w:eastAsia="es-CO"/>
              </w:rPr>
            </w:pPr>
            <w:r w:rsidRPr="006656A4">
              <w:rPr>
                <w:rFonts w:cs="Arial"/>
                <w:b/>
                <w:bCs/>
                <w:color w:val="000000" w:themeColor="text1"/>
                <w:sz w:val="18"/>
                <w:szCs w:val="18"/>
                <w:lang w:eastAsia="es-CO"/>
              </w:rPr>
              <w:t>TIPO DE RETENCIÓN</w:t>
            </w:r>
          </w:p>
        </w:tc>
        <w:tc>
          <w:tcPr>
            <w:tcW w:w="1204"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28048A87" w14:textId="77777777" w:rsidR="00D37495" w:rsidRPr="006656A4" w:rsidRDefault="00D37495" w:rsidP="001E012E">
            <w:pPr>
              <w:jc w:val="center"/>
              <w:rPr>
                <w:rFonts w:cs="Arial"/>
                <w:color w:val="000000" w:themeColor="text1"/>
                <w:sz w:val="18"/>
                <w:szCs w:val="18"/>
                <w:lang w:eastAsia="es-CO"/>
              </w:rPr>
            </w:pPr>
            <w:r w:rsidRPr="006656A4">
              <w:rPr>
                <w:rFonts w:cs="Arial"/>
                <w:b/>
                <w:bCs/>
                <w:color w:val="000000" w:themeColor="text1"/>
                <w:sz w:val="18"/>
                <w:szCs w:val="18"/>
                <w:lang w:eastAsia="es-CO"/>
              </w:rPr>
              <w:t>%</w:t>
            </w:r>
          </w:p>
        </w:tc>
        <w:tc>
          <w:tcPr>
            <w:tcW w:w="5436"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51432A25" w14:textId="77777777" w:rsidR="00D37495" w:rsidRPr="006656A4" w:rsidRDefault="00D37495" w:rsidP="001E012E">
            <w:pPr>
              <w:jc w:val="center"/>
              <w:rPr>
                <w:rFonts w:cs="Arial"/>
                <w:color w:val="000000" w:themeColor="text1"/>
                <w:sz w:val="18"/>
                <w:szCs w:val="18"/>
                <w:lang w:eastAsia="es-CO"/>
              </w:rPr>
            </w:pPr>
            <w:r w:rsidRPr="006656A4">
              <w:rPr>
                <w:rFonts w:cs="Arial"/>
                <w:b/>
                <w:bCs/>
                <w:color w:val="000000" w:themeColor="text1"/>
                <w:sz w:val="18"/>
                <w:szCs w:val="18"/>
                <w:lang w:eastAsia="es-CO"/>
              </w:rPr>
              <w:t>A QUIENES SE LE APLICA</w:t>
            </w:r>
          </w:p>
        </w:tc>
      </w:tr>
      <w:tr w:rsidR="00D37495" w:rsidRPr="006656A4" w14:paraId="10974E24" w14:textId="77777777" w:rsidTr="001E012E">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FB2CE8"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F69B8C"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9BA067B"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le aplica a todas los contratos de actividades industriales, comerciales y/o de Servicios  que se ejerzan en el municipio de Marinilla,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D37495" w:rsidRPr="006656A4" w14:paraId="4BC68835" w14:textId="77777777" w:rsidTr="001E012E">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9D6A10"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Estampilla Procultura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FA9705"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805EEE"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le aplica a la suscripción de contratos y las adiciones a los mismos exceptuando los convenios y contratos interadministrativos, el régimen subsidiado, la salud pública (plan de atención básica), atención a vinculados, las ordenes de prestación de servicios 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D37495" w:rsidRPr="006656A4" w14:paraId="4C4B89AB" w14:textId="77777777" w:rsidTr="001E012E">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64387E"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 xml:space="preserve">Estampilla </w:t>
            </w:r>
            <w:proofErr w:type="spellStart"/>
            <w:r w:rsidRPr="006656A4">
              <w:rPr>
                <w:rFonts w:cs="Arial"/>
                <w:color w:val="000000" w:themeColor="text1"/>
                <w:sz w:val="18"/>
                <w:szCs w:val="18"/>
                <w:lang w:eastAsia="es-CO"/>
              </w:rPr>
              <w:t>Prohospital</w:t>
            </w:r>
            <w:proofErr w:type="spellEnd"/>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D7E815"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EF2AD9"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aplica a la suscripción de todos los contratos y sus adiciones excluyéndose los convenios interadministrativos y los contratos que las entidades que conforman el presupuesto del Municipio de Marinilla suscriban con las entidades de derecho público, juntas de acción comuna,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D37495" w:rsidRPr="006656A4" w14:paraId="17A3C7F7" w14:textId="77777777" w:rsidTr="001E012E">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08ED3FDD"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10B7B37E"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726D90B5"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 xml:space="preserve">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w:t>
            </w:r>
            <w:r w:rsidRPr="006656A4">
              <w:rPr>
                <w:rFonts w:cs="Arial"/>
                <w:color w:val="000000" w:themeColor="text1"/>
                <w:sz w:val="18"/>
                <w:szCs w:val="18"/>
                <w:lang w:eastAsia="es-CO"/>
              </w:rPr>
              <w:lastRenderedPageBreak/>
              <w:t>entidades descentralizadas, contratos de empréstito, los pagos de salarios , pagos que se efectúen en cumplimiento de sentencia judiciales o actas de conciliación, pagos de servicios públicos, peajes, cuotas de sostenimiento de federaciones y asociaciones, pagos a las instituciones educativas públicas. (según Acuerdo Municipal 10 de 2017 Artículos del 231 al 247)</w:t>
            </w:r>
          </w:p>
          <w:p w14:paraId="705568D6" w14:textId="77777777" w:rsidR="00D37495" w:rsidRPr="006656A4" w:rsidRDefault="00D37495" w:rsidP="001E012E">
            <w:pPr>
              <w:jc w:val="both"/>
              <w:rPr>
                <w:rFonts w:cs="Arial"/>
                <w:color w:val="000000" w:themeColor="text1"/>
                <w:sz w:val="18"/>
                <w:szCs w:val="18"/>
                <w:lang w:eastAsia="es-CO"/>
              </w:rPr>
            </w:pPr>
          </w:p>
        </w:tc>
      </w:tr>
      <w:tr w:rsidR="00D37495" w:rsidRPr="006656A4" w14:paraId="0D8C0E61" w14:textId="77777777" w:rsidTr="001E012E">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13B09B4"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lastRenderedPageBreak/>
              <w:t>Contribución Especial de Obra Publica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0EFEFFE"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D6C68F"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D37495" w:rsidRPr="006656A4" w14:paraId="0935FA86" w14:textId="77777777" w:rsidTr="001E012E">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1105C14"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7BA957FC"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2AA14DE4"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aplica a las concesiones de construcción, mantenimiento y operación de la vías de comunicación, terrestre o fluvial, puertos aéreos, marítimos o fluviales</w:t>
            </w:r>
          </w:p>
        </w:tc>
      </w:tr>
      <w:tr w:rsidR="00D37495" w:rsidRPr="006656A4" w14:paraId="5AF7BEC0" w14:textId="77777777" w:rsidTr="001E012E">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D8A039"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8797BA"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15%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D49F80"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aplica de acuerdo al Estatuto Tributario y la normatividad vigente.</w:t>
            </w:r>
          </w:p>
        </w:tc>
      </w:tr>
      <w:tr w:rsidR="00D37495" w:rsidRPr="006656A4" w14:paraId="7C46DB9A" w14:textId="77777777" w:rsidTr="001E012E">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5DB000"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35F18D" w14:textId="77777777" w:rsidR="00D37495" w:rsidRPr="006656A4" w:rsidRDefault="00D37495" w:rsidP="001E012E">
            <w:pPr>
              <w:jc w:val="center"/>
              <w:rPr>
                <w:rFonts w:cs="Arial"/>
                <w:color w:val="000000" w:themeColor="text1"/>
                <w:sz w:val="18"/>
                <w:szCs w:val="18"/>
                <w:lang w:eastAsia="es-CO"/>
              </w:rPr>
            </w:pPr>
            <w:r w:rsidRPr="006656A4">
              <w:rPr>
                <w:rFonts w:cs="Arial"/>
                <w:color w:val="000000" w:themeColor="text1"/>
                <w:sz w:val="18"/>
                <w:szCs w:val="18"/>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808A4F" w14:textId="77777777" w:rsidR="00D37495" w:rsidRPr="006656A4" w:rsidRDefault="00D37495" w:rsidP="001E012E">
            <w:pPr>
              <w:jc w:val="both"/>
              <w:rPr>
                <w:rFonts w:cs="Arial"/>
                <w:color w:val="000000" w:themeColor="text1"/>
                <w:sz w:val="18"/>
                <w:szCs w:val="18"/>
                <w:lang w:eastAsia="es-CO"/>
              </w:rPr>
            </w:pPr>
            <w:r w:rsidRPr="006656A4">
              <w:rPr>
                <w:rFonts w:cs="Arial"/>
                <w:color w:val="000000" w:themeColor="text1"/>
                <w:sz w:val="18"/>
                <w:szCs w:val="18"/>
                <w:lang w:eastAsia="es-CO"/>
              </w:rPr>
              <w:t>Se aplica de acuerdo al Estatuto Tributario y la normatividad vigente.</w:t>
            </w:r>
          </w:p>
        </w:tc>
      </w:tr>
    </w:tbl>
    <w:p w14:paraId="45639A28" w14:textId="77777777" w:rsidR="00D37495" w:rsidRPr="000A5857" w:rsidRDefault="00D37495" w:rsidP="00D37495">
      <w:pPr>
        <w:keepNext/>
        <w:suppressAutoHyphens w:val="0"/>
        <w:jc w:val="both"/>
        <w:rPr>
          <w:rFonts w:eastAsia="MS Mincho" w:cs="Arial"/>
          <w:b/>
          <w:color w:val="000000" w:themeColor="text1"/>
          <w:szCs w:val="22"/>
          <w:lang w:val="es-ES"/>
        </w:rPr>
      </w:pPr>
    </w:p>
    <w:p w14:paraId="191DCA13" w14:textId="77777777" w:rsidR="00D37495" w:rsidRPr="000A5857" w:rsidRDefault="00D37495">
      <w:pPr>
        <w:pStyle w:val="Ttulo1"/>
        <w:numPr>
          <w:ilvl w:val="1"/>
          <w:numId w:val="4"/>
        </w:numPr>
        <w:suppressAutoHyphens w:val="0"/>
        <w:spacing w:before="120"/>
        <w:rPr>
          <w:rFonts w:ascii="Arial" w:hAnsi="Arial" w:cs="Arial"/>
          <w:color w:val="000000" w:themeColor="text1"/>
          <w:sz w:val="22"/>
          <w:szCs w:val="22"/>
        </w:rPr>
      </w:pPr>
      <w:bookmarkStart w:id="70" w:name="_Toc532280942"/>
      <w:r w:rsidRPr="000A5857">
        <w:rPr>
          <w:rFonts w:ascii="Arial" w:hAnsi="Arial" w:cs="Arial"/>
          <w:color w:val="000000" w:themeColor="text1"/>
          <w:sz w:val="22"/>
          <w:szCs w:val="22"/>
        </w:rPr>
        <w:t>RECHAZO Y ELIMINACIÓN DE PROPUESTAS</w:t>
      </w:r>
      <w:bookmarkEnd w:id="70"/>
    </w:p>
    <w:p w14:paraId="26DDF0B4" w14:textId="77777777" w:rsidR="00D37495" w:rsidRPr="000A5857" w:rsidRDefault="00D37495" w:rsidP="00D37495">
      <w:pPr>
        <w:keepNext/>
        <w:suppressAutoHyphens w:val="0"/>
        <w:ind w:left="982"/>
        <w:jc w:val="both"/>
        <w:rPr>
          <w:rFonts w:eastAsia="MS Mincho" w:cs="Arial"/>
          <w:b/>
          <w:color w:val="000000" w:themeColor="text1"/>
          <w:szCs w:val="22"/>
          <w:lang w:val="es-ES"/>
        </w:rPr>
      </w:pPr>
    </w:p>
    <w:p w14:paraId="2B67ECE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De conformidad con lo dispuesto en la Ley 1150 de 2007 y en el Decreto 1082 de 2015, la omisión de los documentos necesarios para la comparación de una oferta con las demás impedirá tenerla en cuenta para la evaluación y posterior adjudicación del contrato.</w:t>
      </w:r>
    </w:p>
    <w:p w14:paraId="4CF826A5" w14:textId="77777777" w:rsidR="00D37495" w:rsidRPr="000A5857" w:rsidRDefault="00D37495" w:rsidP="00D37495">
      <w:pPr>
        <w:jc w:val="both"/>
        <w:rPr>
          <w:rFonts w:eastAsia="MS Mincho" w:cs="Arial"/>
          <w:color w:val="000000" w:themeColor="text1"/>
          <w:szCs w:val="22"/>
          <w:lang w:val="es-ES"/>
        </w:rPr>
      </w:pPr>
    </w:p>
    <w:p w14:paraId="66EF61C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Municipio podrá rechazar y eliminar una o varias propuestas, sin que haya lugar a su evaluación, en cualquiera de los siguientes casos:</w:t>
      </w:r>
    </w:p>
    <w:p w14:paraId="08870755" w14:textId="77777777" w:rsidR="00D37495" w:rsidRPr="000A5857" w:rsidRDefault="00D37495" w:rsidP="00D37495">
      <w:pPr>
        <w:jc w:val="both"/>
        <w:rPr>
          <w:rFonts w:eastAsia="MS Mincho" w:cs="Arial"/>
          <w:color w:val="000000" w:themeColor="text1"/>
          <w:szCs w:val="22"/>
          <w:lang w:val="es-ES"/>
        </w:rPr>
      </w:pPr>
    </w:p>
    <w:p w14:paraId="3F30FAE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_tradnl"/>
        </w:rPr>
        <w:t xml:space="preserve">1) </w:t>
      </w:r>
      <w:r w:rsidRPr="000A5857">
        <w:rPr>
          <w:rFonts w:eastAsia="MS Mincho" w:cs="Arial"/>
          <w:color w:val="000000" w:themeColor="text1"/>
          <w:szCs w:val="22"/>
          <w:lang w:val="es-ES"/>
        </w:rPr>
        <w:t>Cuando el proponente se halle incurso en alguna de las causales de inhabilidad o incompatibilidad para contratar, consagradas en las leyes Colombianas.</w:t>
      </w:r>
    </w:p>
    <w:p w14:paraId="55166481" w14:textId="77777777" w:rsidR="00D37495" w:rsidRPr="000A5857" w:rsidRDefault="00D37495" w:rsidP="00D37495">
      <w:pPr>
        <w:jc w:val="both"/>
        <w:rPr>
          <w:rFonts w:eastAsia="MS Mincho" w:cs="Arial"/>
          <w:color w:val="000000" w:themeColor="text1"/>
          <w:szCs w:val="22"/>
          <w:lang w:val="es-ES_tradnl"/>
        </w:rPr>
      </w:pPr>
    </w:p>
    <w:p w14:paraId="571A9AF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2) Cuando el proponente no acredite los requisitos de participación establecidos en el Capítulo 2 de este pliego de condiciones.</w:t>
      </w:r>
    </w:p>
    <w:p w14:paraId="32B85B29" w14:textId="77777777" w:rsidR="00D37495" w:rsidRPr="000A5857" w:rsidRDefault="00D37495" w:rsidP="00D37495">
      <w:pPr>
        <w:jc w:val="both"/>
        <w:rPr>
          <w:rFonts w:eastAsia="MS Mincho" w:cs="Arial"/>
          <w:color w:val="000000" w:themeColor="text1"/>
          <w:szCs w:val="22"/>
          <w:lang w:val="es-ES"/>
        </w:rPr>
      </w:pPr>
    </w:p>
    <w:p w14:paraId="658E14C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3) Cuando sea extemporánea, es decir, si se presenta después de la fecha y hora fijadas para el cierre de la licitación.</w:t>
      </w:r>
    </w:p>
    <w:p w14:paraId="16BFEAD1" w14:textId="77777777" w:rsidR="00D37495" w:rsidRPr="000A5857" w:rsidRDefault="00D37495" w:rsidP="00D37495">
      <w:pPr>
        <w:jc w:val="both"/>
        <w:rPr>
          <w:rFonts w:eastAsia="MS Mincho" w:cs="Arial"/>
          <w:color w:val="000000" w:themeColor="text1"/>
          <w:szCs w:val="22"/>
          <w:lang w:val="es-ES"/>
        </w:rPr>
      </w:pPr>
    </w:p>
    <w:p w14:paraId="5BA0033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4) Cuando su valor sea considerado artificialmente bajo, a juicio de la entidad, luego de haber solicitado las aclaraciones que se hayan considerado pertinentes. O cuando el  valor de la propuesta supere el presupuesto oficial.</w:t>
      </w:r>
    </w:p>
    <w:p w14:paraId="24A7D356" w14:textId="77777777" w:rsidR="00D37495" w:rsidRPr="000A5857" w:rsidRDefault="00D37495" w:rsidP="00D37495">
      <w:pPr>
        <w:jc w:val="both"/>
        <w:rPr>
          <w:rFonts w:eastAsia="MS Mincho" w:cs="Arial"/>
          <w:color w:val="000000" w:themeColor="text1"/>
          <w:szCs w:val="22"/>
          <w:lang w:val="es-ES"/>
        </w:rPr>
      </w:pPr>
    </w:p>
    <w:p w14:paraId="55633DDE"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5) Cuando el plazo ofrecido supere el plazo oficial o cuando el plazo ofrecido sea diferente al plazo oficial o cuando exista ambigüedad en el plazo ofrecido o cuando no se ofrezca el plazo de ejecución.</w:t>
      </w:r>
    </w:p>
    <w:p w14:paraId="5B494D41" w14:textId="77777777" w:rsidR="00D37495" w:rsidRPr="000A5857" w:rsidRDefault="00D37495" w:rsidP="00D37495">
      <w:pPr>
        <w:jc w:val="both"/>
        <w:rPr>
          <w:rFonts w:eastAsia="MS Mincho" w:cs="Arial"/>
          <w:color w:val="000000" w:themeColor="text1"/>
          <w:szCs w:val="22"/>
          <w:lang w:val="es-ES"/>
        </w:rPr>
      </w:pPr>
    </w:p>
    <w:p w14:paraId="2625AE2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lastRenderedPageBreak/>
        <w:t>6) Si el proponente se encuentra inscrito en el Boletín de Responsables Fiscales (Artículo 60, Ley 610 de 2000).</w:t>
      </w:r>
    </w:p>
    <w:p w14:paraId="0E95D09A" w14:textId="77777777" w:rsidR="00D37495" w:rsidRPr="000A5857" w:rsidRDefault="00D37495" w:rsidP="00D37495">
      <w:pPr>
        <w:jc w:val="both"/>
        <w:rPr>
          <w:rFonts w:eastAsia="MS Mincho" w:cs="Arial"/>
          <w:color w:val="000000" w:themeColor="text1"/>
          <w:szCs w:val="22"/>
          <w:lang w:val="es-ES"/>
        </w:rPr>
      </w:pPr>
    </w:p>
    <w:p w14:paraId="247068A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7) Cuando la propuesta se presente en forma subordinada al cumplimiento de cualquier condición.</w:t>
      </w:r>
    </w:p>
    <w:p w14:paraId="076BBE2A" w14:textId="77777777" w:rsidR="00D37495" w:rsidRPr="000A5857" w:rsidRDefault="00D37495" w:rsidP="00D37495">
      <w:pPr>
        <w:jc w:val="both"/>
        <w:rPr>
          <w:rFonts w:eastAsia="MS Mincho" w:cs="Arial"/>
          <w:color w:val="000000" w:themeColor="text1"/>
          <w:szCs w:val="22"/>
          <w:lang w:val="es-ES"/>
        </w:rPr>
      </w:pPr>
    </w:p>
    <w:p w14:paraId="4B6B0F8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8) Por no considerar las modificaciones al pliego de condiciones que mediante adendas haya hecho el Municipio.</w:t>
      </w:r>
    </w:p>
    <w:p w14:paraId="653F5F58" w14:textId="77777777" w:rsidR="00D37495" w:rsidRPr="000A5857" w:rsidRDefault="00D37495" w:rsidP="00D37495">
      <w:pPr>
        <w:jc w:val="both"/>
        <w:rPr>
          <w:rFonts w:eastAsia="MS Mincho" w:cs="Arial"/>
          <w:color w:val="000000" w:themeColor="text1"/>
          <w:szCs w:val="22"/>
          <w:lang w:val="es-ES"/>
        </w:rPr>
      </w:pPr>
    </w:p>
    <w:p w14:paraId="4B39A0B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9) Cuando se solicite al proponente subsanar alguno de los documentos o de los requisitos de participación y no lo haga dentro del término fijado, o cuando habiéndolo aportado no esté acorde con las exigencias del pliego de condiciones.</w:t>
      </w:r>
    </w:p>
    <w:p w14:paraId="7CD85078" w14:textId="77777777" w:rsidR="00D37495" w:rsidRPr="000A5857" w:rsidRDefault="00D37495" w:rsidP="00D37495">
      <w:pPr>
        <w:jc w:val="both"/>
        <w:rPr>
          <w:rFonts w:eastAsia="MS Mincho" w:cs="Arial"/>
          <w:color w:val="000000" w:themeColor="text1"/>
          <w:szCs w:val="22"/>
          <w:lang w:val="es-ES"/>
        </w:rPr>
      </w:pPr>
    </w:p>
    <w:p w14:paraId="1193F55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10) Cuando se llegare a demostrar que el proponente omitió diligenciar en su totalidad documentos de participación. </w:t>
      </w:r>
    </w:p>
    <w:p w14:paraId="743709A7" w14:textId="77777777" w:rsidR="00D37495" w:rsidRPr="000A5857" w:rsidRDefault="00D37495" w:rsidP="00D37495">
      <w:pPr>
        <w:jc w:val="both"/>
        <w:rPr>
          <w:rFonts w:eastAsia="MS Mincho" w:cs="Arial"/>
          <w:color w:val="000000" w:themeColor="text1"/>
          <w:szCs w:val="22"/>
          <w:lang w:val="es-ES"/>
        </w:rPr>
      </w:pPr>
    </w:p>
    <w:p w14:paraId="7E7A34B7" w14:textId="77777777" w:rsidR="00D37495" w:rsidRPr="000A5857" w:rsidRDefault="00D37495" w:rsidP="00D37495">
      <w:pPr>
        <w:ind w:right="51"/>
        <w:jc w:val="both"/>
        <w:rPr>
          <w:rFonts w:eastAsia="MS Mincho" w:cs="Arial"/>
          <w:color w:val="000000" w:themeColor="text1"/>
          <w:szCs w:val="22"/>
          <w:lang w:val="es-ES"/>
        </w:rPr>
      </w:pPr>
      <w:r w:rsidRPr="000A5857">
        <w:rPr>
          <w:rFonts w:eastAsia="MS Mincho" w:cs="Arial"/>
          <w:color w:val="000000" w:themeColor="text1"/>
          <w:szCs w:val="22"/>
          <w:lang w:val="es-ES"/>
        </w:rPr>
        <w:t>11)  Cuando un licitante tenga intereses patrimoniales en otra persona jurídica que licite;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14:paraId="314543A5" w14:textId="77777777" w:rsidR="00D37495" w:rsidRPr="000A5857" w:rsidRDefault="00D37495" w:rsidP="00D37495">
      <w:pPr>
        <w:ind w:right="51"/>
        <w:jc w:val="both"/>
        <w:rPr>
          <w:rFonts w:eastAsia="MS Mincho" w:cs="Arial"/>
          <w:color w:val="000000" w:themeColor="text1"/>
          <w:szCs w:val="22"/>
          <w:lang w:val="es-ES"/>
        </w:rPr>
      </w:pPr>
    </w:p>
    <w:p w14:paraId="4940F1D3" w14:textId="77777777" w:rsidR="00D37495" w:rsidRPr="000A5857" w:rsidRDefault="00D37495" w:rsidP="00D37495">
      <w:pPr>
        <w:ind w:right="51"/>
        <w:jc w:val="both"/>
        <w:rPr>
          <w:rFonts w:eastAsia="MS Mincho" w:cs="Arial"/>
          <w:color w:val="000000" w:themeColor="text1"/>
          <w:szCs w:val="22"/>
          <w:lang w:val="es-ES"/>
        </w:rPr>
      </w:pPr>
      <w:r w:rsidRPr="000A5857">
        <w:rPr>
          <w:rFonts w:eastAsia="MS Mincho" w:cs="Arial"/>
          <w:color w:val="000000" w:themeColor="text1"/>
          <w:szCs w:val="22"/>
          <w:lang w:val="es-ES"/>
        </w:rPr>
        <w:t>12)  Cuando la propuesta se modifique por el proponente ante una solicitud de aclaración.</w:t>
      </w:r>
    </w:p>
    <w:p w14:paraId="5B8A002C" w14:textId="77777777" w:rsidR="00D37495" w:rsidRPr="000A5857" w:rsidRDefault="00D37495" w:rsidP="00D37495">
      <w:pPr>
        <w:ind w:right="51"/>
        <w:jc w:val="both"/>
        <w:rPr>
          <w:rFonts w:eastAsia="MS Mincho" w:cs="Arial"/>
          <w:color w:val="000000" w:themeColor="text1"/>
          <w:szCs w:val="22"/>
          <w:lang w:val="es-ES"/>
        </w:rPr>
      </w:pPr>
    </w:p>
    <w:p w14:paraId="58356DA0" w14:textId="77777777" w:rsidR="00D37495" w:rsidRPr="000A5857" w:rsidRDefault="00D37495" w:rsidP="00D37495">
      <w:pPr>
        <w:ind w:right="51"/>
        <w:jc w:val="both"/>
        <w:rPr>
          <w:rFonts w:eastAsia="MS Mincho" w:cs="Arial"/>
          <w:color w:val="000000" w:themeColor="text1"/>
          <w:szCs w:val="22"/>
          <w:lang w:val="es-ES"/>
        </w:rPr>
      </w:pPr>
      <w:r w:rsidRPr="000A5857">
        <w:rPr>
          <w:rFonts w:eastAsia="MS Mincho" w:cs="Arial"/>
          <w:color w:val="000000" w:themeColor="text1"/>
          <w:szCs w:val="22"/>
          <w:lang w:val="es-ES"/>
        </w:rPr>
        <w:t>13)  Cuando el proponente ejecute cualquier acción tendiente a influenciar o presionar en el estudio y evaluación de las propuestas o en la adjudicación del contrato.</w:t>
      </w:r>
    </w:p>
    <w:p w14:paraId="14BB8492" w14:textId="77777777" w:rsidR="00D37495" w:rsidRPr="000A5857" w:rsidRDefault="00D37495" w:rsidP="00D37495">
      <w:pPr>
        <w:ind w:right="51"/>
        <w:jc w:val="both"/>
        <w:rPr>
          <w:rFonts w:eastAsia="MS Mincho" w:cs="Arial"/>
          <w:color w:val="000000" w:themeColor="text1"/>
          <w:szCs w:val="22"/>
          <w:lang w:val="es-ES"/>
        </w:rPr>
      </w:pPr>
    </w:p>
    <w:p w14:paraId="78D988A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14) Cuando en la propuesta se presenten inconsistencias o imprecisiones o información que no corresponda con la realidad. Lo anterior procederá cuando el proponente no haya logrado aclarar o explicar satisfactoriamente el asunto en cuestión o cuando La entidad luego de cotejar o hacer las averiguaciones respectivas, no logre aclarar las inconsistencias o verifique que en la propuesta hay información falsa o inexacta.</w:t>
      </w:r>
    </w:p>
    <w:p w14:paraId="4C5CC15E" w14:textId="77777777" w:rsidR="00D37495" w:rsidRPr="000A5857" w:rsidRDefault="00D37495" w:rsidP="00D37495">
      <w:pPr>
        <w:jc w:val="both"/>
        <w:rPr>
          <w:rFonts w:eastAsia="MS Mincho" w:cs="Arial"/>
          <w:color w:val="000000" w:themeColor="text1"/>
          <w:szCs w:val="22"/>
          <w:lang w:val="es-ES"/>
        </w:rPr>
      </w:pPr>
    </w:p>
    <w:p w14:paraId="1D73044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15) Cuando el objeto social del proponente persona natural o persona jurídica no corresponda al objeto de la contratación. En el caso de Consorcios o Uniones Temporales, la propuesta será eliminada si respecto de cada miembro, no se cumple con el objeto de la contratación.</w:t>
      </w:r>
    </w:p>
    <w:p w14:paraId="6078A695" w14:textId="77777777" w:rsidR="00D37495" w:rsidRPr="000A5857" w:rsidRDefault="00D37495" w:rsidP="00D37495">
      <w:pPr>
        <w:jc w:val="both"/>
        <w:rPr>
          <w:rFonts w:eastAsia="MS Mincho" w:cs="Arial"/>
          <w:color w:val="000000" w:themeColor="text1"/>
          <w:szCs w:val="22"/>
          <w:lang w:val="es-ES"/>
        </w:rPr>
      </w:pPr>
    </w:p>
    <w:p w14:paraId="0F9B8D3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16) Cuando la propuesta sea presentada por un Consorcio o Unión Temporal y no determinen los términos y extensión de la participación de sus integrantes en la Constitución de la misma.</w:t>
      </w:r>
    </w:p>
    <w:p w14:paraId="5D84CD05" w14:textId="77777777" w:rsidR="00D37495" w:rsidRPr="000A5857" w:rsidRDefault="00D37495" w:rsidP="00D37495">
      <w:pPr>
        <w:jc w:val="both"/>
        <w:rPr>
          <w:rFonts w:eastAsia="MS Mincho" w:cs="Arial"/>
          <w:color w:val="000000" w:themeColor="text1"/>
          <w:szCs w:val="22"/>
          <w:lang w:val="es-ES"/>
        </w:rPr>
      </w:pPr>
    </w:p>
    <w:p w14:paraId="4ABA1D7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17) Por los otros eventos que de manera especial se haya dicho en el presente pliego de condiciones es causal de eliminación y/o rechazo y/o inadmisibilidad de la oferta.</w:t>
      </w:r>
    </w:p>
    <w:p w14:paraId="61087614" w14:textId="77777777" w:rsidR="00D37495" w:rsidRPr="000A5857" w:rsidRDefault="00D37495" w:rsidP="00D37495">
      <w:pPr>
        <w:jc w:val="both"/>
        <w:rPr>
          <w:rFonts w:eastAsia="MS Mincho" w:cs="Arial"/>
          <w:color w:val="000000" w:themeColor="text1"/>
          <w:szCs w:val="22"/>
          <w:lang w:val="es-ES"/>
        </w:rPr>
      </w:pPr>
    </w:p>
    <w:p w14:paraId="1CA6CB0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lastRenderedPageBreak/>
        <w:t>18) Cuando el proponente se encuentre incurso en alguna de las causales de disolución o liquidación, en el evento de que se trate de persona jurídica.</w:t>
      </w:r>
    </w:p>
    <w:p w14:paraId="45C7F614" w14:textId="77777777" w:rsidR="00D37495" w:rsidRPr="000A5857" w:rsidRDefault="00D37495" w:rsidP="00D37495">
      <w:pPr>
        <w:jc w:val="both"/>
        <w:rPr>
          <w:rFonts w:eastAsia="MS Mincho" w:cs="Arial"/>
          <w:color w:val="000000" w:themeColor="text1"/>
          <w:szCs w:val="22"/>
          <w:lang w:val="es-ES"/>
        </w:rPr>
      </w:pPr>
    </w:p>
    <w:p w14:paraId="233846FE"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19) Cuando el proponente no cumpla con los indicadores financieros exigidos en el numeral 2.3 del pliego de condiciones.</w:t>
      </w:r>
    </w:p>
    <w:p w14:paraId="41083D10" w14:textId="77777777" w:rsidR="00D37495" w:rsidRPr="000A5857" w:rsidRDefault="00D37495" w:rsidP="00D37495">
      <w:pPr>
        <w:jc w:val="both"/>
        <w:rPr>
          <w:rFonts w:eastAsia="MS Mincho" w:cs="Arial"/>
          <w:color w:val="000000" w:themeColor="text1"/>
          <w:szCs w:val="22"/>
          <w:lang w:val="es-ES"/>
        </w:rPr>
      </w:pPr>
    </w:p>
    <w:p w14:paraId="741B70E4" w14:textId="77777777" w:rsidR="00D37495" w:rsidRPr="000A5857" w:rsidRDefault="00D37495" w:rsidP="00D37495">
      <w:pPr>
        <w:jc w:val="both"/>
        <w:rPr>
          <w:rFonts w:cs="Arial"/>
          <w:color w:val="000000" w:themeColor="text1"/>
          <w:szCs w:val="22"/>
          <w:lang w:val="es-ES" w:eastAsia="es-ES_tradnl"/>
        </w:rPr>
      </w:pPr>
      <w:r w:rsidRPr="000A5857">
        <w:rPr>
          <w:rFonts w:eastAsia="MS Mincho" w:cs="Arial"/>
          <w:color w:val="000000" w:themeColor="text1"/>
          <w:szCs w:val="22"/>
          <w:lang w:val="es-ES"/>
        </w:rPr>
        <w:t xml:space="preserve">20) </w:t>
      </w:r>
      <w:r w:rsidRPr="000A5857">
        <w:rPr>
          <w:rFonts w:cs="Arial"/>
          <w:color w:val="000000" w:themeColor="text1"/>
          <w:szCs w:val="22"/>
          <w:lang w:val="es-ES" w:eastAsia="es-ES_tradnl"/>
        </w:rPr>
        <w:t>Cuando no se cumpla con alguna de las Especificaciones Técnicas establecidas en el Pliego de Condiciones.</w:t>
      </w:r>
    </w:p>
    <w:p w14:paraId="5BC6D21D" w14:textId="77777777" w:rsidR="00D37495" w:rsidRPr="000A5857" w:rsidRDefault="00D37495" w:rsidP="00D37495">
      <w:pPr>
        <w:jc w:val="both"/>
        <w:rPr>
          <w:rFonts w:cs="Arial"/>
          <w:color w:val="000000" w:themeColor="text1"/>
          <w:szCs w:val="22"/>
          <w:lang w:val="es-ES" w:eastAsia="es-ES_tradnl"/>
        </w:rPr>
      </w:pPr>
    </w:p>
    <w:p w14:paraId="757782F7" w14:textId="77777777" w:rsidR="00D37495" w:rsidRPr="000A5857" w:rsidRDefault="00D37495" w:rsidP="00D37495">
      <w:pPr>
        <w:jc w:val="both"/>
        <w:rPr>
          <w:rFonts w:cs="Arial"/>
          <w:color w:val="000000" w:themeColor="text1"/>
          <w:szCs w:val="22"/>
          <w:lang w:val="es-ES" w:eastAsia="es-ES_tradnl"/>
        </w:rPr>
      </w:pPr>
      <w:r w:rsidRPr="000A5857">
        <w:rPr>
          <w:rFonts w:cs="Arial"/>
          <w:color w:val="000000" w:themeColor="text1"/>
          <w:szCs w:val="22"/>
          <w:lang w:val="es-ES" w:eastAsia="es-ES_tradnl"/>
        </w:rPr>
        <w:t>21) Cuando el oferente o proponente no evidencie su participación en la audiencia de asignación de riesgos.</w:t>
      </w:r>
    </w:p>
    <w:p w14:paraId="04E8352C" w14:textId="77777777" w:rsidR="00D37495" w:rsidRPr="000A5857" w:rsidRDefault="00D37495" w:rsidP="00D37495">
      <w:pPr>
        <w:jc w:val="both"/>
        <w:rPr>
          <w:rFonts w:cs="Arial"/>
          <w:color w:val="000000" w:themeColor="text1"/>
          <w:szCs w:val="22"/>
          <w:lang w:val="es-ES" w:eastAsia="es-ES_tradnl"/>
        </w:rPr>
      </w:pPr>
    </w:p>
    <w:p w14:paraId="5B4C7AA0" w14:textId="77777777" w:rsidR="00D37495" w:rsidRPr="000A5857" w:rsidRDefault="00D37495" w:rsidP="00D37495">
      <w:pPr>
        <w:jc w:val="both"/>
        <w:rPr>
          <w:rFonts w:eastAsia="MS Mincho" w:cs="Arial"/>
          <w:color w:val="000000" w:themeColor="text1"/>
          <w:szCs w:val="22"/>
          <w:lang w:val="es-ES"/>
        </w:rPr>
      </w:pPr>
      <w:r w:rsidRPr="000A5857">
        <w:rPr>
          <w:rFonts w:cs="Arial"/>
          <w:color w:val="000000" w:themeColor="text1"/>
          <w:szCs w:val="22"/>
          <w:lang w:val="es-ES" w:eastAsia="es-ES_tradnl"/>
        </w:rPr>
        <w:t>22) Cuando no se aporte alguno de los documentos necesarios para calificar las propuestas.</w:t>
      </w:r>
    </w:p>
    <w:p w14:paraId="20093B52" w14:textId="77777777" w:rsidR="00D37495" w:rsidRPr="000A5857" w:rsidRDefault="00D37495" w:rsidP="00D37495">
      <w:pPr>
        <w:jc w:val="both"/>
        <w:rPr>
          <w:rFonts w:eastAsia="MS Mincho" w:cs="Arial"/>
          <w:color w:val="000000" w:themeColor="text1"/>
          <w:szCs w:val="22"/>
          <w:lang w:val="es-ES"/>
        </w:rPr>
      </w:pPr>
    </w:p>
    <w:p w14:paraId="1D35818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Municipio se reserva el derecho de admitir aquellas propuestas que presenten defectos de forma, omisiones o errores, siempre que éstos sean subsanables y no alteren el tratamiento igualitario de las mismas.</w:t>
      </w:r>
    </w:p>
    <w:p w14:paraId="28B799A6" w14:textId="77777777" w:rsidR="00D37495" w:rsidRPr="000A5857" w:rsidRDefault="00D37495" w:rsidP="00D37495">
      <w:pPr>
        <w:pStyle w:val="Ttulo3"/>
        <w:rPr>
          <w:rFonts w:eastAsia="MS Mincho" w:cs="Arial"/>
          <w:color w:val="000000" w:themeColor="text1"/>
          <w:sz w:val="22"/>
          <w:szCs w:val="22"/>
          <w:lang w:val="es-ES_tradnl"/>
        </w:rPr>
      </w:pPr>
      <w:bookmarkStart w:id="71" w:name="_Toc532279473"/>
      <w:bookmarkStart w:id="72" w:name="_Toc532279495"/>
      <w:bookmarkStart w:id="73" w:name="_Toc532280037"/>
      <w:bookmarkStart w:id="74" w:name="_Toc532280943"/>
    </w:p>
    <w:p w14:paraId="268E3B37" w14:textId="77777777" w:rsidR="00D37495" w:rsidRPr="000A5857" w:rsidRDefault="00D37495" w:rsidP="00D37495">
      <w:pPr>
        <w:pStyle w:val="Ttulo3"/>
        <w:rPr>
          <w:rFonts w:eastAsia="MS Mincho" w:cs="Arial"/>
          <w:color w:val="000000" w:themeColor="text1"/>
          <w:sz w:val="22"/>
          <w:szCs w:val="22"/>
          <w:lang w:val="es-ES_tradnl"/>
        </w:rPr>
      </w:pPr>
      <w:r w:rsidRPr="000A5857">
        <w:rPr>
          <w:rFonts w:eastAsia="MS Mincho" w:cs="Arial"/>
          <w:color w:val="000000" w:themeColor="text1"/>
          <w:sz w:val="22"/>
          <w:szCs w:val="22"/>
          <w:lang w:val="es-ES_tradnl"/>
        </w:rPr>
        <w:t>CAPITULO 4</w:t>
      </w:r>
      <w:bookmarkEnd w:id="71"/>
      <w:bookmarkEnd w:id="72"/>
      <w:bookmarkEnd w:id="73"/>
      <w:bookmarkEnd w:id="74"/>
    </w:p>
    <w:p w14:paraId="39827284" w14:textId="77777777" w:rsidR="00D37495" w:rsidRPr="000A5857" w:rsidRDefault="00D37495" w:rsidP="00D37495">
      <w:pPr>
        <w:jc w:val="both"/>
        <w:rPr>
          <w:rFonts w:eastAsia="MS Mincho" w:cs="Arial"/>
          <w:color w:val="000000" w:themeColor="text1"/>
          <w:szCs w:val="22"/>
          <w:lang w:val="es-ES_tradnl"/>
        </w:rPr>
      </w:pPr>
    </w:p>
    <w:p w14:paraId="5C6FFB02" w14:textId="77777777" w:rsidR="00D37495" w:rsidRPr="000A5857" w:rsidRDefault="00D37495" w:rsidP="00D37495">
      <w:pPr>
        <w:pStyle w:val="Ttulo3"/>
        <w:rPr>
          <w:rFonts w:eastAsia="MS Mincho" w:cs="Arial"/>
          <w:color w:val="000000" w:themeColor="text1"/>
          <w:sz w:val="22"/>
          <w:szCs w:val="22"/>
          <w:lang w:val="es-ES"/>
        </w:rPr>
      </w:pPr>
      <w:bookmarkStart w:id="75" w:name="_Toc532279474"/>
      <w:bookmarkStart w:id="76" w:name="_Toc532279496"/>
      <w:bookmarkStart w:id="77" w:name="_Toc532280038"/>
      <w:bookmarkStart w:id="78" w:name="_Toc532280944"/>
      <w:r w:rsidRPr="000A5857">
        <w:rPr>
          <w:rFonts w:eastAsia="MS Mincho" w:cs="Arial"/>
          <w:color w:val="000000" w:themeColor="text1"/>
          <w:sz w:val="22"/>
          <w:szCs w:val="22"/>
          <w:lang w:val="es-ES"/>
        </w:rPr>
        <w:t>CALIFICACIÓN DE LAS PROPUESTAS Y ADJUDICACIÓN DEL CONTRATO</w:t>
      </w:r>
      <w:bookmarkEnd w:id="75"/>
      <w:bookmarkEnd w:id="76"/>
      <w:bookmarkEnd w:id="77"/>
      <w:bookmarkEnd w:id="78"/>
    </w:p>
    <w:p w14:paraId="4EFD5963" w14:textId="77777777" w:rsidR="00D37495" w:rsidRPr="000A5857" w:rsidRDefault="00D37495" w:rsidP="00D37495">
      <w:pPr>
        <w:rPr>
          <w:rFonts w:eastAsia="MS Mincho" w:cs="Arial"/>
          <w:color w:val="000000" w:themeColor="text1"/>
          <w:szCs w:val="22"/>
          <w:lang w:val="es-ES"/>
        </w:rPr>
      </w:pPr>
    </w:p>
    <w:p w14:paraId="685B06C0" w14:textId="77777777" w:rsidR="00D37495" w:rsidRPr="000A5857" w:rsidRDefault="00D37495">
      <w:pPr>
        <w:pStyle w:val="Ttulo1"/>
        <w:numPr>
          <w:ilvl w:val="1"/>
          <w:numId w:val="5"/>
        </w:numPr>
        <w:suppressAutoHyphens w:val="0"/>
        <w:spacing w:before="120"/>
        <w:rPr>
          <w:rFonts w:ascii="Arial" w:hAnsi="Arial" w:cs="Arial"/>
          <w:color w:val="000000" w:themeColor="text1"/>
          <w:sz w:val="22"/>
          <w:szCs w:val="22"/>
        </w:rPr>
      </w:pPr>
      <w:bookmarkStart w:id="79" w:name="_Toc532280949"/>
      <w:r w:rsidRPr="000A5857">
        <w:rPr>
          <w:rFonts w:ascii="Arial" w:hAnsi="Arial" w:cs="Arial"/>
          <w:color w:val="000000" w:themeColor="text1"/>
          <w:sz w:val="22"/>
          <w:szCs w:val="22"/>
        </w:rPr>
        <w:t>.</w:t>
      </w:r>
      <w:r w:rsidRPr="000A5857">
        <w:rPr>
          <w:rFonts w:ascii="Arial" w:hAnsi="Arial" w:cs="Arial"/>
          <w:color w:val="000000" w:themeColor="text1"/>
          <w:sz w:val="22"/>
          <w:szCs w:val="22"/>
        </w:rPr>
        <w:tab/>
        <w:t xml:space="preserve">PLAZO PARA </w:t>
      </w:r>
      <w:r w:rsidRPr="000A5857">
        <w:rPr>
          <w:rFonts w:ascii="Arial" w:hAnsi="Arial" w:cs="Arial"/>
          <w:color w:val="000000" w:themeColor="text1"/>
          <w:sz w:val="22"/>
          <w:szCs w:val="22"/>
          <w:lang w:eastAsia="ar-SA"/>
        </w:rPr>
        <w:t>EVALUACIÓN</w:t>
      </w:r>
      <w:r w:rsidRPr="000A5857">
        <w:rPr>
          <w:rFonts w:ascii="Arial" w:hAnsi="Arial" w:cs="Arial"/>
          <w:color w:val="000000" w:themeColor="text1"/>
          <w:sz w:val="22"/>
          <w:szCs w:val="22"/>
        </w:rPr>
        <w:t xml:space="preserve"> DE LAS PROPUESTAS Y PERÍODO DE OBSERVACIONES</w:t>
      </w:r>
      <w:bookmarkEnd w:id="79"/>
    </w:p>
    <w:p w14:paraId="071EE126" w14:textId="77777777" w:rsidR="00D37495" w:rsidRPr="000A5857" w:rsidRDefault="00D37495" w:rsidP="00D37495">
      <w:pPr>
        <w:keepNext/>
        <w:suppressAutoHyphens w:val="0"/>
        <w:jc w:val="both"/>
        <w:rPr>
          <w:rFonts w:eastAsia="MS Mincho" w:cs="Arial"/>
          <w:color w:val="000000" w:themeColor="text1"/>
          <w:szCs w:val="22"/>
          <w:lang w:val="es-ES"/>
        </w:rPr>
      </w:pPr>
    </w:p>
    <w:p w14:paraId="46B029C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verificación de las propuestas se realizará dentro del cronograma del proceso de la licitación.</w:t>
      </w:r>
    </w:p>
    <w:p w14:paraId="6F3F68E5" w14:textId="77777777" w:rsidR="00D37495" w:rsidRPr="000A5857" w:rsidRDefault="00D37495" w:rsidP="00D37495">
      <w:pPr>
        <w:jc w:val="both"/>
        <w:rPr>
          <w:rFonts w:eastAsia="MS Mincho" w:cs="Arial"/>
          <w:color w:val="000000" w:themeColor="text1"/>
          <w:szCs w:val="22"/>
          <w:lang w:val="es-ES"/>
        </w:rPr>
      </w:pPr>
    </w:p>
    <w:p w14:paraId="6EA7FC7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El informe de evaluación de las propuestas permanecerá </w:t>
      </w:r>
      <w:r>
        <w:rPr>
          <w:rFonts w:eastAsia="MS Mincho" w:cs="Arial"/>
          <w:color w:val="000000" w:themeColor="text1"/>
          <w:szCs w:val="22"/>
          <w:lang w:val="es-ES"/>
        </w:rPr>
        <w:t>conforme el cronograma del proceso</w:t>
      </w:r>
      <w:r w:rsidRPr="000A5857">
        <w:rPr>
          <w:rFonts w:eastAsia="MS Mincho" w:cs="Arial"/>
          <w:color w:val="000000" w:themeColor="text1"/>
          <w:szCs w:val="22"/>
          <w:lang w:val="es-ES"/>
        </w:rPr>
        <w:t xml:space="preserve">, en la Secretaria de Educación y Cultura, y además, será publicado en el sitio www.colombiacompra.gov.co, con el fin de que los interesados presenten las observaciones que estimen pertinentes, las cuales deberán ser radicadas en la Secretaria de Planeación e Infraestructura Física, o directamente en el correo electrónico publicado en el sitio </w:t>
      </w:r>
      <w:hyperlink r:id="rId22" w:history="1">
        <w:r w:rsidRPr="000A5857">
          <w:rPr>
            <w:rFonts w:eastAsia="MS Mincho" w:cs="Arial"/>
            <w:color w:val="000000" w:themeColor="text1"/>
            <w:szCs w:val="22"/>
            <w:u w:val="single"/>
            <w:lang w:val="es-ES_tradnl"/>
          </w:rPr>
          <w:t>http://www.colombiacompra.gov.co</w:t>
        </w:r>
      </w:hyperlink>
      <w:r w:rsidRPr="000A5857">
        <w:rPr>
          <w:rFonts w:eastAsia="MS Mincho" w:cs="Arial"/>
          <w:color w:val="000000" w:themeColor="text1"/>
          <w:szCs w:val="22"/>
          <w:lang w:val="es-ES"/>
        </w:rPr>
        <w:t xml:space="preserve">. </w:t>
      </w:r>
    </w:p>
    <w:p w14:paraId="3D8D7B5C" w14:textId="77777777" w:rsidR="00D37495" w:rsidRPr="000A5857" w:rsidRDefault="00D37495" w:rsidP="00D37495">
      <w:pPr>
        <w:jc w:val="both"/>
        <w:rPr>
          <w:rFonts w:eastAsia="MS Mincho" w:cs="Arial"/>
          <w:color w:val="000000" w:themeColor="text1"/>
          <w:szCs w:val="22"/>
          <w:lang w:val="es-ES"/>
        </w:rPr>
      </w:pPr>
    </w:p>
    <w:p w14:paraId="77C2445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En ejercicio de esta facultad, el proponente no podrá completar, adicionar, modificar o mejorar su propuesta.</w:t>
      </w:r>
    </w:p>
    <w:p w14:paraId="72C3FE10" w14:textId="77777777" w:rsidR="00D37495" w:rsidRPr="000A5857" w:rsidRDefault="00D37495" w:rsidP="00D37495">
      <w:pPr>
        <w:jc w:val="both"/>
        <w:rPr>
          <w:rFonts w:eastAsia="MS Mincho" w:cs="Arial"/>
          <w:color w:val="000000" w:themeColor="text1"/>
          <w:szCs w:val="22"/>
          <w:lang w:val="es-ES"/>
        </w:rPr>
      </w:pPr>
    </w:p>
    <w:p w14:paraId="63F6AAD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Las respuestas a las observaciones formuladas, así como los descargos o aclaraciones presentadas por los proponentes objetados, serán publicados en el sitio </w:t>
      </w:r>
      <w:hyperlink r:id="rId23" w:history="1">
        <w:r w:rsidRPr="000A5857">
          <w:rPr>
            <w:rFonts w:eastAsia="MS Mincho" w:cs="Arial"/>
            <w:color w:val="000000" w:themeColor="text1"/>
            <w:szCs w:val="22"/>
            <w:u w:val="single"/>
            <w:lang w:val="es-ES_tradnl"/>
          </w:rPr>
          <w:t>http://www.colombiacompra.gov.co</w:t>
        </w:r>
      </w:hyperlink>
      <w:r w:rsidRPr="000A5857">
        <w:rPr>
          <w:rFonts w:eastAsia="MS Mincho" w:cs="Arial"/>
          <w:color w:val="000000" w:themeColor="text1"/>
          <w:szCs w:val="22"/>
          <w:lang w:val="es-ES"/>
        </w:rPr>
        <w:t>.</w:t>
      </w:r>
    </w:p>
    <w:p w14:paraId="0903E946" w14:textId="77777777" w:rsidR="00D37495" w:rsidRPr="000A5857" w:rsidRDefault="00D37495" w:rsidP="00D37495">
      <w:pPr>
        <w:jc w:val="both"/>
        <w:rPr>
          <w:rFonts w:eastAsia="MS Mincho" w:cs="Arial"/>
          <w:color w:val="000000" w:themeColor="text1"/>
          <w:szCs w:val="22"/>
          <w:lang w:val="es-ES"/>
        </w:rPr>
      </w:pPr>
    </w:p>
    <w:p w14:paraId="7618D1A2" w14:textId="77777777" w:rsidR="00D37495" w:rsidRPr="000A5857" w:rsidRDefault="00D37495">
      <w:pPr>
        <w:pStyle w:val="Ttulo1"/>
        <w:numPr>
          <w:ilvl w:val="1"/>
          <w:numId w:val="5"/>
        </w:numPr>
        <w:suppressAutoHyphens w:val="0"/>
        <w:spacing w:before="120"/>
        <w:rPr>
          <w:rFonts w:ascii="Arial" w:hAnsi="Arial" w:cs="Arial"/>
          <w:color w:val="000000" w:themeColor="text1"/>
          <w:sz w:val="22"/>
          <w:szCs w:val="22"/>
        </w:rPr>
      </w:pPr>
      <w:bookmarkStart w:id="80" w:name="_Toc532280950"/>
      <w:r w:rsidRPr="000A5857">
        <w:rPr>
          <w:rFonts w:ascii="Arial" w:hAnsi="Arial" w:cs="Arial"/>
          <w:color w:val="000000" w:themeColor="text1"/>
          <w:sz w:val="22"/>
          <w:szCs w:val="22"/>
        </w:rPr>
        <w:t>.</w:t>
      </w:r>
      <w:r w:rsidRPr="000A5857">
        <w:rPr>
          <w:rFonts w:ascii="Arial" w:hAnsi="Arial" w:cs="Arial"/>
          <w:color w:val="000000" w:themeColor="text1"/>
          <w:sz w:val="22"/>
          <w:szCs w:val="22"/>
        </w:rPr>
        <w:tab/>
        <w:t>AUDIENCIA PÚBLICA DE ADJUDICACIÓN</w:t>
      </w:r>
      <w:bookmarkEnd w:id="80"/>
    </w:p>
    <w:p w14:paraId="312F1E53" w14:textId="77777777" w:rsidR="00D37495" w:rsidRPr="000A5857" w:rsidRDefault="00D37495" w:rsidP="00D37495">
      <w:pPr>
        <w:keepNext/>
        <w:suppressAutoHyphens w:val="0"/>
        <w:ind w:left="360"/>
        <w:jc w:val="both"/>
        <w:rPr>
          <w:rFonts w:eastAsia="MS Mincho" w:cs="Arial"/>
          <w:b/>
          <w:color w:val="000000" w:themeColor="text1"/>
          <w:szCs w:val="22"/>
          <w:lang w:val="es-ES"/>
        </w:rPr>
      </w:pPr>
    </w:p>
    <w:p w14:paraId="77AB345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Se hará de conformidad con el numeral 9 del artículo 30 de la Ley 80 de 1993, artículo 9 de la Ley 1150 de 2007 y del artículo 2.2.1.2.1.1.2 del Decreto 1082 de 2015.</w:t>
      </w:r>
    </w:p>
    <w:p w14:paraId="7E03AD71" w14:textId="77777777" w:rsidR="00D37495" w:rsidRPr="000A5857" w:rsidRDefault="00D37495">
      <w:pPr>
        <w:pStyle w:val="Ttulo1"/>
        <w:numPr>
          <w:ilvl w:val="1"/>
          <w:numId w:val="5"/>
        </w:numPr>
        <w:suppressAutoHyphens w:val="0"/>
        <w:spacing w:before="120"/>
        <w:rPr>
          <w:rFonts w:ascii="Arial" w:hAnsi="Arial" w:cs="Arial"/>
          <w:color w:val="000000" w:themeColor="text1"/>
          <w:sz w:val="22"/>
          <w:szCs w:val="22"/>
        </w:rPr>
      </w:pPr>
      <w:bookmarkStart w:id="81" w:name="_Toc532280952"/>
      <w:r w:rsidRPr="000A5857">
        <w:rPr>
          <w:rFonts w:ascii="Arial" w:hAnsi="Arial" w:cs="Arial"/>
          <w:color w:val="000000" w:themeColor="text1"/>
          <w:sz w:val="22"/>
          <w:szCs w:val="22"/>
        </w:rPr>
        <w:t>.</w:t>
      </w:r>
      <w:r w:rsidRPr="000A5857">
        <w:rPr>
          <w:rFonts w:ascii="Arial" w:hAnsi="Arial" w:cs="Arial"/>
          <w:color w:val="000000" w:themeColor="text1"/>
          <w:sz w:val="22"/>
          <w:szCs w:val="22"/>
        </w:rPr>
        <w:tab/>
        <w:t xml:space="preserve">DECLARATORIA DE DESIERTA DE </w:t>
      </w:r>
      <w:bookmarkEnd w:id="81"/>
      <w:r w:rsidRPr="000A5857">
        <w:rPr>
          <w:rFonts w:ascii="Arial" w:hAnsi="Arial" w:cs="Arial"/>
          <w:color w:val="000000" w:themeColor="text1"/>
          <w:sz w:val="22"/>
          <w:szCs w:val="22"/>
        </w:rPr>
        <w:t>LA INVITACION</w:t>
      </w:r>
    </w:p>
    <w:p w14:paraId="6E21BEF6" w14:textId="77777777" w:rsidR="00D37495" w:rsidRPr="000A5857" w:rsidRDefault="00D37495" w:rsidP="00D37495">
      <w:pPr>
        <w:keepNext/>
        <w:suppressAutoHyphens w:val="0"/>
        <w:ind w:left="360"/>
        <w:jc w:val="both"/>
        <w:rPr>
          <w:rFonts w:eastAsia="MS Mincho" w:cs="Arial"/>
          <w:b/>
          <w:color w:val="000000" w:themeColor="text1"/>
          <w:szCs w:val="22"/>
          <w:lang w:val="es-ES"/>
        </w:rPr>
      </w:pPr>
    </w:p>
    <w:p w14:paraId="1FA7C76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Dentro del plazo señalado para la adjudicación, también podrá declararse desierta la licitación, conforme a lo previsto en la Ley 80 de 1993.</w:t>
      </w:r>
    </w:p>
    <w:p w14:paraId="02995A6B" w14:textId="77777777" w:rsidR="00D37495" w:rsidRPr="000A5857" w:rsidRDefault="00D37495" w:rsidP="00D37495">
      <w:pPr>
        <w:jc w:val="both"/>
        <w:rPr>
          <w:rFonts w:eastAsia="MS Mincho" w:cs="Arial"/>
          <w:color w:val="000000" w:themeColor="text1"/>
          <w:szCs w:val="22"/>
          <w:lang w:val="es-ES"/>
        </w:rPr>
      </w:pPr>
    </w:p>
    <w:p w14:paraId="502E5D7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entidad declarará desierta la licitación en el evento en que no se presente ningún proponente, o ninguna oferta se ajuste al pliego de condiciones o, en general, cuando existan motivos que impidan la selección objetiva del Contratista, mediante acto motivado, en el que se señalarán expresa y detalladamente las razones que han conducido a tomar tal decisión.</w:t>
      </w:r>
    </w:p>
    <w:p w14:paraId="1DC55B1B" w14:textId="77777777" w:rsidR="00D37495" w:rsidRPr="000A5857" w:rsidRDefault="00D37495" w:rsidP="00D37495">
      <w:pPr>
        <w:pStyle w:val="Ttulo3"/>
        <w:rPr>
          <w:rFonts w:eastAsia="MS Mincho" w:cs="Arial"/>
          <w:color w:val="000000" w:themeColor="text1"/>
          <w:sz w:val="22"/>
          <w:szCs w:val="22"/>
          <w:lang w:val="es-ES"/>
        </w:rPr>
      </w:pPr>
      <w:bookmarkStart w:id="82" w:name="_Toc532279475"/>
      <w:bookmarkStart w:id="83" w:name="_Toc532279497"/>
      <w:bookmarkStart w:id="84" w:name="_Toc532280039"/>
      <w:bookmarkStart w:id="85" w:name="_Toc532280953"/>
    </w:p>
    <w:p w14:paraId="3744EB5B" w14:textId="77777777" w:rsidR="00D37495" w:rsidRPr="000A5857" w:rsidRDefault="00D37495" w:rsidP="00D37495">
      <w:pPr>
        <w:pStyle w:val="Ttulo3"/>
        <w:rPr>
          <w:rFonts w:eastAsia="MS Mincho" w:cs="Arial"/>
          <w:color w:val="000000" w:themeColor="text1"/>
          <w:sz w:val="22"/>
          <w:szCs w:val="22"/>
          <w:lang w:val="es-ES"/>
        </w:rPr>
      </w:pPr>
      <w:r w:rsidRPr="000A5857">
        <w:rPr>
          <w:rFonts w:eastAsia="MS Mincho" w:cs="Arial"/>
          <w:color w:val="000000" w:themeColor="text1"/>
          <w:sz w:val="22"/>
          <w:szCs w:val="22"/>
          <w:lang w:val="es-ES"/>
        </w:rPr>
        <w:t>CAPÍTULO 5</w:t>
      </w:r>
      <w:bookmarkEnd w:id="82"/>
      <w:bookmarkEnd w:id="83"/>
      <w:bookmarkEnd w:id="84"/>
      <w:bookmarkEnd w:id="85"/>
    </w:p>
    <w:p w14:paraId="6A05E603" w14:textId="77777777" w:rsidR="00D37495" w:rsidRPr="000A5857" w:rsidRDefault="00D37495" w:rsidP="00D37495">
      <w:pPr>
        <w:jc w:val="center"/>
        <w:rPr>
          <w:rFonts w:eastAsia="MS Mincho" w:cs="Arial"/>
          <w:b/>
          <w:color w:val="000000" w:themeColor="text1"/>
          <w:szCs w:val="22"/>
          <w:lang w:val="es-ES"/>
        </w:rPr>
      </w:pPr>
    </w:p>
    <w:p w14:paraId="7F55E6C4" w14:textId="77777777" w:rsidR="00D37495" w:rsidRPr="000A5857" w:rsidRDefault="00D37495" w:rsidP="00D37495">
      <w:pPr>
        <w:pStyle w:val="Ttulo3"/>
        <w:rPr>
          <w:rFonts w:eastAsia="MS Mincho" w:cs="Arial"/>
          <w:color w:val="000000" w:themeColor="text1"/>
          <w:sz w:val="22"/>
          <w:szCs w:val="22"/>
          <w:lang w:val="es-ES"/>
        </w:rPr>
      </w:pPr>
      <w:bookmarkStart w:id="86" w:name="_Toc532279476"/>
      <w:bookmarkStart w:id="87" w:name="_Toc532279498"/>
      <w:bookmarkStart w:id="88" w:name="_Toc532280040"/>
      <w:bookmarkStart w:id="89" w:name="_Toc532280954"/>
      <w:r w:rsidRPr="000A5857">
        <w:rPr>
          <w:rFonts w:eastAsia="MS Mincho" w:cs="Arial"/>
          <w:color w:val="000000" w:themeColor="text1"/>
          <w:sz w:val="22"/>
          <w:szCs w:val="22"/>
          <w:lang w:val="es-ES"/>
        </w:rPr>
        <w:t>CONDICIONES GENERALES DEL CONTRATO</w:t>
      </w:r>
      <w:bookmarkEnd w:id="86"/>
      <w:bookmarkEnd w:id="87"/>
      <w:bookmarkEnd w:id="88"/>
      <w:bookmarkEnd w:id="89"/>
    </w:p>
    <w:p w14:paraId="1D82D9B4" w14:textId="77777777" w:rsidR="00D37495" w:rsidRPr="000A5857" w:rsidRDefault="00D37495" w:rsidP="00D37495">
      <w:pPr>
        <w:rPr>
          <w:rFonts w:eastAsia="MS Mincho" w:cs="Arial"/>
          <w:b/>
          <w:color w:val="000000" w:themeColor="text1"/>
          <w:szCs w:val="22"/>
          <w:lang w:val="es-ES"/>
        </w:rPr>
      </w:pPr>
    </w:p>
    <w:p w14:paraId="3FE68277"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bookmarkStart w:id="90" w:name="_Toc532280955"/>
      <w:r w:rsidRPr="000A5857">
        <w:rPr>
          <w:rFonts w:ascii="Arial" w:hAnsi="Arial" w:cs="Arial"/>
          <w:color w:val="000000" w:themeColor="text1"/>
          <w:sz w:val="22"/>
          <w:szCs w:val="22"/>
        </w:rPr>
        <w:t>MINUTA DEL CONTRATO</w:t>
      </w:r>
      <w:bookmarkEnd w:id="90"/>
    </w:p>
    <w:p w14:paraId="0927F24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En documento anexo al presente pliego de condiciones se presenta el proyecto de minuta del contrato derivado del proceso de licitación, el cual puede variar, sin afectar los elementos esenciales del presente proceso. </w:t>
      </w:r>
    </w:p>
    <w:p w14:paraId="5C86B94D" w14:textId="77777777" w:rsidR="00D37495" w:rsidRPr="000A5857" w:rsidRDefault="00D37495" w:rsidP="00D37495">
      <w:pPr>
        <w:jc w:val="both"/>
        <w:rPr>
          <w:rFonts w:eastAsia="MS Mincho" w:cs="Arial"/>
          <w:color w:val="000000" w:themeColor="text1"/>
          <w:szCs w:val="22"/>
          <w:lang w:val="es-ES"/>
        </w:rPr>
      </w:pPr>
    </w:p>
    <w:p w14:paraId="377FB68F"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r w:rsidRPr="000A5857">
        <w:rPr>
          <w:rFonts w:ascii="Arial" w:hAnsi="Arial" w:cs="Arial"/>
          <w:color w:val="000000" w:themeColor="text1"/>
          <w:sz w:val="22"/>
          <w:szCs w:val="22"/>
        </w:rPr>
        <w:t xml:space="preserve"> </w:t>
      </w:r>
      <w:bookmarkStart w:id="91" w:name="_Toc532280956"/>
      <w:r w:rsidRPr="000A5857">
        <w:rPr>
          <w:rFonts w:ascii="Arial" w:hAnsi="Arial" w:cs="Arial"/>
          <w:color w:val="000000" w:themeColor="text1"/>
          <w:sz w:val="22"/>
          <w:szCs w:val="22"/>
        </w:rPr>
        <w:t>DOCUMENTOS DEL CONTRATO</w:t>
      </w:r>
      <w:bookmarkEnd w:id="91"/>
    </w:p>
    <w:p w14:paraId="398B61E5" w14:textId="77777777" w:rsidR="00D37495" w:rsidRPr="000A5857" w:rsidRDefault="00D37495" w:rsidP="00D37495">
      <w:pPr>
        <w:suppressAutoHyphens w:val="0"/>
        <w:contextualSpacing/>
        <w:jc w:val="both"/>
        <w:rPr>
          <w:rFonts w:eastAsia="MS Mincho" w:cs="Arial"/>
          <w:color w:val="000000" w:themeColor="text1"/>
          <w:szCs w:val="22"/>
          <w:lang w:val="es-ES"/>
        </w:rPr>
      </w:pPr>
      <w:r w:rsidRPr="000A5857">
        <w:rPr>
          <w:rFonts w:eastAsia="MS Mincho" w:cs="Arial"/>
          <w:color w:val="000000" w:themeColor="text1"/>
          <w:szCs w:val="22"/>
          <w:lang w:val="es-ES"/>
        </w:rPr>
        <w:t>Forman parte del contrato los siguientes documentos, y a él se consideran incorporados:</w:t>
      </w:r>
    </w:p>
    <w:p w14:paraId="33374EC8" w14:textId="77777777" w:rsidR="00D37495" w:rsidRPr="000A5857" w:rsidRDefault="00D37495" w:rsidP="00D37495">
      <w:pPr>
        <w:jc w:val="both"/>
        <w:rPr>
          <w:rFonts w:eastAsia="MS Mincho" w:cs="Arial"/>
          <w:color w:val="000000" w:themeColor="text1"/>
          <w:szCs w:val="22"/>
          <w:lang w:val="es-ES"/>
        </w:rPr>
      </w:pPr>
    </w:p>
    <w:p w14:paraId="6BD6182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El pliego de condiciones que sirvió de base para la elaboración de la propuesta, con sus adendas si las hubiere.</w:t>
      </w:r>
    </w:p>
    <w:p w14:paraId="0F69BE01" w14:textId="77777777" w:rsidR="00D37495" w:rsidRDefault="00D37495" w:rsidP="00D37495">
      <w:pPr>
        <w:jc w:val="both"/>
        <w:rPr>
          <w:rFonts w:eastAsia="MS Mincho" w:cs="Arial"/>
          <w:color w:val="000000" w:themeColor="text1"/>
          <w:szCs w:val="22"/>
          <w:lang w:val="es-ES"/>
        </w:rPr>
      </w:pPr>
    </w:p>
    <w:p w14:paraId="66AAEF6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estudios, diseños y especificaciones técnicas, suministrados por la entidad.</w:t>
      </w:r>
    </w:p>
    <w:p w14:paraId="46AFF1E1" w14:textId="77777777" w:rsidR="00D37495" w:rsidRDefault="00D37495" w:rsidP="00D37495">
      <w:pPr>
        <w:jc w:val="both"/>
        <w:rPr>
          <w:rFonts w:eastAsia="MS Mincho" w:cs="Arial"/>
          <w:color w:val="000000" w:themeColor="text1"/>
          <w:szCs w:val="22"/>
          <w:lang w:val="es-ES"/>
        </w:rPr>
      </w:pPr>
    </w:p>
    <w:p w14:paraId="66DF10F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propuesta presentada por el Contratista y aceptada por la entidad</w:t>
      </w:r>
    </w:p>
    <w:p w14:paraId="1699BCFA" w14:textId="77777777" w:rsidR="00D37495" w:rsidRDefault="00D37495" w:rsidP="00D37495">
      <w:pPr>
        <w:jc w:val="both"/>
        <w:rPr>
          <w:rFonts w:eastAsia="MS Mincho" w:cs="Arial"/>
          <w:color w:val="000000" w:themeColor="text1"/>
          <w:szCs w:val="22"/>
          <w:lang w:val="es-ES"/>
        </w:rPr>
      </w:pPr>
    </w:p>
    <w:p w14:paraId="22F38AF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Todos los documentos que se generen durante el desarrollo del contrato.</w:t>
      </w:r>
    </w:p>
    <w:p w14:paraId="74276F96" w14:textId="77777777" w:rsidR="00D37495" w:rsidRPr="000A5857" w:rsidRDefault="00D37495" w:rsidP="00D37495">
      <w:pPr>
        <w:jc w:val="both"/>
        <w:rPr>
          <w:rFonts w:eastAsia="MS Mincho" w:cs="Arial"/>
          <w:color w:val="000000" w:themeColor="text1"/>
          <w:szCs w:val="22"/>
          <w:lang w:val="es-ES"/>
        </w:rPr>
      </w:pPr>
    </w:p>
    <w:p w14:paraId="27F0B45F"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bookmarkStart w:id="92" w:name="_Toc532280957"/>
      <w:r w:rsidRPr="000A5857">
        <w:rPr>
          <w:rFonts w:ascii="Arial" w:hAnsi="Arial" w:cs="Arial"/>
          <w:color w:val="000000" w:themeColor="text1"/>
          <w:sz w:val="22"/>
          <w:szCs w:val="22"/>
        </w:rPr>
        <w:lastRenderedPageBreak/>
        <w:t>PERFECCIONAMIENTO Y LEGALIZACIÓN DEL CONTRATO</w:t>
      </w:r>
      <w:bookmarkEnd w:id="92"/>
    </w:p>
    <w:p w14:paraId="5844631F" w14:textId="77777777" w:rsidR="00D37495" w:rsidRPr="000A5857" w:rsidRDefault="00D37495" w:rsidP="00D37495">
      <w:pPr>
        <w:keepNext/>
        <w:suppressAutoHyphens w:val="0"/>
        <w:ind w:left="982"/>
        <w:jc w:val="both"/>
        <w:rPr>
          <w:rFonts w:eastAsia="MS Mincho" w:cs="Arial"/>
          <w:b/>
          <w:color w:val="000000" w:themeColor="text1"/>
          <w:szCs w:val="22"/>
          <w:lang w:val="es-ES"/>
        </w:rPr>
      </w:pPr>
    </w:p>
    <w:p w14:paraId="529B887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Notificada la resolución de adjudicación, el proponente favorecido dispondrá de cinco (5) días hábiles para presentar el RUT a nombre del Consorcio o Unión Temporal o cualquier otra forma asociativa, si a ello hubiere lugar.</w:t>
      </w:r>
    </w:p>
    <w:p w14:paraId="33CED56F" w14:textId="77777777" w:rsidR="00D37495" w:rsidRPr="000A5857" w:rsidRDefault="00D37495" w:rsidP="00D37495">
      <w:pPr>
        <w:jc w:val="both"/>
        <w:rPr>
          <w:rFonts w:eastAsia="MS Mincho" w:cs="Arial"/>
          <w:color w:val="000000" w:themeColor="text1"/>
          <w:szCs w:val="22"/>
          <w:lang w:val="es-ES"/>
        </w:rPr>
      </w:pPr>
    </w:p>
    <w:p w14:paraId="20DED08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Allegados los anteriores documentos, la entidad dispondrá hasta de diez (10)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cinco (5) días hábiles siguientes. </w:t>
      </w:r>
    </w:p>
    <w:p w14:paraId="1EF19BCA" w14:textId="77777777" w:rsidR="00D37495" w:rsidRPr="000A5857" w:rsidRDefault="00D37495" w:rsidP="00D37495">
      <w:pPr>
        <w:jc w:val="both"/>
        <w:rPr>
          <w:rFonts w:eastAsia="MS Mincho" w:cs="Arial"/>
          <w:color w:val="000000" w:themeColor="text1"/>
          <w:szCs w:val="22"/>
          <w:lang w:val="es-ES"/>
        </w:rPr>
      </w:pPr>
    </w:p>
    <w:p w14:paraId="35F24D5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el adjudicatario no lo suscribe dentro de este término, quedará a favor del Municipio, en calidad de sanción, el valor del depósito o garantía constituidos para responder por la seriedad de la propuesta, sin menoscabo de las acciones legales conducentes al reconocimiento de perjuicios causados y no cubiertos por dicha garantía. En este evento, el Municipio, mediante acto administrativo debidamente motivado, podrá adjudicar el contrato, dentro de los quince (15) días hábiles siguientes, al proponente calificado en segundo lugar, de conformidad con el orden de elegibilidad establecido, siempre y cuando la oferta le sea igualmente favorable.</w:t>
      </w:r>
    </w:p>
    <w:p w14:paraId="2B8D6B28" w14:textId="77777777" w:rsidR="00D37495" w:rsidRPr="000A5857" w:rsidRDefault="00D37495" w:rsidP="00D37495">
      <w:pPr>
        <w:jc w:val="both"/>
        <w:rPr>
          <w:rFonts w:eastAsia="MS Mincho" w:cs="Arial"/>
          <w:color w:val="000000" w:themeColor="text1"/>
          <w:szCs w:val="22"/>
          <w:lang w:val="es-ES"/>
        </w:rPr>
      </w:pPr>
    </w:p>
    <w:p w14:paraId="6B5496A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documentos descritos deberán presentarse para todas las plantas alternas o las que conformen un Consorcio o una Unión Temporal, que vayan a ser utilizadas para proveer la mezcla asfáltica.</w:t>
      </w:r>
    </w:p>
    <w:p w14:paraId="272361B3" w14:textId="77777777" w:rsidR="00D37495" w:rsidRPr="000A5857" w:rsidRDefault="00D37495" w:rsidP="00D37495">
      <w:pPr>
        <w:jc w:val="both"/>
        <w:rPr>
          <w:rFonts w:eastAsia="MS Mincho" w:cs="Arial"/>
          <w:color w:val="000000" w:themeColor="text1"/>
          <w:szCs w:val="22"/>
          <w:lang w:val="es-ES"/>
        </w:rPr>
      </w:pPr>
    </w:p>
    <w:p w14:paraId="1367E752"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bookmarkStart w:id="93" w:name="_Toc532280958"/>
      <w:r w:rsidRPr="000A5857">
        <w:rPr>
          <w:rFonts w:ascii="Arial" w:hAnsi="Arial" w:cs="Arial"/>
          <w:color w:val="000000" w:themeColor="text1"/>
          <w:sz w:val="22"/>
          <w:szCs w:val="22"/>
        </w:rPr>
        <w:t>GARANTÍA ÚNICA DE CUMPLIMIENTO</w:t>
      </w:r>
      <w:bookmarkEnd w:id="93"/>
    </w:p>
    <w:p w14:paraId="1421FFB8" w14:textId="77777777" w:rsidR="00D37495" w:rsidRPr="000A5857" w:rsidRDefault="00D37495" w:rsidP="00D37495">
      <w:pPr>
        <w:ind w:left="360"/>
        <w:jc w:val="both"/>
        <w:rPr>
          <w:rFonts w:eastAsia="MS Mincho" w:cs="Arial"/>
          <w:color w:val="000000" w:themeColor="text1"/>
          <w:szCs w:val="22"/>
          <w:lang w:val="es-ES_tradnl"/>
        </w:rPr>
      </w:pPr>
    </w:p>
    <w:p w14:paraId="775C01E5" w14:textId="77777777" w:rsidR="00D37495" w:rsidRPr="000A5857" w:rsidRDefault="00D37495" w:rsidP="0074587C">
      <w:pPr>
        <w:jc w:val="both"/>
        <w:rPr>
          <w:rFonts w:eastAsia="MS Mincho" w:cs="Arial"/>
          <w:color w:val="000000" w:themeColor="text1"/>
          <w:szCs w:val="22"/>
          <w:lang w:val="es-ES_tradnl"/>
        </w:rPr>
      </w:pPr>
      <w:r w:rsidRPr="000A5857">
        <w:rPr>
          <w:rFonts w:eastAsia="MS Mincho" w:cs="Arial"/>
          <w:color w:val="000000" w:themeColor="text1"/>
          <w:szCs w:val="22"/>
          <w:lang w:val="es-ES_tradnl"/>
        </w:rPr>
        <w:t xml:space="preserve">El Proponente favorecido con la adjudicación del contrato constituirá, a favor del Municipio, como mecanismo de cobertura del riesgo derivado del incumplimiento de las obligaciones legales o contractuales, cualquiera de las garantías autorizadas por el Decreto 1082 de 2015, a saber: </w:t>
      </w:r>
      <w:r w:rsidRPr="000A5857">
        <w:rPr>
          <w:rFonts w:eastAsia="MS Mincho" w:cs="Arial"/>
          <w:color w:val="000000" w:themeColor="text1"/>
          <w:szCs w:val="22"/>
          <w:lang w:val="es-ES"/>
        </w:rPr>
        <w:t>:  (a) Patrimonio autónomo, (b) Garantía bancaria</w:t>
      </w:r>
      <w:r w:rsidRPr="000A5857">
        <w:rPr>
          <w:rFonts w:eastAsia="MS Mincho" w:cs="Arial"/>
          <w:color w:val="000000" w:themeColor="text1"/>
          <w:szCs w:val="22"/>
          <w:lang w:val="es-ES_tradnl"/>
        </w:rPr>
        <w:t>,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1FC1960B" w14:textId="77777777" w:rsidR="00D37495" w:rsidRPr="000A5857" w:rsidRDefault="00D37495" w:rsidP="00D37495">
      <w:pPr>
        <w:jc w:val="both"/>
        <w:rPr>
          <w:rFonts w:eastAsia="MS Mincho" w:cs="Arial"/>
          <w:color w:val="000000" w:themeColor="text1"/>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2570"/>
        <w:gridCol w:w="2902"/>
      </w:tblGrid>
      <w:tr w:rsidR="00D37495" w:rsidRPr="006656A4" w14:paraId="078CE73C" w14:textId="77777777" w:rsidTr="001E012E">
        <w:trPr>
          <w:jc w:val="center"/>
        </w:trPr>
        <w:tc>
          <w:tcPr>
            <w:tcW w:w="2675" w:type="dxa"/>
            <w:tcBorders>
              <w:top w:val="single" w:sz="4" w:space="0" w:color="auto"/>
              <w:left w:val="single" w:sz="4" w:space="0" w:color="auto"/>
              <w:bottom w:val="single" w:sz="4" w:space="0" w:color="auto"/>
              <w:right w:val="single" w:sz="4" w:space="0" w:color="auto"/>
            </w:tcBorders>
            <w:hideMark/>
          </w:tcPr>
          <w:p w14:paraId="60A5F464" w14:textId="77777777" w:rsidR="00D37495" w:rsidRPr="006656A4" w:rsidRDefault="00D37495" w:rsidP="001E012E">
            <w:pPr>
              <w:autoSpaceDE w:val="0"/>
              <w:autoSpaceDN w:val="0"/>
              <w:adjustRightInd w:val="0"/>
              <w:spacing w:line="276" w:lineRule="auto"/>
              <w:jc w:val="center"/>
              <w:rPr>
                <w:rFonts w:cs="Arial"/>
                <w:color w:val="000000" w:themeColor="text1"/>
                <w:sz w:val="18"/>
                <w:szCs w:val="18"/>
                <w:lang w:val="es-ES"/>
              </w:rPr>
            </w:pPr>
            <w:r w:rsidRPr="006656A4">
              <w:rPr>
                <w:rFonts w:cs="Arial"/>
                <w:bCs/>
                <w:color w:val="000000" w:themeColor="text1"/>
                <w:sz w:val="18"/>
                <w:szCs w:val="18"/>
                <w:lang w:val="es-ES"/>
              </w:rPr>
              <w:t>DESCRIPCIÓN</w:t>
            </w:r>
          </w:p>
        </w:tc>
        <w:tc>
          <w:tcPr>
            <w:tcW w:w="2570" w:type="dxa"/>
            <w:tcBorders>
              <w:top w:val="single" w:sz="4" w:space="0" w:color="auto"/>
              <w:left w:val="single" w:sz="4" w:space="0" w:color="auto"/>
              <w:bottom w:val="single" w:sz="4" w:space="0" w:color="auto"/>
              <w:right w:val="single" w:sz="4" w:space="0" w:color="auto"/>
            </w:tcBorders>
            <w:hideMark/>
          </w:tcPr>
          <w:p w14:paraId="599D9CB5" w14:textId="77777777" w:rsidR="00D37495" w:rsidRPr="006656A4" w:rsidRDefault="00D37495" w:rsidP="001E012E">
            <w:pPr>
              <w:autoSpaceDE w:val="0"/>
              <w:autoSpaceDN w:val="0"/>
              <w:adjustRightInd w:val="0"/>
              <w:spacing w:line="276" w:lineRule="auto"/>
              <w:jc w:val="center"/>
              <w:rPr>
                <w:rFonts w:cs="Arial"/>
                <w:color w:val="000000" w:themeColor="text1"/>
                <w:sz w:val="18"/>
                <w:szCs w:val="18"/>
                <w:lang w:val="es-ES"/>
              </w:rPr>
            </w:pPr>
            <w:r w:rsidRPr="006656A4">
              <w:rPr>
                <w:rFonts w:cs="Arial"/>
                <w:bCs/>
                <w:color w:val="000000" w:themeColor="text1"/>
                <w:sz w:val="18"/>
                <w:szCs w:val="18"/>
                <w:lang w:val="es-ES"/>
              </w:rPr>
              <w:t>CUANTÍA</w:t>
            </w:r>
          </w:p>
        </w:tc>
        <w:tc>
          <w:tcPr>
            <w:tcW w:w="2902" w:type="dxa"/>
            <w:tcBorders>
              <w:top w:val="single" w:sz="4" w:space="0" w:color="auto"/>
              <w:left w:val="single" w:sz="4" w:space="0" w:color="auto"/>
              <w:bottom w:val="single" w:sz="4" w:space="0" w:color="auto"/>
              <w:right w:val="single" w:sz="4" w:space="0" w:color="auto"/>
            </w:tcBorders>
            <w:hideMark/>
          </w:tcPr>
          <w:p w14:paraId="0E91B9AD" w14:textId="77777777" w:rsidR="00D37495" w:rsidRPr="006656A4" w:rsidRDefault="00D37495" w:rsidP="001E012E">
            <w:pPr>
              <w:autoSpaceDE w:val="0"/>
              <w:autoSpaceDN w:val="0"/>
              <w:adjustRightInd w:val="0"/>
              <w:spacing w:line="276" w:lineRule="auto"/>
              <w:jc w:val="center"/>
              <w:rPr>
                <w:rFonts w:cs="Arial"/>
                <w:color w:val="000000" w:themeColor="text1"/>
                <w:sz w:val="18"/>
                <w:szCs w:val="18"/>
                <w:lang w:val="es-ES"/>
              </w:rPr>
            </w:pPr>
            <w:r w:rsidRPr="006656A4">
              <w:rPr>
                <w:rFonts w:cs="Arial"/>
                <w:bCs/>
                <w:color w:val="000000" w:themeColor="text1"/>
                <w:sz w:val="18"/>
                <w:szCs w:val="18"/>
                <w:lang w:val="es-ES"/>
              </w:rPr>
              <w:t>VIGENCIA</w:t>
            </w:r>
          </w:p>
        </w:tc>
      </w:tr>
      <w:tr w:rsidR="00D37495" w:rsidRPr="006656A4" w14:paraId="402BEDBA" w14:textId="77777777" w:rsidTr="001E012E">
        <w:trPr>
          <w:jc w:val="center"/>
        </w:trPr>
        <w:tc>
          <w:tcPr>
            <w:tcW w:w="2675" w:type="dxa"/>
            <w:tcBorders>
              <w:top w:val="single" w:sz="4" w:space="0" w:color="auto"/>
              <w:left w:val="single" w:sz="4" w:space="0" w:color="auto"/>
              <w:bottom w:val="single" w:sz="4" w:space="0" w:color="auto"/>
              <w:right w:val="single" w:sz="4" w:space="0" w:color="auto"/>
            </w:tcBorders>
            <w:vAlign w:val="center"/>
            <w:hideMark/>
          </w:tcPr>
          <w:p w14:paraId="438FA3EA" w14:textId="77777777" w:rsidR="00D37495" w:rsidRPr="006656A4" w:rsidRDefault="00D37495" w:rsidP="001E012E">
            <w:pPr>
              <w:autoSpaceDE w:val="0"/>
              <w:autoSpaceDN w:val="0"/>
              <w:adjustRightInd w:val="0"/>
              <w:spacing w:line="276" w:lineRule="auto"/>
              <w:jc w:val="both"/>
              <w:rPr>
                <w:rFonts w:cs="Arial"/>
                <w:color w:val="000000" w:themeColor="text1"/>
                <w:sz w:val="18"/>
                <w:szCs w:val="18"/>
                <w:lang w:val="es-ES"/>
              </w:rPr>
            </w:pPr>
            <w:r w:rsidRPr="006656A4">
              <w:rPr>
                <w:rFonts w:cs="Arial"/>
                <w:color w:val="000000" w:themeColor="text1"/>
                <w:sz w:val="18"/>
                <w:szCs w:val="18"/>
                <w:lang w:val="es-ES"/>
              </w:rPr>
              <w:t xml:space="preserve">Póliza de seriedad de la oferta </w:t>
            </w:r>
          </w:p>
        </w:tc>
        <w:tc>
          <w:tcPr>
            <w:tcW w:w="2570" w:type="dxa"/>
            <w:tcBorders>
              <w:top w:val="single" w:sz="4" w:space="0" w:color="auto"/>
              <w:left w:val="single" w:sz="4" w:space="0" w:color="auto"/>
              <w:bottom w:val="single" w:sz="4" w:space="0" w:color="auto"/>
              <w:right w:val="single" w:sz="4" w:space="0" w:color="auto"/>
            </w:tcBorders>
            <w:vAlign w:val="center"/>
            <w:hideMark/>
          </w:tcPr>
          <w:p w14:paraId="78902DE8" w14:textId="77777777" w:rsidR="00D37495" w:rsidRPr="006656A4" w:rsidRDefault="00D37495" w:rsidP="001E012E">
            <w:pPr>
              <w:autoSpaceDE w:val="0"/>
              <w:autoSpaceDN w:val="0"/>
              <w:adjustRightInd w:val="0"/>
              <w:spacing w:line="276" w:lineRule="auto"/>
              <w:jc w:val="both"/>
              <w:rPr>
                <w:rFonts w:cs="Arial"/>
                <w:color w:val="000000" w:themeColor="text1"/>
                <w:sz w:val="18"/>
                <w:szCs w:val="18"/>
                <w:lang w:val="es-ES"/>
              </w:rPr>
            </w:pPr>
            <w:r w:rsidRPr="006656A4">
              <w:rPr>
                <w:rFonts w:cs="Arial"/>
                <w:color w:val="000000" w:themeColor="text1"/>
                <w:sz w:val="18"/>
                <w:szCs w:val="18"/>
                <w:lang w:val="es-ES"/>
              </w:rPr>
              <w:t>Diez por ciento (10%) del valor del contrato</w:t>
            </w:r>
          </w:p>
        </w:tc>
        <w:tc>
          <w:tcPr>
            <w:tcW w:w="2902" w:type="dxa"/>
            <w:tcBorders>
              <w:top w:val="single" w:sz="4" w:space="0" w:color="auto"/>
              <w:left w:val="single" w:sz="4" w:space="0" w:color="auto"/>
              <w:bottom w:val="single" w:sz="4" w:space="0" w:color="auto"/>
              <w:right w:val="single" w:sz="4" w:space="0" w:color="auto"/>
            </w:tcBorders>
            <w:vAlign w:val="center"/>
            <w:hideMark/>
          </w:tcPr>
          <w:p w14:paraId="4E3E1EAF" w14:textId="77777777" w:rsidR="00D37495" w:rsidRPr="006656A4" w:rsidRDefault="00D37495" w:rsidP="001E012E">
            <w:pPr>
              <w:autoSpaceDE w:val="0"/>
              <w:autoSpaceDN w:val="0"/>
              <w:adjustRightInd w:val="0"/>
              <w:spacing w:line="276" w:lineRule="auto"/>
              <w:jc w:val="both"/>
              <w:rPr>
                <w:rFonts w:cs="Arial"/>
                <w:color w:val="000000" w:themeColor="text1"/>
                <w:sz w:val="18"/>
                <w:szCs w:val="18"/>
                <w:lang w:val="es-ES"/>
              </w:rPr>
            </w:pPr>
            <w:r w:rsidRPr="006656A4">
              <w:rPr>
                <w:rFonts w:cs="Arial"/>
                <w:color w:val="000000" w:themeColor="text1"/>
                <w:sz w:val="18"/>
                <w:szCs w:val="18"/>
                <w:lang w:val="es-ES"/>
              </w:rPr>
              <w:t>Tres (3) meses contados a partir de la fecha del cierre del proceso.</w:t>
            </w:r>
          </w:p>
        </w:tc>
      </w:tr>
    </w:tbl>
    <w:p w14:paraId="704BBD5A" w14:textId="77777777" w:rsidR="00D37495" w:rsidRPr="000A5857" w:rsidRDefault="00D37495" w:rsidP="00D37495">
      <w:pPr>
        <w:rPr>
          <w:rFonts w:eastAsia="MS Mincho" w:cs="Arial"/>
          <w:color w:val="000000" w:themeColor="text1"/>
          <w:szCs w:val="22"/>
          <w:lang w:val="es-ES_tradnl"/>
        </w:rPr>
      </w:pPr>
    </w:p>
    <w:p w14:paraId="24AC1C29" w14:textId="77777777" w:rsidR="00D37495" w:rsidRDefault="00D37495" w:rsidP="00D37495">
      <w:pPr>
        <w:rPr>
          <w:rFonts w:eastAsia="MS Mincho" w:cs="Arial"/>
          <w:color w:val="000000" w:themeColor="text1"/>
          <w:szCs w:val="22"/>
          <w:lang w:val="es-ES_tradnl"/>
        </w:rPr>
      </w:pPr>
      <w:r w:rsidRPr="000A5857">
        <w:rPr>
          <w:rFonts w:eastAsia="MS Mincho" w:cs="Arial"/>
          <w:color w:val="000000" w:themeColor="text1"/>
          <w:szCs w:val="22"/>
          <w:lang w:val="es-ES_tradnl"/>
        </w:rPr>
        <w:t>En caso de ser elegida la propuesta, para la firma del contrato debe garantizar los siguientes amparos</w:t>
      </w:r>
      <w:r>
        <w:rPr>
          <w:rFonts w:eastAsia="MS Mincho" w:cs="Arial"/>
          <w:color w:val="000000" w:themeColor="text1"/>
          <w:szCs w:val="22"/>
          <w:lang w:val="es-ES_tradnl"/>
        </w:rPr>
        <w:t>:</w:t>
      </w:r>
    </w:p>
    <w:p w14:paraId="79C10B1C" w14:textId="77777777" w:rsidR="00D37495" w:rsidRPr="00C54D65" w:rsidRDefault="00D37495" w:rsidP="00D37495">
      <w:pPr>
        <w:widowControl w:val="0"/>
        <w:autoSpaceDE w:val="0"/>
        <w:autoSpaceDN w:val="0"/>
        <w:jc w:val="both"/>
        <w:rPr>
          <w:rFonts w:cs="Arial"/>
          <w:i/>
          <w:kern w:val="0"/>
          <w:lang w:eastAsia="ar-SA"/>
        </w:rPr>
      </w:pPr>
    </w:p>
    <w:tbl>
      <w:tblPr>
        <w:tblW w:w="9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
        <w:gridCol w:w="2690"/>
        <w:gridCol w:w="3261"/>
        <w:gridCol w:w="2976"/>
      </w:tblGrid>
      <w:tr w:rsidR="00D37495" w:rsidRPr="00C54D65" w14:paraId="4E0EB46C" w14:textId="77777777" w:rsidTr="001E012E">
        <w:trPr>
          <w:trHeight w:val="221"/>
          <w:jc w:val="center"/>
        </w:trPr>
        <w:tc>
          <w:tcPr>
            <w:tcW w:w="374" w:type="dxa"/>
            <w:shd w:val="clear" w:color="auto" w:fill="BFBFBF"/>
          </w:tcPr>
          <w:p w14:paraId="7DD4368A" w14:textId="77777777" w:rsidR="00D37495" w:rsidRPr="00C54D65" w:rsidRDefault="00D37495" w:rsidP="001E012E">
            <w:pPr>
              <w:widowControl w:val="0"/>
              <w:autoSpaceDE w:val="0"/>
              <w:autoSpaceDN w:val="0"/>
              <w:ind w:right="-71"/>
              <w:rPr>
                <w:rFonts w:cs="Arial"/>
                <w:b/>
                <w:bCs/>
                <w:kern w:val="0"/>
                <w:sz w:val="18"/>
                <w:szCs w:val="18"/>
                <w:lang w:eastAsia="ar-SA"/>
              </w:rPr>
            </w:pPr>
          </w:p>
        </w:tc>
        <w:tc>
          <w:tcPr>
            <w:tcW w:w="2690" w:type="dxa"/>
            <w:shd w:val="clear" w:color="auto" w:fill="BFBFBF"/>
            <w:vAlign w:val="center"/>
          </w:tcPr>
          <w:p w14:paraId="513D589F" w14:textId="77777777" w:rsidR="00D37495" w:rsidRPr="00C54D65" w:rsidRDefault="00D37495" w:rsidP="001E012E">
            <w:pPr>
              <w:widowControl w:val="0"/>
              <w:autoSpaceDE w:val="0"/>
              <w:autoSpaceDN w:val="0"/>
              <w:ind w:right="-71"/>
              <w:jc w:val="center"/>
              <w:rPr>
                <w:rFonts w:cs="Arial"/>
                <w:b/>
                <w:bCs/>
                <w:kern w:val="0"/>
                <w:sz w:val="18"/>
                <w:szCs w:val="18"/>
                <w:lang w:eastAsia="ar-SA"/>
              </w:rPr>
            </w:pPr>
            <w:r w:rsidRPr="00C54D65">
              <w:rPr>
                <w:rFonts w:cs="Arial"/>
                <w:b/>
                <w:bCs/>
                <w:kern w:val="0"/>
                <w:sz w:val="18"/>
                <w:szCs w:val="18"/>
                <w:lang w:eastAsia="ar-SA"/>
              </w:rPr>
              <w:t>AMPARO</w:t>
            </w:r>
          </w:p>
        </w:tc>
        <w:tc>
          <w:tcPr>
            <w:tcW w:w="3261" w:type="dxa"/>
            <w:shd w:val="clear" w:color="auto" w:fill="BFBFBF"/>
            <w:vAlign w:val="center"/>
          </w:tcPr>
          <w:p w14:paraId="397DBBC8" w14:textId="77777777" w:rsidR="00D37495" w:rsidRPr="00C54D65" w:rsidRDefault="00D37495" w:rsidP="001E012E">
            <w:pPr>
              <w:widowControl w:val="0"/>
              <w:autoSpaceDE w:val="0"/>
              <w:autoSpaceDN w:val="0"/>
              <w:ind w:right="-71"/>
              <w:jc w:val="center"/>
              <w:rPr>
                <w:rFonts w:cs="Arial"/>
                <w:b/>
                <w:bCs/>
                <w:kern w:val="0"/>
                <w:sz w:val="18"/>
                <w:szCs w:val="18"/>
                <w:lang w:eastAsia="ar-SA"/>
              </w:rPr>
            </w:pPr>
            <w:r w:rsidRPr="00C54D65">
              <w:rPr>
                <w:rFonts w:cs="Arial"/>
                <w:b/>
                <w:bCs/>
                <w:kern w:val="0"/>
                <w:sz w:val="18"/>
                <w:szCs w:val="18"/>
                <w:lang w:eastAsia="ar-SA"/>
              </w:rPr>
              <w:t>CUANTÍA</w:t>
            </w:r>
          </w:p>
        </w:tc>
        <w:tc>
          <w:tcPr>
            <w:tcW w:w="2976" w:type="dxa"/>
            <w:shd w:val="clear" w:color="auto" w:fill="BFBFBF"/>
            <w:vAlign w:val="center"/>
          </w:tcPr>
          <w:p w14:paraId="2799B057" w14:textId="77777777" w:rsidR="00D37495" w:rsidRPr="00C54D65" w:rsidRDefault="00D37495" w:rsidP="001E012E">
            <w:pPr>
              <w:widowControl w:val="0"/>
              <w:autoSpaceDE w:val="0"/>
              <w:autoSpaceDN w:val="0"/>
              <w:jc w:val="center"/>
              <w:rPr>
                <w:rFonts w:cs="Arial"/>
                <w:b/>
                <w:bCs/>
                <w:kern w:val="0"/>
                <w:sz w:val="18"/>
                <w:szCs w:val="18"/>
                <w:lang w:eastAsia="ar-SA"/>
              </w:rPr>
            </w:pPr>
            <w:r w:rsidRPr="00C54D65">
              <w:rPr>
                <w:rFonts w:cs="Arial"/>
                <w:b/>
                <w:bCs/>
                <w:kern w:val="0"/>
                <w:sz w:val="18"/>
                <w:szCs w:val="18"/>
                <w:lang w:eastAsia="ar-SA"/>
              </w:rPr>
              <w:t>VIGENCIA</w:t>
            </w:r>
          </w:p>
        </w:tc>
      </w:tr>
      <w:tr w:rsidR="00D37495" w:rsidRPr="00C54D65" w14:paraId="6C0E0D97" w14:textId="77777777" w:rsidTr="001E012E">
        <w:trPr>
          <w:jc w:val="center"/>
        </w:trPr>
        <w:tc>
          <w:tcPr>
            <w:tcW w:w="374" w:type="dxa"/>
          </w:tcPr>
          <w:p w14:paraId="252C83A1" w14:textId="77777777" w:rsidR="00D37495" w:rsidRPr="00C54D65" w:rsidRDefault="00D37495">
            <w:pPr>
              <w:widowControl w:val="0"/>
              <w:numPr>
                <w:ilvl w:val="0"/>
                <w:numId w:val="10"/>
              </w:numPr>
              <w:autoSpaceDE w:val="0"/>
              <w:autoSpaceDN w:val="0"/>
              <w:jc w:val="center"/>
              <w:rPr>
                <w:rFonts w:cs="Arial"/>
                <w:b/>
                <w:kern w:val="0"/>
                <w:sz w:val="18"/>
                <w:szCs w:val="18"/>
                <w:lang w:eastAsia="ar-SA"/>
              </w:rPr>
            </w:pPr>
          </w:p>
        </w:tc>
        <w:tc>
          <w:tcPr>
            <w:tcW w:w="2690" w:type="dxa"/>
            <w:vAlign w:val="center"/>
          </w:tcPr>
          <w:p w14:paraId="37C27CA6"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 xml:space="preserve">Cumplimiento de las </w:t>
            </w:r>
            <w:r w:rsidRPr="00C54D65">
              <w:rPr>
                <w:rFonts w:cs="Arial"/>
                <w:kern w:val="0"/>
                <w:sz w:val="18"/>
                <w:szCs w:val="18"/>
                <w:lang w:eastAsia="ar-SA"/>
              </w:rPr>
              <w:lastRenderedPageBreak/>
              <w:t>obligaciones surgidas del contrato.</w:t>
            </w:r>
          </w:p>
        </w:tc>
        <w:tc>
          <w:tcPr>
            <w:tcW w:w="3261" w:type="dxa"/>
            <w:vAlign w:val="center"/>
          </w:tcPr>
          <w:p w14:paraId="3B34B8E2"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lastRenderedPageBreak/>
              <w:t>20% del valor del contrato.</w:t>
            </w:r>
          </w:p>
          <w:p w14:paraId="70A58200" w14:textId="77777777" w:rsidR="00D37495" w:rsidRPr="00C54D65" w:rsidRDefault="00D37495" w:rsidP="001E012E">
            <w:pPr>
              <w:widowControl w:val="0"/>
              <w:autoSpaceDE w:val="0"/>
              <w:autoSpaceDN w:val="0"/>
              <w:jc w:val="both"/>
              <w:rPr>
                <w:rFonts w:cs="Arial"/>
                <w:kern w:val="0"/>
                <w:sz w:val="18"/>
                <w:szCs w:val="18"/>
                <w:lang w:eastAsia="ar-SA"/>
              </w:rPr>
            </w:pPr>
          </w:p>
          <w:p w14:paraId="18793A48"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En ningún caso sea inferior al valor de la cláusula penal pecuniaria</w:t>
            </w:r>
          </w:p>
        </w:tc>
        <w:tc>
          <w:tcPr>
            <w:tcW w:w="2976" w:type="dxa"/>
            <w:vAlign w:val="center"/>
          </w:tcPr>
          <w:p w14:paraId="7DBD8E6E"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lastRenderedPageBreak/>
              <w:t xml:space="preserve">Vigencia del contrato y cuatro (4) </w:t>
            </w:r>
            <w:r w:rsidRPr="00C54D65">
              <w:rPr>
                <w:rFonts w:cs="Arial"/>
                <w:kern w:val="0"/>
                <w:sz w:val="18"/>
                <w:szCs w:val="18"/>
                <w:lang w:eastAsia="ar-SA"/>
              </w:rPr>
              <w:lastRenderedPageBreak/>
              <w:t>meses más (término estimado para la liquidación)</w:t>
            </w:r>
          </w:p>
        </w:tc>
      </w:tr>
      <w:tr w:rsidR="00D37495" w:rsidRPr="00C54D65" w14:paraId="6F7A66AF" w14:textId="77777777" w:rsidTr="001E012E">
        <w:trPr>
          <w:jc w:val="center"/>
        </w:trPr>
        <w:tc>
          <w:tcPr>
            <w:tcW w:w="374" w:type="dxa"/>
          </w:tcPr>
          <w:p w14:paraId="722C4ED1" w14:textId="77777777" w:rsidR="00D37495" w:rsidRPr="00C54D65" w:rsidRDefault="00D37495">
            <w:pPr>
              <w:widowControl w:val="0"/>
              <w:numPr>
                <w:ilvl w:val="0"/>
                <w:numId w:val="10"/>
              </w:numPr>
              <w:autoSpaceDE w:val="0"/>
              <w:autoSpaceDN w:val="0"/>
              <w:jc w:val="center"/>
              <w:rPr>
                <w:rFonts w:cs="Arial"/>
                <w:b/>
                <w:kern w:val="0"/>
                <w:sz w:val="18"/>
                <w:szCs w:val="18"/>
                <w:lang w:eastAsia="ar-SA"/>
              </w:rPr>
            </w:pPr>
          </w:p>
        </w:tc>
        <w:tc>
          <w:tcPr>
            <w:tcW w:w="2690" w:type="dxa"/>
            <w:vAlign w:val="center"/>
          </w:tcPr>
          <w:p w14:paraId="28D89699"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Pago de salarios, prestaciones sociales e indemnizaciones laborales.</w:t>
            </w:r>
          </w:p>
        </w:tc>
        <w:tc>
          <w:tcPr>
            <w:tcW w:w="3261" w:type="dxa"/>
            <w:vAlign w:val="center"/>
          </w:tcPr>
          <w:p w14:paraId="18162A00"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10% del valor de contrato</w:t>
            </w:r>
          </w:p>
        </w:tc>
        <w:tc>
          <w:tcPr>
            <w:tcW w:w="2976" w:type="dxa"/>
            <w:vAlign w:val="center"/>
          </w:tcPr>
          <w:p w14:paraId="2556013E"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Vigencia del contrato y tres (3) años más</w:t>
            </w:r>
          </w:p>
        </w:tc>
      </w:tr>
      <w:tr w:rsidR="00D37495" w:rsidRPr="00C54D65" w14:paraId="64C6F968" w14:textId="77777777" w:rsidTr="001E012E">
        <w:trPr>
          <w:jc w:val="center"/>
        </w:trPr>
        <w:tc>
          <w:tcPr>
            <w:tcW w:w="374" w:type="dxa"/>
          </w:tcPr>
          <w:p w14:paraId="45C24C7F" w14:textId="77777777" w:rsidR="00D37495" w:rsidRPr="00C54D65" w:rsidRDefault="00D37495">
            <w:pPr>
              <w:widowControl w:val="0"/>
              <w:numPr>
                <w:ilvl w:val="0"/>
                <w:numId w:val="10"/>
              </w:numPr>
              <w:autoSpaceDE w:val="0"/>
              <w:autoSpaceDN w:val="0"/>
              <w:jc w:val="center"/>
              <w:rPr>
                <w:rFonts w:cs="Arial"/>
                <w:kern w:val="0"/>
                <w:sz w:val="18"/>
                <w:szCs w:val="18"/>
                <w:lang w:eastAsia="ar-SA"/>
              </w:rPr>
            </w:pPr>
          </w:p>
        </w:tc>
        <w:tc>
          <w:tcPr>
            <w:tcW w:w="2690" w:type="dxa"/>
            <w:vAlign w:val="center"/>
          </w:tcPr>
          <w:p w14:paraId="49FD86D1"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 xml:space="preserve">Calidad del servicio y/o bienes suministrados </w:t>
            </w:r>
          </w:p>
        </w:tc>
        <w:tc>
          <w:tcPr>
            <w:tcW w:w="3261" w:type="dxa"/>
            <w:vAlign w:val="center"/>
          </w:tcPr>
          <w:p w14:paraId="1E29E23C"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20% del valor del contrato</w:t>
            </w:r>
          </w:p>
        </w:tc>
        <w:tc>
          <w:tcPr>
            <w:tcW w:w="2976" w:type="dxa"/>
            <w:vAlign w:val="center"/>
          </w:tcPr>
          <w:p w14:paraId="47D8D743"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 xml:space="preserve">Vigencia del contrato y cuatro (4) meses más </w:t>
            </w:r>
          </w:p>
        </w:tc>
      </w:tr>
    </w:tbl>
    <w:p w14:paraId="405B0357" w14:textId="77777777" w:rsidR="00D37495" w:rsidRPr="00C54D65" w:rsidRDefault="00D37495" w:rsidP="00D37495">
      <w:pPr>
        <w:widowControl w:val="0"/>
        <w:autoSpaceDE w:val="0"/>
        <w:autoSpaceDN w:val="0"/>
        <w:jc w:val="both"/>
        <w:rPr>
          <w:rFonts w:cs="Arial"/>
          <w:kern w:val="0"/>
          <w:lang w:eastAsia="ar-SA"/>
        </w:rPr>
      </w:pPr>
    </w:p>
    <w:p w14:paraId="7E9C0468" w14:textId="77777777" w:rsidR="00D37495" w:rsidRPr="00C54D65" w:rsidRDefault="00D37495" w:rsidP="00D37495">
      <w:pPr>
        <w:widowControl w:val="0"/>
        <w:autoSpaceDE w:val="0"/>
        <w:autoSpaceDN w:val="0"/>
        <w:jc w:val="both"/>
        <w:rPr>
          <w:rFonts w:cs="Arial"/>
          <w:kern w:val="0"/>
          <w:lang w:eastAsia="ar-SA"/>
        </w:rPr>
      </w:pPr>
      <w:r w:rsidRPr="00C54D65">
        <w:rPr>
          <w:rFonts w:cs="Arial"/>
          <w:kern w:val="0"/>
          <w:lang w:eastAsia="ar-SA"/>
        </w:rPr>
        <w:t>Para el siguiente amparo la entidad sólo podrá optar por una Póliza de Seguros:</w:t>
      </w:r>
    </w:p>
    <w:p w14:paraId="426207E3" w14:textId="77777777" w:rsidR="00D37495" w:rsidRPr="00C54D65" w:rsidRDefault="00D37495" w:rsidP="00D37495">
      <w:pPr>
        <w:widowControl w:val="0"/>
        <w:autoSpaceDE w:val="0"/>
        <w:autoSpaceDN w:val="0"/>
        <w:jc w:val="both"/>
        <w:rPr>
          <w:rFonts w:cs="Arial"/>
          <w:kern w:val="0"/>
          <w:lang w:eastAsia="ar-SA"/>
        </w:rPr>
      </w:pPr>
      <w:r w:rsidRPr="00C54D65">
        <w:rPr>
          <w:rFonts w:cs="Arial"/>
          <w:kern w:val="0"/>
          <w:lang w:eastAsia="ar-SA"/>
        </w:rPr>
        <w:t xml:space="preserve"> </w:t>
      </w: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2410"/>
        <w:gridCol w:w="3260"/>
        <w:gridCol w:w="3084"/>
      </w:tblGrid>
      <w:tr w:rsidR="00D37495" w:rsidRPr="00C54D65" w14:paraId="322DC94B" w14:textId="77777777" w:rsidTr="001E012E">
        <w:trPr>
          <w:trHeight w:val="193"/>
          <w:jc w:val="center"/>
        </w:trPr>
        <w:tc>
          <w:tcPr>
            <w:tcW w:w="655" w:type="dxa"/>
            <w:tcBorders>
              <w:top w:val="single" w:sz="4" w:space="0" w:color="auto"/>
              <w:left w:val="single" w:sz="4" w:space="0" w:color="auto"/>
              <w:bottom w:val="single" w:sz="4" w:space="0" w:color="auto"/>
              <w:right w:val="single" w:sz="4" w:space="0" w:color="auto"/>
            </w:tcBorders>
            <w:shd w:val="clear" w:color="auto" w:fill="BFBFBF"/>
          </w:tcPr>
          <w:p w14:paraId="45D55DEA" w14:textId="77777777" w:rsidR="00D37495" w:rsidRPr="00C54D65" w:rsidRDefault="00D37495" w:rsidP="001E012E">
            <w:pPr>
              <w:widowControl w:val="0"/>
              <w:autoSpaceDE w:val="0"/>
              <w:autoSpaceDN w:val="0"/>
              <w:jc w:val="both"/>
              <w:rPr>
                <w:rFonts w:cs="Arial"/>
                <w:kern w:val="0"/>
                <w:sz w:val="18"/>
                <w:szCs w:val="18"/>
                <w:lang w:eastAsia="ar-SA"/>
              </w:rPr>
            </w:pPr>
          </w:p>
        </w:tc>
        <w:tc>
          <w:tcPr>
            <w:tcW w:w="2410" w:type="dxa"/>
            <w:tcBorders>
              <w:top w:val="single" w:sz="4" w:space="0" w:color="auto"/>
              <w:left w:val="single" w:sz="4" w:space="0" w:color="auto"/>
              <w:bottom w:val="single" w:sz="4" w:space="0" w:color="auto"/>
              <w:right w:val="single" w:sz="4" w:space="0" w:color="auto"/>
            </w:tcBorders>
            <w:shd w:val="clear" w:color="auto" w:fill="BFBFBF"/>
          </w:tcPr>
          <w:p w14:paraId="2580BAAB" w14:textId="77777777" w:rsidR="00D37495" w:rsidRPr="00C54D65" w:rsidRDefault="00D37495" w:rsidP="001E012E">
            <w:pPr>
              <w:widowControl w:val="0"/>
              <w:autoSpaceDE w:val="0"/>
              <w:autoSpaceDN w:val="0"/>
              <w:jc w:val="center"/>
              <w:rPr>
                <w:rFonts w:cs="Arial"/>
                <w:b/>
                <w:kern w:val="0"/>
                <w:sz w:val="18"/>
                <w:szCs w:val="18"/>
                <w:lang w:eastAsia="ar-SA"/>
              </w:rPr>
            </w:pPr>
            <w:r w:rsidRPr="00C54D65">
              <w:rPr>
                <w:rFonts w:cs="Arial"/>
                <w:b/>
                <w:kern w:val="0"/>
                <w:sz w:val="18"/>
                <w:szCs w:val="18"/>
                <w:lang w:eastAsia="ar-SA"/>
              </w:rPr>
              <w:t>AMPARO</w:t>
            </w:r>
          </w:p>
        </w:tc>
        <w:tc>
          <w:tcPr>
            <w:tcW w:w="3260" w:type="dxa"/>
            <w:tcBorders>
              <w:top w:val="single" w:sz="4" w:space="0" w:color="auto"/>
              <w:left w:val="single" w:sz="4" w:space="0" w:color="auto"/>
              <w:bottom w:val="single" w:sz="4" w:space="0" w:color="auto"/>
              <w:right w:val="single" w:sz="4" w:space="0" w:color="auto"/>
            </w:tcBorders>
            <w:shd w:val="clear" w:color="auto" w:fill="BFBFBF"/>
          </w:tcPr>
          <w:p w14:paraId="5685F1BC" w14:textId="77777777" w:rsidR="00D37495" w:rsidRPr="00C54D65" w:rsidRDefault="00D37495" w:rsidP="001E012E">
            <w:pPr>
              <w:widowControl w:val="0"/>
              <w:autoSpaceDE w:val="0"/>
              <w:autoSpaceDN w:val="0"/>
              <w:jc w:val="center"/>
              <w:rPr>
                <w:rFonts w:cs="Arial"/>
                <w:b/>
                <w:kern w:val="0"/>
                <w:sz w:val="18"/>
                <w:szCs w:val="18"/>
                <w:lang w:eastAsia="ar-SA"/>
              </w:rPr>
            </w:pPr>
            <w:r w:rsidRPr="00C54D65">
              <w:rPr>
                <w:rFonts w:cs="Arial"/>
                <w:b/>
                <w:kern w:val="0"/>
                <w:sz w:val="18"/>
                <w:szCs w:val="18"/>
                <w:lang w:eastAsia="ar-SA"/>
              </w:rPr>
              <w:t>CUANTÍA</w:t>
            </w:r>
          </w:p>
        </w:tc>
        <w:tc>
          <w:tcPr>
            <w:tcW w:w="3084" w:type="dxa"/>
            <w:tcBorders>
              <w:top w:val="single" w:sz="4" w:space="0" w:color="auto"/>
              <w:left w:val="single" w:sz="4" w:space="0" w:color="auto"/>
              <w:bottom w:val="single" w:sz="4" w:space="0" w:color="auto"/>
              <w:right w:val="single" w:sz="4" w:space="0" w:color="auto"/>
            </w:tcBorders>
            <w:shd w:val="clear" w:color="auto" w:fill="BFBFBF"/>
          </w:tcPr>
          <w:p w14:paraId="6B979B4D" w14:textId="77777777" w:rsidR="00D37495" w:rsidRPr="00C54D65" w:rsidRDefault="00D37495" w:rsidP="001E012E">
            <w:pPr>
              <w:widowControl w:val="0"/>
              <w:autoSpaceDE w:val="0"/>
              <w:autoSpaceDN w:val="0"/>
              <w:jc w:val="center"/>
              <w:rPr>
                <w:rFonts w:cs="Arial"/>
                <w:b/>
                <w:kern w:val="0"/>
                <w:sz w:val="18"/>
                <w:szCs w:val="18"/>
                <w:lang w:eastAsia="ar-SA"/>
              </w:rPr>
            </w:pPr>
            <w:r w:rsidRPr="00C54D65">
              <w:rPr>
                <w:rFonts w:cs="Arial"/>
                <w:b/>
                <w:kern w:val="0"/>
                <w:sz w:val="18"/>
                <w:szCs w:val="18"/>
                <w:lang w:eastAsia="ar-SA"/>
              </w:rPr>
              <w:t>VIGENCIA</w:t>
            </w:r>
          </w:p>
        </w:tc>
      </w:tr>
      <w:tr w:rsidR="00D37495" w:rsidRPr="00C54D65" w14:paraId="18D27EDF" w14:textId="77777777" w:rsidTr="001E012E">
        <w:trPr>
          <w:jc w:val="center"/>
        </w:trPr>
        <w:tc>
          <w:tcPr>
            <w:tcW w:w="655" w:type="dxa"/>
          </w:tcPr>
          <w:p w14:paraId="21900084" w14:textId="77777777" w:rsidR="00D37495" w:rsidRPr="00C54D65" w:rsidRDefault="00D37495" w:rsidP="001E012E">
            <w:pPr>
              <w:widowControl w:val="0"/>
              <w:autoSpaceDE w:val="0"/>
              <w:autoSpaceDN w:val="0"/>
              <w:jc w:val="center"/>
              <w:rPr>
                <w:rFonts w:cs="Arial"/>
                <w:kern w:val="0"/>
                <w:sz w:val="18"/>
                <w:szCs w:val="18"/>
                <w:lang w:eastAsia="ar-SA"/>
              </w:rPr>
            </w:pPr>
            <w:r w:rsidRPr="00C54D65">
              <w:rPr>
                <w:rFonts w:cs="Arial"/>
                <w:kern w:val="0"/>
                <w:sz w:val="18"/>
                <w:szCs w:val="18"/>
                <w:lang w:eastAsia="ar-SA"/>
              </w:rPr>
              <w:t>4</w:t>
            </w:r>
          </w:p>
        </w:tc>
        <w:tc>
          <w:tcPr>
            <w:tcW w:w="2410" w:type="dxa"/>
          </w:tcPr>
          <w:p w14:paraId="2C707942"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Responsabilidad civil extracontractual</w:t>
            </w:r>
          </w:p>
        </w:tc>
        <w:tc>
          <w:tcPr>
            <w:tcW w:w="3260" w:type="dxa"/>
            <w:vAlign w:val="center"/>
          </w:tcPr>
          <w:p w14:paraId="71E8A061"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De 200 SMMLV.  (ver artículo 2.2.1.2.3.1.17 Decreto 1082 de 2015)</w:t>
            </w:r>
          </w:p>
        </w:tc>
        <w:tc>
          <w:tcPr>
            <w:tcW w:w="3084" w:type="dxa"/>
          </w:tcPr>
          <w:p w14:paraId="045DAD6A" w14:textId="77777777" w:rsidR="00D37495" w:rsidRPr="00C54D65" w:rsidRDefault="00D37495" w:rsidP="001E012E">
            <w:pPr>
              <w:widowControl w:val="0"/>
              <w:autoSpaceDE w:val="0"/>
              <w:autoSpaceDN w:val="0"/>
              <w:jc w:val="both"/>
              <w:rPr>
                <w:rFonts w:cs="Arial"/>
                <w:kern w:val="0"/>
                <w:sz w:val="18"/>
                <w:szCs w:val="18"/>
                <w:lang w:eastAsia="ar-SA"/>
              </w:rPr>
            </w:pPr>
            <w:r w:rsidRPr="00C54D65">
              <w:rPr>
                <w:rFonts w:cs="Arial"/>
                <w:kern w:val="0"/>
                <w:sz w:val="18"/>
                <w:szCs w:val="18"/>
                <w:lang w:eastAsia="ar-SA"/>
              </w:rPr>
              <w:t>Por el término de duración del contrato.</w:t>
            </w:r>
          </w:p>
        </w:tc>
      </w:tr>
    </w:tbl>
    <w:p w14:paraId="5E59EFCD" w14:textId="77777777" w:rsidR="00D37495" w:rsidRPr="006656A4" w:rsidRDefault="00D37495" w:rsidP="00D37495">
      <w:pPr>
        <w:rPr>
          <w:rFonts w:eastAsia="MS Mincho" w:cs="Arial"/>
          <w:color w:val="000000" w:themeColor="text1"/>
          <w:szCs w:val="22"/>
        </w:rPr>
      </w:pPr>
    </w:p>
    <w:p w14:paraId="3B516D8E"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b/>
          <w:color w:val="000000" w:themeColor="text1"/>
          <w:szCs w:val="22"/>
          <w:lang w:val="es-ES"/>
        </w:rPr>
        <w:t>CLÁUSULA DE INDEMNIDAD:</w:t>
      </w:r>
      <w:r w:rsidRPr="000A5857">
        <w:rPr>
          <w:rFonts w:eastAsia="MS Mincho" w:cs="Arial"/>
          <w:color w:val="000000" w:themeColor="text1"/>
          <w:szCs w:val="22"/>
          <w:lang w:val="es-ES"/>
        </w:rPr>
        <w:t xml:space="preserve"> Será obligación del contratista mantener libre al Municipio de cualquier daño o perjuicio originado en reclamaciones de terceros y que se deriven de sus actuaciones o de las de sus subcontratistas o dependientes.</w:t>
      </w:r>
    </w:p>
    <w:p w14:paraId="3DE4B182" w14:textId="77777777" w:rsidR="00D37495" w:rsidRPr="000A5857" w:rsidRDefault="00D37495" w:rsidP="00D37495">
      <w:pPr>
        <w:jc w:val="both"/>
        <w:rPr>
          <w:rFonts w:eastAsia="MS Mincho" w:cs="Arial"/>
          <w:color w:val="000000" w:themeColor="text1"/>
          <w:szCs w:val="22"/>
          <w:lang w:val="es-ES"/>
        </w:rPr>
      </w:pPr>
    </w:p>
    <w:p w14:paraId="097AA8A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b/>
          <w:color w:val="000000" w:themeColor="text1"/>
          <w:szCs w:val="22"/>
          <w:lang w:val="es-ES"/>
        </w:rPr>
        <w:t>INAPLICABILIDAD DE LA CLÁUSULA DE PROPORCIONALIDAD:</w:t>
      </w:r>
      <w:r w:rsidRPr="000A5857">
        <w:rPr>
          <w:rFonts w:eastAsia="MS Mincho" w:cs="Arial"/>
          <w:color w:val="000000" w:themeColor="text1"/>
          <w:szCs w:val="22"/>
          <w:lang w:val="es-ES"/>
        </w:rPr>
        <w:t xml:space="preserve">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 no excederá de la proporción del valor asegurado equivalente al porcentaje incumplido de la obligación garantizada.</w:t>
      </w:r>
    </w:p>
    <w:p w14:paraId="41A52C78" w14:textId="77777777" w:rsidR="00D37495" w:rsidRPr="000A5857" w:rsidRDefault="00D37495" w:rsidP="00D37495">
      <w:pPr>
        <w:jc w:val="both"/>
        <w:rPr>
          <w:rFonts w:eastAsia="MS Mincho" w:cs="Arial"/>
          <w:color w:val="000000" w:themeColor="text1"/>
          <w:szCs w:val="22"/>
          <w:lang w:val="es-ES"/>
        </w:rPr>
      </w:pPr>
    </w:p>
    <w:p w14:paraId="78A7BF99"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r w:rsidRPr="000A5857">
        <w:rPr>
          <w:rFonts w:ascii="Arial" w:hAnsi="Arial" w:cs="Arial"/>
          <w:color w:val="000000" w:themeColor="text1"/>
          <w:sz w:val="22"/>
          <w:szCs w:val="22"/>
        </w:rPr>
        <w:t xml:space="preserve"> </w:t>
      </w:r>
      <w:bookmarkStart w:id="94" w:name="_Toc532280960"/>
      <w:r w:rsidRPr="000A5857">
        <w:rPr>
          <w:rFonts w:ascii="Arial" w:hAnsi="Arial" w:cs="Arial"/>
          <w:color w:val="000000" w:themeColor="text1"/>
          <w:sz w:val="22"/>
          <w:szCs w:val="22"/>
        </w:rPr>
        <w:t>PAGOS</w:t>
      </w:r>
      <w:bookmarkEnd w:id="94"/>
    </w:p>
    <w:p w14:paraId="566E3FC6" w14:textId="77777777" w:rsidR="00D37495" w:rsidRPr="000A5857" w:rsidRDefault="00D37495" w:rsidP="00D37495">
      <w:pPr>
        <w:keepNext/>
        <w:suppressAutoHyphens w:val="0"/>
        <w:ind w:left="982"/>
        <w:jc w:val="both"/>
        <w:rPr>
          <w:rFonts w:eastAsia="MS Mincho" w:cs="Arial"/>
          <w:b/>
          <w:color w:val="000000" w:themeColor="text1"/>
          <w:szCs w:val="22"/>
          <w:lang w:val="es-ES"/>
        </w:rPr>
      </w:pPr>
    </w:p>
    <w:p w14:paraId="5E917E0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La recepción de las facturas y documentos equivalentes, se hará según los requerimientos de la Secretaría de Hacienda, la cual establece que dichos documentos se recibirán en la Secretaría de hacienda, según las reglas definidas, dichos documentos deben ser entregados en la Secretaría de la Familia y de la Inclusión Social por lo menos, con un día de antelación a los días de entrega en la secretaria de hacienda.</w:t>
      </w:r>
    </w:p>
    <w:p w14:paraId="0E9D7A83" w14:textId="77777777" w:rsidR="00D37495" w:rsidRPr="000A5857" w:rsidRDefault="00D37495" w:rsidP="00D37495">
      <w:pPr>
        <w:jc w:val="both"/>
        <w:rPr>
          <w:rFonts w:eastAsia="MS Mincho" w:cs="Arial"/>
          <w:color w:val="000000" w:themeColor="text1"/>
          <w:szCs w:val="22"/>
          <w:lang w:val="es-ES"/>
        </w:rPr>
      </w:pPr>
    </w:p>
    <w:p w14:paraId="4A71B97F"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bookmarkStart w:id="95" w:name="_Toc532280961"/>
      <w:r w:rsidRPr="000A5857">
        <w:rPr>
          <w:rFonts w:ascii="Arial" w:hAnsi="Arial" w:cs="Arial"/>
          <w:color w:val="000000" w:themeColor="text1"/>
          <w:sz w:val="22"/>
          <w:szCs w:val="22"/>
        </w:rPr>
        <w:t>PROHIBICIÓN DE CEDER EL CONTRATO</w:t>
      </w:r>
      <w:bookmarkEnd w:id="95"/>
    </w:p>
    <w:p w14:paraId="07E6290A" w14:textId="77777777" w:rsidR="00D37495" w:rsidRPr="000A5857" w:rsidRDefault="00D37495" w:rsidP="00D37495">
      <w:pPr>
        <w:keepNext/>
        <w:suppressAutoHyphens w:val="0"/>
        <w:ind w:left="982"/>
        <w:jc w:val="both"/>
        <w:rPr>
          <w:rFonts w:eastAsia="MS Mincho" w:cs="Arial"/>
          <w:b/>
          <w:color w:val="000000" w:themeColor="text1"/>
          <w:szCs w:val="22"/>
          <w:lang w:val="es-ES"/>
        </w:rPr>
      </w:pPr>
    </w:p>
    <w:p w14:paraId="23C10754"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El contrato estatal es </w:t>
      </w:r>
      <w:r w:rsidRPr="000A5857">
        <w:rPr>
          <w:rFonts w:eastAsia="MS Mincho" w:cs="Arial"/>
          <w:i/>
          <w:iCs/>
          <w:color w:val="000000" w:themeColor="text1"/>
          <w:szCs w:val="22"/>
          <w:lang w:val="es-ES"/>
        </w:rPr>
        <w:t xml:space="preserve">intuito personal </w:t>
      </w:r>
      <w:r w:rsidRPr="000A5857">
        <w:rPr>
          <w:rFonts w:eastAsia="MS Mincho" w:cs="Arial"/>
          <w:color w:val="000000" w:themeColor="text1"/>
          <w:szCs w:val="22"/>
          <w:lang w:val="es-ES"/>
        </w:rPr>
        <w:t>y, en consecuencia, una vez celebrado, no podrá cederse sino con autorización previa y escrita de la Entidad Contratante, quien tiene la potestad legal para celebrarlo.</w:t>
      </w:r>
    </w:p>
    <w:p w14:paraId="3F42D8D0" w14:textId="77777777" w:rsidR="00D37495" w:rsidRPr="000A5857" w:rsidRDefault="00D37495" w:rsidP="00D37495">
      <w:pPr>
        <w:jc w:val="both"/>
        <w:rPr>
          <w:rFonts w:eastAsia="MS Mincho" w:cs="Arial"/>
          <w:color w:val="000000" w:themeColor="text1"/>
          <w:szCs w:val="22"/>
          <w:lang w:val="es-ES"/>
        </w:rPr>
      </w:pPr>
    </w:p>
    <w:p w14:paraId="02847F5B" w14:textId="77777777" w:rsidR="00D37495" w:rsidRPr="000A5857" w:rsidRDefault="00D37495">
      <w:pPr>
        <w:pStyle w:val="Ttulo1"/>
        <w:numPr>
          <w:ilvl w:val="1"/>
          <w:numId w:val="6"/>
        </w:numPr>
        <w:suppressAutoHyphens w:val="0"/>
        <w:spacing w:before="120"/>
        <w:ind w:left="1440"/>
        <w:rPr>
          <w:rFonts w:ascii="Arial" w:hAnsi="Arial" w:cs="Arial"/>
          <w:color w:val="000000" w:themeColor="text1"/>
          <w:sz w:val="22"/>
          <w:szCs w:val="22"/>
        </w:rPr>
      </w:pPr>
      <w:bookmarkStart w:id="96" w:name="_Toc532280966"/>
      <w:r w:rsidRPr="000A5857">
        <w:rPr>
          <w:rFonts w:ascii="Arial" w:hAnsi="Arial" w:cs="Arial"/>
          <w:color w:val="000000" w:themeColor="text1"/>
          <w:sz w:val="22"/>
          <w:szCs w:val="22"/>
        </w:rPr>
        <w:t>LIQUIDACIÓN DEL CONTRATO</w:t>
      </w:r>
      <w:bookmarkEnd w:id="96"/>
    </w:p>
    <w:p w14:paraId="301666BB" w14:textId="77777777" w:rsidR="00D37495" w:rsidRPr="000A5857" w:rsidRDefault="00D37495" w:rsidP="00D37495">
      <w:pPr>
        <w:rPr>
          <w:rFonts w:eastAsia="MS Mincho" w:cs="Arial"/>
          <w:color w:val="000000" w:themeColor="text1"/>
          <w:szCs w:val="22"/>
          <w:lang w:val="es-ES"/>
        </w:rPr>
      </w:pPr>
    </w:p>
    <w:p w14:paraId="666FCEE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La liquidación del contrato se hará de común acuerdo entre el contratista y el Municipio, dentro de los cuatro (4) meses siguientes a la fecha de terminación del mismo. Dentro de este plazo, las partes acordarán los ajustes, revisiones y reconocimientos a que haya lugar, </w:t>
      </w:r>
      <w:r w:rsidRPr="000A5857">
        <w:rPr>
          <w:rFonts w:eastAsia="MS Mincho" w:cs="Arial"/>
          <w:color w:val="000000" w:themeColor="text1"/>
          <w:szCs w:val="22"/>
          <w:lang w:val="es-ES"/>
        </w:rPr>
        <w:lastRenderedPageBreak/>
        <w:t>de los cuales quedará constancia en el acta de liquidación, de conformidad con el Artículo 60 de la Ley 80 de 1993.</w:t>
      </w:r>
    </w:p>
    <w:p w14:paraId="6A6162E2" w14:textId="77777777" w:rsidR="00D37495" w:rsidRPr="000A5857" w:rsidRDefault="00D37495" w:rsidP="00D37495">
      <w:pPr>
        <w:jc w:val="both"/>
        <w:rPr>
          <w:rFonts w:eastAsia="MS Mincho" w:cs="Arial"/>
          <w:color w:val="000000" w:themeColor="text1"/>
          <w:szCs w:val="22"/>
          <w:lang w:val="es-ES"/>
        </w:rPr>
      </w:pPr>
    </w:p>
    <w:p w14:paraId="351B78AE"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es del caso, para la liquidación se exigirá al Contratista la ampliación de la vigencia de las garantías exigidas para avalar las obligaciones que deba cumplir con posterioridad a la extinción del contrato.</w:t>
      </w:r>
    </w:p>
    <w:p w14:paraId="79F1795C" w14:textId="77777777" w:rsidR="00D37495" w:rsidRPr="000A5857" w:rsidRDefault="00D37495" w:rsidP="00D37495">
      <w:pPr>
        <w:jc w:val="both"/>
        <w:rPr>
          <w:rFonts w:eastAsia="MS Mincho" w:cs="Arial"/>
          <w:color w:val="000000" w:themeColor="text1"/>
          <w:szCs w:val="22"/>
          <w:lang w:val="es-ES"/>
        </w:rPr>
      </w:pPr>
    </w:p>
    <w:p w14:paraId="3FC9A99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el Contratista no concurre a la liquidación del contrato, o las partes no llegan a un acuerdo sobre el contenido de la misma, El Municipio, lo liquidará unilateralmente dentro de los dos (2) meses siguientes al vencimiento de los cuatro (4) meses previstos para la liquidación bilateral, según el artículo 11 de la Ley 1150 de 2007 y el Artículo 44, Literal d) de la Ley 446 de 1998, que modificó el Artículo 136 del Código Contencioso Administrativo.</w:t>
      </w:r>
    </w:p>
    <w:p w14:paraId="367B1623" w14:textId="77777777" w:rsidR="00D37495" w:rsidRPr="000A5857" w:rsidRDefault="00D37495" w:rsidP="00D37495">
      <w:pPr>
        <w:jc w:val="both"/>
        <w:rPr>
          <w:rFonts w:eastAsia="MS Mincho" w:cs="Arial"/>
          <w:color w:val="000000" w:themeColor="text1"/>
          <w:szCs w:val="22"/>
          <w:lang w:val="es-ES"/>
        </w:rPr>
      </w:pPr>
    </w:p>
    <w:p w14:paraId="2B0D1D3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136 del C</w:t>
      </w:r>
      <w:r>
        <w:rPr>
          <w:rFonts w:eastAsia="MS Mincho" w:cs="Arial"/>
          <w:color w:val="000000" w:themeColor="text1"/>
          <w:szCs w:val="22"/>
          <w:lang w:val="es-ES"/>
        </w:rPr>
        <w:t>PACA</w:t>
      </w:r>
      <w:r w:rsidRPr="000A5857">
        <w:rPr>
          <w:rFonts w:eastAsia="MS Mincho" w:cs="Arial"/>
          <w:color w:val="000000" w:themeColor="text1"/>
          <w:szCs w:val="22"/>
          <w:lang w:val="es-ES"/>
        </w:rPr>
        <w:t>.</w:t>
      </w:r>
      <w:bookmarkStart w:id="97" w:name="_Toc532279477"/>
      <w:bookmarkStart w:id="98" w:name="_Toc532279499"/>
      <w:bookmarkStart w:id="99" w:name="_Toc532280041"/>
      <w:bookmarkStart w:id="100" w:name="_Toc532280971"/>
    </w:p>
    <w:p w14:paraId="3126EBC0" w14:textId="77777777" w:rsidR="00D37495" w:rsidRDefault="00D37495" w:rsidP="00D37495">
      <w:pPr>
        <w:pStyle w:val="Ttulo3"/>
        <w:rPr>
          <w:rFonts w:eastAsia="MS Mincho" w:cs="Arial"/>
          <w:color w:val="000000" w:themeColor="text1"/>
          <w:sz w:val="22"/>
          <w:szCs w:val="22"/>
          <w:lang w:val="es-ES"/>
        </w:rPr>
      </w:pPr>
    </w:p>
    <w:p w14:paraId="3D2EE8A3" w14:textId="77777777" w:rsidR="00D37495" w:rsidRPr="000A5857" w:rsidRDefault="00D37495" w:rsidP="00D37495">
      <w:pPr>
        <w:pStyle w:val="Ttulo3"/>
        <w:jc w:val="center"/>
        <w:rPr>
          <w:rFonts w:eastAsia="MS Mincho" w:cs="Arial"/>
          <w:color w:val="000000" w:themeColor="text1"/>
          <w:sz w:val="22"/>
          <w:szCs w:val="22"/>
          <w:lang w:val="es-ES"/>
        </w:rPr>
      </w:pPr>
      <w:r w:rsidRPr="000A5857">
        <w:rPr>
          <w:rFonts w:eastAsia="MS Mincho" w:cs="Arial"/>
          <w:color w:val="000000" w:themeColor="text1"/>
          <w:sz w:val="22"/>
          <w:szCs w:val="22"/>
          <w:lang w:val="es-ES"/>
        </w:rPr>
        <w:t>CAPÍTULO 6</w:t>
      </w:r>
      <w:bookmarkEnd w:id="97"/>
      <w:bookmarkEnd w:id="98"/>
      <w:bookmarkEnd w:id="99"/>
      <w:bookmarkEnd w:id="100"/>
    </w:p>
    <w:p w14:paraId="4B9F7E6B" w14:textId="77777777" w:rsidR="00D37495" w:rsidRPr="000A5857" w:rsidRDefault="00D37495" w:rsidP="00D37495">
      <w:pPr>
        <w:ind w:right="51"/>
        <w:jc w:val="center"/>
        <w:rPr>
          <w:rFonts w:eastAsia="MS Mincho" w:cs="Arial"/>
          <w:b/>
          <w:bCs/>
          <w:color w:val="000000" w:themeColor="text1"/>
          <w:kern w:val="2"/>
          <w:szCs w:val="22"/>
          <w:lang w:val="es-ES"/>
        </w:rPr>
      </w:pPr>
    </w:p>
    <w:p w14:paraId="40C1BA78" w14:textId="77777777" w:rsidR="00D37495" w:rsidRPr="000A5857" w:rsidRDefault="00D37495" w:rsidP="00D37495">
      <w:pPr>
        <w:pStyle w:val="Ttulo3"/>
        <w:jc w:val="center"/>
        <w:rPr>
          <w:rFonts w:eastAsia="MS Mincho" w:cs="Arial"/>
          <w:color w:val="000000" w:themeColor="text1"/>
          <w:sz w:val="22"/>
          <w:szCs w:val="22"/>
          <w:lang w:val="es-ES"/>
        </w:rPr>
      </w:pPr>
      <w:bookmarkStart w:id="101" w:name="_Toc532279478"/>
      <w:bookmarkStart w:id="102" w:name="_Toc532279500"/>
      <w:bookmarkStart w:id="103" w:name="_Toc532280042"/>
      <w:bookmarkStart w:id="104" w:name="_Toc532280972"/>
      <w:r w:rsidRPr="000A5857">
        <w:rPr>
          <w:rFonts w:eastAsia="MS Mincho" w:cs="Arial"/>
          <w:color w:val="000000" w:themeColor="text1"/>
          <w:sz w:val="22"/>
          <w:szCs w:val="22"/>
          <w:lang w:val="es-ES"/>
        </w:rPr>
        <w:t>DISTRIBUCIÓN DE RIESGOS</w:t>
      </w:r>
      <w:bookmarkEnd w:id="101"/>
      <w:bookmarkEnd w:id="102"/>
      <w:bookmarkEnd w:id="103"/>
      <w:bookmarkEnd w:id="104"/>
    </w:p>
    <w:p w14:paraId="631B6123" w14:textId="77777777" w:rsidR="00D37495" w:rsidRPr="000A5857" w:rsidRDefault="00D37495" w:rsidP="00D37495">
      <w:pPr>
        <w:jc w:val="both"/>
        <w:rPr>
          <w:rFonts w:eastAsia="MS Mincho" w:cs="Arial"/>
          <w:color w:val="000000" w:themeColor="text1"/>
          <w:kern w:val="0"/>
          <w:szCs w:val="22"/>
          <w:lang w:val="es-ES"/>
        </w:rPr>
      </w:pPr>
    </w:p>
    <w:p w14:paraId="2C6A69DC" w14:textId="77777777" w:rsidR="00D37495" w:rsidRPr="00C54D65" w:rsidRDefault="00D37495" w:rsidP="00D37495">
      <w:pPr>
        <w:autoSpaceDE w:val="0"/>
        <w:autoSpaceDN w:val="0"/>
        <w:adjustRightInd w:val="0"/>
        <w:spacing w:after="280" w:line="276" w:lineRule="auto"/>
        <w:jc w:val="both"/>
        <w:rPr>
          <w:rFonts w:cs="Arial"/>
          <w:kern w:val="0"/>
        </w:rPr>
      </w:pPr>
      <w:r w:rsidRPr="00C54D65">
        <w:rPr>
          <w:rFonts w:cs="Arial"/>
          <w:kern w:val="0"/>
        </w:rPr>
        <w:t>El riesgo que interesa en materia de contratación es un acontecimiento incierto, aleatorio, fortuito que además tiene contenido económico y debe ser concreto para efectos de su reconocimiento.</w:t>
      </w:r>
    </w:p>
    <w:p w14:paraId="096BF737" w14:textId="77777777" w:rsidR="00D37495" w:rsidRPr="00C54D65" w:rsidRDefault="00D37495" w:rsidP="00D37495">
      <w:pPr>
        <w:widowControl w:val="0"/>
        <w:autoSpaceDE w:val="0"/>
        <w:autoSpaceDN w:val="0"/>
        <w:spacing w:line="276" w:lineRule="auto"/>
        <w:rPr>
          <w:rFonts w:cs="Arial"/>
          <w:b/>
          <w:kern w:val="0"/>
        </w:rPr>
      </w:pPr>
      <w:r w:rsidRPr="00C54D65">
        <w:rPr>
          <w:rFonts w:cs="Arial"/>
          <w:b/>
          <w:kern w:val="0"/>
        </w:rPr>
        <w:t>TIPOS DE RIESGOS</w:t>
      </w:r>
    </w:p>
    <w:p w14:paraId="0DF7A7BD" w14:textId="77777777" w:rsidR="00D37495" w:rsidRPr="00C54D65" w:rsidRDefault="00D37495" w:rsidP="00D37495">
      <w:pPr>
        <w:widowControl w:val="0"/>
        <w:autoSpaceDE w:val="0"/>
        <w:autoSpaceDN w:val="0"/>
        <w:spacing w:line="276" w:lineRule="auto"/>
        <w:rPr>
          <w:rFonts w:cs="Arial"/>
          <w:kern w:val="0"/>
        </w:rPr>
      </w:pPr>
    </w:p>
    <w:p w14:paraId="70EABE52"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Riesgos Económicos: Son los derivados del comportamiento del mercado, tales como la fluctuación de los precios de los insumos, desabastecimiento y especulación de los mismos, entre otros.</w:t>
      </w:r>
    </w:p>
    <w:p w14:paraId="7894469F"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Riesgos Sociales o Políticos: Son los derivados de los cambios de las políticas gubernamentales y de cambios en las condiciones sociales que tengan impacto en la ejecución del contrato.</w:t>
      </w:r>
    </w:p>
    <w:p w14:paraId="6B66451C"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xml:space="preserve">- 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 </w:t>
      </w:r>
    </w:p>
    <w:p w14:paraId="4D762D0C"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xml:space="preserve">- Riesgos Financieros: Es (i) el riesgo de consecución de financiación o riesgo de liquidez para obtener recursos para cumplir con el objeto del contrato, y (ii) el riesgo de las condiciones financieras establecidas para la obtención de los recursos, tales como plazos, </w:t>
      </w:r>
      <w:r w:rsidRPr="00C54D65">
        <w:rPr>
          <w:rFonts w:cs="Arial"/>
          <w:kern w:val="0"/>
        </w:rPr>
        <w:lastRenderedPageBreak/>
        <w:t>tasas, garantías, contragarantías, y refinanciaciones entre otros.</w:t>
      </w:r>
    </w:p>
    <w:p w14:paraId="49AAF229"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xml:space="preserve">- Riesgos Regulatorios: Derivados de cambios regulatorios o reglamentarios que afecten la ecuación económica del contrato. </w:t>
      </w:r>
    </w:p>
    <w:p w14:paraId="3E18EFB4"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Riesgos de la Naturaleza: Son los eventos naturales previsibles en los cuales no hay intervención humana que puedan tener impacto en la ejecución del contrato, por ejemplo, los temblores, inundaciones, lluvias, sequias, entre otros.</w:t>
      </w:r>
    </w:p>
    <w:p w14:paraId="5DB099F1"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xml:space="preserve">- 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 </w:t>
      </w:r>
    </w:p>
    <w:p w14:paraId="5B0E8C50"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 Riesgos Tecnológicos: Son los derivados de fallas en los sistemas de comunicación de voz y de datos, suspensión de servicios públicos, nuevos desarrollos tecnológicos o estándares que deben ser tenidos en cuenta para la ejecución del contrato, obsolescencia tecnológica.</w:t>
      </w:r>
    </w:p>
    <w:p w14:paraId="5829CA21" w14:textId="77777777" w:rsidR="00D37495" w:rsidRPr="00C54D65" w:rsidRDefault="00D37495" w:rsidP="00D37495">
      <w:pPr>
        <w:widowControl w:val="0"/>
        <w:autoSpaceDE w:val="0"/>
        <w:autoSpaceDN w:val="0"/>
        <w:spacing w:line="276" w:lineRule="auto"/>
        <w:jc w:val="both"/>
        <w:rPr>
          <w:rFonts w:cs="Arial"/>
          <w:kern w:val="0"/>
          <w:lang w:eastAsia="es-CO"/>
        </w:rPr>
      </w:pPr>
      <w:r w:rsidRPr="00C54D65">
        <w:rPr>
          <w:rFonts w:cs="Arial"/>
          <w:kern w:val="0"/>
        </w:rPr>
        <w:t>-</w:t>
      </w:r>
      <w:r w:rsidRPr="00C54D65">
        <w:rPr>
          <w:rFonts w:cs="Arial"/>
          <w:kern w:val="0"/>
          <w:lang w:eastAsia="es-CO"/>
        </w:rPr>
        <w:t xml:space="preserve"> Retraso en la entrega de los servicios: Son los derivados de la entrega en fecha posterior a la estipulada en el contrato.</w:t>
      </w:r>
    </w:p>
    <w:p w14:paraId="563C317F" w14:textId="77777777" w:rsidR="00D37495" w:rsidRPr="00C54D65" w:rsidRDefault="00D37495" w:rsidP="00D37495">
      <w:pPr>
        <w:widowControl w:val="0"/>
        <w:autoSpaceDE w:val="0"/>
        <w:autoSpaceDN w:val="0"/>
        <w:spacing w:line="276" w:lineRule="auto"/>
        <w:jc w:val="both"/>
        <w:rPr>
          <w:rFonts w:cs="Arial"/>
          <w:kern w:val="0"/>
          <w:lang w:eastAsia="es-CO"/>
        </w:rPr>
      </w:pPr>
      <w:r w:rsidRPr="00C54D65">
        <w:rPr>
          <w:rFonts w:cs="Arial"/>
          <w:kern w:val="0"/>
          <w:lang w:eastAsia="es-CO"/>
        </w:rPr>
        <w:t xml:space="preserve">- Incumplimiento de las obligaciones contractuales por parte del contratista seleccionado: Son las derivadas del incumplimiento de cualquier obligación adquirida con la suscripción del contrato. </w:t>
      </w:r>
    </w:p>
    <w:p w14:paraId="5E43C959" w14:textId="77777777" w:rsidR="00D37495" w:rsidRPr="00C54D65" w:rsidRDefault="00D37495" w:rsidP="00D37495">
      <w:pPr>
        <w:widowControl w:val="0"/>
        <w:autoSpaceDE w:val="0"/>
        <w:autoSpaceDN w:val="0"/>
        <w:spacing w:line="276" w:lineRule="auto"/>
        <w:jc w:val="both"/>
        <w:rPr>
          <w:rFonts w:cs="Arial"/>
          <w:kern w:val="0"/>
        </w:rPr>
      </w:pPr>
      <w:r w:rsidRPr="00C54D65">
        <w:rPr>
          <w:rFonts w:cs="Arial"/>
          <w:kern w:val="0"/>
        </w:rPr>
        <w:t>-</w:t>
      </w:r>
      <w:r w:rsidRPr="00C54D65">
        <w:rPr>
          <w:rFonts w:cs="Arial"/>
          <w:kern w:val="0"/>
          <w:lang w:eastAsia="es-CO"/>
        </w:rPr>
        <w:t xml:space="preserve"> Otros Riesgos ¿Cuáles?: En caso de requerir un riesgo adicional a los preestablecidos, redactar su definición.</w:t>
      </w:r>
    </w:p>
    <w:p w14:paraId="699050F8" w14:textId="77777777" w:rsidR="00D37495" w:rsidRPr="00C54D65" w:rsidRDefault="00D37495" w:rsidP="00D37495">
      <w:pPr>
        <w:widowControl w:val="0"/>
        <w:autoSpaceDE w:val="0"/>
        <w:autoSpaceDN w:val="0"/>
        <w:spacing w:line="276" w:lineRule="auto"/>
        <w:jc w:val="both"/>
        <w:rPr>
          <w:rFonts w:cs="Arial"/>
          <w:kern w:val="0"/>
        </w:rPr>
      </w:pPr>
    </w:p>
    <w:p w14:paraId="607F1AAD" w14:textId="77777777" w:rsidR="00D37495" w:rsidRPr="00C54D65" w:rsidRDefault="00D37495" w:rsidP="00D37495">
      <w:pPr>
        <w:widowControl w:val="0"/>
        <w:autoSpaceDE w:val="0"/>
        <w:autoSpaceDN w:val="0"/>
        <w:spacing w:line="276" w:lineRule="auto"/>
        <w:jc w:val="both"/>
        <w:rPr>
          <w:rFonts w:cs="Arial"/>
          <w:b/>
          <w:kern w:val="0"/>
          <w:lang w:eastAsia="ar-SA"/>
        </w:rPr>
      </w:pPr>
      <w:r w:rsidRPr="00C54D65">
        <w:rPr>
          <w:rFonts w:cs="Arial"/>
          <w:b/>
          <w:kern w:val="0"/>
          <w:lang w:eastAsia="ar-SA"/>
        </w:rPr>
        <w:t>DEFINICIÒN DE IMPACTO</w:t>
      </w:r>
    </w:p>
    <w:p w14:paraId="072F3DDC" w14:textId="77777777" w:rsidR="00D37495" w:rsidRPr="00C54D65" w:rsidRDefault="00D37495" w:rsidP="00D37495">
      <w:pPr>
        <w:widowControl w:val="0"/>
        <w:autoSpaceDE w:val="0"/>
        <w:autoSpaceDN w:val="0"/>
        <w:spacing w:line="276" w:lineRule="auto"/>
        <w:jc w:val="both"/>
        <w:rPr>
          <w:rFonts w:cs="Arial"/>
          <w:kern w:val="0"/>
          <w:lang w:eastAsia="ar-SA"/>
        </w:rPr>
      </w:pPr>
    </w:p>
    <w:p w14:paraId="3A64E0B0" w14:textId="77777777" w:rsidR="00D37495" w:rsidRPr="00C54D65" w:rsidRDefault="00D37495" w:rsidP="00D37495">
      <w:pPr>
        <w:widowControl w:val="0"/>
        <w:autoSpaceDE w:val="0"/>
        <w:autoSpaceDN w:val="0"/>
        <w:spacing w:line="276" w:lineRule="auto"/>
        <w:jc w:val="both"/>
        <w:rPr>
          <w:rFonts w:cs="Arial"/>
          <w:kern w:val="0"/>
          <w:lang w:eastAsia="ar-SA"/>
        </w:rPr>
      </w:pPr>
      <w:r w:rsidRPr="00C54D65">
        <w:rPr>
          <w:rFonts w:cs="Arial"/>
          <w:kern w:val="0"/>
          <w:lang w:eastAsia="ar-SA"/>
        </w:rPr>
        <w:t>El impacto está compuesto por los efectos a mediano y largo plazo que tiene un contrato para el municipio y para el entorno, sean estos efectos o consecuencias deseadas (planificadas) o sean no deseadas.</w:t>
      </w:r>
    </w:p>
    <w:p w14:paraId="4B0C8984" w14:textId="77777777" w:rsidR="00D37495" w:rsidRPr="00C54D65" w:rsidRDefault="00D37495" w:rsidP="00D37495">
      <w:pPr>
        <w:widowControl w:val="0"/>
        <w:autoSpaceDE w:val="0"/>
        <w:autoSpaceDN w:val="0"/>
        <w:spacing w:line="276" w:lineRule="auto"/>
        <w:jc w:val="both"/>
        <w:rPr>
          <w:rFonts w:cs="Arial"/>
          <w:kern w:val="0"/>
          <w:lang w:eastAsia="ar-SA"/>
        </w:rPr>
      </w:pPr>
    </w:p>
    <w:p w14:paraId="3B047507" w14:textId="77777777" w:rsidR="00D37495" w:rsidRPr="00C54D65" w:rsidRDefault="00D37495" w:rsidP="00D37495">
      <w:pPr>
        <w:widowControl w:val="0"/>
        <w:autoSpaceDE w:val="0"/>
        <w:autoSpaceDN w:val="0"/>
        <w:spacing w:line="276" w:lineRule="auto"/>
        <w:jc w:val="both"/>
        <w:rPr>
          <w:rFonts w:cs="Arial"/>
          <w:kern w:val="0"/>
          <w:lang w:eastAsia="ar-SA"/>
        </w:rPr>
      </w:pPr>
      <w:r w:rsidRPr="00C54D65">
        <w:rPr>
          <w:rFonts w:cs="Arial"/>
          <w:kern w:val="0"/>
          <w:lang w:eastAsia="ar-SA"/>
        </w:rPr>
        <w:t>La evaluación de impacto tiene por objeto determinar si el contrato produjo los efectos deseados y si esos efectos son atribuibles al contratista o al municipio, la evaluación de impacto también permite examinar consecuencias no previstas, ya sean positivas o negativas.</w:t>
      </w:r>
    </w:p>
    <w:p w14:paraId="350A72D9" w14:textId="77777777" w:rsidR="00D37495" w:rsidRPr="00C54D65" w:rsidRDefault="00D37495" w:rsidP="00D37495">
      <w:pPr>
        <w:widowControl w:val="0"/>
        <w:autoSpaceDE w:val="0"/>
        <w:autoSpaceDN w:val="0"/>
        <w:spacing w:line="276" w:lineRule="auto"/>
        <w:jc w:val="both"/>
        <w:rPr>
          <w:rFonts w:cs="Arial"/>
          <w:kern w:val="0"/>
        </w:rPr>
      </w:pPr>
    </w:p>
    <w:p w14:paraId="6CE4B87C" w14:textId="77777777" w:rsidR="00D37495" w:rsidRPr="00C54D65" w:rsidRDefault="00D37495" w:rsidP="00D37495">
      <w:pPr>
        <w:keepNext/>
        <w:spacing w:line="276" w:lineRule="auto"/>
        <w:jc w:val="both"/>
        <w:rPr>
          <w:rFonts w:cs="Arial"/>
          <w:kern w:val="0"/>
        </w:rPr>
      </w:pPr>
      <w:r w:rsidRPr="00C54D65">
        <w:rPr>
          <w:rFonts w:cs="Arial"/>
          <w:kern w:val="0"/>
        </w:rPr>
        <w:t>(Marque con una X los riesgos que apliquen para la presente contratación, en la probabilidad e impacto.  En la asignación deberá escribir el porcentaje que corresponda al contratista o al Municipio como contratante)</w:t>
      </w:r>
    </w:p>
    <w:p w14:paraId="1D865C18" w14:textId="77777777" w:rsidR="00D37495" w:rsidRPr="00C54D65" w:rsidRDefault="00D37495" w:rsidP="00D37495">
      <w:pPr>
        <w:keepNext/>
        <w:spacing w:line="276" w:lineRule="auto"/>
        <w:jc w:val="both"/>
        <w:rPr>
          <w:rFonts w:cs="Arial"/>
          <w:kern w:val="0"/>
        </w:rPr>
      </w:pPr>
    </w:p>
    <w:tbl>
      <w:tblPr>
        <w:tblW w:w="9856" w:type="dxa"/>
        <w:jc w:val="center"/>
        <w:tblCellMar>
          <w:left w:w="70" w:type="dxa"/>
          <w:right w:w="70" w:type="dxa"/>
        </w:tblCellMar>
        <w:tblLook w:val="04A0" w:firstRow="1" w:lastRow="0" w:firstColumn="1" w:lastColumn="0" w:noHBand="0" w:noVBand="1"/>
      </w:tblPr>
      <w:tblGrid>
        <w:gridCol w:w="1278"/>
        <w:gridCol w:w="294"/>
        <w:gridCol w:w="388"/>
        <w:gridCol w:w="586"/>
        <w:gridCol w:w="681"/>
        <w:gridCol w:w="681"/>
        <w:gridCol w:w="599"/>
        <w:gridCol w:w="596"/>
        <w:gridCol w:w="681"/>
        <w:gridCol w:w="681"/>
        <w:gridCol w:w="608"/>
        <w:gridCol w:w="1353"/>
        <w:gridCol w:w="1430"/>
      </w:tblGrid>
      <w:tr w:rsidR="00D37495" w:rsidRPr="0074587C" w14:paraId="7CA83443" w14:textId="77777777" w:rsidTr="001E012E">
        <w:trPr>
          <w:trHeight w:val="298"/>
          <w:jc w:val="center"/>
        </w:trPr>
        <w:tc>
          <w:tcPr>
            <w:tcW w:w="1278" w:type="dxa"/>
            <w:vMerge w:val="restart"/>
            <w:tcBorders>
              <w:top w:val="single" w:sz="4" w:space="0" w:color="auto"/>
              <w:left w:val="single" w:sz="4" w:space="0" w:color="auto"/>
              <w:bottom w:val="single" w:sz="4" w:space="0" w:color="000000"/>
              <w:right w:val="single" w:sz="4" w:space="0" w:color="auto"/>
            </w:tcBorders>
            <w:shd w:val="clear" w:color="auto" w:fill="BFBFBF"/>
            <w:noWrap/>
            <w:vAlign w:val="center"/>
            <w:hideMark/>
          </w:tcPr>
          <w:p w14:paraId="4687BF8A"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TIPO DE RIESGO</w:t>
            </w:r>
          </w:p>
        </w:tc>
        <w:tc>
          <w:tcPr>
            <w:tcW w:w="294" w:type="dxa"/>
            <w:vMerge w:val="restart"/>
            <w:tcBorders>
              <w:top w:val="single" w:sz="4" w:space="0" w:color="auto"/>
              <w:left w:val="single" w:sz="4" w:space="0" w:color="auto"/>
              <w:bottom w:val="single" w:sz="4" w:space="0" w:color="000000"/>
              <w:right w:val="single" w:sz="4" w:space="0" w:color="auto"/>
            </w:tcBorders>
            <w:shd w:val="clear" w:color="auto" w:fill="BFBFBF"/>
            <w:noWrap/>
            <w:vAlign w:val="center"/>
            <w:hideMark/>
          </w:tcPr>
          <w:p w14:paraId="60CBDB29"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SI</w:t>
            </w:r>
          </w:p>
        </w:tc>
        <w:tc>
          <w:tcPr>
            <w:tcW w:w="388" w:type="dxa"/>
            <w:vMerge w:val="restart"/>
            <w:tcBorders>
              <w:top w:val="single" w:sz="4" w:space="0" w:color="auto"/>
              <w:left w:val="single" w:sz="4" w:space="0" w:color="auto"/>
              <w:bottom w:val="single" w:sz="4" w:space="0" w:color="000000"/>
              <w:right w:val="single" w:sz="4" w:space="0" w:color="auto"/>
            </w:tcBorders>
            <w:shd w:val="clear" w:color="auto" w:fill="BFBFBF"/>
            <w:noWrap/>
            <w:vAlign w:val="center"/>
            <w:hideMark/>
          </w:tcPr>
          <w:p w14:paraId="07A39F6C"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NO</w:t>
            </w:r>
          </w:p>
        </w:tc>
        <w:tc>
          <w:tcPr>
            <w:tcW w:w="2547" w:type="dxa"/>
            <w:gridSpan w:val="4"/>
            <w:tcBorders>
              <w:top w:val="single" w:sz="4" w:space="0" w:color="auto"/>
              <w:left w:val="nil"/>
              <w:bottom w:val="single" w:sz="4" w:space="0" w:color="auto"/>
              <w:right w:val="single" w:sz="4" w:space="0" w:color="auto"/>
            </w:tcBorders>
            <w:shd w:val="clear" w:color="auto" w:fill="BFBFBF"/>
            <w:noWrap/>
            <w:vAlign w:val="bottom"/>
            <w:hideMark/>
          </w:tcPr>
          <w:p w14:paraId="2B279873"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PROBABILIDAD</w:t>
            </w:r>
          </w:p>
        </w:tc>
        <w:tc>
          <w:tcPr>
            <w:tcW w:w="2566" w:type="dxa"/>
            <w:gridSpan w:val="4"/>
            <w:tcBorders>
              <w:top w:val="single" w:sz="4" w:space="0" w:color="auto"/>
              <w:left w:val="nil"/>
              <w:bottom w:val="single" w:sz="4" w:space="0" w:color="auto"/>
              <w:right w:val="single" w:sz="4" w:space="0" w:color="auto"/>
            </w:tcBorders>
            <w:shd w:val="clear" w:color="auto" w:fill="BFBFBF"/>
            <w:noWrap/>
            <w:vAlign w:val="bottom"/>
            <w:hideMark/>
          </w:tcPr>
          <w:p w14:paraId="29103FAE"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IMPACTO</w:t>
            </w:r>
          </w:p>
        </w:tc>
        <w:tc>
          <w:tcPr>
            <w:tcW w:w="2783" w:type="dxa"/>
            <w:gridSpan w:val="2"/>
            <w:tcBorders>
              <w:top w:val="single" w:sz="4" w:space="0" w:color="auto"/>
              <w:left w:val="nil"/>
              <w:bottom w:val="single" w:sz="4" w:space="0" w:color="auto"/>
              <w:right w:val="single" w:sz="4" w:space="0" w:color="auto"/>
            </w:tcBorders>
            <w:shd w:val="clear" w:color="auto" w:fill="BFBFBF"/>
            <w:noWrap/>
            <w:vAlign w:val="center"/>
            <w:hideMark/>
          </w:tcPr>
          <w:p w14:paraId="6F67D01F" w14:textId="77777777" w:rsidR="00D37495" w:rsidRPr="0074587C" w:rsidRDefault="00D37495" w:rsidP="001E012E">
            <w:pPr>
              <w:widowControl w:val="0"/>
              <w:autoSpaceDE w:val="0"/>
              <w:autoSpaceDN w:val="0"/>
              <w:jc w:val="center"/>
              <w:rPr>
                <w:rFonts w:cs="Arial"/>
                <w:b/>
                <w:kern w:val="0"/>
                <w:sz w:val="11"/>
                <w:szCs w:val="11"/>
                <w:lang w:eastAsia="es-CO"/>
              </w:rPr>
            </w:pPr>
            <w:r w:rsidRPr="0074587C">
              <w:rPr>
                <w:rFonts w:cs="Arial"/>
                <w:b/>
                <w:kern w:val="0"/>
                <w:sz w:val="11"/>
                <w:szCs w:val="11"/>
                <w:lang w:eastAsia="es-CO"/>
              </w:rPr>
              <w:t>ASIGNACION</w:t>
            </w:r>
          </w:p>
        </w:tc>
      </w:tr>
      <w:tr w:rsidR="00D37495" w:rsidRPr="0074587C" w14:paraId="4333F663" w14:textId="77777777" w:rsidTr="001E012E">
        <w:trPr>
          <w:trHeight w:val="537"/>
          <w:jc w:val="center"/>
        </w:trPr>
        <w:tc>
          <w:tcPr>
            <w:tcW w:w="1278" w:type="dxa"/>
            <w:vMerge/>
            <w:tcBorders>
              <w:top w:val="single" w:sz="4" w:space="0" w:color="auto"/>
              <w:left w:val="single" w:sz="4" w:space="0" w:color="auto"/>
              <w:bottom w:val="single" w:sz="4" w:space="0" w:color="000000"/>
              <w:right w:val="single" w:sz="4" w:space="0" w:color="auto"/>
            </w:tcBorders>
            <w:shd w:val="clear" w:color="auto" w:fill="BFBFBF"/>
            <w:vAlign w:val="center"/>
            <w:hideMark/>
          </w:tcPr>
          <w:p w14:paraId="5BE9EA0C" w14:textId="77777777" w:rsidR="00D37495" w:rsidRPr="0074587C" w:rsidRDefault="00D37495" w:rsidP="001E012E">
            <w:pPr>
              <w:widowControl w:val="0"/>
              <w:autoSpaceDE w:val="0"/>
              <w:autoSpaceDN w:val="0"/>
              <w:rPr>
                <w:rFonts w:cs="Arial"/>
                <w:b/>
                <w:kern w:val="0"/>
                <w:sz w:val="11"/>
                <w:szCs w:val="11"/>
                <w:lang w:eastAsia="es-CO"/>
              </w:rPr>
            </w:pPr>
          </w:p>
        </w:tc>
        <w:tc>
          <w:tcPr>
            <w:tcW w:w="294" w:type="dxa"/>
            <w:vMerge/>
            <w:tcBorders>
              <w:top w:val="single" w:sz="4" w:space="0" w:color="auto"/>
              <w:left w:val="single" w:sz="4" w:space="0" w:color="auto"/>
              <w:bottom w:val="single" w:sz="4" w:space="0" w:color="000000"/>
              <w:right w:val="single" w:sz="4" w:space="0" w:color="auto"/>
            </w:tcBorders>
            <w:shd w:val="clear" w:color="auto" w:fill="BFBFBF"/>
            <w:vAlign w:val="center"/>
            <w:hideMark/>
          </w:tcPr>
          <w:p w14:paraId="37C4A401" w14:textId="77777777" w:rsidR="00D37495" w:rsidRPr="0074587C" w:rsidRDefault="00D37495" w:rsidP="001E012E">
            <w:pPr>
              <w:widowControl w:val="0"/>
              <w:autoSpaceDE w:val="0"/>
              <w:autoSpaceDN w:val="0"/>
              <w:rPr>
                <w:rFonts w:cs="Arial"/>
                <w:b/>
                <w:kern w:val="0"/>
                <w:sz w:val="11"/>
                <w:szCs w:val="11"/>
                <w:lang w:eastAsia="es-CO"/>
              </w:rPr>
            </w:pPr>
          </w:p>
        </w:tc>
        <w:tc>
          <w:tcPr>
            <w:tcW w:w="388" w:type="dxa"/>
            <w:vMerge/>
            <w:tcBorders>
              <w:top w:val="single" w:sz="4" w:space="0" w:color="auto"/>
              <w:left w:val="single" w:sz="4" w:space="0" w:color="auto"/>
              <w:bottom w:val="single" w:sz="4" w:space="0" w:color="000000"/>
              <w:right w:val="single" w:sz="4" w:space="0" w:color="auto"/>
            </w:tcBorders>
            <w:shd w:val="clear" w:color="auto" w:fill="BFBFBF"/>
            <w:vAlign w:val="center"/>
            <w:hideMark/>
          </w:tcPr>
          <w:p w14:paraId="0DD48572" w14:textId="77777777" w:rsidR="00D37495" w:rsidRPr="0074587C" w:rsidRDefault="00D37495" w:rsidP="001E012E">
            <w:pPr>
              <w:widowControl w:val="0"/>
              <w:autoSpaceDE w:val="0"/>
              <w:autoSpaceDN w:val="0"/>
              <w:rPr>
                <w:rFonts w:cs="Arial"/>
                <w:b/>
                <w:kern w:val="0"/>
                <w:sz w:val="11"/>
                <w:szCs w:val="11"/>
                <w:lang w:eastAsia="es-CO"/>
              </w:rPr>
            </w:pPr>
          </w:p>
        </w:tc>
        <w:tc>
          <w:tcPr>
            <w:tcW w:w="586" w:type="dxa"/>
            <w:tcBorders>
              <w:top w:val="nil"/>
              <w:left w:val="nil"/>
              <w:bottom w:val="single" w:sz="4" w:space="0" w:color="auto"/>
              <w:right w:val="single" w:sz="4" w:space="0" w:color="auto"/>
            </w:tcBorders>
            <w:shd w:val="clear" w:color="auto" w:fill="BFBFBF"/>
            <w:noWrap/>
            <w:vAlign w:val="bottom"/>
            <w:hideMark/>
          </w:tcPr>
          <w:p w14:paraId="2D101A0B"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ALTA</w:t>
            </w:r>
          </w:p>
        </w:tc>
        <w:tc>
          <w:tcPr>
            <w:tcW w:w="681" w:type="dxa"/>
            <w:tcBorders>
              <w:top w:val="nil"/>
              <w:left w:val="nil"/>
              <w:bottom w:val="single" w:sz="4" w:space="0" w:color="auto"/>
              <w:right w:val="single" w:sz="4" w:space="0" w:color="auto"/>
            </w:tcBorders>
            <w:shd w:val="clear" w:color="auto" w:fill="BFBFBF"/>
            <w:vAlign w:val="bottom"/>
            <w:hideMark/>
          </w:tcPr>
          <w:p w14:paraId="5DC3D13D"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MEDIA ALTA</w:t>
            </w:r>
          </w:p>
        </w:tc>
        <w:tc>
          <w:tcPr>
            <w:tcW w:w="681" w:type="dxa"/>
            <w:tcBorders>
              <w:top w:val="nil"/>
              <w:left w:val="nil"/>
              <w:bottom w:val="single" w:sz="4" w:space="0" w:color="auto"/>
              <w:right w:val="single" w:sz="4" w:space="0" w:color="auto"/>
            </w:tcBorders>
            <w:shd w:val="clear" w:color="auto" w:fill="BFBFBF"/>
            <w:vAlign w:val="bottom"/>
            <w:hideMark/>
          </w:tcPr>
          <w:p w14:paraId="3C3F08AC"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MEDIA BAJA</w:t>
            </w:r>
          </w:p>
        </w:tc>
        <w:tc>
          <w:tcPr>
            <w:tcW w:w="597" w:type="dxa"/>
            <w:tcBorders>
              <w:top w:val="nil"/>
              <w:left w:val="nil"/>
              <w:bottom w:val="single" w:sz="4" w:space="0" w:color="auto"/>
              <w:right w:val="single" w:sz="4" w:space="0" w:color="auto"/>
            </w:tcBorders>
            <w:shd w:val="clear" w:color="auto" w:fill="BFBFBF"/>
            <w:noWrap/>
            <w:vAlign w:val="bottom"/>
            <w:hideMark/>
          </w:tcPr>
          <w:p w14:paraId="593C7D75"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BAJA</w:t>
            </w:r>
          </w:p>
        </w:tc>
        <w:tc>
          <w:tcPr>
            <w:tcW w:w="596" w:type="dxa"/>
            <w:tcBorders>
              <w:top w:val="nil"/>
              <w:left w:val="nil"/>
              <w:bottom w:val="single" w:sz="4" w:space="0" w:color="auto"/>
              <w:right w:val="single" w:sz="4" w:space="0" w:color="auto"/>
            </w:tcBorders>
            <w:shd w:val="clear" w:color="auto" w:fill="BFBFBF"/>
            <w:noWrap/>
            <w:vAlign w:val="bottom"/>
            <w:hideMark/>
          </w:tcPr>
          <w:p w14:paraId="00A5DC95"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ALTO</w:t>
            </w:r>
          </w:p>
        </w:tc>
        <w:tc>
          <w:tcPr>
            <w:tcW w:w="681" w:type="dxa"/>
            <w:tcBorders>
              <w:top w:val="nil"/>
              <w:left w:val="nil"/>
              <w:bottom w:val="single" w:sz="4" w:space="0" w:color="auto"/>
              <w:right w:val="single" w:sz="4" w:space="0" w:color="auto"/>
            </w:tcBorders>
            <w:shd w:val="clear" w:color="auto" w:fill="BFBFBF"/>
            <w:vAlign w:val="bottom"/>
            <w:hideMark/>
          </w:tcPr>
          <w:p w14:paraId="760BE2E5"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MEDIA ALTO</w:t>
            </w:r>
          </w:p>
        </w:tc>
        <w:tc>
          <w:tcPr>
            <w:tcW w:w="681" w:type="dxa"/>
            <w:tcBorders>
              <w:top w:val="nil"/>
              <w:left w:val="nil"/>
              <w:bottom w:val="single" w:sz="4" w:space="0" w:color="auto"/>
              <w:right w:val="single" w:sz="4" w:space="0" w:color="auto"/>
            </w:tcBorders>
            <w:shd w:val="clear" w:color="auto" w:fill="BFBFBF"/>
            <w:vAlign w:val="bottom"/>
            <w:hideMark/>
          </w:tcPr>
          <w:p w14:paraId="410C4FD2"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MEDIA BAJO</w:t>
            </w:r>
          </w:p>
        </w:tc>
        <w:tc>
          <w:tcPr>
            <w:tcW w:w="606" w:type="dxa"/>
            <w:tcBorders>
              <w:top w:val="nil"/>
              <w:left w:val="nil"/>
              <w:bottom w:val="single" w:sz="4" w:space="0" w:color="auto"/>
              <w:right w:val="single" w:sz="4" w:space="0" w:color="auto"/>
            </w:tcBorders>
            <w:shd w:val="clear" w:color="auto" w:fill="BFBFBF"/>
            <w:noWrap/>
            <w:vAlign w:val="bottom"/>
            <w:hideMark/>
          </w:tcPr>
          <w:p w14:paraId="105F0E6C"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BAJO</w:t>
            </w:r>
          </w:p>
        </w:tc>
        <w:tc>
          <w:tcPr>
            <w:tcW w:w="1353" w:type="dxa"/>
            <w:tcBorders>
              <w:top w:val="nil"/>
              <w:left w:val="nil"/>
              <w:bottom w:val="single" w:sz="4" w:space="0" w:color="auto"/>
              <w:right w:val="single" w:sz="4" w:space="0" w:color="auto"/>
            </w:tcBorders>
            <w:shd w:val="clear" w:color="auto" w:fill="BFBFBF"/>
            <w:noWrap/>
            <w:vAlign w:val="bottom"/>
            <w:hideMark/>
          </w:tcPr>
          <w:p w14:paraId="29B904A0"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CONTRATISTA</w:t>
            </w:r>
          </w:p>
        </w:tc>
        <w:tc>
          <w:tcPr>
            <w:tcW w:w="1429" w:type="dxa"/>
            <w:tcBorders>
              <w:top w:val="nil"/>
              <w:left w:val="nil"/>
              <w:bottom w:val="single" w:sz="4" w:space="0" w:color="auto"/>
              <w:right w:val="single" w:sz="4" w:space="0" w:color="auto"/>
            </w:tcBorders>
            <w:shd w:val="clear" w:color="auto" w:fill="BFBFBF"/>
            <w:noWrap/>
            <w:vAlign w:val="bottom"/>
            <w:hideMark/>
          </w:tcPr>
          <w:p w14:paraId="39F33B3A" w14:textId="77777777" w:rsidR="00D37495" w:rsidRPr="0074587C" w:rsidRDefault="00D37495" w:rsidP="001E012E">
            <w:pPr>
              <w:widowControl w:val="0"/>
              <w:autoSpaceDE w:val="0"/>
              <w:autoSpaceDN w:val="0"/>
              <w:rPr>
                <w:rFonts w:cs="Arial"/>
                <w:b/>
                <w:kern w:val="0"/>
                <w:sz w:val="11"/>
                <w:szCs w:val="11"/>
                <w:lang w:eastAsia="es-CO"/>
              </w:rPr>
            </w:pPr>
            <w:r w:rsidRPr="0074587C">
              <w:rPr>
                <w:rFonts w:cs="Arial"/>
                <w:b/>
                <w:kern w:val="0"/>
                <w:sz w:val="11"/>
                <w:szCs w:val="11"/>
                <w:lang w:eastAsia="es-CO"/>
              </w:rPr>
              <w:t>CONTRATANTE</w:t>
            </w:r>
          </w:p>
        </w:tc>
      </w:tr>
      <w:tr w:rsidR="00D37495" w:rsidRPr="0074587C" w14:paraId="18733922" w14:textId="77777777" w:rsidTr="001E012E">
        <w:trPr>
          <w:trHeight w:val="128"/>
          <w:jc w:val="center"/>
        </w:trPr>
        <w:tc>
          <w:tcPr>
            <w:tcW w:w="1278" w:type="dxa"/>
            <w:tcBorders>
              <w:top w:val="nil"/>
              <w:left w:val="single" w:sz="4" w:space="0" w:color="auto"/>
              <w:bottom w:val="single" w:sz="4" w:space="0" w:color="auto"/>
              <w:right w:val="single" w:sz="4" w:space="0" w:color="auto"/>
            </w:tcBorders>
            <w:noWrap/>
            <w:vAlign w:val="bottom"/>
            <w:hideMark/>
          </w:tcPr>
          <w:p w14:paraId="3B801765"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lastRenderedPageBreak/>
              <w:t>Riesgos económicos</w:t>
            </w:r>
          </w:p>
        </w:tc>
        <w:tc>
          <w:tcPr>
            <w:tcW w:w="294" w:type="dxa"/>
            <w:tcBorders>
              <w:top w:val="nil"/>
              <w:left w:val="nil"/>
              <w:bottom w:val="single" w:sz="4" w:space="0" w:color="auto"/>
              <w:right w:val="single" w:sz="4" w:space="0" w:color="auto"/>
            </w:tcBorders>
            <w:noWrap/>
            <w:vAlign w:val="bottom"/>
            <w:hideMark/>
          </w:tcPr>
          <w:p w14:paraId="3C0E58F4"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0D776BA0"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39688A9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7A99251B"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603178B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64F1D522"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2C8A5777"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524A291A"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2179F1E"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5F3FFF1D"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352AE4B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4995F20A"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0A757131" w14:textId="77777777" w:rsidTr="001E012E">
        <w:trPr>
          <w:trHeight w:val="123"/>
          <w:jc w:val="center"/>
        </w:trPr>
        <w:tc>
          <w:tcPr>
            <w:tcW w:w="1278" w:type="dxa"/>
            <w:tcBorders>
              <w:top w:val="nil"/>
              <w:left w:val="single" w:sz="4" w:space="0" w:color="auto"/>
              <w:bottom w:val="single" w:sz="4" w:space="0" w:color="auto"/>
              <w:right w:val="single" w:sz="4" w:space="0" w:color="auto"/>
            </w:tcBorders>
            <w:noWrap/>
            <w:vAlign w:val="bottom"/>
            <w:hideMark/>
          </w:tcPr>
          <w:p w14:paraId="17639C7B"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sociales o políticos</w:t>
            </w:r>
          </w:p>
        </w:tc>
        <w:tc>
          <w:tcPr>
            <w:tcW w:w="294" w:type="dxa"/>
            <w:tcBorders>
              <w:top w:val="nil"/>
              <w:left w:val="nil"/>
              <w:bottom w:val="single" w:sz="4" w:space="0" w:color="auto"/>
              <w:right w:val="single" w:sz="4" w:space="0" w:color="auto"/>
            </w:tcBorders>
            <w:noWrap/>
            <w:vAlign w:val="bottom"/>
            <w:hideMark/>
          </w:tcPr>
          <w:p w14:paraId="6376C6F7"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5EBBD8FB"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677FFA8F"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33BC36F0"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569459BF"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1443D5F2"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09736B6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2BECE527"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3A1FD79E"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729FA90E"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72256410"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1F7C9BE5"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r>
      <w:tr w:rsidR="00D37495" w:rsidRPr="0074587C" w14:paraId="4D9BD90C" w14:textId="77777777" w:rsidTr="001E012E">
        <w:trPr>
          <w:trHeight w:val="124"/>
          <w:jc w:val="center"/>
        </w:trPr>
        <w:tc>
          <w:tcPr>
            <w:tcW w:w="1278" w:type="dxa"/>
            <w:tcBorders>
              <w:top w:val="single" w:sz="4" w:space="0" w:color="auto"/>
              <w:left w:val="single" w:sz="4" w:space="0" w:color="auto"/>
              <w:bottom w:val="single" w:sz="4" w:space="0" w:color="auto"/>
              <w:right w:val="single" w:sz="4" w:space="0" w:color="auto"/>
            </w:tcBorders>
            <w:noWrap/>
            <w:vAlign w:val="bottom"/>
            <w:hideMark/>
          </w:tcPr>
          <w:p w14:paraId="568425D6"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operacionales</w:t>
            </w:r>
          </w:p>
        </w:tc>
        <w:tc>
          <w:tcPr>
            <w:tcW w:w="294" w:type="dxa"/>
            <w:tcBorders>
              <w:top w:val="single" w:sz="4" w:space="0" w:color="auto"/>
              <w:left w:val="single" w:sz="4" w:space="0" w:color="auto"/>
              <w:bottom w:val="single" w:sz="4" w:space="0" w:color="auto"/>
              <w:right w:val="single" w:sz="4" w:space="0" w:color="auto"/>
            </w:tcBorders>
            <w:noWrap/>
            <w:vAlign w:val="bottom"/>
            <w:hideMark/>
          </w:tcPr>
          <w:p w14:paraId="26AC760F"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single" w:sz="4" w:space="0" w:color="auto"/>
              <w:left w:val="single" w:sz="4" w:space="0" w:color="auto"/>
              <w:bottom w:val="single" w:sz="4" w:space="0" w:color="auto"/>
              <w:right w:val="single" w:sz="4" w:space="0" w:color="auto"/>
            </w:tcBorders>
            <w:noWrap/>
            <w:vAlign w:val="bottom"/>
            <w:hideMark/>
          </w:tcPr>
          <w:p w14:paraId="4139E5D5"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single" w:sz="4" w:space="0" w:color="auto"/>
              <w:left w:val="single" w:sz="4" w:space="0" w:color="auto"/>
              <w:bottom w:val="single" w:sz="4" w:space="0" w:color="auto"/>
              <w:right w:val="single" w:sz="4" w:space="0" w:color="auto"/>
            </w:tcBorders>
            <w:noWrap/>
            <w:vAlign w:val="bottom"/>
            <w:hideMark/>
          </w:tcPr>
          <w:p w14:paraId="6532E1B0"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6C08F773"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2F09E0CD"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7" w:type="dxa"/>
            <w:tcBorders>
              <w:top w:val="single" w:sz="4" w:space="0" w:color="auto"/>
              <w:left w:val="single" w:sz="4" w:space="0" w:color="auto"/>
              <w:bottom w:val="single" w:sz="4" w:space="0" w:color="auto"/>
              <w:right w:val="single" w:sz="4" w:space="0" w:color="auto"/>
            </w:tcBorders>
            <w:noWrap/>
            <w:vAlign w:val="bottom"/>
            <w:hideMark/>
          </w:tcPr>
          <w:p w14:paraId="2901F336"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single" w:sz="4" w:space="0" w:color="auto"/>
              <w:left w:val="single" w:sz="4" w:space="0" w:color="auto"/>
              <w:bottom w:val="single" w:sz="4" w:space="0" w:color="auto"/>
              <w:right w:val="single" w:sz="4" w:space="0" w:color="auto"/>
            </w:tcBorders>
            <w:noWrap/>
            <w:vAlign w:val="bottom"/>
            <w:hideMark/>
          </w:tcPr>
          <w:p w14:paraId="4ADC372F"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7D3DD45F"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48093998"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single" w:sz="4" w:space="0" w:color="auto"/>
              <w:left w:val="single" w:sz="4" w:space="0" w:color="auto"/>
              <w:bottom w:val="single" w:sz="4" w:space="0" w:color="auto"/>
              <w:right w:val="single" w:sz="4" w:space="0" w:color="auto"/>
            </w:tcBorders>
            <w:noWrap/>
            <w:vAlign w:val="bottom"/>
            <w:hideMark/>
          </w:tcPr>
          <w:p w14:paraId="24F36A71"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single" w:sz="4" w:space="0" w:color="auto"/>
              <w:left w:val="single" w:sz="4" w:space="0" w:color="auto"/>
              <w:bottom w:val="single" w:sz="4" w:space="0" w:color="auto"/>
              <w:right w:val="single" w:sz="4" w:space="0" w:color="auto"/>
            </w:tcBorders>
            <w:noWrap/>
            <w:vAlign w:val="bottom"/>
            <w:hideMark/>
          </w:tcPr>
          <w:p w14:paraId="29472BF2"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single" w:sz="4" w:space="0" w:color="auto"/>
              <w:left w:val="single" w:sz="4" w:space="0" w:color="auto"/>
              <w:bottom w:val="single" w:sz="4" w:space="0" w:color="auto"/>
              <w:right w:val="single" w:sz="4" w:space="0" w:color="auto"/>
            </w:tcBorders>
            <w:noWrap/>
            <w:vAlign w:val="bottom"/>
            <w:hideMark/>
          </w:tcPr>
          <w:p w14:paraId="2A6DB3EA"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302E524C" w14:textId="77777777" w:rsidTr="001E012E">
        <w:trPr>
          <w:trHeight w:val="57"/>
          <w:jc w:val="center"/>
        </w:trPr>
        <w:tc>
          <w:tcPr>
            <w:tcW w:w="1278" w:type="dxa"/>
            <w:tcBorders>
              <w:top w:val="single" w:sz="4" w:space="0" w:color="auto"/>
              <w:left w:val="single" w:sz="4" w:space="0" w:color="auto"/>
              <w:bottom w:val="single" w:sz="4" w:space="0" w:color="auto"/>
              <w:right w:val="single" w:sz="4" w:space="0" w:color="auto"/>
            </w:tcBorders>
            <w:noWrap/>
            <w:vAlign w:val="bottom"/>
            <w:hideMark/>
          </w:tcPr>
          <w:p w14:paraId="6EE26E4F"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financieros</w:t>
            </w:r>
          </w:p>
        </w:tc>
        <w:tc>
          <w:tcPr>
            <w:tcW w:w="294" w:type="dxa"/>
            <w:tcBorders>
              <w:top w:val="single" w:sz="4" w:space="0" w:color="auto"/>
              <w:left w:val="nil"/>
              <w:bottom w:val="single" w:sz="4" w:space="0" w:color="auto"/>
              <w:right w:val="single" w:sz="4" w:space="0" w:color="auto"/>
            </w:tcBorders>
            <w:noWrap/>
            <w:vAlign w:val="bottom"/>
            <w:hideMark/>
          </w:tcPr>
          <w:p w14:paraId="7FAEBB71"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single" w:sz="4" w:space="0" w:color="auto"/>
              <w:left w:val="nil"/>
              <w:bottom w:val="single" w:sz="4" w:space="0" w:color="auto"/>
              <w:right w:val="single" w:sz="4" w:space="0" w:color="auto"/>
            </w:tcBorders>
            <w:noWrap/>
            <w:vAlign w:val="bottom"/>
            <w:hideMark/>
          </w:tcPr>
          <w:p w14:paraId="6D59C9B8"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single" w:sz="4" w:space="0" w:color="auto"/>
              <w:left w:val="nil"/>
              <w:bottom w:val="single" w:sz="4" w:space="0" w:color="auto"/>
              <w:right w:val="single" w:sz="4" w:space="0" w:color="auto"/>
            </w:tcBorders>
            <w:noWrap/>
            <w:vAlign w:val="bottom"/>
            <w:hideMark/>
          </w:tcPr>
          <w:p w14:paraId="289C98C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nil"/>
              <w:bottom w:val="single" w:sz="4" w:space="0" w:color="auto"/>
              <w:right w:val="single" w:sz="4" w:space="0" w:color="auto"/>
            </w:tcBorders>
            <w:noWrap/>
            <w:vAlign w:val="bottom"/>
            <w:hideMark/>
          </w:tcPr>
          <w:p w14:paraId="1A9E94D1"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nil"/>
              <w:bottom w:val="single" w:sz="4" w:space="0" w:color="auto"/>
              <w:right w:val="single" w:sz="4" w:space="0" w:color="auto"/>
            </w:tcBorders>
            <w:noWrap/>
            <w:vAlign w:val="bottom"/>
            <w:hideMark/>
          </w:tcPr>
          <w:p w14:paraId="50BFCD13"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7" w:type="dxa"/>
            <w:tcBorders>
              <w:top w:val="single" w:sz="4" w:space="0" w:color="auto"/>
              <w:left w:val="nil"/>
              <w:bottom w:val="single" w:sz="4" w:space="0" w:color="auto"/>
              <w:right w:val="single" w:sz="4" w:space="0" w:color="auto"/>
            </w:tcBorders>
            <w:noWrap/>
            <w:vAlign w:val="bottom"/>
            <w:hideMark/>
          </w:tcPr>
          <w:p w14:paraId="692B1FC0"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6" w:type="dxa"/>
            <w:tcBorders>
              <w:top w:val="single" w:sz="4" w:space="0" w:color="auto"/>
              <w:left w:val="nil"/>
              <w:bottom w:val="single" w:sz="4" w:space="0" w:color="auto"/>
              <w:right w:val="single" w:sz="4" w:space="0" w:color="auto"/>
            </w:tcBorders>
            <w:noWrap/>
            <w:vAlign w:val="bottom"/>
            <w:hideMark/>
          </w:tcPr>
          <w:p w14:paraId="366DFE63"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single" w:sz="4" w:space="0" w:color="auto"/>
              <w:left w:val="nil"/>
              <w:bottom w:val="single" w:sz="4" w:space="0" w:color="auto"/>
              <w:right w:val="single" w:sz="4" w:space="0" w:color="auto"/>
            </w:tcBorders>
            <w:noWrap/>
            <w:vAlign w:val="bottom"/>
            <w:hideMark/>
          </w:tcPr>
          <w:p w14:paraId="34C4FC8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nil"/>
              <w:bottom w:val="single" w:sz="4" w:space="0" w:color="auto"/>
              <w:right w:val="single" w:sz="4" w:space="0" w:color="auto"/>
            </w:tcBorders>
            <w:noWrap/>
            <w:vAlign w:val="bottom"/>
            <w:hideMark/>
          </w:tcPr>
          <w:p w14:paraId="041965DF"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single" w:sz="4" w:space="0" w:color="auto"/>
              <w:left w:val="nil"/>
              <w:bottom w:val="single" w:sz="4" w:space="0" w:color="auto"/>
              <w:right w:val="single" w:sz="4" w:space="0" w:color="auto"/>
            </w:tcBorders>
            <w:noWrap/>
            <w:vAlign w:val="bottom"/>
            <w:hideMark/>
          </w:tcPr>
          <w:p w14:paraId="5D65DBC6"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single" w:sz="4" w:space="0" w:color="auto"/>
              <w:left w:val="nil"/>
              <w:bottom w:val="single" w:sz="4" w:space="0" w:color="auto"/>
              <w:right w:val="single" w:sz="4" w:space="0" w:color="auto"/>
            </w:tcBorders>
            <w:noWrap/>
            <w:vAlign w:val="bottom"/>
            <w:hideMark/>
          </w:tcPr>
          <w:p w14:paraId="27AD2AE0"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single" w:sz="4" w:space="0" w:color="auto"/>
              <w:left w:val="nil"/>
              <w:bottom w:val="single" w:sz="4" w:space="0" w:color="auto"/>
              <w:right w:val="single" w:sz="4" w:space="0" w:color="auto"/>
            </w:tcBorders>
            <w:noWrap/>
            <w:vAlign w:val="bottom"/>
            <w:hideMark/>
          </w:tcPr>
          <w:p w14:paraId="39529516"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565218C6" w14:textId="77777777" w:rsidTr="001E012E">
        <w:trPr>
          <w:trHeight w:val="57"/>
          <w:jc w:val="center"/>
        </w:trPr>
        <w:tc>
          <w:tcPr>
            <w:tcW w:w="1278" w:type="dxa"/>
            <w:tcBorders>
              <w:top w:val="nil"/>
              <w:left w:val="single" w:sz="4" w:space="0" w:color="auto"/>
              <w:bottom w:val="single" w:sz="4" w:space="0" w:color="auto"/>
              <w:right w:val="single" w:sz="4" w:space="0" w:color="auto"/>
            </w:tcBorders>
            <w:noWrap/>
            <w:vAlign w:val="bottom"/>
            <w:hideMark/>
          </w:tcPr>
          <w:p w14:paraId="7C17F743"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regulatorios</w:t>
            </w:r>
          </w:p>
        </w:tc>
        <w:tc>
          <w:tcPr>
            <w:tcW w:w="294" w:type="dxa"/>
            <w:tcBorders>
              <w:top w:val="nil"/>
              <w:left w:val="nil"/>
              <w:bottom w:val="single" w:sz="4" w:space="0" w:color="auto"/>
              <w:right w:val="single" w:sz="4" w:space="0" w:color="auto"/>
            </w:tcBorders>
            <w:noWrap/>
            <w:vAlign w:val="bottom"/>
            <w:hideMark/>
          </w:tcPr>
          <w:p w14:paraId="3E75B462"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4495F4C9"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47DC8D0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731BF0E1"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11F4DAAE"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7" w:type="dxa"/>
            <w:tcBorders>
              <w:top w:val="nil"/>
              <w:left w:val="nil"/>
              <w:bottom w:val="single" w:sz="4" w:space="0" w:color="auto"/>
              <w:right w:val="single" w:sz="4" w:space="0" w:color="auto"/>
            </w:tcBorders>
            <w:noWrap/>
            <w:vAlign w:val="bottom"/>
            <w:hideMark/>
          </w:tcPr>
          <w:p w14:paraId="7976111C"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417B5F73"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3509976B"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4C02B92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1F8568AE"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5C0DA371"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124403CA"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74FEB77C" w14:textId="77777777" w:rsidTr="001E012E">
        <w:trPr>
          <w:trHeight w:val="217"/>
          <w:jc w:val="center"/>
        </w:trPr>
        <w:tc>
          <w:tcPr>
            <w:tcW w:w="1278" w:type="dxa"/>
            <w:tcBorders>
              <w:top w:val="nil"/>
              <w:left w:val="single" w:sz="4" w:space="0" w:color="auto"/>
              <w:bottom w:val="single" w:sz="4" w:space="0" w:color="auto"/>
              <w:right w:val="single" w:sz="4" w:space="0" w:color="auto"/>
            </w:tcBorders>
            <w:noWrap/>
            <w:vAlign w:val="bottom"/>
            <w:hideMark/>
          </w:tcPr>
          <w:p w14:paraId="268D4D35"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de la naturaleza</w:t>
            </w:r>
          </w:p>
        </w:tc>
        <w:tc>
          <w:tcPr>
            <w:tcW w:w="294" w:type="dxa"/>
            <w:tcBorders>
              <w:top w:val="nil"/>
              <w:left w:val="nil"/>
              <w:bottom w:val="single" w:sz="4" w:space="0" w:color="auto"/>
              <w:right w:val="single" w:sz="4" w:space="0" w:color="auto"/>
            </w:tcBorders>
            <w:noWrap/>
            <w:vAlign w:val="bottom"/>
            <w:hideMark/>
          </w:tcPr>
          <w:p w14:paraId="15D7A59A"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0CF8B308"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3BF8E238"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560B4D8B"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AAAA71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4FD9C04D"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6FB32FB9"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483ABFA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10D7FFE1"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49801EC6"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53296912"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76B0BAE4"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7201924D" w14:textId="77777777" w:rsidTr="001E012E">
        <w:trPr>
          <w:trHeight w:val="165"/>
          <w:jc w:val="center"/>
        </w:trPr>
        <w:tc>
          <w:tcPr>
            <w:tcW w:w="1278" w:type="dxa"/>
            <w:tcBorders>
              <w:top w:val="nil"/>
              <w:left w:val="single" w:sz="4" w:space="0" w:color="auto"/>
              <w:bottom w:val="single" w:sz="4" w:space="0" w:color="auto"/>
              <w:right w:val="single" w:sz="4" w:space="0" w:color="auto"/>
            </w:tcBorders>
            <w:noWrap/>
            <w:vAlign w:val="bottom"/>
            <w:hideMark/>
          </w:tcPr>
          <w:p w14:paraId="6AD1F739"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ambientales</w:t>
            </w:r>
          </w:p>
        </w:tc>
        <w:tc>
          <w:tcPr>
            <w:tcW w:w="294" w:type="dxa"/>
            <w:tcBorders>
              <w:top w:val="nil"/>
              <w:left w:val="nil"/>
              <w:bottom w:val="single" w:sz="4" w:space="0" w:color="auto"/>
              <w:right w:val="single" w:sz="4" w:space="0" w:color="auto"/>
            </w:tcBorders>
            <w:noWrap/>
            <w:vAlign w:val="bottom"/>
            <w:hideMark/>
          </w:tcPr>
          <w:p w14:paraId="14062432"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4AA74796"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0E7232E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4E170FC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65C5DD13"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72BF052E"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2536A967"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3D0D9947"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4DBE0FD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0F734750"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54837A1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52F09143"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6B48D3A9" w14:textId="77777777" w:rsidTr="001E012E">
        <w:trPr>
          <w:trHeight w:val="57"/>
          <w:jc w:val="center"/>
        </w:trPr>
        <w:tc>
          <w:tcPr>
            <w:tcW w:w="1278" w:type="dxa"/>
            <w:tcBorders>
              <w:top w:val="nil"/>
              <w:left w:val="single" w:sz="4" w:space="0" w:color="auto"/>
              <w:bottom w:val="single" w:sz="4" w:space="0" w:color="auto"/>
              <w:right w:val="single" w:sz="4" w:space="0" w:color="auto"/>
            </w:tcBorders>
            <w:noWrap/>
            <w:vAlign w:val="bottom"/>
            <w:hideMark/>
          </w:tcPr>
          <w:p w14:paraId="41568171"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Riesgos tecnológicos</w:t>
            </w:r>
          </w:p>
        </w:tc>
        <w:tc>
          <w:tcPr>
            <w:tcW w:w="294" w:type="dxa"/>
            <w:tcBorders>
              <w:top w:val="nil"/>
              <w:left w:val="nil"/>
              <w:bottom w:val="single" w:sz="4" w:space="0" w:color="auto"/>
              <w:right w:val="single" w:sz="4" w:space="0" w:color="auto"/>
            </w:tcBorders>
            <w:noWrap/>
            <w:vAlign w:val="bottom"/>
            <w:hideMark/>
          </w:tcPr>
          <w:p w14:paraId="2EB0B46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4C069469"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33785FAE"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2BFB606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65ADAF6C"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532FACEE"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670A1979"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9803032"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15C59D99"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06" w:type="dxa"/>
            <w:tcBorders>
              <w:top w:val="nil"/>
              <w:left w:val="nil"/>
              <w:bottom w:val="single" w:sz="4" w:space="0" w:color="auto"/>
              <w:right w:val="single" w:sz="4" w:space="0" w:color="auto"/>
            </w:tcBorders>
            <w:noWrap/>
            <w:vAlign w:val="bottom"/>
            <w:hideMark/>
          </w:tcPr>
          <w:p w14:paraId="593BA93B"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60D8348B"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616498DA"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08082E61" w14:textId="77777777" w:rsidTr="001E012E">
        <w:trPr>
          <w:trHeight w:val="57"/>
          <w:jc w:val="center"/>
        </w:trPr>
        <w:tc>
          <w:tcPr>
            <w:tcW w:w="1278" w:type="dxa"/>
            <w:tcBorders>
              <w:top w:val="nil"/>
              <w:left w:val="single" w:sz="4" w:space="0" w:color="auto"/>
              <w:bottom w:val="single" w:sz="4" w:space="0" w:color="auto"/>
              <w:right w:val="single" w:sz="4" w:space="0" w:color="auto"/>
            </w:tcBorders>
            <w:noWrap/>
            <w:vAlign w:val="bottom"/>
            <w:hideMark/>
          </w:tcPr>
          <w:p w14:paraId="63ECECE2"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Retraso en la entrega de los servicios y/o bienes</w:t>
            </w:r>
          </w:p>
        </w:tc>
        <w:tc>
          <w:tcPr>
            <w:tcW w:w="294" w:type="dxa"/>
            <w:tcBorders>
              <w:top w:val="nil"/>
              <w:left w:val="nil"/>
              <w:bottom w:val="single" w:sz="4" w:space="0" w:color="auto"/>
              <w:right w:val="single" w:sz="4" w:space="0" w:color="auto"/>
            </w:tcBorders>
            <w:noWrap/>
            <w:vAlign w:val="bottom"/>
            <w:hideMark/>
          </w:tcPr>
          <w:p w14:paraId="134888EC"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60B99202"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4A23537B"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48468015"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53AC7CC5"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1B3B74ED"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nil"/>
              <w:left w:val="nil"/>
              <w:bottom w:val="single" w:sz="4" w:space="0" w:color="auto"/>
              <w:right w:val="single" w:sz="4" w:space="0" w:color="auto"/>
            </w:tcBorders>
            <w:noWrap/>
            <w:vAlign w:val="bottom"/>
            <w:hideMark/>
          </w:tcPr>
          <w:p w14:paraId="53015607"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681" w:type="dxa"/>
            <w:tcBorders>
              <w:top w:val="nil"/>
              <w:left w:val="nil"/>
              <w:bottom w:val="single" w:sz="4" w:space="0" w:color="auto"/>
              <w:right w:val="single" w:sz="4" w:space="0" w:color="auto"/>
            </w:tcBorders>
            <w:noWrap/>
            <w:vAlign w:val="bottom"/>
            <w:hideMark/>
          </w:tcPr>
          <w:p w14:paraId="754E31A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53D35E62"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6ED8AE8A"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09ACD547"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467EC2E9"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014EAB39" w14:textId="77777777" w:rsidTr="001E012E">
        <w:trPr>
          <w:trHeight w:val="57"/>
          <w:jc w:val="center"/>
        </w:trPr>
        <w:tc>
          <w:tcPr>
            <w:tcW w:w="1278" w:type="dxa"/>
            <w:tcBorders>
              <w:top w:val="nil"/>
              <w:left w:val="single" w:sz="4" w:space="0" w:color="auto"/>
              <w:bottom w:val="single" w:sz="4" w:space="0" w:color="auto"/>
              <w:right w:val="single" w:sz="4" w:space="0" w:color="auto"/>
            </w:tcBorders>
            <w:noWrap/>
            <w:vAlign w:val="bottom"/>
            <w:hideMark/>
          </w:tcPr>
          <w:p w14:paraId="3CE7E886" w14:textId="77777777" w:rsidR="00D37495" w:rsidRPr="0074587C"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Incumplimiento de las obligaciones contractuales por parte del contratista seleccionado</w:t>
            </w:r>
          </w:p>
        </w:tc>
        <w:tc>
          <w:tcPr>
            <w:tcW w:w="294" w:type="dxa"/>
            <w:tcBorders>
              <w:top w:val="nil"/>
              <w:left w:val="nil"/>
              <w:bottom w:val="single" w:sz="4" w:space="0" w:color="auto"/>
              <w:right w:val="single" w:sz="4" w:space="0" w:color="auto"/>
            </w:tcBorders>
            <w:noWrap/>
            <w:vAlign w:val="bottom"/>
            <w:hideMark/>
          </w:tcPr>
          <w:p w14:paraId="27D039BE"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388" w:type="dxa"/>
            <w:tcBorders>
              <w:top w:val="nil"/>
              <w:left w:val="nil"/>
              <w:bottom w:val="single" w:sz="4" w:space="0" w:color="auto"/>
              <w:right w:val="single" w:sz="4" w:space="0" w:color="auto"/>
            </w:tcBorders>
            <w:noWrap/>
            <w:vAlign w:val="bottom"/>
            <w:hideMark/>
          </w:tcPr>
          <w:p w14:paraId="7A43F86D" w14:textId="77777777" w:rsidR="00D37495" w:rsidRPr="0074587C" w:rsidRDefault="00D37495" w:rsidP="001E012E">
            <w:pPr>
              <w:widowControl w:val="0"/>
              <w:autoSpaceDE w:val="0"/>
              <w:autoSpaceDN w:val="0"/>
              <w:jc w:val="center"/>
              <w:rPr>
                <w:rFonts w:cs="Arial"/>
                <w:kern w:val="0"/>
                <w:sz w:val="11"/>
                <w:szCs w:val="11"/>
                <w:lang w:eastAsia="es-CO"/>
              </w:rPr>
            </w:pPr>
          </w:p>
        </w:tc>
        <w:tc>
          <w:tcPr>
            <w:tcW w:w="586" w:type="dxa"/>
            <w:tcBorders>
              <w:top w:val="nil"/>
              <w:left w:val="nil"/>
              <w:bottom w:val="single" w:sz="4" w:space="0" w:color="auto"/>
              <w:right w:val="single" w:sz="4" w:space="0" w:color="auto"/>
            </w:tcBorders>
            <w:noWrap/>
            <w:vAlign w:val="bottom"/>
            <w:hideMark/>
          </w:tcPr>
          <w:p w14:paraId="1C9E559A"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146ACE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F648126"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7" w:type="dxa"/>
            <w:tcBorders>
              <w:top w:val="nil"/>
              <w:left w:val="nil"/>
              <w:bottom w:val="single" w:sz="4" w:space="0" w:color="auto"/>
              <w:right w:val="single" w:sz="4" w:space="0" w:color="auto"/>
            </w:tcBorders>
            <w:noWrap/>
            <w:vAlign w:val="bottom"/>
            <w:hideMark/>
          </w:tcPr>
          <w:p w14:paraId="1DBB571D"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96" w:type="dxa"/>
            <w:tcBorders>
              <w:top w:val="nil"/>
              <w:left w:val="nil"/>
              <w:bottom w:val="single" w:sz="4" w:space="0" w:color="auto"/>
              <w:right w:val="single" w:sz="4" w:space="0" w:color="auto"/>
            </w:tcBorders>
            <w:noWrap/>
            <w:vAlign w:val="bottom"/>
            <w:hideMark/>
          </w:tcPr>
          <w:p w14:paraId="3709BD61"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0BB2F929"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nil"/>
              <w:left w:val="nil"/>
              <w:bottom w:val="single" w:sz="4" w:space="0" w:color="auto"/>
              <w:right w:val="single" w:sz="4" w:space="0" w:color="auto"/>
            </w:tcBorders>
            <w:noWrap/>
            <w:vAlign w:val="bottom"/>
            <w:hideMark/>
          </w:tcPr>
          <w:p w14:paraId="6C0D5DA1"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nil"/>
              <w:left w:val="nil"/>
              <w:bottom w:val="single" w:sz="4" w:space="0" w:color="auto"/>
              <w:right w:val="single" w:sz="4" w:space="0" w:color="auto"/>
            </w:tcBorders>
            <w:noWrap/>
            <w:vAlign w:val="bottom"/>
            <w:hideMark/>
          </w:tcPr>
          <w:p w14:paraId="57CDCB1E"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nil"/>
              <w:left w:val="nil"/>
              <w:bottom w:val="single" w:sz="4" w:space="0" w:color="auto"/>
              <w:right w:val="single" w:sz="4" w:space="0" w:color="auto"/>
            </w:tcBorders>
            <w:noWrap/>
            <w:vAlign w:val="bottom"/>
            <w:hideMark/>
          </w:tcPr>
          <w:p w14:paraId="0CF631D1"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1429" w:type="dxa"/>
            <w:tcBorders>
              <w:top w:val="nil"/>
              <w:left w:val="nil"/>
              <w:bottom w:val="single" w:sz="4" w:space="0" w:color="auto"/>
              <w:right w:val="single" w:sz="4" w:space="0" w:color="auto"/>
            </w:tcBorders>
            <w:noWrap/>
            <w:vAlign w:val="bottom"/>
            <w:hideMark/>
          </w:tcPr>
          <w:p w14:paraId="5BE1D253" w14:textId="77777777" w:rsidR="00D37495" w:rsidRPr="0074587C" w:rsidRDefault="00D37495" w:rsidP="001E012E">
            <w:pPr>
              <w:widowControl w:val="0"/>
              <w:autoSpaceDE w:val="0"/>
              <w:autoSpaceDN w:val="0"/>
              <w:jc w:val="center"/>
              <w:rPr>
                <w:rFonts w:cs="Arial"/>
                <w:kern w:val="0"/>
                <w:sz w:val="11"/>
                <w:szCs w:val="11"/>
                <w:lang w:eastAsia="es-CO"/>
              </w:rPr>
            </w:pPr>
          </w:p>
        </w:tc>
      </w:tr>
      <w:tr w:rsidR="00D37495" w:rsidRPr="0074587C" w14:paraId="6BC313BB" w14:textId="77777777" w:rsidTr="0074587C">
        <w:trPr>
          <w:trHeight w:val="121"/>
          <w:jc w:val="center"/>
        </w:trPr>
        <w:tc>
          <w:tcPr>
            <w:tcW w:w="1278" w:type="dxa"/>
            <w:tcBorders>
              <w:top w:val="single" w:sz="4" w:space="0" w:color="auto"/>
              <w:left w:val="single" w:sz="4" w:space="0" w:color="auto"/>
              <w:bottom w:val="single" w:sz="4" w:space="0" w:color="auto"/>
              <w:right w:val="single" w:sz="4" w:space="0" w:color="auto"/>
            </w:tcBorders>
            <w:noWrap/>
            <w:vAlign w:val="bottom"/>
            <w:hideMark/>
          </w:tcPr>
          <w:p w14:paraId="04C57E66" w14:textId="77777777" w:rsidR="00D37495" w:rsidRDefault="00D37495" w:rsidP="001E012E">
            <w:pPr>
              <w:widowControl w:val="0"/>
              <w:autoSpaceDE w:val="0"/>
              <w:autoSpaceDN w:val="0"/>
              <w:rPr>
                <w:rFonts w:cs="Arial"/>
                <w:kern w:val="0"/>
                <w:sz w:val="11"/>
                <w:szCs w:val="11"/>
                <w:lang w:eastAsia="es-CO"/>
              </w:rPr>
            </w:pPr>
            <w:r w:rsidRPr="0074587C">
              <w:rPr>
                <w:rFonts w:cs="Arial"/>
                <w:kern w:val="0"/>
                <w:sz w:val="11"/>
                <w:szCs w:val="11"/>
                <w:lang w:eastAsia="es-CO"/>
              </w:rPr>
              <w:t>Otros riesgos ¿cuáles?</w:t>
            </w:r>
          </w:p>
          <w:p w14:paraId="420B60DB" w14:textId="77777777" w:rsidR="0074587C" w:rsidRPr="0074587C" w:rsidRDefault="0074587C" w:rsidP="001E012E">
            <w:pPr>
              <w:widowControl w:val="0"/>
              <w:autoSpaceDE w:val="0"/>
              <w:autoSpaceDN w:val="0"/>
              <w:rPr>
                <w:rFonts w:cs="Arial"/>
                <w:kern w:val="0"/>
                <w:sz w:val="11"/>
                <w:szCs w:val="11"/>
                <w:lang w:eastAsia="es-CO"/>
              </w:rPr>
            </w:pPr>
          </w:p>
        </w:tc>
        <w:tc>
          <w:tcPr>
            <w:tcW w:w="294" w:type="dxa"/>
            <w:tcBorders>
              <w:top w:val="single" w:sz="4" w:space="0" w:color="auto"/>
              <w:left w:val="single" w:sz="4" w:space="0" w:color="auto"/>
              <w:bottom w:val="single" w:sz="4" w:space="0" w:color="auto"/>
              <w:right w:val="single" w:sz="4" w:space="0" w:color="auto"/>
            </w:tcBorders>
            <w:noWrap/>
            <w:vAlign w:val="bottom"/>
            <w:hideMark/>
          </w:tcPr>
          <w:p w14:paraId="498F7F69" w14:textId="77777777" w:rsidR="00D37495" w:rsidRPr="0074587C" w:rsidRDefault="00D37495" w:rsidP="001E012E">
            <w:pPr>
              <w:widowControl w:val="0"/>
              <w:autoSpaceDE w:val="0"/>
              <w:autoSpaceDN w:val="0"/>
              <w:jc w:val="center"/>
              <w:rPr>
                <w:rFonts w:cs="Arial"/>
                <w:kern w:val="0"/>
                <w:sz w:val="11"/>
                <w:szCs w:val="11"/>
                <w:lang w:eastAsia="es-CO"/>
              </w:rPr>
            </w:pPr>
          </w:p>
        </w:tc>
        <w:tc>
          <w:tcPr>
            <w:tcW w:w="388" w:type="dxa"/>
            <w:tcBorders>
              <w:top w:val="single" w:sz="4" w:space="0" w:color="auto"/>
              <w:left w:val="single" w:sz="4" w:space="0" w:color="auto"/>
              <w:bottom w:val="single" w:sz="4" w:space="0" w:color="auto"/>
              <w:right w:val="single" w:sz="4" w:space="0" w:color="auto"/>
            </w:tcBorders>
            <w:noWrap/>
            <w:vAlign w:val="bottom"/>
            <w:hideMark/>
          </w:tcPr>
          <w:p w14:paraId="2117B9E3" w14:textId="77777777" w:rsidR="00D37495" w:rsidRPr="0074587C" w:rsidRDefault="00D37495" w:rsidP="001E012E">
            <w:pPr>
              <w:widowControl w:val="0"/>
              <w:autoSpaceDE w:val="0"/>
              <w:autoSpaceDN w:val="0"/>
              <w:jc w:val="center"/>
              <w:rPr>
                <w:rFonts w:cs="Arial"/>
                <w:kern w:val="0"/>
                <w:sz w:val="11"/>
                <w:szCs w:val="11"/>
                <w:lang w:eastAsia="es-CO"/>
              </w:rPr>
            </w:pPr>
            <w:r w:rsidRPr="0074587C">
              <w:rPr>
                <w:rFonts w:cs="Arial"/>
                <w:kern w:val="0"/>
                <w:sz w:val="11"/>
                <w:szCs w:val="11"/>
                <w:lang w:eastAsia="es-CO"/>
              </w:rPr>
              <w:t>X</w:t>
            </w:r>
          </w:p>
        </w:tc>
        <w:tc>
          <w:tcPr>
            <w:tcW w:w="586" w:type="dxa"/>
            <w:tcBorders>
              <w:top w:val="single" w:sz="4" w:space="0" w:color="auto"/>
              <w:left w:val="single" w:sz="4" w:space="0" w:color="auto"/>
              <w:bottom w:val="single" w:sz="4" w:space="0" w:color="auto"/>
              <w:right w:val="single" w:sz="4" w:space="0" w:color="auto"/>
            </w:tcBorders>
            <w:noWrap/>
            <w:vAlign w:val="bottom"/>
            <w:hideMark/>
          </w:tcPr>
          <w:p w14:paraId="2642EBAB"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7057CD6B"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73707AF4"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7" w:type="dxa"/>
            <w:tcBorders>
              <w:top w:val="single" w:sz="4" w:space="0" w:color="auto"/>
              <w:left w:val="single" w:sz="4" w:space="0" w:color="auto"/>
              <w:bottom w:val="single" w:sz="4" w:space="0" w:color="auto"/>
              <w:right w:val="single" w:sz="4" w:space="0" w:color="auto"/>
            </w:tcBorders>
            <w:noWrap/>
            <w:vAlign w:val="bottom"/>
            <w:hideMark/>
          </w:tcPr>
          <w:p w14:paraId="3D29D0DC" w14:textId="77777777" w:rsidR="00D37495" w:rsidRPr="0074587C" w:rsidRDefault="00D37495" w:rsidP="001E012E">
            <w:pPr>
              <w:widowControl w:val="0"/>
              <w:autoSpaceDE w:val="0"/>
              <w:autoSpaceDN w:val="0"/>
              <w:jc w:val="center"/>
              <w:rPr>
                <w:rFonts w:cs="Arial"/>
                <w:kern w:val="0"/>
                <w:sz w:val="11"/>
                <w:szCs w:val="11"/>
                <w:lang w:eastAsia="es-CO"/>
              </w:rPr>
            </w:pPr>
          </w:p>
        </w:tc>
        <w:tc>
          <w:tcPr>
            <w:tcW w:w="596" w:type="dxa"/>
            <w:tcBorders>
              <w:top w:val="single" w:sz="4" w:space="0" w:color="auto"/>
              <w:left w:val="single" w:sz="4" w:space="0" w:color="auto"/>
              <w:bottom w:val="single" w:sz="4" w:space="0" w:color="auto"/>
              <w:right w:val="single" w:sz="4" w:space="0" w:color="auto"/>
            </w:tcBorders>
            <w:noWrap/>
            <w:vAlign w:val="bottom"/>
            <w:hideMark/>
          </w:tcPr>
          <w:p w14:paraId="083E6942"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5D58BA94" w14:textId="77777777" w:rsidR="00D37495" w:rsidRPr="0074587C" w:rsidRDefault="00D37495" w:rsidP="001E012E">
            <w:pPr>
              <w:widowControl w:val="0"/>
              <w:autoSpaceDE w:val="0"/>
              <w:autoSpaceDN w:val="0"/>
              <w:jc w:val="center"/>
              <w:rPr>
                <w:rFonts w:cs="Arial"/>
                <w:kern w:val="0"/>
                <w:sz w:val="11"/>
                <w:szCs w:val="11"/>
                <w:lang w:eastAsia="es-CO"/>
              </w:rPr>
            </w:pPr>
          </w:p>
        </w:tc>
        <w:tc>
          <w:tcPr>
            <w:tcW w:w="681" w:type="dxa"/>
            <w:tcBorders>
              <w:top w:val="single" w:sz="4" w:space="0" w:color="auto"/>
              <w:left w:val="single" w:sz="4" w:space="0" w:color="auto"/>
              <w:bottom w:val="single" w:sz="4" w:space="0" w:color="auto"/>
              <w:right w:val="single" w:sz="4" w:space="0" w:color="auto"/>
            </w:tcBorders>
            <w:noWrap/>
            <w:vAlign w:val="bottom"/>
            <w:hideMark/>
          </w:tcPr>
          <w:p w14:paraId="2FFAA30C" w14:textId="77777777" w:rsidR="00D37495" w:rsidRPr="0074587C" w:rsidRDefault="00D37495" w:rsidP="001E012E">
            <w:pPr>
              <w:widowControl w:val="0"/>
              <w:autoSpaceDE w:val="0"/>
              <w:autoSpaceDN w:val="0"/>
              <w:jc w:val="center"/>
              <w:rPr>
                <w:rFonts w:cs="Arial"/>
                <w:kern w:val="0"/>
                <w:sz w:val="11"/>
                <w:szCs w:val="11"/>
                <w:lang w:eastAsia="es-CO"/>
              </w:rPr>
            </w:pPr>
          </w:p>
        </w:tc>
        <w:tc>
          <w:tcPr>
            <w:tcW w:w="606" w:type="dxa"/>
            <w:tcBorders>
              <w:top w:val="single" w:sz="4" w:space="0" w:color="auto"/>
              <w:left w:val="single" w:sz="4" w:space="0" w:color="auto"/>
              <w:bottom w:val="single" w:sz="4" w:space="0" w:color="auto"/>
              <w:right w:val="single" w:sz="4" w:space="0" w:color="auto"/>
            </w:tcBorders>
            <w:noWrap/>
            <w:vAlign w:val="bottom"/>
            <w:hideMark/>
          </w:tcPr>
          <w:p w14:paraId="3D4DD0B0" w14:textId="77777777" w:rsidR="00D37495" w:rsidRPr="0074587C" w:rsidRDefault="00D37495" w:rsidP="001E012E">
            <w:pPr>
              <w:widowControl w:val="0"/>
              <w:autoSpaceDE w:val="0"/>
              <w:autoSpaceDN w:val="0"/>
              <w:jc w:val="center"/>
              <w:rPr>
                <w:rFonts w:cs="Arial"/>
                <w:kern w:val="0"/>
                <w:sz w:val="11"/>
                <w:szCs w:val="11"/>
                <w:lang w:eastAsia="es-CO"/>
              </w:rPr>
            </w:pPr>
          </w:p>
        </w:tc>
        <w:tc>
          <w:tcPr>
            <w:tcW w:w="1353" w:type="dxa"/>
            <w:tcBorders>
              <w:top w:val="single" w:sz="4" w:space="0" w:color="auto"/>
              <w:left w:val="single" w:sz="4" w:space="0" w:color="auto"/>
              <w:bottom w:val="single" w:sz="4" w:space="0" w:color="auto"/>
              <w:right w:val="single" w:sz="4" w:space="0" w:color="auto"/>
            </w:tcBorders>
            <w:noWrap/>
            <w:vAlign w:val="bottom"/>
            <w:hideMark/>
          </w:tcPr>
          <w:p w14:paraId="6D4BB4CB" w14:textId="77777777" w:rsidR="00D37495" w:rsidRPr="0074587C" w:rsidRDefault="00D37495" w:rsidP="001E012E">
            <w:pPr>
              <w:widowControl w:val="0"/>
              <w:autoSpaceDE w:val="0"/>
              <w:autoSpaceDN w:val="0"/>
              <w:jc w:val="center"/>
              <w:rPr>
                <w:rFonts w:cs="Arial"/>
                <w:kern w:val="0"/>
                <w:sz w:val="11"/>
                <w:szCs w:val="11"/>
                <w:lang w:eastAsia="es-CO"/>
              </w:rPr>
            </w:pPr>
          </w:p>
        </w:tc>
        <w:tc>
          <w:tcPr>
            <w:tcW w:w="1429" w:type="dxa"/>
            <w:tcBorders>
              <w:top w:val="single" w:sz="4" w:space="0" w:color="auto"/>
              <w:left w:val="single" w:sz="4" w:space="0" w:color="auto"/>
              <w:bottom w:val="single" w:sz="4" w:space="0" w:color="auto"/>
              <w:right w:val="single" w:sz="4" w:space="0" w:color="auto"/>
            </w:tcBorders>
            <w:noWrap/>
            <w:vAlign w:val="bottom"/>
            <w:hideMark/>
          </w:tcPr>
          <w:p w14:paraId="0C63CD2E" w14:textId="77777777" w:rsidR="00D37495" w:rsidRPr="0074587C" w:rsidRDefault="00D37495" w:rsidP="001E012E">
            <w:pPr>
              <w:widowControl w:val="0"/>
              <w:autoSpaceDE w:val="0"/>
              <w:autoSpaceDN w:val="0"/>
              <w:jc w:val="center"/>
              <w:rPr>
                <w:rFonts w:cs="Arial"/>
                <w:kern w:val="0"/>
                <w:sz w:val="11"/>
                <w:szCs w:val="11"/>
                <w:lang w:eastAsia="es-CO"/>
              </w:rPr>
            </w:pPr>
          </w:p>
        </w:tc>
      </w:tr>
    </w:tbl>
    <w:p w14:paraId="35D8EBB7" w14:textId="77777777" w:rsidR="00D37495" w:rsidRPr="00C54D65" w:rsidRDefault="00D37495" w:rsidP="00D37495">
      <w:pPr>
        <w:keepNext/>
        <w:jc w:val="both"/>
        <w:rPr>
          <w:rFonts w:cs="Arial"/>
          <w:kern w:val="0"/>
        </w:rPr>
      </w:pPr>
    </w:p>
    <w:tbl>
      <w:tblPr>
        <w:tblW w:w="9958" w:type="dxa"/>
        <w:jc w:val="center"/>
        <w:tblLayout w:type="fixed"/>
        <w:tblCellMar>
          <w:left w:w="0" w:type="dxa"/>
          <w:right w:w="0" w:type="dxa"/>
        </w:tblCellMar>
        <w:tblLook w:val="01E0" w:firstRow="1" w:lastRow="1" w:firstColumn="1" w:lastColumn="1" w:noHBand="0" w:noVBand="0"/>
      </w:tblPr>
      <w:tblGrid>
        <w:gridCol w:w="70"/>
        <w:gridCol w:w="232"/>
        <w:gridCol w:w="86"/>
        <w:gridCol w:w="261"/>
        <w:gridCol w:w="83"/>
        <w:gridCol w:w="248"/>
        <w:gridCol w:w="73"/>
        <w:gridCol w:w="276"/>
        <w:gridCol w:w="284"/>
        <w:gridCol w:w="613"/>
        <w:gridCol w:w="615"/>
        <w:gridCol w:w="248"/>
        <w:gridCol w:w="73"/>
        <w:gridCol w:w="276"/>
        <w:gridCol w:w="266"/>
        <w:gridCol w:w="73"/>
        <w:gridCol w:w="248"/>
        <w:gridCol w:w="81"/>
        <w:gridCol w:w="260"/>
        <w:gridCol w:w="107"/>
        <w:gridCol w:w="585"/>
        <w:gridCol w:w="91"/>
        <w:gridCol w:w="253"/>
        <w:gridCol w:w="302"/>
        <w:gridCol w:w="62"/>
        <w:gridCol w:w="431"/>
        <w:gridCol w:w="341"/>
        <w:gridCol w:w="477"/>
        <w:gridCol w:w="639"/>
        <w:gridCol w:w="601"/>
        <w:gridCol w:w="644"/>
        <w:gridCol w:w="58"/>
        <w:gridCol w:w="449"/>
        <w:gridCol w:w="72"/>
        <w:gridCol w:w="480"/>
      </w:tblGrid>
      <w:tr w:rsidR="00D37495" w:rsidRPr="0074587C" w14:paraId="2F2B8325" w14:textId="77777777" w:rsidTr="001E012E">
        <w:trPr>
          <w:trHeight w:hRule="exact" w:val="209"/>
          <w:jc w:val="center"/>
        </w:trPr>
        <w:tc>
          <w:tcPr>
            <w:tcW w:w="388" w:type="dxa"/>
            <w:gridSpan w:val="3"/>
            <w:vMerge w:val="restart"/>
            <w:tcBorders>
              <w:top w:val="single" w:sz="8" w:space="0" w:color="A6A6A6"/>
              <w:left w:val="single" w:sz="8" w:space="0" w:color="A6A6A6"/>
              <w:right w:val="single" w:sz="28" w:space="0" w:color="4E4D4D"/>
            </w:tcBorders>
            <w:shd w:val="clear" w:color="auto" w:fill="4E4D4D"/>
          </w:tcPr>
          <w:p w14:paraId="5DD78BD8" w14:textId="77777777" w:rsidR="00D37495" w:rsidRPr="0074587C" w:rsidRDefault="00D37495" w:rsidP="001E012E">
            <w:pPr>
              <w:rPr>
                <w:rFonts w:cs="Arial"/>
                <w:kern w:val="0"/>
                <w:sz w:val="11"/>
                <w:szCs w:val="11"/>
                <w:lang w:eastAsia="ar-SA"/>
              </w:rPr>
            </w:pPr>
          </w:p>
        </w:tc>
        <w:tc>
          <w:tcPr>
            <w:tcW w:w="261" w:type="dxa"/>
            <w:vMerge w:val="restart"/>
            <w:tcBorders>
              <w:top w:val="single" w:sz="8" w:space="0" w:color="A6A6A6"/>
              <w:left w:val="single" w:sz="28" w:space="0" w:color="4E4D4D"/>
              <w:right w:val="single" w:sz="28" w:space="0" w:color="4E4D4D"/>
            </w:tcBorders>
            <w:shd w:val="clear" w:color="auto" w:fill="4E4D4D"/>
            <w:textDirection w:val="btLr"/>
          </w:tcPr>
          <w:p w14:paraId="311CB86F" w14:textId="77777777" w:rsidR="00D37495" w:rsidRPr="0074587C" w:rsidRDefault="00D37495" w:rsidP="001E012E">
            <w:pPr>
              <w:ind w:left="821" w:right="821"/>
              <w:jc w:val="center"/>
              <w:rPr>
                <w:rFonts w:eastAsia="Arial" w:cs="Arial"/>
                <w:kern w:val="0"/>
                <w:sz w:val="11"/>
                <w:szCs w:val="11"/>
                <w:lang w:eastAsia="ar-SA"/>
              </w:rPr>
            </w:pPr>
            <w:r w:rsidRPr="0074587C">
              <w:rPr>
                <w:rFonts w:eastAsia="Arial" w:cs="Arial"/>
                <w:color w:val="FFFFFF"/>
                <w:spacing w:val="-1"/>
                <w:kern w:val="0"/>
                <w:sz w:val="11"/>
                <w:szCs w:val="11"/>
                <w:lang w:eastAsia="ar-SA"/>
              </w:rPr>
              <w:t>C</w:t>
            </w:r>
            <w:r w:rsidRPr="0074587C">
              <w:rPr>
                <w:rFonts w:eastAsia="Arial" w:cs="Arial"/>
                <w:color w:val="FFFFFF"/>
                <w:kern w:val="0"/>
                <w:sz w:val="11"/>
                <w:szCs w:val="11"/>
                <w:lang w:eastAsia="ar-SA"/>
              </w:rPr>
              <w:t>la</w:t>
            </w:r>
            <w:r w:rsidRPr="0074587C">
              <w:rPr>
                <w:rFonts w:eastAsia="Arial" w:cs="Arial"/>
                <w:color w:val="FFFFFF"/>
                <w:spacing w:val="1"/>
                <w:kern w:val="0"/>
                <w:sz w:val="11"/>
                <w:szCs w:val="11"/>
                <w:lang w:eastAsia="ar-SA"/>
              </w:rPr>
              <w:t>s</w:t>
            </w:r>
            <w:r w:rsidRPr="0074587C">
              <w:rPr>
                <w:rFonts w:eastAsia="Arial" w:cs="Arial"/>
                <w:color w:val="FFFFFF"/>
                <w:kern w:val="0"/>
                <w:sz w:val="11"/>
                <w:szCs w:val="11"/>
                <w:lang w:eastAsia="ar-SA"/>
              </w:rPr>
              <w:t>e</w:t>
            </w:r>
          </w:p>
        </w:tc>
        <w:tc>
          <w:tcPr>
            <w:tcW w:w="83" w:type="dxa"/>
            <w:vMerge w:val="restart"/>
            <w:tcBorders>
              <w:top w:val="nil"/>
              <w:left w:val="single" w:sz="28" w:space="0" w:color="4E4D4D"/>
              <w:right w:val="single" w:sz="22" w:space="0" w:color="4E4D4D"/>
            </w:tcBorders>
          </w:tcPr>
          <w:p w14:paraId="35DC416F" w14:textId="77777777" w:rsidR="00D37495" w:rsidRPr="0074587C" w:rsidRDefault="00D37495" w:rsidP="001E012E">
            <w:pPr>
              <w:rPr>
                <w:rFonts w:cs="Arial"/>
                <w:kern w:val="0"/>
                <w:sz w:val="11"/>
                <w:szCs w:val="11"/>
                <w:lang w:eastAsia="ar-SA"/>
              </w:rPr>
            </w:pPr>
          </w:p>
        </w:tc>
        <w:tc>
          <w:tcPr>
            <w:tcW w:w="248" w:type="dxa"/>
            <w:vMerge w:val="restart"/>
            <w:tcBorders>
              <w:top w:val="single" w:sz="8" w:space="0" w:color="A6A6A6"/>
              <w:left w:val="single" w:sz="22" w:space="0" w:color="4E4D4D"/>
              <w:right w:val="single" w:sz="22" w:space="0" w:color="4E4D4D"/>
            </w:tcBorders>
            <w:shd w:val="clear" w:color="auto" w:fill="4E4D4D"/>
            <w:textDirection w:val="btLr"/>
          </w:tcPr>
          <w:p w14:paraId="5DC70142" w14:textId="77777777" w:rsidR="00D37495" w:rsidRPr="0074587C" w:rsidRDefault="00D37495" w:rsidP="001E012E">
            <w:pPr>
              <w:ind w:left="776" w:right="778"/>
              <w:jc w:val="center"/>
              <w:rPr>
                <w:rFonts w:eastAsia="Arial" w:cs="Arial"/>
                <w:kern w:val="0"/>
                <w:sz w:val="11"/>
                <w:szCs w:val="11"/>
                <w:lang w:eastAsia="ar-SA"/>
              </w:rPr>
            </w:pPr>
            <w:r w:rsidRPr="0074587C">
              <w:rPr>
                <w:rFonts w:eastAsia="Arial" w:cs="Arial"/>
                <w:color w:val="FFFFFF"/>
                <w:kern w:val="0"/>
                <w:sz w:val="11"/>
                <w:szCs w:val="11"/>
                <w:lang w:eastAsia="ar-SA"/>
              </w:rPr>
              <w:t>Fu</w:t>
            </w:r>
            <w:r w:rsidRPr="0074587C">
              <w:rPr>
                <w:rFonts w:eastAsia="Arial" w:cs="Arial"/>
                <w:color w:val="FFFFFF"/>
                <w:spacing w:val="-1"/>
                <w:kern w:val="0"/>
                <w:sz w:val="11"/>
                <w:szCs w:val="11"/>
                <w:lang w:eastAsia="ar-SA"/>
              </w:rPr>
              <w:t>en</w:t>
            </w:r>
            <w:r w:rsidRPr="0074587C">
              <w:rPr>
                <w:rFonts w:eastAsia="Arial" w:cs="Arial"/>
                <w:color w:val="FFFFFF"/>
                <w:spacing w:val="1"/>
                <w:kern w:val="0"/>
                <w:sz w:val="11"/>
                <w:szCs w:val="11"/>
                <w:lang w:eastAsia="ar-SA"/>
              </w:rPr>
              <w:t>t</w:t>
            </w:r>
            <w:r w:rsidRPr="0074587C">
              <w:rPr>
                <w:rFonts w:eastAsia="Arial" w:cs="Arial"/>
                <w:color w:val="FFFFFF"/>
                <w:kern w:val="0"/>
                <w:sz w:val="11"/>
                <w:szCs w:val="11"/>
                <w:lang w:eastAsia="ar-SA"/>
              </w:rPr>
              <w:t>e</w:t>
            </w:r>
          </w:p>
        </w:tc>
        <w:tc>
          <w:tcPr>
            <w:tcW w:w="73" w:type="dxa"/>
            <w:vMerge w:val="restart"/>
            <w:tcBorders>
              <w:top w:val="nil"/>
              <w:left w:val="single" w:sz="22" w:space="0" w:color="4E4D4D"/>
              <w:right w:val="single" w:sz="20" w:space="0" w:color="4E4D4D"/>
            </w:tcBorders>
          </w:tcPr>
          <w:p w14:paraId="36883B2F" w14:textId="77777777" w:rsidR="00D37495" w:rsidRPr="0074587C" w:rsidRDefault="00D37495" w:rsidP="001E012E">
            <w:pPr>
              <w:rPr>
                <w:rFonts w:cs="Arial"/>
                <w:kern w:val="0"/>
                <w:sz w:val="11"/>
                <w:szCs w:val="11"/>
                <w:lang w:eastAsia="ar-SA"/>
              </w:rPr>
            </w:pPr>
          </w:p>
        </w:tc>
        <w:tc>
          <w:tcPr>
            <w:tcW w:w="276" w:type="dxa"/>
            <w:vMerge w:val="restart"/>
            <w:tcBorders>
              <w:top w:val="single" w:sz="8" w:space="0" w:color="A6A6A6"/>
              <w:left w:val="single" w:sz="20" w:space="0" w:color="4E4D4D"/>
              <w:right w:val="single" w:sz="20" w:space="0" w:color="4E4D4D"/>
            </w:tcBorders>
            <w:shd w:val="clear" w:color="auto" w:fill="4E4D4D"/>
            <w:textDirection w:val="btLr"/>
          </w:tcPr>
          <w:p w14:paraId="23535DBB" w14:textId="77777777" w:rsidR="00D37495" w:rsidRPr="0074587C" w:rsidRDefault="00D37495" w:rsidP="001E012E">
            <w:pPr>
              <w:ind w:left="817" w:right="816"/>
              <w:jc w:val="center"/>
              <w:rPr>
                <w:rFonts w:eastAsia="Arial" w:cs="Arial"/>
                <w:kern w:val="0"/>
                <w:sz w:val="11"/>
                <w:szCs w:val="11"/>
                <w:lang w:eastAsia="ar-SA"/>
              </w:rPr>
            </w:pPr>
            <w:r w:rsidRPr="0074587C">
              <w:rPr>
                <w:rFonts w:eastAsia="Arial" w:cs="Arial"/>
                <w:color w:val="FFFFFF"/>
                <w:spacing w:val="1"/>
                <w:kern w:val="0"/>
                <w:sz w:val="11"/>
                <w:szCs w:val="11"/>
                <w:lang w:eastAsia="ar-SA"/>
              </w:rPr>
              <w:t>Et</w:t>
            </w:r>
            <w:r w:rsidRPr="0074587C">
              <w:rPr>
                <w:rFonts w:eastAsia="Arial" w:cs="Arial"/>
                <w:color w:val="FFFFFF"/>
                <w:spacing w:val="-1"/>
                <w:kern w:val="0"/>
                <w:sz w:val="11"/>
                <w:szCs w:val="11"/>
                <w:lang w:eastAsia="ar-SA"/>
              </w:rPr>
              <w:t>ap</w:t>
            </w:r>
            <w:r w:rsidRPr="0074587C">
              <w:rPr>
                <w:rFonts w:eastAsia="Arial" w:cs="Arial"/>
                <w:color w:val="FFFFFF"/>
                <w:kern w:val="0"/>
                <w:sz w:val="11"/>
                <w:szCs w:val="11"/>
                <w:lang w:eastAsia="ar-SA"/>
              </w:rPr>
              <w:t>a</w:t>
            </w:r>
          </w:p>
        </w:tc>
        <w:tc>
          <w:tcPr>
            <w:tcW w:w="284" w:type="dxa"/>
            <w:vMerge w:val="restart"/>
            <w:tcBorders>
              <w:top w:val="single" w:sz="8" w:space="0" w:color="A6A6A6"/>
              <w:left w:val="single" w:sz="20" w:space="0" w:color="4E4D4D"/>
              <w:right w:val="single" w:sz="20" w:space="0" w:color="4E4D4D"/>
            </w:tcBorders>
            <w:shd w:val="clear" w:color="auto" w:fill="4E4D4D"/>
            <w:textDirection w:val="btLr"/>
          </w:tcPr>
          <w:p w14:paraId="503F98BD" w14:textId="77777777" w:rsidR="00D37495" w:rsidRPr="0074587C" w:rsidRDefault="00D37495" w:rsidP="001E012E">
            <w:pPr>
              <w:ind w:left="869" w:right="871"/>
              <w:jc w:val="center"/>
              <w:rPr>
                <w:rFonts w:eastAsia="Arial" w:cs="Arial"/>
                <w:kern w:val="0"/>
                <w:sz w:val="11"/>
                <w:szCs w:val="11"/>
                <w:lang w:eastAsia="ar-SA"/>
              </w:rPr>
            </w:pPr>
            <w:r w:rsidRPr="0074587C">
              <w:rPr>
                <w:rFonts w:eastAsia="Arial" w:cs="Arial"/>
                <w:color w:val="FFFFFF"/>
                <w:kern w:val="0"/>
                <w:sz w:val="11"/>
                <w:szCs w:val="11"/>
                <w:lang w:eastAsia="ar-SA"/>
              </w:rPr>
              <w:t>Tipo</w:t>
            </w:r>
          </w:p>
        </w:tc>
        <w:tc>
          <w:tcPr>
            <w:tcW w:w="613" w:type="dxa"/>
            <w:vMerge w:val="restart"/>
            <w:tcBorders>
              <w:top w:val="single" w:sz="8" w:space="0" w:color="A6A6A6"/>
              <w:left w:val="single" w:sz="20" w:space="0" w:color="4E4D4D"/>
              <w:right w:val="single" w:sz="8" w:space="0" w:color="A6A6A6"/>
            </w:tcBorders>
            <w:shd w:val="clear" w:color="auto" w:fill="4E4D4D"/>
            <w:textDirection w:val="btLr"/>
          </w:tcPr>
          <w:p w14:paraId="32D36147" w14:textId="77777777" w:rsidR="00D37495" w:rsidRPr="0074587C" w:rsidRDefault="00D37495" w:rsidP="001E012E">
            <w:pPr>
              <w:ind w:left="608" w:right="608"/>
              <w:jc w:val="center"/>
              <w:rPr>
                <w:rFonts w:eastAsia="Arial" w:cs="Arial"/>
                <w:kern w:val="0"/>
                <w:sz w:val="11"/>
                <w:szCs w:val="11"/>
                <w:lang w:eastAsia="ar-SA"/>
              </w:rPr>
            </w:pPr>
            <w:r w:rsidRPr="0074587C">
              <w:rPr>
                <w:rFonts w:eastAsia="Arial" w:cs="Arial"/>
                <w:color w:val="FFFFFF"/>
                <w:spacing w:val="-1"/>
                <w:kern w:val="0"/>
                <w:sz w:val="11"/>
                <w:szCs w:val="11"/>
                <w:lang w:eastAsia="ar-SA"/>
              </w:rPr>
              <w:t>De</w:t>
            </w:r>
            <w:r w:rsidRPr="0074587C">
              <w:rPr>
                <w:rFonts w:eastAsia="Arial" w:cs="Arial"/>
                <w:color w:val="FFFFFF"/>
                <w:spacing w:val="1"/>
                <w:kern w:val="0"/>
                <w:sz w:val="11"/>
                <w:szCs w:val="11"/>
                <w:lang w:eastAsia="ar-SA"/>
              </w:rPr>
              <w:t>sc</w:t>
            </w:r>
            <w:r w:rsidRPr="0074587C">
              <w:rPr>
                <w:rFonts w:eastAsia="Arial" w:cs="Arial"/>
                <w:color w:val="FFFFFF"/>
                <w:spacing w:val="-1"/>
                <w:kern w:val="0"/>
                <w:sz w:val="11"/>
                <w:szCs w:val="11"/>
                <w:lang w:eastAsia="ar-SA"/>
              </w:rPr>
              <w:t>r</w:t>
            </w:r>
            <w:r w:rsidRPr="0074587C">
              <w:rPr>
                <w:rFonts w:eastAsia="Arial" w:cs="Arial"/>
                <w:color w:val="FFFFFF"/>
                <w:kern w:val="0"/>
                <w:sz w:val="11"/>
                <w:szCs w:val="11"/>
                <w:lang w:eastAsia="ar-SA"/>
              </w:rPr>
              <w:t>i</w:t>
            </w:r>
            <w:r w:rsidRPr="0074587C">
              <w:rPr>
                <w:rFonts w:eastAsia="Arial" w:cs="Arial"/>
                <w:color w:val="FFFFFF"/>
                <w:spacing w:val="-3"/>
                <w:kern w:val="0"/>
                <w:sz w:val="11"/>
                <w:szCs w:val="11"/>
                <w:lang w:eastAsia="ar-SA"/>
              </w:rPr>
              <w:t>p</w:t>
            </w:r>
            <w:r w:rsidRPr="0074587C">
              <w:rPr>
                <w:rFonts w:eastAsia="Arial" w:cs="Arial"/>
                <w:color w:val="FFFFFF"/>
                <w:spacing w:val="1"/>
                <w:kern w:val="0"/>
                <w:sz w:val="11"/>
                <w:szCs w:val="11"/>
                <w:lang w:eastAsia="ar-SA"/>
              </w:rPr>
              <w:t>c</w:t>
            </w:r>
            <w:r w:rsidRPr="0074587C">
              <w:rPr>
                <w:rFonts w:eastAsia="Arial" w:cs="Arial"/>
                <w:color w:val="FFFFFF"/>
                <w:kern w:val="0"/>
                <w:sz w:val="11"/>
                <w:szCs w:val="11"/>
                <w:lang w:eastAsia="ar-SA"/>
              </w:rPr>
              <w:t>ión</w:t>
            </w:r>
          </w:p>
          <w:p w14:paraId="7247B9BB" w14:textId="77777777" w:rsidR="00D37495" w:rsidRPr="0074587C" w:rsidRDefault="00D37495" w:rsidP="001E012E">
            <w:pPr>
              <w:ind w:left="96" w:right="99"/>
              <w:jc w:val="center"/>
              <w:rPr>
                <w:rFonts w:eastAsia="Arial" w:cs="Arial"/>
                <w:kern w:val="0"/>
                <w:sz w:val="11"/>
                <w:szCs w:val="11"/>
                <w:lang w:eastAsia="ar-SA"/>
              </w:rPr>
            </w:pPr>
            <w:r w:rsidRPr="0074587C">
              <w:rPr>
                <w:rFonts w:eastAsia="Arial" w:cs="Arial"/>
                <w:color w:val="FFFFFF"/>
                <w:spacing w:val="-1"/>
                <w:kern w:val="0"/>
                <w:sz w:val="11"/>
                <w:szCs w:val="11"/>
                <w:lang w:eastAsia="ar-SA"/>
              </w:rPr>
              <w:t>(</w:t>
            </w:r>
            <w:r w:rsidRPr="0074587C">
              <w:rPr>
                <w:rFonts w:eastAsia="Arial" w:cs="Arial"/>
                <w:color w:val="FFFFFF"/>
                <w:kern w:val="0"/>
                <w:sz w:val="11"/>
                <w:szCs w:val="11"/>
                <w:lang w:eastAsia="ar-SA"/>
              </w:rPr>
              <w:t>Q</w:t>
            </w:r>
            <w:r w:rsidRPr="0074587C">
              <w:rPr>
                <w:rFonts w:eastAsia="Arial" w:cs="Arial"/>
                <w:color w:val="FFFFFF"/>
                <w:spacing w:val="-1"/>
                <w:kern w:val="0"/>
                <w:sz w:val="11"/>
                <w:szCs w:val="11"/>
                <w:lang w:eastAsia="ar-SA"/>
              </w:rPr>
              <w:t>u</w:t>
            </w:r>
            <w:r w:rsidRPr="0074587C">
              <w:rPr>
                <w:rFonts w:eastAsia="Arial" w:cs="Arial"/>
                <w:color w:val="FFFFFF"/>
                <w:kern w:val="0"/>
                <w:sz w:val="11"/>
                <w:szCs w:val="11"/>
                <w:lang w:eastAsia="ar-SA"/>
              </w:rPr>
              <w:t>é</w:t>
            </w:r>
            <w:r w:rsidRPr="0074587C">
              <w:rPr>
                <w:rFonts w:eastAsia="Arial" w:cs="Arial"/>
                <w:color w:val="FFFFFF"/>
                <w:spacing w:val="1"/>
                <w:kern w:val="0"/>
                <w:sz w:val="11"/>
                <w:szCs w:val="11"/>
                <w:lang w:eastAsia="ar-SA"/>
              </w:rPr>
              <w:t xml:space="preserve"> </w:t>
            </w:r>
            <w:r w:rsidRPr="0074587C">
              <w:rPr>
                <w:rFonts w:eastAsia="Arial" w:cs="Arial"/>
                <w:color w:val="FFFFFF"/>
                <w:spacing w:val="-1"/>
                <w:kern w:val="0"/>
                <w:sz w:val="11"/>
                <w:szCs w:val="11"/>
                <w:lang w:eastAsia="ar-SA"/>
              </w:rPr>
              <w:t>pued</w:t>
            </w:r>
            <w:r w:rsidRPr="0074587C">
              <w:rPr>
                <w:rFonts w:eastAsia="Arial" w:cs="Arial"/>
                <w:color w:val="FFFFFF"/>
                <w:kern w:val="0"/>
                <w:sz w:val="11"/>
                <w:szCs w:val="11"/>
                <w:lang w:eastAsia="ar-SA"/>
              </w:rPr>
              <w:t>e</w:t>
            </w:r>
            <w:r w:rsidRPr="0074587C">
              <w:rPr>
                <w:rFonts w:eastAsia="Arial" w:cs="Arial"/>
                <w:color w:val="FFFFFF"/>
                <w:spacing w:val="1"/>
                <w:kern w:val="0"/>
                <w:sz w:val="11"/>
                <w:szCs w:val="11"/>
                <w:lang w:eastAsia="ar-SA"/>
              </w:rPr>
              <w:t xml:space="preserve"> </w:t>
            </w:r>
            <w:r w:rsidRPr="0074587C">
              <w:rPr>
                <w:rFonts w:eastAsia="Arial" w:cs="Arial"/>
                <w:color w:val="FFFFFF"/>
                <w:spacing w:val="-1"/>
                <w:kern w:val="0"/>
                <w:sz w:val="11"/>
                <w:szCs w:val="11"/>
                <w:lang w:eastAsia="ar-SA"/>
              </w:rPr>
              <w:t>pa</w:t>
            </w:r>
            <w:r w:rsidRPr="0074587C">
              <w:rPr>
                <w:rFonts w:eastAsia="Arial" w:cs="Arial"/>
                <w:color w:val="FFFFFF"/>
                <w:spacing w:val="1"/>
                <w:kern w:val="0"/>
                <w:sz w:val="11"/>
                <w:szCs w:val="11"/>
                <w:lang w:eastAsia="ar-SA"/>
              </w:rPr>
              <w:t>s</w:t>
            </w:r>
            <w:r w:rsidRPr="0074587C">
              <w:rPr>
                <w:rFonts w:eastAsia="Arial" w:cs="Arial"/>
                <w:color w:val="FFFFFF"/>
                <w:spacing w:val="-1"/>
                <w:kern w:val="0"/>
                <w:sz w:val="11"/>
                <w:szCs w:val="11"/>
                <w:lang w:eastAsia="ar-SA"/>
              </w:rPr>
              <w:t>a</w:t>
            </w:r>
            <w:r w:rsidRPr="0074587C">
              <w:rPr>
                <w:rFonts w:eastAsia="Arial" w:cs="Arial"/>
                <w:color w:val="FFFFFF"/>
                <w:kern w:val="0"/>
                <w:sz w:val="11"/>
                <w:szCs w:val="11"/>
                <w:lang w:eastAsia="ar-SA"/>
              </w:rPr>
              <w:t>r</w:t>
            </w:r>
            <w:r w:rsidRPr="0074587C">
              <w:rPr>
                <w:rFonts w:eastAsia="Arial" w:cs="Arial"/>
                <w:color w:val="FFFFFF"/>
                <w:spacing w:val="-2"/>
                <w:kern w:val="0"/>
                <w:sz w:val="11"/>
                <w:szCs w:val="11"/>
                <w:lang w:eastAsia="ar-SA"/>
              </w:rPr>
              <w:t xml:space="preserve"> </w:t>
            </w:r>
            <w:r w:rsidRPr="0074587C">
              <w:rPr>
                <w:rFonts w:eastAsia="Arial" w:cs="Arial"/>
                <w:color w:val="FFFFFF"/>
                <w:spacing w:val="1"/>
                <w:kern w:val="0"/>
                <w:sz w:val="11"/>
                <w:szCs w:val="11"/>
                <w:lang w:eastAsia="ar-SA"/>
              </w:rPr>
              <w:t>y</w:t>
            </w:r>
            <w:r w:rsidRPr="0074587C">
              <w:rPr>
                <w:rFonts w:eastAsia="Arial" w:cs="Arial"/>
                <w:color w:val="FFFFFF"/>
                <w:kern w:val="0"/>
                <w:sz w:val="11"/>
                <w:szCs w:val="11"/>
                <w:lang w:eastAsia="ar-SA"/>
              </w:rPr>
              <w:t xml:space="preserve">, </w:t>
            </w:r>
            <w:r w:rsidRPr="0074587C">
              <w:rPr>
                <w:rFonts w:eastAsia="Arial" w:cs="Arial"/>
                <w:color w:val="FFFFFF"/>
                <w:spacing w:val="1"/>
                <w:kern w:val="0"/>
                <w:sz w:val="11"/>
                <w:szCs w:val="11"/>
                <w:lang w:eastAsia="ar-SA"/>
              </w:rPr>
              <w:t>c</w:t>
            </w:r>
            <w:r w:rsidRPr="0074587C">
              <w:rPr>
                <w:rFonts w:eastAsia="Arial" w:cs="Arial"/>
                <w:color w:val="FFFFFF"/>
                <w:spacing w:val="-3"/>
                <w:kern w:val="0"/>
                <w:sz w:val="11"/>
                <w:szCs w:val="11"/>
                <w:lang w:eastAsia="ar-SA"/>
              </w:rPr>
              <w:t>ó</w:t>
            </w:r>
            <w:r w:rsidRPr="0074587C">
              <w:rPr>
                <w:rFonts w:eastAsia="Arial" w:cs="Arial"/>
                <w:color w:val="FFFFFF"/>
                <w:kern w:val="0"/>
                <w:sz w:val="11"/>
                <w:szCs w:val="11"/>
                <w:lang w:eastAsia="ar-SA"/>
              </w:rPr>
              <w:t xml:space="preserve">mo </w:t>
            </w:r>
            <w:r w:rsidRPr="0074587C">
              <w:rPr>
                <w:rFonts w:eastAsia="Arial" w:cs="Arial"/>
                <w:color w:val="FFFFFF"/>
                <w:spacing w:val="-1"/>
                <w:kern w:val="0"/>
                <w:sz w:val="11"/>
                <w:szCs w:val="11"/>
                <w:lang w:eastAsia="ar-SA"/>
              </w:rPr>
              <w:t>pued</w:t>
            </w:r>
            <w:r w:rsidRPr="0074587C">
              <w:rPr>
                <w:rFonts w:eastAsia="Arial" w:cs="Arial"/>
                <w:color w:val="FFFFFF"/>
                <w:kern w:val="0"/>
                <w:sz w:val="11"/>
                <w:szCs w:val="11"/>
                <w:lang w:eastAsia="ar-SA"/>
              </w:rPr>
              <w:t>e</w:t>
            </w:r>
            <w:r w:rsidRPr="0074587C">
              <w:rPr>
                <w:rFonts w:eastAsia="Arial" w:cs="Arial"/>
                <w:color w:val="FFFFFF"/>
                <w:spacing w:val="1"/>
                <w:kern w:val="0"/>
                <w:sz w:val="11"/>
                <w:szCs w:val="11"/>
                <w:lang w:eastAsia="ar-SA"/>
              </w:rPr>
              <w:t xml:space="preserve"> </w:t>
            </w:r>
            <w:r w:rsidRPr="0074587C">
              <w:rPr>
                <w:rFonts w:eastAsia="Arial" w:cs="Arial"/>
                <w:color w:val="FFFFFF"/>
                <w:spacing w:val="-1"/>
                <w:kern w:val="0"/>
                <w:sz w:val="11"/>
                <w:szCs w:val="11"/>
                <w:lang w:eastAsia="ar-SA"/>
              </w:rPr>
              <w:t>o</w:t>
            </w:r>
            <w:r w:rsidRPr="0074587C">
              <w:rPr>
                <w:rFonts w:eastAsia="Arial" w:cs="Arial"/>
                <w:color w:val="FFFFFF"/>
                <w:spacing w:val="1"/>
                <w:kern w:val="0"/>
                <w:sz w:val="11"/>
                <w:szCs w:val="11"/>
                <w:lang w:eastAsia="ar-SA"/>
              </w:rPr>
              <w:t>c</w:t>
            </w:r>
            <w:r w:rsidRPr="0074587C">
              <w:rPr>
                <w:rFonts w:eastAsia="Arial" w:cs="Arial"/>
                <w:color w:val="FFFFFF"/>
                <w:spacing w:val="-1"/>
                <w:kern w:val="0"/>
                <w:sz w:val="11"/>
                <w:szCs w:val="11"/>
                <w:lang w:eastAsia="ar-SA"/>
              </w:rPr>
              <w:t>urr</w:t>
            </w:r>
            <w:r w:rsidRPr="0074587C">
              <w:rPr>
                <w:rFonts w:eastAsia="Arial" w:cs="Arial"/>
                <w:color w:val="FFFFFF"/>
                <w:kern w:val="0"/>
                <w:sz w:val="11"/>
                <w:szCs w:val="11"/>
                <w:lang w:eastAsia="ar-SA"/>
              </w:rPr>
              <w:t>ir)</w:t>
            </w:r>
          </w:p>
        </w:tc>
        <w:tc>
          <w:tcPr>
            <w:tcW w:w="615" w:type="dxa"/>
            <w:vMerge w:val="restart"/>
            <w:tcBorders>
              <w:top w:val="single" w:sz="8" w:space="0" w:color="A6A6A6"/>
              <w:left w:val="single" w:sz="8" w:space="0" w:color="A6A6A6"/>
              <w:right w:val="single" w:sz="22" w:space="0" w:color="4E4D4D"/>
            </w:tcBorders>
            <w:shd w:val="clear" w:color="auto" w:fill="4E4D4D"/>
            <w:textDirection w:val="btLr"/>
          </w:tcPr>
          <w:p w14:paraId="44AD2C13" w14:textId="77777777" w:rsidR="00D37495" w:rsidRPr="0074587C" w:rsidRDefault="00D37495" w:rsidP="001E012E">
            <w:pPr>
              <w:rPr>
                <w:rFonts w:cs="Arial"/>
                <w:kern w:val="0"/>
                <w:sz w:val="11"/>
                <w:szCs w:val="11"/>
                <w:lang w:eastAsia="ar-SA"/>
              </w:rPr>
            </w:pPr>
          </w:p>
          <w:p w14:paraId="4280B962" w14:textId="77777777" w:rsidR="00D37495" w:rsidRPr="0074587C" w:rsidRDefault="00D37495" w:rsidP="001E012E">
            <w:pPr>
              <w:ind w:left="294" w:right="265" w:firstLine="60"/>
              <w:rPr>
                <w:rFonts w:eastAsia="Arial" w:cs="Arial"/>
                <w:kern w:val="0"/>
                <w:sz w:val="11"/>
                <w:szCs w:val="11"/>
                <w:lang w:eastAsia="ar-SA"/>
              </w:rPr>
            </w:pPr>
            <w:r w:rsidRPr="0074587C">
              <w:rPr>
                <w:rFonts w:eastAsia="Arial" w:cs="Arial"/>
                <w:color w:val="FFFFFF"/>
                <w:spacing w:val="-1"/>
                <w:kern w:val="0"/>
                <w:sz w:val="11"/>
                <w:szCs w:val="11"/>
                <w:lang w:eastAsia="ar-SA"/>
              </w:rPr>
              <w:t>Con</w:t>
            </w:r>
            <w:r w:rsidRPr="0074587C">
              <w:rPr>
                <w:rFonts w:eastAsia="Arial" w:cs="Arial"/>
                <w:color w:val="FFFFFF"/>
                <w:spacing w:val="1"/>
                <w:kern w:val="0"/>
                <w:sz w:val="11"/>
                <w:szCs w:val="11"/>
                <w:lang w:eastAsia="ar-SA"/>
              </w:rPr>
              <w:t>s</w:t>
            </w:r>
            <w:r w:rsidRPr="0074587C">
              <w:rPr>
                <w:rFonts w:eastAsia="Arial" w:cs="Arial"/>
                <w:color w:val="FFFFFF"/>
                <w:spacing w:val="-1"/>
                <w:kern w:val="0"/>
                <w:sz w:val="11"/>
                <w:szCs w:val="11"/>
                <w:lang w:eastAsia="ar-SA"/>
              </w:rPr>
              <w:t>e</w:t>
            </w:r>
            <w:r w:rsidRPr="0074587C">
              <w:rPr>
                <w:rFonts w:eastAsia="Arial" w:cs="Arial"/>
                <w:color w:val="FFFFFF"/>
                <w:spacing w:val="1"/>
                <w:kern w:val="0"/>
                <w:sz w:val="11"/>
                <w:szCs w:val="11"/>
                <w:lang w:eastAsia="ar-SA"/>
              </w:rPr>
              <w:t>c</w:t>
            </w:r>
            <w:r w:rsidRPr="0074587C">
              <w:rPr>
                <w:rFonts w:eastAsia="Arial" w:cs="Arial"/>
                <w:color w:val="FFFFFF"/>
                <w:spacing w:val="-1"/>
                <w:kern w:val="0"/>
                <w:sz w:val="11"/>
                <w:szCs w:val="11"/>
                <w:lang w:eastAsia="ar-SA"/>
              </w:rPr>
              <w:t>uenc</w:t>
            </w:r>
            <w:r w:rsidRPr="0074587C">
              <w:rPr>
                <w:rFonts w:eastAsia="Arial" w:cs="Arial"/>
                <w:color w:val="FFFFFF"/>
                <w:kern w:val="0"/>
                <w:sz w:val="11"/>
                <w:szCs w:val="11"/>
                <w:lang w:eastAsia="ar-SA"/>
              </w:rPr>
              <w:t>ia</w:t>
            </w:r>
            <w:r w:rsidRPr="0074587C">
              <w:rPr>
                <w:rFonts w:eastAsia="Arial" w:cs="Arial"/>
                <w:color w:val="FFFFFF"/>
                <w:spacing w:val="1"/>
                <w:kern w:val="0"/>
                <w:sz w:val="11"/>
                <w:szCs w:val="11"/>
                <w:lang w:eastAsia="ar-SA"/>
              </w:rPr>
              <w:t xml:space="preserve"> </w:t>
            </w:r>
            <w:r w:rsidRPr="0074587C">
              <w:rPr>
                <w:rFonts w:eastAsia="Arial" w:cs="Arial"/>
                <w:color w:val="FFFFFF"/>
                <w:spacing w:val="-1"/>
                <w:kern w:val="0"/>
                <w:sz w:val="11"/>
                <w:szCs w:val="11"/>
                <w:lang w:eastAsia="ar-SA"/>
              </w:rPr>
              <w:t>d</w:t>
            </w:r>
            <w:r w:rsidRPr="0074587C">
              <w:rPr>
                <w:rFonts w:eastAsia="Arial" w:cs="Arial"/>
                <w:color w:val="FFFFFF"/>
                <w:kern w:val="0"/>
                <w:sz w:val="11"/>
                <w:szCs w:val="11"/>
                <w:lang w:eastAsia="ar-SA"/>
              </w:rPr>
              <w:t>e</w:t>
            </w:r>
            <w:r w:rsidRPr="0074587C">
              <w:rPr>
                <w:rFonts w:eastAsia="Arial" w:cs="Arial"/>
                <w:color w:val="FFFFFF"/>
                <w:spacing w:val="1"/>
                <w:kern w:val="0"/>
                <w:sz w:val="11"/>
                <w:szCs w:val="11"/>
                <w:lang w:eastAsia="ar-SA"/>
              </w:rPr>
              <w:t xml:space="preserve"> </w:t>
            </w:r>
            <w:r w:rsidRPr="0074587C">
              <w:rPr>
                <w:rFonts w:eastAsia="Arial" w:cs="Arial"/>
                <w:color w:val="FFFFFF"/>
                <w:kern w:val="0"/>
                <w:sz w:val="11"/>
                <w:szCs w:val="11"/>
                <w:lang w:eastAsia="ar-SA"/>
              </w:rPr>
              <w:t xml:space="preserve">la </w:t>
            </w:r>
            <w:r w:rsidRPr="0074587C">
              <w:rPr>
                <w:rFonts w:eastAsia="Arial" w:cs="Arial"/>
                <w:color w:val="FFFFFF"/>
                <w:spacing w:val="-1"/>
                <w:kern w:val="0"/>
                <w:sz w:val="11"/>
                <w:szCs w:val="11"/>
                <w:lang w:eastAsia="ar-SA"/>
              </w:rPr>
              <w:t>o</w:t>
            </w:r>
            <w:r w:rsidRPr="0074587C">
              <w:rPr>
                <w:rFonts w:eastAsia="Arial" w:cs="Arial"/>
                <w:color w:val="FFFFFF"/>
                <w:spacing w:val="1"/>
                <w:kern w:val="0"/>
                <w:sz w:val="11"/>
                <w:szCs w:val="11"/>
                <w:lang w:eastAsia="ar-SA"/>
              </w:rPr>
              <w:t>c</w:t>
            </w:r>
            <w:r w:rsidRPr="0074587C">
              <w:rPr>
                <w:rFonts w:eastAsia="Arial" w:cs="Arial"/>
                <w:color w:val="FFFFFF"/>
                <w:spacing w:val="-1"/>
                <w:kern w:val="0"/>
                <w:sz w:val="11"/>
                <w:szCs w:val="11"/>
                <w:lang w:eastAsia="ar-SA"/>
              </w:rPr>
              <w:t>urren</w:t>
            </w:r>
            <w:r w:rsidRPr="0074587C">
              <w:rPr>
                <w:rFonts w:eastAsia="Arial" w:cs="Arial"/>
                <w:color w:val="FFFFFF"/>
                <w:spacing w:val="1"/>
                <w:kern w:val="0"/>
                <w:sz w:val="11"/>
                <w:szCs w:val="11"/>
                <w:lang w:eastAsia="ar-SA"/>
              </w:rPr>
              <w:t>c</w:t>
            </w:r>
            <w:r w:rsidRPr="0074587C">
              <w:rPr>
                <w:rFonts w:eastAsia="Arial" w:cs="Arial"/>
                <w:color w:val="FFFFFF"/>
                <w:kern w:val="0"/>
                <w:sz w:val="11"/>
                <w:szCs w:val="11"/>
                <w:lang w:eastAsia="ar-SA"/>
              </w:rPr>
              <w:t>ia</w:t>
            </w:r>
            <w:r w:rsidRPr="0074587C">
              <w:rPr>
                <w:rFonts w:eastAsia="Arial" w:cs="Arial"/>
                <w:color w:val="FFFFFF"/>
                <w:spacing w:val="1"/>
                <w:kern w:val="0"/>
                <w:sz w:val="11"/>
                <w:szCs w:val="11"/>
                <w:lang w:eastAsia="ar-SA"/>
              </w:rPr>
              <w:t xml:space="preserve"> </w:t>
            </w:r>
            <w:r w:rsidRPr="0074587C">
              <w:rPr>
                <w:rFonts w:eastAsia="Arial" w:cs="Arial"/>
                <w:color w:val="FFFFFF"/>
                <w:spacing w:val="-1"/>
                <w:kern w:val="0"/>
                <w:sz w:val="11"/>
                <w:szCs w:val="11"/>
                <w:lang w:eastAsia="ar-SA"/>
              </w:rPr>
              <w:t>de</w:t>
            </w:r>
            <w:r w:rsidRPr="0074587C">
              <w:rPr>
                <w:rFonts w:eastAsia="Arial" w:cs="Arial"/>
                <w:color w:val="FFFFFF"/>
                <w:kern w:val="0"/>
                <w:sz w:val="11"/>
                <w:szCs w:val="11"/>
                <w:lang w:eastAsia="ar-SA"/>
              </w:rPr>
              <w:t>l</w:t>
            </w:r>
            <w:r w:rsidRPr="0074587C">
              <w:rPr>
                <w:rFonts w:eastAsia="Arial" w:cs="Arial"/>
                <w:color w:val="FFFFFF"/>
                <w:spacing w:val="-1"/>
                <w:kern w:val="0"/>
                <w:sz w:val="11"/>
                <w:szCs w:val="11"/>
                <w:lang w:eastAsia="ar-SA"/>
              </w:rPr>
              <w:t xml:space="preserve"> e</w:t>
            </w:r>
            <w:r w:rsidRPr="0074587C">
              <w:rPr>
                <w:rFonts w:eastAsia="Arial" w:cs="Arial"/>
                <w:color w:val="FFFFFF"/>
                <w:spacing w:val="1"/>
                <w:kern w:val="0"/>
                <w:sz w:val="11"/>
                <w:szCs w:val="11"/>
                <w:lang w:eastAsia="ar-SA"/>
              </w:rPr>
              <w:t>v</w:t>
            </w:r>
            <w:r w:rsidRPr="0074587C">
              <w:rPr>
                <w:rFonts w:eastAsia="Arial" w:cs="Arial"/>
                <w:color w:val="FFFFFF"/>
                <w:spacing w:val="-1"/>
                <w:kern w:val="0"/>
                <w:sz w:val="11"/>
                <w:szCs w:val="11"/>
                <w:lang w:eastAsia="ar-SA"/>
              </w:rPr>
              <w:t>e</w:t>
            </w:r>
            <w:r w:rsidRPr="0074587C">
              <w:rPr>
                <w:rFonts w:eastAsia="Arial" w:cs="Arial"/>
                <w:color w:val="FFFFFF"/>
                <w:spacing w:val="-3"/>
                <w:kern w:val="0"/>
                <w:sz w:val="11"/>
                <w:szCs w:val="11"/>
                <w:lang w:eastAsia="ar-SA"/>
              </w:rPr>
              <w:t>n</w:t>
            </w:r>
            <w:r w:rsidRPr="0074587C">
              <w:rPr>
                <w:rFonts w:eastAsia="Arial" w:cs="Arial"/>
                <w:color w:val="FFFFFF"/>
                <w:spacing w:val="1"/>
                <w:kern w:val="0"/>
                <w:sz w:val="11"/>
                <w:szCs w:val="11"/>
                <w:lang w:eastAsia="ar-SA"/>
              </w:rPr>
              <w:t>t</w:t>
            </w:r>
            <w:r w:rsidRPr="0074587C">
              <w:rPr>
                <w:rFonts w:eastAsia="Arial" w:cs="Arial"/>
                <w:color w:val="FFFFFF"/>
                <w:kern w:val="0"/>
                <w:sz w:val="11"/>
                <w:szCs w:val="11"/>
                <w:lang w:eastAsia="ar-SA"/>
              </w:rPr>
              <w:t>o</w:t>
            </w:r>
          </w:p>
        </w:tc>
        <w:tc>
          <w:tcPr>
            <w:tcW w:w="248" w:type="dxa"/>
            <w:vMerge w:val="restart"/>
            <w:tcBorders>
              <w:top w:val="single" w:sz="8" w:space="0" w:color="A6A6A6"/>
              <w:left w:val="single" w:sz="22" w:space="0" w:color="4E4D4D"/>
              <w:right w:val="single" w:sz="22" w:space="0" w:color="4E4D4D"/>
            </w:tcBorders>
            <w:shd w:val="clear" w:color="auto" w:fill="4E4D4D"/>
            <w:textDirection w:val="btLr"/>
          </w:tcPr>
          <w:p w14:paraId="5F54AE54" w14:textId="77777777" w:rsidR="00D37495" w:rsidRPr="0074587C" w:rsidRDefault="00D37495" w:rsidP="001E012E">
            <w:pPr>
              <w:ind w:left="613"/>
              <w:rPr>
                <w:rFonts w:eastAsia="Arial" w:cs="Arial"/>
                <w:kern w:val="0"/>
                <w:sz w:val="11"/>
                <w:szCs w:val="11"/>
                <w:lang w:eastAsia="ar-SA"/>
              </w:rPr>
            </w:pPr>
            <w:r w:rsidRPr="0074587C">
              <w:rPr>
                <w:rFonts w:eastAsia="Arial" w:cs="Arial"/>
                <w:color w:val="FFFFFF"/>
                <w:spacing w:val="1"/>
                <w:kern w:val="0"/>
                <w:sz w:val="11"/>
                <w:szCs w:val="11"/>
                <w:lang w:eastAsia="ar-SA"/>
              </w:rPr>
              <w:t>P</w:t>
            </w:r>
            <w:r w:rsidRPr="0074587C">
              <w:rPr>
                <w:rFonts w:eastAsia="Arial" w:cs="Arial"/>
                <w:color w:val="FFFFFF"/>
                <w:spacing w:val="-1"/>
                <w:kern w:val="0"/>
                <w:sz w:val="11"/>
                <w:szCs w:val="11"/>
                <w:lang w:eastAsia="ar-SA"/>
              </w:rPr>
              <w:t>robab</w:t>
            </w:r>
            <w:r w:rsidRPr="0074587C">
              <w:rPr>
                <w:rFonts w:eastAsia="Arial" w:cs="Arial"/>
                <w:color w:val="FFFFFF"/>
                <w:kern w:val="0"/>
                <w:sz w:val="11"/>
                <w:szCs w:val="11"/>
                <w:lang w:eastAsia="ar-SA"/>
              </w:rPr>
              <w:t>ilid</w:t>
            </w:r>
            <w:r w:rsidRPr="0074587C">
              <w:rPr>
                <w:rFonts w:eastAsia="Arial" w:cs="Arial"/>
                <w:color w:val="FFFFFF"/>
                <w:spacing w:val="-1"/>
                <w:kern w:val="0"/>
                <w:sz w:val="11"/>
                <w:szCs w:val="11"/>
                <w:lang w:eastAsia="ar-SA"/>
              </w:rPr>
              <w:t>a</w:t>
            </w:r>
            <w:r w:rsidRPr="0074587C">
              <w:rPr>
                <w:rFonts w:eastAsia="Arial" w:cs="Arial"/>
                <w:color w:val="FFFFFF"/>
                <w:kern w:val="0"/>
                <w:sz w:val="11"/>
                <w:szCs w:val="11"/>
                <w:lang w:eastAsia="ar-SA"/>
              </w:rPr>
              <w:t>d</w:t>
            </w:r>
          </w:p>
        </w:tc>
        <w:tc>
          <w:tcPr>
            <w:tcW w:w="73" w:type="dxa"/>
            <w:vMerge w:val="restart"/>
            <w:tcBorders>
              <w:top w:val="nil"/>
              <w:left w:val="single" w:sz="22" w:space="0" w:color="4E4D4D"/>
              <w:right w:val="single" w:sz="20" w:space="0" w:color="4E4D4D"/>
            </w:tcBorders>
          </w:tcPr>
          <w:p w14:paraId="4EB0C287" w14:textId="77777777" w:rsidR="00D37495" w:rsidRPr="0074587C" w:rsidRDefault="00D37495" w:rsidP="001E012E">
            <w:pPr>
              <w:rPr>
                <w:rFonts w:cs="Arial"/>
                <w:kern w:val="0"/>
                <w:sz w:val="11"/>
                <w:szCs w:val="11"/>
                <w:lang w:eastAsia="ar-SA"/>
              </w:rPr>
            </w:pPr>
          </w:p>
        </w:tc>
        <w:tc>
          <w:tcPr>
            <w:tcW w:w="276" w:type="dxa"/>
            <w:vMerge w:val="restart"/>
            <w:tcBorders>
              <w:top w:val="single" w:sz="8" w:space="0" w:color="A6A6A6"/>
              <w:left w:val="single" w:sz="20" w:space="0" w:color="4E4D4D"/>
              <w:right w:val="single" w:sz="20" w:space="0" w:color="4E4D4D"/>
            </w:tcBorders>
            <w:shd w:val="clear" w:color="auto" w:fill="4E4D4D"/>
            <w:textDirection w:val="btLr"/>
          </w:tcPr>
          <w:p w14:paraId="6E23921A" w14:textId="77777777" w:rsidR="00D37495" w:rsidRPr="0074587C" w:rsidRDefault="00D37495" w:rsidP="001E012E">
            <w:pPr>
              <w:ind w:left="742" w:right="739"/>
              <w:jc w:val="center"/>
              <w:rPr>
                <w:rFonts w:eastAsia="Arial" w:cs="Arial"/>
                <w:kern w:val="0"/>
                <w:sz w:val="11"/>
                <w:szCs w:val="11"/>
                <w:lang w:eastAsia="ar-SA"/>
              </w:rPr>
            </w:pPr>
            <w:r w:rsidRPr="0074587C">
              <w:rPr>
                <w:rFonts w:eastAsia="Arial" w:cs="Arial"/>
                <w:color w:val="FFFFFF"/>
                <w:spacing w:val="1"/>
                <w:kern w:val="0"/>
                <w:sz w:val="11"/>
                <w:szCs w:val="11"/>
                <w:lang w:eastAsia="ar-SA"/>
              </w:rPr>
              <w:t>I</w:t>
            </w:r>
            <w:r w:rsidRPr="0074587C">
              <w:rPr>
                <w:rFonts w:eastAsia="Arial" w:cs="Arial"/>
                <w:color w:val="FFFFFF"/>
                <w:kern w:val="0"/>
                <w:sz w:val="11"/>
                <w:szCs w:val="11"/>
                <w:lang w:eastAsia="ar-SA"/>
              </w:rPr>
              <w:t>mp</w:t>
            </w:r>
            <w:r w:rsidRPr="0074587C">
              <w:rPr>
                <w:rFonts w:eastAsia="Arial" w:cs="Arial"/>
                <w:color w:val="FFFFFF"/>
                <w:spacing w:val="-1"/>
                <w:kern w:val="0"/>
                <w:sz w:val="11"/>
                <w:szCs w:val="11"/>
                <w:lang w:eastAsia="ar-SA"/>
              </w:rPr>
              <w:t>ac</w:t>
            </w:r>
            <w:r w:rsidRPr="0074587C">
              <w:rPr>
                <w:rFonts w:eastAsia="Arial" w:cs="Arial"/>
                <w:color w:val="FFFFFF"/>
                <w:spacing w:val="1"/>
                <w:kern w:val="0"/>
                <w:sz w:val="11"/>
                <w:szCs w:val="11"/>
                <w:lang w:eastAsia="ar-SA"/>
              </w:rPr>
              <w:t>t</w:t>
            </w:r>
            <w:r w:rsidRPr="0074587C">
              <w:rPr>
                <w:rFonts w:eastAsia="Arial" w:cs="Arial"/>
                <w:color w:val="FFFFFF"/>
                <w:kern w:val="0"/>
                <w:sz w:val="11"/>
                <w:szCs w:val="11"/>
                <w:lang w:eastAsia="ar-SA"/>
              </w:rPr>
              <w:t>o</w:t>
            </w:r>
          </w:p>
        </w:tc>
        <w:tc>
          <w:tcPr>
            <w:tcW w:w="266" w:type="dxa"/>
            <w:vMerge w:val="restart"/>
            <w:tcBorders>
              <w:top w:val="single" w:sz="8" w:space="0" w:color="A6A6A6"/>
              <w:left w:val="single" w:sz="20" w:space="0" w:color="4E4D4D"/>
              <w:right w:val="single" w:sz="20" w:space="0" w:color="4E4D4D"/>
            </w:tcBorders>
            <w:shd w:val="clear" w:color="auto" w:fill="4E4D4D"/>
            <w:textDirection w:val="btLr"/>
          </w:tcPr>
          <w:p w14:paraId="65A8E036" w14:textId="77777777" w:rsidR="00D37495" w:rsidRPr="0074587C" w:rsidRDefault="00D37495" w:rsidP="001E012E">
            <w:pPr>
              <w:ind w:left="311"/>
              <w:rPr>
                <w:rFonts w:eastAsia="Arial" w:cs="Arial"/>
                <w:kern w:val="0"/>
                <w:sz w:val="11"/>
                <w:szCs w:val="11"/>
                <w:lang w:eastAsia="ar-SA"/>
              </w:rPr>
            </w:pPr>
            <w:r w:rsidRPr="0074587C">
              <w:rPr>
                <w:rFonts w:eastAsia="Arial" w:cs="Arial"/>
                <w:color w:val="FFFFFF"/>
                <w:spacing w:val="1"/>
                <w:kern w:val="0"/>
                <w:sz w:val="11"/>
                <w:szCs w:val="11"/>
                <w:lang w:eastAsia="ar-SA"/>
              </w:rPr>
              <w:t>V</w:t>
            </w:r>
            <w:r w:rsidRPr="0074587C">
              <w:rPr>
                <w:rFonts w:eastAsia="Arial" w:cs="Arial"/>
                <w:color w:val="FFFFFF"/>
                <w:spacing w:val="-1"/>
                <w:kern w:val="0"/>
                <w:sz w:val="11"/>
                <w:szCs w:val="11"/>
                <w:lang w:eastAsia="ar-SA"/>
              </w:rPr>
              <w:t>a</w:t>
            </w:r>
            <w:r w:rsidRPr="0074587C">
              <w:rPr>
                <w:rFonts w:eastAsia="Arial" w:cs="Arial"/>
                <w:color w:val="FFFFFF"/>
                <w:kern w:val="0"/>
                <w:sz w:val="11"/>
                <w:szCs w:val="11"/>
                <w:lang w:eastAsia="ar-SA"/>
              </w:rPr>
              <w:t>lo</w:t>
            </w:r>
            <w:r w:rsidRPr="0074587C">
              <w:rPr>
                <w:rFonts w:eastAsia="Arial" w:cs="Arial"/>
                <w:color w:val="FFFFFF"/>
                <w:spacing w:val="-1"/>
                <w:kern w:val="0"/>
                <w:sz w:val="11"/>
                <w:szCs w:val="11"/>
                <w:lang w:eastAsia="ar-SA"/>
              </w:rPr>
              <w:t>ra</w:t>
            </w:r>
            <w:r w:rsidRPr="0074587C">
              <w:rPr>
                <w:rFonts w:eastAsia="Arial" w:cs="Arial"/>
                <w:color w:val="FFFFFF"/>
                <w:spacing w:val="1"/>
                <w:kern w:val="0"/>
                <w:sz w:val="11"/>
                <w:szCs w:val="11"/>
                <w:lang w:eastAsia="ar-SA"/>
              </w:rPr>
              <w:t>c</w:t>
            </w:r>
            <w:r w:rsidRPr="0074587C">
              <w:rPr>
                <w:rFonts w:eastAsia="Arial" w:cs="Arial"/>
                <w:color w:val="FFFFFF"/>
                <w:kern w:val="0"/>
                <w:sz w:val="11"/>
                <w:szCs w:val="11"/>
                <w:lang w:eastAsia="ar-SA"/>
              </w:rPr>
              <w:t xml:space="preserve">ión </w:t>
            </w:r>
            <w:r w:rsidRPr="0074587C">
              <w:rPr>
                <w:rFonts w:eastAsia="Arial" w:cs="Arial"/>
                <w:color w:val="FFFFFF"/>
                <w:spacing w:val="-1"/>
                <w:kern w:val="0"/>
                <w:sz w:val="11"/>
                <w:szCs w:val="11"/>
                <w:lang w:eastAsia="ar-SA"/>
              </w:rPr>
              <w:t>de</w:t>
            </w:r>
            <w:r w:rsidRPr="0074587C">
              <w:rPr>
                <w:rFonts w:eastAsia="Arial" w:cs="Arial"/>
                <w:color w:val="FFFFFF"/>
                <w:kern w:val="0"/>
                <w:sz w:val="11"/>
                <w:szCs w:val="11"/>
                <w:lang w:eastAsia="ar-SA"/>
              </w:rPr>
              <w:t>l</w:t>
            </w:r>
            <w:r w:rsidRPr="0074587C">
              <w:rPr>
                <w:rFonts w:eastAsia="Arial" w:cs="Arial"/>
                <w:color w:val="FFFFFF"/>
                <w:spacing w:val="-1"/>
                <w:kern w:val="0"/>
                <w:sz w:val="11"/>
                <w:szCs w:val="11"/>
                <w:lang w:eastAsia="ar-SA"/>
              </w:rPr>
              <w:t xml:space="preserve"> r</w:t>
            </w:r>
            <w:r w:rsidRPr="0074587C">
              <w:rPr>
                <w:rFonts w:eastAsia="Arial" w:cs="Arial"/>
                <w:color w:val="FFFFFF"/>
                <w:kern w:val="0"/>
                <w:sz w:val="11"/>
                <w:szCs w:val="11"/>
                <w:lang w:eastAsia="ar-SA"/>
              </w:rPr>
              <w:t>i</w:t>
            </w:r>
            <w:r w:rsidRPr="0074587C">
              <w:rPr>
                <w:rFonts w:eastAsia="Arial" w:cs="Arial"/>
                <w:color w:val="FFFFFF"/>
                <w:spacing w:val="-3"/>
                <w:kern w:val="0"/>
                <w:sz w:val="11"/>
                <w:szCs w:val="11"/>
                <w:lang w:eastAsia="ar-SA"/>
              </w:rPr>
              <w:t>e</w:t>
            </w:r>
            <w:r w:rsidRPr="0074587C">
              <w:rPr>
                <w:rFonts w:eastAsia="Arial" w:cs="Arial"/>
                <w:color w:val="FFFFFF"/>
                <w:spacing w:val="1"/>
                <w:kern w:val="0"/>
                <w:sz w:val="11"/>
                <w:szCs w:val="11"/>
                <w:lang w:eastAsia="ar-SA"/>
              </w:rPr>
              <w:t>s</w:t>
            </w:r>
            <w:r w:rsidRPr="0074587C">
              <w:rPr>
                <w:rFonts w:eastAsia="Arial" w:cs="Arial"/>
                <w:color w:val="FFFFFF"/>
                <w:spacing w:val="-1"/>
                <w:kern w:val="0"/>
                <w:sz w:val="11"/>
                <w:szCs w:val="11"/>
                <w:lang w:eastAsia="ar-SA"/>
              </w:rPr>
              <w:t>g</w:t>
            </w:r>
            <w:r w:rsidRPr="0074587C">
              <w:rPr>
                <w:rFonts w:eastAsia="Arial" w:cs="Arial"/>
                <w:color w:val="FFFFFF"/>
                <w:kern w:val="0"/>
                <w:sz w:val="11"/>
                <w:szCs w:val="11"/>
                <w:lang w:eastAsia="ar-SA"/>
              </w:rPr>
              <w:t>o</w:t>
            </w:r>
          </w:p>
        </w:tc>
        <w:tc>
          <w:tcPr>
            <w:tcW w:w="73" w:type="dxa"/>
            <w:vMerge w:val="restart"/>
            <w:tcBorders>
              <w:top w:val="nil"/>
              <w:left w:val="single" w:sz="20" w:space="0" w:color="4E4D4D"/>
              <w:right w:val="single" w:sz="22" w:space="0" w:color="4E4D4D"/>
            </w:tcBorders>
          </w:tcPr>
          <w:p w14:paraId="1AAE5FB2" w14:textId="77777777" w:rsidR="00D37495" w:rsidRPr="0074587C" w:rsidRDefault="00D37495" w:rsidP="001E012E">
            <w:pPr>
              <w:rPr>
                <w:rFonts w:cs="Arial"/>
                <w:kern w:val="0"/>
                <w:sz w:val="11"/>
                <w:szCs w:val="11"/>
                <w:lang w:eastAsia="ar-SA"/>
              </w:rPr>
            </w:pPr>
          </w:p>
        </w:tc>
        <w:tc>
          <w:tcPr>
            <w:tcW w:w="248" w:type="dxa"/>
            <w:vMerge w:val="restart"/>
            <w:tcBorders>
              <w:top w:val="single" w:sz="8" w:space="0" w:color="A6A6A6"/>
              <w:left w:val="single" w:sz="22" w:space="0" w:color="4E4D4D"/>
              <w:right w:val="single" w:sz="22" w:space="0" w:color="4E4D4D"/>
            </w:tcBorders>
            <w:shd w:val="clear" w:color="auto" w:fill="4E4D4D"/>
            <w:textDirection w:val="btLr"/>
          </w:tcPr>
          <w:p w14:paraId="2E99EE9B" w14:textId="77777777" w:rsidR="00D37495" w:rsidRPr="0074587C" w:rsidRDefault="00D37495" w:rsidP="001E012E">
            <w:pPr>
              <w:ind w:left="675" w:right="675"/>
              <w:jc w:val="center"/>
              <w:rPr>
                <w:rFonts w:eastAsia="Arial" w:cs="Arial"/>
                <w:kern w:val="0"/>
                <w:sz w:val="11"/>
                <w:szCs w:val="11"/>
                <w:lang w:eastAsia="ar-SA"/>
              </w:rPr>
            </w:pPr>
            <w:r w:rsidRPr="0074587C">
              <w:rPr>
                <w:rFonts w:eastAsia="Arial" w:cs="Arial"/>
                <w:color w:val="FFFFFF"/>
                <w:spacing w:val="-1"/>
                <w:kern w:val="0"/>
                <w:sz w:val="11"/>
                <w:szCs w:val="11"/>
                <w:lang w:eastAsia="ar-SA"/>
              </w:rPr>
              <w:t>Ca</w:t>
            </w:r>
            <w:r w:rsidRPr="0074587C">
              <w:rPr>
                <w:rFonts w:eastAsia="Arial" w:cs="Arial"/>
                <w:color w:val="FFFFFF"/>
                <w:spacing w:val="1"/>
                <w:kern w:val="0"/>
                <w:sz w:val="11"/>
                <w:szCs w:val="11"/>
                <w:lang w:eastAsia="ar-SA"/>
              </w:rPr>
              <w:t>t</w:t>
            </w:r>
            <w:r w:rsidRPr="0074587C">
              <w:rPr>
                <w:rFonts w:eastAsia="Arial" w:cs="Arial"/>
                <w:color w:val="FFFFFF"/>
                <w:spacing w:val="-1"/>
                <w:kern w:val="0"/>
                <w:sz w:val="11"/>
                <w:szCs w:val="11"/>
                <w:lang w:eastAsia="ar-SA"/>
              </w:rPr>
              <w:t>egor</w:t>
            </w:r>
            <w:r w:rsidRPr="0074587C">
              <w:rPr>
                <w:rFonts w:eastAsia="Arial" w:cs="Arial"/>
                <w:color w:val="FFFFFF"/>
                <w:spacing w:val="1"/>
                <w:kern w:val="0"/>
                <w:sz w:val="11"/>
                <w:szCs w:val="11"/>
                <w:lang w:eastAsia="ar-SA"/>
              </w:rPr>
              <w:t>í</w:t>
            </w:r>
            <w:r w:rsidRPr="0074587C">
              <w:rPr>
                <w:rFonts w:eastAsia="Arial" w:cs="Arial"/>
                <w:color w:val="FFFFFF"/>
                <w:kern w:val="0"/>
                <w:sz w:val="11"/>
                <w:szCs w:val="11"/>
                <w:lang w:eastAsia="ar-SA"/>
              </w:rPr>
              <w:t>a</w:t>
            </w:r>
          </w:p>
        </w:tc>
        <w:tc>
          <w:tcPr>
            <w:tcW w:w="81" w:type="dxa"/>
            <w:vMerge w:val="restart"/>
            <w:tcBorders>
              <w:top w:val="nil"/>
              <w:left w:val="single" w:sz="22" w:space="0" w:color="4E4D4D"/>
              <w:right w:val="single" w:sz="27" w:space="0" w:color="D9D9D9"/>
            </w:tcBorders>
          </w:tcPr>
          <w:p w14:paraId="626379F6" w14:textId="77777777" w:rsidR="00D37495" w:rsidRPr="0074587C" w:rsidRDefault="00D37495" w:rsidP="001E012E">
            <w:pPr>
              <w:rPr>
                <w:rFonts w:cs="Arial"/>
                <w:kern w:val="0"/>
                <w:sz w:val="11"/>
                <w:szCs w:val="11"/>
                <w:lang w:eastAsia="ar-SA"/>
              </w:rPr>
            </w:pPr>
          </w:p>
        </w:tc>
        <w:tc>
          <w:tcPr>
            <w:tcW w:w="260" w:type="dxa"/>
            <w:vMerge w:val="restart"/>
            <w:tcBorders>
              <w:top w:val="single" w:sz="8" w:space="0" w:color="A6A6A6"/>
              <w:left w:val="single" w:sz="27" w:space="0" w:color="D9D9D9"/>
              <w:right w:val="single" w:sz="27" w:space="0" w:color="D9D9D9"/>
            </w:tcBorders>
            <w:shd w:val="clear" w:color="auto" w:fill="D9D9D9"/>
            <w:textDirection w:val="btLr"/>
          </w:tcPr>
          <w:p w14:paraId="1D4AC16A" w14:textId="77777777" w:rsidR="00D37495" w:rsidRPr="0074587C" w:rsidRDefault="00D37495" w:rsidP="001E012E">
            <w:pPr>
              <w:ind w:left="244"/>
              <w:rPr>
                <w:rFonts w:eastAsia="Arial" w:cs="Arial"/>
                <w:kern w:val="0"/>
                <w:sz w:val="11"/>
                <w:szCs w:val="11"/>
                <w:lang w:eastAsia="ar-SA"/>
              </w:rPr>
            </w:pPr>
            <w:r w:rsidRPr="0074587C">
              <w:rPr>
                <w:rFonts w:eastAsia="Arial" w:cs="Arial"/>
                <w:kern w:val="0"/>
                <w:sz w:val="11"/>
                <w:szCs w:val="11"/>
                <w:lang w:eastAsia="ar-SA"/>
              </w:rPr>
              <w:t>¿A</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qu</w:t>
            </w:r>
            <w:r w:rsidRPr="0074587C">
              <w:rPr>
                <w:rFonts w:eastAsia="Arial" w:cs="Arial"/>
                <w:kern w:val="0"/>
                <w:sz w:val="11"/>
                <w:szCs w:val="11"/>
                <w:lang w:eastAsia="ar-SA"/>
              </w:rPr>
              <w:t>ién</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s</w:t>
            </w:r>
            <w:r w:rsidRPr="0074587C">
              <w:rPr>
                <w:rFonts w:eastAsia="Arial" w:cs="Arial"/>
                <w:kern w:val="0"/>
                <w:sz w:val="11"/>
                <w:szCs w:val="11"/>
                <w:lang w:eastAsia="ar-SA"/>
              </w:rPr>
              <w:t>e</w:t>
            </w:r>
            <w:r w:rsidRPr="0074587C">
              <w:rPr>
                <w:rFonts w:eastAsia="Arial" w:cs="Arial"/>
                <w:spacing w:val="-2"/>
                <w:kern w:val="0"/>
                <w:sz w:val="11"/>
                <w:szCs w:val="11"/>
                <w:lang w:eastAsia="ar-SA"/>
              </w:rPr>
              <w:t xml:space="preserve"> </w:t>
            </w:r>
            <w:r w:rsidRPr="0074587C">
              <w:rPr>
                <w:rFonts w:eastAsia="Arial" w:cs="Arial"/>
                <w:kern w:val="0"/>
                <w:sz w:val="11"/>
                <w:szCs w:val="11"/>
                <w:lang w:eastAsia="ar-SA"/>
              </w:rPr>
              <w:t>le</w:t>
            </w:r>
            <w:r w:rsidRPr="0074587C">
              <w:rPr>
                <w:rFonts w:eastAsia="Arial" w:cs="Arial"/>
                <w:spacing w:val="1"/>
                <w:kern w:val="0"/>
                <w:sz w:val="11"/>
                <w:szCs w:val="11"/>
                <w:lang w:eastAsia="ar-SA"/>
              </w:rPr>
              <w:t xml:space="preserve"> </w:t>
            </w:r>
            <w:r w:rsidRPr="0074587C">
              <w:rPr>
                <w:rFonts w:eastAsia="Arial" w:cs="Arial"/>
                <w:spacing w:val="-3"/>
                <w:kern w:val="0"/>
                <w:sz w:val="11"/>
                <w:szCs w:val="11"/>
                <w:lang w:eastAsia="ar-SA"/>
              </w:rPr>
              <w:t>a</w:t>
            </w:r>
            <w:r w:rsidRPr="0074587C">
              <w:rPr>
                <w:rFonts w:eastAsia="Arial" w:cs="Arial"/>
                <w:spacing w:val="1"/>
                <w:kern w:val="0"/>
                <w:sz w:val="11"/>
                <w:szCs w:val="11"/>
                <w:lang w:eastAsia="ar-SA"/>
              </w:rPr>
              <w:t>s</w:t>
            </w:r>
            <w:r w:rsidRPr="0074587C">
              <w:rPr>
                <w:rFonts w:eastAsia="Arial" w:cs="Arial"/>
                <w:kern w:val="0"/>
                <w:sz w:val="11"/>
                <w:szCs w:val="11"/>
                <w:lang w:eastAsia="ar-SA"/>
              </w:rPr>
              <w:t>ig</w:t>
            </w:r>
            <w:r w:rsidRPr="0074587C">
              <w:rPr>
                <w:rFonts w:eastAsia="Arial" w:cs="Arial"/>
                <w:spacing w:val="-1"/>
                <w:kern w:val="0"/>
                <w:sz w:val="11"/>
                <w:szCs w:val="11"/>
                <w:lang w:eastAsia="ar-SA"/>
              </w:rPr>
              <w:t>na</w:t>
            </w:r>
            <w:r w:rsidRPr="0074587C">
              <w:rPr>
                <w:rFonts w:eastAsia="Arial" w:cs="Arial"/>
                <w:kern w:val="0"/>
                <w:sz w:val="11"/>
                <w:szCs w:val="11"/>
                <w:lang w:eastAsia="ar-SA"/>
              </w:rPr>
              <w:t>?</w:t>
            </w:r>
          </w:p>
        </w:tc>
        <w:tc>
          <w:tcPr>
            <w:tcW w:w="107" w:type="dxa"/>
            <w:vMerge w:val="restart"/>
            <w:tcBorders>
              <w:top w:val="nil"/>
              <w:left w:val="single" w:sz="27" w:space="0" w:color="D9D9D9"/>
              <w:right w:val="single" w:sz="33" w:space="0" w:color="D9D9D9"/>
            </w:tcBorders>
          </w:tcPr>
          <w:p w14:paraId="57EABA53" w14:textId="77777777" w:rsidR="00D37495" w:rsidRPr="0074587C" w:rsidRDefault="00D37495" w:rsidP="001E012E">
            <w:pPr>
              <w:rPr>
                <w:rFonts w:cs="Arial"/>
                <w:kern w:val="0"/>
                <w:sz w:val="11"/>
                <w:szCs w:val="11"/>
                <w:lang w:eastAsia="ar-SA"/>
              </w:rPr>
            </w:pPr>
          </w:p>
        </w:tc>
        <w:tc>
          <w:tcPr>
            <w:tcW w:w="585" w:type="dxa"/>
            <w:vMerge w:val="restart"/>
            <w:tcBorders>
              <w:top w:val="single" w:sz="8" w:space="0" w:color="A6A6A6"/>
              <w:left w:val="single" w:sz="33" w:space="0" w:color="D9D9D9"/>
              <w:right w:val="single" w:sz="32" w:space="0" w:color="D9D9D9"/>
            </w:tcBorders>
            <w:shd w:val="clear" w:color="auto" w:fill="D9D9D9"/>
            <w:textDirection w:val="btLr"/>
          </w:tcPr>
          <w:p w14:paraId="62FAF28B" w14:textId="77777777" w:rsidR="00D37495" w:rsidRPr="0074587C" w:rsidRDefault="00D37495" w:rsidP="001E012E">
            <w:pPr>
              <w:ind w:left="515" w:right="39" w:hanging="449"/>
              <w:rPr>
                <w:rFonts w:eastAsia="Arial" w:cs="Arial"/>
                <w:kern w:val="0"/>
                <w:sz w:val="11"/>
                <w:szCs w:val="11"/>
                <w:lang w:eastAsia="ar-SA"/>
              </w:rPr>
            </w:pPr>
            <w:r w:rsidRPr="0074587C">
              <w:rPr>
                <w:rFonts w:eastAsia="Arial" w:cs="Arial"/>
                <w:kern w:val="0"/>
                <w:sz w:val="11"/>
                <w:szCs w:val="11"/>
                <w:lang w:eastAsia="ar-SA"/>
              </w:rPr>
              <w:t>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a</w:t>
            </w:r>
            <w:r w:rsidRPr="0074587C">
              <w:rPr>
                <w:rFonts w:eastAsia="Arial" w:cs="Arial"/>
                <w:kern w:val="0"/>
                <w:sz w:val="11"/>
                <w:szCs w:val="11"/>
                <w:lang w:eastAsia="ar-SA"/>
              </w:rPr>
              <w:t>m</w:t>
            </w:r>
            <w:r w:rsidRPr="0074587C">
              <w:rPr>
                <w:rFonts w:eastAsia="Arial" w:cs="Arial"/>
                <w:spacing w:val="1"/>
                <w:kern w:val="0"/>
                <w:sz w:val="11"/>
                <w:szCs w:val="11"/>
                <w:lang w:eastAsia="ar-SA"/>
              </w:rPr>
              <w:t>i</w:t>
            </w:r>
            <w:r w:rsidRPr="0074587C">
              <w:rPr>
                <w:rFonts w:eastAsia="Arial" w:cs="Arial"/>
                <w:spacing w:val="-1"/>
                <w:kern w:val="0"/>
                <w:sz w:val="11"/>
                <w:szCs w:val="11"/>
                <w:lang w:eastAsia="ar-SA"/>
              </w:rPr>
              <w:t>en</w:t>
            </w:r>
            <w:r w:rsidRPr="0074587C">
              <w:rPr>
                <w:rFonts w:eastAsia="Arial" w:cs="Arial"/>
                <w:spacing w:val="1"/>
                <w:kern w:val="0"/>
                <w:sz w:val="11"/>
                <w:szCs w:val="11"/>
                <w:lang w:eastAsia="ar-SA"/>
              </w:rPr>
              <w:t>t</w:t>
            </w:r>
            <w:r w:rsidRPr="0074587C">
              <w:rPr>
                <w:rFonts w:eastAsia="Arial" w:cs="Arial"/>
                <w:spacing w:val="-3"/>
                <w:kern w:val="0"/>
                <w:sz w:val="11"/>
                <w:szCs w:val="11"/>
                <w:lang w:eastAsia="ar-SA"/>
              </w:rPr>
              <w:t>o</w:t>
            </w:r>
            <w:r w:rsidRPr="0074587C">
              <w:rPr>
                <w:rFonts w:eastAsia="Arial" w:cs="Arial"/>
                <w:spacing w:val="1"/>
                <w:kern w:val="0"/>
                <w:sz w:val="11"/>
                <w:szCs w:val="11"/>
                <w:lang w:eastAsia="ar-SA"/>
              </w:rPr>
              <w:t>/</w:t>
            </w:r>
            <w:r w:rsidRPr="0074587C">
              <w:rPr>
                <w:rFonts w:eastAsia="Arial" w:cs="Arial"/>
                <w:spacing w:val="-1"/>
                <w:kern w:val="0"/>
                <w:sz w:val="11"/>
                <w:szCs w:val="11"/>
                <w:lang w:eastAsia="ar-SA"/>
              </w:rPr>
              <w:t>Con</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ro</w:t>
            </w:r>
            <w:r w:rsidRPr="0074587C">
              <w:rPr>
                <w:rFonts w:eastAsia="Arial" w:cs="Arial"/>
                <w:kern w:val="0"/>
                <w:sz w:val="11"/>
                <w:szCs w:val="11"/>
                <w:lang w:eastAsia="ar-SA"/>
              </w:rPr>
              <w:t>les a</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e</w:t>
            </w:r>
            <w:r w:rsidRPr="0074587C">
              <w:rPr>
                <w:rFonts w:eastAsia="Arial" w:cs="Arial"/>
                <w:kern w:val="0"/>
                <w:sz w:val="11"/>
                <w:szCs w:val="11"/>
                <w:lang w:eastAsia="ar-SA"/>
              </w:rPr>
              <w:t>r i</w:t>
            </w:r>
            <w:r w:rsidRPr="0074587C">
              <w:rPr>
                <w:rFonts w:eastAsia="Arial" w:cs="Arial"/>
                <w:spacing w:val="1"/>
                <w:kern w:val="0"/>
                <w:sz w:val="11"/>
                <w:szCs w:val="11"/>
                <w:lang w:eastAsia="ar-SA"/>
              </w:rPr>
              <w:t>m</w:t>
            </w:r>
            <w:r w:rsidRPr="0074587C">
              <w:rPr>
                <w:rFonts w:eastAsia="Arial" w:cs="Arial"/>
                <w:spacing w:val="-1"/>
                <w:kern w:val="0"/>
                <w:sz w:val="11"/>
                <w:szCs w:val="11"/>
                <w:lang w:eastAsia="ar-SA"/>
              </w:rPr>
              <w:t>p</w:t>
            </w:r>
            <w:r w:rsidRPr="0074587C">
              <w:rPr>
                <w:rFonts w:eastAsia="Arial" w:cs="Arial"/>
                <w:kern w:val="0"/>
                <w:sz w:val="11"/>
                <w:szCs w:val="11"/>
                <w:lang w:eastAsia="ar-SA"/>
              </w:rPr>
              <w:t>leme</w:t>
            </w:r>
            <w:r w:rsidRPr="0074587C">
              <w:rPr>
                <w:rFonts w:eastAsia="Arial" w:cs="Arial"/>
                <w:spacing w:val="-1"/>
                <w:kern w:val="0"/>
                <w:sz w:val="11"/>
                <w:szCs w:val="11"/>
                <w:lang w:eastAsia="ar-SA"/>
              </w:rPr>
              <w:t>n</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ad</w:t>
            </w:r>
            <w:r w:rsidRPr="0074587C">
              <w:rPr>
                <w:rFonts w:eastAsia="Arial" w:cs="Arial"/>
                <w:spacing w:val="-3"/>
                <w:kern w:val="0"/>
                <w:sz w:val="11"/>
                <w:szCs w:val="11"/>
                <w:lang w:eastAsia="ar-SA"/>
              </w:rPr>
              <w:t>o</w:t>
            </w:r>
            <w:r w:rsidRPr="0074587C">
              <w:rPr>
                <w:rFonts w:eastAsia="Arial" w:cs="Arial"/>
                <w:kern w:val="0"/>
                <w:sz w:val="11"/>
                <w:szCs w:val="11"/>
                <w:lang w:eastAsia="ar-SA"/>
              </w:rPr>
              <w:t>s</w:t>
            </w:r>
          </w:p>
        </w:tc>
        <w:tc>
          <w:tcPr>
            <w:tcW w:w="1480" w:type="dxa"/>
            <w:gridSpan w:val="6"/>
            <w:tcBorders>
              <w:top w:val="single" w:sz="8" w:space="0" w:color="A6A6A6"/>
              <w:left w:val="single" w:sz="32" w:space="0" w:color="D9D9D9"/>
              <w:bottom w:val="nil"/>
              <w:right w:val="single" w:sz="35" w:space="0" w:color="D9D9D9"/>
            </w:tcBorders>
            <w:shd w:val="clear" w:color="auto" w:fill="D9D9D9"/>
          </w:tcPr>
          <w:p w14:paraId="5037AA04" w14:textId="77777777" w:rsidR="00D37495" w:rsidRPr="0074587C" w:rsidRDefault="00D37495" w:rsidP="001E012E">
            <w:pPr>
              <w:rPr>
                <w:rFonts w:cs="Arial"/>
                <w:kern w:val="0"/>
                <w:sz w:val="11"/>
                <w:szCs w:val="11"/>
                <w:lang w:eastAsia="ar-SA"/>
              </w:rPr>
            </w:pPr>
          </w:p>
        </w:tc>
        <w:tc>
          <w:tcPr>
            <w:tcW w:w="477" w:type="dxa"/>
            <w:vMerge w:val="restart"/>
            <w:tcBorders>
              <w:top w:val="single" w:sz="8" w:space="0" w:color="A6A6A6"/>
              <w:left w:val="single" w:sz="35" w:space="0" w:color="D9D9D9"/>
              <w:right w:val="single" w:sz="35" w:space="0" w:color="D9D9D9"/>
            </w:tcBorders>
            <w:shd w:val="clear" w:color="auto" w:fill="D9D9D9"/>
            <w:textDirection w:val="btLr"/>
          </w:tcPr>
          <w:p w14:paraId="02824E66" w14:textId="77777777" w:rsidR="00D37495" w:rsidRPr="0074587C" w:rsidRDefault="00D37495" w:rsidP="001E012E">
            <w:pPr>
              <w:ind w:left="724" w:right="182" w:hanging="516"/>
              <w:rPr>
                <w:rFonts w:eastAsia="Arial" w:cs="Arial"/>
                <w:kern w:val="0"/>
                <w:sz w:val="11"/>
                <w:szCs w:val="11"/>
                <w:lang w:eastAsia="ar-SA"/>
              </w:rPr>
            </w:pPr>
            <w:r w:rsidRPr="0074587C">
              <w:rPr>
                <w:rFonts w:eastAsia="Arial" w:cs="Arial"/>
                <w:kern w:val="0"/>
                <w:sz w:val="11"/>
                <w:szCs w:val="11"/>
                <w:lang w:eastAsia="ar-SA"/>
              </w:rPr>
              <w:t>¿</w:t>
            </w:r>
            <w:r w:rsidRPr="0074587C">
              <w:rPr>
                <w:rFonts w:eastAsia="Arial" w:cs="Arial"/>
                <w:spacing w:val="1"/>
                <w:kern w:val="0"/>
                <w:sz w:val="11"/>
                <w:szCs w:val="11"/>
                <w:lang w:eastAsia="ar-SA"/>
              </w:rPr>
              <w:t>Af</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ct</w:t>
            </w:r>
            <w:r w:rsidRPr="0074587C">
              <w:rPr>
                <w:rFonts w:eastAsia="Arial" w:cs="Arial"/>
                <w:kern w:val="0"/>
                <w:sz w:val="11"/>
                <w:szCs w:val="11"/>
                <w:lang w:eastAsia="ar-SA"/>
              </w:rPr>
              <w:t>a</w:t>
            </w:r>
            <w:r w:rsidRPr="0074587C">
              <w:rPr>
                <w:rFonts w:eastAsia="Arial" w:cs="Arial"/>
                <w:spacing w:val="-2"/>
                <w:kern w:val="0"/>
                <w:sz w:val="11"/>
                <w:szCs w:val="11"/>
                <w:lang w:eastAsia="ar-SA"/>
              </w:rPr>
              <w:t xml:space="preserve"> </w:t>
            </w:r>
            <w:r w:rsidRPr="0074587C">
              <w:rPr>
                <w:rFonts w:eastAsia="Arial" w:cs="Arial"/>
                <w:kern w:val="0"/>
                <w:sz w:val="11"/>
                <w:szCs w:val="11"/>
                <w:lang w:eastAsia="ar-SA"/>
              </w:rPr>
              <w:t>la</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j</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c</w:t>
            </w:r>
            <w:r w:rsidRPr="0074587C">
              <w:rPr>
                <w:rFonts w:eastAsia="Arial" w:cs="Arial"/>
                <w:spacing w:val="-3"/>
                <w:kern w:val="0"/>
                <w:sz w:val="11"/>
                <w:szCs w:val="11"/>
                <w:lang w:eastAsia="ar-SA"/>
              </w:rPr>
              <w:t>u</w:t>
            </w:r>
            <w:r w:rsidRPr="0074587C">
              <w:rPr>
                <w:rFonts w:eastAsia="Arial" w:cs="Arial"/>
                <w:spacing w:val="1"/>
                <w:kern w:val="0"/>
                <w:sz w:val="11"/>
                <w:szCs w:val="11"/>
                <w:lang w:eastAsia="ar-SA"/>
              </w:rPr>
              <w:t>c</w:t>
            </w:r>
            <w:r w:rsidRPr="0074587C">
              <w:rPr>
                <w:rFonts w:eastAsia="Arial" w:cs="Arial"/>
                <w:kern w:val="0"/>
                <w:sz w:val="11"/>
                <w:szCs w:val="11"/>
                <w:lang w:eastAsia="ar-SA"/>
              </w:rPr>
              <w:t xml:space="preserve">ión </w:t>
            </w:r>
            <w:r w:rsidRPr="0074587C">
              <w:rPr>
                <w:rFonts w:eastAsia="Arial" w:cs="Arial"/>
                <w:spacing w:val="-1"/>
                <w:kern w:val="0"/>
                <w:sz w:val="11"/>
                <w:szCs w:val="11"/>
                <w:lang w:eastAsia="ar-SA"/>
              </w:rPr>
              <w:t>de</w:t>
            </w:r>
            <w:r w:rsidRPr="0074587C">
              <w:rPr>
                <w:rFonts w:eastAsia="Arial" w:cs="Arial"/>
                <w:kern w:val="0"/>
                <w:sz w:val="11"/>
                <w:szCs w:val="11"/>
                <w:lang w:eastAsia="ar-SA"/>
              </w:rPr>
              <w:t xml:space="preserve">l </w:t>
            </w:r>
            <w:r w:rsidRPr="0074587C">
              <w:rPr>
                <w:rFonts w:eastAsia="Arial" w:cs="Arial"/>
                <w:spacing w:val="1"/>
                <w:kern w:val="0"/>
                <w:sz w:val="11"/>
                <w:szCs w:val="11"/>
                <w:lang w:eastAsia="ar-SA"/>
              </w:rPr>
              <w:t>c</w:t>
            </w:r>
            <w:r w:rsidRPr="0074587C">
              <w:rPr>
                <w:rFonts w:eastAsia="Arial" w:cs="Arial"/>
                <w:spacing w:val="-1"/>
                <w:kern w:val="0"/>
                <w:sz w:val="11"/>
                <w:szCs w:val="11"/>
                <w:lang w:eastAsia="ar-SA"/>
              </w:rPr>
              <w:t>on</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o</w:t>
            </w:r>
            <w:r w:rsidRPr="0074587C">
              <w:rPr>
                <w:rFonts w:eastAsia="Arial" w:cs="Arial"/>
                <w:kern w:val="0"/>
                <w:sz w:val="11"/>
                <w:szCs w:val="11"/>
                <w:lang w:eastAsia="ar-SA"/>
              </w:rPr>
              <w:t>?</w:t>
            </w:r>
          </w:p>
        </w:tc>
        <w:tc>
          <w:tcPr>
            <w:tcW w:w="639" w:type="dxa"/>
            <w:vMerge w:val="restart"/>
            <w:tcBorders>
              <w:top w:val="single" w:sz="8" w:space="0" w:color="A6A6A6"/>
              <w:left w:val="single" w:sz="35" w:space="0" w:color="D9D9D9"/>
              <w:right w:val="single" w:sz="8" w:space="0" w:color="A6A6A6"/>
            </w:tcBorders>
            <w:shd w:val="clear" w:color="auto" w:fill="D9D9D9"/>
            <w:textDirection w:val="btLr"/>
          </w:tcPr>
          <w:p w14:paraId="5C064498" w14:textId="77777777" w:rsidR="00D37495" w:rsidRPr="0074587C" w:rsidRDefault="00D37495" w:rsidP="001E012E">
            <w:pPr>
              <w:rPr>
                <w:rFonts w:cs="Arial"/>
                <w:kern w:val="0"/>
                <w:sz w:val="11"/>
                <w:szCs w:val="11"/>
                <w:lang w:eastAsia="ar-SA"/>
              </w:rPr>
            </w:pPr>
          </w:p>
          <w:p w14:paraId="77825522" w14:textId="77777777" w:rsidR="00D37495" w:rsidRPr="0074587C" w:rsidRDefault="00D37495" w:rsidP="001E012E">
            <w:pPr>
              <w:ind w:left="112" w:right="82" w:firstLine="50"/>
              <w:rPr>
                <w:rFonts w:eastAsia="Arial" w:cs="Arial"/>
                <w:kern w:val="0"/>
                <w:sz w:val="11"/>
                <w:szCs w:val="11"/>
                <w:lang w:eastAsia="ar-SA"/>
              </w:rPr>
            </w:pPr>
            <w:r w:rsidRPr="0074587C">
              <w:rPr>
                <w:rFonts w:eastAsia="Arial" w:cs="Arial"/>
                <w:spacing w:val="1"/>
                <w:kern w:val="0"/>
                <w:sz w:val="11"/>
                <w:szCs w:val="11"/>
                <w:lang w:eastAsia="ar-SA"/>
              </w:rPr>
              <w:t>P</w:t>
            </w:r>
            <w:r w:rsidRPr="0074587C">
              <w:rPr>
                <w:rFonts w:eastAsia="Arial" w:cs="Arial"/>
                <w:spacing w:val="-1"/>
                <w:kern w:val="0"/>
                <w:sz w:val="11"/>
                <w:szCs w:val="11"/>
                <w:lang w:eastAsia="ar-SA"/>
              </w:rPr>
              <w:t>er</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on</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r</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pon</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ab</w:t>
            </w:r>
            <w:r w:rsidRPr="0074587C">
              <w:rPr>
                <w:rFonts w:eastAsia="Arial" w:cs="Arial"/>
                <w:kern w:val="0"/>
                <w:sz w:val="11"/>
                <w:szCs w:val="11"/>
                <w:lang w:eastAsia="ar-SA"/>
              </w:rPr>
              <w:t>le</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po</w:t>
            </w:r>
            <w:r w:rsidRPr="0074587C">
              <w:rPr>
                <w:rFonts w:eastAsia="Arial" w:cs="Arial"/>
                <w:kern w:val="0"/>
                <w:sz w:val="11"/>
                <w:szCs w:val="11"/>
                <w:lang w:eastAsia="ar-SA"/>
              </w:rPr>
              <w:t>r i</w:t>
            </w:r>
            <w:r w:rsidRPr="0074587C">
              <w:rPr>
                <w:rFonts w:eastAsia="Arial" w:cs="Arial"/>
                <w:spacing w:val="1"/>
                <w:kern w:val="0"/>
                <w:sz w:val="11"/>
                <w:szCs w:val="11"/>
                <w:lang w:eastAsia="ar-SA"/>
              </w:rPr>
              <w:t>m</w:t>
            </w:r>
            <w:r w:rsidRPr="0074587C">
              <w:rPr>
                <w:rFonts w:eastAsia="Arial" w:cs="Arial"/>
                <w:spacing w:val="-1"/>
                <w:kern w:val="0"/>
                <w:sz w:val="11"/>
                <w:szCs w:val="11"/>
                <w:lang w:eastAsia="ar-SA"/>
              </w:rPr>
              <w:t>p</w:t>
            </w:r>
            <w:r w:rsidRPr="0074587C">
              <w:rPr>
                <w:rFonts w:eastAsia="Arial" w:cs="Arial"/>
                <w:kern w:val="0"/>
                <w:sz w:val="11"/>
                <w:szCs w:val="11"/>
                <w:lang w:eastAsia="ar-SA"/>
              </w:rPr>
              <w:t>leme</w:t>
            </w:r>
            <w:r w:rsidRPr="0074587C">
              <w:rPr>
                <w:rFonts w:eastAsia="Arial" w:cs="Arial"/>
                <w:spacing w:val="-1"/>
                <w:kern w:val="0"/>
                <w:sz w:val="11"/>
                <w:szCs w:val="11"/>
                <w:lang w:eastAsia="ar-SA"/>
              </w:rPr>
              <w:t>n</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a</w:t>
            </w:r>
            <w:r w:rsidRPr="0074587C">
              <w:rPr>
                <w:rFonts w:eastAsia="Arial" w:cs="Arial"/>
                <w:kern w:val="0"/>
                <w:sz w:val="11"/>
                <w:szCs w:val="11"/>
                <w:lang w:eastAsia="ar-SA"/>
              </w:rPr>
              <w:t>r</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l</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a</w:t>
            </w:r>
            <w:r w:rsidRPr="0074587C">
              <w:rPr>
                <w:rFonts w:eastAsia="Arial" w:cs="Arial"/>
                <w:kern w:val="0"/>
                <w:sz w:val="11"/>
                <w:szCs w:val="11"/>
                <w:lang w:eastAsia="ar-SA"/>
              </w:rPr>
              <w:t>m</w:t>
            </w:r>
            <w:r w:rsidRPr="0074587C">
              <w:rPr>
                <w:rFonts w:eastAsia="Arial" w:cs="Arial"/>
                <w:spacing w:val="1"/>
                <w:kern w:val="0"/>
                <w:sz w:val="11"/>
                <w:szCs w:val="11"/>
                <w:lang w:eastAsia="ar-SA"/>
              </w:rPr>
              <w:t>i</w:t>
            </w:r>
            <w:r w:rsidRPr="0074587C">
              <w:rPr>
                <w:rFonts w:eastAsia="Arial" w:cs="Arial"/>
                <w:spacing w:val="-1"/>
                <w:kern w:val="0"/>
                <w:sz w:val="11"/>
                <w:szCs w:val="11"/>
                <w:lang w:eastAsia="ar-SA"/>
              </w:rPr>
              <w:t>e</w:t>
            </w:r>
            <w:r w:rsidRPr="0074587C">
              <w:rPr>
                <w:rFonts w:eastAsia="Arial" w:cs="Arial"/>
                <w:spacing w:val="-3"/>
                <w:kern w:val="0"/>
                <w:sz w:val="11"/>
                <w:szCs w:val="11"/>
                <w:lang w:eastAsia="ar-SA"/>
              </w:rPr>
              <w:t>n</w:t>
            </w:r>
            <w:r w:rsidRPr="0074587C">
              <w:rPr>
                <w:rFonts w:eastAsia="Arial" w:cs="Arial"/>
                <w:spacing w:val="1"/>
                <w:kern w:val="0"/>
                <w:sz w:val="11"/>
                <w:szCs w:val="11"/>
                <w:lang w:eastAsia="ar-SA"/>
              </w:rPr>
              <w:t>t</w:t>
            </w:r>
            <w:r w:rsidRPr="0074587C">
              <w:rPr>
                <w:rFonts w:eastAsia="Arial" w:cs="Arial"/>
                <w:kern w:val="0"/>
                <w:sz w:val="11"/>
                <w:szCs w:val="11"/>
                <w:lang w:eastAsia="ar-SA"/>
              </w:rPr>
              <w:t>o</w:t>
            </w:r>
          </w:p>
        </w:tc>
        <w:tc>
          <w:tcPr>
            <w:tcW w:w="601" w:type="dxa"/>
            <w:vMerge w:val="restart"/>
            <w:tcBorders>
              <w:top w:val="single" w:sz="8" w:space="0" w:color="A6A6A6"/>
              <w:left w:val="single" w:sz="8" w:space="0" w:color="A6A6A6"/>
              <w:right w:val="single" w:sz="8" w:space="0" w:color="A6A6A6"/>
            </w:tcBorders>
            <w:shd w:val="clear" w:color="auto" w:fill="D9D9D9"/>
            <w:textDirection w:val="btLr"/>
          </w:tcPr>
          <w:p w14:paraId="5E08E8FE" w14:textId="77777777" w:rsidR="00D37495" w:rsidRPr="0074587C" w:rsidRDefault="00D37495" w:rsidP="001E012E">
            <w:pPr>
              <w:rPr>
                <w:rFonts w:cs="Arial"/>
                <w:kern w:val="0"/>
                <w:sz w:val="11"/>
                <w:szCs w:val="11"/>
                <w:lang w:eastAsia="ar-SA"/>
              </w:rPr>
            </w:pPr>
          </w:p>
          <w:p w14:paraId="16DF4AD7" w14:textId="77777777" w:rsidR="00D37495" w:rsidRPr="0074587C" w:rsidRDefault="00D37495" w:rsidP="001E012E">
            <w:pPr>
              <w:ind w:left="369" w:right="87" w:hanging="254"/>
              <w:rPr>
                <w:rFonts w:eastAsia="Arial" w:cs="Arial"/>
                <w:kern w:val="0"/>
                <w:sz w:val="11"/>
                <w:szCs w:val="11"/>
                <w:lang w:eastAsia="ar-SA"/>
              </w:rPr>
            </w:pPr>
            <w:r w:rsidRPr="0074587C">
              <w:rPr>
                <w:rFonts w:eastAsia="Arial" w:cs="Arial"/>
                <w:kern w:val="0"/>
                <w:sz w:val="11"/>
                <w:szCs w:val="11"/>
                <w:lang w:eastAsia="ar-SA"/>
              </w:rPr>
              <w:t>Fe</w:t>
            </w:r>
            <w:r w:rsidRPr="0074587C">
              <w:rPr>
                <w:rFonts w:eastAsia="Arial" w:cs="Arial"/>
                <w:spacing w:val="1"/>
                <w:kern w:val="0"/>
                <w:sz w:val="11"/>
                <w:szCs w:val="11"/>
                <w:lang w:eastAsia="ar-SA"/>
              </w:rPr>
              <w:t>c</w:t>
            </w:r>
            <w:r w:rsidRPr="0074587C">
              <w:rPr>
                <w:rFonts w:eastAsia="Arial" w:cs="Arial"/>
                <w:spacing w:val="-1"/>
                <w:kern w:val="0"/>
                <w:sz w:val="11"/>
                <w:szCs w:val="11"/>
                <w:lang w:eastAsia="ar-SA"/>
              </w:rPr>
              <w:t>h</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st</w:t>
            </w:r>
            <w:r w:rsidRPr="0074587C">
              <w:rPr>
                <w:rFonts w:eastAsia="Arial" w:cs="Arial"/>
                <w:spacing w:val="-2"/>
                <w:kern w:val="0"/>
                <w:sz w:val="11"/>
                <w:szCs w:val="11"/>
                <w:lang w:eastAsia="ar-SA"/>
              </w:rPr>
              <w:t>i</w:t>
            </w:r>
            <w:r w:rsidRPr="0074587C">
              <w:rPr>
                <w:rFonts w:eastAsia="Arial" w:cs="Arial"/>
                <w:kern w:val="0"/>
                <w:sz w:val="11"/>
                <w:szCs w:val="11"/>
                <w:lang w:eastAsia="ar-SA"/>
              </w:rPr>
              <w:t>ma</w:t>
            </w:r>
            <w:r w:rsidRPr="0074587C">
              <w:rPr>
                <w:rFonts w:eastAsia="Arial" w:cs="Arial"/>
                <w:spacing w:val="-1"/>
                <w:kern w:val="0"/>
                <w:sz w:val="11"/>
                <w:szCs w:val="11"/>
                <w:lang w:eastAsia="ar-SA"/>
              </w:rPr>
              <w:t>d</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n</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qu</w:t>
            </w:r>
            <w:r w:rsidRPr="0074587C">
              <w:rPr>
                <w:rFonts w:eastAsia="Arial" w:cs="Arial"/>
                <w:kern w:val="0"/>
                <w:sz w:val="11"/>
                <w:szCs w:val="11"/>
                <w:lang w:eastAsia="ar-SA"/>
              </w:rPr>
              <w:t>e</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s</w:t>
            </w:r>
            <w:r w:rsidRPr="0074587C">
              <w:rPr>
                <w:rFonts w:eastAsia="Arial" w:cs="Arial"/>
                <w:kern w:val="0"/>
                <w:sz w:val="11"/>
                <w:szCs w:val="11"/>
                <w:lang w:eastAsia="ar-SA"/>
              </w:rPr>
              <w:t>e ini</w:t>
            </w:r>
            <w:r w:rsidRPr="0074587C">
              <w:rPr>
                <w:rFonts w:eastAsia="Arial" w:cs="Arial"/>
                <w:spacing w:val="1"/>
                <w:kern w:val="0"/>
                <w:sz w:val="11"/>
                <w:szCs w:val="11"/>
                <w:lang w:eastAsia="ar-SA"/>
              </w:rPr>
              <w:t>c</w:t>
            </w:r>
            <w:r w:rsidRPr="0074587C">
              <w:rPr>
                <w:rFonts w:eastAsia="Arial" w:cs="Arial"/>
                <w:kern w:val="0"/>
                <w:sz w:val="11"/>
                <w:szCs w:val="11"/>
                <w:lang w:eastAsia="ar-SA"/>
              </w:rPr>
              <w:t>ia</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l</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a</w:t>
            </w:r>
            <w:r w:rsidRPr="0074587C">
              <w:rPr>
                <w:rFonts w:eastAsia="Arial" w:cs="Arial"/>
                <w:kern w:val="0"/>
                <w:sz w:val="11"/>
                <w:szCs w:val="11"/>
                <w:lang w:eastAsia="ar-SA"/>
              </w:rPr>
              <w:t>m</w:t>
            </w:r>
            <w:r w:rsidRPr="0074587C">
              <w:rPr>
                <w:rFonts w:eastAsia="Arial" w:cs="Arial"/>
                <w:spacing w:val="1"/>
                <w:kern w:val="0"/>
                <w:sz w:val="11"/>
                <w:szCs w:val="11"/>
                <w:lang w:eastAsia="ar-SA"/>
              </w:rPr>
              <w:t>i</w:t>
            </w:r>
            <w:r w:rsidRPr="0074587C">
              <w:rPr>
                <w:rFonts w:eastAsia="Arial" w:cs="Arial"/>
                <w:spacing w:val="-1"/>
                <w:kern w:val="0"/>
                <w:sz w:val="11"/>
                <w:szCs w:val="11"/>
                <w:lang w:eastAsia="ar-SA"/>
              </w:rPr>
              <w:t>e</w:t>
            </w:r>
            <w:r w:rsidRPr="0074587C">
              <w:rPr>
                <w:rFonts w:eastAsia="Arial" w:cs="Arial"/>
                <w:spacing w:val="-3"/>
                <w:kern w:val="0"/>
                <w:sz w:val="11"/>
                <w:szCs w:val="11"/>
                <w:lang w:eastAsia="ar-SA"/>
              </w:rPr>
              <w:t>n</w:t>
            </w:r>
            <w:r w:rsidRPr="0074587C">
              <w:rPr>
                <w:rFonts w:eastAsia="Arial" w:cs="Arial"/>
                <w:spacing w:val="1"/>
                <w:kern w:val="0"/>
                <w:sz w:val="11"/>
                <w:szCs w:val="11"/>
                <w:lang w:eastAsia="ar-SA"/>
              </w:rPr>
              <w:t>t</w:t>
            </w:r>
            <w:r w:rsidRPr="0074587C">
              <w:rPr>
                <w:rFonts w:eastAsia="Arial" w:cs="Arial"/>
                <w:kern w:val="0"/>
                <w:sz w:val="11"/>
                <w:szCs w:val="11"/>
                <w:lang w:eastAsia="ar-SA"/>
              </w:rPr>
              <w:t>o</w:t>
            </w:r>
          </w:p>
        </w:tc>
        <w:tc>
          <w:tcPr>
            <w:tcW w:w="644" w:type="dxa"/>
            <w:vMerge w:val="restart"/>
            <w:tcBorders>
              <w:top w:val="single" w:sz="8" w:space="0" w:color="A6A6A6"/>
              <w:left w:val="single" w:sz="8" w:space="0" w:color="A6A6A6"/>
              <w:right w:val="single" w:sz="8" w:space="0" w:color="A6A6A6"/>
            </w:tcBorders>
            <w:shd w:val="clear" w:color="auto" w:fill="D9D9D9"/>
            <w:textDirection w:val="btLr"/>
          </w:tcPr>
          <w:p w14:paraId="0F46E988" w14:textId="77777777" w:rsidR="00D37495" w:rsidRPr="0074587C" w:rsidRDefault="00D37495" w:rsidP="001E012E">
            <w:pPr>
              <w:rPr>
                <w:rFonts w:cs="Arial"/>
                <w:kern w:val="0"/>
                <w:sz w:val="11"/>
                <w:szCs w:val="11"/>
                <w:lang w:eastAsia="ar-SA"/>
              </w:rPr>
            </w:pPr>
          </w:p>
          <w:p w14:paraId="2E79CE90" w14:textId="77777777" w:rsidR="00D37495" w:rsidRPr="0074587C" w:rsidRDefault="00D37495" w:rsidP="001E012E">
            <w:pPr>
              <w:ind w:left="227" w:right="87" w:hanging="113"/>
              <w:rPr>
                <w:rFonts w:eastAsia="Arial" w:cs="Arial"/>
                <w:kern w:val="0"/>
                <w:sz w:val="11"/>
                <w:szCs w:val="11"/>
                <w:lang w:eastAsia="ar-SA"/>
              </w:rPr>
            </w:pPr>
            <w:r w:rsidRPr="0074587C">
              <w:rPr>
                <w:rFonts w:eastAsia="Arial" w:cs="Arial"/>
                <w:kern w:val="0"/>
                <w:sz w:val="11"/>
                <w:szCs w:val="11"/>
                <w:lang w:eastAsia="ar-SA"/>
              </w:rPr>
              <w:t>Fe</w:t>
            </w:r>
            <w:r w:rsidRPr="0074587C">
              <w:rPr>
                <w:rFonts w:eastAsia="Arial" w:cs="Arial"/>
                <w:spacing w:val="1"/>
                <w:kern w:val="0"/>
                <w:sz w:val="11"/>
                <w:szCs w:val="11"/>
                <w:lang w:eastAsia="ar-SA"/>
              </w:rPr>
              <w:t>c</w:t>
            </w:r>
            <w:r w:rsidRPr="0074587C">
              <w:rPr>
                <w:rFonts w:eastAsia="Arial" w:cs="Arial"/>
                <w:spacing w:val="-1"/>
                <w:kern w:val="0"/>
                <w:sz w:val="11"/>
                <w:szCs w:val="11"/>
                <w:lang w:eastAsia="ar-SA"/>
              </w:rPr>
              <w:t>h</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st</w:t>
            </w:r>
            <w:r w:rsidRPr="0074587C">
              <w:rPr>
                <w:rFonts w:eastAsia="Arial" w:cs="Arial"/>
                <w:spacing w:val="-2"/>
                <w:kern w:val="0"/>
                <w:sz w:val="11"/>
                <w:szCs w:val="11"/>
                <w:lang w:eastAsia="ar-SA"/>
              </w:rPr>
              <w:t>i</w:t>
            </w:r>
            <w:r w:rsidRPr="0074587C">
              <w:rPr>
                <w:rFonts w:eastAsia="Arial" w:cs="Arial"/>
                <w:kern w:val="0"/>
                <w:sz w:val="11"/>
                <w:szCs w:val="11"/>
                <w:lang w:eastAsia="ar-SA"/>
              </w:rPr>
              <w:t>ma</w:t>
            </w:r>
            <w:r w:rsidRPr="0074587C">
              <w:rPr>
                <w:rFonts w:eastAsia="Arial" w:cs="Arial"/>
                <w:spacing w:val="-1"/>
                <w:kern w:val="0"/>
                <w:sz w:val="11"/>
                <w:szCs w:val="11"/>
                <w:lang w:eastAsia="ar-SA"/>
              </w:rPr>
              <w:t>d</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n</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qu</w:t>
            </w:r>
            <w:r w:rsidRPr="0074587C">
              <w:rPr>
                <w:rFonts w:eastAsia="Arial" w:cs="Arial"/>
                <w:kern w:val="0"/>
                <w:sz w:val="11"/>
                <w:szCs w:val="11"/>
                <w:lang w:eastAsia="ar-SA"/>
              </w:rPr>
              <w:t>e</w:t>
            </w:r>
            <w:r w:rsidRPr="0074587C">
              <w:rPr>
                <w:rFonts w:eastAsia="Arial" w:cs="Arial"/>
                <w:spacing w:val="-2"/>
                <w:kern w:val="0"/>
                <w:sz w:val="11"/>
                <w:szCs w:val="11"/>
                <w:lang w:eastAsia="ar-SA"/>
              </w:rPr>
              <w:t xml:space="preserve"> </w:t>
            </w:r>
            <w:r w:rsidRPr="0074587C">
              <w:rPr>
                <w:rFonts w:eastAsia="Arial" w:cs="Arial"/>
                <w:spacing w:val="1"/>
                <w:kern w:val="0"/>
                <w:sz w:val="11"/>
                <w:szCs w:val="11"/>
                <w:lang w:eastAsia="ar-SA"/>
              </w:rPr>
              <w:t>s</w:t>
            </w:r>
            <w:r w:rsidRPr="0074587C">
              <w:rPr>
                <w:rFonts w:eastAsia="Arial" w:cs="Arial"/>
                <w:kern w:val="0"/>
                <w:sz w:val="11"/>
                <w:szCs w:val="11"/>
                <w:lang w:eastAsia="ar-SA"/>
              </w:rPr>
              <w:t xml:space="preserve">e </w:t>
            </w:r>
            <w:r w:rsidRPr="0074587C">
              <w:rPr>
                <w:rFonts w:eastAsia="Arial" w:cs="Arial"/>
                <w:spacing w:val="1"/>
                <w:kern w:val="0"/>
                <w:sz w:val="11"/>
                <w:szCs w:val="11"/>
                <w:lang w:eastAsia="ar-SA"/>
              </w:rPr>
              <w:t>c</w:t>
            </w:r>
            <w:r w:rsidRPr="0074587C">
              <w:rPr>
                <w:rFonts w:eastAsia="Arial" w:cs="Arial"/>
                <w:spacing w:val="-1"/>
                <w:kern w:val="0"/>
                <w:sz w:val="11"/>
                <w:szCs w:val="11"/>
                <w:lang w:eastAsia="ar-SA"/>
              </w:rPr>
              <w:t>o</w:t>
            </w:r>
            <w:r w:rsidRPr="0074587C">
              <w:rPr>
                <w:rFonts w:eastAsia="Arial" w:cs="Arial"/>
                <w:kern w:val="0"/>
                <w:sz w:val="11"/>
                <w:szCs w:val="11"/>
                <w:lang w:eastAsia="ar-SA"/>
              </w:rPr>
              <w:t>mpl</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t</w:t>
            </w:r>
            <w:r w:rsidRPr="0074587C">
              <w:rPr>
                <w:rFonts w:eastAsia="Arial" w:cs="Arial"/>
                <w:kern w:val="0"/>
                <w:sz w:val="11"/>
                <w:szCs w:val="11"/>
                <w:lang w:eastAsia="ar-SA"/>
              </w:rPr>
              <w:t>a</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e</w:t>
            </w:r>
            <w:r w:rsidRPr="0074587C">
              <w:rPr>
                <w:rFonts w:eastAsia="Arial" w:cs="Arial"/>
                <w:kern w:val="0"/>
                <w:sz w:val="11"/>
                <w:szCs w:val="11"/>
                <w:lang w:eastAsia="ar-SA"/>
              </w:rPr>
              <w:t>l</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3"/>
                <w:kern w:val="0"/>
                <w:sz w:val="11"/>
                <w:szCs w:val="11"/>
                <w:lang w:eastAsia="ar-SA"/>
              </w:rPr>
              <w:t>a</w:t>
            </w:r>
            <w:r w:rsidRPr="0074587C">
              <w:rPr>
                <w:rFonts w:eastAsia="Arial" w:cs="Arial"/>
                <w:kern w:val="0"/>
                <w:sz w:val="11"/>
                <w:szCs w:val="11"/>
                <w:lang w:eastAsia="ar-SA"/>
              </w:rPr>
              <w:t>m</w:t>
            </w:r>
            <w:r w:rsidRPr="0074587C">
              <w:rPr>
                <w:rFonts w:eastAsia="Arial" w:cs="Arial"/>
                <w:spacing w:val="1"/>
                <w:kern w:val="0"/>
                <w:sz w:val="11"/>
                <w:szCs w:val="11"/>
                <w:lang w:eastAsia="ar-SA"/>
              </w:rPr>
              <w:t>i</w:t>
            </w:r>
            <w:r w:rsidRPr="0074587C">
              <w:rPr>
                <w:rFonts w:eastAsia="Arial" w:cs="Arial"/>
                <w:spacing w:val="-1"/>
                <w:kern w:val="0"/>
                <w:sz w:val="11"/>
                <w:szCs w:val="11"/>
                <w:lang w:eastAsia="ar-SA"/>
              </w:rPr>
              <w:t>en</w:t>
            </w:r>
            <w:r w:rsidRPr="0074587C">
              <w:rPr>
                <w:rFonts w:eastAsia="Arial" w:cs="Arial"/>
                <w:spacing w:val="1"/>
                <w:kern w:val="0"/>
                <w:sz w:val="11"/>
                <w:szCs w:val="11"/>
                <w:lang w:eastAsia="ar-SA"/>
              </w:rPr>
              <w:t>t</w:t>
            </w:r>
            <w:r w:rsidRPr="0074587C">
              <w:rPr>
                <w:rFonts w:eastAsia="Arial" w:cs="Arial"/>
                <w:kern w:val="0"/>
                <w:sz w:val="11"/>
                <w:szCs w:val="11"/>
                <w:lang w:eastAsia="ar-SA"/>
              </w:rPr>
              <w:t>o</w:t>
            </w:r>
          </w:p>
        </w:tc>
        <w:tc>
          <w:tcPr>
            <w:tcW w:w="1059" w:type="dxa"/>
            <w:gridSpan w:val="4"/>
            <w:tcBorders>
              <w:top w:val="single" w:sz="8" w:space="0" w:color="A6A6A6"/>
              <w:left w:val="single" w:sz="8" w:space="0" w:color="A6A6A6"/>
              <w:bottom w:val="nil"/>
              <w:right w:val="single" w:sz="8" w:space="0" w:color="A6A6A6"/>
            </w:tcBorders>
            <w:shd w:val="clear" w:color="auto" w:fill="D9D9D9"/>
          </w:tcPr>
          <w:p w14:paraId="11F64115" w14:textId="77777777" w:rsidR="00D37495" w:rsidRPr="0074587C" w:rsidRDefault="00D37495" w:rsidP="001E012E">
            <w:pPr>
              <w:rPr>
                <w:rFonts w:cs="Arial"/>
                <w:kern w:val="0"/>
                <w:sz w:val="11"/>
                <w:szCs w:val="11"/>
                <w:lang w:eastAsia="ar-SA"/>
              </w:rPr>
            </w:pPr>
          </w:p>
        </w:tc>
      </w:tr>
      <w:tr w:rsidR="00D37495" w:rsidRPr="0074587C" w14:paraId="3B8F15A6" w14:textId="77777777" w:rsidTr="001E012E">
        <w:trPr>
          <w:trHeight w:hRule="exact" w:val="367"/>
          <w:jc w:val="center"/>
        </w:trPr>
        <w:tc>
          <w:tcPr>
            <w:tcW w:w="388" w:type="dxa"/>
            <w:gridSpan w:val="3"/>
            <w:vMerge/>
            <w:tcBorders>
              <w:left w:val="single" w:sz="8" w:space="0" w:color="A6A6A6"/>
              <w:right w:val="single" w:sz="28" w:space="0" w:color="4E4D4D"/>
            </w:tcBorders>
            <w:shd w:val="clear" w:color="auto" w:fill="4E4D4D"/>
          </w:tcPr>
          <w:p w14:paraId="3352E4FB" w14:textId="77777777" w:rsidR="00D37495" w:rsidRPr="0074587C" w:rsidRDefault="00D37495" w:rsidP="001E012E">
            <w:pPr>
              <w:rPr>
                <w:rFonts w:cs="Arial"/>
                <w:kern w:val="0"/>
                <w:sz w:val="11"/>
                <w:szCs w:val="11"/>
                <w:lang w:eastAsia="ar-SA"/>
              </w:rPr>
            </w:pPr>
          </w:p>
        </w:tc>
        <w:tc>
          <w:tcPr>
            <w:tcW w:w="261" w:type="dxa"/>
            <w:vMerge/>
            <w:tcBorders>
              <w:left w:val="single" w:sz="28" w:space="0" w:color="4E4D4D"/>
              <w:right w:val="single" w:sz="28" w:space="0" w:color="4E4D4D"/>
            </w:tcBorders>
            <w:shd w:val="clear" w:color="auto" w:fill="4E4D4D"/>
            <w:textDirection w:val="btLr"/>
          </w:tcPr>
          <w:p w14:paraId="0E27300D" w14:textId="77777777" w:rsidR="00D37495" w:rsidRPr="0074587C" w:rsidRDefault="00D37495" w:rsidP="001E012E">
            <w:pPr>
              <w:rPr>
                <w:rFonts w:cs="Arial"/>
                <w:kern w:val="0"/>
                <w:sz w:val="11"/>
                <w:szCs w:val="11"/>
                <w:lang w:eastAsia="ar-SA"/>
              </w:rPr>
            </w:pPr>
          </w:p>
        </w:tc>
        <w:tc>
          <w:tcPr>
            <w:tcW w:w="83" w:type="dxa"/>
            <w:vMerge/>
            <w:tcBorders>
              <w:left w:val="single" w:sz="28" w:space="0" w:color="4E4D4D"/>
              <w:right w:val="single" w:sz="22" w:space="0" w:color="4E4D4D"/>
            </w:tcBorders>
          </w:tcPr>
          <w:p w14:paraId="106B2569"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7986F9F1"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4A2F99B9"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1F291BC3" w14:textId="77777777" w:rsidR="00D37495" w:rsidRPr="0074587C" w:rsidRDefault="00D37495" w:rsidP="001E012E">
            <w:pPr>
              <w:rPr>
                <w:rFonts w:cs="Arial"/>
                <w:kern w:val="0"/>
                <w:sz w:val="11"/>
                <w:szCs w:val="11"/>
                <w:lang w:eastAsia="ar-SA"/>
              </w:rPr>
            </w:pPr>
          </w:p>
        </w:tc>
        <w:tc>
          <w:tcPr>
            <w:tcW w:w="284" w:type="dxa"/>
            <w:vMerge/>
            <w:tcBorders>
              <w:left w:val="single" w:sz="20" w:space="0" w:color="4E4D4D"/>
              <w:right w:val="single" w:sz="20" w:space="0" w:color="4E4D4D"/>
            </w:tcBorders>
            <w:shd w:val="clear" w:color="auto" w:fill="4E4D4D"/>
            <w:textDirection w:val="btLr"/>
          </w:tcPr>
          <w:p w14:paraId="071ABB3F" w14:textId="77777777" w:rsidR="00D37495" w:rsidRPr="0074587C" w:rsidRDefault="00D37495" w:rsidP="001E012E">
            <w:pPr>
              <w:rPr>
                <w:rFonts w:cs="Arial"/>
                <w:kern w:val="0"/>
                <w:sz w:val="11"/>
                <w:szCs w:val="11"/>
                <w:lang w:eastAsia="ar-SA"/>
              </w:rPr>
            </w:pPr>
          </w:p>
        </w:tc>
        <w:tc>
          <w:tcPr>
            <w:tcW w:w="613" w:type="dxa"/>
            <w:vMerge/>
            <w:tcBorders>
              <w:left w:val="single" w:sz="20" w:space="0" w:color="4E4D4D"/>
              <w:right w:val="single" w:sz="8" w:space="0" w:color="A6A6A6"/>
            </w:tcBorders>
            <w:shd w:val="clear" w:color="auto" w:fill="4E4D4D"/>
            <w:textDirection w:val="btLr"/>
          </w:tcPr>
          <w:p w14:paraId="278E043B" w14:textId="77777777" w:rsidR="00D37495" w:rsidRPr="0074587C" w:rsidRDefault="00D37495" w:rsidP="001E012E">
            <w:pPr>
              <w:rPr>
                <w:rFonts w:cs="Arial"/>
                <w:kern w:val="0"/>
                <w:sz w:val="11"/>
                <w:szCs w:val="11"/>
                <w:lang w:eastAsia="ar-SA"/>
              </w:rPr>
            </w:pPr>
          </w:p>
        </w:tc>
        <w:tc>
          <w:tcPr>
            <w:tcW w:w="615" w:type="dxa"/>
            <w:vMerge/>
            <w:tcBorders>
              <w:left w:val="single" w:sz="8" w:space="0" w:color="A6A6A6"/>
              <w:right w:val="single" w:sz="22" w:space="0" w:color="4E4D4D"/>
            </w:tcBorders>
            <w:shd w:val="clear" w:color="auto" w:fill="4E4D4D"/>
            <w:textDirection w:val="btLr"/>
          </w:tcPr>
          <w:p w14:paraId="0E450296"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0880DBFC"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5283FB75"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2C529817" w14:textId="77777777" w:rsidR="00D37495" w:rsidRPr="0074587C" w:rsidRDefault="00D37495" w:rsidP="001E012E">
            <w:pPr>
              <w:rPr>
                <w:rFonts w:cs="Arial"/>
                <w:kern w:val="0"/>
                <w:sz w:val="11"/>
                <w:szCs w:val="11"/>
                <w:lang w:eastAsia="ar-SA"/>
              </w:rPr>
            </w:pPr>
          </w:p>
        </w:tc>
        <w:tc>
          <w:tcPr>
            <w:tcW w:w="266" w:type="dxa"/>
            <w:vMerge/>
            <w:tcBorders>
              <w:left w:val="single" w:sz="20" w:space="0" w:color="4E4D4D"/>
              <w:right w:val="single" w:sz="20" w:space="0" w:color="4E4D4D"/>
            </w:tcBorders>
            <w:shd w:val="clear" w:color="auto" w:fill="4E4D4D"/>
            <w:textDirection w:val="btLr"/>
          </w:tcPr>
          <w:p w14:paraId="77A16300" w14:textId="77777777" w:rsidR="00D37495" w:rsidRPr="0074587C" w:rsidRDefault="00D37495" w:rsidP="001E012E">
            <w:pPr>
              <w:rPr>
                <w:rFonts w:cs="Arial"/>
                <w:kern w:val="0"/>
                <w:sz w:val="11"/>
                <w:szCs w:val="11"/>
                <w:lang w:eastAsia="ar-SA"/>
              </w:rPr>
            </w:pPr>
          </w:p>
        </w:tc>
        <w:tc>
          <w:tcPr>
            <w:tcW w:w="73" w:type="dxa"/>
            <w:vMerge/>
            <w:tcBorders>
              <w:left w:val="single" w:sz="20" w:space="0" w:color="4E4D4D"/>
              <w:right w:val="single" w:sz="22" w:space="0" w:color="4E4D4D"/>
            </w:tcBorders>
          </w:tcPr>
          <w:p w14:paraId="055FDD22"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49B304A4" w14:textId="77777777" w:rsidR="00D37495" w:rsidRPr="0074587C" w:rsidRDefault="00D37495" w:rsidP="001E012E">
            <w:pPr>
              <w:rPr>
                <w:rFonts w:cs="Arial"/>
                <w:kern w:val="0"/>
                <w:sz w:val="11"/>
                <w:szCs w:val="11"/>
                <w:lang w:eastAsia="ar-SA"/>
              </w:rPr>
            </w:pPr>
          </w:p>
        </w:tc>
        <w:tc>
          <w:tcPr>
            <w:tcW w:w="81" w:type="dxa"/>
            <w:vMerge/>
            <w:tcBorders>
              <w:left w:val="single" w:sz="22" w:space="0" w:color="4E4D4D"/>
              <w:right w:val="single" w:sz="27" w:space="0" w:color="D9D9D9"/>
            </w:tcBorders>
          </w:tcPr>
          <w:p w14:paraId="73C5F69E" w14:textId="77777777" w:rsidR="00D37495" w:rsidRPr="0074587C" w:rsidRDefault="00D37495" w:rsidP="001E012E">
            <w:pPr>
              <w:rPr>
                <w:rFonts w:cs="Arial"/>
                <w:kern w:val="0"/>
                <w:sz w:val="11"/>
                <w:szCs w:val="11"/>
                <w:lang w:eastAsia="ar-SA"/>
              </w:rPr>
            </w:pPr>
          </w:p>
        </w:tc>
        <w:tc>
          <w:tcPr>
            <w:tcW w:w="260" w:type="dxa"/>
            <w:vMerge/>
            <w:tcBorders>
              <w:left w:val="single" w:sz="27" w:space="0" w:color="D9D9D9"/>
              <w:right w:val="single" w:sz="27" w:space="0" w:color="D9D9D9"/>
            </w:tcBorders>
            <w:shd w:val="clear" w:color="auto" w:fill="D9D9D9"/>
            <w:textDirection w:val="btLr"/>
          </w:tcPr>
          <w:p w14:paraId="0C9312F2" w14:textId="77777777" w:rsidR="00D37495" w:rsidRPr="0074587C" w:rsidRDefault="00D37495" w:rsidP="001E012E">
            <w:pPr>
              <w:rPr>
                <w:rFonts w:cs="Arial"/>
                <w:kern w:val="0"/>
                <w:sz w:val="11"/>
                <w:szCs w:val="11"/>
                <w:lang w:eastAsia="ar-SA"/>
              </w:rPr>
            </w:pPr>
          </w:p>
        </w:tc>
        <w:tc>
          <w:tcPr>
            <w:tcW w:w="107" w:type="dxa"/>
            <w:vMerge/>
            <w:tcBorders>
              <w:left w:val="single" w:sz="27" w:space="0" w:color="D9D9D9"/>
              <w:right w:val="single" w:sz="33" w:space="0" w:color="D9D9D9"/>
            </w:tcBorders>
          </w:tcPr>
          <w:p w14:paraId="014A9806" w14:textId="77777777" w:rsidR="00D37495" w:rsidRPr="0074587C" w:rsidRDefault="00D37495" w:rsidP="001E012E">
            <w:pPr>
              <w:rPr>
                <w:rFonts w:cs="Arial"/>
                <w:kern w:val="0"/>
                <w:sz w:val="11"/>
                <w:szCs w:val="11"/>
                <w:lang w:eastAsia="ar-SA"/>
              </w:rPr>
            </w:pPr>
          </w:p>
        </w:tc>
        <w:tc>
          <w:tcPr>
            <w:tcW w:w="585" w:type="dxa"/>
            <w:vMerge/>
            <w:tcBorders>
              <w:left w:val="single" w:sz="33" w:space="0" w:color="D9D9D9"/>
              <w:right w:val="single" w:sz="32" w:space="0" w:color="D9D9D9"/>
            </w:tcBorders>
            <w:shd w:val="clear" w:color="auto" w:fill="D9D9D9"/>
            <w:textDirection w:val="btLr"/>
          </w:tcPr>
          <w:p w14:paraId="25B6C3F2" w14:textId="77777777" w:rsidR="00D37495" w:rsidRPr="0074587C" w:rsidRDefault="00D37495" w:rsidP="001E012E">
            <w:pPr>
              <w:rPr>
                <w:rFonts w:cs="Arial"/>
                <w:kern w:val="0"/>
                <w:sz w:val="11"/>
                <w:szCs w:val="11"/>
                <w:lang w:eastAsia="ar-SA"/>
              </w:rPr>
            </w:pPr>
          </w:p>
        </w:tc>
        <w:tc>
          <w:tcPr>
            <w:tcW w:w="91" w:type="dxa"/>
            <w:tcBorders>
              <w:top w:val="nil"/>
              <w:left w:val="single" w:sz="32" w:space="0" w:color="D9D9D9"/>
              <w:bottom w:val="nil"/>
              <w:right w:val="nil"/>
            </w:tcBorders>
          </w:tcPr>
          <w:p w14:paraId="6F87E35E" w14:textId="77777777" w:rsidR="00D37495" w:rsidRPr="0074587C" w:rsidRDefault="00D37495" w:rsidP="001E012E">
            <w:pPr>
              <w:jc w:val="center"/>
              <w:rPr>
                <w:rFonts w:cs="Arial"/>
                <w:kern w:val="0"/>
                <w:sz w:val="11"/>
                <w:szCs w:val="11"/>
                <w:lang w:eastAsia="ar-SA"/>
              </w:rPr>
            </w:pPr>
          </w:p>
        </w:tc>
        <w:tc>
          <w:tcPr>
            <w:tcW w:w="1389" w:type="dxa"/>
            <w:gridSpan w:val="5"/>
            <w:tcBorders>
              <w:top w:val="nil"/>
              <w:left w:val="nil"/>
              <w:bottom w:val="nil"/>
              <w:right w:val="single" w:sz="35" w:space="0" w:color="D9D9D9"/>
            </w:tcBorders>
            <w:shd w:val="clear" w:color="auto" w:fill="D9D9D9"/>
          </w:tcPr>
          <w:p w14:paraId="4B2A8B4A" w14:textId="77777777" w:rsidR="00D37495" w:rsidRPr="0074587C" w:rsidRDefault="00D37495" w:rsidP="001E012E">
            <w:pPr>
              <w:ind w:left="38"/>
              <w:jc w:val="center"/>
              <w:rPr>
                <w:rFonts w:eastAsia="Arial" w:cs="Arial"/>
                <w:kern w:val="0"/>
                <w:sz w:val="11"/>
                <w:szCs w:val="11"/>
                <w:lang w:eastAsia="ar-SA"/>
              </w:rPr>
            </w:pPr>
            <w:r w:rsidRPr="0074587C">
              <w:rPr>
                <w:rFonts w:eastAsia="Arial" w:cs="Arial"/>
                <w:spacing w:val="-1"/>
                <w:kern w:val="0"/>
                <w:sz w:val="11"/>
                <w:szCs w:val="11"/>
                <w:lang w:eastAsia="ar-SA"/>
              </w:rPr>
              <w:t>I</w:t>
            </w:r>
            <w:r w:rsidRPr="0074587C">
              <w:rPr>
                <w:rFonts w:eastAsia="Arial" w:cs="Arial"/>
                <w:spacing w:val="3"/>
                <w:kern w:val="0"/>
                <w:sz w:val="11"/>
                <w:szCs w:val="11"/>
                <w:lang w:eastAsia="ar-SA"/>
              </w:rPr>
              <w:t>m</w:t>
            </w:r>
            <w:r w:rsidRPr="0074587C">
              <w:rPr>
                <w:rFonts w:eastAsia="Arial" w:cs="Arial"/>
                <w:spacing w:val="-1"/>
                <w:kern w:val="0"/>
                <w:sz w:val="11"/>
                <w:szCs w:val="11"/>
                <w:lang w:eastAsia="ar-SA"/>
              </w:rPr>
              <w:t>pac</w:t>
            </w:r>
            <w:r w:rsidRPr="0074587C">
              <w:rPr>
                <w:rFonts w:eastAsia="Arial" w:cs="Arial"/>
                <w:spacing w:val="1"/>
                <w:kern w:val="0"/>
                <w:sz w:val="11"/>
                <w:szCs w:val="11"/>
                <w:lang w:eastAsia="ar-SA"/>
              </w:rPr>
              <w:t>t</w:t>
            </w:r>
            <w:r w:rsidRPr="0074587C">
              <w:rPr>
                <w:rFonts w:eastAsia="Arial" w:cs="Arial"/>
                <w:kern w:val="0"/>
                <w:sz w:val="11"/>
                <w:szCs w:val="11"/>
                <w:lang w:eastAsia="ar-SA"/>
              </w:rPr>
              <w:t>o</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d</w:t>
            </w:r>
            <w:r w:rsidRPr="0074587C">
              <w:rPr>
                <w:rFonts w:eastAsia="Arial" w:cs="Arial"/>
                <w:spacing w:val="-3"/>
                <w:kern w:val="0"/>
                <w:sz w:val="11"/>
                <w:szCs w:val="11"/>
                <w:lang w:eastAsia="ar-SA"/>
              </w:rPr>
              <w:t>e</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pué</w:t>
            </w:r>
            <w:r w:rsidRPr="0074587C">
              <w:rPr>
                <w:rFonts w:eastAsia="Arial" w:cs="Arial"/>
                <w:kern w:val="0"/>
                <w:sz w:val="11"/>
                <w:szCs w:val="11"/>
                <w:lang w:eastAsia="ar-SA"/>
              </w:rPr>
              <w:t>s</w:t>
            </w:r>
          </w:p>
          <w:p w14:paraId="3A2E7AF6" w14:textId="77777777" w:rsidR="00D37495" w:rsidRPr="0074587C" w:rsidRDefault="00D37495" w:rsidP="001E012E">
            <w:pPr>
              <w:ind w:left="118"/>
              <w:jc w:val="center"/>
              <w:rPr>
                <w:rFonts w:eastAsia="Arial" w:cs="Arial"/>
                <w:kern w:val="0"/>
                <w:sz w:val="11"/>
                <w:szCs w:val="11"/>
                <w:lang w:eastAsia="ar-SA"/>
              </w:rPr>
            </w:pPr>
            <w:r w:rsidRPr="0074587C">
              <w:rPr>
                <w:rFonts w:eastAsia="Arial" w:cs="Arial"/>
                <w:spacing w:val="-1"/>
                <w:kern w:val="0"/>
                <w:sz w:val="11"/>
                <w:szCs w:val="11"/>
                <w:lang w:eastAsia="ar-SA"/>
              </w:rPr>
              <w:t>de</w:t>
            </w:r>
            <w:r w:rsidRPr="0074587C">
              <w:rPr>
                <w:rFonts w:eastAsia="Arial" w:cs="Arial"/>
                <w:kern w:val="0"/>
                <w:sz w:val="11"/>
                <w:szCs w:val="11"/>
                <w:lang w:eastAsia="ar-SA"/>
              </w:rPr>
              <w:t>l</w:t>
            </w:r>
            <w:r w:rsidRPr="0074587C">
              <w:rPr>
                <w:rFonts w:eastAsia="Arial" w:cs="Arial"/>
                <w:spacing w:val="1"/>
                <w:kern w:val="0"/>
                <w:sz w:val="11"/>
                <w:szCs w:val="11"/>
                <w:lang w:eastAsia="ar-SA"/>
              </w:rPr>
              <w:t xml:space="preserve"> t</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t</w:t>
            </w:r>
            <w:r w:rsidRPr="0074587C">
              <w:rPr>
                <w:rFonts w:eastAsia="Arial" w:cs="Arial"/>
                <w:spacing w:val="-3"/>
                <w:kern w:val="0"/>
                <w:sz w:val="11"/>
                <w:szCs w:val="11"/>
                <w:lang w:eastAsia="ar-SA"/>
              </w:rPr>
              <w:t>a</w:t>
            </w:r>
            <w:r w:rsidRPr="0074587C">
              <w:rPr>
                <w:rFonts w:eastAsia="Arial" w:cs="Arial"/>
                <w:kern w:val="0"/>
                <w:sz w:val="11"/>
                <w:szCs w:val="11"/>
                <w:lang w:eastAsia="ar-SA"/>
              </w:rPr>
              <w:t>m</w:t>
            </w:r>
            <w:r w:rsidRPr="0074587C">
              <w:rPr>
                <w:rFonts w:eastAsia="Arial" w:cs="Arial"/>
                <w:spacing w:val="1"/>
                <w:kern w:val="0"/>
                <w:sz w:val="11"/>
                <w:szCs w:val="11"/>
                <w:lang w:eastAsia="ar-SA"/>
              </w:rPr>
              <w:t>i</w:t>
            </w:r>
            <w:r w:rsidRPr="0074587C">
              <w:rPr>
                <w:rFonts w:eastAsia="Arial" w:cs="Arial"/>
                <w:spacing w:val="-1"/>
                <w:kern w:val="0"/>
                <w:sz w:val="11"/>
                <w:szCs w:val="11"/>
                <w:lang w:eastAsia="ar-SA"/>
              </w:rPr>
              <w:t>en</w:t>
            </w:r>
            <w:r w:rsidRPr="0074587C">
              <w:rPr>
                <w:rFonts w:eastAsia="Arial" w:cs="Arial"/>
                <w:spacing w:val="1"/>
                <w:kern w:val="0"/>
                <w:sz w:val="11"/>
                <w:szCs w:val="11"/>
                <w:lang w:eastAsia="ar-SA"/>
              </w:rPr>
              <w:t>t</w:t>
            </w:r>
            <w:r w:rsidRPr="0074587C">
              <w:rPr>
                <w:rFonts w:eastAsia="Arial" w:cs="Arial"/>
                <w:kern w:val="0"/>
                <w:sz w:val="11"/>
                <w:szCs w:val="11"/>
                <w:lang w:eastAsia="ar-SA"/>
              </w:rPr>
              <w:t>o</w:t>
            </w:r>
          </w:p>
        </w:tc>
        <w:tc>
          <w:tcPr>
            <w:tcW w:w="477" w:type="dxa"/>
            <w:vMerge/>
            <w:tcBorders>
              <w:left w:val="single" w:sz="35" w:space="0" w:color="D9D9D9"/>
              <w:right w:val="single" w:sz="35" w:space="0" w:color="D9D9D9"/>
            </w:tcBorders>
            <w:shd w:val="clear" w:color="auto" w:fill="D9D9D9"/>
            <w:textDirection w:val="btLr"/>
          </w:tcPr>
          <w:p w14:paraId="24300A7B" w14:textId="77777777" w:rsidR="00D37495" w:rsidRPr="0074587C" w:rsidRDefault="00D37495" w:rsidP="001E012E">
            <w:pPr>
              <w:rPr>
                <w:rFonts w:cs="Arial"/>
                <w:kern w:val="0"/>
                <w:sz w:val="11"/>
                <w:szCs w:val="11"/>
                <w:lang w:eastAsia="ar-SA"/>
              </w:rPr>
            </w:pPr>
          </w:p>
        </w:tc>
        <w:tc>
          <w:tcPr>
            <w:tcW w:w="639" w:type="dxa"/>
            <w:vMerge/>
            <w:tcBorders>
              <w:left w:val="single" w:sz="35" w:space="0" w:color="D9D9D9"/>
              <w:right w:val="single" w:sz="8" w:space="0" w:color="A6A6A6"/>
            </w:tcBorders>
            <w:shd w:val="clear" w:color="auto" w:fill="D9D9D9"/>
            <w:textDirection w:val="btLr"/>
          </w:tcPr>
          <w:p w14:paraId="620EE5BA" w14:textId="77777777" w:rsidR="00D37495" w:rsidRPr="0074587C" w:rsidRDefault="00D37495" w:rsidP="001E012E">
            <w:pPr>
              <w:rPr>
                <w:rFonts w:cs="Arial"/>
                <w:kern w:val="0"/>
                <w:sz w:val="11"/>
                <w:szCs w:val="11"/>
                <w:lang w:eastAsia="ar-SA"/>
              </w:rPr>
            </w:pPr>
          </w:p>
        </w:tc>
        <w:tc>
          <w:tcPr>
            <w:tcW w:w="601" w:type="dxa"/>
            <w:vMerge/>
            <w:tcBorders>
              <w:left w:val="single" w:sz="8" w:space="0" w:color="A6A6A6"/>
              <w:right w:val="single" w:sz="8" w:space="0" w:color="A6A6A6"/>
            </w:tcBorders>
            <w:shd w:val="clear" w:color="auto" w:fill="D9D9D9"/>
            <w:textDirection w:val="btLr"/>
          </w:tcPr>
          <w:p w14:paraId="708FF0A0" w14:textId="77777777" w:rsidR="00D37495" w:rsidRPr="0074587C" w:rsidRDefault="00D37495" w:rsidP="001E012E">
            <w:pPr>
              <w:rPr>
                <w:rFonts w:cs="Arial"/>
                <w:kern w:val="0"/>
                <w:sz w:val="11"/>
                <w:szCs w:val="11"/>
                <w:lang w:eastAsia="ar-SA"/>
              </w:rPr>
            </w:pPr>
          </w:p>
        </w:tc>
        <w:tc>
          <w:tcPr>
            <w:tcW w:w="644" w:type="dxa"/>
            <w:vMerge/>
            <w:tcBorders>
              <w:left w:val="single" w:sz="8" w:space="0" w:color="A6A6A6"/>
              <w:right w:val="single" w:sz="8" w:space="0" w:color="A6A6A6"/>
            </w:tcBorders>
            <w:shd w:val="clear" w:color="auto" w:fill="D9D9D9"/>
            <w:textDirection w:val="btLr"/>
          </w:tcPr>
          <w:p w14:paraId="5D0F2515" w14:textId="77777777" w:rsidR="00D37495" w:rsidRPr="0074587C" w:rsidRDefault="00D37495" w:rsidP="001E012E">
            <w:pPr>
              <w:rPr>
                <w:rFonts w:cs="Arial"/>
                <w:kern w:val="0"/>
                <w:sz w:val="11"/>
                <w:szCs w:val="11"/>
                <w:lang w:eastAsia="ar-SA"/>
              </w:rPr>
            </w:pPr>
          </w:p>
        </w:tc>
        <w:tc>
          <w:tcPr>
            <w:tcW w:w="58" w:type="dxa"/>
            <w:tcBorders>
              <w:top w:val="nil"/>
              <w:left w:val="single" w:sz="29" w:space="0" w:color="D9D9D9"/>
              <w:bottom w:val="nil"/>
              <w:right w:val="nil"/>
            </w:tcBorders>
          </w:tcPr>
          <w:p w14:paraId="290E7351" w14:textId="77777777" w:rsidR="00D37495" w:rsidRPr="0074587C" w:rsidRDefault="00D37495" w:rsidP="001E012E">
            <w:pPr>
              <w:rPr>
                <w:rFonts w:cs="Arial"/>
                <w:kern w:val="0"/>
                <w:sz w:val="11"/>
                <w:szCs w:val="11"/>
                <w:lang w:eastAsia="ar-SA"/>
              </w:rPr>
            </w:pPr>
          </w:p>
        </w:tc>
        <w:tc>
          <w:tcPr>
            <w:tcW w:w="1001" w:type="dxa"/>
            <w:gridSpan w:val="3"/>
            <w:tcBorders>
              <w:top w:val="nil"/>
              <w:left w:val="nil"/>
              <w:bottom w:val="nil"/>
              <w:right w:val="single" w:sz="25" w:space="0" w:color="D9D9D9"/>
            </w:tcBorders>
            <w:shd w:val="clear" w:color="auto" w:fill="D9D9D9"/>
          </w:tcPr>
          <w:p w14:paraId="2A6AB85A" w14:textId="77777777" w:rsidR="00D37495" w:rsidRPr="0074587C" w:rsidRDefault="00D37495" w:rsidP="001E012E">
            <w:pPr>
              <w:ind w:left="11" w:right="42"/>
              <w:jc w:val="center"/>
              <w:rPr>
                <w:rFonts w:eastAsia="Arial" w:cs="Arial"/>
                <w:kern w:val="0"/>
                <w:sz w:val="11"/>
                <w:szCs w:val="11"/>
                <w:lang w:eastAsia="ar-SA"/>
              </w:rPr>
            </w:pPr>
            <w:r w:rsidRPr="0074587C">
              <w:rPr>
                <w:rFonts w:eastAsia="Arial" w:cs="Arial"/>
                <w:spacing w:val="-2"/>
                <w:kern w:val="0"/>
                <w:sz w:val="11"/>
                <w:szCs w:val="11"/>
                <w:lang w:eastAsia="ar-SA"/>
              </w:rPr>
              <w:t>M</w:t>
            </w:r>
            <w:r w:rsidRPr="0074587C">
              <w:rPr>
                <w:rFonts w:eastAsia="Arial" w:cs="Arial"/>
                <w:spacing w:val="-1"/>
                <w:kern w:val="0"/>
                <w:sz w:val="11"/>
                <w:szCs w:val="11"/>
                <w:lang w:eastAsia="ar-SA"/>
              </w:rPr>
              <w:t>on</w:t>
            </w:r>
            <w:r w:rsidRPr="0074587C">
              <w:rPr>
                <w:rFonts w:eastAsia="Arial" w:cs="Arial"/>
                <w:kern w:val="0"/>
                <w:sz w:val="11"/>
                <w:szCs w:val="11"/>
                <w:lang w:eastAsia="ar-SA"/>
              </w:rPr>
              <w:t>i</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ore</w:t>
            </w:r>
            <w:r w:rsidRPr="0074587C">
              <w:rPr>
                <w:rFonts w:eastAsia="Arial" w:cs="Arial"/>
                <w:kern w:val="0"/>
                <w:sz w:val="11"/>
                <w:szCs w:val="11"/>
                <w:lang w:eastAsia="ar-SA"/>
              </w:rPr>
              <w:t>o</w:t>
            </w:r>
            <w:r w:rsidRPr="0074587C">
              <w:rPr>
                <w:rFonts w:eastAsia="Arial" w:cs="Arial"/>
                <w:spacing w:val="1"/>
                <w:kern w:val="0"/>
                <w:sz w:val="11"/>
                <w:szCs w:val="11"/>
                <w:lang w:eastAsia="ar-SA"/>
              </w:rPr>
              <w:t xml:space="preserve"> </w:t>
            </w:r>
            <w:r w:rsidRPr="0074587C">
              <w:rPr>
                <w:rFonts w:eastAsia="Arial" w:cs="Arial"/>
                <w:kern w:val="0"/>
                <w:sz w:val="11"/>
                <w:szCs w:val="11"/>
                <w:lang w:eastAsia="ar-SA"/>
              </w:rPr>
              <w:t>y</w:t>
            </w:r>
          </w:p>
          <w:p w14:paraId="5B2F2AF0" w14:textId="77777777" w:rsidR="00D37495" w:rsidRPr="0074587C" w:rsidRDefault="00D37495" w:rsidP="001E012E">
            <w:pPr>
              <w:ind w:left="153" w:right="183"/>
              <w:jc w:val="center"/>
              <w:rPr>
                <w:rFonts w:eastAsia="Arial" w:cs="Arial"/>
                <w:kern w:val="0"/>
                <w:sz w:val="11"/>
                <w:szCs w:val="11"/>
                <w:lang w:eastAsia="ar-SA"/>
              </w:rPr>
            </w:pPr>
            <w:r w:rsidRPr="0074587C">
              <w:rPr>
                <w:rFonts w:eastAsia="Arial" w:cs="Arial"/>
                <w:spacing w:val="-1"/>
                <w:kern w:val="0"/>
                <w:sz w:val="11"/>
                <w:szCs w:val="11"/>
                <w:lang w:eastAsia="ar-SA"/>
              </w:rPr>
              <w:t>rev</w:t>
            </w:r>
            <w:r w:rsidRPr="0074587C">
              <w:rPr>
                <w:rFonts w:eastAsia="Arial" w:cs="Arial"/>
                <w:kern w:val="0"/>
                <w:sz w:val="11"/>
                <w:szCs w:val="11"/>
                <w:lang w:eastAsia="ar-SA"/>
              </w:rPr>
              <w:t>i</w:t>
            </w:r>
            <w:r w:rsidRPr="0074587C">
              <w:rPr>
                <w:rFonts w:eastAsia="Arial" w:cs="Arial"/>
                <w:spacing w:val="1"/>
                <w:kern w:val="0"/>
                <w:sz w:val="11"/>
                <w:szCs w:val="11"/>
                <w:lang w:eastAsia="ar-SA"/>
              </w:rPr>
              <w:t>s</w:t>
            </w:r>
            <w:r w:rsidRPr="0074587C">
              <w:rPr>
                <w:rFonts w:eastAsia="Arial" w:cs="Arial"/>
                <w:kern w:val="0"/>
                <w:sz w:val="11"/>
                <w:szCs w:val="11"/>
                <w:lang w:eastAsia="ar-SA"/>
              </w:rPr>
              <w:t>ión</w:t>
            </w:r>
          </w:p>
        </w:tc>
      </w:tr>
      <w:tr w:rsidR="00D37495" w:rsidRPr="0074587C" w14:paraId="47B62BD0" w14:textId="77777777" w:rsidTr="001E012E">
        <w:trPr>
          <w:trHeight w:hRule="exact" w:val="209"/>
          <w:jc w:val="center"/>
        </w:trPr>
        <w:tc>
          <w:tcPr>
            <w:tcW w:w="388" w:type="dxa"/>
            <w:gridSpan w:val="3"/>
            <w:vMerge/>
            <w:tcBorders>
              <w:left w:val="single" w:sz="8" w:space="0" w:color="A6A6A6"/>
              <w:right w:val="single" w:sz="28" w:space="0" w:color="4E4D4D"/>
            </w:tcBorders>
            <w:shd w:val="clear" w:color="auto" w:fill="4E4D4D"/>
          </w:tcPr>
          <w:p w14:paraId="7B3E60AF" w14:textId="77777777" w:rsidR="00D37495" w:rsidRPr="0074587C" w:rsidRDefault="00D37495" w:rsidP="001E012E">
            <w:pPr>
              <w:rPr>
                <w:rFonts w:cs="Arial"/>
                <w:kern w:val="0"/>
                <w:sz w:val="11"/>
                <w:szCs w:val="11"/>
                <w:lang w:eastAsia="ar-SA"/>
              </w:rPr>
            </w:pPr>
          </w:p>
        </w:tc>
        <w:tc>
          <w:tcPr>
            <w:tcW w:w="261" w:type="dxa"/>
            <w:vMerge/>
            <w:tcBorders>
              <w:left w:val="single" w:sz="28" w:space="0" w:color="4E4D4D"/>
              <w:right w:val="single" w:sz="28" w:space="0" w:color="4E4D4D"/>
            </w:tcBorders>
            <w:shd w:val="clear" w:color="auto" w:fill="4E4D4D"/>
            <w:textDirection w:val="btLr"/>
          </w:tcPr>
          <w:p w14:paraId="2310228C" w14:textId="77777777" w:rsidR="00D37495" w:rsidRPr="0074587C" w:rsidRDefault="00D37495" w:rsidP="001E012E">
            <w:pPr>
              <w:rPr>
                <w:rFonts w:cs="Arial"/>
                <w:kern w:val="0"/>
                <w:sz w:val="11"/>
                <w:szCs w:val="11"/>
                <w:lang w:eastAsia="ar-SA"/>
              </w:rPr>
            </w:pPr>
          </w:p>
        </w:tc>
        <w:tc>
          <w:tcPr>
            <w:tcW w:w="83" w:type="dxa"/>
            <w:vMerge/>
            <w:tcBorders>
              <w:left w:val="single" w:sz="28" w:space="0" w:color="4E4D4D"/>
              <w:right w:val="single" w:sz="22" w:space="0" w:color="4E4D4D"/>
            </w:tcBorders>
          </w:tcPr>
          <w:p w14:paraId="3D0A09D6"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45281A54"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2E86DC36"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06BAD957" w14:textId="77777777" w:rsidR="00D37495" w:rsidRPr="0074587C" w:rsidRDefault="00D37495" w:rsidP="001E012E">
            <w:pPr>
              <w:rPr>
                <w:rFonts w:cs="Arial"/>
                <w:kern w:val="0"/>
                <w:sz w:val="11"/>
                <w:szCs w:val="11"/>
                <w:lang w:eastAsia="ar-SA"/>
              </w:rPr>
            </w:pPr>
          </w:p>
        </w:tc>
        <w:tc>
          <w:tcPr>
            <w:tcW w:w="284" w:type="dxa"/>
            <w:vMerge/>
            <w:tcBorders>
              <w:left w:val="single" w:sz="20" w:space="0" w:color="4E4D4D"/>
              <w:right w:val="single" w:sz="20" w:space="0" w:color="4E4D4D"/>
            </w:tcBorders>
            <w:shd w:val="clear" w:color="auto" w:fill="4E4D4D"/>
            <w:textDirection w:val="btLr"/>
          </w:tcPr>
          <w:p w14:paraId="49308A4A" w14:textId="77777777" w:rsidR="00D37495" w:rsidRPr="0074587C" w:rsidRDefault="00D37495" w:rsidP="001E012E">
            <w:pPr>
              <w:rPr>
                <w:rFonts w:cs="Arial"/>
                <w:kern w:val="0"/>
                <w:sz w:val="11"/>
                <w:szCs w:val="11"/>
                <w:lang w:eastAsia="ar-SA"/>
              </w:rPr>
            </w:pPr>
          </w:p>
        </w:tc>
        <w:tc>
          <w:tcPr>
            <w:tcW w:w="613" w:type="dxa"/>
            <w:vMerge/>
            <w:tcBorders>
              <w:left w:val="single" w:sz="20" w:space="0" w:color="4E4D4D"/>
              <w:right w:val="single" w:sz="8" w:space="0" w:color="A6A6A6"/>
            </w:tcBorders>
            <w:shd w:val="clear" w:color="auto" w:fill="4E4D4D"/>
            <w:textDirection w:val="btLr"/>
          </w:tcPr>
          <w:p w14:paraId="66360EC0" w14:textId="77777777" w:rsidR="00D37495" w:rsidRPr="0074587C" w:rsidRDefault="00D37495" w:rsidP="001E012E">
            <w:pPr>
              <w:rPr>
                <w:rFonts w:cs="Arial"/>
                <w:kern w:val="0"/>
                <w:sz w:val="11"/>
                <w:szCs w:val="11"/>
                <w:lang w:eastAsia="ar-SA"/>
              </w:rPr>
            </w:pPr>
          </w:p>
        </w:tc>
        <w:tc>
          <w:tcPr>
            <w:tcW w:w="615" w:type="dxa"/>
            <w:vMerge/>
            <w:tcBorders>
              <w:left w:val="single" w:sz="8" w:space="0" w:color="A6A6A6"/>
              <w:right w:val="single" w:sz="22" w:space="0" w:color="4E4D4D"/>
            </w:tcBorders>
            <w:shd w:val="clear" w:color="auto" w:fill="4E4D4D"/>
            <w:textDirection w:val="btLr"/>
          </w:tcPr>
          <w:p w14:paraId="42E0BBBC"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428EE8EC"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7F8A8677"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0055702E" w14:textId="77777777" w:rsidR="00D37495" w:rsidRPr="0074587C" w:rsidRDefault="00D37495" w:rsidP="001E012E">
            <w:pPr>
              <w:rPr>
                <w:rFonts w:cs="Arial"/>
                <w:kern w:val="0"/>
                <w:sz w:val="11"/>
                <w:szCs w:val="11"/>
                <w:lang w:eastAsia="ar-SA"/>
              </w:rPr>
            </w:pPr>
          </w:p>
        </w:tc>
        <w:tc>
          <w:tcPr>
            <w:tcW w:w="266" w:type="dxa"/>
            <w:vMerge/>
            <w:tcBorders>
              <w:left w:val="single" w:sz="20" w:space="0" w:color="4E4D4D"/>
              <w:right w:val="single" w:sz="20" w:space="0" w:color="4E4D4D"/>
            </w:tcBorders>
            <w:shd w:val="clear" w:color="auto" w:fill="4E4D4D"/>
            <w:textDirection w:val="btLr"/>
          </w:tcPr>
          <w:p w14:paraId="68BD4C3B" w14:textId="77777777" w:rsidR="00D37495" w:rsidRPr="0074587C" w:rsidRDefault="00D37495" w:rsidP="001E012E">
            <w:pPr>
              <w:rPr>
                <w:rFonts w:cs="Arial"/>
                <w:kern w:val="0"/>
                <w:sz w:val="11"/>
                <w:szCs w:val="11"/>
                <w:lang w:eastAsia="ar-SA"/>
              </w:rPr>
            </w:pPr>
          </w:p>
        </w:tc>
        <w:tc>
          <w:tcPr>
            <w:tcW w:w="73" w:type="dxa"/>
            <w:vMerge/>
            <w:tcBorders>
              <w:left w:val="single" w:sz="20" w:space="0" w:color="4E4D4D"/>
              <w:right w:val="single" w:sz="22" w:space="0" w:color="4E4D4D"/>
            </w:tcBorders>
          </w:tcPr>
          <w:p w14:paraId="41226421"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5F680F0B" w14:textId="77777777" w:rsidR="00D37495" w:rsidRPr="0074587C" w:rsidRDefault="00D37495" w:rsidP="001E012E">
            <w:pPr>
              <w:rPr>
                <w:rFonts w:cs="Arial"/>
                <w:kern w:val="0"/>
                <w:sz w:val="11"/>
                <w:szCs w:val="11"/>
                <w:lang w:eastAsia="ar-SA"/>
              </w:rPr>
            </w:pPr>
          </w:p>
        </w:tc>
        <w:tc>
          <w:tcPr>
            <w:tcW w:w="81" w:type="dxa"/>
            <w:vMerge/>
            <w:tcBorders>
              <w:left w:val="single" w:sz="22" w:space="0" w:color="4E4D4D"/>
              <w:right w:val="single" w:sz="27" w:space="0" w:color="D9D9D9"/>
            </w:tcBorders>
          </w:tcPr>
          <w:p w14:paraId="3615F6A8" w14:textId="77777777" w:rsidR="00D37495" w:rsidRPr="0074587C" w:rsidRDefault="00D37495" w:rsidP="001E012E">
            <w:pPr>
              <w:rPr>
                <w:rFonts w:cs="Arial"/>
                <w:kern w:val="0"/>
                <w:sz w:val="11"/>
                <w:szCs w:val="11"/>
                <w:lang w:eastAsia="ar-SA"/>
              </w:rPr>
            </w:pPr>
          </w:p>
        </w:tc>
        <w:tc>
          <w:tcPr>
            <w:tcW w:w="260" w:type="dxa"/>
            <w:vMerge/>
            <w:tcBorders>
              <w:left w:val="single" w:sz="27" w:space="0" w:color="D9D9D9"/>
              <w:right w:val="single" w:sz="27" w:space="0" w:color="D9D9D9"/>
            </w:tcBorders>
            <w:shd w:val="clear" w:color="auto" w:fill="D9D9D9"/>
            <w:textDirection w:val="btLr"/>
          </w:tcPr>
          <w:p w14:paraId="03A466D3" w14:textId="77777777" w:rsidR="00D37495" w:rsidRPr="0074587C" w:rsidRDefault="00D37495" w:rsidP="001E012E">
            <w:pPr>
              <w:rPr>
                <w:rFonts w:cs="Arial"/>
                <w:kern w:val="0"/>
                <w:sz w:val="11"/>
                <w:szCs w:val="11"/>
                <w:lang w:eastAsia="ar-SA"/>
              </w:rPr>
            </w:pPr>
          </w:p>
        </w:tc>
        <w:tc>
          <w:tcPr>
            <w:tcW w:w="107" w:type="dxa"/>
            <w:vMerge/>
            <w:tcBorders>
              <w:left w:val="single" w:sz="27" w:space="0" w:color="D9D9D9"/>
              <w:right w:val="single" w:sz="33" w:space="0" w:color="D9D9D9"/>
            </w:tcBorders>
          </w:tcPr>
          <w:p w14:paraId="55094D52" w14:textId="77777777" w:rsidR="00D37495" w:rsidRPr="0074587C" w:rsidRDefault="00D37495" w:rsidP="001E012E">
            <w:pPr>
              <w:rPr>
                <w:rFonts w:cs="Arial"/>
                <w:kern w:val="0"/>
                <w:sz w:val="11"/>
                <w:szCs w:val="11"/>
                <w:lang w:eastAsia="ar-SA"/>
              </w:rPr>
            </w:pPr>
          </w:p>
        </w:tc>
        <w:tc>
          <w:tcPr>
            <w:tcW w:w="585" w:type="dxa"/>
            <w:vMerge/>
            <w:tcBorders>
              <w:left w:val="single" w:sz="33" w:space="0" w:color="D9D9D9"/>
              <w:right w:val="single" w:sz="32" w:space="0" w:color="D9D9D9"/>
            </w:tcBorders>
            <w:shd w:val="clear" w:color="auto" w:fill="D9D9D9"/>
            <w:textDirection w:val="btLr"/>
          </w:tcPr>
          <w:p w14:paraId="60E8241F" w14:textId="77777777" w:rsidR="00D37495" w:rsidRPr="0074587C" w:rsidRDefault="00D37495" w:rsidP="001E012E">
            <w:pPr>
              <w:rPr>
                <w:rFonts w:cs="Arial"/>
                <w:kern w:val="0"/>
                <w:sz w:val="11"/>
                <w:szCs w:val="11"/>
                <w:lang w:eastAsia="ar-SA"/>
              </w:rPr>
            </w:pPr>
          </w:p>
        </w:tc>
        <w:tc>
          <w:tcPr>
            <w:tcW w:w="1480" w:type="dxa"/>
            <w:gridSpan w:val="6"/>
            <w:tcBorders>
              <w:top w:val="nil"/>
              <w:left w:val="single" w:sz="32" w:space="0" w:color="D9D9D9"/>
              <w:bottom w:val="nil"/>
              <w:right w:val="single" w:sz="35" w:space="0" w:color="D9D9D9"/>
            </w:tcBorders>
            <w:shd w:val="clear" w:color="auto" w:fill="D9D9D9"/>
          </w:tcPr>
          <w:p w14:paraId="44BE913A" w14:textId="77777777" w:rsidR="00D37495" w:rsidRPr="0074587C" w:rsidRDefault="00D37495" w:rsidP="001E012E">
            <w:pPr>
              <w:jc w:val="center"/>
              <w:rPr>
                <w:rFonts w:cs="Arial"/>
                <w:kern w:val="0"/>
                <w:sz w:val="11"/>
                <w:szCs w:val="11"/>
                <w:lang w:eastAsia="ar-SA"/>
              </w:rPr>
            </w:pPr>
          </w:p>
        </w:tc>
        <w:tc>
          <w:tcPr>
            <w:tcW w:w="477" w:type="dxa"/>
            <w:vMerge/>
            <w:tcBorders>
              <w:left w:val="single" w:sz="35" w:space="0" w:color="D9D9D9"/>
              <w:right w:val="single" w:sz="35" w:space="0" w:color="D9D9D9"/>
            </w:tcBorders>
            <w:shd w:val="clear" w:color="auto" w:fill="D9D9D9"/>
            <w:textDirection w:val="btLr"/>
          </w:tcPr>
          <w:p w14:paraId="5DD64159" w14:textId="77777777" w:rsidR="00D37495" w:rsidRPr="0074587C" w:rsidRDefault="00D37495" w:rsidP="001E012E">
            <w:pPr>
              <w:rPr>
                <w:rFonts w:cs="Arial"/>
                <w:kern w:val="0"/>
                <w:sz w:val="11"/>
                <w:szCs w:val="11"/>
                <w:lang w:eastAsia="ar-SA"/>
              </w:rPr>
            </w:pPr>
          </w:p>
        </w:tc>
        <w:tc>
          <w:tcPr>
            <w:tcW w:w="639" w:type="dxa"/>
            <w:vMerge/>
            <w:tcBorders>
              <w:left w:val="single" w:sz="35" w:space="0" w:color="D9D9D9"/>
              <w:right w:val="single" w:sz="8" w:space="0" w:color="A6A6A6"/>
            </w:tcBorders>
            <w:shd w:val="clear" w:color="auto" w:fill="D9D9D9"/>
            <w:textDirection w:val="btLr"/>
          </w:tcPr>
          <w:p w14:paraId="7F95E705" w14:textId="77777777" w:rsidR="00D37495" w:rsidRPr="0074587C" w:rsidRDefault="00D37495" w:rsidP="001E012E">
            <w:pPr>
              <w:rPr>
                <w:rFonts w:cs="Arial"/>
                <w:kern w:val="0"/>
                <w:sz w:val="11"/>
                <w:szCs w:val="11"/>
                <w:lang w:eastAsia="ar-SA"/>
              </w:rPr>
            </w:pPr>
          </w:p>
        </w:tc>
        <w:tc>
          <w:tcPr>
            <w:tcW w:w="601" w:type="dxa"/>
            <w:vMerge/>
            <w:tcBorders>
              <w:left w:val="single" w:sz="8" w:space="0" w:color="A6A6A6"/>
              <w:right w:val="single" w:sz="8" w:space="0" w:color="A6A6A6"/>
            </w:tcBorders>
            <w:shd w:val="clear" w:color="auto" w:fill="D9D9D9"/>
            <w:textDirection w:val="btLr"/>
          </w:tcPr>
          <w:p w14:paraId="34CC960A" w14:textId="77777777" w:rsidR="00D37495" w:rsidRPr="0074587C" w:rsidRDefault="00D37495" w:rsidP="001E012E">
            <w:pPr>
              <w:rPr>
                <w:rFonts w:cs="Arial"/>
                <w:kern w:val="0"/>
                <w:sz w:val="11"/>
                <w:szCs w:val="11"/>
                <w:lang w:eastAsia="ar-SA"/>
              </w:rPr>
            </w:pPr>
          </w:p>
        </w:tc>
        <w:tc>
          <w:tcPr>
            <w:tcW w:w="644" w:type="dxa"/>
            <w:vMerge/>
            <w:tcBorders>
              <w:left w:val="single" w:sz="8" w:space="0" w:color="A6A6A6"/>
              <w:right w:val="single" w:sz="8" w:space="0" w:color="A6A6A6"/>
            </w:tcBorders>
            <w:shd w:val="clear" w:color="auto" w:fill="D9D9D9"/>
            <w:textDirection w:val="btLr"/>
          </w:tcPr>
          <w:p w14:paraId="27A4D4C7" w14:textId="77777777" w:rsidR="00D37495" w:rsidRPr="0074587C" w:rsidRDefault="00D37495" w:rsidP="001E012E">
            <w:pPr>
              <w:rPr>
                <w:rFonts w:cs="Arial"/>
                <w:kern w:val="0"/>
                <w:sz w:val="11"/>
                <w:szCs w:val="11"/>
                <w:lang w:eastAsia="ar-SA"/>
              </w:rPr>
            </w:pPr>
          </w:p>
        </w:tc>
        <w:tc>
          <w:tcPr>
            <w:tcW w:w="1059" w:type="dxa"/>
            <w:gridSpan w:val="4"/>
            <w:tcBorders>
              <w:top w:val="nil"/>
              <w:left w:val="single" w:sz="8" w:space="0" w:color="A6A6A6"/>
              <w:bottom w:val="nil"/>
              <w:right w:val="single" w:sz="8" w:space="0" w:color="A6A6A6"/>
            </w:tcBorders>
            <w:shd w:val="clear" w:color="auto" w:fill="D9D9D9"/>
          </w:tcPr>
          <w:p w14:paraId="79839348" w14:textId="77777777" w:rsidR="00D37495" w:rsidRPr="0074587C" w:rsidRDefault="00D37495" w:rsidP="001E012E">
            <w:pPr>
              <w:rPr>
                <w:rFonts w:cs="Arial"/>
                <w:kern w:val="0"/>
                <w:sz w:val="11"/>
                <w:szCs w:val="11"/>
                <w:lang w:eastAsia="ar-SA"/>
              </w:rPr>
            </w:pPr>
          </w:p>
        </w:tc>
      </w:tr>
      <w:tr w:rsidR="00D37495" w:rsidRPr="0074587C" w14:paraId="42E0ED81" w14:textId="77777777" w:rsidTr="001E012E">
        <w:trPr>
          <w:trHeight w:hRule="exact" w:val="202"/>
          <w:jc w:val="center"/>
        </w:trPr>
        <w:tc>
          <w:tcPr>
            <w:tcW w:w="388" w:type="dxa"/>
            <w:gridSpan w:val="3"/>
            <w:vMerge/>
            <w:tcBorders>
              <w:left w:val="single" w:sz="8" w:space="0" w:color="A6A6A6"/>
              <w:bottom w:val="nil"/>
              <w:right w:val="single" w:sz="28" w:space="0" w:color="4E4D4D"/>
            </w:tcBorders>
            <w:shd w:val="clear" w:color="auto" w:fill="4E4D4D"/>
          </w:tcPr>
          <w:p w14:paraId="32BBB1BD" w14:textId="77777777" w:rsidR="00D37495" w:rsidRPr="0074587C" w:rsidRDefault="00D37495" w:rsidP="001E012E">
            <w:pPr>
              <w:rPr>
                <w:rFonts w:cs="Arial"/>
                <w:kern w:val="0"/>
                <w:sz w:val="11"/>
                <w:szCs w:val="11"/>
                <w:lang w:eastAsia="ar-SA"/>
              </w:rPr>
            </w:pPr>
          </w:p>
        </w:tc>
        <w:tc>
          <w:tcPr>
            <w:tcW w:w="261" w:type="dxa"/>
            <w:vMerge/>
            <w:tcBorders>
              <w:left w:val="single" w:sz="28" w:space="0" w:color="4E4D4D"/>
              <w:right w:val="single" w:sz="28" w:space="0" w:color="4E4D4D"/>
            </w:tcBorders>
            <w:shd w:val="clear" w:color="auto" w:fill="4E4D4D"/>
            <w:textDirection w:val="btLr"/>
          </w:tcPr>
          <w:p w14:paraId="659E7E11" w14:textId="77777777" w:rsidR="00D37495" w:rsidRPr="0074587C" w:rsidRDefault="00D37495" w:rsidP="001E012E">
            <w:pPr>
              <w:rPr>
                <w:rFonts w:cs="Arial"/>
                <w:kern w:val="0"/>
                <w:sz w:val="11"/>
                <w:szCs w:val="11"/>
                <w:lang w:eastAsia="ar-SA"/>
              </w:rPr>
            </w:pPr>
          </w:p>
        </w:tc>
        <w:tc>
          <w:tcPr>
            <w:tcW w:w="83" w:type="dxa"/>
            <w:vMerge/>
            <w:tcBorders>
              <w:left w:val="single" w:sz="28" w:space="0" w:color="4E4D4D"/>
              <w:right w:val="single" w:sz="22" w:space="0" w:color="4E4D4D"/>
            </w:tcBorders>
          </w:tcPr>
          <w:p w14:paraId="0C574D49"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0C3CADB5"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0EE0B779"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5DEB51B4" w14:textId="77777777" w:rsidR="00D37495" w:rsidRPr="0074587C" w:rsidRDefault="00D37495" w:rsidP="001E012E">
            <w:pPr>
              <w:rPr>
                <w:rFonts w:cs="Arial"/>
                <w:kern w:val="0"/>
                <w:sz w:val="11"/>
                <w:szCs w:val="11"/>
                <w:lang w:eastAsia="ar-SA"/>
              </w:rPr>
            </w:pPr>
          </w:p>
        </w:tc>
        <w:tc>
          <w:tcPr>
            <w:tcW w:w="284" w:type="dxa"/>
            <w:vMerge/>
            <w:tcBorders>
              <w:left w:val="single" w:sz="20" w:space="0" w:color="4E4D4D"/>
              <w:right w:val="single" w:sz="20" w:space="0" w:color="4E4D4D"/>
            </w:tcBorders>
            <w:shd w:val="clear" w:color="auto" w:fill="4E4D4D"/>
            <w:textDirection w:val="btLr"/>
          </w:tcPr>
          <w:p w14:paraId="27AA61CD" w14:textId="77777777" w:rsidR="00D37495" w:rsidRPr="0074587C" w:rsidRDefault="00D37495" w:rsidP="001E012E">
            <w:pPr>
              <w:rPr>
                <w:rFonts w:cs="Arial"/>
                <w:kern w:val="0"/>
                <w:sz w:val="11"/>
                <w:szCs w:val="11"/>
                <w:lang w:eastAsia="ar-SA"/>
              </w:rPr>
            </w:pPr>
          </w:p>
        </w:tc>
        <w:tc>
          <w:tcPr>
            <w:tcW w:w="613" w:type="dxa"/>
            <w:vMerge/>
            <w:tcBorders>
              <w:left w:val="single" w:sz="20" w:space="0" w:color="4E4D4D"/>
              <w:right w:val="single" w:sz="8" w:space="0" w:color="A6A6A6"/>
            </w:tcBorders>
            <w:shd w:val="clear" w:color="auto" w:fill="4E4D4D"/>
            <w:textDirection w:val="btLr"/>
          </w:tcPr>
          <w:p w14:paraId="4E76AF2B" w14:textId="77777777" w:rsidR="00D37495" w:rsidRPr="0074587C" w:rsidRDefault="00D37495" w:rsidP="001E012E">
            <w:pPr>
              <w:rPr>
                <w:rFonts w:cs="Arial"/>
                <w:kern w:val="0"/>
                <w:sz w:val="11"/>
                <w:szCs w:val="11"/>
                <w:lang w:eastAsia="ar-SA"/>
              </w:rPr>
            </w:pPr>
          </w:p>
        </w:tc>
        <w:tc>
          <w:tcPr>
            <w:tcW w:w="615" w:type="dxa"/>
            <w:vMerge/>
            <w:tcBorders>
              <w:left w:val="single" w:sz="8" w:space="0" w:color="A6A6A6"/>
              <w:right w:val="single" w:sz="22" w:space="0" w:color="4E4D4D"/>
            </w:tcBorders>
            <w:shd w:val="clear" w:color="auto" w:fill="4E4D4D"/>
            <w:textDirection w:val="btLr"/>
          </w:tcPr>
          <w:p w14:paraId="3A2AD937"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18DBEF98"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4883612D"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7333D5B5" w14:textId="77777777" w:rsidR="00D37495" w:rsidRPr="0074587C" w:rsidRDefault="00D37495" w:rsidP="001E012E">
            <w:pPr>
              <w:rPr>
                <w:rFonts w:cs="Arial"/>
                <w:kern w:val="0"/>
                <w:sz w:val="11"/>
                <w:szCs w:val="11"/>
                <w:lang w:eastAsia="ar-SA"/>
              </w:rPr>
            </w:pPr>
          </w:p>
        </w:tc>
        <w:tc>
          <w:tcPr>
            <w:tcW w:w="266" w:type="dxa"/>
            <w:vMerge/>
            <w:tcBorders>
              <w:left w:val="single" w:sz="20" w:space="0" w:color="4E4D4D"/>
              <w:right w:val="single" w:sz="20" w:space="0" w:color="4E4D4D"/>
            </w:tcBorders>
            <w:shd w:val="clear" w:color="auto" w:fill="4E4D4D"/>
            <w:textDirection w:val="btLr"/>
          </w:tcPr>
          <w:p w14:paraId="269A8335" w14:textId="77777777" w:rsidR="00D37495" w:rsidRPr="0074587C" w:rsidRDefault="00D37495" w:rsidP="001E012E">
            <w:pPr>
              <w:rPr>
                <w:rFonts w:cs="Arial"/>
                <w:kern w:val="0"/>
                <w:sz w:val="11"/>
                <w:szCs w:val="11"/>
                <w:lang w:eastAsia="ar-SA"/>
              </w:rPr>
            </w:pPr>
          </w:p>
        </w:tc>
        <w:tc>
          <w:tcPr>
            <w:tcW w:w="73" w:type="dxa"/>
            <w:vMerge/>
            <w:tcBorders>
              <w:left w:val="single" w:sz="20" w:space="0" w:color="4E4D4D"/>
              <w:right w:val="single" w:sz="22" w:space="0" w:color="4E4D4D"/>
            </w:tcBorders>
          </w:tcPr>
          <w:p w14:paraId="10A844E0"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2266F6D4" w14:textId="77777777" w:rsidR="00D37495" w:rsidRPr="0074587C" w:rsidRDefault="00D37495" w:rsidP="001E012E">
            <w:pPr>
              <w:rPr>
                <w:rFonts w:cs="Arial"/>
                <w:kern w:val="0"/>
                <w:sz w:val="11"/>
                <w:szCs w:val="11"/>
                <w:lang w:eastAsia="ar-SA"/>
              </w:rPr>
            </w:pPr>
          </w:p>
        </w:tc>
        <w:tc>
          <w:tcPr>
            <w:tcW w:w="81" w:type="dxa"/>
            <w:vMerge/>
            <w:tcBorders>
              <w:left w:val="single" w:sz="22" w:space="0" w:color="4E4D4D"/>
              <w:right w:val="single" w:sz="27" w:space="0" w:color="D9D9D9"/>
            </w:tcBorders>
          </w:tcPr>
          <w:p w14:paraId="6317F85B" w14:textId="77777777" w:rsidR="00D37495" w:rsidRPr="0074587C" w:rsidRDefault="00D37495" w:rsidP="001E012E">
            <w:pPr>
              <w:rPr>
                <w:rFonts w:cs="Arial"/>
                <w:kern w:val="0"/>
                <w:sz w:val="11"/>
                <w:szCs w:val="11"/>
                <w:lang w:eastAsia="ar-SA"/>
              </w:rPr>
            </w:pPr>
          </w:p>
        </w:tc>
        <w:tc>
          <w:tcPr>
            <w:tcW w:w="260" w:type="dxa"/>
            <w:vMerge/>
            <w:tcBorders>
              <w:left w:val="single" w:sz="27" w:space="0" w:color="D9D9D9"/>
              <w:right w:val="single" w:sz="27" w:space="0" w:color="D9D9D9"/>
            </w:tcBorders>
            <w:shd w:val="clear" w:color="auto" w:fill="D9D9D9"/>
            <w:textDirection w:val="btLr"/>
          </w:tcPr>
          <w:p w14:paraId="299FB6FE" w14:textId="77777777" w:rsidR="00D37495" w:rsidRPr="0074587C" w:rsidRDefault="00D37495" w:rsidP="001E012E">
            <w:pPr>
              <w:rPr>
                <w:rFonts w:cs="Arial"/>
                <w:kern w:val="0"/>
                <w:sz w:val="11"/>
                <w:szCs w:val="11"/>
                <w:lang w:eastAsia="ar-SA"/>
              </w:rPr>
            </w:pPr>
          </w:p>
        </w:tc>
        <w:tc>
          <w:tcPr>
            <w:tcW w:w="107" w:type="dxa"/>
            <w:vMerge/>
            <w:tcBorders>
              <w:left w:val="single" w:sz="27" w:space="0" w:color="D9D9D9"/>
              <w:right w:val="single" w:sz="33" w:space="0" w:color="D9D9D9"/>
            </w:tcBorders>
          </w:tcPr>
          <w:p w14:paraId="6F3BF261" w14:textId="77777777" w:rsidR="00D37495" w:rsidRPr="0074587C" w:rsidRDefault="00D37495" w:rsidP="001E012E">
            <w:pPr>
              <w:rPr>
                <w:rFonts w:cs="Arial"/>
                <w:kern w:val="0"/>
                <w:sz w:val="11"/>
                <w:szCs w:val="11"/>
                <w:lang w:eastAsia="ar-SA"/>
              </w:rPr>
            </w:pPr>
          </w:p>
        </w:tc>
        <w:tc>
          <w:tcPr>
            <w:tcW w:w="585" w:type="dxa"/>
            <w:vMerge/>
            <w:tcBorders>
              <w:left w:val="single" w:sz="33" w:space="0" w:color="D9D9D9"/>
              <w:right w:val="single" w:sz="32" w:space="0" w:color="D9D9D9"/>
            </w:tcBorders>
            <w:shd w:val="clear" w:color="auto" w:fill="D9D9D9"/>
            <w:textDirection w:val="btLr"/>
          </w:tcPr>
          <w:p w14:paraId="69CE77B6" w14:textId="77777777" w:rsidR="00D37495" w:rsidRPr="0074587C" w:rsidRDefault="00D37495" w:rsidP="001E012E">
            <w:pPr>
              <w:rPr>
                <w:rFonts w:cs="Arial"/>
                <w:kern w:val="0"/>
                <w:sz w:val="11"/>
                <w:szCs w:val="11"/>
                <w:lang w:eastAsia="ar-SA"/>
              </w:rPr>
            </w:pPr>
          </w:p>
        </w:tc>
        <w:tc>
          <w:tcPr>
            <w:tcW w:w="91" w:type="dxa"/>
            <w:vMerge w:val="restart"/>
            <w:tcBorders>
              <w:top w:val="nil"/>
              <w:left w:val="single" w:sz="32" w:space="0" w:color="D9D9D9"/>
              <w:right w:val="single" w:sz="25" w:space="0" w:color="D9D9D9"/>
            </w:tcBorders>
          </w:tcPr>
          <w:p w14:paraId="30D3605A" w14:textId="77777777" w:rsidR="00D37495" w:rsidRPr="0074587C" w:rsidRDefault="00D37495" w:rsidP="001E012E">
            <w:pPr>
              <w:rPr>
                <w:rFonts w:cs="Arial"/>
                <w:kern w:val="0"/>
                <w:sz w:val="11"/>
                <w:szCs w:val="11"/>
                <w:lang w:eastAsia="ar-SA"/>
              </w:rPr>
            </w:pPr>
          </w:p>
        </w:tc>
        <w:tc>
          <w:tcPr>
            <w:tcW w:w="253" w:type="dxa"/>
            <w:vMerge w:val="restart"/>
            <w:tcBorders>
              <w:top w:val="single" w:sz="8" w:space="0" w:color="A6A6A6"/>
              <w:left w:val="single" w:sz="25" w:space="0" w:color="D9D9D9"/>
              <w:right w:val="single" w:sz="24" w:space="0" w:color="D9D9D9"/>
            </w:tcBorders>
            <w:shd w:val="clear" w:color="auto" w:fill="D9D9D9"/>
            <w:textDirection w:val="btLr"/>
          </w:tcPr>
          <w:p w14:paraId="3824315D" w14:textId="77777777" w:rsidR="00D37495" w:rsidRPr="0074587C" w:rsidRDefault="00D37495" w:rsidP="001E012E">
            <w:pPr>
              <w:ind w:left="220"/>
              <w:rPr>
                <w:rFonts w:eastAsia="Arial" w:cs="Arial"/>
                <w:kern w:val="0"/>
                <w:sz w:val="11"/>
                <w:szCs w:val="11"/>
                <w:lang w:eastAsia="ar-SA"/>
              </w:rPr>
            </w:pPr>
            <w:r w:rsidRPr="0074587C">
              <w:rPr>
                <w:rFonts w:eastAsia="Arial" w:cs="Arial"/>
                <w:spacing w:val="1"/>
                <w:kern w:val="0"/>
                <w:sz w:val="11"/>
                <w:szCs w:val="11"/>
                <w:lang w:eastAsia="ar-SA"/>
              </w:rPr>
              <w:t>P</w:t>
            </w:r>
            <w:r w:rsidRPr="0074587C">
              <w:rPr>
                <w:rFonts w:eastAsia="Arial" w:cs="Arial"/>
                <w:spacing w:val="-1"/>
                <w:kern w:val="0"/>
                <w:sz w:val="11"/>
                <w:szCs w:val="11"/>
                <w:lang w:eastAsia="ar-SA"/>
              </w:rPr>
              <w:t>robab</w:t>
            </w:r>
            <w:r w:rsidRPr="0074587C">
              <w:rPr>
                <w:rFonts w:eastAsia="Arial" w:cs="Arial"/>
                <w:kern w:val="0"/>
                <w:sz w:val="11"/>
                <w:szCs w:val="11"/>
                <w:lang w:eastAsia="ar-SA"/>
              </w:rPr>
              <w:t>ilid</w:t>
            </w:r>
            <w:r w:rsidRPr="0074587C">
              <w:rPr>
                <w:rFonts w:eastAsia="Arial" w:cs="Arial"/>
                <w:spacing w:val="-1"/>
                <w:kern w:val="0"/>
                <w:sz w:val="11"/>
                <w:szCs w:val="11"/>
                <w:lang w:eastAsia="ar-SA"/>
              </w:rPr>
              <w:t>a</w:t>
            </w:r>
            <w:r w:rsidRPr="0074587C">
              <w:rPr>
                <w:rFonts w:eastAsia="Arial" w:cs="Arial"/>
                <w:kern w:val="0"/>
                <w:sz w:val="11"/>
                <w:szCs w:val="11"/>
                <w:lang w:eastAsia="ar-SA"/>
              </w:rPr>
              <w:t>d</w:t>
            </w:r>
          </w:p>
        </w:tc>
        <w:tc>
          <w:tcPr>
            <w:tcW w:w="302" w:type="dxa"/>
            <w:vMerge w:val="restart"/>
            <w:tcBorders>
              <w:top w:val="single" w:sz="8" w:space="0" w:color="A6A6A6"/>
              <w:left w:val="single" w:sz="24" w:space="0" w:color="D9D9D9"/>
              <w:right w:val="single" w:sz="22" w:space="0" w:color="D9D9D9"/>
            </w:tcBorders>
            <w:shd w:val="clear" w:color="auto" w:fill="D9D9D9"/>
            <w:textDirection w:val="btLr"/>
          </w:tcPr>
          <w:p w14:paraId="5F86A05D" w14:textId="77777777" w:rsidR="00D37495" w:rsidRPr="0074587C" w:rsidRDefault="00D37495" w:rsidP="001E012E">
            <w:pPr>
              <w:ind w:left="381"/>
              <w:rPr>
                <w:rFonts w:eastAsia="Arial" w:cs="Arial"/>
                <w:kern w:val="0"/>
                <w:sz w:val="11"/>
                <w:szCs w:val="11"/>
                <w:lang w:eastAsia="ar-SA"/>
              </w:rPr>
            </w:pPr>
            <w:r w:rsidRPr="0074587C">
              <w:rPr>
                <w:rFonts w:eastAsia="Arial" w:cs="Arial"/>
                <w:spacing w:val="1"/>
                <w:kern w:val="0"/>
                <w:sz w:val="11"/>
                <w:szCs w:val="11"/>
                <w:lang w:eastAsia="ar-SA"/>
              </w:rPr>
              <w:t>I</w:t>
            </w:r>
            <w:r w:rsidRPr="0074587C">
              <w:rPr>
                <w:rFonts w:eastAsia="Arial" w:cs="Arial"/>
                <w:kern w:val="0"/>
                <w:sz w:val="11"/>
                <w:szCs w:val="11"/>
                <w:lang w:eastAsia="ar-SA"/>
              </w:rPr>
              <w:t>mp</w:t>
            </w:r>
            <w:r w:rsidRPr="0074587C">
              <w:rPr>
                <w:rFonts w:eastAsia="Arial" w:cs="Arial"/>
                <w:spacing w:val="-1"/>
                <w:kern w:val="0"/>
                <w:sz w:val="11"/>
                <w:szCs w:val="11"/>
                <w:lang w:eastAsia="ar-SA"/>
              </w:rPr>
              <w:t>ac</w:t>
            </w:r>
            <w:r w:rsidRPr="0074587C">
              <w:rPr>
                <w:rFonts w:eastAsia="Arial" w:cs="Arial"/>
                <w:spacing w:val="1"/>
                <w:kern w:val="0"/>
                <w:sz w:val="11"/>
                <w:szCs w:val="11"/>
                <w:lang w:eastAsia="ar-SA"/>
              </w:rPr>
              <w:t>t</w:t>
            </w:r>
            <w:r w:rsidRPr="0074587C">
              <w:rPr>
                <w:rFonts w:eastAsia="Arial" w:cs="Arial"/>
                <w:kern w:val="0"/>
                <w:sz w:val="11"/>
                <w:szCs w:val="11"/>
                <w:lang w:eastAsia="ar-SA"/>
              </w:rPr>
              <w:t>o</w:t>
            </w:r>
          </w:p>
        </w:tc>
        <w:tc>
          <w:tcPr>
            <w:tcW w:w="62" w:type="dxa"/>
            <w:vMerge w:val="restart"/>
            <w:tcBorders>
              <w:top w:val="single" w:sz="8" w:space="0" w:color="A6A6A6"/>
              <w:left w:val="single" w:sz="22" w:space="0" w:color="D9D9D9"/>
              <w:right w:val="nil"/>
            </w:tcBorders>
          </w:tcPr>
          <w:p w14:paraId="4AC2F8FC" w14:textId="77777777" w:rsidR="00D37495" w:rsidRPr="0074587C" w:rsidRDefault="00D37495" w:rsidP="001E012E">
            <w:pPr>
              <w:rPr>
                <w:rFonts w:cs="Arial"/>
                <w:kern w:val="0"/>
                <w:sz w:val="11"/>
                <w:szCs w:val="11"/>
                <w:lang w:eastAsia="ar-SA"/>
              </w:rPr>
            </w:pPr>
          </w:p>
        </w:tc>
        <w:tc>
          <w:tcPr>
            <w:tcW w:w="431" w:type="dxa"/>
            <w:vMerge w:val="restart"/>
            <w:tcBorders>
              <w:top w:val="single" w:sz="8" w:space="0" w:color="A6A6A6"/>
              <w:left w:val="nil"/>
              <w:right w:val="single" w:sz="22" w:space="0" w:color="D9D9D9"/>
            </w:tcBorders>
            <w:shd w:val="clear" w:color="auto" w:fill="D9D9D9"/>
            <w:textDirection w:val="btLr"/>
          </w:tcPr>
          <w:p w14:paraId="34D6B649" w14:textId="77777777" w:rsidR="00D37495" w:rsidRPr="0074587C" w:rsidRDefault="00D37495" w:rsidP="001E012E">
            <w:pPr>
              <w:ind w:left="125" w:right="126"/>
              <w:jc w:val="center"/>
              <w:rPr>
                <w:rFonts w:eastAsia="Arial" w:cs="Arial"/>
                <w:kern w:val="0"/>
                <w:sz w:val="11"/>
                <w:szCs w:val="11"/>
                <w:lang w:eastAsia="ar-SA"/>
              </w:rPr>
            </w:pPr>
            <w:r w:rsidRPr="0074587C">
              <w:rPr>
                <w:rFonts w:eastAsia="Arial" w:cs="Arial"/>
                <w:spacing w:val="1"/>
                <w:kern w:val="0"/>
                <w:sz w:val="11"/>
                <w:szCs w:val="11"/>
                <w:lang w:eastAsia="ar-SA"/>
              </w:rPr>
              <w:t>V</w:t>
            </w:r>
            <w:r w:rsidRPr="0074587C">
              <w:rPr>
                <w:rFonts w:eastAsia="Arial" w:cs="Arial"/>
                <w:spacing w:val="-1"/>
                <w:kern w:val="0"/>
                <w:sz w:val="11"/>
                <w:szCs w:val="11"/>
                <w:lang w:eastAsia="ar-SA"/>
              </w:rPr>
              <w:t>a</w:t>
            </w:r>
            <w:r w:rsidRPr="0074587C">
              <w:rPr>
                <w:rFonts w:eastAsia="Arial" w:cs="Arial"/>
                <w:kern w:val="0"/>
                <w:sz w:val="11"/>
                <w:szCs w:val="11"/>
                <w:lang w:eastAsia="ar-SA"/>
              </w:rPr>
              <w:t>lo</w:t>
            </w:r>
            <w:r w:rsidRPr="0074587C">
              <w:rPr>
                <w:rFonts w:eastAsia="Arial" w:cs="Arial"/>
                <w:spacing w:val="-1"/>
                <w:kern w:val="0"/>
                <w:sz w:val="11"/>
                <w:szCs w:val="11"/>
                <w:lang w:eastAsia="ar-SA"/>
              </w:rPr>
              <w:t>ra</w:t>
            </w:r>
            <w:r w:rsidRPr="0074587C">
              <w:rPr>
                <w:rFonts w:eastAsia="Arial" w:cs="Arial"/>
                <w:spacing w:val="1"/>
                <w:kern w:val="0"/>
                <w:sz w:val="11"/>
                <w:szCs w:val="11"/>
                <w:lang w:eastAsia="ar-SA"/>
              </w:rPr>
              <w:t>c</w:t>
            </w:r>
            <w:r w:rsidRPr="0074587C">
              <w:rPr>
                <w:rFonts w:eastAsia="Arial" w:cs="Arial"/>
                <w:kern w:val="0"/>
                <w:sz w:val="11"/>
                <w:szCs w:val="11"/>
                <w:lang w:eastAsia="ar-SA"/>
              </w:rPr>
              <w:t xml:space="preserve">ión </w:t>
            </w:r>
            <w:r w:rsidRPr="0074587C">
              <w:rPr>
                <w:rFonts w:eastAsia="Arial" w:cs="Arial"/>
                <w:spacing w:val="-1"/>
                <w:kern w:val="0"/>
                <w:sz w:val="11"/>
                <w:szCs w:val="11"/>
                <w:lang w:eastAsia="ar-SA"/>
              </w:rPr>
              <w:t>de</w:t>
            </w:r>
            <w:r w:rsidRPr="0074587C">
              <w:rPr>
                <w:rFonts w:eastAsia="Arial" w:cs="Arial"/>
                <w:kern w:val="0"/>
                <w:sz w:val="11"/>
                <w:szCs w:val="11"/>
                <w:lang w:eastAsia="ar-SA"/>
              </w:rPr>
              <w:t>l</w:t>
            </w:r>
          </w:p>
          <w:p w14:paraId="2C1BE716" w14:textId="77777777" w:rsidR="00D37495" w:rsidRPr="0074587C" w:rsidRDefault="00D37495" w:rsidP="001E012E">
            <w:pPr>
              <w:ind w:left="416" w:right="415"/>
              <w:jc w:val="center"/>
              <w:rPr>
                <w:rFonts w:eastAsia="Arial" w:cs="Arial"/>
                <w:kern w:val="0"/>
                <w:sz w:val="11"/>
                <w:szCs w:val="11"/>
                <w:lang w:eastAsia="ar-SA"/>
              </w:rPr>
            </w:pPr>
            <w:r w:rsidRPr="0074587C">
              <w:rPr>
                <w:rFonts w:eastAsia="Arial" w:cs="Arial"/>
                <w:spacing w:val="-1"/>
                <w:kern w:val="0"/>
                <w:sz w:val="11"/>
                <w:szCs w:val="11"/>
                <w:lang w:eastAsia="ar-SA"/>
              </w:rPr>
              <w:t>r</w:t>
            </w:r>
            <w:r w:rsidRPr="0074587C">
              <w:rPr>
                <w:rFonts w:eastAsia="Arial" w:cs="Arial"/>
                <w:kern w:val="0"/>
                <w:sz w:val="11"/>
                <w:szCs w:val="11"/>
                <w:lang w:eastAsia="ar-SA"/>
              </w:rPr>
              <w:t>ie</w:t>
            </w:r>
            <w:r w:rsidRPr="0074587C">
              <w:rPr>
                <w:rFonts w:eastAsia="Arial" w:cs="Arial"/>
                <w:spacing w:val="1"/>
                <w:kern w:val="0"/>
                <w:sz w:val="11"/>
                <w:szCs w:val="11"/>
                <w:lang w:eastAsia="ar-SA"/>
              </w:rPr>
              <w:t>s</w:t>
            </w:r>
            <w:r w:rsidRPr="0074587C">
              <w:rPr>
                <w:rFonts w:eastAsia="Arial" w:cs="Arial"/>
                <w:spacing w:val="-1"/>
                <w:kern w:val="0"/>
                <w:sz w:val="11"/>
                <w:szCs w:val="11"/>
                <w:lang w:eastAsia="ar-SA"/>
              </w:rPr>
              <w:t>g</w:t>
            </w:r>
            <w:r w:rsidRPr="0074587C">
              <w:rPr>
                <w:rFonts w:eastAsia="Arial" w:cs="Arial"/>
                <w:kern w:val="0"/>
                <w:sz w:val="11"/>
                <w:szCs w:val="11"/>
                <w:lang w:eastAsia="ar-SA"/>
              </w:rPr>
              <w:t>o</w:t>
            </w:r>
          </w:p>
        </w:tc>
        <w:tc>
          <w:tcPr>
            <w:tcW w:w="341" w:type="dxa"/>
            <w:vMerge w:val="restart"/>
            <w:tcBorders>
              <w:top w:val="single" w:sz="8" w:space="0" w:color="A6A6A6"/>
              <w:left w:val="single" w:sz="22" w:space="0" w:color="D9D9D9"/>
              <w:right w:val="single" w:sz="35" w:space="0" w:color="D9D9D9"/>
            </w:tcBorders>
            <w:shd w:val="clear" w:color="auto" w:fill="D9D9D9"/>
            <w:textDirection w:val="btLr"/>
          </w:tcPr>
          <w:p w14:paraId="457D054B" w14:textId="77777777" w:rsidR="00D37495" w:rsidRPr="0074587C" w:rsidRDefault="00D37495" w:rsidP="001E012E">
            <w:pPr>
              <w:ind w:left="313"/>
              <w:rPr>
                <w:rFonts w:eastAsia="Arial" w:cs="Arial"/>
                <w:kern w:val="0"/>
                <w:sz w:val="11"/>
                <w:szCs w:val="11"/>
                <w:lang w:eastAsia="ar-SA"/>
              </w:rPr>
            </w:pPr>
            <w:r w:rsidRPr="0074587C">
              <w:rPr>
                <w:rFonts w:eastAsia="Arial" w:cs="Arial"/>
                <w:spacing w:val="-1"/>
                <w:kern w:val="0"/>
                <w:sz w:val="11"/>
                <w:szCs w:val="11"/>
                <w:lang w:eastAsia="ar-SA"/>
              </w:rPr>
              <w:t>Ca</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egor</w:t>
            </w:r>
            <w:r w:rsidRPr="0074587C">
              <w:rPr>
                <w:rFonts w:eastAsia="Arial" w:cs="Arial"/>
                <w:spacing w:val="1"/>
                <w:kern w:val="0"/>
                <w:sz w:val="11"/>
                <w:szCs w:val="11"/>
                <w:lang w:eastAsia="ar-SA"/>
              </w:rPr>
              <w:t>í</w:t>
            </w:r>
            <w:r w:rsidRPr="0074587C">
              <w:rPr>
                <w:rFonts w:eastAsia="Arial" w:cs="Arial"/>
                <w:kern w:val="0"/>
                <w:sz w:val="11"/>
                <w:szCs w:val="11"/>
                <w:lang w:eastAsia="ar-SA"/>
              </w:rPr>
              <w:t>a</w:t>
            </w:r>
          </w:p>
        </w:tc>
        <w:tc>
          <w:tcPr>
            <w:tcW w:w="477" w:type="dxa"/>
            <w:vMerge/>
            <w:tcBorders>
              <w:left w:val="single" w:sz="35" w:space="0" w:color="D9D9D9"/>
              <w:right w:val="single" w:sz="35" w:space="0" w:color="D9D9D9"/>
            </w:tcBorders>
            <w:shd w:val="clear" w:color="auto" w:fill="D9D9D9"/>
            <w:textDirection w:val="btLr"/>
          </w:tcPr>
          <w:p w14:paraId="6840E0F7" w14:textId="77777777" w:rsidR="00D37495" w:rsidRPr="0074587C" w:rsidRDefault="00D37495" w:rsidP="001E012E">
            <w:pPr>
              <w:rPr>
                <w:rFonts w:cs="Arial"/>
                <w:kern w:val="0"/>
                <w:sz w:val="11"/>
                <w:szCs w:val="11"/>
                <w:lang w:eastAsia="ar-SA"/>
              </w:rPr>
            </w:pPr>
          </w:p>
        </w:tc>
        <w:tc>
          <w:tcPr>
            <w:tcW w:w="639" w:type="dxa"/>
            <w:vMerge/>
            <w:tcBorders>
              <w:left w:val="single" w:sz="35" w:space="0" w:color="D9D9D9"/>
              <w:right w:val="single" w:sz="8" w:space="0" w:color="A6A6A6"/>
            </w:tcBorders>
            <w:shd w:val="clear" w:color="auto" w:fill="D9D9D9"/>
            <w:textDirection w:val="btLr"/>
          </w:tcPr>
          <w:p w14:paraId="1C0351F4" w14:textId="77777777" w:rsidR="00D37495" w:rsidRPr="0074587C" w:rsidRDefault="00D37495" w:rsidP="001E012E">
            <w:pPr>
              <w:rPr>
                <w:rFonts w:cs="Arial"/>
                <w:kern w:val="0"/>
                <w:sz w:val="11"/>
                <w:szCs w:val="11"/>
                <w:lang w:eastAsia="ar-SA"/>
              </w:rPr>
            </w:pPr>
          </w:p>
        </w:tc>
        <w:tc>
          <w:tcPr>
            <w:tcW w:w="601" w:type="dxa"/>
            <w:vMerge/>
            <w:tcBorders>
              <w:left w:val="single" w:sz="8" w:space="0" w:color="A6A6A6"/>
              <w:right w:val="single" w:sz="8" w:space="0" w:color="A6A6A6"/>
            </w:tcBorders>
            <w:shd w:val="clear" w:color="auto" w:fill="D9D9D9"/>
            <w:textDirection w:val="btLr"/>
          </w:tcPr>
          <w:p w14:paraId="466BB889" w14:textId="77777777" w:rsidR="00D37495" w:rsidRPr="0074587C" w:rsidRDefault="00D37495" w:rsidP="001E012E">
            <w:pPr>
              <w:rPr>
                <w:rFonts w:cs="Arial"/>
                <w:kern w:val="0"/>
                <w:sz w:val="11"/>
                <w:szCs w:val="11"/>
                <w:lang w:eastAsia="ar-SA"/>
              </w:rPr>
            </w:pPr>
          </w:p>
        </w:tc>
        <w:tc>
          <w:tcPr>
            <w:tcW w:w="644" w:type="dxa"/>
            <w:vMerge/>
            <w:tcBorders>
              <w:left w:val="single" w:sz="8" w:space="0" w:color="A6A6A6"/>
              <w:right w:val="single" w:sz="8" w:space="0" w:color="A6A6A6"/>
            </w:tcBorders>
            <w:shd w:val="clear" w:color="auto" w:fill="D9D9D9"/>
            <w:textDirection w:val="btLr"/>
          </w:tcPr>
          <w:p w14:paraId="2D9330C5" w14:textId="77777777" w:rsidR="00D37495" w:rsidRPr="0074587C" w:rsidRDefault="00D37495" w:rsidP="001E012E">
            <w:pPr>
              <w:rPr>
                <w:rFonts w:cs="Arial"/>
                <w:kern w:val="0"/>
                <w:sz w:val="11"/>
                <w:szCs w:val="11"/>
                <w:lang w:eastAsia="ar-SA"/>
              </w:rPr>
            </w:pPr>
          </w:p>
        </w:tc>
        <w:tc>
          <w:tcPr>
            <w:tcW w:w="58" w:type="dxa"/>
            <w:vMerge w:val="restart"/>
            <w:tcBorders>
              <w:top w:val="single" w:sz="8" w:space="0" w:color="A6A6A6"/>
              <w:left w:val="single" w:sz="30" w:space="0" w:color="D9D9D9"/>
              <w:right w:val="nil"/>
            </w:tcBorders>
          </w:tcPr>
          <w:p w14:paraId="02C2B69C" w14:textId="77777777" w:rsidR="00D37495" w:rsidRPr="0074587C" w:rsidRDefault="00D37495" w:rsidP="001E012E">
            <w:pPr>
              <w:rPr>
                <w:rFonts w:cs="Arial"/>
                <w:kern w:val="0"/>
                <w:sz w:val="11"/>
                <w:szCs w:val="11"/>
                <w:lang w:eastAsia="ar-SA"/>
              </w:rPr>
            </w:pPr>
          </w:p>
        </w:tc>
        <w:tc>
          <w:tcPr>
            <w:tcW w:w="449" w:type="dxa"/>
            <w:vMerge w:val="restart"/>
            <w:tcBorders>
              <w:top w:val="single" w:sz="8" w:space="0" w:color="A6A6A6"/>
              <w:left w:val="nil"/>
              <w:right w:val="single" w:sz="29" w:space="0" w:color="D9D9D9"/>
            </w:tcBorders>
            <w:shd w:val="clear" w:color="auto" w:fill="D9D9D9"/>
            <w:textDirection w:val="btLr"/>
            <w:vAlign w:val="center"/>
          </w:tcPr>
          <w:p w14:paraId="02E42544" w14:textId="77777777" w:rsidR="00D37495" w:rsidRPr="0074587C" w:rsidRDefault="00D37495" w:rsidP="001E012E">
            <w:pPr>
              <w:ind w:left="5" w:right="17"/>
              <w:jc w:val="center"/>
              <w:rPr>
                <w:rFonts w:eastAsia="Arial" w:cs="Arial"/>
                <w:kern w:val="0"/>
                <w:sz w:val="11"/>
                <w:szCs w:val="11"/>
                <w:lang w:eastAsia="ar-SA"/>
              </w:rPr>
            </w:pPr>
            <w:r w:rsidRPr="0074587C">
              <w:rPr>
                <w:rFonts w:eastAsia="Arial" w:cs="Arial"/>
                <w:kern w:val="0"/>
                <w:sz w:val="11"/>
                <w:szCs w:val="11"/>
                <w:lang w:eastAsia="ar-SA"/>
              </w:rPr>
              <w:t>¿</w:t>
            </w:r>
            <w:r w:rsidRPr="0074587C">
              <w:rPr>
                <w:rFonts w:eastAsia="Arial" w:cs="Arial"/>
                <w:spacing w:val="-1"/>
                <w:kern w:val="0"/>
                <w:sz w:val="11"/>
                <w:szCs w:val="11"/>
                <w:lang w:eastAsia="ar-SA"/>
              </w:rPr>
              <w:t>Có</w:t>
            </w:r>
            <w:r w:rsidRPr="0074587C">
              <w:rPr>
                <w:rFonts w:eastAsia="Arial" w:cs="Arial"/>
                <w:kern w:val="0"/>
                <w:sz w:val="11"/>
                <w:szCs w:val="11"/>
                <w:lang w:eastAsia="ar-SA"/>
              </w:rPr>
              <w:t>mo</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s</w:t>
            </w:r>
            <w:r w:rsidRPr="0074587C">
              <w:rPr>
                <w:rFonts w:eastAsia="Arial" w:cs="Arial"/>
                <w:kern w:val="0"/>
                <w:sz w:val="11"/>
                <w:szCs w:val="11"/>
                <w:lang w:eastAsia="ar-SA"/>
              </w:rPr>
              <w:t>e</w:t>
            </w:r>
            <w:r w:rsidRPr="0074587C">
              <w:rPr>
                <w:rFonts w:eastAsia="Arial" w:cs="Arial"/>
                <w:spacing w:val="1"/>
                <w:kern w:val="0"/>
                <w:sz w:val="11"/>
                <w:szCs w:val="11"/>
                <w:lang w:eastAsia="ar-SA"/>
              </w:rPr>
              <w:t xml:space="preserve"> </w:t>
            </w:r>
            <w:r w:rsidRPr="0074587C">
              <w:rPr>
                <w:rFonts w:eastAsia="Arial" w:cs="Arial"/>
                <w:spacing w:val="-1"/>
                <w:kern w:val="0"/>
                <w:sz w:val="11"/>
                <w:szCs w:val="11"/>
                <w:lang w:eastAsia="ar-SA"/>
              </w:rPr>
              <w:t>rea</w:t>
            </w:r>
            <w:r w:rsidRPr="0074587C">
              <w:rPr>
                <w:rFonts w:eastAsia="Arial" w:cs="Arial"/>
                <w:kern w:val="0"/>
                <w:sz w:val="11"/>
                <w:szCs w:val="11"/>
                <w:lang w:eastAsia="ar-SA"/>
              </w:rPr>
              <w:t>l</w:t>
            </w:r>
            <w:r w:rsidRPr="0074587C">
              <w:rPr>
                <w:rFonts w:eastAsia="Arial" w:cs="Arial"/>
                <w:spacing w:val="-2"/>
                <w:kern w:val="0"/>
                <w:sz w:val="11"/>
                <w:szCs w:val="11"/>
                <w:lang w:eastAsia="ar-SA"/>
              </w:rPr>
              <w:t>i</w:t>
            </w:r>
            <w:r w:rsidRPr="0074587C">
              <w:rPr>
                <w:rFonts w:eastAsia="Arial" w:cs="Arial"/>
                <w:spacing w:val="1"/>
                <w:kern w:val="0"/>
                <w:sz w:val="11"/>
                <w:szCs w:val="11"/>
                <w:lang w:eastAsia="ar-SA"/>
              </w:rPr>
              <w:t>z</w:t>
            </w:r>
            <w:r w:rsidRPr="0074587C">
              <w:rPr>
                <w:rFonts w:eastAsia="Arial" w:cs="Arial"/>
                <w:kern w:val="0"/>
                <w:sz w:val="11"/>
                <w:szCs w:val="11"/>
                <w:lang w:eastAsia="ar-SA"/>
              </w:rPr>
              <w:t>a</w:t>
            </w:r>
          </w:p>
          <w:p w14:paraId="057643BA" w14:textId="77777777" w:rsidR="00D37495" w:rsidRPr="0074587C" w:rsidRDefault="00D37495" w:rsidP="001E012E">
            <w:pPr>
              <w:ind w:left="149" w:right="159"/>
              <w:jc w:val="center"/>
              <w:rPr>
                <w:rFonts w:eastAsia="Arial" w:cs="Arial"/>
                <w:kern w:val="0"/>
                <w:sz w:val="11"/>
                <w:szCs w:val="11"/>
                <w:lang w:eastAsia="ar-SA"/>
              </w:rPr>
            </w:pPr>
            <w:r w:rsidRPr="0074587C">
              <w:rPr>
                <w:rFonts w:eastAsia="Arial" w:cs="Arial"/>
                <w:spacing w:val="-1"/>
                <w:kern w:val="0"/>
                <w:sz w:val="11"/>
                <w:szCs w:val="11"/>
                <w:lang w:eastAsia="ar-SA"/>
              </w:rPr>
              <w:t>e</w:t>
            </w:r>
            <w:r w:rsidRPr="0074587C">
              <w:rPr>
                <w:rFonts w:eastAsia="Arial" w:cs="Arial"/>
                <w:kern w:val="0"/>
                <w:sz w:val="11"/>
                <w:szCs w:val="11"/>
                <w:lang w:eastAsia="ar-SA"/>
              </w:rPr>
              <w:t>l</w:t>
            </w:r>
            <w:r w:rsidRPr="0074587C">
              <w:rPr>
                <w:rFonts w:eastAsia="Arial" w:cs="Arial"/>
                <w:spacing w:val="1"/>
                <w:kern w:val="0"/>
                <w:sz w:val="11"/>
                <w:szCs w:val="11"/>
                <w:lang w:eastAsia="ar-SA"/>
              </w:rPr>
              <w:t xml:space="preserve"> </w:t>
            </w:r>
            <w:r w:rsidRPr="0074587C">
              <w:rPr>
                <w:rFonts w:eastAsia="Arial" w:cs="Arial"/>
                <w:kern w:val="0"/>
                <w:sz w:val="11"/>
                <w:szCs w:val="11"/>
                <w:lang w:eastAsia="ar-SA"/>
              </w:rPr>
              <w:t>mo</w:t>
            </w:r>
            <w:r w:rsidRPr="0074587C">
              <w:rPr>
                <w:rFonts w:eastAsia="Arial" w:cs="Arial"/>
                <w:spacing w:val="-1"/>
                <w:kern w:val="0"/>
                <w:sz w:val="11"/>
                <w:szCs w:val="11"/>
                <w:lang w:eastAsia="ar-SA"/>
              </w:rPr>
              <w:t>n</w:t>
            </w:r>
            <w:r w:rsidRPr="0074587C">
              <w:rPr>
                <w:rFonts w:eastAsia="Arial" w:cs="Arial"/>
                <w:spacing w:val="-2"/>
                <w:kern w:val="0"/>
                <w:sz w:val="11"/>
                <w:szCs w:val="11"/>
                <w:lang w:eastAsia="ar-SA"/>
              </w:rPr>
              <w:t>i</w:t>
            </w:r>
            <w:r w:rsidRPr="0074587C">
              <w:rPr>
                <w:rFonts w:eastAsia="Arial" w:cs="Arial"/>
                <w:spacing w:val="1"/>
                <w:kern w:val="0"/>
                <w:sz w:val="11"/>
                <w:szCs w:val="11"/>
                <w:lang w:eastAsia="ar-SA"/>
              </w:rPr>
              <w:t>t</w:t>
            </w:r>
            <w:r w:rsidRPr="0074587C">
              <w:rPr>
                <w:rFonts w:eastAsia="Arial" w:cs="Arial"/>
                <w:spacing w:val="-1"/>
                <w:kern w:val="0"/>
                <w:sz w:val="11"/>
                <w:szCs w:val="11"/>
                <w:lang w:eastAsia="ar-SA"/>
              </w:rPr>
              <w:t>oreo</w:t>
            </w:r>
            <w:r w:rsidRPr="0074587C">
              <w:rPr>
                <w:rFonts w:eastAsia="Arial" w:cs="Arial"/>
                <w:kern w:val="0"/>
                <w:sz w:val="11"/>
                <w:szCs w:val="11"/>
                <w:lang w:eastAsia="ar-SA"/>
              </w:rPr>
              <w:t>?</w:t>
            </w:r>
          </w:p>
        </w:tc>
        <w:tc>
          <w:tcPr>
            <w:tcW w:w="72" w:type="dxa"/>
            <w:vMerge w:val="restart"/>
            <w:tcBorders>
              <w:top w:val="single" w:sz="8" w:space="0" w:color="A6A6A6"/>
              <w:left w:val="single" w:sz="29" w:space="0" w:color="D9D9D9"/>
              <w:right w:val="nil"/>
            </w:tcBorders>
            <w:vAlign w:val="center"/>
          </w:tcPr>
          <w:p w14:paraId="2510EC84" w14:textId="77777777" w:rsidR="00D37495" w:rsidRPr="0074587C" w:rsidRDefault="00D37495" w:rsidP="001E012E">
            <w:pPr>
              <w:jc w:val="center"/>
              <w:rPr>
                <w:rFonts w:cs="Arial"/>
                <w:kern w:val="0"/>
                <w:sz w:val="11"/>
                <w:szCs w:val="11"/>
                <w:lang w:eastAsia="ar-SA"/>
              </w:rPr>
            </w:pPr>
          </w:p>
        </w:tc>
        <w:tc>
          <w:tcPr>
            <w:tcW w:w="480" w:type="dxa"/>
            <w:vMerge w:val="restart"/>
            <w:tcBorders>
              <w:top w:val="single" w:sz="8" w:space="0" w:color="A6A6A6"/>
              <w:left w:val="nil"/>
              <w:right w:val="single" w:sz="26" w:space="0" w:color="D9D9D9"/>
            </w:tcBorders>
            <w:shd w:val="clear" w:color="auto" w:fill="D9D9D9"/>
            <w:textDirection w:val="btLr"/>
            <w:vAlign w:val="center"/>
          </w:tcPr>
          <w:p w14:paraId="154E4DC6" w14:textId="77777777" w:rsidR="00D37495" w:rsidRPr="0074587C" w:rsidRDefault="00D37495" w:rsidP="001E012E">
            <w:pPr>
              <w:ind w:left="225"/>
              <w:jc w:val="center"/>
              <w:rPr>
                <w:rFonts w:eastAsia="Arial" w:cs="Arial"/>
                <w:kern w:val="0"/>
                <w:sz w:val="11"/>
                <w:szCs w:val="11"/>
                <w:lang w:eastAsia="ar-SA"/>
              </w:rPr>
            </w:pPr>
            <w:r w:rsidRPr="0074587C">
              <w:rPr>
                <w:rFonts w:eastAsia="Arial" w:cs="Arial"/>
                <w:spacing w:val="1"/>
                <w:kern w:val="0"/>
                <w:sz w:val="11"/>
                <w:szCs w:val="11"/>
                <w:lang w:eastAsia="ar-SA"/>
              </w:rPr>
              <w:t>P</w:t>
            </w:r>
            <w:r w:rsidRPr="0074587C">
              <w:rPr>
                <w:rFonts w:eastAsia="Arial" w:cs="Arial"/>
                <w:spacing w:val="-1"/>
                <w:kern w:val="0"/>
                <w:sz w:val="11"/>
                <w:szCs w:val="11"/>
                <w:lang w:eastAsia="ar-SA"/>
              </w:rPr>
              <w:t>er</w:t>
            </w:r>
            <w:r w:rsidRPr="0074587C">
              <w:rPr>
                <w:rFonts w:eastAsia="Arial" w:cs="Arial"/>
                <w:kern w:val="0"/>
                <w:sz w:val="11"/>
                <w:szCs w:val="11"/>
                <w:lang w:eastAsia="ar-SA"/>
              </w:rPr>
              <w:t>io</w:t>
            </w:r>
            <w:r w:rsidRPr="0074587C">
              <w:rPr>
                <w:rFonts w:eastAsia="Arial" w:cs="Arial"/>
                <w:spacing w:val="-1"/>
                <w:kern w:val="0"/>
                <w:sz w:val="11"/>
                <w:szCs w:val="11"/>
                <w:lang w:eastAsia="ar-SA"/>
              </w:rPr>
              <w:t>d</w:t>
            </w:r>
            <w:r w:rsidRPr="0074587C">
              <w:rPr>
                <w:rFonts w:eastAsia="Arial" w:cs="Arial"/>
                <w:kern w:val="0"/>
                <w:sz w:val="11"/>
                <w:szCs w:val="11"/>
                <w:lang w:eastAsia="ar-SA"/>
              </w:rPr>
              <w:t>i</w:t>
            </w:r>
            <w:r w:rsidRPr="0074587C">
              <w:rPr>
                <w:rFonts w:eastAsia="Arial" w:cs="Arial"/>
                <w:spacing w:val="1"/>
                <w:kern w:val="0"/>
                <w:sz w:val="11"/>
                <w:szCs w:val="11"/>
                <w:lang w:eastAsia="ar-SA"/>
              </w:rPr>
              <w:t>c</w:t>
            </w:r>
            <w:r w:rsidRPr="0074587C">
              <w:rPr>
                <w:rFonts w:eastAsia="Arial" w:cs="Arial"/>
                <w:kern w:val="0"/>
                <w:sz w:val="11"/>
                <w:szCs w:val="11"/>
                <w:lang w:eastAsia="ar-SA"/>
              </w:rPr>
              <w:t>id</w:t>
            </w:r>
            <w:r w:rsidRPr="0074587C">
              <w:rPr>
                <w:rFonts w:eastAsia="Arial" w:cs="Arial"/>
                <w:spacing w:val="-1"/>
                <w:kern w:val="0"/>
                <w:sz w:val="11"/>
                <w:szCs w:val="11"/>
                <w:lang w:eastAsia="ar-SA"/>
              </w:rPr>
              <w:t>a</w:t>
            </w:r>
            <w:r w:rsidRPr="0074587C">
              <w:rPr>
                <w:rFonts w:eastAsia="Arial" w:cs="Arial"/>
                <w:kern w:val="0"/>
                <w:sz w:val="11"/>
                <w:szCs w:val="11"/>
                <w:lang w:eastAsia="ar-SA"/>
              </w:rPr>
              <w:t>d</w:t>
            </w:r>
          </w:p>
          <w:p w14:paraId="780A6C12" w14:textId="77777777" w:rsidR="00D37495" w:rsidRPr="0074587C" w:rsidRDefault="00D37495" w:rsidP="001E012E">
            <w:pPr>
              <w:ind w:left="292"/>
              <w:jc w:val="center"/>
              <w:rPr>
                <w:rFonts w:eastAsia="Arial" w:cs="Arial"/>
                <w:kern w:val="0"/>
                <w:sz w:val="11"/>
                <w:szCs w:val="11"/>
                <w:lang w:eastAsia="ar-SA"/>
              </w:rPr>
            </w:pPr>
            <w:r w:rsidRPr="0074587C">
              <w:rPr>
                <w:rFonts w:eastAsia="Arial" w:cs="Arial"/>
                <w:kern w:val="0"/>
                <w:sz w:val="11"/>
                <w:szCs w:val="11"/>
                <w:lang w:eastAsia="ar-SA"/>
              </w:rPr>
              <w:t>¿</w:t>
            </w:r>
            <w:r w:rsidRPr="0074587C">
              <w:rPr>
                <w:rFonts w:eastAsia="Arial" w:cs="Arial"/>
                <w:spacing w:val="-1"/>
                <w:kern w:val="0"/>
                <w:sz w:val="11"/>
                <w:szCs w:val="11"/>
                <w:lang w:eastAsia="ar-SA"/>
              </w:rPr>
              <w:t>Cuándo</w:t>
            </w:r>
            <w:r w:rsidRPr="0074587C">
              <w:rPr>
                <w:rFonts w:eastAsia="Arial" w:cs="Arial"/>
                <w:kern w:val="0"/>
                <w:sz w:val="11"/>
                <w:szCs w:val="11"/>
                <w:lang w:eastAsia="ar-SA"/>
              </w:rPr>
              <w:t>?</w:t>
            </w:r>
          </w:p>
        </w:tc>
      </w:tr>
      <w:tr w:rsidR="00D37495" w:rsidRPr="0074587C" w14:paraId="3E44EC49" w14:textId="77777777" w:rsidTr="001E012E">
        <w:trPr>
          <w:trHeight w:hRule="exact" w:val="185"/>
          <w:jc w:val="center"/>
        </w:trPr>
        <w:tc>
          <w:tcPr>
            <w:tcW w:w="70" w:type="dxa"/>
            <w:tcBorders>
              <w:top w:val="nil"/>
              <w:left w:val="single" w:sz="25" w:space="0" w:color="4E4D4D"/>
              <w:bottom w:val="nil"/>
              <w:right w:val="nil"/>
            </w:tcBorders>
          </w:tcPr>
          <w:p w14:paraId="4A0452CB" w14:textId="77777777" w:rsidR="00D37495" w:rsidRPr="0074587C" w:rsidRDefault="00D37495" w:rsidP="001E012E">
            <w:pPr>
              <w:rPr>
                <w:rFonts w:cs="Arial"/>
                <w:kern w:val="0"/>
                <w:sz w:val="11"/>
                <w:szCs w:val="11"/>
                <w:lang w:eastAsia="ar-SA"/>
              </w:rPr>
            </w:pPr>
          </w:p>
        </w:tc>
        <w:tc>
          <w:tcPr>
            <w:tcW w:w="232" w:type="dxa"/>
            <w:tcBorders>
              <w:top w:val="nil"/>
              <w:left w:val="nil"/>
              <w:bottom w:val="nil"/>
              <w:right w:val="single" w:sz="25" w:space="0" w:color="4E4D4D"/>
            </w:tcBorders>
            <w:shd w:val="clear" w:color="auto" w:fill="4E4D4D"/>
          </w:tcPr>
          <w:p w14:paraId="22E902ED" w14:textId="77777777" w:rsidR="00D37495" w:rsidRPr="0074587C" w:rsidRDefault="00D37495" w:rsidP="001E012E">
            <w:pPr>
              <w:ind w:left="12" w:right="-29"/>
              <w:rPr>
                <w:rFonts w:eastAsia="Arial" w:cs="Arial"/>
                <w:kern w:val="0"/>
                <w:sz w:val="11"/>
                <w:szCs w:val="11"/>
                <w:lang w:eastAsia="ar-SA"/>
              </w:rPr>
            </w:pPr>
            <w:proofErr w:type="spellStart"/>
            <w:r w:rsidRPr="0074587C">
              <w:rPr>
                <w:rFonts w:eastAsia="Arial" w:cs="Arial"/>
                <w:color w:val="FFFFFF"/>
                <w:spacing w:val="-1"/>
                <w:kern w:val="0"/>
                <w:sz w:val="11"/>
                <w:szCs w:val="11"/>
                <w:lang w:eastAsia="ar-SA"/>
              </w:rPr>
              <w:t>N°</w:t>
            </w:r>
            <w:proofErr w:type="spellEnd"/>
          </w:p>
        </w:tc>
        <w:tc>
          <w:tcPr>
            <w:tcW w:w="86" w:type="dxa"/>
            <w:tcBorders>
              <w:top w:val="nil"/>
              <w:left w:val="single" w:sz="25" w:space="0" w:color="4E4D4D"/>
              <w:bottom w:val="nil"/>
              <w:right w:val="single" w:sz="28" w:space="0" w:color="4E4D4D"/>
            </w:tcBorders>
          </w:tcPr>
          <w:p w14:paraId="6021F505" w14:textId="77777777" w:rsidR="00D37495" w:rsidRPr="0074587C" w:rsidRDefault="00D37495" w:rsidP="001E012E">
            <w:pPr>
              <w:rPr>
                <w:rFonts w:cs="Arial"/>
                <w:kern w:val="0"/>
                <w:sz w:val="11"/>
                <w:szCs w:val="11"/>
                <w:lang w:eastAsia="ar-SA"/>
              </w:rPr>
            </w:pPr>
          </w:p>
        </w:tc>
        <w:tc>
          <w:tcPr>
            <w:tcW w:w="261" w:type="dxa"/>
            <w:vMerge/>
            <w:tcBorders>
              <w:left w:val="single" w:sz="28" w:space="0" w:color="4E4D4D"/>
              <w:right w:val="single" w:sz="28" w:space="0" w:color="4E4D4D"/>
            </w:tcBorders>
            <w:shd w:val="clear" w:color="auto" w:fill="4E4D4D"/>
            <w:textDirection w:val="btLr"/>
          </w:tcPr>
          <w:p w14:paraId="11C1A021" w14:textId="77777777" w:rsidR="00D37495" w:rsidRPr="0074587C" w:rsidRDefault="00D37495" w:rsidP="001E012E">
            <w:pPr>
              <w:rPr>
                <w:rFonts w:cs="Arial"/>
                <w:kern w:val="0"/>
                <w:sz w:val="11"/>
                <w:szCs w:val="11"/>
                <w:lang w:eastAsia="ar-SA"/>
              </w:rPr>
            </w:pPr>
          </w:p>
        </w:tc>
        <w:tc>
          <w:tcPr>
            <w:tcW w:w="83" w:type="dxa"/>
            <w:vMerge/>
            <w:tcBorders>
              <w:left w:val="single" w:sz="28" w:space="0" w:color="4E4D4D"/>
              <w:right w:val="single" w:sz="22" w:space="0" w:color="4E4D4D"/>
            </w:tcBorders>
          </w:tcPr>
          <w:p w14:paraId="4C28C743"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537134CC"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39035FAF"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517A93CA" w14:textId="77777777" w:rsidR="00D37495" w:rsidRPr="0074587C" w:rsidRDefault="00D37495" w:rsidP="001E012E">
            <w:pPr>
              <w:rPr>
                <w:rFonts w:cs="Arial"/>
                <w:kern w:val="0"/>
                <w:sz w:val="11"/>
                <w:szCs w:val="11"/>
                <w:lang w:eastAsia="ar-SA"/>
              </w:rPr>
            </w:pPr>
          </w:p>
        </w:tc>
        <w:tc>
          <w:tcPr>
            <w:tcW w:w="284" w:type="dxa"/>
            <w:vMerge/>
            <w:tcBorders>
              <w:left w:val="single" w:sz="20" w:space="0" w:color="4E4D4D"/>
              <w:right w:val="single" w:sz="20" w:space="0" w:color="4E4D4D"/>
            </w:tcBorders>
            <w:shd w:val="clear" w:color="auto" w:fill="4E4D4D"/>
            <w:textDirection w:val="btLr"/>
          </w:tcPr>
          <w:p w14:paraId="668496B4" w14:textId="77777777" w:rsidR="00D37495" w:rsidRPr="0074587C" w:rsidRDefault="00D37495" w:rsidP="001E012E">
            <w:pPr>
              <w:rPr>
                <w:rFonts w:cs="Arial"/>
                <w:kern w:val="0"/>
                <w:sz w:val="11"/>
                <w:szCs w:val="11"/>
                <w:lang w:eastAsia="ar-SA"/>
              </w:rPr>
            </w:pPr>
          </w:p>
        </w:tc>
        <w:tc>
          <w:tcPr>
            <w:tcW w:w="613" w:type="dxa"/>
            <w:vMerge/>
            <w:tcBorders>
              <w:left w:val="single" w:sz="20" w:space="0" w:color="4E4D4D"/>
              <w:right w:val="single" w:sz="8" w:space="0" w:color="A6A6A6"/>
            </w:tcBorders>
            <w:shd w:val="clear" w:color="auto" w:fill="4E4D4D"/>
            <w:textDirection w:val="btLr"/>
          </w:tcPr>
          <w:p w14:paraId="07966DEE" w14:textId="77777777" w:rsidR="00D37495" w:rsidRPr="0074587C" w:rsidRDefault="00D37495" w:rsidP="001E012E">
            <w:pPr>
              <w:rPr>
                <w:rFonts w:cs="Arial"/>
                <w:kern w:val="0"/>
                <w:sz w:val="11"/>
                <w:szCs w:val="11"/>
                <w:lang w:eastAsia="ar-SA"/>
              </w:rPr>
            </w:pPr>
          </w:p>
        </w:tc>
        <w:tc>
          <w:tcPr>
            <w:tcW w:w="615" w:type="dxa"/>
            <w:vMerge/>
            <w:tcBorders>
              <w:left w:val="single" w:sz="8" w:space="0" w:color="A6A6A6"/>
              <w:right w:val="single" w:sz="22" w:space="0" w:color="4E4D4D"/>
            </w:tcBorders>
            <w:shd w:val="clear" w:color="auto" w:fill="4E4D4D"/>
            <w:textDirection w:val="btLr"/>
          </w:tcPr>
          <w:p w14:paraId="31040493"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02304F53"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right w:val="single" w:sz="20" w:space="0" w:color="4E4D4D"/>
            </w:tcBorders>
          </w:tcPr>
          <w:p w14:paraId="125FE76A"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right w:val="single" w:sz="20" w:space="0" w:color="4E4D4D"/>
            </w:tcBorders>
            <w:shd w:val="clear" w:color="auto" w:fill="4E4D4D"/>
            <w:textDirection w:val="btLr"/>
          </w:tcPr>
          <w:p w14:paraId="043D9333" w14:textId="77777777" w:rsidR="00D37495" w:rsidRPr="0074587C" w:rsidRDefault="00D37495" w:rsidP="001E012E">
            <w:pPr>
              <w:rPr>
                <w:rFonts w:cs="Arial"/>
                <w:kern w:val="0"/>
                <w:sz w:val="11"/>
                <w:szCs w:val="11"/>
                <w:lang w:eastAsia="ar-SA"/>
              </w:rPr>
            </w:pPr>
          </w:p>
        </w:tc>
        <w:tc>
          <w:tcPr>
            <w:tcW w:w="266" w:type="dxa"/>
            <w:vMerge/>
            <w:tcBorders>
              <w:left w:val="single" w:sz="20" w:space="0" w:color="4E4D4D"/>
              <w:right w:val="single" w:sz="20" w:space="0" w:color="4E4D4D"/>
            </w:tcBorders>
            <w:shd w:val="clear" w:color="auto" w:fill="4E4D4D"/>
            <w:textDirection w:val="btLr"/>
          </w:tcPr>
          <w:p w14:paraId="4944ACCC" w14:textId="77777777" w:rsidR="00D37495" w:rsidRPr="0074587C" w:rsidRDefault="00D37495" w:rsidP="001E012E">
            <w:pPr>
              <w:rPr>
                <w:rFonts w:cs="Arial"/>
                <w:kern w:val="0"/>
                <w:sz w:val="11"/>
                <w:szCs w:val="11"/>
                <w:lang w:eastAsia="ar-SA"/>
              </w:rPr>
            </w:pPr>
          </w:p>
        </w:tc>
        <w:tc>
          <w:tcPr>
            <w:tcW w:w="73" w:type="dxa"/>
            <w:vMerge/>
            <w:tcBorders>
              <w:left w:val="single" w:sz="20" w:space="0" w:color="4E4D4D"/>
              <w:right w:val="single" w:sz="22" w:space="0" w:color="4E4D4D"/>
            </w:tcBorders>
          </w:tcPr>
          <w:p w14:paraId="6AA5DA76"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right w:val="single" w:sz="22" w:space="0" w:color="4E4D4D"/>
            </w:tcBorders>
            <w:shd w:val="clear" w:color="auto" w:fill="4E4D4D"/>
            <w:textDirection w:val="btLr"/>
          </w:tcPr>
          <w:p w14:paraId="77BABE3A" w14:textId="77777777" w:rsidR="00D37495" w:rsidRPr="0074587C" w:rsidRDefault="00D37495" w:rsidP="001E012E">
            <w:pPr>
              <w:rPr>
                <w:rFonts w:cs="Arial"/>
                <w:kern w:val="0"/>
                <w:sz w:val="11"/>
                <w:szCs w:val="11"/>
                <w:lang w:eastAsia="ar-SA"/>
              </w:rPr>
            </w:pPr>
          </w:p>
        </w:tc>
        <w:tc>
          <w:tcPr>
            <w:tcW w:w="81" w:type="dxa"/>
            <w:vMerge/>
            <w:tcBorders>
              <w:left w:val="single" w:sz="22" w:space="0" w:color="4E4D4D"/>
              <w:right w:val="single" w:sz="27" w:space="0" w:color="D9D9D9"/>
            </w:tcBorders>
          </w:tcPr>
          <w:p w14:paraId="52209D59" w14:textId="77777777" w:rsidR="00D37495" w:rsidRPr="0074587C" w:rsidRDefault="00D37495" w:rsidP="001E012E">
            <w:pPr>
              <w:rPr>
                <w:rFonts w:cs="Arial"/>
                <w:kern w:val="0"/>
                <w:sz w:val="11"/>
                <w:szCs w:val="11"/>
                <w:lang w:eastAsia="ar-SA"/>
              </w:rPr>
            </w:pPr>
          </w:p>
        </w:tc>
        <w:tc>
          <w:tcPr>
            <w:tcW w:w="260" w:type="dxa"/>
            <w:vMerge/>
            <w:tcBorders>
              <w:left w:val="single" w:sz="27" w:space="0" w:color="D9D9D9"/>
              <w:right w:val="single" w:sz="27" w:space="0" w:color="D9D9D9"/>
            </w:tcBorders>
            <w:shd w:val="clear" w:color="auto" w:fill="D9D9D9"/>
            <w:textDirection w:val="btLr"/>
          </w:tcPr>
          <w:p w14:paraId="484136EC" w14:textId="77777777" w:rsidR="00D37495" w:rsidRPr="0074587C" w:rsidRDefault="00D37495" w:rsidP="001E012E">
            <w:pPr>
              <w:rPr>
                <w:rFonts w:cs="Arial"/>
                <w:kern w:val="0"/>
                <w:sz w:val="11"/>
                <w:szCs w:val="11"/>
                <w:lang w:eastAsia="ar-SA"/>
              </w:rPr>
            </w:pPr>
          </w:p>
        </w:tc>
        <w:tc>
          <w:tcPr>
            <w:tcW w:w="107" w:type="dxa"/>
            <w:vMerge/>
            <w:tcBorders>
              <w:left w:val="single" w:sz="27" w:space="0" w:color="D9D9D9"/>
              <w:right w:val="single" w:sz="33" w:space="0" w:color="D9D9D9"/>
            </w:tcBorders>
          </w:tcPr>
          <w:p w14:paraId="08E4E28A" w14:textId="77777777" w:rsidR="00D37495" w:rsidRPr="0074587C" w:rsidRDefault="00D37495" w:rsidP="001E012E">
            <w:pPr>
              <w:rPr>
                <w:rFonts w:cs="Arial"/>
                <w:kern w:val="0"/>
                <w:sz w:val="11"/>
                <w:szCs w:val="11"/>
                <w:lang w:eastAsia="ar-SA"/>
              </w:rPr>
            </w:pPr>
          </w:p>
        </w:tc>
        <w:tc>
          <w:tcPr>
            <w:tcW w:w="585" w:type="dxa"/>
            <w:vMerge/>
            <w:tcBorders>
              <w:left w:val="single" w:sz="33" w:space="0" w:color="D9D9D9"/>
              <w:right w:val="single" w:sz="32" w:space="0" w:color="D9D9D9"/>
            </w:tcBorders>
            <w:shd w:val="clear" w:color="auto" w:fill="D9D9D9"/>
            <w:textDirection w:val="btLr"/>
          </w:tcPr>
          <w:p w14:paraId="4FD383B3" w14:textId="77777777" w:rsidR="00D37495" w:rsidRPr="0074587C" w:rsidRDefault="00D37495" w:rsidP="001E012E">
            <w:pPr>
              <w:rPr>
                <w:rFonts w:cs="Arial"/>
                <w:kern w:val="0"/>
                <w:sz w:val="11"/>
                <w:szCs w:val="11"/>
                <w:lang w:eastAsia="ar-SA"/>
              </w:rPr>
            </w:pPr>
          </w:p>
        </w:tc>
        <w:tc>
          <w:tcPr>
            <w:tcW w:w="91" w:type="dxa"/>
            <w:vMerge/>
            <w:tcBorders>
              <w:left w:val="single" w:sz="32" w:space="0" w:color="D9D9D9"/>
              <w:right w:val="single" w:sz="25" w:space="0" w:color="D9D9D9"/>
            </w:tcBorders>
          </w:tcPr>
          <w:p w14:paraId="00705361" w14:textId="77777777" w:rsidR="00D37495" w:rsidRPr="0074587C" w:rsidRDefault="00D37495" w:rsidP="001E012E">
            <w:pPr>
              <w:rPr>
                <w:rFonts w:cs="Arial"/>
                <w:kern w:val="0"/>
                <w:sz w:val="11"/>
                <w:szCs w:val="11"/>
                <w:lang w:eastAsia="ar-SA"/>
              </w:rPr>
            </w:pPr>
          </w:p>
        </w:tc>
        <w:tc>
          <w:tcPr>
            <w:tcW w:w="253" w:type="dxa"/>
            <w:vMerge/>
            <w:tcBorders>
              <w:left w:val="single" w:sz="25" w:space="0" w:color="D9D9D9"/>
              <w:right w:val="single" w:sz="24" w:space="0" w:color="D9D9D9"/>
            </w:tcBorders>
            <w:shd w:val="clear" w:color="auto" w:fill="D9D9D9"/>
            <w:textDirection w:val="btLr"/>
          </w:tcPr>
          <w:p w14:paraId="703B728C" w14:textId="77777777" w:rsidR="00D37495" w:rsidRPr="0074587C" w:rsidRDefault="00D37495" w:rsidP="001E012E">
            <w:pPr>
              <w:rPr>
                <w:rFonts w:cs="Arial"/>
                <w:kern w:val="0"/>
                <w:sz w:val="11"/>
                <w:szCs w:val="11"/>
                <w:lang w:eastAsia="ar-SA"/>
              </w:rPr>
            </w:pPr>
          </w:p>
        </w:tc>
        <w:tc>
          <w:tcPr>
            <w:tcW w:w="302" w:type="dxa"/>
            <w:vMerge/>
            <w:tcBorders>
              <w:left w:val="single" w:sz="24" w:space="0" w:color="D9D9D9"/>
              <w:right w:val="single" w:sz="22" w:space="0" w:color="D9D9D9"/>
            </w:tcBorders>
            <w:shd w:val="clear" w:color="auto" w:fill="D9D9D9"/>
            <w:textDirection w:val="btLr"/>
          </w:tcPr>
          <w:p w14:paraId="33A65B8C" w14:textId="77777777" w:rsidR="00D37495" w:rsidRPr="0074587C" w:rsidRDefault="00D37495" w:rsidP="001E012E">
            <w:pPr>
              <w:rPr>
                <w:rFonts w:cs="Arial"/>
                <w:kern w:val="0"/>
                <w:sz w:val="11"/>
                <w:szCs w:val="11"/>
                <w:lang w:eastAsia="ar-SA"/>
              </w:rPr>
            </w:pPr>
          </w:p>
        </w:tc>
        <w:tc>
          <w:tcPr>
            <w:tcW w:w="62" w:type="dxa"/>
            <w:vMerge/>
            <w:tcBorders>
              <w:left w:val="single" w:sz="22" w:space="0" w:color="D9D9D9"/>
              <w:right w:val="nil"/>
            </w:tcBorders>
          </w:tcPr>
          <w:p w14:paraId="1012E473" w14:textId="77777777" w:rsidR="00D37495" w:rsidRPr="0074587C" w:rsidRDefault="00D37495" w:rsidP="001E012E">
            <w:pPr>
              <w:rPr>
                <w:rFonts w:cs="Arial"/>
                <w:kern w:val="0"/>
                <w:sz w:val="11"/>
                <w:szCs w:val="11"/>
                <w:lang w:eastAsia="ar-SA"/>
              </w:rPr>
            </w:pPr>
          </w:p>
        </w:tc>
        <w:tc>
          <w:tcPr>
            <w:tcW w:w="431" w:type="dxa"/>
            <w:vMerge/>
            <w:tcBorders>
              <w:left w:val="nil"/>
              <w:right w:val="single" w:sz="22" w:space="0" w:color="D9D9D9"/>
            </w:tcBorders>
            <w:shd w:val="clear" w:color="auto" w:fill="D9D9D9"/>
            <w:textDirection w:val="btLr"/>
          </w:tcPr>
          <w:p w14:paraId="3FD2DA68" w14:textId="77777777" w:rsidR="00D37495" w:rsidRPr="0074587C" w:rsidRDefault="00D37495" w:rsidP="001E012E">
            <w:pPr>
              <w:rPr>
                <w:rFonts w:cs="Arial"/>
                <w:kern w:val="0"/>
                <w:sz w:val="11"/>
                <w:szCs w:val="11"/>
                <w:lang w:eastAsia="ar-SA"/>
              </w:rPr>
            </w:pPr>
          </w:p>
        </w:tc>
        <w:tc>
          <w:tcPr>
            <w:tcW w:w="341" w:type="dxa"/>
            <w:vMerge/>
            <w:tcBorders>
              <w:left w:val="single" w:sz="22" w:space="0" w:color="D9D9D9"/>
              <w:right w:val="single" w:sz="35" w:space="0" w:color="D9D9D9"/>
            </w:tcBorders>
            <w:shd w:val="clear" w:color="auto" w:fill="D9D9D9"/>
            <w:textDirection w:val="btLr"/>
          </w:tcPr>
          <w:p w14:paraId="17119E54" w14:textId="77777777" w:rsidR="00D37495" w:rsidRPr="0074587C" w:rsidRDefault="00D37495" w:rsidP="001E012E">
            <w:pPr>
              <w:rPr>
                <w:rFonts w:cs="Arial"/>
                <w:kern w:val="0"/>
                <w:sz w:val="11"/>
                <w:szCs w:val="11"/>
                <w:lang w:eastAsia="ar-SA"/>
              </w:rPr>
            </w:pPr>
          </w:p>
        </w:tc>
        <w:tc>
          <w:tcPr>
            <w:tcW w:w="477" w:type="dxa"/>
            <w:vMerge/>
            <w:tcBorders>
              <w:left w:val="single" w:sz="35" w:space="0" w:color="D9D9D9"/>
              <w:right w:val="single" w:sz="35" w:space="0" w:color="D9D9D9"/>
            </w:tcBorders>
            <w:shd w:val="clear" w:color="auto" w:fill="D9D9D9"/>
            <w:textDirection w:val="btLr"/>
          </w:tcPr>
          <w:p w14:paraId="19F3A820" w14:textId="77777777" w:rsidR="00D37495" w:rsidRPr="0074587C" w:rsidRDefault="00D37495" w:rsidP="001E012E">
            <w:pPr>
              <w:rPr>
                <w:rFonts w:cs="Arial"/>
                <w:kern w:val="0"/>
                <w:sz w:val="11"/>
                <w:szCs w:val="11"/>
                <w:lang w:eastAsia="ar-SA"/>
              </w:rPr>
            </w:pPr>
          </w:p>
        </w:tc>
        <w:tc>
          <w:tcPr>
            <w:tcW w:w="639" w:type="dxa"/>
            <w:vMerge/>
            <w:tcBorders>
              <w:left w:val="single" w:sz="35" w:space="0" w:color="D9D9D9"/>
              <w:right w:val="single" w:sz="8" w:space="0" w:color="A6A6A6"/>
            </w:tcBorders>
            <w:shd w:val="clear" w:color="auto" w:fill="D9D9D9"/>
            <w:textDirection w:val="btLr"/>
          </w:tcPr>
          <w:p w14:paraId="3385A287" w14:textId="77777777" w:rsidR="00D37495" w:rsidRPr="0074587C" w:rsidRDefault="00D37495" w:rsidP="001E012E">
            <w:pPr>
              <w:rPr>
                <w:rFonts w:cs="Arial"/>
                <w:kern w:val="0"/>
                <w:sz w:val="11"/>
                <w:szCs w:val="11"/>
                <w:lang w:eastAsia="ar-SA"/>
              </w:rPr>
            </w:pPr>
          </w:p>
        </w:tc>
        <w:tc>
          <w:tcPr>
            <w:tcW w:w="601" w:type="dxa"/>
            <w:vMerge/>
            <w:tcBorders>
              <w:left w:val="single" w:sz="8" w:space="0" w:color="A6A6A6"/>
              <w:right w:val="single" w:sz="8" w:space="0" w:color="A6A6A6"/>
            </w:tcBorders>
            <w:shd w:val="clear" w:color="auto" w:fill="D9D9D9"/>
            <w:textDirection w:val="btLr"/>
          </w:tcPr>
          <w:p w14:paraId="28B8D2C9" w14:textId="77777777" w:rsidR="00D37495" w:rsidRPr="0074587C" w:rsidRDefault="00D37495" w:rsidP="001E012E">
            <w:pPr>
              <w:rPr>
                <w:rFonts w:cs="Arial"/>
                <w:kern w:val="0"/>
                <w:sz w:val="11"/>
                <w:szCs w:val="11"/>
                <w:lang w:eastAsia="ar-SA"/>
              </w:rPr>
            </w:pPr>
          </w:p>
        </w:tc>
        <w:tc>
          <w:tcPr>
            <w:tcW w:w="644" w:type="dxa"/>
            <w:vMerge/>
            <w:tcBorders>
              <w:left w:val="single" w:sz="8" w:space="0" w:color="A6A6A6"/>
              <w:right w:val="single" w:sz="8" w:space="0" w:color="A6A6A6"/>
            </w:tcBorders>
            <w:shd w:val="clear" w:color="auto" w:fill="D9D9D9"/>
            <w:textDirection w:val="btLr"/>
          </w:tcPr>
          <w:p w14:paraId="557B3645" w14:textId="77777777" w:rsidR="00D37495" w:rsidRPr="0074587C" w:rsidRDefault="00D37495" w:rsidP="001E012E">
            <w:pPr>
              <w:rPr>
                <w:rFonts w:cs="Arial"/>
                <w:kern w:val="0"/>
                <w:sz w:val="11"/>
                <w:szCs w:val="11"/>
                <w:lang w:eastAsia="ar-SA"/>
              </w:rPr>
            </w:pPr>
          </w:p>
        </w:tc>
        <w:tc>
          <w:tcPr>
            <w:tcW w:w="58" w:type="dxa"/>
            <w:vMerge/>
            <w:tcBorders>
              <w:left w:val="single" w:sz="30" w:space="0" w:color="D9D9D9"/>
              <w:right w:val="nil"/>
            </w:tcBorders>
          </w:tcPr>
          <w:p w14:paraId="72DDD951" w14:textId="77777777" w:rsidR="00D37495" w:rsidRPr="0074587C" w:rsidRDefault="00D37495" w:rsidP="001E012E">
            <w:pPr>
              <w:rPr>
                <w:rFonts w:cs="Arial"/>
                <w:kern w:val="0"/>
                <w:sz w:val="11"/>
                <w:szCs w:val="11"/>
                <w:lang w:eastAsia="ar-SA"/>
              </w:rPr>
            </w:pPr>
          </w:p>
        </w:tc>
        <w:tc>
          <w:tcPr>
            <w:tcW w:w="449" w:type="dxa"/>
            <w:vMerge/>
            <w:tcBorders>
              <w:left w:val="nil"/>
              <w:right w:val="single" w:sz="29" w:space="0" w:color="D9D9D9"/>
            </w:tcBorders>
            <w:shd w:val="clear" w:color="auto" w:fill="D9D9D9"/>
            <w:textDirection w:val="btLr"/>
          </w:tcPr>
          <w:p w14:paraId="43E6F9FA" w14:textId="77777777" w:rsidR="00D37495" w:rsidRPr="0074587C" w:rsidRDefault="00D37495" w:rsidP="001E012E">
            <w:pPr>
              <w:rPr>
                <w:rFonts w:cs="Arial"/>
                <w:kern w:val="0"/>
                <w:sz w:val="11"/>
                <w:szCs w:val="11"/>
                <w:lang w:eastAsia="ar-SA"/>
              </w:rPr>
            </w:pPr>
          </w:p>
        </w:tc>
        <w:tc>
          <w:tcPr>
            <w:tcW w:w="72" w:type="dxa"/>
            <w:vMerge/>
            <w:tcBorders>
              <w:left w:val="single" w:sz="29" w:space="0" w:color="D9D9D9"/>
              <w:right w:val="nil"/>
            </w:tcBorders>
          </w:tcPr>
          <w:p w14:paraId="0F10C7E9" w14:textId="77777777" w:rsidR="00D37495" w:rsidRPr="0074587C" w:rsidRDefault="00D37495" w:rsidP="001E012E">
            <w:pPr>
              <w:rPr>
                <w:rFonts w:cs="Arial"/>
                <w:kern w:val="0"/>
                <w:sz w:val="11"/>
                <w:szCs w:val="11"/>
                <w:lang w:eastAsia="ar-SA"/>
              </w:rPr>
            </w:pPr>
          </w:p>
        </w:tc>
        <w:tc>
          <w:tcPr>
            <w:tcW w:w="480" w:type="dxa"/>
            <w:vMerge/>
            <w:tcBorders>
              <w:left w:val="nil"/>
              <w:right w:val="single" w:sz="26" w:space="0" w:color="D9D9D9"/>
            </w:tcBorders>
            <w:shd w:val="clear" w:color="auto" w:fill="D9D9D9"/>
            <w:textDirection w:val="btLr"/>
          </w:tcPr>
          <w:p w14:paraId="11D1F231" w14:textId="77777777" w:rsidR="00D37495" w:rsidRPr="0074587C" w:rsidRDefault="00D37495" w:rsidP="001E012E">
            <w:pPr>
              <w:rPr>
                <w:rFonts w:cs="Arial"/>
                <w:kern w:val="0"/>
                <w:sz w:val="11"/>
                <w:szCs w:val="11"/>
                <w:lang w:eastAsia="ar-SA"/>
              </w:rPr>
            </w:pPr>
          </w:p>
        </w:tc>
      </w:tr>
      <w:tr w:rsidR="00D37495" w:rsidRPr="0074587C" w14:paraId="279E2A34" w14:textId="77777777" w:rsidTr="001E012E">
        <w:trPr>
          <w:trHeight w:hRule="exact" w:val="977"/>
          <w:jc w:val="center"/>
        </w:trPr>
        <w:tc>
          <w:tcPr>
            <w:tcW w:w="388" w:type="dxa"/>
            <w:gridSpan w:val="3"/>
            <w:tcBorders>
              <w:top w:val="nil"/>
              <w:left w:val="single" w:sz="8" w:space="0" w:color="A6A6A6"/>
              <w:bottom w:val="single" w:sz="8" w:space="0" w:color="A6A6A6"/>
              <w:right w:val="single" w:sz="28" w:space="0" w:color="4E4D4D"/>
            </w:tcBorders>
            <w:shd w:val="clear" w:color="auto" w:fill="4E4D4D"/>
          </w:tcPr>
          <w:p w14:paraId="752985FB" w14:textId="77777777" w:rsidR="00D37495" w:rsidRPr="0074587C" w:rsidRDefault="00D37495" w:rsidP="001E012E">
            <w:pPr>
              <w:rPr>
                <w:rFonts w:cs="Arial"/>
                <w:kern w:val="0"/>
                <w:sz w:val="11"/>
                <w:szCs w:val="11"/>
                <w:lang w:eastAsia="ar-SA"/>
              </w:rPr>
            </w:pPr>
          </w:p>
        </w:tc>
        <w:tc>
          <w:tcPr>
            <w:tcW w:w="261" w:type="dxa"/>
            <w:vMerge/>
            <w:tcBorders>
              <w:left w:val="single" w:sz="28" w:space="0" w:color="4E4D4D"/>
              <w:bottom w:val="single" w:sz="8" w:space="0" w:color="A6A6A6"/>
              <w:right w:val="single" w:sz="28" w:space="0" w:color="4E4D4D"/>
            </w:tcBorders>
            <w:shd w:val="clear" w:color="auto" w:fill="4E4D4D"/>
            <w:textDirection w:val="btLr"/>
          </w:tcPr>
          <w:p w14:paraId="5505E9BD" w14:textId="77777777" w:rsidR="00D37495" w:rsidRPr="0074587C" w:rsidRDefault="00D37495" w:rsidP="001E012E">
            <w:pPr>
              <w:rPr>
                <w:rFonts w:cs="Arial"/>
                <w:kern w:val="0"/>
                <w:sz w:val="11"/>
                <w:szCs w:val="11"/>
                <w:lang w:eastAsia="ar-SA"/>
              </w:rPr>
            </w:pPr>
          </w:p>
        </w:tc>
        <w:tc>
          <w:tcPr>
            <w:tcW w:w="83" w:type="dxa"/>
            <w:vMerge/>
            <w:tcBorders>
              <w:left w:val="single" w:sz="28" w:space="0" w:color="4E4D4D"/>
              <w:bottom w:val="nil"/>
              <w:right w:val="single" w:sz="22" w:space="0" w:color="4E4D4D"/>
            </w:tcBorders>
          </w:tcPr>
          <w:p w14:paraId="5EE4E5BA"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bottom w:val="single" w:sz="8" w:space="0" w:color="A6A6A6"/>
              <w:right w:val="single" w:sz="22" w:space="0" w:color="4E4D4D"/>
            </w:tcBorders>
            <w:shd w:val="clear" w:color="auto" w:fill="4E4D4D"/>
            <w:textDirection w:val="btLr"/>
          </w:tcPr>
          <w:p w14:paraId="0E4E0A42"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bottom w:val="nil"/>
              <w:right w:val="single" w:sz="20" w:space="0" w:color="4E4D4D"/>
            </w:tcBorders>
          </w:tcPr>
          <w:p w14:paraId="62EC38DA"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bottom w:val="single" w:sz="8" w:space="0" w:color="A6A6A6"/>
              <w:right w:val="single" w:sz="20" w:space="0" w:color="4E4D4D"/>
            </w:tcBorders>
            <w:shd w:val="clear" w:color="auto" w:fill="4E4D4D"/>
            <w:textDirection w:val="btLr"/>
          </w:tcPr>
          <w:p w14:paraId="1B4DE9DA" w14:textId="77777777" w:rsidR="00D37495" w:rsidRPr="0074587C" w:rsidRDefault="00D37495" w:rsidP="001E012E">
            <w:pPr>
              <w:rPr>
                <w:rFonts w:cs="Arial"/>
                <w:kern w:val="0"/>
                <w:sz w:val="11"/>
                <w:szCs w:val="11"/>
                <w:lang w:eastAsia="ar-SA"/>
              </w:rPr>
            </w:pPr>
          </w:p>
        </w:tc>
        <w:tc>
          <w:tcPr>
            <w:tcW w:w="284" w:type="dxa"/>
            <w:vMerge/>
            <w:tcBorders>
              <w:left w:val="single" w:sz="20" w:space="0" w:color="4E4D4D"/>
              <w:bottom w:val="single" w:sz="8" w:space="0" w:color="A6A6A6"/>
              <w:right w:val="single" w:sz="20" w:space="0" w:color="4E4D4D"/>
            </w:tcBorders>
            <w:shd w:val="clear" w:color="auto" w:fill="4E4D4D"/>
            <w:textDirection w:val="btLr"/>
          </w:tcPr>
          <w:p w14:paraId="1710FDD4" w14:textId="77777777" w:rsidR="00D37495" w:rsidRPr="0074587C" w:rsidRDefault="00D37495" w:rsidP="001E012E">
            <w:pPr>
              <w:rPr>
                <w:rFonts w:cs="Arial"/>
                <w:kern w:val="0"/>
                <w:sz w:val="11"/>
                <w:szCs w:val="11"/>
                <w:lang w:eastAsia="ar-SA"/>
              </w:rPr>
            </w:pPr>
          </w:p>
        </w:tc>
        <w:tc>
          <w:tcPr>
            <w:tcW w:w="613" w:type="dxa"/>
            <w:vMerge/>
            <w:tcBorders>
              <w:left w:val="single" w:sz="20" w:space="0" w:color="4E4D4D"/>
              <w:bottom w:val="single" w:sz="8" w:space="0" w:color="A6A6A6"/>
              <w:right w:val="single" w:sz="8" w:space="0" w:color="A6A6A6"/>
            </w:tcBorders>
            <w:shd w:val="clear" w:color="auto" w:fill="4E4D4D"/>
            <w:textDirection w:val="btLr"/>
          </w:tcPr>
          <w:p w14:paraId="01E6793F" w14:textId="77777777" w:rsidR="00D37495" w:rsidRPr="0074587C" w:rsidRDefault="00D37495" w:rsidP="001E012E">
            <w:pPr>
              <w:rPr>
                <w:rFonts w:cs="Arial"/>
                <w:kern w:val="0"/>
                <w:sz w:val="11"/>
                <w:szCs w:val="11"/>
                <w:lang w:eastAsia="ar-SA"/>
              </w:rPr>
            </w:pPr>
          </w:p>
        </w:tc>
        <w:tc>
          <w:tcPr>
            <w:tcW w:w="615" w:type="dxa"/>
            <w:vMerge/>
            <w:tcBorders>
              <w:left w:val="single" w:sz="8" w:space="0" w:color="A6A6A6"/>
              <w:bottom w:val="single" w:sz="8" w:space="0" w:color="A6A6A6"/>
              <w:right w:val="single" w:sz="22" w:space="0" w:color="4E4D4D"/>
            </w:tcBorders>
            <w:shd w:val="clear" w:color="auto" w:fill="4E4D4D"/>
            <w:textDirection w:val="btLr"/>
          </w:tcPr>
          <w:p w14:paraId="01C62774"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bottom w:val="single" w:sz="8" w:space="0" w:color="A6A6A6"/>
              <w:right w:val="single" w:sz="22" w:space="0" w:color="4E4D4D"/>
            </w:tcBorders>
            <w:shd w:val="clear" w:color="auto" w:fill="4E4D4D"/>
            <w:textDirection w:val="btLr"/>
          </w:tcPr>
          <w:p w14:paraId="29E43E26" w14:textId="77777777" w:rsidR="00D37495" w:rsidRPr="0074587C" w:rsidRDefault="00D37495" w:rsidP="001E012E">
            <w:pPr>
              <w:rPr>
                <w:rFonts w:cs="Arial"/>
                <w:kern w:val="0"/>
                <w:sz w:val="11"/>
                <w:szCs w:val="11"/>
                <w:lang w:eastAsia="ar-SA"/>
              </w:rPr>
            </w:pPr>
          </w:p>
        </w:tc>
        <w:tc>
          <w:tcPr>
            <w:tcW w:w="73" w:type="dxa"/>
            <w:vMerge/>
            <w:tcBorders>
              <w:left w:val="single" w:sz="22" w:space="0" w:color="4E4D4D"/>
              <w:bottom w:val="nil"/>
              <w:right w:val="single" w:sz="20" w:space="0" w:color="4E4D4D"/>
            </w:tcBorders>
          </w:tcPr>
          <w:p w14:paraId="3430FA56" w14:textId="77777777" w:rsidR="00D37495" w:rsidRPr="0074587C" w:rsidRDefault="00D37495" w:rsidP="001E012E">
            <w:pPr>
              <w:rPr>
                <w:rFonts w:cs="Arial"/>
                <w:kern w:val="0"/>
                <w:sz w:val="11"/>
                <w:szCs w:val="11"/>
                <w:lang w:eastAsia="ar-SA"/>
              </w:rPr>
            </w:pPr>
          </w:p>
        </w:tc>
        <w:tc>
          <w:tcPr>
            <w:tcW w:w="276" w:type="dxa"/>
            <w:vMerge/>
            <w:tcBorders>
              <w:left w:val="single" w:sz="20" w:space="0" w:color="4E4D4D"/>
              <w:bottom w:val="single" w:sz="8" w:space="0" w:color="A6A6A6"/>
              <w:right w:val="single" w:sz="20" w:space="0" w:color="4E4D4D"/>
            </w:tcBorders>
            <w:shd w:val="clear" w:color="auto" w:fill="4E4D4D"/>
            <w:textDirection w:val="btLr"/>
          </w:tcPr>
          <w:p w14:paraId="560092D4" w14:textId="77777777" w:rsidR="00D37495" w:rsidRPr="0074587C" w:rsidRDefault="00D37495" w:rsidP="001E012E">
            <w:pPr>
              <w:rPr>
                <w:rFonts w:cs="Arial"/>
                <w:kern w:val="0"/>
                <w:sz w:val="11"/>
                <w:szCs w:val="11"/>
                <w:lang w:eastAsia="ar-SA"/>
              </w:rPr>
            </w:pPr>
          </w:p>
        </w:tc>
        <w:tc>
          <w:tcPr>
            <w:tcW w:w="266" w:type="dxa"/>
            <w:vMerge/>
            <w:tcBorders>
              <w:left w:val="single" w:sz="20" w:space="0" w:color="4E4D4D"/>
              <w:bottom w:val="single" w:sz="8" w:space="0" w:color="A6A6A6"/>
              <w:right w:val="single" w:sz="20" w:space="0" w:color="4E4D4D"/>
            </w:tcBorders>
            <w:shd w:val="clear" w:color="auto" w:fill="4E4D4D"/>
            <w:textDirection w:val="btLr"/>
          </w:tcPr>
          <w:p w14:paraId="6F0DA3D5" w14:textId="77777777" w:rsidR="00D37495" w:rsidRPr="0074587C" w:rsidRDefault="00D37495" w:rsidP="001E012E">
            <w:pPr>
              <w:rPr>
                <w:rFonts w:cs="Arial"/>
                <w:kern w:val="0"/>
                <w:sz w:val="11"/>
                <w:szCs w:val="11"/>
                <w:lang w:eastAsia="ar-SA"/>
              </w:rPr>
            </w:pPr>
          </w:p>
        </w:tc>
        <w:tc>
          <w:tcPr>
            <w:tcW w:w="73" w:type="dxa"/>
            <w:vMerge/>
            <w:tcBorders>
              <w:left w:val="single" w:sz="20" w:space="0" w:color="4E4D4D"/>
              <w:bottom w:val="nil"/>
              <w:right w:val="single" w:sz="22" w:space="0" w:color="4E4D4D"/>
            </w:tcBorders>
          </w:tcPr>
          <w:p w14:paraId="795313E4" w14:textId="77777777" w:rsidR="00D37495" w:rsidRPr="0074587C" w:rsidRDefault="00D37495" w:rsidP="001E012E">
            <w:pPr>
              <w:rPr>
                <w:rFonts w:cs="Arial"/>
                <w:kern w:val="0"/>
                <w:sz w:val="11"/>
                <w:szCs w:val="11"/>
                <w:lang w:eastAsia="ar-SA"/>
              </w:rPr>
            </w:pPr>
          </w:p>
        </w:tc>
        <w:tc>
          <w:tcPr>
            <w:tcW w:w="248" w:type="dxa"/>
            <w:vMerge/>
            <w:tcBorders>
              <w:left w:val="single" w:sz="22" w:space="0" w:color="4E4D4D"/>
              <w:bottom w:val="single" w:sz="8" w:space="0" w:color="A6A6A6"/>
              <w:right w:val="single" w:sz="22" w:space="0" w:color="4E4D4D"/>
            </w:tcBorders>
            <w:shd w:val="clear" w:color="auto" w:fill="4E4D4D"/>
            <w:textDirection w:val="btLr"/>
          </w:tcPr>
          <w:p w14:paraId="032F193A" w14:textId="77777777" w:rsidR="00D37495" w:rsidRPr="0074587C" w:rsidRDefault="00D37495" w:rsidP="001E012E">
            <w:pPr>
              <w:rPr>
                <w:rFonts w:cs="Arial"/>
                <w:kern w:val="0"/>
                <w:sz w:val="11"/>
                <w:szCs w:val="11"/>
                <w:lang w:eastAsia="ar-SA"/>
              </w:rPr>
            </w:pPr>
          </w:p>
        </w:tc>
        <w:tc>
          <w:tcPr>
            <w:tcW w:w="81" w:type="dxa"/>
            <w:vMerge/>
            <w:tcBorders>
              <w:left w:val="single" w:sz="22" w:space="0" w:color="4E4D4D"/>
              <w:bottom w:val="nil"/>
              <w:right w:val="single" w:sz="27" w:space="0" w:color="D9D9D9"/>
            </w:tcBorders>
          </w:tcPr>
          <w:p w14:paraId="40E7823D" w14:textId="77777777" w:rsidR="00D37495" w:rsidRPr="0074587C" w:rsidRDefault="00D37495" w:rsidP="001E012E">
            <w:pPr>
              <w:rPr>
                <w:rFonts w:cs="Arial"/>
                <w:kern w:val="0"/>
                <w:sz w:val="11"/>
                <w:szCs w:val="11"/>
                <w:lang w:eastAsia="ar-SA"/>
              </w:rPr>
            </w:pPr>
          </w:p>
        </w:tc>
        <w:tc>
          <w:tcPr>
            <w:tcW w:w="260" w:type="dxa"/>
            <w:vMerge/>
            <w:tcBorders>
              <w:left w:val="single" w:sz="27" w:space="0" w:color="D9D9D9"/>
              <w:bottom w:val="single" w:sz="8" w:space="0" w:color="A6A6A6"/>
              <w:right w:val="single" w:sz="27" w:space="0" w:color="D9D9D9"/>
            </w:tcBorders>
            <w:shd w:val="clear" w:color="auto" w:fill="D9D9D9"/>
            <w:textDirection w:val="btLr"/>
          </w:tcPr>
          <w:p w14:paraId="0C7C3289" w14:textId="77777777" w:rsidR="00D37495" w:rsidRPr="0074587C" w:rsidRDefault="00D37495" w:rsidP="001E012E">
            <w:pPr>
              <w:rPr>
                <w:rFonts w:cs="Arial"/>
                <w:kern w:val="0"/>
                <w:sz w:val="11"/>
                <w:szCs w:val="11"/>
                <w:lang w:eastAsia="ar-SA"/>
              </w:rPr>
            </w:pPr>
          </w:p>
        </w:tc>
        <w:tc>
          <w:tcPr>
            <w:tcW w:w="107" w:type="dxa"/>
            <w:vMerge/>
            <w:tcBorders>
              <w:left w:val="single" w:sz="27" w:space="0" w:color="D9D9D9"/>
              <w:bottom w:val="nil"/>
              <w:right w:val="single" w:sz="33" w:space="0" w:color="D9D9D9"/>
            </w:tcBorders>
          </w:tcPr>
          <w:p w14:paraId="13AB6A1E" w14:textId="77777777" w:rsidR="00D37495" w:rsidRPr="0074587C" w:rsidRDefault="00D37495" w:rsidP="001E012E">
            <w:pPr>
              <w:rPr>
                <w:rFonts w:cs="Arial"/>
                <w:kern w:val="0"/>
                <w:sz w:val="11"/>
                <w:szCs w:val="11"/>
                <w:lang w:eastAsia="ar-SA"/>
              </w:rPr>
            </w:pPr>
          </w:p>
        </w:tc>
        <w:tc>
          <w:tcPr>
            <w:tcW w:w="585" w:type="dxa"/>
            <w:vMerge/>
            <w:tcBorders>
              <w:left w:val="single" w:sz="33" w:space="0" w:color="D9D9D9"/>
              <w:bottom w:val="single" w:sz="8" w:space="0" w:color="A6A6A6"/>
              <w:right w:val="single" w:sz="32" w:space="0" w:color="D9D9D9"/>
            </w:tcBorders>
            <w:shd w:val="clear" w:color="auto" w:fill="D9D9D9"/>
            <w:textDirection w:val="btLr"/>
          </w:tcPr>
          <w:p w14:paraId="3212CB27" w14:textId="77777777" w:rsidR="00D37495" w:rsidRPr="0074587C" w:rsidRDefault="00D37495" w:rsidP="001E012E">
            <w:pPr>
              <w:rPr>
                <w:rFonts w:cs="Arial"/>
                <w:kern w:val="0"/>
                <w:sz w:val="11"/>
                <w:szCs w:val="11"/>
                <w:lang w:eastAsia="ar-SA"/>
              </w:rPr>
            </w:pPr>
          </w:p>
        </w:tc>
        <w:tc>
          <w:tcPr>
            <w:tcW w:w="91" w:type="dxa"/>
            <w:vMerge/>
            <w:tcBorders>
              <w:left w:val="single" w:sz="32" w:space="0" w:color="D9D9D9"/>
              <w:bottom w:val="nil"/>
              <w:right w:val="single" w:sz="25" w:space="0" w:color="D9D9D9"/>
            </w:tcBorders>
          </w:tcPr>
          <w:p w14:paraId="1608713C" w14:textId="77777777" w:rsidR="00D37495" w:rsidRPr="0074587C" w:rsidRDefault="00D37495" w:rsidP="001E012E">
            <w:pPr>
              <w:rPr>
                <w:rFonts w:cs="Arial"/>
                <w:kern w:val="0"/>
                <w:sz w:val="11"/>
                <w:szCs w:val="11"/>
                <w:lang w:eastAsia="ar-SA"/>
              </w:rPr>
            </w:pPr>
          </w:p>
        </w:tc>
        <w:tc>
          <w:tcPr>
            <w:tcW w:w="253" w:type="dxa"/>
            <w:vMerge/>
            <w:tcBorders>
              <w:left w:val="single" w:sz="25" w:space="0" w:color="D9D9D9"/>
              <w:bottom w:val="single" w:sz="8" w:space="0" w:color="A6A6A6"/>
              <w:right w:val="single" w:sz="24" w:space="0" w:color="D9D9D9"/>
            </w:tcBorders>
            <w:shd w:val="clear" w:color="auto" w:fill="D9D9D9"/>
            <w:textDirection w:val="btLr"/>
          </w:tcPr>
          <w:p w14:paraId="5CECCB02" w14:textId="77777777" w:rsidR="00D37495" w:rsidRPr="0074587C" w:rsidRDefault="00D37495" w:rsidP="001E012E">
            <w:pPr>
              <w:rPr>
                <w:rFonts w:cs="Arial"/>
                <w:kern w:val="0"/>
                <w:sz w:val="11"/>
                <w:szCs w:val="11"/>
                <w:lang w:eastAsia="ar-SA"/>
              </w:rPr>
            </w:pPr>
          </w:p>
        </w:tc>
        <w:tc>
          <w:tcPr>
            <w:tcW w:w="302" w:type="dxa"/>
            <w:vMerge/>
            <w:tcBorders>
              <w:left w:val="single" w:sz="24" w:space="0" w:color="D9D9D9"/>
              <w:bottom w:val="single" w:sz="8" w:space="0" w:color="A6A6A6"/>
              <w:right w:val="single" w:sz="22" w:space="0" w:color="D9D9D9"/>
            </w:tcBorders>
            <w:shd w:val="clear" w:color="auto" w:fill="D9D9D9"/>
            <w:textDirection w:val="btLr"/>
          </w:tcPr>
          <w:p w14:paraId="0334FF1F" w14:textId="77777777" w:rsidR="00D37495" w:rsidRPr="0074587C" w:rsidRDefault="00D37495" w:rsidP="001E012E">
            <w:pPr>
              <w:rPr>
                <w:rFonts w:cs="Arial"/>
                <w:kern w:val="0"/>
                <w:sz w:val="11"/>
                <w:szCs w:val="11"/>
                <w:lang w:eastAsia="ar-SA"/>
              </w:rPr>
            </w:pPr>
          </w:p>
        </w:tc>
        <w:tc>
          <w:tcPr>
            <w:tcW w:w="62" w:type="dxa"/>
            <w:vMerge/>
            <w:tcBorders>
              <w:left w:val="single" w:sz="22" w:space="0" w:color="D9D9D9"/>
              <w:bottom w:val="single" w:sz="8" w:space="0" w:color="A6A6A6"/>
              <w:right w:val="nil"/>
            </w:tcBorders>
          </w:tcPr>
          <w:p w14:paraId="232BF140" w14:textId="77777777" w:rsidR="00D37495" w:rsidRPr="0074587C" w:rsidRDefault="00D37495" w:rsidP="001E012E">
            <w:pPr>
              <w:rPr>
                <w:rFonts w:cs="Arial"/>
                <w:kern w:val="0"/>
                <w:sz w:val="11"/>
                <w:szCs w:val="11"/>
                <w:lang w:eastAsia="ar-SA"/>
              </w:rPr>
            </w:pPr>
          </w:p>
        </w:tc>
        <w:tc>
          <w:tcPr>
            <w:tcW w:w="431" w:type="dxa"/>
            <w:vMerge/>
            <w:tcBorders>
              <w:left w:val="nil"/>
              <w:bottom w:val="single" w:sz="8" w:space="0" w:color="A6A6A6"/>
              <w:right w:val="single" w:sz="22" w:space="0" w:color="D9D9D9"/>
            </w:tcBorders>
            <w:shd w:val="clear" w:color="auto" w:fill="D9D9D9"/>
            <w:textDirection w:val="btLr"/>
          </w:tcPr>
          <w:p w14:paraId="67D2E570" w14:textId="77777777" w:rsidR="00D37495" w:rsidRPr="0074587C" w:rsidRDefault="00D37495" w:rsidP="001E012E">
            <w:pPr>
              <w:rPr>
                <w:rFonts w:cs="Arial"/>
                <w:kern w:val="0"/>
                <w:sz w:val="11"/>
                <w:szCs w:val="11"/>
                <w:lang w:eastAsia="ar-SA"/>
              </w:rPr>
            </w:pPr>
          </w:p>
        </w:tc>
        <w:tc>
          <w:tcPr>
            <w:tcW w:w="341" w:type="dxa"/>
            <w:vMerge/>
            <w:tcBorders>
              <w:left w:val="single" w:sz="22" w:space="0" w:color="D9D9D9"/>
              <w:bottom w:val="single" w:sz="8" w:space="0" w:color="A6A6A6"/>
              <w:right w:val="single" w:sz="35" w:space="0" w:color="D9D9D9"/>
            </w:tcBorders>
            <w:shd w:val="clear" w:color="auto" w:fill="D9D9D9"/>
            <w:textDirection w:val="btLr"/>
          </w:tcPr>
          <w:p w14:paraId="20B8EB95" w14:textId="77777777" w:rsidR="00D37495" w:rsidRPr="0074587C" w:rsidRDefault="00D37495" w:rsidP="001E012E">
            <w:pPr>
              <w:rPr>
                <w:rFonts w:cs="Arial"/>
                <w:kern w:val="0"/>
                <w:sz w:val="11"/>
                <w:szCs w:val="11"/>
                <w:lang w:eastAsia="ar-SA"/>
              </w:rPr>
            </w:pPr>
          </w:p>
        </w:tc>
        <w:tc>
          <w:tcPr>
            <w:tcW w:w="477" w:type="dxa"/>
            <w:vMerge/>
            <w:tcBorders>
              <w:left w:val="single" w:sz="35" w:space="0" w:color="D9D9D9"/>
              <w:bottom w:val="single" w:sz="8" w:space="0" w:color="A6A6A6"/>
              <w:right w:val="single" w:sz="35" w:space="0" w:color="D9D9D9"/>
            </w:tcBorders>
            <w:shd w:val="clear" w:color="auto" w:fill="D9D9D9"/>
            <w:textDirection w:val="btLr"/>
          </w:tcPr>
          <w:p w14:paraId="71326A33" w14:textId="77777777" w:rsidR="00D37495" w:rsidRPr="0074587C" w:rsidRDefault="00D37495" w:rsidP="001E012E">
            <w:pPr>
              <w:rPr>
                <w:rFonts w:cs="Arial"/>
                <w:kern w:val="0"/>
                <w:sz w:val="11"/>
                <w:szCs w:val="11"/>
                <w:lang w:eastAsia="ar-SA"/>
              </w:rPr>
            </w:pPr>
          </w:p>
        </w:tc>
        <w:tc>
          <w:tcPr>
            <w:tcW w:w="639" w:type="dxa"/>
            <w:vMerge/>
            <w:tcBorders>
              <w:left w:val="single" w:sz="35" w:space="0" w:color="D9D9D9"/>
              <w:bottom w:val="single" w:sz="8" w:space="0" w:color="A6A6A6"/>
              <w:right w:val="single" w:sz="8" w:space="0" w:color="A6A6A6"/>
            </w:tcBorders>
            <w:shd w:val="clear" w:color="auto" w:fill="D9D9D9"/>
            <w:textDirection w:val="btLr"/>
          </w:tcPr>
          <w:p w14:paraId="362113C6" w14:textId="77777777" w:rsidR="00D37495" w:rsidRPr="0074587C" w:rsidRDefault="00D37495" w:rsidP="001E012E">
            <w:pPr>
              <w:rPr>
                <w:rFonts w:cs="Arial"/>
                <w:kern w:val="0"/>
                <w:sz w:val="11"/>
                <w:szCs w:val="11"/>
                <w:lang w:eastAsia="ar-SA"/>
              </w:rPr>
            </w:pPr>
          </w:p>
        </w:tc>
        <w:tc>
          <w:tcPr>
            <w:tcW w:w="601" w:type="dxa"/>
            <w:vMerge/>
            <w:tcBorders>
              <w:left w:val="single" w:sz="8" w:space="0" w:color="A6A6A6"/>
              <w:bottom w:val="single" w:sz="8" w:space="0" w:color="A6A6A6"/>
              <w:right w:val="single" w:sz="8" w:space="0" w:color="A6A6A6"/>
            </w:tcBorders>
            <w:shd w:val="clear" w:color="auto" w:fill="D9D9D9"/>
            <w:textDirection w:val="btLr"/>
          </w:tcPr>
          <w:p w14:paraId="2E006654" w14:textId="77777777" w:rsidR="00D37495" w:rsidRPr="0074587C" w:rsidRDefault="00D37495" w:rsidP="001E012E">
            <w:pPr>
              <w:rPr>
                <w:rFonts w:cs="Arial"/>
                <w:kern w:val="0"/>
                <w:sz w:val="11"/>
                <w:szCs w:val="11"/>
                <w:lang w:eastAsia="ar-SA"/>
              </w:rPr>
            </w:pPr>
          </w:p>
        </w:tc>
        <w:tc>
          <w:tcPr>
            <w:tcW w:w="644" w:type="dxa"/>
            <w:vMerge/>
            <w:tcBorders>
              <w:left w:val="single" w:sz="8" w:space="0" w:color="A6A6A6"/>
              <w:bottom w:val="single" w:sz="8" w:space="0" w:color="A6A6A6"/>
              <w:right w:val="single" w:sz="8" w:space="0" w:color="A6A6A6"/>
            </w:tcBorders>
            <w:shd w:val="clear" w:color="auto" w:fill="D9D9D9"/>
            <w:textDirection w:val="btLr"/>
          </w:tcPr>
          <w:p w14:paraId="60625E5C" w14:textId="77777777" w:rsidR="00D37495" w:rsidRPr="0074587C" w:rsidRDefault="00D37495" w:rsidP="001E012E">
            <w:pPr>
              <w:rPr>
                <w:rFonts w:cs="Arial"/>
                <w:kern w:val="0"/>
                <w:sz w:val="11"/>
                <w:szCs w:val="11"/>
                <w:lang w:eastAsia="ar-SA"/>
              </w:rPr>
            </w:pPr>
          </w:p>
        </w:tc>
        <w:tc>
          <w:tcPr>
            <w:tcW w:w="58" w:type="dxa"/>
            <w:vMerge/>
            <w:tcBorders>
              <w:left w:val="single" w:sz="30" w:space="0" w:color="D9D9D9"/>
              <w:bottom w:val="single" w:sz="8" w:space="0" w:color="A6A6A6"/>
              <w:right w:val="nil"/>
            </w:tcBorders>
          </w:tcPr>
          <w:p w14:paraId="38CAD1F4" w14:textId="77777777" w:rsidR="00D37495" w:rsidRPr="0074587C" w:rsidRDefault="00D37495" w:rsidP="001E012E">
            <w:pPr>
              <w:rPr>
                <w:rFonts w:cs="Arial"/>
                <w:kern w:val="0"/>
                <w:sz w:val="11"/>
                <w:szCs w:val="11"/>
                <w:lang w:eastAsia="ar-SA"/>
              </w:rPr>
            </w:pPr>
          </w:p>
        </w:tc>
        <w:tc>
          <w:tcPr>
            <w:tcW w:w="449" w:type="dxa"/>
            <w:vMerge/>
            <w:tcBorders>
              <w:left w:val="nil"/>
              <w:bottom w:val="single" w:sz="8" w:space="0" w:color="A6A6A6"/>
              <w:right w:val="single" w:sz="29" w:space="0" w:color="D9D9D9"/>
            </w:tcBorders>
            <w:shd w:val="clear" w:color="auto" w:fill="D9D9D9"/>
            <w:textDirection w:val="btLr"/>
          </w:tcPr>
          <w:p w14:paraId="57E55202" w14:textId="77777777" w:rsidR="00D37495" w:rsidRPr="0074587C" w:rsidRDefault="00D37495" w:rsidP="001E012E">
            <w:pPr>
              <w:rPr>
                <w:rFonts w:cs="Arial"/>
                <w:kern w:val="0"/>
                <w:sz w:val="11"/>
                <w:szCs w:val="11"/>
                <w:lang w:eastAsia="ar-SA"/>
              </w:rPr>
            </w:pPr>
          </w:p>
        </w:tc>
        <w:tc>
          <w:tcPr>
            <w:tcW w:w="72" w:type="dxa"/>
            <w:vMerge/>
            <w:tcBorders>
              <w:left w:val="single" w:sz="29" w:space="0" w:color="D9D9D9"/>
              <w:bottom w:val="single" w:sz="8" w:space="0" w:color="A6A6A6"/>
              <w:right w:val="nil"/>
            </w:tcBorders>
          </w:tcPr>
          <w:p w14:paraId="138804CD" w14:textId="77777777" w:rsidR="00D37495" w:rsidRPr="0074587C" w:rsidRDefault="00D37495" w:rsidP="001E012E">
            <w:pPr>
              <w:rPr>
                <w:rFonts w:cs="Arial"/>
                <w:kern w:val="0"/>
                <w:sz w:val="11"/>
                <w:szCs w:val="11"/>
                <w:lang w:eastAsia="ar-SA"/>
              </w:rPr>
            </w:pPr>
          </w:p>
        </w:tc>
        <w:tc>
          <w:tcPr>
            <w:tcW w:w="480" w:type="dxa"/>
            <w:vMerge/>
            <w:tcBorders>
              <w:left w:val="nil"/>
              <w:bottom w:val="single" w:sz="8" w:space="0" w:color="A6A6A6"/>
              <w:right w:val="single" w:sz="26" w:space="0" w:color="D9D9D9"/>
            </w:tcBorders>
            <w:shd w:val="clear" w:color="auto" w:fill="D9D9D9"/>
            <w:textDirection w:val="btLr"/>
          </w:tcPr>
          <w:p w14:paraId="642CD96E" w14:textId="77777777" w:rsidR="00D37495" w:rsidRPr="0074587C" w:rsidRDefault="00D37495" w:rsidP="001E012E">
            <w:pPr>
              <w:rPr>
                <w:rFonts w:cs="Arial"/>
                <w:kern w:val="0"/>
                <w:sz w:val="11"/>
                <w:szCs w:val="11"/>
                <w:lang w:eastAsia="ar-SA"/>
              </w:rPr>
            </w:pPr>
          </w:p>
        </w:tc>
      </w:tr>
      <w:tr w:rsidR="00D37495" w:rsidRPr="0074587C" w14:paraId="0ABEF80D" w14:textId="77777777" w:rsidTr="001E012E">
        <w:trPr>
          <w:cantSplit/>
          <w:trHeight w:hRule="exact" w:val="3494"/>
          <w:jc w:val="center"/>
        </w:trPr>
        <w:tc>
          <w:tcPr>
            <w:tcW w:w="388" w:type="dxa"/>
            <w:gridSpan w:val="3"/>
            <w:tcBorders>
              <w:top w:val="single" w:sz="8" w:space="0" w:color="A6A6A6"/>
              <w:left w:val="single" w:sz="8" w:space="0" w:color="A6A6A6"/>
              <w:bottom w:val="single" w:sz="8" w:space="0" w:color="A6A6A6"/>
              <w:right w:val="single" w:sz="8" w:space="0" w:color="A6A6A6"/>
            </w:tcBorders>
            <w:vAlign w:val="center"/>
          </w:tcPr>
          <w:p w14:paraId="79C5CD2D"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1</w:t>
            </w:r>
          </w:p>
        </w:tc>
        <w:tc>
          <w:tcPr>
            <w:tcW w:w="344"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345D31B5"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Especifico</w:t>
            </w:r>
          </w:p>
        </w:tc>
        <w:tc>
          <w:tcPr>
            <w:tcW w:w="321"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7648B80E"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Externo</w:t>
            </w:r>
          </w:p>
        </w:tc>
        <w:tc>
          <w:tcPr>
            <w:tcW w:w="276" w:type="dxa"/>
            <w:tcBorders>
              <w:top w:val="single" w:sz="8" w:space="0" w:color="A6A6A6"/>
              <w:left w:val="single" w:sz="8" w:space="0" w:color="A6A6A6"/>
              <w:bottom w:val="single" w:sz="8" w:space="0" w:color="A6A6A6"/>
              <w:right w:val="single" w:sz="8" w:space="0" w:color="A6A6A6"/>
            </w:tcBorders>
            <w:textDirection w:val="btLr"/>
            <w:vAlign w:val="center"/>
          </w:tcPr>
          <w:p w14:paraId="5EC9DFFA"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Ejecución</w:t>
            </w:r>
          </w:p>
        </w:tc>
        <w:tc>
          <w:tcPr>
            <w:tcW w:w="284" w:type="dxa"/>
            <w:tcBorders>
              <w:top w:val="single" w:sz="8" w:space="0" w:color="A6A6A6"/>
              <w:left w:val="single" w:sz="8" w:space="0" w:color="A6A6A6"/>
              <w:bottom w:val="single" w:sz="8" w:space="0" w:color="A6A6A6"/>
              <w:right w:val="single" w:sz="8" w:space="0" w:color="A6A6A6"/>
            </w:tcBorders>
            <w:textDirection w:val="btLr"/>
            <w:vAlign w:val="center"/>
          </w:tcPr>
          <w:p w14:paraId="01A2736F"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Riesgo Operacional</w:t>
            </w:r>
          </w:p>
        </w:tc>
        <w:tc>
          <w:tcPr>
            <w:tcW w:w="613" w:type="dxa"/>
            <w:tcBorders>
              <w:top w:val="single" w:sz="8" w:space="0" w:color="A6A6A6"/>
              <w:left w:val="single" w:sz="8" w:space="0" w:color="A6A6A6"/>
              <w:bottom w:val="single" w:sz="8" w:space="0" w:color="A6A6A6"/>
              <w:right w:val="single" w:sz="8" w:space="0" w:color="A6A6A6"/>
            </w:tcBorders>
            <w:textDirection w:val="btLr"/>
            <w:vAlign w:val="center"/>
          </w:tcPr>
          <w:p w14:paraId="5033153B" w14:textId="77777777" w:rsidR="00D37495" w:rsidRPr="0074587C" w:rsidRDefault="00D37495" w:rsidP="001E012E">
            <w:pPr>
              <w:ind w:left="113" w:right="113"/>
              <w:jc w:val="center"/>
              <w:rPr>
                <w:rFonts w:cs="Arial"/>
                <w:b/>
                <w:kern w:val="0"/>
                <w:sz w:val="11"/>
                <w:szCs w:val="11"/>
                <w:lang w:eastAsia="ar-SA"/>
              </w:rPr>
            </w:pPr>
            <w:r w:rsidRPr="0074587C">
              <w:rPr>
                <w:rFonts w:cs="Arial"/>
                <w:b/>
                <w:kern w:val="0"/>
                <w:sz w:val="11"/>
                <w:szCs w:val="11"/>
                <w:lang w:eastAsia="ar-SA"/>
              </w:rPr>
              <w:t>Riesgo asociado al cumplimiento del contrato</w:t>
            </w:r>
          </w:p>
        </w:tc>
        <w:tc>
          <w:tcPr>
            <w:tcW w:w="615" w:type="dxa"/>
            <w:tcBorders>
              <w:top w:val="single" w:sz="8" w:space="0" w:color="A6A6A6"/>
              <w:left w:val="single" w:sz="8" w:space="0" w:color="A6A6A6"/>
              <w:bottom w:val="single" w:sz="8" w:space="0" w:color="A6A6A6"/>
              <w:right w:val="single" w:sz="8" w:space="0" w:color="A6A6A6"/>
            </w:tcBorders>
            <w:textDirection w:val="btLr"/>
            <w:vAlign w:val="center"/>
          </w:tcPr>
          <w:p w14:paraId="52C26335"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No satisfacción de la necesidad de la entidad</w:t>
            </w:r>
          </w:p>
        </w:tc>
        <w:tc>
          <w:tcPr>
            <w:tcW w:w="321" w:type="dxa"/>
            <w:gridSpan w:val="2"/>
            <w:tcBorders>
              <w:top w:val="single" w:sz="8" w:space="0" w:color="A6A6A6"/>
              <w:left w:val="single" w:sz="8" w:space="0" w:color="A6A6A6"/>
              <w:bottom w:val="single" w:sz="8" w:space="0" w:color="A6A6A6"/>
              <w:right w:val="single" w:sz="8" w:space="0" w:color="A6A6A6"/>
            </w:tcBorders>
            <w:vAlign w:val="center"/>
          </w:tcPr>
          <w:p w14:paraId="0664C757"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2</w:t>
            </w:r>
          </w:p>
        </w:tc>
        <w:tc>
          <w:tcPr>
            <w:tcW w:w="276" w:type="dxa"/>
            <w:tcBorders>
              <w:top w:val="single" w:sz="8" w:space="0" w:color="A6A6A6"/>
              <w:left w:val="single" w:sz="8" w:space="0" w:color="A6A6A6"/>
              <w:bottom w:val="single" w:sz="8" w:space="0" w:color="A6A6A6"/>
              <w:right w:val="single" w:sz="8" w:space="0" w:color="A6A6A6"/>
            </w:tcBorders>
            <w:vAlign w:val="center"/>
          </w:tcPr>
          <w:p w14:paraId="63401B56"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5</w:t>
            </w:r>
          </w:p>
        </w:tc>
        <w:tc>
          <w:tcPr>
            <w:tcW w:w="339" w:type="dxa"/>
            <w:gridSpan w:val="2"/>
            <w:tcBorders>
              <w:top w:val="single" w:sz="8" w:space="0" w:color="A6A6A6"/>
              <w:left w:val="single" w:sz="8" w:space="0" w:color="A6A6A6"/>
              <w:bottom w:val="single" w:sz="8" w:space="0" w:color="A6A6A6"/>
              <w:right w:val="single" w:sz="8" w:space="0" w:color="A6A6A6"/>
            </w:tcBorders>
            <w:vAlign w:val="center"/>
          </w:tcPr>
          <w:p w14:paraId="2D659E11"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7</w:t>
            </w:r>
          </w:p>
        </w:tc>
        <w:tc>
          <w:tcPr>
            <w:tcW w:w="329" w:type="dxa"/>
            <w:gridSpan w:val="2"/>
            <w:tcBorders>
              <w:top w:val="single" w:sz="8" w:space="0" w:color="A6A6A6"/>
              <w:left w:val="single" w:sz="8" w:space="0" w:color="A6A6A6"/>
              <w:bottom w:val="single" w:sz="8" w:space="0" w:color="A6A6A6"/>
              <w:right w:val="single" w:sz="8" w:space="0" w:color="A6A6A6"/>
            </w:tcBorders>
            <w:vAlign w:val="center"/>
          </w:tcPr>
          <w:p w14:paraId="2E6DB444"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7</w:t>
            </w:r>
          </w:p>
        </w:tc>
        <w:tc>
          <w:tcPr>
            <w:tcW w:w="36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41A9501F"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Contratista</w:t>
            </w:r>
          </w:p>
        </w:tc>
        <w:tc>
          <w:tcPr>
            <w:tcW w:w="585" w:type="dxa"/>
            <w:tcBorders>
              <w:top w:val="single" w:sz="8" w:space="0" w:color="A6A6A6"/>
              <w:left w:val="single" w:sz="8" w:space="0" w:color="A6A6A6"/>
              <w:bottom w:val="single" w:sz="8" w:space="0" w:color="A6A6A6"/>
              <w:right w:val="single" w:sz="8" w:space="0" w:color="A6A6A6"/>
            </w:tcBorders>
            <w:textDirection w:val="btLr"/>
            <w:vAlign w:val="center"/>
          </w:tcPr>
          <w:p w14:paraId="177390AD"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Transferir el riesgo al contratista, a través de las garantías previstas  en el proceso de contratación</w:t>
            </w:r>
          </w:p>
        </w:tc>
        <w:tc>
          <w:tcPr>
            <w:tcW w:w="344" w:type="dxa"/>
            <w:gridSpan w:val="2"/>
            <w:tcBorders>
              <w:top w:val="single" w:sz="8" w:space="0" w:color="A6A6A6"/>
              <w:left w:val="single" w:sz="8" w:space="0" w:color="A6A6A6"/>
              <w:bottom w:val="single" w:sz="8" w:space="0" w:color="A6A6A6"/>
              <w:right w:val="single" w:sz="8" w:space="0" w:color="A6A6A6"/>
            </w:tcBorders>
            <w:vAlign w:val="center"/>
          </w:tcPr>
          <w:p w14:paraId="47820767"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2</w:t>
            </w:r>
          </w:p>
        </w:tc>
        <w:tc>
          <w:tcPr>
            <w:tcW w:w="302" w:type="dxa"/>
            <w:tcBorders>
              <w:top w:val="single" w:sz="8" w:space="0" w:color="A6A6A6"/>
              <w:left w:val="single" w:sz="8" w:space="0" w:color="A6A6A6"/>
              <w:bottom w:val="single" w:sz="8" w:space="0" w:color="A6A6A6"/>
              <w:right w:val="single" w:sz="8" w:space="0" w:color="A6A6A6"/>
            </w:tcBorders>
            <w:vAlign w:val="center"/>
          </w:tcPr>
          <w:p w14:paraId="6262C9FD"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5</w:t>
            </w:r>
          </w:p>
        </w:tc>
        <w:tc>
          <w:tcPr>
            <w:tcW w:w="493" w:type="dxa"/>
            <w:gridSpan w:val="2"/>
            <w:tcBorders>
              <w:top w:val="single" w:sz="8" w:space="0" w:color="A6A6A6"/>
              <w:left w:val="single" w:sz="8" w:space="0" w:color="A6A6A6"/>
              <w:bottom w:val="single" w:sz="8" w:space="0" w:color="A6A6A6"/>
              <w:right w:val="single" w:sz="8" w:space="0" w:color="A6A6A6"/>
            </w:tcBorders>
            <w:vAlign w:val="center"/>
          </w:tcPr>
          <w:p w14:paraId="02EBEB5F"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7</w:t>
            </w:r>
          </w:p>
        </w:tc>
        <w:tc>
          <w:tcPr>
            <w:tcW w:w="341" w:type="dxa"/>
            <w:tcBorders>
              <w:top w:val="single" w:sz="8" w:space="0" w:color="A6A6A6"/>
              <w:left w:val="single" w:sz="8" w:space="0" w:color="A6A6A6"/>
              <w:bottom w:val="single" w:sz="8" w:space="0" w:color="A6A6A6"/>
              <w:right w:val="single" w:sz="8" w:space="0" w:color="A6A6A6"/>
            </w:tcBorders>
            <w:vAlign w:val="center"/>
          </w:tcPr>
          <w:p w14:paraId="2FB143AD" w14:textId="77777777" w:rsidR="00D37495" w:rsidRPr="0074587C" w:rsidRDefault="00D37495" w:rsidP="001E012E">
            <w:pPr>
              <w:jc w:val="center"/>
              <w:rPr>
                <w:rFonts w:cs="Arial"/>
                <w:kern w:val="0"/>
                <w:sz w:val="11"/>
                <w:szCs w:val="11"/>
                <w:lang w:eastAsia="ar-SA"/>
              </w:rPr>
            </w:pPr>
            <w:r w:rsidRPr="0074587C">
              <w:rPr>
                <w:rFonts w:cs="Arial"/>
                <w:kern w:val="0"/>
                <w:sz w:val="11"/>
                <w:szCs w:val="11"/>
                <w:lang w:eastAsia="ar-SA"/>
              </w:rPr>
              <w:t>7</w:t>
            </w:r>
          </w:p>
        </w:tc>
        <w:tc>
          <w:tcPr>
            <w:tcW w:w="477" w:type="dxa"/>
            <w:tcBorders>
              <w:top w:val="single" w:sz="8" w:space="0" w:color="A6A6A6"/>
              <w:left w:val="single" w:sz="8" w:space="0" w:color="A6A6A6"/>
              <w:bottom w:val="single" w:sz="8" w:space="0" w:color="A6A6A6"/>
              <w:right w:val="single" w:sz="8" w:space="0" w:color="A6A6A6"/>
            </w:tcBorders>
            <w:vAlign w:val="center"/>
          </w:tcPr>
          <w:p w14:paraId="3E7E051D" w14:textId="77777777" w:rsidR="00D37495" w:rsidRPr="0074587C" w:rsidRDefault="00D37495" w:rsidP="001E012E">
            <w:pPr>
              <w:ind w:right="113"/>
              <w:jc w:val="center"/>
              <w:rPr>
                <w:rFonts w:cs="Arial"/>
                <w:kern w:val="0"/>
                <w:sz w:val="11"/>
                <w:szCs w:val="11"/>
                <w:lang w:eastAsia="ar-SA"/>
              </w:rPr>
            </w:pPr>
            <w:r w:rsidRPr="0074587C">
              <w:rPr>
                <w:rFonts w:cs="Arial"/>
                <w:kern w:val="0"/>
                <w:sz w:val="11"/>
                <w:szCs w:val="11"/>
                <w:lang w:eastAsia="ar-SA"/>
              </w:rPr>
              <w:t>NO</w:t>
            </w:r>
          </w:p>
        </w:tc>
        <w:tc>
          <w:tcPr>
            <w:tcW w:w="639" w:type="dxa"/>
            <w:tcBorders>
              <w:top w:val="single" w:sz="8" w:space="0" w:color="A6A6A6"/>
              <w:left w:val="single" w:sz="8" w:space="0" w:color="A6A6A6"/>
              <w:bottom w:val="single" w:sz="8" w:space="0" w:color="A6A6A6"/>
              <w:right w:val="single" w:sz="8" w:space="0" w:color="A6A6A6"/>
            </w:tcBorders>
            <w:textDirection w:val="btLr"/>
            <w:vAlign w:val="center"/>
          </w:tcPr>
          <w:p w14:paraId="0396FC09"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Supervisor</w:t>
            </w:r>
          </w:p>
        </w:tc>
        <w:tc>
          <w:tcPr>
            <w:tcW w:w="601" w:type="dxa"/>
            <w:tcBorders>
              <w:top w:val="single" w:sz="8" w:space="0" w:color="A6A6A6"/>
              <w:left w:val="single" w:sz="8" w:space="0" w:color="A6A6A6"/>
              <w:bottom w:val="single" w:sz="8" w:space="0" w:color="A6A6A6"/>
              <w:right w:val="single" w:sz="8" w:space="0" w:color="A6A6A6"/>
            </w:tcBorders>
            <w:textDirection w:val="btLr"/>
            <w:vAlign w:val="center"/>
          </w:tcPr>
          <w:p w14:paraId="524F9838" w14:textId="77777777" w:rsidR="00D37495" w:rsidRPr="0074587C" w:rsidRDefault="00D37495" w:rsidP="001E012E">
            <w:pPr>
              <w:ind w:left="113" w:right="113"/>
              <w:jc w:val="center"/>
              <w:rPr>
                <w:rFonts w:cs="Arial"/>
                <w:kern w:val="0"/>
                <w:sz w:val="11"/>
                <w:szCs w:val="11"/>
                <w:lang w:eastAsia="ar-SA"/>
              </w:rPr>
            </w:pPr>
            <w:r w:rsidRPr="0074587C">
              <w:rPr>
                <w:rFonts w:cs="Arial"/>
                <w:bCs/>
                <w:kern w:val="0"/>
                <w:sz w:val="11"/>
                <w:szCs w:val="11"/>
                <w:lang w:eastAsia="ar-SA"/>
              </w:rPr>
              <w:t>En el momento de firma acta de inicio</w:t>
            </w:r>
          </w:p>
        </w:tc>
        <w:tc>
          <w:tcPr>
            <w:tcW w:w="644" w:type="dxa"/>
            <w:tcBorders>
              <w:top w:val="single" w:sz="8" w:space="0" w:color="A6A6A6"/>
              <w:left w:val="single" w:sz="8" w:space="0" w:color="A6A6A6"/>
              <w:bottom w:val="single" w:sz="8" w:space="0" w:color="A6A6A6"/>
              <w:right w:val="single" w:sz="8" w:space="0" w:color="A6A6A6"/>
            </w:tcBorders>
            <w:textDirection w:val="btLr"/>
            <w:vAlign w:val="center"/>
          </w:tcPr>
          <w:p w14:paraId="528F89F7" w14:textId="77777777" w:rsidR="00D37495" w:rsidRPr="0074587C" w:rsidRDefault="00D37495" w:rsidP="001E012E">
            <w:pPr>
              <w:ind w:left="113" w:right="113"/>
              <w:jc w:val="center"/>
              <w:rPr>
                <w:rFonts w:cs="Arial"/>
                <w:kern w:val="0"/>
                <w:sz w:val="11"/>
                <w:szCs w:val="11"/>
                <w:lang w:eastAsia="ar-SA"/>
              </w:rPr>
            </w:pPr>
            <w:r w:rsidRPr="0074587C">
              <w:rPr>
                <w:rFonts w:cs="Arial"/>
                <w:bCs/>
                <w:kern w:val="0"/>
                <w:sz w:val="11"/>
                <w:szCs w:val="11"/>
                <w:lang w:eastAsia="ar-SA"/>
              </w:rPr>
              <w:t>Al momento de terminación el contrato</w:t>
            </w:r>
          </w:p>
        </w:tc>
        <w:tc>
          <w:tcPr>
            <w:tcW w:w="50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67AC989A" w14:textId="77777777" w:rsidR="00D37495" w:rsidRPr="0074587C" w:rsidRDefault="00D37495" w:rsidP="001E012E">
            <w:pPr>
              <w:ind w:left="113" w:right="113"/>
              <w:jc w:val="center"/>
              <w:rPr>
                <w:rFonts w:cs="Arial"/>
                <w:bCs/>
                <w:kern w:val="0"/>
                <w:sz w:val="11"/>
                <w:szCs w:val="11"/>
                <w:lang w:eastAsia="ar-SA"/>
              </w:rPr>
            </w:pPr>
            <w:r w:rsidRPr="0074587C">
              <w:rPr>
                <w:rFonts w:cs="Arial"/>
                <w:kern w:val="0"/>
                <w:sz w:val="11"/>
                <w:szCs w:val="11"/>
                <w:lang w:eastAsia="ar-SA"/>
              </w:rPr>
              <w:t>Acta de interventoría</w:t>
            </w:r>
          </w:p>
        </w:tc>
        <w:tc>
          <w:tcPr>
            <w:tcW w:w="552"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63673DE9" w14:textId="77777777" w:rsidR="00D37495" w:rsidRPr="0074587C" w:rsidRDefault="00D37495" w:rsidP="001E012E">
            <w:pPr>
              <w:ind w:left="113" w:right="113"/>
              <w:jc w:val="center"/>
              <w:rPr>
                <w:rFonts w:cs="Arial"/>
                <w:bCs/>
                <w:spacing w:val="-20"/>
                <w:kern w:val="0"/>
                <w:sz w:val="11"/>
                <w:szCs w:val="11"/>
                <w:lang w:eastAsia="ar-SA"/>
              </w:rPr>
            </w:pPr>
            <w:r w:rsidRPr="0074587C">
              <w:rPr>
                <w:rFonts w:cs="Arial"/>
                <w:kern w:val="0"/>
                <w:sz w:val="11"/>
                <w:szCs w:val="11"/>
                <w:lang w:eastAsia="ar-SA"/>
              </w:rPr>
              <w:t xml:space="preserve">Mensualmente </w:t>
            </w:r>
          </w:p>
        </w:tc>
      </w:tr>
      <w:tr w:rsidR="00D37495" w:rsidRPr="0074587C" w14:paraId="49041063" w14:textId="77777777" w:rsidTr="001E012E">
        <w:trPr>
          <w:cantSplit/>
          <w:trHeight w:hRule="exact" w:val="3494"/>
          <w:jc w:val="center"/>
        </w:trPr>
        <w:tc>
          <w:tcPr>
            <w:tcW w:w="388" w:type="dxa"/>
            <w:gridSpan w:val="3"/>
            <w:tcBorders>
              <w:top w:val="single" w:sz="8" w:space="0" w:color="A6A6A6"/>
              <w:left w:val="single" w:sz="8" w:space="0" w:color="A6A6A6"/>
              <w:bottom w:val="single" w:sz="8" w:space="0" w:color="A6A6A6"/>
              <w:right w:val="single" w:sz="8" w:space="0" w:color="A6A6A6"/>
            </w:tcBorders>
            <w:vAlign w:val="center"/>
          </w:tcPr>
          <w:p w14:paraId="5B3ECD7C"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lastRenderedPageBreak/>
              <w:t>2</w:t>
            </w:r>
          </w:p>
        </w:tc>
        <w:tc>
          <w:tcPr>
            <w:tcW w:w="344"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135DE1D2"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Específico</w:t>
            </w:r>
          </w:p>
        </w:tc>
        <w:tc>
          <w:tcPr>
            <w:tcW w:w="321"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13ACEB9D"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Externo</w:t>
            </w:r>
          </w:p>
        </w:tc>
        <w:tc>
          <w:tcPr>
            <w:tcW w:w="276" w:type="dxa"/>
            <w:tcBorders>
              <w:top w:val="single" w:sz="8" w:space="0" w:color="A6A6A6"/>
              <w:left w:val="single" w:sz="8" w:space="0" w:color="A6A6A6"/>
              <w:bottom w:val="single" w:sz="8" w:space="0" w:color="A6A6A6"/>
              <w:right w:val="single" w:sz="8" w:space="0" w:color="A6A6A6"/>
            </w:tcBorders>
            <w:textDirection w:val="btLr"/>
            <w:vAlign w:val="center"/>
          </w:tcPr>
          <w:p w14:paraId="6BD7B3F5"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Ejecución</w:t>
            </w:r>
          </w:p>
        </w:tc>
        <w:tc>
          <w:tcPr>
            <w:tcW w:w="284" w:type="dxa"/>
            <w:tcBorders>
              <w:top w:val="single" w:sz="8" w:space="0" w:color="A6A6A6"/>
              <w:left w:val="single" w:sz="8" w:space="0" w:color="A6A6A6"/>
              <w:bottom w:val="single" w:sz="8" w:space="0" w:color="A6A6A6"/>
              <w:right w:val="single" w:sz="8" w:space="0" w:color="A6A6A6"/>
            </w:tcBorders>
            <w:textDirection w:val="btLr"/>
            <w:vAlign w:val="center"/>
          </w:tcPr>
          <w:p w14:paraId="4D1FBA9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Riesgo operacional</w:t>
            </w:r>
          </w:p>
        </w:tc>
        <w:tc>
          <w:tcPr>
            <w:tcW w:w="613" w:type="dxa"/>
            <w:tcBorders>
              <w:top w:val="single" w:sz="8" w:space="0" w:color="A6A6A6"/>
              <w:left w:val="single" w:sz="8" w:space="0" w:color="A6A6A6"/>
              <w:bottom w:val="single" w:sz="8" w:space="0" w:color="A6A6A6"/>
              <w:right w:val="single" w:sz="8" w:space="0" w:color="A6A6A6"/>
            </w:tcBorders>
            <w:textDirection w:val="btLr"/>
            <w:vAlign w:val="center"/>
          </w:tcPr>
          <w:p w14:paraId="5546CF35" w14:textId="77777777" w:rsidR="00D37495" w:rsidRPr="0074587C" w:rsidRDefault="00D37495" w:rsidP="001E012E">
            <w:pPr>
              <w:ind w:left="113" w:right="113"/>
              <w:jc w:val="center"/>
              <w:rPr>
                <w:rFonts w:cs="Arial"/>
                <w:b/>
                <w:kern w:val="0"/>
                <w:sz w:val="11"/>
                <w:szCs w:val="11"/>
                <w:lang w:eastAsia="ar-SA"/>
              </w:rPr>
            </w:pPr>
            <w:r w:rsidRPr="0074587C">
              <w:rPr>
                <w:rFonts w:cs="Arial"/>
                <w:b/>
                <w:kern w:val="0"/>
                <w:sz w:val="11"/>
                <w:szCs w:val="11"/>
                <w:lang w:eastAsia="ar-SA"/>
              </w:rPr>
              <w:t>Riesgo  asociado a la Calidad del objeto contrato</w:t>
            </w:r>
          </w:p>
        </w:tc>
        <w:tc>
          <w:tcPr>
            <w:tcW w:w="615" w:type="dxa"/>
            <w:tcBorders>
              <w:top w:val="single" w:sz="8" w:space="0" w:color="A6A6A6"/>
              <w:left w:val="single" w:sz="8" w:space="0" w:color="A6A6A6"/>
              <w:bottom w:val="single" w:sz="8" w:space="0" w:color="A6A6A6"/>
              <w:right w:val="single" w:sz="8" w:space="0" w:color="A6A6A6"/>
            </w:tcBorders>
            <w:textDirection w:val="btLr"/>
            <w:vAlign w:val="center"/>
          </w:tcPr>
          <w:p w14:paraId="18880A9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Mala calidad de las obras construidas, en los aspectos de diseños y materiales</w:t>
            </w:r>
          </w:p>
        </w:tc>
        <w:tc>
          <w:tcPr>
            <w:tcW w:w="321" w:type="dxa"/>
            <w:gridSpan w:val="2"/>
            <w:tcBorders>
              <w:top w:val="single" w:sz="8" w:space="0" w:color="A6A6A6"/>
              <w:left w:val="single" w:sz="8" w:space="0" w:color="A6A6A6"/>
              <w:bottom w:val="single" w:sz="8" w:space="0" w:color="A6A6A6"/>
              <w:right w:val="single" w:sz="8" w:space="0" w:color="A6A6A6"/>
            </w:tcBorders>
            <w:vAlign w:val="center"/>
          </w:tcPr>
          <w:p w14:paraId="360BBACB"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2</w:t>
            </w:r>
          </w:p>
        </w:tc>
        <w:tc>
          <w:tcPr>
            <w:tcW w:w="276" w:type="dxa"/>
            <w:tcBorders>
              <w:top w:val="single" w:sz="8" w:space="0" w:color="A6A6A6"/>
              <w:left w:val="single" w:sz="8" w:space="0" w:color="A6A6A6"/>
              <w:bottom w:val="single" w:sz="8" w:space="0" w:color="A6A6A6"/>
              <w:right w:val="single" w:sz="8" w:space="0" w:color="A6A6A6"/>
            </w:tcBorders>
            <w:vAlign w:val="center"/>
          </w:tcPr>
          <w:p w14:paraId="7B09D974"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4</w:t>
            </w:r>
          </w:p>
        </w:tc>
        <w:tc>
          <w:tcPr>
            <w:tcW w:w="339" w:type="dxa"/>
            <w:gridSpan w:val="2"/>
            <w:tcBorders>
              <w:top w:val="single" w:sz="8" w:space="0" w:color="A6A6A6"/>
              <w:left w:val="single" w:sz="8" w:space="0" w:color="A6A6A6"/>
              <w:bottom w:val="single" w:sz="8" w:space="0" w:color="A6A6A6"/>
              <w:right w:val="single" w:sz="8" w:space="0" w:color="A6A6A6"/>
            </w:tcBorders>
            <w:vAlign w:val="center"/>
          </w:tcPr>
          <w:p w14:paraId="43E843EE"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6</w:t>
            </w:r>
          </w:p>
        </w:tc>
        <w:tc>
          <w:tcPr>
            <w:tcW w:w="329"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4082E6FD"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Reducir la probabilidad de ocurrencia del evento</w:t>
            </w:r>
          </w:p>
        </w:tc>
        <w:tc>
          <w:tcPr>
            <w:tcW w:w="36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78E45677"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Contratista</w:t>
            </w:r>
          </w:p>
        </w:tc>
        <w:tc>
          <w:tcPr>
            <w:tcW w:w="585" w:type="dxa"/>
            <w:tcBorders>
              <w:top w:val="single" w:sz="8" w:space="0" w:color="A6A6A6"/>
              <w:left w:val="single" w:sz="8" w:space="0" w:color="A6A6A6"/>
              <w:bottom w:val="single" w:sz="8" w:space="0" w:color="A6A6A6"/>
              <w:right w:val="single" w:sz="8" w:space="0" w:color="A6A6A6"/>
            </w:tcBorders>
            <w:textDirection w:val="btLr"/>
            <w:vAlign w:val="center"/>
          </w:tcPr>
          <w:p w14:paraId="6AD61C46"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 xml:space="preserve">Transferir el riesgo a la compañía de seguros que ampare el contrato </w:t>
            </w:r>
          </w:p>
        </w:tc>
        <w:tc>
          <w:tcPr>
            <w:tcW w:w="344" w:type="dxa"/>
            <w:gridSpan w:val="2"/>
            <w:tcBorders>
              <w:top w:val="single" w:sz="8" w:space="0" w:color="A6A6A6"/>
              <w:left w:val="single" w:sz="8" w:space="0" w:color="A6A6A6"/>
              <w:bottom w:val="single" w:sz="8" w:space="0" w:color="A6A6A6"/>
              <w:right w:val="single" w:sz="8" w:space="0" w:color="A6A6A6"/>
            </w:tcBorders>
            <w:vAlign w:val="center"/>
          </w:tcPr>
          <w:p w14:paraId="33078BD0"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2</w:t>
            </w:r>
          </w:p>
        </w:tc>
        <w:tc>
          <w:tcPr>
            <w:tcW w:w="302" w:type="dxa"/>
            <w:tcBorders>
              <w:top w:val="single" w:sz="8" w:space="0" w:color="A6A6A6"/>
              <w:left w:val="single" w:sz="8" w:space="0" w:color="A6A6A6"/>
              <w:bottom w:val="single" w:sz="8" w:space="0" w:color="A6A6A6"/>
              <w:right w:val="single" w:sz="8" w:space="0" w:color="A6A6A6"/>
            </w:tcBorders>
            <w:vAlign w:val="center"/>
          </w:tcPr>
          <w:p w14:paraId="438B7112"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4</w:t>
            </w:r>
          </w:p>
        </w:tc>
        <w:tc>
          <w:tcPr>
            <w:tcW w:w="493" w:type="dxa"/>
            <w:gridSpan w:val="2"/>
            <w:tcBorders>
              <w:top w:val="single" w:sz="8" w:space="0" w:color="A6A6A6"/>
              <w:left w:val="single" w:sz="8" w:space="0" w:color="A6A6A6"/>
              <w:bottom w:val="single" w:sz="8" w:space="0" w:color="A6A6A6"/>
              <w:right w:val="single" w:sz="8" w:space="0" w:color="A6A6A6"/>
            </w:tcBorders>
            <w:vAlign w:val="center"/>
          </w:tcPr>
          <w:p w14:paraId="577D9674"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6</w:t>
            </w:r>
          </w:p>
        </w:tc>
        <w:tc>
          <w:tcPr>
            <w:tcW w:w="341" w:type="dxa"/>
            <w:tcBorders>
              <w:top w:val="single" w:sz="8" w:space="0" w:color="A6A6A6"/>
              <w:left w:val="single" w:sz="8" w:space="0" w:color="A6A6A6"/>
              <w:bottom w:val="single" w:sz="8" w:space="0" w:color="A6A6A6"/>
              <w:right w:val="single" w:sz="8" w:space="0" w:color="A6A6A6"/>
            </w:tcBorders>
            <w:vAlign w:val="center"/>
          </w:tcPr>
          <w:p w14:paraId="0801D4F5"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6</w:t>
            </w:r>
          </w:p>
        </w:tc>
        <w:tc>
          <w:tcPr>
            <w:tcW w:w="477" w:type="dxa"/>
            <w:tcBorders>
              <w:top w:val="single" w:sz="8" w:space="0" w:color="A6A6A6"/>
              <w:left w:val="single" w:sz="8" w:space="0" w:color="A6A6A6"/>
              <w:bottom w:val="single" w:sz="8" w:space="0" w:color="A6A6A6"/>
              <w:right w:val="single" w:sz="8" w:space="0" w:color="A6A6A6"/>
            </w:tcBorders>
            <w:vAlign w:val="center"/>
          </w:tcPr>
          <w:p w14:paraId="4953754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No</w:t>
            </w:r>
          </w:p>
        </w:tc>
        <w:tc>
          <w:tcPr>
            <w:tcW w:w="639" w:type="dxa"/>
            <w:tcBorders>
              <w:top w:val="single" w:sz="8" w:space="0" w:color="A6A6A6"/>
              <w:left w:val="single" w:sz="8" w:space="0" w:color="A6A6A6"/>
              <w:bottom w:val="single" w:sz="8" w:space="0" w:color="A6A6A6"/>
              <w:right w:val="single" w:sz="8" w:space="0" w:color="A6A6A6"/>
            </w:tcBorders>
            <w:textDirection w:val="btLr"/>
            <w:vAlign w:val="center"/>
          </w:tcPr>
          <w:p w14:paraId="21C7CA97"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Supervisor</w:t>
            </w:r>
          </w:p>
        </w:tc>
        <w:tc>
          <w:tcPr>
            <w:tcW w:w="601" w:type="dxa"/>
            <w:tcBorders>
              <w:top w:val="single" w:sz="8" w:space="0" w:color="A6A6A6"/>
              <w:left w:val="single" w:sz="8" w:space="0" w:color="A6A6A6"/>
              <w:bottom w:val="single" w:sz="8" w:space="0" w:color="A6A6A6"/>
              <w:right w:val="single" w:sz="8" w:space="0" w:color="A6A6A6"/>
            </w:tcBorders>
            <w:textDirection w:val="btLr"/>
            <w:vAlign w:val="center"/>
          </w:tcPr>
          <w:p w14:paraId="08B3BE81"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Acta de inicio</w:t>
            </w:r>
          </w:p>
        </w:tc>
        <w:tc>
          <w:tcPr>
            <w:tcW w:w="644" w:type="dxa"/>
            <w:tcBorders>
              <w:top w:val="single" w:sz="8" w:space="0" w:color="A6A6A6"/>
              <w:left w:val="single" w:sz="8" w:space="0" w:color="A6A6A6"/>
              <w:bottom w:val="single" w:sz="8" w:space="0" w:color="A6A6A6"/>
              <w:right w:val="single" w:sz="8" w:space="0" w:color="A6A6A6"/>
            </w:tcBorders>
            <w:textDirection w:val="btLr"/>
            <w:vAlign w:val="center"/>
          </w:tcPr>
          <w:p w14:paraId="729FFE74"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Vigencia de la garantía</w:t>
            </w:r>
          </w:p>
        </w:tc>
        <w:tc>
          <w:tcPr>
            <w:tcW w:w="50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7EF18CB1"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Informes de interventoría</w:t>
            </w:r>
          </w:p>
        </w:tc>
        <w:tc>
          <w:tcPr>
            <w:tcW w:w="552"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13AF595D"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Mensualmente</w:t>
            </w:r>
          </w:p>
        </w:tc>
      </w:tr>
      <w:tr w:rsidR="00D37495" w:rsidRPr="0074587C" w14:paraId="7CD78415" w14:textId="77777777" w:rsidTr="001E012E">
        <w:trPr>
          <w:cantSplit/>
          <w:trHeight w:hRule="exact" w:val="3827"/>
          <w:jc w:val="center"/>
        </w:trPr>
        <w:tc>
          <w:tcPr>
            <w:tcW w:w="388" w:type="dxa"/>
            <w:gridSpan w:val="3"/>
            <w:tcBorders>
              <w:top w:val="single" w:sz="8" w:space="0" w:color="A6A6A6"/>
              <w:left w:val="single" w:sz="8" w:space="0" w:color="A6A6A6"/>
              <w:bottom w:val="single" w:sz="8" w:space="0" w:color="A6A6A6"/>
              <w:right w:val="single" w:sz="8" w:space="0" w:color="A6A6A6"/>
            </w:tcBorders>
            <w:vAlign w:val="center"/>
          </w:tcPr>
          <w:p w14:paraId="3BF58A5F"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3</w:t>
            </w:r>
          </w:p>
        </w:tc>
        <w:tc>
          <w:tcPr>
            <w:tcW w:w="344"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55CA2146"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Especifico</w:t>
            </w:r>
          </w:p>
        </w:tc>
        <w:tc>
          <w:tcPr>
            <w:tcW w:w="321"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466B4E33"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Externo</w:t>
            </w:r>
          </w:p>
        </w:tc>
        <w:tc>
          <w:tcPr>
            <w:tcW w:w="276" w:type="dxa"/>
            <w:tcBorders>
              <w:top w:val="single" w:sz="8" w:space="0" w:color="A6A6A6"/>
              <w:left w:val="single" w:sz="8" w:space="0" w:color="A6A6A6"/>
              <w:bottom w:val="single" w:sz="8" w:space="0" w:color="A6A6A6"/>
              <w:right w:val="single" w:sz="8" w:space="0" w:color="A6A6A6"/>
            </w:tcBorders>
            <w:textDirection w:val="btLr"/>
            <w:vAlign w:val="center"/>
          </w:tcPr>
          <w:p w14:paraId="1DA3D737"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 xml:space="preserve">Ejecución </w:t>
            </w:r>
          </w:p>
        </w:tc>
        <w:tc>
          <w:tcPr>
            <w:tcW w:w="284" w:type="dxa"/>
            <w:tcBorders>
              <w:top w:val="single" w:sz="8" w:space="0" w:color="A6A6A6"/>
              <w:left w:val="single" w:sz="8" w:space="0" w:color="A6A6A6"/>
              <w:bottom w:val="single" w:sz="8" w:space="0" w:color="A6A6A6"/>
              <w:right w:val="single" w:sz="8" w:space="0" w:color="A6A6A6"/>
            </w:tcBorders>
            <w:textDirection w:val="btLr"/>
            <w:vAlign w:val="center"/>
          </w:tcPr>
          <w:p w14:paraId="318426E8"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Riesgo Operacional</w:t>
            </w:r>
          </w:p>
        </w:tc>
        <w:tc>
          <w:tcPr>
            <w:tcW w:w="613" w:type="dxa"/>
            <w:tcBorders>
              <w:top w:val="single" w:sz="8" w:space="0" w:color="A6A6A6"/>
              <w:left w:val="single" w:sz="8" w:space="0" w:color="A6A6A6"/>
              <w:bottom w:val="single" w:sz="8" w:space="0" w:color="A6A6A6"/>
              <w:right w:val="single" w:sz="8" w:space="0" w:color="A6A6A6"/>
            </w:tcBorders>
            <w:textDirection w:val="btLr"/>
            <w:vAlign w:val="center"/>
          </w:tcPr>
          <w:p w14:paraId="35D56886" w14:textId="77777777" w:rsidR="00D37495" w:rsidRPr="0074587C" w:rsidRDefault="00D37495" w:rsidP="001E012E">
            <w:pPr>
              <w:ind w:left="113" w:right="113"/>
              <w:jc w:val="center"/>
              <w:rPr>
                <w:rFonts w:cs="Arial"/>
                <w:b/>
                <w:kern w:val="0"/>
                <w:sz w:val="11"/>
                <w:szCs w:val="11"/>
                <w:lang w:eastAsia="ar-SA"/>
              </w:rPr>
            </w:pPr>
            <w:r w:rsidRPr="0074587C">
              <w:rPr>
                <w:rFonts w:cs="Arial"/>
                <w:b/>
                <w:kern w:val="0"/>
                <w:sz w:val="11"/>
                <w:szCs w:val="11"/>
                <w:lang w:eastAsia="ar-SA"/>
              </w:rPr>
              <w:t>Riesgo asociado a la responsabilidad Civil Extracontractual</w:t>
            </w:r>
          </w:p>
        </w:tc>
        <w:tc>
          <w:tcPr>
            <w:tcW w:w="615" w:type="dxa"/>
            <w:tcBorders>
              <w:top w:val="single" w:sz="8" w:space="0" w:color="A6A6A6"/>
              <w:left w:val="single" w:sz="8" w:space="0" w:color="A6A6A6"/>
              <w:bottom w:val="single" w:sz="8" w:space="0" w:color="A6A6A6"/>
              <w:right w:val="single" w:sz="8" w:space="0" w:color="A6A6A6"/>
            </w:tcBorders>
            <w:textDirection w:val="btLr"/>
            <w:vAlign w:val="center"/>
          </w:tcPr>
          <w:p w14:paraId="5717B924" w14:textId="77777777" w:rsidR="00D37495" w:rsidRPr="0074587C" w:rsidRDefault="00D37495" w:rsidP="001E012E">
            <w:pPr>
              <w:ind w:left="113" w:right="113"/>
              <w:jc w:val="both"/>
              <w:rPr>
                <w:rFonts w:cs="Arial"/>
                <w:kern w:val="0"/>
                <w:sz w:val="11"/>
                <w:szCs w:val="11"/>
                <w:lang w:eastAsia="ar-SA"/>
              </w:rPr>
            </w:pPr>
            <w:r w:rsidRPr="0074587C">
              <w:rPr>
                <w:rFonts w:cs="Arial"/>
                <w:kern w:val="0"/>
                <w:sz w:val="11"/>
                <w:szCs w:val="11"/>
                <w:lang w:eastAsia="ar-SA"/>
              </w:rPr>
              <w:t>Elementos inadecuados  en el proceso constructivo, no resistencia de los  elementos constructivos, fallas en las  estructuras</w:t>
            </w:r>
          </w:p>
        </w:tc>
        <w:tc>
          <w:tcPr>
            <w:tcW w:w="321" w:type="dxa"/>
            <w:gridSpan w:val="2"/>
            <w:tcBorders>
              <w:top w:val="single" w:sz="8" w:space="0" w:color="A6A6A6"/>
              <w:left w:val="single" w:sz="8" w:space="0" w:color="A6A6A6"/>
              <w:bottom w:val="single" w:sz="8" w:space="0" w:color="A6A6A6"/>
              <w:right w:val="single" w:sz="8" w:space="0" w:color="A6A6A6"/>
            </w:tcBorders>
            <w:vAlign w:val="center"/>
          </w:tcPr>
          <w:p w14:paraId="44267976"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4</w:t>
            </w:r>
          </w:p>
        </w:tc>
        <w:tc>
          <w:tcPr>
            <w:tcW w:w="276" w:type="dxa"/>
            <w:tcBorders>
              <w:top w:val="single" w:sz="8" w:space="0" w:color="A6A6A6"/>
              <w:left w:val="single" w:sz="8" w:space="0" w:color="A6A6A6"/>
              <w:bottom w:val="single" w:sz="8" w:space="0" w:color="A6A6A6"/>
              <w:right w:val="single" w:sz="8" w:space="0" w:color="A6A6A6"/>
            </w:tcBorders>
            <w:vAlign w:val="center"/>
          </w:tcPr>
          <w:p w14:paraId="130E867A"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3</w:t>
            </w:r>
          </w:p>
        </w:tc>
        <w:tc>
          <w:tcPr>
            <w:tcW w:w="339" w:type="dxa"/>
            <w:gridSpan w:val="2"/>
            <w:tcBorders>
              <w:top w:val="single" w:sz="8" w:space="0" w:color="A6A6A6"/>
              <w:left w:val="single" w:sz="8" w:space="0" w:color="A6A6A6"/>
              <w:bottom w:val="single" w:sz="8" w:space="0" w:color="A6A6A6"/>
              <w:right w:val="single" w:sz="8" w:space="0" w:color="A6A6A6"/>
            </w:tcBorders>
            <w:vAlign w:val="center"/>
          </w:tcPr>
          <w:p w14:paraId="2F49AB4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7</w:t>
            </w:r>
          </w:p>
        </w:tc>
        <w:tc>
          <w:tcPr>
            <w:tcW w:w="329" w:type="dxa"/>
            <w:gridSpan w:val="2"/>
            <w:tcBorders>
              <w:top w:val="single" w:sz="8" w:space="0" w:color="A6A6A6"/>
              <w:left w:val="single" w:sz="8" w:space="0" w:color="A6A6A6"/>
              <w:bottom w:val="single" w:sz="8" w:space="0" w:color="A6A6A6"/>
              <w:right w:val="single" w:sz="8" w:space="0" w:color="A6A6A6"/>
            </w:tcBorders>
            <w:vAlign w:val="center"/>
          </w:tcPr>
          <w:p w14:paraId="383D4632"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7</w:t>
            </w:r>
          </w:p>
        </w:tc>
        <w:tc>
          <w:tcPr>
            <w:tcW w:w="36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21BABFD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Contratista</w:t>
            </w:r>
          </w:p>
        </w:tc>
        <w:tc>
          <w:tcPr>
            <w:tcW w:w="585" w:type="dxa"/>
            <w:tcBorders>
              <w:top w:val="single" w:sz="8" w:space="0" w:color="A6A6A6"/>
              <w:left w:val="single" w:sz="8" w:space="0" w:color="A6A6A6"/>
              <w:bottom w:val="single" w:sz="8" w:space="0" w:color="A6A6A6"/>
              <w:right w:val="single" w:sz="8" w:space="0" w:color="A6A6A6"/>
            </w:tcBorders>
            <w:textDirection w:val="btLr"/>
            <w:vAlign w:val="center"/>
          </w:tcPr>
          <w:p w14:paraId="145F30A5" w14:textId="77777777" w:rsidR="00D37495" w:rsidRPr="0074587C" w:rsidRDefault="00D37495" w:rsidP="001E012E">
            <w:pPr>
              <w:ind w:left="113" w:right="113"/>
              <w:jc w:val="both"/>
              <w:rPr>
                <w:rFonts w:cs="Arial"/>
                <w:kern w:val="0"/>
                <w:sz w:val="11"/>
                <w:szCs w:val="11"/>
                <w:lang w:eastAsia="ar-SA"/>
              </w:rPr>
            </w:pPr>
            <w:r w:rsidRPr="0074587C">
              <w:rPr>
                <w:rFonts w:cs="Arial"/>
                <w:kern w:val="0"/>
                <w:sz w:val="11"/>
                <w:szCs w:val="11"/>
                <w:lang w:eastAsia="ar-SA"/>
              </w:rPr>
              <w:t>Transferir el riesgo al contratista, a través de las garantías previstas en el proceso de contratación.</w:t>
            </w:r>
          </w:p>
        </w:tc>
        <w:tc>
          <w:tcPr>
            <w:tcW w:w="344" w:type="dxa"/>
            <w:gridSpan w:val="2"/>
            <w:tcBorders>
              <w:top w:val="single" w:sz="8" w:space="0" w:color="A6A6A6"/>
              <w:left w:val="single" w:sz="8" w:space="0" w:color="A6A6A6"/>
              <w:bottom w:val="single" w:sz="8" w:space="0" w:color="A6A6A6"/>
              <w:right w:val="single" w:sz="8" w:space="0" w:color="A6A6A6"/>
            </w:tcBorders>
            <w:vAlign w:val="center"/>
          </w:tcPr>
          <w:p w14:paraId="22D9D5A0"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4</w:t>
            </w:r>
          </w:p>
        </w:tc>
        <w:tc>
          <w:tcPr>
            <w:tcW w:w="302" w:type="dxa"/>
            <w:tcBorders>
              <w:top w:val="single" w:sz="8" w:space="0" w:color="A6A6A6"/>
              <w:left w:val="single" w:sz="8" w:space="0" w:color="A6A6A6"/>
              <w:bottom w:val="single" w:sz="8" w:space="0" w:color="A6A6A6"/>
              <w:right w:val="single" w:sz="8" w:space="0" w:color="A6A6A6"/>
            </w:tcBorders>
            <w:vAlign w:val="center"/>
          </w:tcPr>
          <w:p w14:paraId="19E530FF"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3</w:t>
            </w:r>
          </w:p>
        </w:tc>
        <w:tc>
          <w:tcPr>
            <w:tcW w:w="493" w:type="dxa"/>
            <w:gridSpan w:val="2"/>
            <w:tcBorders>
              <w:top w:val="single" w:sz="8" w:space="0" w:color="A6A6A6"/>
              <w:left w:val="single" w:sz="8" w:space="0" w:color="A6A6A6"/>
              <w:bottom w:val="single" w:sz="8" w:space="0" w:color="A6A6A6"/>
              <w:right w:val="single" w:sz="8" w:space="0" w:color="A6A6A6"/>
            </w:tcBorders>
            <w:vAlign w:val="center"/>
          </w:tcPr>
          <w:p w14:paraId="08956043"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7</w:t>
            </w:r>
          </w:p>
        </w:tc>
        <w:tc>
          <w:tcPr>
            <w:tcW w:w="341" w:type="dxa"/>
            <w:tcBorders>
              <w:top w:val="single" w:sz="8" w:space="0" w:color="A6A6A6"/>
              <w:left w:val="single" w:sz="8" w:space="0" w:color="A6A6A6"/>
              <w:bottom w:val="single" w:sz="8" w:space="0" w:color="A6A6A6"/>
              <w:right w:val="single" w:sz="8" w:space="0" w:color="A6A6A6"/>
            </w:tcBorders>
            <w:vAlign w:val="center"/>
          </w:tcPr>
          <w:p w14:paraId="659A919A"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7</w:t>
            </w:r>
          </w:p>
        </w:tc>
        <w:tc>
          <w:tcPr>
            <w:tcW w:w="477" w:type="dxa"/>
            <w:tcBorders>
              <w:top w:val="single" w:sz="8" w:space="0" w:color="A6A6A6"/>
              <w:left w:val="single" w:sz="8" w:space="0" w:color="A6A6A6"/>
              <w:bottom w:val="single" w:sz="8" w:space="0" w:color="A6A6A6"/>
              <w:right w:val="single" w:sz="8" w:space="0" w:color="A6A6A6"/>
            </w:tcBorders>
            <w:vAlign w:val="center"/>
          </w:tcPr>
          <w:p w14:paraId="75D0A1AD" w14:textId="77777777" w:rsidR="00D37495" w:rsidRPr="0074587C" w:rsidRDefault="00D37495" w:rsidP="001E012E">
            <w:pPr>
              <w:ind w:right="113"/>
              <w:jc w:val="right"/>
              <w:rPr>
                <w:rFonts w:cs="Arial"/>
                <w:kern w:val="0"/>
                <w:sz w:val="11"/>
                <w:szCs w:val="11"/>
                <w:lang w:eastAsia="ar-SA"/>
              </w:rPr>
            </w:pPr>
            <w:r w:rsidRPr="0074587C">
              <w:rPr>
                <w:rFonts w:cs="Arial"/>
                <w:kern w:val="0"/>
                <w:sz w:val="11"/>
                <w:szCs w:val="11"/>
                <w:lang w:eastAsia="ar-SA"/>
              </w:rPr>
              <w:t>NO</w:t>
            </w:r>
          </w:p>
        </w:tc>
        <w:tc>
          <w:tcPr>
            <w:tcW w:w="639" w:type="dxa"/>
            <w:tcBorders>
              <w:top w:val="single" w:sz="8" w:space="0" w:color="A6A6A6"/>
              <w:left w:val="single" w:sz="8" w:space="0" w:color="A6A6A6"/>
              <w:bottom w:val="single" w:sz="8" w:space="0" w:color="A6A6A6"/>
              <w:right w:val="single" w:sz="8" w:space="0" w:color="A6A6A6"/>
            </w:tcBorders>
            <w:textDirection w:val="btLr"/>
            <w:vAlign w:val="center"/>
          </w:tcPr>
          <w:p w14:paraId="5FD756CB"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Supervisor</w:t>
            </w:r>
          </w:p>
        </w:tc>
        <w:tc>
          <w:tcPr>
            <w:tcW w:w="601" w:type="dxa"/>
            <w:tcBorders>
              <w:top w:val="single" w:sz="8" w:space="0" w:color="A6A6A6"/>
              <w:left w:val="single" w:sz="8" w:space="0" w:color="A6A6A6"/>
              <w:bottom w:val="single" w:sz="8" w:space="0" w:color="A6A6A6"/>
              <w:right w:val="single" w:sz="8" w:space="0" w:color="A6A6A6"/>
            </w:tcBorders>
            <w:textDirection w:val="btLr"/>
            <w:vAlign w:val="center"/>
          </w:tcPr>
          <w:p w14:paraId="632987A1" w14:textId="77777777" w:rsidR="00D37495" w:rsidRPr="0074587C" w:rsidRDefault="00D37495" w:rsidP="001E012E">
            <w:pPr>
              <w:ind w:left="113" w:right="113"/>
              <w:jc w:val="center"/>
              <w:rPr>
                <w:rFonts w:cs="Arial"/>
                <w:bCs/>
                <w:kern w:val="0"/>
                <w:sz w:val="11"/>
                <w:szCs w:val="11"/>
                <w:lang w:eastAsia="ar-SA"/>
              </w:rPr>
            </w:pPr>
            <w:r w:rsidRPr="0074587C">
              <w:rPr>
                <w:rFonts w:cs="Arial"/>
                <w:bCs/>
                <w:kern w:val="0"/>
                <w:sz w:val="11"/>
                <w:szCs w:val="11"/>
                <w:lang w:eastAsia="ar-SA"/>
              </w:rPr>
              <w:t>En el momento de firma acta de inicio</w:t>
            </w:r>
          </w:p>
        </w:tc>
        <w:tc>
          <w:tcPr>
            <w:tcW w:w="644" w:type="dxa"/>
            <w:tcBorders>
              <w:top w:val="single" w:sz="8" w:space="0" w:color="A6A6A6"/>
              <w:left w:val="single" w:sz="8" w:space="0" w:color="A6A6A6"/>
              <w:bottom w:val="single" w:sz="8" w:space="0" w:color="A6A6A6"/>
              <w:right w:val="single" w:sz="8" w:space="0" w:color="A6A6A6"/>
            </w:tcBorders>
            <w:textDirection w:val="btLr"/>
            <w:vAlign w:val="center"/>
          </w:tcPr>
          <w:p w14:paraId="4B451C2E" w14:textId="77777777" w:rsidR="00D37495" w:rsidRPr="0074587C" w:rsidRDefault="00D37495" w:rsidP="001E012E">
            <w:pPr>
              <w:ind w:left="113" w:right="113"/>
              <w:jc w:val="center"/>
              <w:rPr>
                <w:rFonts w:cs="Arial"/>
                <w:bCs/>
                <w:kern w:val="0"/>
                <w:sz w:val="11"/>
                <w:szCs w:val="11"/>
                <w:lang w:eastAsia="ar-SA"/>
              </w:rPr>
            </w:pPr>
            <w:r w:rsidRPr="0074587C">
              <w:rPr>
                <w:rFonts w:cs="Arial"/>
                <w:bCs/>
                <w:kern w:val="0"/>
                <w:sz w:val="11"/>
                <w:szCs w:val="11"/>
                <w:lang w:eastAsia="ar-SA"/>
              </w:rPr>
              <w:t>Al momento de terminación el contrato</w:t>
            </w:r>
          </w:p>
        </w:tc>
        <w:tc>
          <w:tcPr>
            <w:tcW w:w="50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3556F1BE" w14:textId="77777777" w:rsidR="00D37495" w:rsidRPr="0074587C" w:rsidRDefault="00D37495" w:rsidP="001E012E">
            <w:pPr>
              <w:ind w:left="113" w:right="113"/>
              <w:jc w:val="center"/>
              <w:rPr>
                <w:rFonts w:cs="Arial"/>
                <w:bCs/>
                <w:kern w:val="0"/>
                <w:sz w:val="11"/>
                <w:szCs w:val="11"/>
                <w:lang w:eastAsia="ar-SA"/>
              </w:rPr>
            </w:pPr>
            <w:r w:rsidRPr="0074587C">
              <w:rPr>
                <w:rFonts w:cs="Arial"/>
                <w:kern w:val="0"/>
                <w:sz w:val="11"/>
                <w:szCs w:val="11"/>
                <w:lang w:eastAsia="ar-SA"/>
              </w:rPr>
              <w:t>Acta de interventoría</w:t>
            </w:r>
          </w:p>
        </w:tc>
        <w:tc>
          <w:tcPr>
            <w:tcW w:w="552"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6384E87A" w14:textId="77777777" w:rsidR="00D37495" w:rsidRPr="0074587C" w:rsidRDefault="00D37495" w:rsidP="001E012E">
            <w:pPr>
              <w:ind w:left="113" w:right="113"/>
              <w:jc w:val="center"/>
              <w:rPr>
                <w:rFonts w:cs="Arial"/>
                <w:bCs/>
                <w:spacing w:val="-20"/>
                <w:kern w:val="0"/>
                <w:sz w:val="11"/>
                <w:szCs w:val="11"/>
                <w:lang w:eastAsia="ar-SA"/>
              </w:rPr>
            </w:pPr>
            <w:r w:rsidRPr="0074587C">
              <w:rPr>
                <w:rFonts w:cs="Arial"/>
                <w:kern w:val="0"/>
                <w:sz w:val="11"/>
                <w:szCs w:val="11"/>
                <w:lang w:eastAsia="ar-SA"/>
              </w:rPr>
              <w:t xml:space="preserve">Mensualmente </w:t>
            </w:r>
          </w:p>
        </w:tc>
      </w:tr>
      <w:tr w:rsidR="00D37495" w:rsidRPr="0074587C" w14:paraId="68EF1271" w14:textId="77777777" w:rsidTr="001E012E">
        <w:trPr>
          <w:cantSplit/>
          <w:trHeight w:hRule="exact" w:val="3103"/>
          <w:jc w:val="center"/>
        </w:trPr>
        <w:tc>
          <w:tcPr>
            <w:tcW w:w="388" w:type="dxa"/>
            <w:gridSpan w:val="3"/>
            <w:tcBorders>
              <w:top w:val="single" w:sz="8" w:space="0" w:color="A6A6A6"/>
              <w:left w:val="single" w:sz="8" w:space="0" w:color="A6A6A6"/>
              <w:bottom w:val="single" w:sz="8" w:space="0" w:color="A6A6A6"/>
              <w:right w:val="single" w:sz="8" w:space="0" w:color="A6A6A6"/>
            </w:tcBorders>
            <w:vAlign w:val="center"/>
          </w:tcPr>
          <w:p w14:paraId="72F30BD1"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4</w:t>
            </w:r>
          </w:p>
        </w:tc>
        <w:tc>
          <w:tcPr>
            <w:tcW w:w="344"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71194A3B" w14:textId="77777777" w:rsidR="00D37495" w:rsidRPr="0074587C" w:rsidRDefault="00D37495" w:rsidP="001E012E">
            <w:pPr>
              <w:ind w:left="117" w:right="113"/>
              <w:jc w:val="center"/>
              <w:rPr>
                <w:rFonts w:eastAsia="Arial" w:cs="Arial"/>
                <w:kern w:val="0"/>
                <w:sz w:val="11"/>
                <w:szCs w:val="11"/>
                <w:lang w:eastAsia="ar-SA"/>
              </w:rPr>
            </w:pPr>
            <w:r w:rsidRPr="0074587C">
              <w:rPr>
                <w:rFonts w:eastAsia="Arial" w:cs="Arial"/>
                <w:kern w:val="0"/>
                <w:sz w:val="11"/>
                <w:szCs w:val="11"/>
                <w:lang w:eastAsia="ar-SA"/>
              </w:rPr>
              <w:t>Especifico</w:t>
            </w:r>
          </w:p>
        </w:tc>
        <w:tc>
          <w:tcPr>
            <w:tcW w:w="321"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7241BCA1" w14:textId="77777777" w:rsidR="00D37495" w:rsidRPr="0074587C" w:rsidRDefault="00D37495" w:rsidP="001E012E">
            <w:pPr>
              <w:ind w:left="117" w:right="113"/>
              <w:jc w:val="center"/>
              <w:rPr>
                <w:rFonts w:eastAsia="Arial" w:cs="Arial"/>
                <w:kern w:val="0"/>
                <w:sz w:val="11"/>
                <w:szCs w:val="11"/>
                <w:lang w:eastAsia="ar-SA"/>
              </w:rPr>
            </w:pPr>
            <w:r w:rsidRPr="0074587C">
              <w:rPr>
                <w:rFonts w:eastAsia="Arial" w:cs="Arial"/>
                <w:kern w:val="0"/>
                <w:sz w:val="11"/>
                <w:szCs w:val="11"/>
                <w:lang w:eastAsia="ar-SA"/>
              </w:rPr>
              <w:t>Externo</w:t>
            </w:r>
          </w:p>
        </w:tc>
        <w:tc>
          <w:tcPr>
            <w:tcW w:w="276" w:type="dxa"/>
            <w:tcBorders>
              <w:top w:val="single" w:sz="8" w:space="0" w:color="A6A6A6"/>
              <w:left w:val="single" w:sz="8" w:space="0" w:color="A6A6A6"/>
              <w:bottom w:val="single" w:sz="8" w:space="0" w:color="A6A6A6"/>
              <w:right w:val="single" w:sz="8" w:space="0" w:color="A6A6A6"/>
            </w:tcBorders>
            <w:textDirection w:val="btLr"/>
            <w:vAlign w:val="center"/>
          </w:tcPr>
          <w:p w14:paraId="5EEE6EC9" w14:textId="77777777" w:rsidR="00D37495" w:rsidRPr="0074587C" w:rsidRDefault="00D37495" w:rsidP="001E012E">
            <w:pPr>
              <w:ind w:left="117" w:right="113"/>
              <w:jc w:val="center"/>
              <w:rPr>
                <w:rFonts w:eastAsia="Arial" w:cs="Arial"/>
                <w:kern w:val="0"/>
                <w:sz w:val="11"/>
                <w:szCs w:val="11"/>
                <w:lang w:eastAsia="ar-SA"/>
              </w:rPr>
            </w:pPr>
            <w:r w:rsidRPr="0074587C">
              <w:rPr>
                <w:rFonts w:eastAsia="Arial" w:cs="Arial"/>
                <w:kern w:val="0"/>
                <w:sz w:val="11"/>
                <w:szCs w:val="11"/>
                <w:lang w:eastAsia="ar-SA"/>
              </w:rPr>
              <w:t>Ejecución</w:t>
            </w:r>
          </w:p>
        </w:tc>
        <w:tc>
          <w:tcPr>
            <w:tcW w:w="284" w:type="dxa"/>
            <w:tcBorders>
              <w:top w:val="single" w:sz="8" w:space="0" w:color="A6A6A6"/>
              <w:left w:val="single" w:sz="8" w:space="0" w:color="A6A6A6"/>
              <w:bottom w:val="single" w:sz="8" w:space="0" w:color="A6A6A6"/>
              <w:right w:val="single" w:sz="8" w:space="0" w:color="A6A6A6"/>
            </w:tcBorders>
            <w:textDirection w:val="btLr"/>
            <w:vAlign w:val="center"/>
          </w:tcPr>
          <w:p w14:paraId="7C1D106C" w14:textId="77777777" w:rsidR="00D37495" w:rsidRPr="0074587C" w:rsidRDefault="00D37495" w:rsidP="001E012E">
            <w:pPr>
              <w:ind w:left="117" w:right="113"/>
              <w:jc w:val="center"/>
              <w:rPr>
                <w:rFonts w:eastAsia="Arial" w:cs="Arial"/>
                <w:kern w:val="0"/>
                <w:sz w:val="11"/>
                <w:szCs w:val="11"/>
                <w:lang w:eastAsia="ar-SA"/>
              </w:rPr>
            </w:pPr>
            <w:r w:rsidRPr="0074587C">
              <w:rPr>
                <w:rFonts w:eastAsia="Arial" w:cs="Arial"/>
                <w:kern w:val="0"/>
                <w:sz w:val="11"/>
                <w:szCs w:val="11"/>
                <w:lang w:eastAsia="ar-SA"/>
              </w:rPr>
              <w:t>Riesgo Operacional</w:t>
            </w:r>
          </w:p>
        </w:tc>
        <w:tc>
          <w:tcPr>
            <w:tcW w:w="613" w:type="dxa"/>
            <w:tcBorders>
              <w:top w:val="single" w:sz="8" w:space="0" w:color="A6A6A6"/>
              <w:left w:val="single" w:sz="8" w:space="0" w:color="A6A6A6"/>
              <w:bottom w:val="single" w:sz="8" w:space="0" w:color="A6A6A6"/>
              <w:right w:val="single" w:sz="8" w:space="0" w:color="A6A6A6"/>
            </w:tcBorders>
            <w:textDirection w:val="btLr"/>
            <w:vAlign w:val="center"/>
          </w:tcPr>
          <w:p w14:paraId="020C05A9" w14:textId="77777777" w:rsidR="00D37495" w:rsidRPr="0074587C" w:rsidRDefault="00D37495" w:rsidP="001E012E">
            <w:pPr>
              <w:ind w:left="113" w:right="113"/>
              <w:jc w:val="center"/>
              <w:rPr>
                <w:rFonts w:cs="Arial"/>
                <w:b/>
                <w:kern w:val="0"/>
                <w:sz w:val="11"/>
                <w:szCs w:val="11"/>
                <w:lang w:eastAsia="ar-SA"/>
              </w:rPr>
            </w:pPr>
            <w:r w:rsidRPr="0074587C">
              <w:rPr>
                <w:rFonts w:cs="Arial"/>
                <w:b/>
                <w:kern w:val="0"/>
                <w:sz w:val="11"/>
                <w:szCs w:val="11"/>
                <w:lang w:eastAsia="ar-SA"/>
              </w:rPr>
              <w:t>Salarios y prestaciones sociales</w:t>
            </w:r>
          </w:p>
        </w:tc>
        <w:tc>
          <w:tcPr>
            <w:tcW w:w="615" w:type="dxa"/>
            <w:tcBorders>
              <w:top w:val="single" w:sz="8" w:space="0" w:color="A6A6A6"/>
              <w:left w:val="single" w:sz="8" w:space="0" w:color="A6A6A6"/>
              <w:bottom w:val="single" w:sz="8" w:space="0" w:color="A6A6A6"/>
              <w:right w:val="single" w:sz="8" w:space="0" w:color="A6A6A6"/>
            </w:tcBorders>
            <w:textDirection w:val="btLr"/>
            <w:vAlign w:val="center"/>
          </w:tcPr>
          <w:p w14:paraId="2241D2A1"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No cumplimiento de la de las exigencias establecidas en la Ley 789/2002 articulo 50</w:t>
            </w:r>
          </w:p>
        </w:tc>
        <w:tc>
          <w:tcPr>
            <w:tcW w:w="321" w:type="dxa"/>
            <w:gridSpan w:val="2"/>
            <w:tcBorders>
              <w:top w:val="single" w:sz="8" w:space="0" w:color="A6A6A6"/>
              <w:left w:val="single" w:sz="8" w:space="0" w:color="A6A6A6"/>
              <w:bottom w:val="single" w:sz="8" w:space="0" w:color="A6A6A6"/>
              <w:right w:val="single" w:sz="8" w:space="0" w:color="A6A6A6"/>
            </w:tcBorders>
            <w:vAlign w:val="center"/>
          </w:tcPr>
          <w:p w14:paraId="523A20BD"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1</w:t>
            </w:r>
          </w:p>
        </w:tc>
        <w:tc>
          <w:tcPr>
            <w:tcW w:w="276" w:type="dxa"/>
            <w:tcBorders>
              <w:top w:val="single" w:sz="8" w:space="0" w:color="A6A6A6"/>
              <w:left w:val="single" w:sz="8" w:space="0" w:color="A6A6A6"/>
              <w:bottom w:val="single" w:sz="8" w:space="0" w:color="A6A6A6"/>
              <w:right w:val="single" w:sz="8" w:space="0" w:color="A6A6A6"/>
            </w:tcBorders>
            <w:vAlign w:val="center"/>
          </w:tcPr>
          <w:p w14:paraId="1B06D09F"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4</w:t>
            </w:r>
          </w:p>
        </w:tc>
        <w:tc>
          <w:tcPr>
            <w:tcW w:w="339" w:type="dxa"/>
            <w:gridSpan w:val="2"/>
            <w:tcBorders>
              <w:top w:val="single" w:sz="8" w:space="0" w:color="A6A6A6"/>
              <w:left w:val="single" w:sz="8" w:space="0" w:color="A6A6A6"/>
              <w:bottom w:val="single" w:sz="8" w:space="0" w:color="A6A6A6"/>
              <w:right w:val="single" w:sz="8" w:space="0" w:color="A6A6A6"/>
            </w:tcBorders>
            <w:vAlign w:val="center"/>
          </w:tcPr>
          <w:p w14:paraId="6F7E350E"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5</w:t>
            </w:r>
          </w:p>
        </w:tc>
        <w:tc>
          <w:tcPr>
            <w:tcW w:w="329" w:type="dxa"/>
            <w:gridSpan w:val="2"/>
            <w:tcBorders>
              <w:top w:val="single" w:sz="8" w:space="0" w:color="A6A6A6"/>
              <w:left w:val="single" w:sz="8" w:space="0" w:color="A6A6A6"/>
              <w:bottom w:val="single" w:sz="8" w:space="0" w:color="A6A6A6"/>
              <w:right w:val="single" w:sz="8" w:space="0" w:color="A6A6A6"/>
            </w:tcBorders>
            <w:vAlign w:val="center"/>
          </w:tcPr>
          <w:p w14:paraId="57C65D5C" w14:textId="77777777" w:rsidR="00D37495" w:rsidRPr="0074587C" w:rsidRDefault="00D37495" w:rsidP="001E012E">
            <w:pPr>
              <w:ind w:left="117"/>
              <w:rPr>
                <w:rFonts w:eastAsia="Arial" w:cs="Arial"/>
                <w:kern w:val="0"/>
                <w:sz w:val="11"/>
                <w:szCs w:val="11"/>
                <w:lang w:eastAsia="ar-SA"/>
              </w:rPr>
            </w:pPr>
            <w:r w:rsidRPr="0074587C">
              <w:rPr>
                <w:rFonts w:eastAsia="Arial" w:cs="Arial"/>
                <w:kern w:val="0"/>
                <w:sz w:val="11"/>
                <w:szCs w:val="11"/>
                <w:lang w:eastAsia="ar-SA"/>
              </w:rPr>
              <w:t>5</w:t>
            </w:r>
          </w:p>
        </w:tc>
        <w:tc>
          <w:tcPr>
            <w:tcW w:w="36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6FF87540" w14:textId="77777777" w:rsidR="00D37495" w:rsidRPr="0074587C" w:rsidRDefault="00D37495" w:rsidP="001E012E">
            <w:pPr>
              <w:ind w:left="117" w:right="113"/>
              <w:jc w:val="center"/>
              <w:rPr>
                <w:rFonts w:eastAsia="Arial" w:cs="Arial"/>
                <w:kern w:val="0"/>
                <w:sz w:val="11"/>
                <w:szCs w:val="11"/>
                <w:lang w:eastAsia="ar-SA"/>
              </w:rPr>
            </w:pPr>
            <w:r w:rsidRPr="0074587C">
              <w:rPr>
                <w:rFonts w:eastAsia="Arial" w:cs="Arial"/>
                <w:kern w:val="0"/>
                <w:sz w:val="11"/>
                <w:szCs w:val="11"/>
                <w:lang w:eastAsia="ar-SA"/>
              </w:rPr>
              <w:t>Contratista</w:t>
            </w:r>
          </w:p>
        </w:tc>
        <w:tc>
          <w:tcPr>
            <w:tcW w:w="585" w:type="dxa"/>
            <w:tcBorders>
              <w:top w:val="single" w:sz="8" w:space="0" w:color="A6A6A6"/>
              <w:left w:val="single" w:sz="8" w:space="0" w:color="A6A6A6"/>
              <w:bottom w:val="single" w:sz="8" w:space="0" w:color="A6A6A6"/>
              <w:right w:val="single" w:sz="8" w:space="0" w:color="A6A6A6"/>
            </w:tcBorders>
            <w:textDirection w:val="btLr"/>
            <w:vAlign w:val="center"/>
          </w:tcPr>
          <w:p w14:paraId="29B7087F"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Transferir el riesgo al contratista a través de las garantías prevista en el proceso de contratación</w:t>
            </w:r>
          </w:p>
        </w:tc>
        <w:tc>
          <w:tcPr>
            <w:tcW w:w="344" w:type="dxa"/>
            <w:gridSpan w:val="2"/>
            <w:tcBorders>
              <w:top w:val="single" w:sz="8" w:space="0" w:color="A6A6A6"/>
              <w:left w:val="single" w:sz="8" w:space="0" w:color="A6A6A6"/>
              <w:bottom w:val="single" w:sz="8" w:space="0" w:color="A6A6A6"/>
              <w:right w:val="single" w:sz="8" w:space="0" w:color="A6A6A6"/>
            </w:tcBorders>
            <w:vAlign w:val="center"/>
          </w:tcPr>
          <w:p w14:paraId="6DCDA75B" w14:textId="77777777" w:rsidR="00D37495" w:rsidRPr="0074587C" w:rsidRDefault="00D37495" w:rsidP="001E012E">
            <w:pPr>
              <w:ind w:left="117"/>
              <w:jc w:val="center"/>
              <w:rPr>
                <w:rFonts w:eastAsia="Arial" w:cs="Arial"/>
                <w:kern w:val="0"/>
                <w:sz w:val="11"/>
                <w:szCs w:val="11"/>
                <w:lang w:eastAsia="ar-SA"/>
              </w:rPr>
            </w:pPr>
            <w:r w:rsidRPr="0074587C">
              <w:rPr>
                <w:rFonts w:eastAsia="Arial" w:cs="Arial"/>
                <w:kern w:val="0"/>
                <w:sz w:val="11"/>
                <w:szCs w:val="11"/>
                <w:lang w:eastAsia="ar-SA"/>
              </w:rPr>
              <w:t>1</w:t>
            </w:r>
          </w:p>
        </w:tc>
        <w:tc>
          <w:tcPr>
            <w:tcW w:w="302" w:type="dxa"/>
            <w:tcBorders>
              <w:top w:val="single" w:sz="8" w:space="0" w:color="A6A6A6"/>
              <w:left w:val="single" w:sz="8" w:space="0" w:color="A6A6A6"/>
              <w:bottom w:val="single" w:sz="8" w:space="0" w:color="A6A6A6"/>
              <w:right w:val="single" w:sz="8" w:space="0" w:color="A6A6A6"/>
            </w:tcBorders>
            <w:vAlign w:val="center"/>
          </w:tcPr>
          <w:p w14:paraId="059A493F" w14:textId="77777777" w:rsidR="00D37495" w:rsidRPr="0074587C" w:rsidRDefault="00D37495" w:rsidP="001E012E">
            <w:pPr>
              <w:ind w:left="117"/>
              <w:jc w:val="center"/>
              <w:rPr>
                <w:rFonts w:eastAsia="Arial" w:cs="Arial"/>
                <w:kern w:val="0"/>
                <w:sz w:val="11"/>
                <w:szCs w:val="11"/>
                <w:lang w:eastAsia="ar-SA"/>
              </w:rPr>
            </w:pPr>
            <w:r w:rsidRPr="0074587C">
              <w:rPr>
                <w:rFonts w:eastAsia="Arial" w:cs="Arial"/>
                <w:kern w:val="0"/>
                <w:sz w:val="11"/>
                <w:szCs w:val="11"/>
                <w:lang w:eastAsia="ar-SA"/>
              </w:rPr>
              <w:t>4</w:t>
            </w:r>
          </w:p>
        </w:tc>
        <w:tc>
          <w:tcPr>
            <w:tcW w:w="493" w:type="dxa"/>
            <w:gridSpan w:val="2"/>
            <w:tcBorders>
              <w:top w:val="single" w:sz="8" w:space="0" w:color="A6A6A6"/>
              <w:left w:val="single" w:sz="8" w:space="0" w:color="A6A6A6"/>
              <w:bottom w:val="single" w:sz="8" w:space="0" w:color="A6A6A6"/>
              <w:right w:val="single" w:sz="8" w:space="0" w:color="A6A6A6"/>
            </w:tcBorders>
            <w:vAlign w:val="center"/>
          </w:tcPr>
          <w:p w14:paraId="0AF89AAE" w14:textId="77777777" w:rsidR="00D37495" w:rsidRPr="0074587C" w:rsidRDefault="00D37495" w:rsidP="001E012E">
            <w:pPr>
              <w:ind w:left="117"/>
              <w:jc w:val="center"/>
              <w:rPr>
                <w:rFonts w:eastAsia="Arial" w:cs="Arial"/>
                <w:kern w:val="0"/>
                <w:sz w:val="11"/>
                <w:szCs w:val="11"/>
                <w:lang w:eastAsia="ar-SA"/>
              </w:rPr>
            </w:pPr>
            <w:r w:rsidRPr="0074587C">
              <w:rPr>
                <w:rFonts w:eastAsia="Arial" w:cs="Arial"/>
                <w:kern w:val="0"/>
                <w:sz w:val="11"/>
                <w:szCs w:val="11"/>
                <w:lang w:eastAsia="ar-SA"/>
              </w:rPr>
              <w:t>5</w:t>
            </w:r>
          </w:p>
        </w:tc>
        <w:tc>
          <w:tcPr>
            <w:tcW w:w="341" w:type="dxa"/>
            <w:tcBorders>
              <w:top w:val="single" w:sz="8" w:space="0" w:color="A6A6A6"/>
              <w:left w:val="single" w:sz="8" w:space="0" w:color="A6A6A6"/>
              <w:bottom w:val="single" w:sz="8" w:space="0" w:color="A6A6A6"/>
              <w:right w:val="single" w:sz="8" w:space="0" w:color="A6A6A6"/>
            </w:tcBorders>
            <w:vAlign w:val="center"/>
          </w:tcPr>
          <w:p w14:paraId="7E52BFCD" w14:textId="77777777" w:rsidR="00D37495" w:rsidRPr="0074587C" w:rsidRDefault="00D37495" w:rsidP="001E012E">
            <w:pPr>
              <w:ind w:left="117"/>
              <w:jc w:val="center"/>
              <w:rPr>
                <w:rFonts w:eastAsia="Arial" w:cs="Arial"/>
                <w:kern w:val="0"/>
                <w:sz w:val="11"/>
                <w:szCs w:val="11"/>
                <w:lang w:eastAsia="ar-SA"/>
              </w:rPr>
            </w:pPr>
            <w:r w:rsidRPr="0074587C">
              <w:rPr>
                <w:rFonts w:eastAsia="Arial" w:cs="Arial"/>
                <w:kern w:val="0"/>
                <w:sz w:val="11"/>
                <w:szCs w:val="11"/>
                <w:lang w:eastAsia="ar-SA"/>
              </w:rPr>
              <w:t>5</w:t>
            </w:r>
          </w:p>
        </w:tc>
        <w:tc>
          <w:tcPr>
            <w:tcW w:w="477" w:type="dxa"/>
            <w:tcBorders>
              <w:top w:val="single" w:sz="8" w:space="0" w:color="A6A6A6"/>
              <w:left w:val="single" w:sz="8" w:space="0" w:color="A6A6A6"/>
              <w:bottom w:val="single" w:sz="8" w:space="0" w:color="A6A6A6"/>
              <w:right w:val="single" w:sz="8" w:space="0" w:color="A6A6A6"/>
            </w:tcBorders>
            <w:vAlign w:val="center"/>
          </w:tcPr>
          <w:p w14:paraId="47951D53" w14:textId="77777777" w:rsidR="00D37495" w:rsidRPr="0074587C" w:rsidRDefault="00D37495" w:rsidP="001E012E">
            <w:pPr>
              <w:jc w:val="center"/>
              <w:rPr>
                <w:rFonts w:eastAsia="Arial" w:cs="Arial"/>
                <w:kern w:val="0"/>
                <w:sz w:val="11"/>
                <w:szCs w:val="11"/>
                <w:lang w:eastAsia="ar-SA"/>
              </w:rPr>
            </w:pPr>
            <w:r w:rsidRPr="0074587C">
              <w:rPr>
                <w:rFonts w:eastAsia="Arial" w:cs="Arial"/>
                <w:kern w:val="0"/>
                <w:sz w:val="11"/>
                <w:szCs w:val="11"/>
                <w:lang w:eastAsia="ar-SA"/>
              </w:rPr>
              <w:t>NO</w:t>
            </w:r>
          </w:p>
        </w:tc>
        <w:tc>
          <w:tcPr>
            <w:tcW w:w="639" w:type="dxa"/>
            <w:tcBorders>
              <w:top w:val="single" w:sz="8" w:space="0" w:color="A6A6A6"/>
              <w:left w:val="single" w:sz="8" w:space="0" w:color="A6A6A6"/>
              <w:bottom w:val="single" w:sz="8" w:space="0" w:color="A6A6A6"/>
              <w:right w:val="single" w:sz="8" w:space="0" w:color="A6A6A6"/>
            </w:tcBorders>
            <w:textDirection w:val="btLr"/>
            <w:vAlign w:val="center"/>
          </w:tcPr>
          <w:p w14:paraId="3E92CAC0" w14:textId="77777777" w:rsidR="00D37495" w:rsidRPr="0074587C" w:rsidRDefault="00D37495" w:rsidP="001E012E">
            <w:pPr>
              <w:ind w:left="113" w:right="113"/>
              <w:jc w:val="center"/>
              <w:rPr>
                <w:rFonts w:eastAsia="Arial" w:cs="Arial"/>
                <w:kern w:val="0"/>
                <w:sz w:val="11"/>
                <w:szCs w:val="11"/>
                <w:lang w:eastAsia="ar-SA"/>
              </w:rPr>
            </w:pPr>
            <w:r w:rsidRPr="0074587C">
              <w:rPr>
                <w:rFonts w:cs="Arial"/>
                <w:kern w:val="0"/>
                <w:sz w:val="11"/>
                <w:szCs w:val="11"/>
                <w:lang w:eastAsia="ar-SA"/>
              </w:rPr>
              <w:t>Supervisor</w:t>
            </w:r>
          </w:p>
        </w:tc>
        <w:tc>
          <w:tcPr>
            <w:tcW w:w="601" w:type="dxa"/>
            <w:tcBorders>
              <w:top w:val="single" w:sz="8" w:space="0" w:color="A6A6A6"/>
              <w:left w:val="single" w:sz="8" w:space="0" w:color="A6A6A6"/>
              <w:bottom w:val="single" w:sz="8" w:space="0" w:color="A6A6A6"/>
              <w:right w:val="single" w:sz="8" w:space="0" w:color="A6A6A6"/>
            </w:tcBorders>
            <w:textDirection w:val="btLr"/>
            <w:vAlign w:val="center"/>
          </w:tcPr>
          <w:p w14:paraId="2078FA2C"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Al firmar el acta de inicio del contrato</w:t>
            </w:r>
          </w:p>
        </w:tc>
        <w:tc>
          <w:tcPr>
            <w:tcW w:w="644" w:type="dxa"/>
            <w:tcBorders>
              <w:top w:val="single" w:sz="8" w:space="0" w:color="A6A6A6"/>
              <w:left w:val="single" w:sz="8" w:space="0" w:color="A6A6A6"/>
              <w:bottom w:val="single" w:sz="8" w:space="0" w:color="A6A6A6"/>
              <w:right w:val="single" w:sz="8" w:space="0" w:color="A6A6A6"/>
            </w:tcBorders>
            <w:textDirection w:val="btLr"/>
            <w:vAlign w:val="center"/>
          </w:tcPr>
          <w:p w14:paraId="5C223C54"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Al momento de terminación del contrato</w:t>
            </w:r>
          </w:p>
        </w:tc>
        <w:tc>
          <w:tcPr>
            <w:tcW w:w="507"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28715442"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Actas de interventoría</w:t>
            </w:r>
          </w:p>
        </w:tc>
        <w:tc>
          <w:tcPr>
            <w:tcW w:w="552" w:type="dxa"/>
            <w:gridSpan w:val="2"/>
            <w:tcBorders>
              <w:top w:val="single" w:sz="8" w:space="0" w:color="A6A6A6"/>
              <w:left w:val="single" w:sz="8" w:space="0" w:color="A6A6A6"/>
              <w:bottom w:val="single" w:sz="8" w:space="0" w:color="A6A6A6"/>
              <w:right w:val="single" w:sz="8" w:space="0" w:color="A6A6A6"/>
            </w:tcBorders>
            <w:textDirection w:val="btLr"/>
            <w:vAlign w:val="center"/>
          </w:tcPr>
          <w:p w14:paraId="1EBA377A" w14:textId="77777777" w:rsidR="00D37495" w:rsidRPr="0074587C" w:rsidRDefault="00D37495" w:rsidP="001E012E">
            <w:pPr>
              <w:ind w:left="113" w:right="113"/>
              <w:jc w:val="center"/>
              <w:rPr>
                <w:rFonts w:cs="Arial"/>
                <w:kern w:val="0"/>
                <w:sz w:val="11"/>
                <w:szCs w:val="11"/>
                <w:lang w:eastAsia="ar-SA"/>
              </w:rPr>
            </w:pPr>
            <w:r w:rsidRPr="0074587C">
              <w:rPr>
                <w:rFonts w:cs="Arial"/>
                <w:kern w:val="0"/>
                <w:sz w:val="11"/>
                <w:szCs w:val="11"/>
                <w:lang w:eastAsia="ar-SA"/>
              </w:rPr>
              <w:t>mensualmente</w:t>
            </w:r>
          </w:p>
        </w:tc>
      </w:tr>
    </w:tbl>
    <w:p w14:paraId="36A37210" w14:textId="77777777" w:rsidR="00D37495" w:rsidRPr="00C54D65" w:rsidRDefault="00D37495" w:rsidP="00D37495">
      <w:pPr>
        <w:rPr>
          <w:rFonts w:cs="Arial"/>
          <w:kern w:val="0"/>
          <w:lang w:eastAsia="ar-SA"/>
        </w:rPr>
      </w:pPr>
    </w:p>
    <w:p w14:paraId="375B90B4" w14:textId="77777777" w:rsidR="00D37495" w:rsidRPr="00C54D65" w:rsidRDefault="00D37495" w:rsidP="00D37495">
      <w:pPr>
        <w:keepNext/>
        <w:spacing w:line="276" w:lineRule="auto"/>
        <w:jc w:val="both"/>
        <w:rPr>
          <w:rFonts w:cs="Arial"/>
          <w:kern w:val="0"/>
        </w:rPr>
      </w:pPr>
      <w:r w:rsidRPr="00C54D65">
        <w:rPr>
          <w:rFonts w:cs="Arial"/>
          <w:kern w:val="0"/>
        </w:rPr>
        <w:t xml:space="preserve">Con el fin de prevenir posibles incumplimientos se podrán establecer multas para apremiar el cumplimiento, así mismo se considera pertinente establecer la cláusula penal como sanción y estimación anticipada de perjuicios por el incumplimiento de las obligaciones </w:t>
      </w:r>
      <w:r w:rsidRPr="00C54D65">
        <w:rPr>
          <w:rFonts w:cs="Arial"/>
          <w:kern w:val="0"/>
        </w:rPr>
        <w:lastRenderedPageBreak/>
        <w:t>contractuales. Finalmente, en caso de que se materialice un riesgo, para mitigar el impacto o consecuencias de éste, se considera pertinente la implementación de los mecanismos de cobertura establecidos en la ley.</w:t>
      </w:r>
    </w:p>
    <w:p w14:paraId="4ECB0868" w14:textId="77777777" w:rsidR="00D37495" w:rsidRPr="00C54D65" w:rsidRDefault="00D37495" w:rsidP="00D37495">
      <w:pPr>
        <w:keepNext/>
        <w:spacing w:line="276" w:lineRule="auto"/>
        <w:jc w:val="both"/>
        <w:rPr>
          <w:rFonts w:cs="Arial"/>
          <w:b/>
          <w:bCs/>
          <w:kern w:val="0"/>
          <w:lang w:eastAsia="x-none"/>
        </w:rPr>
      </w:pPr>
    </w:p>
    <w:p w14:paraId="5E0E4E67" w14:textId="77777777" w:rsidR="00D37495" w:rsidRPr="00C54D65" w:rsidRDefault="00D37495" w:rsidP="00D37495">
      <w:pPr>
        <w:keepNext/>
        <w:spacing w:line="276" w:lineRule="auto"/>
        <w:jc w:val="both"/>
        <w:rPr>
          <w:rFonts w:cs="Arial"/>
          <w:kern w:val="0"/>
        </w:rPr>
      </w:pPr>
      <w:r w:rsidRPr="00C54D65">
        <w:rPr>
          <w:rFonts w:cs="Arial"/>
          <w:kern w:val="0"/>
        </w:rPr>
        <w:t>Marque con una X si aplica o no la forma de mitigar los riesgos para la presente contratación</w:t>
      </w:r>
    </w:p>
    <w:p w14:paraId="65E2B057" w14:textId="77777777" w:rsidR="00D37495" w:rsidRPr="00C54D65" w:rsidRDefault="00D37495" w:rsidP="00D37495">
      <w:pPr>
        <w:rPr>
          <w:rFonts w:cs="Arial"/>
          <w:kern w:val="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708"/>
        <w:gridCol w:w="709"/>
      </w:tblGrid>
      <w:tr w:rsidR="00D37495" w:rsidRPr="00C54D65" w14:paraId="2B63561F" w14:textId="77777777" w:rsidTr="001E012E">
        <w:trPr>
          <w:jc w:val="center"/>
        </w:trPr>
        <w:tc>
          <w:tcPr>
            <w:tcW w:w="6804" w:type="dxa"/>
            <w:vMerge w:val="restart"/>
            <w:shd w:val="clear" w:color="auto" w:fill="BFBFBF"/>
            <w:vAlign w:val="center"/>
          </w:tcPr>
          <w:p w14:paraId="4493DB2A" w14:textId="77777777" w:rsidR="00D37495" w:rsidRPr="00C54D65" w:rsidRDefault="00D37495" w:rsidP="001E012E">
            <w:pPr>
              <w:widowControl w:val="0"/>
              <w:tabs>
                <w:tab w:val="center" w:pos="4252"/>
                <w:tab w:val="right" w:pos="8504"/>
              </w:tabs>
              <w:autoSpaceDE w:val="0"/>
              <w:autoSpaceDN w:val="0"/>
              <w:rPr>
                <w:rFonts w:cs="Arial"/>
                <w:b/>
                <w:kern w:val="0"/>
                <w:sz w:val="18"/>
                <w:szCs w:val="18"/>
                <w:lang w:eastAsia="ar-SA"/>
              </w:rPr>
            </w:pPr>
            <w:r w:rsidRPr="00C54D65">
              <w:rPr>
                <w:rFonts w:cs="Arial"/>
                <w:b/>
                <w:kern w:val="0"/>
                <w:sz w:val="18"/>
                <w:szCs w:val="18"/>
                <w:lang w:eastAsia="ar-SA"/>
              </w:rPr>
              <w:t>FORMA DE MITIGAR LOS RIESGOS</w:t>
            </w:r>
          </w:p>
        </w:tc>
        <w:tc>
          <w:tcPr>
            <w:tcW w:w="1417" w:type="dxa"/>
            <w:gridSpan w:val="2"/>
            <w:shd w:val="clear" w:color="auto" w:fill="BFBFBF"/>
          </w:tcPr>
          <w:p w14:paraId="774BA0C3"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APLICA</w:t>
            </w:r>
          </w:p>
        </w:tc>
      </w:tr>
      <w:tr w:rsidR="00D37495" w:rsidRPr="00C54D65" w14:paraId="31A29E4A" w14:textId="77777777" w:rsidTr="001E012E">
        <w:trPr>
          <w:jc w:val="center"/>
        </w:trPr>
        <w:tc>
          <w:tcPr>
            <w:tcW w:w="6804" w:type="dxa"/>
            <w:vMerge/>
            <w:shd w:val="clear" w:color="auto" w:fill="BFBFBF"/>
          </w:tcPr>
          <w:p w14:paraId="1CEBB1B7" w14:textId="77777777" w:rsidR="00D37495" w:rsidRPr="00C54D65" w:rsidRDefault="00D37495" w:rsidP="001E012E">
            <w:pPr>
              <w:widowControl w:val="0"/>
              <w:tabs>
                <w:tab w:val="center" w:pos="4252"/>
                <w:tab w:val="right" w:pos="8504"/>
              </w:tabs>
              <w:autoSpaceDE w:val="0"/>
              <w:autoSpaceDN w:val="0"/>
              <w:rPr>
                <w:rFonts w:cs="Arial"/>
                <w:b/>
                <w:kern w:val="0"/>
                <w:sz w:val="18"/>
                <w:szCs w:val="18"/>
                <w:lang w:eastAsia="ar-SA"/>
              </w:rPr>
            </w:pPr>
          </w:p>
        </w:tc>
        <w:tc>
          <w:tcPr>
            <w:tcW w:w="708" w:type="dxa"/>
            <w:shd w:val="clear" w:color="auto" w:fill="BFBFBF"/>
          </w:tcPr>
          <w:p w14:paraId="190D73C7"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SI</w:t>
            </w:r>
          </w:p>
        </w:tc>
        <w:tc>
          <w:tcPr>
            <w:tcW w:w="709" w:type="dxa"/>
            <w:shd w:val="clear" w:color="auto" w:fill="BFBFBF"/>
          </w:tcPr>
          <w:p w14:paraId="341F58E8"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NO</w:t>
            </w:r>
          </w:p>
        </w:tc>
      </w:tr>
      <w:tr w:rsidR="00D37495" w:rsidRPr="00C54D65" w14:paraId="1E530A3B" w14:textId="77777777" w:rsidTr="001E012E">
        <w:trPr>
          <w:jc w:val="center"/>
        </w:trPr>
        <w:tc>
          <w:tcPr>
            <w:tcW w:w="6804" w:type="dxa"/>
          </w:tcPr>
          <w:p w14:paraId="469F46D6" w14:textId="77777777" w:rsidR="00D37495" w:rsidRPr="00C54D65" w:rsidRDefault="00D37495" w:rsidP="001E012E">
            <w:pPr>
              <w:widowControl w:val="0"/>
              <w:tabs>
                <w:tab w:val="center" w:pos="4252"/>
                <w:tab w:val="right" w:pos="8504"/>
              </w:tabs>
              <w:autoSpaceDE w:val="0"/>
              <w:autoSpaceDN w:val="0"/>
              <w:rPr>
                <w:rFonts w:cs="Arial"/>
                <w:b/>
                <w:kern w:val="0"/>
                <w:sz w:val="18"/>
                <w:szCs w:val="18"/>
                <w:lang w:eastAsia="ar-SA"/>
              </w:rPr>
            </w:pPr>
            <w:r w:rsidRPr="00C54D65">
              <w:rPr>
                <w:rFonts w:cs="Arial"/>
                <w:kern w:val="0"/>
                <w:sz w:val="18"/>
                <w:szCs w:val="18"/>
                <w:lang w:eastAsia="ar-SA"/>
              </w:rPr>
              <w:t>Aclarar los requisitos, requerimientos y especificaciones y bienes y/o servicios del contrato</w:t>
            </w:r>
          </w:p>
        </w:tc>
        <w:tc>
          <w:tcPr>
            <w:tcW w:w="708" w:type="dxa"/>
          </w:tcPr>
          <w:p w14:paraId="676D644B"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6AAD884E"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254A2DE3" w14:textId="77777777" w:rsidTr="001E012E">
        <w:trPr>
          <w:jc w:val="center"/>
        </w:trPr>
        <w:tc>
          <w:tcPr>
            <w:tcW w:w="6804" w:type="dxa"/>
          </w:tcPr>
          <w:p w14:paraId="72BC3081" w14:textId="77777777" w:rsidR="00D37495" w:rsidRPr="00C54D65" w:rsidRDefault="00D37495" w:rsidP="001E012E">
            <w:pPr>
              <w:widowControl w:val="0"/>
              <w:tabs>
                <w:tab w:val="center" w:pos="4252"/>
                <w:tab w:val="right" w:pos="8504"/>
              </w:tabs>
              <w:autoSpaceDE w:val="0"/>
              <w:autoSpaceDN w:val="0"/>
              <w:rPr>
                <w:rFonts w:cs="Arial"/>
                <w:b/>
                <w:kern w:val="0"/>
                <w:sz w:val="18"/>
                <w:szCs w:val="18"/>
                <w:lang w:eastAsia="ar-SA"/>
              </w:rPr>
            </w:pPr>
            <w:r w:rsidRPr="00C54D65">
              <w:rPr>
                <w:rFonts w:cs="Arial"/>
                <w:kern w:val="0"/>
                <w:sz w:val="18"/>
                <w:szCs w:val="18"/>
                <w:lang w:eastAsia="ar-SA"/>
              </w:rPr>
              <w:t>Revisar procesos</w:t>
            </w:r>
          </w:p>
        </w:tc>
        <w:tc>
          <w:tcPr>
            <w:tcW w:w="708" w:type="dxa"/>
          </w:tcPr>
          <w:p w14:paraId="389DB21C"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14C6AF92"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2DAC2FD4" w14:textId="77777777" w:rsidTr="001E012E">
        <w:trPr>
          <w:jc w:val="center"/>
        </w:trPr>
        <w:tc>
          <w:tcPr>
            <w:tcW w:w="6804" w:type="dxa"/>
          </w:tcPr>
          <w:p w14:paraId="29CF19A2"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Establecer sistemas de aseguramiento de calidad en los contratos</w:t>
            </w:r>
          </w:p>
        </w:tc>
        <w:tc>
          <w:tcPr>
            <w:tcW w:w="708" w:type="dxa"/>
          </w:tcPr>
          <w:p w14:paraId="09173039"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c>
          <w:tcPr>
            <w:tcW w:w="709" w:type="dxa"/>
          </w:tcPr>
          <w:p w14:paraId="59A1C26A"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r>
      <w:tr w:rsidR="00D37495" w:rsidRPr="00C54D65" w14:paraId="42C14B41" w14:textId="77777777" w:rsidTr="001E012E">
        <w:trPr>
          <w:jc w:val="center"/>
        </w:trPr>
        <w:tc>
          <w:tcPr>
            <w:tcW w:w="6804" w:type="dxa"/>
          </w:tcPr>
          <w:p w14:paraId="41B3B141"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Especificar estándares de los bienes y servicios</w:t>
            </w:r>
          </w:p>
        </w:tc>
        <w:tc>
          <w:tcPr>
            <w:tcW w:w="708" w:type="dxa"/>
          </w:tcPr>
          <w:p w14:paraId="25A3F144"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1D6B91B3"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5992F1FC" w14:textId="77777777" w:rsidTr="001E012E">
        <w:trPr>
          <w:jc w:val="center"/>
        </w:trPr>
        <w:tc>
          <w:tcPr>
            <w:tcW w:w="6804" w:type="dxa"/>
          </w:tcPr>
          <w:p w14:paraId="0C70E48B"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Hacer pruebas e inspecciones de los bienes y servicios</w:t>
            </w:r>
          </w:p>
        </w:tc>
        <w:tc>
          <w:tcPr>
            <w:tcW w:w="708" w:type="dxa"/>
          </w:tcPr>
          <w:p w14:paraId="61FC597F"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29025566"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1EE28E78" w14:textId="77777777" w:rsidTr="001E012E">
        <w:trPr>
          <w:jc w:val="center"/>
        </w:trPr>
        <w:tc>
          <w:tcPr>
            <w:tcW w:w="6804" w:type="dxa"/>
          </w:tcPr>
          <w:p w14:paraId="755A38C5"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Establecer sistemas de acreditación profesional</w:t>
            </w:r>
          </w:p>
        </w:tc>
        <w:tc>
          <w:tcPr>
            <w:tcW w:w="708" w:type="dxa"/>
          </w:tcPr>
          <w:p w14:paraId="2140D0CF"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c>
          <w:tcPr>
            <w:tcW w:w="709" w:type="dxa"/>
          </w:tcPr>
          <w:p w14:paraId="4E97569C"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r>
      <w:tr w:rsidR="00D37495" w:rsidRPr="00C54D65" w14:paraId="25ABE5D7" w14:textId="77777777" w:rsidTr="001E012E">
        <w:trPr>
          <w:jc w:val="center"/>
        </w:trPr>
        <w:tc>
          <w:tcPr>
            <w:tcW w:w="6804" w:type="dxa"/>
          </w:tcPr>
          <w:p w14:paraId="7480455E"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Incluir declaraciones y garantías del contratista</w:t>
            </w:r>
          </w:p>
        </w:tc>
        <w:tc>
          <w:tcPr>
            <w:tcW w:w="708" w:type="dxa"/>
          </w:tcPr>
          <w:p w14:paraId="77F214B1"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1D10B992"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1BA5F0F2" w14:textId="77777777" w:rsidTr="001E012E">
        <w:trPr>
          <w:jc w:val="center"/>
        </w:trPr>
        <w:tc>
          <w:tcPr>
            <w:tcW w:w="6804" w:type="dxa"/>
          </w:tcPr>
          <w:p w14:paraId="4E9D2DBD"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Administrar la relación entre proveedores y compradores</w:t>
            </w:r>
          </w:p>
        </w:tc>
        <w:tc>
          <w:tcPr>
            <w:tcW w:w="708" w:type="dxa"/>
          </w:tcPr>
          <w:p w14:paraId="7EF0942E"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c>
          <w:tcPr>
            <w:tcW w:w="709" w:type="dxa"/>
          </w:tcPr>
          <w:p w14:paraId="6E71B7D2"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r>
      <w:tr w:rsidR="00D37495" w:rsidRPr="00C54D65" w14:paraId="1877803A" w14:textId="77777777" w:rsidTr="001E012E">
        <w:trPr>
          <w:jc w:val="center"/>
        </w:trPr>
        <w:tc>
          <w:tcPr>
            <w:tcW w:w="6804" w:type="dxa"/>
          </w:tcPr>
          <w:p w14:paraId="48193EEB"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supervisión de la ejecución del contrato</w:t>
            </w:r>
          </w:p>
        </w:tc>
        <w:tc>
          <w:tcPr>
            <w:tcW w:w="708" w:type="dxa"/>
          </w:tcPr>
          <w:p w14:paraId="0B8F9065"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1DA3300F"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4E625E76" w14:textId="77777777" w:rsidTr="001E012E">
        <w:trPr>
          <w:jc w:val="center"/>
        </w:trPr>
        <w:tc>
          <w:tcPr>
            <w:tcW w:w="6804" w:type="dxa"/>
          </w:tcPr>
          <w:p w14:paraId="3B7EDD34"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Comunicación permanente con el contratista con el fin de recordar sus obligaciones</w:t>
            </w:r>
          </w:p>
        </w:tc>
        <w:tc>
          <w:tcPr>
            <w:tcW w:w="708" w:type="dxa"/>
          </w:tcPr>
          <w:p w14:paraId="0CF8ED35"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44B0D183"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r w:rsidR="00D37495" w:rsidRPr="00C54D65" w14:paraId="59DFEE6D" w14:textId="77777777" w:rsidTr="001E012E">
        <w:trPr>
          <w:jc w:val="center"/>
        </w:trPr>
        <w:tc>
          <w:tcPr>
            <w:tcW w:w="6804" w:type="dxa"/>
          </w:tcPr>
          <w:p w14:paraId="2ECEC6D6" w14:textId="77777777" w:rsidR="00D37495" w:rsidRPr="00C54D65" w:rsidRDefault="00D37495" w:rsidP="001E012E">
            <w:pPr>
              <w:widowControl w:val="0"/>
              <w:tabs>
                <w:tab w:val="center" w:pos="4252"/>
                <w:tab w:val="right" w:pos="8504"/>
              </w:tabs>
              <w:autoSpaceDE w:val="0"/>
              <w:autoSpaceDN w:val="0"/>
              <w:rPr>
                <w:rFonts w:cs="Arial"/>
                <w:kern w:val="0"/>
                <w:sz w:val="18"/>
                <w:szCs w:val="18"/>
                <w:lang w:eastAsia="ar-SA"/>
              </w:rPr>
            </w:pPr>
            <w:r w:rsidRPr="00C54D65">
              <w:rPr>
                <w:rFonts w:cs="Arial"/>
                <w:kern w:val="0"/>
                <w:sz w:val="18"/>
                <w:szCs w:val="18"/>
                <w:lang w:eastAsia="ar-SA"/>
              </w:rPr>
              <w:t>Articulado de la minuta del contrato donde se establecen cláusulas sancionatorias y de terminación del acuerdo de voluntades y cumplimiento de las garantías exigidas</w:t>
            </w:r>
          </w:p>
        </w:tc>
        <w:tc>
          <w:tcPr>
            <w:tcW w:w="708" w:type="dxa"/>
          </w:tcPr>
          <w:p w14:paraId="4DAEBDC8"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r w:rsidRPr="00C54D65">
              <w:rPr>
                <w:rFonts w:cs="Arial"/>
                <w:b/>
                <w:kern w:val="0"/>
                <w:sz w:val="18"/>
                <w:szCs w:val="18"/>
                <w:lang w:eastAsia="ar-SA"/>
              </w:rPr>
              <w:t>X</w:t>
            </w:r>
          </w:p>
        </w:tc>
        <w:tc>
          <w:tcPr>
            <w:tcW w:w="709" w:type="dxa"/>
          </w:tcPr>
          <w:p w14:paraId="43B38AC8" w14:textId="77777777" w:rsidR="00D37495" w:rsidRPr="00C54D65" w:rsidRDefault="00D37495" w:rsidP="001E012E">
            <w:pPr>
              <w:widowControl w:val="0"/>
              <w:tabs>
                <w:tab w:val="center" w:pos="4252"/>
                <w:tab w:val="right" w:pos="8504"/>
              </w:tabs>
              <w:autoSpaceDE w:val="0"/>
              <w:autoSpaceDN w:val="0"/>
              <w:jc w:val="center"/>
              <w:rPr>
                <w:rFonts w:cs="Arial"/>
                <w:b/>
                <w:kern w:val="0"/>
                <w:sz w:val="18"/>
                <w:szCs w:val="18"/>
                <w:lang w:eastAsia="ar-SA"/>
              </w:rPr>
            </w:pPr>
          </w:p>
        </w:tc>
      </w:tr>
    </w:tbl>
    <w:p w14:paraId="7ECAA848" w14:textId="77777777" w:rsidR="00D37495" w:rsidRDefault="00D37495" w:rsidP="00D37495">
      <w:pPr>
        <w:keepNext/>
        <w:suppressAutoHyphens w:val="0"/>
        <w:jc w:val="both"/>
        <w:rPr>
          <w:rFonts w:eastAsia="MS Mincho" w:cs="Arial"/>
          <w:b/>
          <w:color w:val="000000" w:themeColor="text1"/>
          <w:kern w:val="2"/>
          <w:szCs w:val="22"/>
          <w:lang w:val="es-ES"/>
        </w:rPr>
      </w:pPr>
    </w:p>
    <w:p w14:paraId="7C873038" w14:textId="77777777" w:rsidR="00D37495" w:rsidRDefault="00D37495" w:rsidP="00D37495">
      <w:pPr>
        <w:keepNext/>
        <w:suppressAutoHyphens w:val="0"/>
        <w:jc w:val="both"/>
        <w:rPr>
          <w:rFonts w:eastAsia="MS Mincho" w:cs="Arial"/>
          <w:b/>
          <w:color w:val="000000" w:themeColor="text1"/>
          <w:kern w:val="2"/>
          <w:szCs w:val="22"/>
          <w:lang w:val="es-ES"/>
        </w:rPr>
      </w:pPr>
    </w:p>
    <w:p w14:paraId="29373F2F" w14:textId="77777777" w:rsidR="0074587C" w:rsidRDefault="0074587C" w:rsidP="00D37495">
      <w:pPr>
        <w:keepNext/>
        <w:suppressAutoHyphens w:val="0"/>
        <w:jc w:val="both"/>
        <w:rPr>
          <w:rFonts w:eastAsia="MS Mincho" w:cs="Arial"/>
          <w:b/>
          <w:color w:val="000000" w:themeColor="text1"/>
          <w:kern w:val="2"/>
          <w:szCs w:val="22"/>
          <w:lang w:val="es-ES"/>
        </w:rPr>
      </w:pPr>
    </w:p>
    <w:p w14:paraId="0C4D6BDF" w14:textId="77777777" w:rsidR="0074587C" w:rsidRDefault="0074587C" w:rsidP="00D37495">
      <w:pPr>
        <w:keepNext/>
        <w:suppressAutoHyphens w:val="0"/>
        <w:jc w:val="both"/>
        <w:rPr>
          <w:rFonts w:eastAsia="MS Mincho" w:cs="Arial"/>
          <w:b/>
          <w:color w:val="000000" w:themeColor="text1"/>
          <w:kern w:val="2"/>
          <w:szCs w:val="22"/>
          <w:lang w:val="es-ES"/>
        </w:rPr>
      </w:pPr>
    </w:p>
    <w:p w14:paraId="7BE55601" w14:textId="77777777" w:rsidR="0074587C" w:rsidRDefault="0074587C" w:rsidP="00D37495">
      <w:pPr>
        <w:keepNext/>
        <w:suppressAutoHyphens w:val="0"/>
        <w:jc w:val="both"/>
        <w:rPr>
          <w:rFonts w:eastAsia="MS Mincho" w:cs="Arial"/>
          <w:b/>
          <w:color w:val="000000" w:themeColor="text1"/>
          <w:kern w:val="2"/>
          <w:szCs w:val="22"/>
          <w:lang w:val="es-ES"/>
        </w:rPr>
      </w:pPr>
    </w:p>
    <w:p w14:paraId="261B8968" w14:textId="77777777" w:rsidR="0074587C" w:rsidRDefault="0074587C" w:rsidP="00D37495">
      <w:pPr>
        <w:keepNext/>
        <w:suppressAutoHyphens w:val="0"/>
        <w:jc w:val="both"/>
        <w:rPr>
          <w:rFonts w:eastAsia="MS Mincho" w:cs="Arial"/>
          <w:b/>
          <w:color w:val="000000" w:themeColor="text1"/>
          <w:kern w:val="2"/>
          <w:szCs w:val="22"/>
          <w:lang w:val="es-ES"/>
        </w:rPr>
      </w:pPr>
    </w:p>
    <w:p w14:paraId="1E3EA86B" w14:textId="77777777" w:rsidR="0074587C" w:rsidRDefault="0074587C" w:rsidP="00D37495">
      <w:pPr>
        <w:keepNext/>
        <w:suppressAutoHyphens w:val="0"/>
        <w:jc w:val="both"/>
        <w:rPr>
          <w:rFonts w:eastAsia="MS Mincho" w:cs="Arial"/>
          <w:b/>
          <w:color w:val="000000" w:themeColor="text1"/>
          <w:kern w:val="2"/>
          <w:szCs w:val="22"/>
          <w:lang w:val="es-ES"/>
        </w:rPr>
      </w:pPr>
    </w:p>
    <w:p w14:paraId="6951C88E" w14:textId="77777777" w:rsidR="00D37495" w:rsidRDefault="00D37495" w:rsidP="00D37495">
      <w:pPr>
        <w:keepNext/>
        <w:suppressAutoHyphens w:val="0"/>
        <w:jc w:val="both"/>
        <w:rPr>
          <w:rFonts w:eastAsia="MS Mincho" w:cs="Arial"/>
          <w:b/>
          <w:color w:val="000000" w:themeColor="text1"/>
          <w:kern w:val="2"/>
          <w:szCs w:val="22"/>
          <w:lang w:val="es-ES"/>
        </w:rPr>
      </w:pPr>
    </w:p>
    <w:p w14:paraId="0187E54D" w14:textId="77777777" w:rsidR="00D37495" w:rsidRDefault="00D37495" w:rsidP="00D37495">
      <w:pPr>
        <w:keepNext/>
        <w:suppressAutoHyphens w:val="0"/>
        <w:jc w:val="both"/>
        <w:rPr>
          <w:rFonts w:eastAsia="MS Mincho" w:cs="Arial"/>
          <w:b/>
          <w:color w:val="000000" w:themeColor="text1"/>
          <w:kern w:val="2"/>
          <w:szCs w:val="22"/>
          <w:lang w:val="es-ES"/>
        </w:rPr>
      </w:pPr>
    </w:p>
    <w:p w14:paraId="55747C29" w14:textId="77777777" w:rsidR="00D37495" w:rsidRDefault="00D37495" w:rsidP="00D37495">
      <w:pPr>
        <w:keepNext/>
        <w:suppressAutoHyphens w:val="0"/>
        <w:jc w:val="both"/>
        <w:rPr>
          <w:rFonts w:eastAsia="MS Mincho" w:cs="Arial"/>
          <w:b/>
          <w:color w:val="000000" w:themeColor="text1"/>
          <w:kern w:val="2"/>
          <w:szCs w:val="22"/>
          <w:lang w:val="es-ES"/>
        </w:rPr>
      </w:pPr>
    </w:p>
    <w:p w14:paraId="70CC0BC8" w14:textId="77777777" w:rsidR="00D37495" w:rsidRDefault="00D37495" w:rsidP="00D37495">
      <w:pPr>
        <w:keepNext/>
        <w:suppressAutoHyphens w:val="0"/>
        <w:jc w:val="both"/>
        <w:rPr>
          <w:rFonts w:eastAsia="MS Mincho" w:cs="Arial"/>
          <w:b/>
          <w:color w:val="000000" w:themeColor="text1"/>
          <w:kern w:val="2"/>
          <w:szCs w:val="22"/>
          <w:lang w:val="es-ES"/>
        </w:rPr>
      </w:pPr>
    </w:p>
    <w:p w14:paraId="18F0A567" w14:textId="77777777" w:rsidR="00D37495" w:rsidRDefault="00D37495" w:rsidP="00D37495">
      <w:pPr>
        <w:keepNext/>
        <w:suppressAutoHyphens w:val="0"/>
        <w:jc w:val="both"/>
        <w:rPr>
          <w:rFonts w:eastAsia="MS Mincho" w:cs="Arial"/>
          <w:b/>
          <w:color w:val="000000" w:themeColor="text1"/>
          <w:kern w:val="2"/>
          <w:szCs w:val="22"/>
          <w:lang w:val="es-ES"/>
        </w:rPr>
      </w:pPr>
    </w:p>
    <w:p w14:paraId="1369E7F6" w14:textId="77777777" w:rsidR="0074587C" w:rsidRDefault="0074587C" w:rsidP="00D37495">
      <w:pPr>
        <w:keepNext/>
        <w:suppressAutoHyphens w:val="0"/>
        <w:jc w:val="both"/>
        <w:rPr>
          <w:rFonts w:eastAsia="MS Mincho" w:cs="Arial"/>
          <w:b/>
          <w:color w:val="000000" w:themeColor="text1"/>
          <w:kern w:val="2"/>
          <w:szCs w:val="22"/>
          <w:lang w:val="es-ES"/>
        </w:rPr>
      </w:pPr>
    </w:p>
    <w:p w14:paraId="203128C5" w14:textId="77777777" w:rsidR="0074587C" w:rsidRDefault="0074587C" w:rsidP="00D37495">
      <w:pPr>
        <w:keepNext/>
        <w:suppressAutoHyphens w:val="0"/>
        <w:jc w:val="both"/>
        <w:rPr>
          <w:rFonts w:eastAsia="MS Mincho" w:cs="Arial"/>
          <w:b/>
          <w:color w:val="000000" w:themeColor="text1"/>
          <w:kern w:val="2"/>
          <w:szCs w:val="22"/>
          <w:lang w:val="es-ES"/>
        </w:rPr>
      </w:pPr>
    </w:p>
    <w:p w14:paraId="1C9072CA" w14:textId="77777777" w:rsidR="0074587C" w:rsidRDefault="0074587C" w:rsidP="00D37495">
      <w:pPr>
        <w:keepNext/>
        <w:suppressAutoHyphens w:val="0"/>
        <w:jc w:val="both"/>
        <w:rPr>
          <w:rFonts w:eastAsia="MS Mincho" w:cs="Arial"/>
          <w:b/>
          <w:color w:val="000000" w:themeColor="text1"/>
          <w:kern w:val="2"/>
          <w:szCs w:val="22"/>
          <w:lang w:val="es-ES"/>
        </w:rPr>
      </w:pPr>
    </w:p>
    <w:p w14:paraId="63062AD2" w14:textId="77777777" w:rsidR="00D37495" w:rsidRDefault="00D37495" w:rsidP="00D37495">
      <w:pPr>
        <w:keepNext/>
        <w:suppressAutoHyphens w:val="0"/>
        <w:jc w:val="both"/>
        <w:rPr>
          <w:rFonts w:eastAsia="MS Mincho" w:cs="Arial"/>
          <w:b/>
          <w:color w:val="000000" w:themeColor="text1"/>
          <w:kern w:val="2"/>
          <w:szCs w:val="22"/>
          <w:lang w:val="es-ES"/>
        </w:rPr>
      </w:pPr>
    </w:p>
    <w:p w14:paraId="7EA5A249" w14:textId="77777777" w:rsidR="00D37495" w:rsidRDefault="00D37495" w:rsidP="00D37495">
      <w:pPr>
        <w:keepNext/>
        <w:suppressAutoHyphens w:val="0"/>
        <w:jc w:val="both"/>
        <w:rPr>
          <w:rFonts w:eastAsia="MS Mincho" w:cs="Arial"/>
          <w:b/>
          <w:color w:val="000000" w:themeColor="text1"/>
          <w:kern w:val="2"/>
          <w:szCs w:val="22"/>
          <w:lang w:val="es-ES"/>
        </w:rPr>
      </w:pPr>
    </w:p>
    <w:p w14:paraId="334FCF38" w14:textId="77777777" w:rsidR="00D37495" w:rsidRDefault="00D37495" w:rsidP="00D37495">
      <w:pPr>
        <w:keepNext/>
        <w:suppressAutoHyphens w:val="0"/>
        <w:jc w:val="both"/>
        <w:rPr>
          <w:rFonts w:eastAsia="MS Mincho" w:cs="Arial"/>
          <w:b/>
          <w:color w:val="000000" w:themeColor="text1"/>
          <w:kern w:val="2"/>
          <w:szCs w:val="22"/>
          <w:lang w:val="es-ES"/>
        </w:rPr>
      </w:pPr>
    </w:p>
    <w:p w14:paraId="17CD6532" w14:textId="77777777" w:rsidR="00D37495" w:rsidRDefault="00D37495" w:rsidP="00D37495">
      <w:pPr>
        <w:keepNext/>
        <w:suppressAutoHyphens w:val="0"/>
        <w:jc w:val="both"/>
        <w:rPr>
          <w:rFonts w:eastAsia="MS Mincho" w:cs="Arial"/>
          <w:b/>
          <w:color w:val="000000" w:themeColor="text1"/>
          <w:kern w:val="2"/>
          <w:szCs w:val="22"/>
          <w:lang w:val="es-ES"/>
        </w:rPr>
      </w:pPr>
    </w:p>
    <w:p w14:paraId="3DAFFE70" w14:textId="77777777" w:rsidR="00D37495" w:rsidRDefault="00D37495" w:rsidP="00D37495">
      <w:pPr>
        <w:keepNext/>
        <w:suppressAutoHyphens w:val="0"/>
        <w:jc w:val="both"/>
        <w:rPr>
          <w:rFonts w:eastAsia="MS Mincho" w:cs="Arial"/>
          <w:b/>
          <w:color w:val="000000" w:themeColor="text1"/>
          <w:kern w:val="2"/>
          <w:szCs w:val="22"/>
          <w:lang w:val="es-ES"/>
        </w:rPr>
      </w:pPr>
    </w:p>
    <w:p w14:paraId="23C0EF46" w14:textId="77777777" w:rsidR="00D37495" w:rsidRPr="000A5857" w:rsidRDefault="00D37495" w:rsidP="00D37495">
      <w:pPr>
        <w:keepNext/>
        <w:suppressAutoHyphens w:val="0"/>
        <w:jc w:val="both"/>
        <w:rPr>
          <w:rFonts w:eastAsia="MS Mincho" w:cs="Arial"/>
          <w:b/>
          <w:vanish/>
          <w:color w:val="000000" w:themeColor="text1"/>
          <w:kern w:val="2"/>
          <w:szCs w:val="22"/>
          <w:lang w:val="es-ES"/>
        </w:rPr>
      </w:pPr>
    </w:p>
    <w:p w14:paraId="3BA80913" w14:textId="77777777" w:rsidR="00D37495" w:rsidRPr="000A5857" w:rsidRDefault="00D37495" w:rsidP="00D37495">
      <w:pPr>
        <w:pStyle w:val="Ttulo3"/>
        <w:rPr>
          <w:rFonts w:eastAsia="MS Mincho" w:cs="Arial"/>
          <w:color w:val="000000" w:themeColor="text1"/>
          <w:sz w:val="22"/>
          <w:szCs w:val="22"/>
          <w:lang w:val="es-ES"/>
        </w:rPr>
      </w:pPr>
      <w:bookmarkStart w:id="105" w:name="_Toc532279479"/>
      <w:bookmarkStart w:id="106" w:name="_Toc532279501"/>
      <w:bookmarkStart w:id="107" w:name="_Toc532280043"/>
      <w:bookmarkStart w:id="108" w:name="_Toc532280976"/>
    </w:p>
    <w:p w14:paraId="38710408" w14:textId="77777777" w:rsidR="00D37495" w:rsidRPr="000A5857" w:rsidRDefault="00D37495" w:rsidP="00D37495">
      <w:pPr>
        <w:pStyle w:val="Ttulo3"/>
        <w:jc w:val="center"/>
        <w:rPr>
          <w:rFonts w:eastAsia="MS Mincho" w:cs="Arial"/>
          <w:color w:val="000000" w:themeColor="text1"/>
          <w:sz w:val="22"/>
          <w:szCs w:val="22"/>
          <w:lang w:val="es-ES"/>
        </w:rPr>
      </w:pPr>
      <w:r w:rsidRPr="000A5857">
        <w:rPr>
          <w:rFonts w:eastAsia="MS Mincho" w:cs="Arial"/>
          <w:color w:val="000000" w:themeColor="text1"/>
          <w:sz w:val="22"/>
          <w:szCs w:val="22"/>
          <w:lang w:val="es-ES"/>
        </w:rPr>
        <w:t>ANEXOS</w:t>
      </w:r>
      <w:bookmarkEnd w:id="105"/>
      <w:bookmarkEnd w:id="106"/>
      <w:bookmarkEnd w:id="107"/>
      <w:bookmarkEnd w:id="108"/>
    </w:p>
    <w:p w14:paraId="62B4707C" w14:textId="77777777" w:rsidR="00D37495" w:rsidRPr="000A5857" w:rsidRDefault="00D37495" w:rsidP="00D37495">
      <w:pPr>
        <w:jc w:val="center"/>
        <w:rPr>
          <w:rFonts w:eastAsia="MS Mincho" w:cs="Arial"/>
          <w:b/>
          <w:color w:val="000000" w:themeColor="text1"/>
          <w:szCs w:val="22"/>
          <w:lang w:val="es-ES"/>
        </w:rPr>
      </w:pPr>
    </w:p>
    <w:p w14:paraId="3F4C2D1F" w14:textId="77777777" w:rsidR="00D37495" w:rsidRPr="000A5857" w:rsidRDefault="00D37495" w:rsidP="00D37495">
      <w:pPr>
        <w:pStyle w:val="Ttulo3"/>
        <w:jc w:val="center"/>
        <w:rPr>
          <w:rFonts w:eastAsia="MS Mincho" w:cs="Arial"/>
          <w:color w:val="000000" w:themeColor="text1"/>
          <w:sz w:val="22"/>
          <w:szCs w:val="22"/>
          <w:lang w:val="es-ES_tradnl"/>
        </w:rPr>
      </w:pPr>
      <w:bookmarkStart w:id="109" w:name="_Toc532279480"/>
      <w:bookmarkStart w:id="110" w:name="_Toc532279502"/>
      <w:bookmarkStart w:id="111" w:name="_Toc532280044"/>
      <w:bookmarkStart w:id="112" w:name="_Toc532280977"/>
      <w:r w:rsidRPr="000A5857">
        <w:rPr>
          <w:rFonts w:eastAsia="MS Mincho" w:cs="Arial"/>
          <w:color w:val="000000" w:themeColor="text1"/>
          <w:sz w:val="22"/>
          <w:szCs w:val="22"/>
          <w:lang w:val="es-ES_tradnl"/>
        </w:rPr>
        <w:lastRenderedPageBreak/>
        <w:t>ANEXO No. 1</w:t>
      </w:r>
      <w:bookmarkEnd w:id="109"/>
      <w:bookmarkEnd w:id="110"/>
      <w:bookmarkEnd w:id="111"/>
      <w:bookmarkEnd w:id="112"/>
    </w:p>
    <w:p w14:paraId="686BE390" w14:textId="77777777" w:rsidR="00D37495" w:rsidRPr="000A5857" w:rsidRDefault="00D37495" w:rsidP="00D37495">
      <w:pPr>
        <w:pStyle w:val="Ttulo1"/>
        <w:ind w:left="142"/>
        <w:rPr>
          <w:rFonts w:ascii="Arial" w:hAnsi="Arial" w:cs="Arial"/>
          <w:color w:val="000000" w:themeColor="text1"/>
          <w:sz w:val="22"/>
          <w:szCs w:val="22"/>
          <w:lang w:eastAsia="ar-SA"/>
        </w:rPr>
      </w:pPr>
      <w:bookmarkStart w:id="113" w:name="_Toc532280978"/>
      <w:r w:rsidRPr="000A5857">
        <w:rPr>
          <w:rFonts w:ascii="Arial" w:hAnsi="Arial" w:cs="Arial"/>
          <w:color w:val="000000" w:themeColor="text1"/>
          <w:sz w:val="22"/>
          <w:szCs w:val="22"/>
          <w:lang w:eastAsia="ar-SA"/>
        </w:rPr>
        <w:t>CARTA DE PRESENTACIÓN DE LA PROPUESTA</w:t>
      </w:r>
      <w:bookmarkEnd w:id="113"/>
    </w:p>
    <w:p w14:paraId="0E05FB55"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1687B490" w14:textId="0537652A" w:rsidR="00D37495" w:rsidRPr="000A5857" w:rsidRDefault="00D37495" w:rsidP="00D37495">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r w:rsidRPr="000A5857">
        <w:rPr>
          <w:rFonts w:cs="Arial"/>
          <w:color w:val="000000" w:themeColor="text1"/>
          <w:szCs w:val="22"/>
          <w:lang w:eastAsia="ar-SA"/>
        </w:rPr>
        <w:t xml:space="preserve">Cocorná, ___ de __________ </w:t>
      </w:r>
      <w:proofErr w:type="spellStart"/>
      <w:r w:rsidRPr="000A5857">
        <w:rPr>
          <w:rFonts w:cs="Arial"/>
          <w:color w:val="000000" w:themeColor="text1"/>
          <w:szCs w:val="22"/>
          <w:lang w:eastAsia="ar-SA"/>
        </w:rPr>
        <w:t>de</w:t>
      </w:r>
      <w:proofErr w:type="spellEnd"/>
      <w:r w:rsidRPr="000A5857">
        <w:rPr>
          <w:rFonts w:cs="Arial"/>
          <w:color w:val="000000" w:themeColor="text1"/>
          <w:szCs w:val="22"/>
          <w:lang w:eastAsia="ar-SA"/>
        </w:rPr>
        <w:t xml:space="preserve"> </w:t>
      </w:r>
      <w:r w:rsidR="00306A6E">
        <w:rPr>
          <w:rFonts w:cs="Arial"/>
          <w:color w:val="000000" w:themeColor="text1"/>
          <w:szCs w:val="22"/>
          <w:lang w:eastAsia="ar-SA"/>
        </w:rPr>
        <w:t>2026</w:t>
      </w:r>
    </w:p>
    <w:p w14:paraId="6F26B321"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p>
    <w:p w14:paraId="3AB2E962"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Señores</w:t>
      </w:r>
    </w:p>
    <w:p w14:paraId="7CB019C2"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SECRETARIA DE EDUCACION Y CULTURA</w:t>
      </w:r>
    </w:p>
    <w:p w14:paraId="0AD91A6C"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Municipio de Cocorná</w:t>
      </w:r>
    </w:p>
    <w:p w14:paraId="45D746C6"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6EC2F3D7" w14:textId="1B9BF36E"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 xml:space="preserve">REFERENCIA: Subasta Inversa </w:t>
      </w:r>
      <w:proofErr w:type="spellStart"/>
      <w:r w:rsidRPr="000A5857">
        <w:rPr>
          <w:rFonts w:eastAsia="MS Mincho" w:cs="Arial"/>
          <w:color w:val="000000" w:themeColor="text1"/>
          <w:szCs w:val="22"/>
          <w:lang w:val="es-ES"/>
        </w:rPr>
        <w:t>N°</w:t>
      </w:r>
      <w:proofErr w:type="spellEnd"/>
      <w:r w:rsidRPr="000A5857">
        <w:rPr>
          <w:rFonts w:eastAsia="MS Mincho" w:cs="Arial"/>
          <w:color w:val="000000" w:themeColor="text1"/>
          <w:szCs w:val="22"/>
          <w:lang w:val="es-ES"/>
        </w:rPr>
        <w:t xml:space="preserve"> 00</w:t>
      </w:r>
      <w:r>
        <w:rPr>
          <w:rFonts w:eastAsia="MS Mincho" w:cs="Arial"/>
          <w:color w:val="000000" w:themeColor="text1"/>
          <w:szCs w:val="22"/>
          <w:lang w:val="es-ES"/>
        </w:rPr>
        <w:t>2</w:t>
      </w:r>
      <w:r w:rsidRPr="000A5857">
        <w:rPr>
          <w:rFonts w:eastAsia="MS Mincho" w:cs="Arial"/>
          <w:color w:val="000000" w:themeColor="text1"/>
          <w:szCs w:val="22"/>
          <w:lang w:val="es-ES"/>
        </w:rPr>
        <w:t xml:space="preserve"> de </w:t>
      </w:r>
      <w:r w:rsidR="00306A6E">
        <w:rPr>
          <w:rFonts w:eastAsia="MS Mincho" w:cs="Arial"/>
          <w:color w:val="000000" w:themeColor="text1"/>
          <w:szCs w:val="22"/>
          <w:lang w:val="es-ES"/>
        </w:rPr>
        <w:t>2026</w:t>
      </w:r>
      <w:r w:rsidRPr="000A5857">
        <w:rPr>
          <w:rFonts w:eastAsia="MS Mincho" w:cs="Arial"/>
          <w:color w:val="000000" w:themeColor="text1"/>
          <w:szCs w:val="22"/>
          <w:lang w:val="es-ES"/>
        </w:rPr>
        <w:t xml:space="preserve"> </w:t>
      </w:r>
    </w:p>
    <w:p w14:paraId="48117E1C" w14:textId="77777777" w:rsidR="00D37495" w:rsidRPr="000A5857" w:rsidRDefault="00D37495" w:rsidP="00D37495">
      <w:pPr>
        <w:rPr>
          <w:rFonts w:eastAsia="MS Mincho" w:cs="Arial"/>
          <w:color w:val="000000" w:themeColor="text1"/>
          <w:szCs w:val="22"/>
          <w:lang w:val="es-ES"/>
        </w:rPr>
      </w:pPr>
    </w:p>
    <w:p w14:paraId="621FCD8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(Objeto).</w:t>
      </w:r>
    </w:p>
    <w:p w14:paraId="791C1685" w14:textId="77777777" w:rsidR="00D37495" w:rsidRPr="000A5857" w:rsidRDefault="00D37495" w:rsidP="00D37495">
      <w:pPr>
        <w:rPr>
          <w:rFonts w:eastAsia="MS Mincho" w:cs="Arial"/>
          <w:color w:val="000000" w:themeColor="text1"/>
          <w:szCs w:val="22"/>
          <w:lang w:val="es-ES"/>
        </w:rPr>
      </w:pPr>
    </w:p>
    <w:p w14:paraId="4598D6C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i/>
          <w:iCs/>
          <w:color w:val="000000" w:themeColor="text1"/>
          <w:szCs w:val="22"/>
          <w:lang w:val="es-ES"/>
        </w:rPr>
        <w:t xml:space="preserve">El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los</w:t>
      </w:r>
      <w:r w:rsidRPr="000A5857">
        <w:rPr>
          <w:rFonts w:eastAsia="MS Mincho" w:cs="Arial"/>
          <w:color w:val="000000" w:themeColor="text1"/>
          <w:szCs w:val="22"/>
          <w:lang w:val="es-ES"/>
        </w:rPr>
        <w:t>) suscrito(s): _____________________________________________, de acuerdo con el pliego de condiciones, present</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 la siguiente propuesta para _____________________________ (</w:t>
      </w:r>
      <w:r w:rsidRPr="000A5857">
        <w:rPr>
          <w:rFonts w:eastAsia="MS Mincho" w:cs="Arial"/>
          <w:i/>
          <w:iCs/>
          <w:color w:val="000000" w:themeColor="text1"/>
          <w:szCs w:val="22"/>
          <w:lang w:val="es-ES"/>
        </w:rPr>
        <w:t>indicar el objeto de la licitación</w:t>
      </w:r>
      <w:r w:rsidRPr="000A5857">
        <w:rPr>
          <w:rFonts w:eastAsia="MS Mincho" w:cs="Arial"/>
          <w:color w:val="000000" w:themeColor="text1"/>
          <w:szCs w:val="22"/>
          <w:lang w:val="es-ES"/>
        </w:rPr>
        <w:t xml:space="preserve">) y, en caso de que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xml:space="preserve">) sea aceptada por el Municipio de Cocorná,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compromet</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emos</w:t>
      </w:r>
      <w:r w:rsidRPr="000A5857">
        <w:rPr>
          <w:rFonts w:eastAsia="MS Mincho" w:cs="Arial"/>
          <w:color w:val="000000" w:themeColor="text1"/>
          <w:szCs w:val="22"/>
          <w:lang w:val="es-ES"/>
        </w:rPr>
        <w:t>) a firmar el contrato correspondiente.</w:t>
      </w:r>
    </w:p>
    <w:p w14:paraId="1374E192"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Asimismo, declar</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w:t>
      </w:r>
    </w:p>
    <w:p w14:paraId="05FE5DE2" w14:textId="77777777" w:rsidR="00D37495" w:rsidRPr="000A5857" w:rsidRDefault="00D37495" w:rsidP="00D37495">
      <w:pPr>
        <w:rPr>
          <w:rFonts w:eastAsia="MS Mincho" w:cs="Arial"/>
          <w:color w:val="000000" w:themeColor="text1"/>
          <w:szCs w:val="22"/>
          <w:lang w:val="es-ES"/>
        </w:rPr>
      </w:pPr>
    </w:p>
    <w:p w14:paraId="0A64514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conozco(</w:t>
      </w:r>
      <w:proofErr w:type="spellStart"/>
      <w:r w:rsidRPr="000A5857">
        <w:rPr>
          <w:rFonts w:eastAsia="MS Mincho" w:cs="Arial"/>
          <w:i/>
          <w:iCs/>
          <w:color w:val="000000" w:themeColor="text1"/>
          <w:szCs w:val="22"/>
          <w:lang w:val="es-ES"/>
        </w:rPr>
        <w:t>cemos</w:t>
      </w:r>
      <w:proofErr w:type="spellEnd"/>
      <w:r w:rsidRPr="000A5857">
        <w:rPr>
          <w:rFonts w:eastAsia="MS Mincho" w:cs="Arial"/>
          <w:color w:val="000000" w:themeColor="text1"/>
          <w:szCs w:val="22"/>
          <w:lang w:val="es-ES"/>
        </w:rPr>
        <w:t>) la información general y demás documentos del pliego de condiciones y que acept</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 los requisitos allí contenidos.</w:t>
      </w:r>
    </w:p>
    <w:p w14:paraId="458F417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he(</w:t>
      </w:r>
      <w:proofErr w:type="spellStart"/>
      <w:r w:rsidRPr="000A5857">
        <w:rPr>
          <w:rFonts w:eastAsia="MS Mincho" w:cs="Arial"/>
          <w:i/>
          <w:iCs/>
          <w:color w:val="000000" w:themeColor="text1"/>
          <w:szCs w:val="22"/>
          <w:lang w:val="es-ES"/>
        </w:rPr>
        <w:t>mos</w:t>
      </w:r>
      <w:proofErr w:type="spellEnd"/>
      <w:r w:rsidRPr="000A5857">
        <w:rPr>
          <w:rFonts w:eastAsia="MS Mincho" w:cs="Arial"/>
          <w:color w:val="000000" w:themeColor="text1"/>
          <w:szCs w:val="22"/>
          <w:lang w:val="es-ES"/>
        </w:rPr>
        <w:t>) recibido las siguientes adendas a los documentos de la licitación _________________________ (</w:t>
      </w:r>
      <w:r w:rsidRPr="000A5857">
        <w:rPr>
          <w:rFonts w:eastAsia="MS Mincho" w:cs="Arial"/>
          <w:i/>
          <w:iCs/>
          <w:color w:val="000000" w:themeColor="text1"/>
          <w:szCs w:val="22"/>
          <w:lang w:val="es-ES"/>
        </w:rPr>
        <w:t>indicar el número y la fecha de cada una</w:t>
      </w:r>
      <w:r w:rsidRPr="000A5857">
        <w:rPr>
          <w:rFonts w:eastAsia="MS Mincho" w:cs="Arial"/>
          <w:color w:val="000000" w:themeColor="text1"/>
          <w:szCs w:val="22"/>
          <w:lang w:val="es-ES"/>
        </w:rPr>
        <w:t>) y que acept</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 su contenido.</w:t>
      </w:r>
    </w:p>
    <w:p w14:paraId="23CFA4A3"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he(</w:t>
      </w:r>
      <w:proofErr w:type="spellStart"/>
      <w:r w:rsidRPr="000A5857">
        <w:rPr>
          <w:rFonts w:eastAsia="MS Mincho" w:cs="Arial"/>
          <w:i/>
          <w:iCs/>
          <w:color w:val="000000" w:themeColor="text1"/>
          <w:szCs w:val="22"/>
          <w:lang w:val="es-ES"/>
        </w:rPr>
        <w:t>mos</w:t>
      </w:r>
      <w:proofErr w:type="spellEnd"/>
      <w:r w:rsidRPr="000A5857">
        <w:rPr>
          <w:rFonts w:eastAsia="MS Mincho" w:cs="Arial"/>
          <w:color w:val="000000" w:themeColor="text1"/>
          <w:szCs w:val="22"/>
          <w:lang w:val="es-ES"/>
        </w:rPr>
        <w:t>) visitado el sitio del proyecto y tomado atenta nota de sus características y de las condiciones que puedan afectar su ejecución.</w:t>
      </w:r>
    </w:p>
    <w:p w14:paraId="6FEBC758"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esta propuesta y el contrato que llegare a celebrarse compromete sólo al (</w:t>
      </w:r>
      <w:r w:rsidRPr="000A5857">
        <w:rPr>
          <w:rFonts w:eastAsia="MS Mincho" w:cs="Arial"/>
          <w:i/>
          <w:iCs/>
          <w:color w:val="000000" w:themeColor="text1"/>
          <w:szCs w:val="22"/>
          <w:lang w:val="es-ES"/>
        </w:rPr>
        <w:t>los</w:t>
      </w:r>
      <w:r w:rsidRPr="000A5857">
        <w:rPr>
          <w:rFonts w:eastAsia="MS Mincho" w:cs="Arial"/>
          <w:color w:val="000000" w:themeColor="text1"/>
          <w:szCs w:val="22"/>
          <w:lang w:val="es-ES"/>
        </w:rPr>
        <w:t>) firmante(s) de esta carta.</w:t>
      </w:r>
    </w:p>
    <w:p w14:paraId="434B7BC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ninguna persona distinta al (los) firmante(s) tiene interés comercial en esta propuesta ni en el contrato que de ella se derive.</w:t>
      </w:r>
    </w:p>
    <w:p w14:paraId="41D817B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 Que no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hall</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 xml:space="preserve">) incurso(s) en causal alguna de inhabilidades o incompatibilidades señaladas en la Ley, y que no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xml:space="preserve">) </w:t>
      </w:r>
      <w:r w:rsidRPr="000A5857">
        <w:rPr>
          <w:rFonts w:eastAsia="MS Mincho" w:cs="Arial"/>
          <w:i/>
          <w:iCs/>
          <w:color w:val="000000" w:themeColor="text1"/>
          <w:szCs w:val="22"/>
          <w:lang w:val="es-ES"/>
        </w:rPr>
        <w:t xml:space="preserve">encuentro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encontramos</w:t>
      </w:r>
      <w:r w:rsidRPr="000A5857">
        <w:rPr>
          <w:rFonts w:eastAsia="MS Mincho" w:cs="Arial"/>
          <w:color w:val="000000" w:themeColor="text1"/>
          <w:szCs w:val="22"/>
          <w:lang w:val="es-ES"/>
        </w:rPr>
        <w:t>) en ninguno de los eventos de prohibiciones especiales para contratar.</w:t>
      </w:r>
    </w:p>
    <w:p w14:paraId="1A11ED6B"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no he(</w:t>
      </w:r>
      <w:proofErr w:type="spellStart"/>
      <w:r w:rsidRPr="000A5857">
        <w:rPr>
          <w:rFonts w:eastAsia="MS Mincho" w:cs="Arial"/>
          <w:i/>
          <w:iCs/>
          <w:color w:val="000000" w:themeColor="text1"/>
          <w:szCs w:val="22"/>
          <w:lang w:val="es-ES"/>
        </w:rPr>
        <w:t>mos</w:t>
      </w:r>
      <w:proofErr w:type="spellEnd"/>
      <w:r w:rsidRPr="000A5857">
        <w:rPr>
          <w:rFonts w:eastAsia="MS Mincho" w:cs="Arial"/>
          <w:color w:val="000000" w:themeColor="text1"/>
          <w:szCs w:val="22"/>
          <w:lang w:val="es-ES"/>
        </w:rPr>
        <w:t>) sido sancionado(s) mediante acto administrativo ejecutoriado por ninguna entidad oficial dentro de los últimos cinco (5) años anteriores a la fecha de cierre de la licitación, o en su defecto, inform</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amos</w:t>
      </w:r>
      <w:r w:rsidRPr="000A5857">
        <w:rPr>
          <w:rFonts w:eastAsia="MS Mincho" w:cs="Arial"/>
          <w:color w:val="000000" w:themeColor="text1"/>
          <w:szCs w:val="22"/>
          <w:lang w:val="es-ES"/>
        </w:rPr>
        <w:t>) que he(</w:t>
      </w:r>
      <w:proofErr w:type="spellStart"/>
      <w:r w:rsidRPr="000A5857">
        <w:rPr>
          <w:rFonts w:eastAsia="MS Mincho" w:cs="Arial"/>
          <w:i/>
          <w:iCs/>
          <w:color w:val="000000" w:themeColor="text1"/>
          <w:szCs w:val="22"/>
          <w:lang w:val="es-ES"/>
        </w:rPr>
        <w:t>mos</w:t>
      </w:r>
      <w:proofErr w:type="spellEnd"/>
      <w:r w:rsidRPr="000A5857">
        <w:rPr>
          <w:rFonts w:eastAsia="MS Mincho" w:cs="Arial"/>
          <w:color w:val="000000" w:themeColor="text1"/>
          <w:szCs w:val="22"/>
          <w:lang w:val="es-ES"/>
        </w:rPr>
        <w:t>) registrado incumplimiento con las siguientes entidades: _____________________________ (</w:t>
      </w:r>
      <w:r w:rsidRPr="000A5857">
        <w:rPr>
          <w:rFonts w:eastAsia="MS Mincho" w:cs="Arial"/>
          <w:i/>
          <w:iCs/>
          <w:color w:val="000000" w:themeColor="text1"/>
          <w:szCs w:val="22"/>
          <w:lang w:val="es-ES"/>
        </w:rPr>
        <w:t>indicar el nombre de cada entidad</w:t>
      </w:r>
      <w:r w:rsidRPr="000A5857">
        <w:rPr>
          <w:rFonts w:eastAsia="MS Mincho" w:cs="Arial"/>
          <w:color w:val="000000" w:themeColor="text1"/>
          <w:szCs w:val="22"/>
          <w:lang w:val="es-ES"/>
        </w:rPr>
        <w:t>).</w:t>
      </w:r>
    </w:p>
    <w:p w14:paraId="3CCDEEF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Que el valor de nuestra propuesta de es de  VALOR EL LETRAS______________________________________  EN NUMEROS( $             ) Por cada ración Alimentaria servida.</w:t>
      </w:r>
    </w:p>
    <w:p w14:paraId="43559CC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lastRenderedPageBreak/>
        <w:t xml:space="preserve">Que en consecuencia el valor total es hasta por la suma </w:t>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r>
      <w:r w:rsidRPr="000A5857">
        <w:rPr>
          <w:rFonts w:eastAsia="MS Mincho" w:cs="Arial"/>
          <w:color w:val="000000" w:themeColor="text1"/>
          <w:szCs w:val="22"/>
          <w:lang w:val="es-ES"/>
        </w:rPr>
        <w:softHyphen/>
        <w:t>__________________ escribir el valor en números y letra, resultante de multiplicar el valor por propuesto por ración alimentaria servida, por 2620 cupos y por 49 días calendario.</w:t>
      </w:r>
    </w:p>
    <w:p w14:paraId="466C3B5C"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 Que si se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xml:space="preserve">) adjudica el contrato, </w:t>
      </w:r>
      <w:r w:rsidRPr="000A5857">
        <w:rPr>
          <w:rFonts w:eastAsia="MS Mincho" w:cs="Arial"/>
          <w:i/>
          <w:iCs/>
          <w:color w:val="000000" w:themeColor="text1"/>
          <w:szCs w:val="22"/>
          <w:lang w:val="es-ES"/>
        </w:rPr>
        <w:t xml:space="preserve">me </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nos</w:t>
      </w:r>
      <w:r w:rsidRPr="000A5857">
        <w:rPr>
          <w:rFonts w:eastAsia="MS Mincho" w:cs="Arial"/>
          <w:color w:val="000000" w:themeColor="text1"/>
          <w:szCs w:val="22"/>
          <w:lang w:val="es-ES"/>
        </w:rPr>
        <w:t>) compromet</w:t>
      </w:r>
      <w:r w:rsidRPr="000A5857">
        <w:rPr>
          <w:rFonts w:eastAsia="MS Mincho" w:cs="Arial"/>
          <w:i/>
          <w:iCs/>
          <w:color w:val="000000" w:themeColor="text1"/>
          <w:szCs w:val="22"/>
          <w:lang w:val="es-ES"/>
        </w:rPr>
        <w:t>o</w:t>
      </w:r>
      <w:r w:rsidRPr="000A5857">
        <w:rPr>
          <w:rFonts w:eastAsia="MS Mincho" w:cs="Arial"/>
          <w:color w:val="000000" w:themeColor="text1"/>
          <w:szCs w:val="22"/>
          <w:lang w:val="es-ES"/>
        </w:rPr>
        <w:t>(</w:t>
      </w:r>
      <w:r w:rsidRPr="000A5857">
        <w:rPr>
          <w:rFonts w:eastAsia="MS Mincho" w:cs="Arial"/>
          <w:i/>
          <w:iCs/>
          <w:color w:val="000000" w:themeColor="text1"/>
          <w:szCs w:val="22"/>
          <w:lang w:val="es-ES"/>
        </w:rPr>
        <w:t>emos</w:t>
      </w:r>
      <w:r w:rsidRPr="000A5857">
        <w:rPr>
          <w:rFonts w:eastAsia="MS Mincho" w:cs="Arial"/>
          <w:color w:val="000000" w:themeColor="text1"/>
          <w:szCs w:val="22"/>
          <w:lang w:val="es-ES"/>
        </w:rPr>
        <w:t xml:space="preserve">) a constituir las garantías requeridas y a suscribir éstas y aquél dentro de los términos señalados para ello y a ejecutar las obras en un plazo de  _______ </w:t>
      </w:r>
      <w:proofErr w:type="spellStart"/>
      <w:r w:rsidRPr="000A5857">
        <w:rPr>
          <w:rFonts w:eastAsia="MS Mincho" w:cs="Arial"/>
          <w:color w:val="000000" w:themeColor="text1"/>
          <w:szCs w:val="22"/>
          <w:lang w:val="es-ES"/>
        </w:rPr>
        <w:t>dias</w:t>
      </w:r>
      <w:proofErr w:type="spellEnd"/>
      <w:r w:rsidRPr="000A5857">
        <w:rPr>
          <w:rFonts w:eastAsia="MS Mincho" w:cs="Arial"/>
          <w:color w:val="000000" w:themeColor="text1"/>
          <w:szCs w:val="22"/>
          <w:lang w:val="es-ES"/>
        </w:rPr>
        <w:t xml:space="preserve"> calendario escolar</w:t>
      </w:r>
    </w:p>
    <w:p w14:paraId="412E13AF"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Que la presente propuesta consta de __________ (__) folios, debidamente numerados.</w:t>
      </w:r>
    </w:p>
    <w:p w14:paraId="1FB6038F" w14:textId="77777777" w:rsidR="00D37495" w:rsidRPr="000A5857" w:rsidRDefault="00D37495" w:rsidP="00D37495">
      <w:pPr>
        <w:jc w:val="both"/>
        <w:rPr>
          <w:rFonts w:eastAsia="MS Mincho" w:cs="Arial"/>
          <w:color w:val="000000" w:themeColor="text1"/>
          <w:szCs w:val="22"/>
          <w:lang w:val="es-ES"/>
        </w:rPr>
      </w:pPr>
    </w:p>
    <w:p w14:paraId="24B33667" w14:textId="77777777" w:rsidR="00D37495" w:rsidRPr="000A5857" w:rsidRDefault="00D37495" w:rsidP="00D37495">
      <w:pPr>
        <w:rPr>
          <w:rFonts w:eastAsia="MS Mincho" w:cs="Arial"/>
          <w:color w:val="000000" w:themeColor="text1"/>
          <w:szCs w:val="22"/>
          <w:lang w:val="es-ES"/>
        </w:rPr>
      </w:pPr>
    </w:p>
    <w:p w14:paraId="0A3AE2C4"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Atentamente,</w:t>
      </w:r>
    </w:p>
    <w:p w14:paraId="101A2869"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Nombre: ________________________________________</w:t>
      </w:r>
    </w:p>
    <w:p w14:paraId="568D0841"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Cédula No.: _____________________________________</w:t>
      </w:r>
    </w:p>
    <w:p w14:paraId="7B8283B8"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Matrícula No.: _______________________________ (anexar copia)</w:t>
      </w:r>
    </w:p>
    <w:p w14:paraId="59042F71"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NIT: _______________________________ (anexar copia)</w:t>
      </w:r>
    </w:p>
    <w:p w14:paraId="109CD6C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Dirección: _______________________________________</w:t>
      </w:r>
    </w:p>
    <w:p w14:paraId="6BE9144B"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Teléfono: ________________________________________</w:t>
      </w:r>
    </w:p>
    <w:p w14:paraId="67BC665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Celular: _________________________________________</w:t>
      </w:r>
    </w:p>
    <w:p w14:paraId="41AE5957"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Correo electrónico:______________________________</w:t>
      </w:r>
    </w:p>
    <w:p w14:paraId="58A63A9E"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Fax: _____________________________________________</w:t>
      </w:r>
    </w:p>
    <w:p w14:paraId="7C239B55"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Ciudad: _________________________________________</w:t>
      </w:r>
    </w:p>
    <w:p w14:paraId="7D0B0735" w14:textId="77777777" w:rsidR="00D37495" w:rsidRPr="000A5857" w:rsidRDefault="00D37495" w:rsidP="00D37495">
      <w:pPr>
        <w:rPr>
          <w:rFonts w:eastAsia="MS Mincho" w:cs="Arial"/>
          <w:color w:val="000000" w:themeColor="text1"/>
          <w:szCs w:val="22"/>
          <w:lang w:val="es-ES"/>
        </w:rPr>
      </w:pPr>
    </w:p>
    <w:p w14:paraId="2B207BB5" w14:textId="77777777" w:rsidR="00D37495" w:rsidRPr="000A5857" w:rsidRDefault="00D37495" w:rsidP="00D37495">
      <w:pPr>
        <w:rPr>
          <w:rFonts w:eastAsia="MS Mincho" w:cs="Arial"/>
          <w:color w:val="000000" w:themeColor="text1"/>
          <w:szCs w:val="22"/>
          <w:lang w:val="es-ES"/>
        </w:rPr>
      </w:pPr>
    </w:p>
    <w:p w14:paraId="1836A78C" w14:textId="77777777" w:rsidR="00D37495" w:rsidRPr="000A5857" w:rsidRDefault="00D37495" w:rsidP="00D37495">
      <w:pPr>
        <w:rPr>
          <w:rFonts w:eastAsia="MS Mincho" w:cs="Arial"/>
          <w:color w:val="000000" w:themeColor="text1"/>
          <w:szCs w:val="22"/>
          <w:lang w:val="es-ES"/>
        </w:rPr>
      </w:pPr>
    </w:p>
    <w:p w14:paraId="03C662B5" w14:textId="77777777" w:rsidR="00D37495" w:rsidRPr="000A5857" w:rsidRDefault="00D37495" w:rsidP="00D37495">
      <w:pPr>
        <w:rPr>
          <w:rFonts w:eastAsia="MS Mincho" w:cs="Arial"/>
          <w:color w:val="000000" w:themeColor="text1"/>
          <w:szCs w:val="22"/>
          <w:lang w:val="es-ES"/>
        </w:rPr>
      </w:pPr>
    </w:p>
    <w:p w14:paraId="6CC559BF" w14:textId="77777777" w:rsidR="00D37495" w:rsidRPr="000A5857" w:rsidRDefault="00D37495" w:rsidP="00D37495">
      <w:pPr>
        <w:rPr>
          <w:rFonts w:eastAsia="MS Mincho" w:cs="Arial"/>
          <w:color w:val="000000" w:themeColor="text1"/>
          <w:szCs w:val="22"/>
          <w:lang w:val="es-ES"/>
        </w:rPr>
      </w:pPr>
    </w:p>
    <w:p w14:paraId="6A10E3BA"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_________________________________________________</w:t>
      </w:r>
    </w:p>
    <w:p w14:paraId="24FD53A1" w14:textId="77777777" w:rsidR="00D37495" w:rsidRPr="000A5857" w:rsidRDefault="00D37495" w:rsidP="00D37495">
      <w:pPr>
        <w:jc w:val="center"/>
        <w:rPr>
          <w:rFonts w:eastAsia="MS Mincho" w:cs="Arial"/>
          <w:i/>
          <w:iCs/>
          <w:color w:val="000000" w:themeColor="text1"/>
          <w:szCs w:val="22"/>
          <w:lang w:val="es-ES"/>
        </w:rPr>
      </w:pPr>
      <w:r w:rsidRPr="000A5857">
        <w:rPr>
          <w:rFonts w:eastAsia="MS Mincho" w:cs="Arial"/>
          <w:color w:val="000000" w:themeColor="text1"/>
          <w:szCs w:val="22"/>
          <w:lang w:val="es-ES"/>
        </w:rPr>
        <w:t>(</w:t>
      </w:r>
      <w:r w:rsidRPr="000A5857">
        <w:rPr>
          <w:rFonts w:eastAsia="MS Mincho" w:cs="Arial"/>
          <w:i/>
          <w:iCs/>
          <w:color w:val="000000" w:themeColor="text1"/>
          <w:szCs w:val="22"/>
          <w:lang w:val="es-ES"/>
        </w:rPr>
        <w:t>Firma del Proponente o de su representante legal</w:t>
      </w:r>
    </w:p>
    <w:p w14:paraId="257E0109" w14:textId="77777777" w:rsidR="00D37495" w:rsidRPr="000A5857" w:rsidRDefault="00D37495" w:rsidP="00D37495">
      <w:pPr>
        <w:rPr>
          <w:rFonts w:eastAsia="MS Mincho" w:cs="Arial"/>
          <w:color w:val="000000" w:themeColor="text1"/>
          <w:szCs w:val="22"/>
          <w:lang w:val="es-ES"/>
        </w:rPr>
      </w:pPr>
    </w:p>
    <w:p w14:paraId="6DFA7CED" w14:textId="77777777" w:rsidR="00D37495" w:rsidRPr="000A5857" w:rsidRDefault="00D37495" w:rsidP="00D37495">
      <w:pPr>
        <w:keepNext/>
        <w:jc w:val="center"/>
        <w:outlineLvl w:val="3"/>
        <w:rPr>
          <w:rFonts w:cs="Arial"/>
          <w:b/>
          <w:color w:val="000000" w:themeColor="text1"/>
          <w:szCs w:val="22"/>
          <w:lang w:val="es-ES" w:eastAsia="ar-SA"/>
        </w:rPr>
      </w:pPr>
    </w:p>
    <w:p w14:paraId="3D9774F4" w14:textId="77777777" w:rsidR="00D37495" w:rsidRPr="000A5857" w:rsidRDefault="00D37495" w:rsidP="00D37495">
      <w:pPr>
        <w:keepNext/>
        <w:jc w:val="center"/>
        <w:outlineLvl w:val="3"/>
        <w:rPr>
          <w:rFonts w:cs="Arial"/>
          <w:b/>
          <w:color w:val="000000" w:themeColor="text1"/>
          <w:szCs w:val="22"/>
          <w:lang w:val="es-ES" w:eastAsia="ar-SA"/>
        </w:rPr>
      </w:pPr>
    </w:p>
    <w:p w14:paraId="766E7AD8" w14:textId="77777777" w:rsidR="00D37495" w:rsidRPr="000A5857" w:rsidRDefault="00D37495" w:rsidP="00D37495">
      <w:pPr>
        <w:keepNext/>
        <w:jc w:val="center"/>
        <w:outlineLvl w:val="3"/>
        <w:rPr>
          <w:rFonts w:cs="Arial"/>
          <w:b/>
          <w:color w:val="000000" w:themeColor="text1"/>
          <w:szCs w:val="22"/>
          <w:lang w:val="es-ES" w:eastAsia="ar-SA"/>
        </w:rPr>
      </w:pPr>
    </w:p>
    <w:p w14:paraId="076BB83E" w14:textId="77777777" w:rsidR="00D37495" w:rsidRPr="000A5857" w:rsidRDefault="00D37495" w:rsidP="00D37495">
      <w:pPr>
        <w:keepNext/>
        <w:jc w:val="center"/>
        <w:outlineLvl w:val="3"/>
        <w:rPr>
          <w:rFonts w:cs="Arial"/>
          <w:b/>
          <w:color w:val="000000" w:themeColor="text1"/>
          <w:szCs w:val="22"/>
          <w:lang w:val="es-ES" w:eastAsia="ar-SA"/>
        </w:rPr>
      </w:pPr>
    </w:p>
    <w:p w14:paraId="4A87DB18" w14:textId="77777777" w:rsidR="00D37495" w:rsidRPr="000A5857" w:rsidRDefault="00D37495" w:rsidP="00D37495">
      <w:pPr>
        <w:keepNext/>
        <w:jc w:val="center"/>
        <w:outlineLvl w:val="3"/>
        <w:rPr>
          <w:rFonts w:cs="Arial"/>
          <w:b/>
          <w:color w:val="000000" w:themeColor="text1"/>
          <w:szCs w:val="22"/>
          <w:lang w:val="es-ES" w:eastAsia="ar-SA"/>
        </w:rPr>
      </w:pPr>
    </w:p>
    <w:p w14:paraId="58ED06E0" w14:textId="77777777" w:rsidR="00D37495" w:rsidRPr="000A5857" w:rsidRDefault="00D37495" w:rsidP="00D37495">
      <w:pPr>
        <w:pStyle w:val="Ttulo3"/>
        <w:rPr>
          <w:rFonts w:cs="Arial"/>
          <w:color w:val="000000" w:themeColor="text1"/>
          <w:sz w:val="22"/>
          <w:szCs w:val="22"/>
          <w:lang w:val="es-ES" w:eastAsia="ar-SA"/>
        </w:rPr>
      </w:pPr>
      <w:r w:rsidRPr="000A5857">
        <w:rPr>
          <w:rFonts w:cs="Arial"/>
          <w:color w:val="000000" w:themeColor="text1"/>
          <w:sz w:val="22"/>
          <w:szCs w:val="22"/>
          <w:lang w:val="es-ES" w:eastAsia="ar-SA"/>
        </w:rPr>
        <w:br w:type="page"/>
      </w:r>
      <w:bookmarkStart w:id="114" w:name="_Toc532279481"/>
      <w:bookmarkStart w:id="115" w:name="_Toc532279503"/>
      <w:bookmarkStart w:id="116" w:name="_Toc532280045"/>
      <w:bookmarkStart w:id="117" w:name="_Toc532280979"/>
    </w:p>
    <w:p w14:paraId="182DB371" w14:textId="77777777" w:rsidR="00D37495" w:rsidRPr="000A5857" w:rsidRDefault="00D37495" w:rsidP="00D37495">
      <w:pPr>
        <w:pStyle w:val="Ttulo3"/>
        <w:rPr>
          <w:rFonts w:cs="Arial"/>
          <w:color w:val="000000" w:themeColor="text1"/>
          <w:sz w:val="22"/>
          <w:szCs w:val="22"/>
          <w:lang w:val="es-ES" w:eastAsia="ar-SA"/>
        </w:rPr>
      </w:pPr>
    </w:p>
    <w:p w14:paraId="2C49B764" w14:textId="77777777" w:rsidR="00D37495" w:rsidRPr="000A5857" w:rsidRDefault="00D37495" w:rsidP="00D37495">
      <w:pPr>
        <w:pStyle w:val="Ttulo3"/>
        <w:jc w:val="center"/>
        <w:rPr>
          <w:rFonts w:eastAsia="MS Mincho" w:cs="Arial"/>
          <w:color w:val="000000" w:themeColor="text1"/>
          <w:sz w:val="22"/>
          <w:szCs w:val="22"/>
          <w:lang w:val="es-ES"/>
        </w:rPr>
      </w:pPr>
      <w:r w:rsidRPr="000A5857">
        <w:rPr>
          <w:rFonts w:eastAsia="MS Mincho" w:cs="Arial"/>
          <w:color w:val="000000" w:themeColor="text1"/>
          <w:sz w:val="22"/>
          <w:szCs w:val="22"/>
          <w:lang w:val="es-ES"/>
        </w:rPr>
        <w:t>ANEXO 2</w:t>
      </w:r>
      <w:bookmarkEnd w:id="114"/>
      <w:bookmarkEnd w:id="115"/>
      <w:bookmarkEnd w:id="116"/>
      <w:bookmarkEnd w:id="117"/>
    </w:p>
    <w:p w14:paraId="230D39CB" w14:textId="77777777" w:rsidR="00D37495" w:rsidRPr="000A5857" w:rsidRDefault="00D37495" w:rsidP="00D37495">
      <w:pPr>
        <w:pStyle w:val="Ttulo1"/>
        <w:ind w:left="142"/>
        <w:jc w:val="center"/>
        <w:rPr>
          <w:rFonts w:ascii="Arial" w:hAnsi="Arial" w:cs="Arial"/>
          <w:color w:val="000000" w:themeColor="text1"/>
          <w:sz w:val="22"/>
          <w:szCs w:val="22"/>
        </w:rPr>
      </w:pPr>
      <w:bookmarkStart w:id="118" w:name="_Toc532280980"/>
      <w:r w:rsidRPr="000A5857">
        <w:rPr>
          <w:rFonts w:ascii="Arial" w:hAnsi="Arial" w:cs="Arial"/>
          <w:color w:val="000000" w:themeColor="text1"/>
          <w:sz w:val="22"/>
          <w:szCs w:val="22"/>
        </w:rPr>
        <w:t>MODELO DE ACUERDO DE CONSORCIO</w:t>
      </w:r>
      <w:bookmarkEnd w:id="118"/>
    </w:p>
    <w:p w14:paraId="4D6ED8A4" w14:textId="77777777" w:rsidR="00D37495" w:rsidRPr="000A5857" w:rsidRDefault="00D37495" w:rsidP="00D37495">
      <w:pPr>
        <w:jc w:val="both"/>
        <w:rPr>
          <w:rFonts w:eastAsia="MS Mincho" w:cs="Arial"/>
          <w:color w:val="000000" w:themeColor="text1"/>
          <w:szCs w:val="22"/>
          <w:lang w:val="es-ES_tradnl"/>
        </w:rPr>
      </w:pPr>
    </w:p>
    <w:p w14:paraId="3079F8C0" w14:textId="66B5966B" w:rsidR="00D37495" w:rsidRPr="000A5857" w:rsidRDefault="00D37495" w:rsidP="00D37495">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b/>
          <w:color w:val="000000" w:themeColor="text1"/>
          <w:szCs w:val="22"/>
          <w:lang w:eastAsia="ar-SA"/>
        </w:rPr>
      </w:pPr>
      <w:r w:rsidRPr="000A5857">
        <w:rPr>
          <w:rFonts w:cs="Arial"/>
          <w:b/>
          <w:color w:val="000000" w:themeColor="text1"/>
          <w:szCs w:val="22"/>
          <w:lang w:eastAsia="ar-SA"/>
        </w:rPr>
        <w:t xml:space="preserve">Cocorná, ___ de __________ </w:t>
      </w:r>
      <w:proofErr w:type="spellStart"/>
      <w:r w:rsidRPr="000A5857">
        <w:rPr>
          <w:rFonts w:cs="Arial"/>
          <w:b/>
          <w:color w:val="000000" w:themeColor="text1"/>
          <w:szCs w:val="22"/>
          <w:lang w:eastAsia="ar-SA"/>
        </w:rPr>
        <w:t>de</w:t>
      </w:r>
      <w:proofErr w:type="spellEnd"/>
      <w:r w:rsidRPr="000A5857">
        <w:rPr>
          <w:rFonts w:cs="Arial"/>
          <w:b/>
          <w:color w:val="000000" w:themeColor="text1"/>
          <w:szCs w:val="22"/>
          <w:lang w:eastAsia="ar-SA"/>
        </w:rPr>
        <w:t xml:space="preserve"> </w:t>
      </w:r>
      <w:r w:rsidR="00306A6E">
        <w:rPr>
          <w:rFonts w:cs="Arial"/>
          <w:b/>
          <w:color w:val="000000" w:themeColor="text1"/>
          <w:szCs w:val="22"/>
          <w:lang w:eastAsia="ar-SA"/>
        </w:rPr>
        <w:t>2026</w:t>
      </w:r>
      <w:r w:rsidRPr="000A5857">
        <w:rPr>
          <w:rFonts w:cs="Arial"/>
          <w:b/>
          <w:color w:val="000000" w:themeColor="text1"/>
          <w:szCs w:val="22"/>
          <w:lang w:eastAsia="ar-SA"/>
        </w:rPr>
        <w:t>.</w:t>
      </w:r>
    </w:p>
    <w:p w14:paraId="5248AA2D"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p>
    <w:p w14:paraId="48B564AD"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Señores</w:t>
      </w:r>
    </w:p>
    <w:p w14:paraId="71E42300"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SECRETARIA DE EDUCACION Y CULTURA</w:t>
      </w:r>
    </w:p>
    <w:p w14:paraId="581FB541"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Municipio de Co</w:t>
      </w:r>
      <w:r>
        <w:rPr>
          <w:rFonts w:eastAsia="MS Mincho" w:cs="Arial"/>
          <w:color w:val="000000" w:themeColor="text1"/>
          <w:szCs w:val="22"/>
          <w:lang w:val="es-ES_tradnl"/>
        </w:rPr>
        <w:t>c</w:t>
      </w:r>
      <w:r w:rsidRPr="000A5857">
        <w:rPr>
          <w:rFonts w:eastAsia="MS Mincho" w:cs="Arial"/>
          <w:color w:val="000000" w:themeColor="text1"/>
          <w:szCs w:val="22"/>
          <w:lang w:val="es-ES_tradnl"/>
        </w:rPr>
        <w:t>orná</w:t>
      </w:r>
    </w:p>
    <w:p w14:paraId="53795B00" w14:textId="77777777" w:rsidR="00D37495" w:rsidRPr="000A5857" w:rsidRDefault="00D37495" w:rsidP="00D37495">
      <w:pPr>
        <w:jc w:val="both"/>
        <w:rPr>
          <w:rFonts w:eastAsia="MS Mincho" w:cs="Arial"/>
          <w:color w:val="000000" w:themeColor="text1"/>
          <w:szCs w:val="22"/>
          <w:lang w:val="es-ES_tradnl"/>
        </w:rPr>
      </w:pPr>
    </w:p>
    <w:p w14:paraId="71A4E76A"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REFERENCIA: Subasta Inversa_______</w:t>
      </w:r>
    </w:p>
    <w:p w14:paraId="5E4EB43C" w14:textId="77777777" w:rsidR="00D37495" w:rsidRPr="000A5857" w:rsidRDefault="00D37495" w:rsidP="00D37495">
      <w:pPr>
        <w:rPr>
          <w:rFonts w:eastAsia="MS Mincho" w:cs="Arial"/>
          <w:color w:val="000000" w:themeColor="text1"/>
          <w:szCs w:val="22"/>
          <w:lang w:val="es-ES"/>
        </w:rPr>
      </w:pPr>
    </w:p>
    <w:p w14:paraId="0C653CD7"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Licitación No. _______________, cuyo objeto es _____________________________________________, y por lo tanto, expresamos:</w:t>
      </w:r>
    </w:p>
    <w:p w14:paraId="22DBABD2" w14:textId="77777777" w:rsidR="00D37495" w:rsidRPr="000A5857" w:rsidRDefault="00D37495" w:rsidP="00D37495">
      <w:pPr>
        <w:jc w:val="both"/>
        <w:rPr>
          <w:rFonts w:eastAsia="MS Mincho" w:cs="Arial"/>
          <w:color w:val="000000" w:themeColor="text1"/>
          <w:szCs w:val="22"/>
          <w:lang w:val="es-ES"/>
        </w:rPr>
      </w:pPr>
    </w:p>
    <w:p w14:paraId="605B551A"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1. El CONSORCIO está integrado por:</w:t>
      </w:r>
    </w:p>
    <w:p w14:paraId="2ADCC108" w14:textId="77777777" w:rsidR="00D37495" w:rsidRPr="000A5857" w:rsidRDefault="00D37495" w:rsidP="00D37495">
      <w:pPr>
        <w:rPr>
          <w:rFonts w:eastAsia="MS Mincho" w:cs="Arial"/>
          <w:color w:val="000000" w:themeColor="text1"/>
          <w:szCs w:val="22"/>
          <w:lang w:val="es-ES"/>
        </w:rPr>
      </w:pPr>
    </w:p>
    <w:p w14:paraId="71E609A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 xml:space="preserve"> NOMBRE – IDENTIFICACIÓN - PARTICIPACIÓN (*)(%)</w:t>
      </w:r>
    </w:p>
    <w:p w14:paraId="210E0D6A"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__________  _______________ ______________</w:t>
      </w:r>
    </w:p>
    <w:p w14:paraId="33254DA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__________  _______________ ______________</w:t>
      </w:r>
    </w:p>
    <w:p w14:paraId="39202D8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 xml:space="preserve"> (*) La suma de los porcentajes de participación debe ser igual a 100.</w:t>
      </w:r>
    </w:p>
    <w:p w14:paraId="22802AB4" w14:textId="77777777" w:rsidR="00D37495" w:rsidRPr="000A5857" w:rsidRDefault="00D37495" w:rsidP="00D37495">
      <w:pPr>
        <w:rPr>
          <w:rFonts w:eastAsia="MS Mincho" w:cs="Arial"/>
          <w:color w:val="000000" w:themeColor="text1"/>
          <w:szCs w:val="22"/>
          <w:lang w:val="es-ES"/>
        </w:rPr>
      </w:pPr>
    </w:p>
    <w:p w14:paraId="29F302E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2. La duración de este CONSORCIO será igual al término de la ejecución y liquidación del contrato.</w:t>
      </w:r>
    </w:p>
    <w:p w14:paraId="6AC209CA"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3. La responsabilidad de los integrantes del CONSORCIO es solidaria, ilimitada y mancomunada.</w:t>
      </w:r>
    </w:p>
    <w:p w14:paraId="30FE6FF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C1AFC14" w14:textId="77777777" w:rsidR="00D37495" w:rsidRPr="000A5857" w:rsidRDefault="00D37495" w:rsidP="00D37495">
      <w:pPr>
        <w:jc w:val="both"/>
        <w:rPr>
          <w:rFonts w:eastAsia="MS Mincho" w:cs="Arial"/>
          <w:color w:val="000000" w:themeColor="text1"/>
          <w:szCs w:val="22"/>
          <w:lang w:val="es-ES"/>
        </w:rPr>
      </w:pPr>
    </w:p>
    <w:p w14:paraId="22454377"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5. La sede del CONSORCIO es:</w:t>
      </w:r>
    </w:p>
    <w:p w14:paraId="5639E88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Dirección: ___________________________________________</w:t>
      </w:r>
    </w:p>
    <w:p w14:paraId="069B252B"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Teléfono: ___________________________________________</w:t>
      </w:r>
    </w:p>
    <w:p w14:paraId="08EDA217"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Celular: ___________________________________________</w:t>
      </w:r>
    </w:p>
    <w:p w14:paraId="1F6FFA10"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Fax: ___________________________________________</w:t>
      </w:r>
    </w:p>
    <w:p w14:paraId="25D90A0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Ciudad: ___________________________________________</w:t>
      </w:r>
    </w:p>
    <w:p w14:paraId="1261D289"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6. El presente acuerdo de Consorcio rige a partir de la fecha de expedición y/o firma.</w:t>
      </w:r>
    </w:p>
    <w:p w14:paraId="4DD68326" w14:textId="77777777" w:rsidR="00D37495" w:rsidRPr="000A5857" w:rsidRDefault="00D37495" w:rsidP="00D37495">
      <w:pPr>
        <w:rPr>
          <w:rFonts w:eastAsia="MS Mincho" w:cs="Arial"/>
          <w:color w:val="000000" w:themeColor="text1"/>
          <w:szCs w:val="22"/>
          <w:lang w:val="es-ES"/>
        </w:rPr>
      </w:pPr>
    </w:p>
    <w:p w14:paraId="3972172E"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 xml:space="preserve">En constancia, se firma en __________________, a los ____ días del mes de __________ </w:t>
      </w:r>
      <w:proofErr w:type="spellStart"/>
      <w:r w:rsidRPr="000A5857">
        <w:rPr>
          <w:rFonts w:eastAsia="MS Mincho" w:cs="Arial"/>
          <w:color w:val="000000" w:themeColor="text1"/>
          <w:szCs w:val="22"/>
          <w:lang w:val="es-ES"/>
        </w:rPr>
        <w:t>de</w:t>
      </w:r>
      <w:proofErr w:type="spellEnd"/>
    </w:p>
    <w:p w14:paraId="68F01966"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__________________________________________________________</w:t>
      </w:r>
    </w:p>
    <w:p w14:paraId="5E0B4827"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nombre y firma del representante legal de cada uno de los integrantes del CONSORCIO</w:t>
      </w:r>
      <w:r w:rsidRPr="000A5857">
        <w:rPr>
          <w:rFonts w:eastAsia="MS Mincho" w:cs="Arial"/>
          <w:color w:val="000000" w:themeColor="text1"/>
          <w:szCs w:val="22"/>
          <w:lang w:val="es-ES"/>
        </w:rPr>
        <w:t>)</w:t>
      </w:r>
    </w:p>
    <w:p w14:paraId="71DBE1C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_________________________________________________________</w:t>
      </w:r>
    </w:p>
    <w:p w14:paraId="1B7242F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nombre y firma del representante del CONSORCIO</w:t>
      </w:r>
      <w:r w:rsidRPr="000A5857">
        <w:rPr>
          <w:rFonts w:eastAsia="MS Mincho" w:cs="Arial"/>
          <w:color w:val="000000" w:themeColor="text1"/>
          <w:szCs w:val="22"/>
          <w:lang w:val="es-ES"/>
        </w:rPr>
        <w:t>)</w:t>
      </w:r>
    </w:p>
    <w:p w14:paraId="097F3714" w14:textId="77777777" w:rsidR="00D37495" w:rsidRPr="000A5857" w:rsidRDefault="00D37495" w:rsidP="00D37495">
      <w:pPr>
        <w:jc w:val="center"/>
        <w:rPr>
          <w:rFonts w:eastAsia="MS Mincho" w:cs="Arial"/>
          <w:b/>
          <w:color w:val="000000" w:themeColor="text1"/>
          <w:szCs w:val="22"/>
          <w:lang w:val="es-ES"/>
        </w:rPr>
      </w:pPr>
    </w:p>
    <w:p w14:paraId="7070A2B9" w14:textId="77777777" w:rsidR="00D37495" w:rsidRPr="000A5857" w:rsidRDefault="00D37495" w:rsidP="00D37495">
      <w:pPr>
        <w:jc w:val="center"/>
        <w:rPr>
          <w:rFonts w:eastAsia="MS Mincho" w:cs="Arial"/>
          <w:b/>
          <w:color w:val="000000" w:themeColor="text1"/>
          <w:szCs w:val="22"/>
          <w:lang w:val="es-ES"/>
        </w:rPr>
      </w:pPr>
    </w:p>
    <w:p w14:paraId="2C1F96B5" w14:textId="77777777" w:rsidR="00D37495" w:rsidRPr="000A5857" w:rsidRDefault="00D37495" w:rsidP="00D37495">
      <w:pPr>
        <w:jc w:val="center"/>
        <w:rPr>
          <w:rFonts w:eastAsia="MS Mincho" w:cs="Arial"/>
          <w:b/>
          <w:color w:val="000000" w:themeColor="text1"/>
          <w:szCs w:val="22"/>
          <w:lang w:val="es-ES"/>
        </w:rPr>
      </w:pPr>
    </w:p>
    <w:p w14:paraId="52E56F33" w14:textId="77777777" w:rsidR="00D37495" w:rsidRPr="000A5857" w:rsidRDefault="00D37495" w:rsidP="00D37495">
      <w:pPr>
        <w:jc w:val="center"/>
        <w:rPr>
          <w:rFonts w:eastAsia="MS Mincho" w:cs="Arial"/>
          <w:b/>
          <w:color w:val="000000" w:themeColor="text1"/>
          <w:szCs w:val="22"/>
          <w:lang w:val="es-ES"/>
        </w:rPr>
      </w:pPr>
    </w:p>
    <w:p w14:paraId="46E7E260" w14:textId="77777777" w:rsidR="00D37495" w:rsidRPr="000A5857" w:rsidRDefault="00D37495" w:rsidP="00D37495">
      <w:pPr>
        <w:jc w:val="center"/>
        <w:rPr>
          <w:rFonts w:eastAsia="MS Mincho" w:cs="Arial"/>
          <w:b/>
          <w:color w:val="000000" w:themeColor="text1"/>
          <w:szCs w:val="22"/>
          <w:lang w:val="es-ES"/>
        </w:rPr>
      </w:pPr>
    </w:p>
    <w:p w14:paraId="48E45777" w14:textId="77777777" w:rsidR="00D37495" w:rsidRPr="000A5857" w:rsidRDefault="00D37495" w:rsidP="00D37495">
      <w:pPr>
        <w:jc w:val="center"/>
        <w:rPr>
          <w:rFonts w:eastAsia="MS Mincho" w:cs="Arial"/>
          <w:b/>
          <w:color w:val="000000" w:themeColor="text1"/>
          <w:szCs w:val="22"/>
          <w:lang w:val="es-ES"/>
        </w:rPr>
      </w:pPr>
    </w:p>
    <w:p w14:paraId="7AFC3ADB" w14:textId="77777777" w:rsidR="00D37495" w:rsidRPr="000A5857" w:rsidRDefault="00D37495" w:rsidP="00D37495">
      <w:pPr>
        <w:jc w:val="center"/>
        <w:rPr>
          <w:rFonts w:eastAsia="MS Mincho" w:cs="Arial"/>
          <w:b/>
          <w:color w:val="000000" w:themeColor="text1"/>
          <w:szCs w:val="22"/>
          <w:lang w:val="es-ES"/>
        </w:rPr>
      </w:pPr>
    </w:p>
    <w:p w14:paraId="396AE077" w14:textId="77777777" w:rsidR="00D37495" w:rsidRPr="000A5857" w:rsidRDefault="00D37495" w:rsidP="00D37495">
      <w:pPr>
        <w:rPr>
          <w:rFonts w:eastAsia="MS Mincho" w:cs="Arial"/>
          <w:b/>
          <w:color w:val="000000" w:themeColor="text1"/>
          <w:szCs w:val="22"/>
          <w:lang w:val="es-ES"/>
        </w:rPr>
      </w:pPr>
    </w:p>
    <w:p w14:paraId="54320747" w14:textId="77777777" w:rsidR="00D37495" w:rsidRPr="000A5857" w:rsidRDefault="00D37495" w:rsidP="00D37495">
      <w:pPr>
        <w:jc w:val="center"/>
        <w:rPr>
          <w:rFonts w:eastAsia="MS Mincho" w:cs="Arial"/>
          <w:b/>
          <w:color w:val="000000" w:themeColor="text1"/>
          <w:szCs w:val="22"/>
          <w:lang w:val="es-ES"/>
        </w:rPr>
      </w:pPr>
    </w:p>
    <w:p w14:paraId="1E4E04AA" w14:textId="77777777" w:rsidR="00D37495" w:rsidRPr="000A5857" w:rsidRDefault="00D37495" w:rsidP="00D37495">
      <w:pPr>
        <w:jc w:val="center"/>
        <w:rPr>
          <w:rFonts w:eastAsia="MS Mincho" w:cs="Arial"/>
          <w:b/>
          <w:color w:val="000000" w:themeColor="text1"/>
          <w:szCs w:val="22"/>
          <w:lang w:val="es-ES"/>
        </w:rPr>
      </w:pPr>
    </w:p>
    <w:p w14:paraId="3215A761" w14:textId="77777777" w:rsidR="00D37495" w:rsidRPr="000A5857" w:rsidRDefault="00D37495" w:rsidP="00D37495">
      <w:pPr>
        <w:jc w:val="center"/>
        <w:rPr>
          <w:rFonts w:eastAsia="MS Mincho" w:cs="Arial"/>
          <w:b/>
          <w:color w:val="000000" w:themeColor="text1"/>
          <w:szCs w:val="22"/>
          <w:lang w:val="es-ES"/>
        </w:rPr>
      </w:pPr>
    </w:p>
    <w:p w14:paraId="03C301DE" w14:textId="77777777" w:rsidR="00D37495" w:rsidRPr="000A5857" w:rsidRDefault="00D37495" w:rsidP="00D37495">
      <w:pPr>
        <w:jc w:val="center"/>
        <w:rPr>
          <w:rFonts w:eastAsia="MS Mincho" w:cs="Arial"/>
          <w:b/>
          <w:color w:val="000000" w:themeColor="text1"/>
          <w:szCs w:val="22"/>
          <w:lang w:val="es-ES"/>
        </w:rPr>
      </w:pPr>
    </w:p>
    <w:p w14:paraId="6B2B5C04" w14:textId="77777777" w:rsidR="00D37495" w:rsidRPr="000A5857" w:rsidRDefault="00D37495" w:rsidP="00D37495">
      <w:pPr>
        <w:jc w:val="center"/>
        <w:rPr>
          <w:rFonts w:eastAsia="MS Mincho" w:cs="Arial"/>
          <w:b/>
          <w:color w:val="000000" w:themeColor="text1"/>
          <w:szCs w:val="22"/>
          <w:lang w:val="es-ES"/>
        </w:rPr>
      </w:pPr>
    </w:p>
    <w:p w14:paraId="7975F265" w14:textId="77777777" w:rsidR="00D37495" w:rsidRPr="000A5857" w:rsidRDefault="00D37495" w:rsidP="00D37495">
      <w:pPr>
        <w:jc w:val="center"/>
        <w:rPr>
          <w:rFonts w:eastAsia="MS Mincho" w:cs="Arial"/>
          <w:b/>
          <w:color w:val="000000" w:themeColor="text1"/>
          <w:szCs w:val="22"/>
          <w:lang w:val="es-ES"/>
        </w:rPr>
      </w:pPr>
    </w:p>
    <w:p w14:paraId="3CE110F1" w14:textId="77777777" w:rsidR="00D37495" w:rsidRPr="000A5857" w:rsidRDefault="00D37495" w:rsidP="00D37495">
      <w:pPr>
        <w:jc w:val="center"/>
        <w:rPr>
          <w:rFonts w:eastAsia="MS Mincho" w:cs="Arial"/>
          <w:b/>
          <w:color w:val="000000" w:themeColor="text1"/>
          <w:szCs w:val="22"/>
          <w:lang w:val="es-ES"/>
        </w:rPr>
      </w:pPr>
    </w:p>
    <w:p w14:paraId="2153B7F5" w14:textId="77777777" w:rsidR="00D37495" w:rsidRDefault="00D37495" w:rsidP="00D37495">
      <w:pPr>
        <w:jc w:val="center"/>
        <w:rPr>
          <w:rFonts w:eastAsia="MS Mincho" w:cs="Arial"/>
          <w:b/>
          <w:color w:val="000000" w:themeColor="text1"/>
          <w:szCs w:val="22"/>
          <w:lang w:val="es-ES"/>
        </w:rPr>
      </w:pPr>
    </w:p>
    <w:p w14:paraId="23C4F3A5" w14:textId="77777777" w:rsidR="00D37495" w:rsidRDefault="00D37495" w:rsidP="00D37495">
      <w:pPr>
        <w:jc w:val="center"/>
        <w:rPr>
          <w:rFonts w:eastAsia="MS Mincho" w:cs="Arial"/>
          <w:b/>
          <w:color w:val="000000" w:themeColor="text1"/>
          <w:szCs w:val="22"/>
          <w:lang w:val="es-ES"/>
        </w:rPr>
      </w:pPr>
    </w:p>
    <w:p w14:paraId="55C3B8E9" w14:textId="77777777" w:rsidR="00D37495" w:rsidRDefault="00D37495" w:rsidP="00D37495">
      <w:pPr>
        <w:jc w:val="center"/>
        <w:rPr>
          <w:rFonts w:eastAsia="MS Mincho" w:cs="Arial"/>
          <w:b/>
          <w:color w:val="000000" w:themeColor="text1"/>
          <w:szCs w:val="22"/>
          <w:lang w:val="es-ES"/>
        </w:rPr>
      </w:pPr>
    </w:p>
    <w:p w14:paraId="5099B6C8" w14:textId="77777777" w:rsidR="00D37495" w:rsidRDefault="00D37495" w:rsidP="00D37495">
      <w:pPr>
        <w:jc w:val="center"/>
        <w:rPr>
          <w:rFonts w:eastAsia="MS Mincho" w:cs="Arial"/>
          <w:b/>
          <w:color w:val="000000" w:themeColor="text1"/>
          <w:szCs w:val="22"/>
          <w:lang w:val="es-ES"/>
        </w:rPr>
      </w:pPr>
    </w:p>
    <w:p w14:paraId="34060554" w14:textId="77777777" w:rsidR="00D37495" w:rsidRDefault="00D37495" w:rsidP="00D37495">
      <w:pPr>
        <w:jc w:val="center"/>
        <w:rPr>
          <w:rFonts w:eastAsia="MS Mincho" w:cs="Arial"/>
          <w:b/>
          <w:color w:val="000000" w:themeColor="text1"/>
          <w:szCs w:val="22"/>
          <w:lang w:val="es-ES"/>
        </w:rPr>
      </w:pPr>
    </w:p>
    <w:p w14:paraId="660725DB" w14:textId="77777777" w:rsidR="00D37495" w:rsidRDefault="00D37495" w:rsidP="00D37495">
      <w:pPr>
        <w:jc w:val="center"/>
        <w:rPr>
          <w:rFonts w:eastAsia="MS Mincho" w:cs="Arial"/>
          <w:b/>
          <w:color w:val="000000" w:themeColor="text1"/>
          <w:szCs w:val="22"/>
          <w:lang w:val="es-ES"/>
        </w:rPr>
      </w:pPr>
    </w:p>
    <w:p w14:paraId="3B442132" w14:textId="77777777" w:rsidR="00D37495" w:rsidRDefault="00D37495" w:rsidP="00D37495">
      <w:pPr>
        <w:jc w:val="center"/>
        <w:rPr>
          <w:rFonts w:eastAsia="MS Mincho" w:cs="Arial"/>
          <w:b/>
          <w:color w:val="000000" w:themeColor="text1"/>
          <w:szCs w:val="22"/>
          <w:lang w:val="es-ES"/>
        </w:rPr>
      </w:pPr>
    </w:p>
    <w:p w14:paraId="3FBA3E73" w14:textId="77777777" w:rsidR="00D37495" w:rsidRDefault="00D37495" w:rsidP="00D37495">
      <w:pPr>
        <w:jc w:val="center"/>
        <w:rPr>
          <w:rFonts w:eastAsia="MS Mincho" w:cs="Arial"/>
          <w:b/>
          <w:color w:val="000000" w:themeColor="text1"/>
          <w:szCs w:val="22"/>
          <w:lang w:val="es-ES"/>
        </w:rPr>
      </w:pPr>
    </w:p>
    <w:p w14:paraId="66FA9FF6" w14:textId="77777777" w:rsidR="00D37495" w:rsidRDefault="00D37495" w:rsidP="00D37495">
      <w:pPr>
        <w:jc w:val="center"/>
        <w:rPr>
          <w:rFonts w:eastAsia="MS Mincho" w:cs="Arial"/>
          <w:b/>
          <w:color w:val="000000" w:themeColor="text1"/>
          <w:szCs w:val="22"/>
          <w:lang w:val="es-ES"/>
        </w:rPr>
      </w:pPr>
    </w:p>
    <w:p w14:paraId="37D78692" w14:textId="77777777" w:rsidR="00D37495" w:rsidRDefault="00D37495" w:rsidP="00D37495">
      <w:pPr>
        <w:jc w:val="center"/>
        <w:rPr>
          <w:rFonts w:eastAsia="MS Mincho" w:cs="Arial"/>
          <w:b/>
          <w:color w:val="000000" w:themeColor="text1"/>
          <w:szCs w:val="22"/>
          <w:lang w:val="es-ES"/>
        </w:rPr>
      </w:pPr>
    </w:p>
    <w:p w14:paraId="62525F96" w14:textId="77777777" w:rsidR="00D37495" w:rsidRDefault="00D37495" w:rsidP="00D37495">
      <w:pPr>
        <w:jc w:val="center"/>
        <w:rPr>
          <w:rFonts w:eastAsia="MS Mincho" w:cs="Arial"/>
          <w:b/>
          <w:color w:val="000000" w:themeColor="text1"/>
          <w:szCs w:val="22"/>
          <w:lang w:val="es-ES"/>
        </w:rPr>
      </w:pPr>
    </w:p>
    <w:p w14:paraId="0D29E173" w14:textId="77777777" w:rsidR="00D37495" w:rsidRDefault="00D37495" w:rsidP="00D37495">
      <w:pPr>
        <w:jc w:val="center"/>
        <w:rPr>
          <w:rFonts w:eastAsia="MS Mincho" w:cs="Arial"/>
          <w:b/>
          <w:color w:val="000000" w:themeColor="text1"/>
          <w:szCs w:val="22"/>
          <w:lang w:val="es-ES"/>
        </w:rPr>
      </w:pPr>
    </w:p>
    <w:p w14:paraId="1ABAB818" w14:textId="77777777" w:rsidR="00D37495" w:rsidRDefault="00D37495" w:rsidP="00D37495">
      <w:pPr>
        <w:jc w:val="center"/>
        <w:rPr>
          <w:rFonts w:eastAsia="MS Mincho" w:cs="Arial"/>
          <w:b/>
          <w:color w:val="000000" w:themeColor="text1"/>
          <w:szCs w:val="22"/>
          <w:lang w:val="es-ES"/>
        </w:rPr>
      </w:pPr>
    </w:p>
    <w:p w14:paraId="083536DB" w14:textId="77777777" w:rsidR="00D37495" w:rsidRDefault="00D37495" w:rsidP="00D37495">
      <w:pPr>
        <w:jc w:val="center"/>
        <w:rPr>
          <w:rFonts w:eastAsia="MS Mincho" w:cs="Arial"/>
          <w:b/>
          <w:color w:val="000000" w:themeColor="text1"/>
          <w:szCs w:val="22"/>
          <w:lang w:val="es-ES"/>
        </w:rPr>
      </w:pPr>
    </w:p>
    <w:p w14:paraId="7C8623A1" w14:textId="77777777" w:rsidR="00D37495" w:rsidRDefault="00D37495" w:rsidP="00D37495">
      <w:pPr>
        <w:jc w:val="center"/>
        <w:rPr>
          <w:rFonts w:eastAsia="MS Mincho" w:cs="Arial"/>
          <w:b/>
          <w:color w:val="000000" w:themeColor="text1"/>
          <w:szCs w:val="22"/>
          <w:lang w:val="es-ES"/>
        </w:rPr>
      </w:pPr>
    </w:p>
    <w:p w14:paraId="4111E0E8" w14:textId="77777777" w:rsidR="00D37495" w:rsidRDefault="00D37495" w:rsidP="00D37495">
      <w:pPr>
        <w:jc w:val="center"/>
        <w:rPr>
          <w:rFonts w:eastAsia="MS Mincho" w:cs="Arial"/>
          <w:b/>
          <w:color w:val="000000" w:themeColor="text1"/>
          <w:szCs w:val="22"/>
          <w:lang w:val="es-ES"/>
        </w:rPr>
      </w:pPr>
    </w:p>
    <w:p w14:paraId="65EE0310" w14:textId="77777777" w:rsidR="00D37495" w:rsidRDefault="00D37495" w:rsidP="00D37495">
      <w:pPr>
        <w:jc w:val="center"/>
        <w:rPr>
          <w:rFonts w:eastAsia="MS Mincho" w:cs="Arial"/>
          <w:b/>
          <w:color w:val="000000" w:themeColor="text1"/>
          <w:szCs w:val="22"/>
          <w:lang w:val="es-ES"/>
        </w:rPr>
      </w:pPr>
    </w:p>
    <w:p w14:paraId="76F87465" w14:textId="77777777" w:rsidR="00D37495" w:rsidRDefault="00D37495" w:rsidP="00D37495">
      <w:pPr>
        <w:jc w:val="center"/>
        <w:rPr>
          <w:rFonts w:eastAsia="MS Mincho" w:cs="Arial"/>
          <w:b/>
          <w:color w:val="000000" w:themeColor="text1"/>
          <w:szCs w:val="22"/>
          <w:lang w:val="es-ES"/>
        </w:rPr>
      </w:pPr>
    </w:p>
    <w:p w14:paraId="34964300" w14:textId="77777777" w:rsidR="00D37495" w:rsidRDefault="00D37495" w:rsidP="00D37495">
      <w:pPr>
        <w:jc w:val="center"/>
        <w:rPr>
          <w:rFonts w:eastAsia="MS Mincho" w:cs="Arial"/>
          <w:b/>
          <w:color w:val="000000" w:themeColor="text1"/>
          <w:szCs w:val="22"/>
          <w:lang w:val="es-ES"/>
        </w:rPr>
      </w:pPr>
    </w:p>
    <w:p w14:paraId="039517AB" w14:textId="77777777" w:rsidR="00D37495" w:rsidRPr="000A5857" w:rsidRDefault="00D37495" w:rsidP="00D37495">
      <w:pPr>
        <w:jc w:val="center"/>
        <w:rPr>
          <w:rFonts w:eastAsia="MS Mincho" w:cs="Arial"/>
          <w:b/>
          <w:color w:val="000000" w:themeColor="text1"/>
          <w:szCs w:val="22"/>
          <w:lang w:val="es-ES"/>
        </w:rPr>
      </w:pPr>
    </w:p>
    <w:p w14:paraId="09B9A53C" w14:textId="77777777" w:rsidR="00D37495" w:rsidRPr="000A5857" w:rsidRDefault="00D37495" w:rsidP="00D37495">
      <w:pPr>
        <w:jc w:val="center"/>
        <w:rPr>
          <w:rFonts w:eastAsia="MS Mincho" w:cs="Arial"/>
          <w:b/>
          <w:color w:val="000000" w:themeColor="text1"/>
          <w:szCs w:val="22"/>
          <w:lang w:val="es-ES"/>
        </w:rPr>
      </w:pPr>
    </w:p>
    <w:p w14:paraId="3204A56C" w14:textId="77777777" w:rsidR="00D37495" w:rsidRPr="000A5857" w:rsidRDefault="00D37495" w:rsidP="00D37495">
      <w:pPr>
        <w:jc w:val="center"/>
        <w:rPr>
          <w:rFonts w:eastAsia="MS Mincho" w:cs="Arial"/>
          <w:b/>
          <w:color w:val="000000" w:themeColor="text1"/>
          <w:szCs w:val="22"/>
          <w:lang w:val="es-ES"/>
        </w:rPr>
      </w:pPr>
    </w:p>
    <w:p w14:paraId="774AE3AB" w14:textId="77777777" w:rsidR="00D37495" w:rsidRPr="000A5857" w:rsidRDefault="00D37495" w:rsidP="00D37495">
      <w:pPr>
        <w:jc w:val="center"/>
        <w:rPr>
          <w:rFonts w:eastAsia="MS Mincho" w:cs="Arial"/>
          <w:b/>
          <w:color w:val="000000" w:themeColor="text1"/>
          <w:szCs w:val="22"/>
          <w:lang w:val="es-ES"/>
        </w:rPr>
      </w:pPr>
    </w:p>
    <w:p w14:paraId="0F0D033F" w14:textId="77777777" w:rsidR="00D37495" w:rsidRPr="000A5857" w:rsidRDefault="00D37495" w:rsidP="00D37495">
      <w:pPr>
        <w:jc w:val="center"/>
        <w:rPr>
          <w:rFonts w:eastAsia="MS Mincho" w:cs="Arial"/>
          <w:b/>
          <w:color w:val="000000" w:themeColor="text1"/>
          <w:szCs w:val="22"/>
          <w:lang w:val="es-ES"/>
        </w:rPr>
      </w:pPr>
    </w:p>
    <w:p w14:paraId="01423F90"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b/>
          <w:color w:val="000000" w:themeColor="text1"/>
          <w:szCs w:val="22"/>
          <w:lang w:val="es-ES"/>
        </w:rPr>
        <w:lastRenderedPageBreak/>
        <w:t>ANEXO 3</w:t>
      </w:r>
    </w:p>
    <w:p w14:paraId="658D2936" w14:textId="77777777" w:rsidR="00D37495" w:rsidRPr="000A5857" w:rsidRDefault="00D37495" w:rsidP="00D37495">
      <w:pPr>
        <w:pStyle w:val="Ttulo1"/>
        <w:jc w:val="center"/>
        <w:rPr>
          <w:rFonts w:ascii="Arial" w:eastAsia="MS Mincho" w:hAnsi="Arial" w:cs="Arial"/>
          <w:color w:val="000000" w:themeColor="text1"/>
          <w:sz w:val="22"/>
          <w:szCs w:val="22"/>
          <w:lang w:val="es-ES"/>
        </w:rPr>
      </w:pPr>
      <w:bookmarkStart w:id="119" w:name="_Toc532280981"/>
      <w:r w:rsidRPr="000A5857">
        <w:rPr>
          <w:rFonts w:ascii="Arial" w:hAnsi="Arial" w:cs="Arial"/>
          <w:color w:val="000000" w:themeColor="text1"/>
          <w:sz w:val="22"/>
          <w:szCs w:val="22"/>
        </w:rPr>
        <w:t>MODELO</w:t>
      </w:r>
      <w:r w:rsidRPr="000A5857">
        <w:rPr>
          <w:rFonts w:ascii="Arial" w:eastAsia="MS Mincho" w:hAnsi="Arial" w:cs="Arial"/>
          <w:color w:val="000000" w:themeColor="text1"/>
          <w:sz w:val="22"/>
          <w:szCs w:val="22"/>
          <w:lang w:val="es-ES"/>
        </w:rPr>
        <w:t xml:space="preserve"> </w:t>
      </w:r>
      <w:r w:rsidRPr="000A5857">
        <w:rPr>
          <w:rFonts w:ascii="Arial" w:hAnsi="Arial" w:cs="Arial"/>
          <w:color w:val="000000" w:themeColor="text1"/>
          <w:sz w:val="22"/>
          <w:szCs w:val="22"/>
        </w:rPr>
        <w:t>DE</w:t>
      </w:r>
      <w:r w:rsidRPr="000A5857">
        <w:rPr>
          <w:rFonts w:ascii="Arial" w:eastAsia="MS Mincho" w:hAnsi="Arial" w:cs="Arial"/>
          <w:color w:val="000000" w:themeColor="text1"/>
          <w:sz w:val="22"/>
          <w:szCs w:val="22"/>
          <w:lang w:val="es-ES"/>
        </w:rPr>
        <w:t xml:space="preserve"> ACUERDO DE UNIÓN TEMPORAL</w:t>
      </w:r>
      <w:bookmarkEnd w:id="119"/>
    </w:p>
    <w:p w14:paraId="7372FBC5"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eastAsia="MS Mincho" w:cs="Arial"/>
          <w:color w:val="000000" w:themeColor="text1"/>
          <w:szCs w:val="22"/>
          <w:lang w:val="es-ES_tradnl"/>
        </w:rPr>
      </w:pPr>
    </w:p>
    <w:p w14:paraId="1D31A33D"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Señores</w:t>
      </w:r>
    </w:p>
    <w:p w14:paraId="14501994"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 xml:space="preserve">SECRETARIA DE EDUCACION Y CULTURA </w:t>
      </w:r>
    </w:p>
    <w:p w14:paraId="5FF20201"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Municipio de Co</w:t>
      </w:r>
      <w:r>
        <w:rPr>
          <w:rFonts w:eastAsia="MS Mincho" w:cs="Arial"/>
          <w:color w:val="000000" w:themeColor="text1"/>
          <w:szCs w:val="22"/>
          <w:lang w:val="es-ES_tradnl"/>
        </w:rPr>
        <w:t>c</w:t>
      </w:r>
      <w:r w:rsidRPr="000A5857">
        <w:rPr>
          <w:rFonts w:eastAsia="MS Mincho" w:cs="Arial"/>
          <w:color w:val="000000" w:themeColor="text1"/>
          <w:szCs w:val="22"/>
          <w:lang w:val="es-ES_tradnl"/>
        </w:rPr>
        <w:t>orná</w:t>
      </w:r>
    </w:p>
    <w:p w14:paraId="6243C5E4"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D0B9A63" w14:textId="5EADBED4"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REFERENCIA: Subasta Inversa 00</w:t>
      </w:r>
      <w:r>
        <w:rPr>
          <w:rFonts w:eastAsia="MS Mincho" w:cs="Arial"/>
          <w:color w:val="000000" w:themeColor="text1"/>
          <w:szCs w:val="22"/>
          <w:lang w:val="es-ES"/>
        </w:rPr>
        <w:t>2</w:t>
      </w:r>
      <w:r w:rsidRPr="000A5857">
        <w:rPr>
          <w:rFonts w:eastAsia="MS Mincho" w:cs="Arial"/>
          <w:color w:val="000000" w:themeColor="text1"/>
          <w:szCs w:val="22"/>
          <w:lang w:val="es-ES"/>
        </w:rPr>
        <w:t xml:space="preserve"> de </w:t>
      </w:r>
      <w:r w:rsidR="00306A6E">
        <w:rPr>
          <w:rFonts w:eastAsia="MS Mincho" w:cs="Arial"/>
          <w:color w:val="000000" w:themeColor="text1"/>
          <w:szCs w:val="22"/>
          <w:lang w:val="es-ES"/>
        </w:rPr>
        <w:t>2026</w:t>
      </w:r>
    </w:p>
    <w:p w14:paraId="212EAAA6" w14:textId="77777777" w:rsidR="00D37495" w:rsidRPr="000A5857" w:rsidRDefault="00D37495" w:rsidP="00D37495">
      <w:pPr>
        <w:rPr>
          <w:rFonts w:eastAsia="MS Mincho" w:cs="Arial"/>
          <w:color w:val="000000" w:themeColor="text1"/>
          <w:szCs w:val="22"/>
          <w:lang w:val="es-ES"/>
        </w:rPr>
      </w:pPr>
    </w:p>
    <w:p w14:paraId="16555E40"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Licitación No. ____________, cuyo objeto es _____________________________________, y por lo tanto, expresamos:</w:t>
      </w:r>
    </w:p>
    <w:p w14:paraId="640D7CB6" w14:textId="77777777" w:rsidR="00D37495" w:rsidRPr="000A5857" w:rsidRDefault="00D37495" w:rsidP="00D37495">
      <w:pPr>
        <w:jc w:val="both"/>
        <w:rPr>
          <w:rFonts w:eastAsia="MS Mincho" w:cs="Arial"/>
          <w:color w:val="000000" w:themeColor="text1"/>
          <w:szCs w:val="22"/>
          <w:lang w:val="es-ES"/>
        </w:rPr>
      </w:pPr>
    </w:p>
    <w:p w14:paraId="74764C8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1. La UNIÓN TEMPORAL está integrada por:</w:t>
      </w:r>
    </w:p>
    <w:p w14:paraId="79638F6A" w14:textId="77777777" w:rsidR="00D37495" w:rsidRPr="000A5857" w:rsidRDefault="00D37495" w:rsidP="00D37495">
      <w:pPr>
        <w:rPr>
          <w:rFonts w:eastAsia="MS Mincho" w:cs="Arial"/>
          <w:color w:val="000000" w:themeColor="text1"/>
          <w:szCs w:val="22"/>
          <w:lang w:val="es-ES"/>
        </w:rPr>
      </w:pPr>
    </w:p>
    <w:tbl>
      <w:tblPr>
        <w:tblW w:w="0" w:type="auto"/>
        <w:tblInd w:w="108" w:type="dxa"/>
        <w:tblLayout w:type="fixed"/>
        <w:tblLook w:val="04A0" w:firstRow="1" w:lastRow="0" w:firstColumn="1" w:lastColumn="0" w:noHBand="0" w:noVBand="1"/>
      </w:tblPr>
      <w:tblGrid>
        <w:gridCol w:w="1324"/>
        <w:gridCol w:w="2547"/>
        <w:gridCol w:w="1924"/>
        <w:gridCol w:w="3728"/>
      </w:tblGrid>
      <w:tr w:rsidR="00D37495" w:rsidRPr="000A5857" w14:paraId="3DD377D3" w14:textId="77777777" w:rsidTr="001E012E">
        <w:tc>
          <w:tcPr>
            <w:tcW w:w="1324" w:type="dxa"/>
            <w:tcBorders>
              <w:top w:val="single" w:sz="4" w:space="0" w:color="000000"/>
              <w:left w:val="single" w:sz="4" w:space="0" w:color="000000"/>
              <w:bottom w:val="single" w:sz="4" w:space="0" w:color="000000"/>
              <w:right w:val="nil"/>
            </w:tcBorders>
            <w:vAlign w:val="center"/>
            <w:hideMark/>
          </w:tcPr>
          <w:p w14:paraId="7B81DFBF" w14:textId="77777777" w:rsidR="00D37495" w:rsidRPr="000A5857" w:rsidRDefault="00D37495" w:rsidP="001E012E">
            <w:pPr>
              <w:snapToGrid w:val="0"/>
              <w:spacing w:line="276" w:lineRule="auto"/>
              <w:jc w:val="center"/>
              <w:rPr>
                <w:rFonts w:eastAsia="MS Mincho" w:cs="Arial"/>
                <w:color w:val="000000" w:themeColor="text1"/>
                <w:szCs w:val="22"/>
                <w:lang w:val="es-ES"/>
              </w:rPr>
            </w:pPr>
            <w:r w:rsidRPr="000A5857">
              <w:rPr>
                <w:rFonts w:eastAsia="MS Mincho" w:cs="Arial"/>
                <w:color w:val="000000" w:themeColor="text1"/>
                <w:szCs w:val="22"/>
                <w:lang w:val="es-ES"/>
              </w:rPr>
              <w:t>NOMBRE</w:t>
            </w:r>
          </w:p>
        </w:tc>
        <w:tc>
          <w:tcPr>
            <w:tcW w:w="2547" w:type="dxa"/>
            <w:tcBorders>
              <w:top w:val="single" w:sz="4" w:space="0" w:color="000000"/>
              <w:left w:val="single" w:sz="4" w:space="0" w:color="000000"/>
              <w:bottom w:val="single" w:sz="4" w:space="0" w:color="000000"/>
              <w:right w:val="nil"/>
            </w:tcBorders>
            <w:vAlign w:val="center"/>
            <w:hideMark/>
          </w:tcPr>
          <w:p w14:paraId="4071A789" w14:textId="77777777" w:rsidR="00D37495" w:rsidRPr="000A5857" w:rsidRDefault="00D37495" w:rsidP="001E012E">
            <w:pPr>
              <w:snapToGrid w:val="0"/>
              <w:spacing w:line="276" w:lineRule="auto"/>
              <w:jc w:val="center"/>
              <w:rPr>
                <w:rFonts w:eastAsia="MS Mincho" w:cs="Arial"/>
                <w:color w:val="000000" w:themeColor="text1"/>
                <w:szCs w:val="22"/>
                <w:lang w:val="es-ES"/>
              </w:rPr>
            </w:pPr>
            <w:r w:rsidRPr="000A5857">
              <w:rPr>
                <w:rFonts w:eastAsia="MS Mincho" w:cs="Arial"/>
                <w:color w:val="000000" w:themeColor="text1"/>
                <w:szCs w:val="22"/>
                <w:lang w:val="es-ES"/>
              </w:rPr>
              <w:t>IDENTIFICACIÓN</w:t>
            </w:r>
          </w:p>
        </w:tc>
        <w:tc>
          <w:tcPr>
            <w:tcW w:w="1924" w:type="dxa"/>
            <w:tcBorders>
              <w:top w:val="single" w:sz="4" w:space="0" w:color="000000"/>
              <w:left w:val="single" w:sz="4" w:space="0" w:color="000000"/>
              <w:bottom w:val="single" w:sz="4" w:space="0" w:color="000000"/>
              <w:right w:val="nil"/>
            </w:tcBorders>
            <w:vAlign w:val="center"/>
            <w:hideMark/>
          </w:tcPr>
          <w:p w14:paraId="63350411" w14:textId="77777777" w:rsidR="00D37495" w:rsidRPr="000A5857" w:rsidRDefault="00D37495" w:rsidP="001E012E">
            <w:pPr>
              <w:snapToGrid w:val="0"/>
              <w:spacing w:line="276" w:lineRule="auto"/>
              <w:jc w:val="center"/>
              <w:rPr>
                <w:rFonts w:eastAsia="MS Mincho" w:cs="Arial"/>
                <w:color w:val="000000" w:themeColor="text1"/>
                <w:szCs w:val="22"/>
                <w:lang w:val="es-ES"/>
              </w:rPr>
            </w:pPr>
            <w:r w:rsidRPr="000A5857">
              <w:rPr>
                <w:rFonts w:eastAsia="MS Mincho" w:cs="Arial"/>
                <w:color w:val="000000" w:themeColor="text1"/>
                <w:szCs w:val="22"/>
                <w:lang w:val="es-ES"/>
              </w:rPr>
              <w:t>EJECUCIÓN DEL CONTRATO (1)</w:t>
            </w:r>
          </w:p>
        </w:tc>
        <w:tc>
          <w:tcPr>
            <w:tcW w:w="3728" w:type="dxa"/>
            <w:tcBorders>
              <w:top w:val="single" w:sz="4" w:space="0" w:color="000000"/>
              <w:left w:val="single" w:sz="4" w:space="0" w:color="000000"/>
              <w:bottom w:val="single" w:sz="4" w:space="0" w:color="000000"/>
              <w:right w:val="single" w:sz="4" w:space="0" w:color="000000"/>
            </w:tcBorders>
            <w:vAlign w:val="center"/>
            <w:hideMark/>
          </w:tcPr>
          <w:p w14:paraId="03E9DD17" w14:textId="77777777" w:rsidR="00D37495" w:rsidRPr="000A5857" w:rsidRDefault="00D37495" w:rsidP="001E012E">
            <w:pPr>
              <w:snapToGrid w:val="0"/>
              <w:spacing w:line="276" w:lineRule="auto"/>
              <w:jc w:val="center"/>
              <w:rPr>
                <w:rFonts w:eastAsia="MS Mincho" w:cs="Arial"/>
                <w:color w:val="000000" w:themeColor="text1"/>
                <w:szCs w:val="22"/>
                <w:lang w:val="es-ES"/>
              </w:rPr>
            </w:pPr>
            <w:r w:rsidRPr="000A5857">
              <w:rPr>
                <w:rFonts w:eastAsia="MS Mincho" w:cs="Arial"/>
                <w:color w:val="000000" w:themeColor="text1"/>
                <w:szCs w:val="22"/>
                <w:lang w:val="es-ES"/>
              </w:rPr>
              <w:t>TÉRMINOS Y EXTENSIÓN DE COMPROMISO  LA PARTICIPACIÓN EN LA (%)(2)</w:t>
            </w:r>
          </w:p>
        </w:tc>
      </w:tr>
      <w:tr w:rsidR="00D37495" w:rsidRPr="000A5857" w14:paraId="2779C2DD" w14:textId="77777777" w:rsidTr="001E012E">
        <w:tc>
          <w:tcPr>
            <w:tcW w:w="1324" w:type="dxa"/>
            <w:tcBorders>
              <w:top w:val="single" w:sz="4" w:space="0" w:color="000000"/>
              <w:left w:val="single" w:sz="4" w:space="0" w:color="000000"/>
              <w:bottom w:val="single" w:sz="4" w:space="0" w:color="000000"/>
              <w:right w:val="nil"/>
            </w:tcBorders>
          </w:tcPr>
          <w:p w14:paraId="74A8A387" w14:textId="77777777" w:rsidR="00D37495" w:rsidRPr="000A5857" w:rsidRDefault="00D37495" w:rsidP="001E012E">
            <w:pPr>
              <w:snapToGrid w:val="0"/>
              <w:spacing w:line="276" w:lineRule="auto"/>
              <w:rPr>
                <w:rFonts w:eastAsia="MS Mincho" w:cs="Arial"/>
                <w:color w:val="000000" w:themeColor="text1"/>
                <w:szCs w:val="22"/>
                <w:lang w:val="es-ES"/>
              </w:rPr>
            </w:pPr>
          </w:p>
        </w:tc>
        <w:tc>
          <w:tcPr>
            <w:tcW w:w="2547" w:type="dxa"/>
            <w:tcBorders>
              <w:top w:val="single" w:sz="4" w:space="0" w:color="000000"/>
              <w:left w:val="single" w:sz="4" w:space="0" w:color="000000"/>
              <w:bottom w:val="single" w:sz="4" w:space="0" w:color="000000"/>
              <w:right w:val="nil"/>
            </w:tcBorders>
          </w:tcPr>
          <w:p w14:paraId="049675FF" w14:textId="77777777" w:rsidR="00D37495" w:rsidRPr="000A5857" w:rsidRDefault="00D37495" w:rsidP="001E012E">
            <w:pPr>
              <w:snapToGrid w:val="0"/>
              <w:spacing w:line="276" w:lineRule="auto"/>
              <w:rPr>
                <w:rFonts w:eastAsia="MS Mincho" w:cs="Arial"/>
                <w:color w:val="000000" w:themeColor="text1"/>
                <w:szCs w:val="22"/>
                <w:lang w:val="es-ES"/>
              </w:rPr>
            </w:pPr>
          </w:p>
        </w:tc>
        <w:tc>
          <w:tcPr>
            <w:tcW w:w="1924" w:type="dxa"/>
            <w:tcBorders>
              <w:top w:val="single" w:sz="4" w:space="0" w:color="000000"/>
              <w:left w:val="single" w:sz="4" w:space="0" w:color="000000"/>
              <w:bottom w:val="single" w:sz="4" w:space="0" w:color="000000"/>
              <w:right w:val="nil"/>
            </w:tcBorders>
          </w:tcPr>
          <w:p w14:paraId="1B39662B" w14:textId="77777777" w:rsidR="00D37495" w:rsidRPr="000A5857" w:rsidRDefault="00D37495" w:rsidP="001E012E">
            <w:pPr>
              <w:snapToGrid w:val="0"/>
              <w:spacing w:line="276" w:lineRule="auto"/>
              <w:rPr>
                <w:rFonts w:eastAsia="MS Mincho" w:cs="Arial"/>
                <w:color w:val="000000" w:themeColor="text1"/>
                <w:szCs w:val="22"/>
                <w:lang w:val="es-ES"/>
              </w:rPr>
            </w:pPr>
          </w:p>
        </w:tc>
        <w:tc>
          <w:tcPr>
            <w:tcW w:w="3728" w:type="dxa"/>
            <w:tcBorders>
              <w:top w:val="single" w:sz="4" w:space="0" w:color="000000"/>
              <w:left w:val="single" w:sz="4" w:space="0" w:color="000000"/>
              <w:bottom w:val="single" w:sz="4" w:space="0" w:color="000000"/>
              <w:right w:val="single" w:sz="4" w:space="0" w:color="000000"/>
            </w:tcBorders>
          </w:tcPr>
          <w:p w14:paraId="041151BF" w14:textId="77777777" w:rsidR="00D37495" w:rsidRPr="000A5857" w:rsidRDefault="00D37495" w:rsidP="001E012E">
            <w:pPr>
              <w:snapToGrid w:val="0"/>
              <w:spacing w:line="276" w:lineRule="auto"/>
              <w:rPr>
                <w:rFonts w:eastAsia="MS Mincho" w:cs="Arial"/>
                <w:color w:val="000000" w:themeColor="text1"/>
                <w:szCs w:val="22"/>
                <w:lang w:val="es-ES"/>
              </w:rPr>
            </w:pPr>
          </w:p>
        </w:tc>
      </w:tr>
    </w:tbl>
    <w:p w14:paraId="05354DCA"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(1) Discriminar las actividades por ejecutar, para cada uno de los integrantes.</w:t>
      </w:r>
    </w:p>
    <w:p w14:paraId="68F5E605"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(2) La suma de los porcentajes de participación debe ser igual a 100.</w:t>
      </w:r>
    </w:p>
    <w:p w14:paraId="3C862B07" w14:textId="77777777" w:rsidR="00D37495" w:rsidRPr="000A5857" w:rsidRDefault="00D37495" w:rsidP="00D37495">
      <w:pPr>
        <w:jc w:val="center"/>
        <w:rPr>
          <w:rFonts w:eastAsia="MS Mincho" w:cs="Arial"/>
          <w:color w:val="000000" w:themeColor="text1"/>
          <w:szCs w:val="22"/>
          <w:lang w:val="es-ES"/>
        </w:rPr>
      </w:pPr>
    </w:p>
    <w:p w14:paraId="022D83E3"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2. La duración de la UNIÓN TEMPORAL será igual al término de ejecución y liquidación del contrato.</w:t>
      </w:r>
    </w:p>
    <w:p w14:paraId="272954DD"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3. La responsabilidad de los integrantes de la UNIÓN TEMPORAL es solidaria e ilimitada.</w:t>
      </w:r>
    </w:p>
    <w:p w14:paraId="77A95B01"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37153976"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5. La sede de la UNIÓN TEMPORAL es:</w:t>
      </w:r>
    </w:p>
    <w:p w14:paraId="444A46B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Dirección: ___________________________________________</w:t>
      </w:r>
    </w:p>
    <w:p w14:paraId="70870AE7"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Teléfono: ___________________________________________</w:t>
      </w:r>
    </w:p>
    <w:p w14:paraId="07BA43DF"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Celular: ___________________________________________</w:t>
      </w:r>
    </w:p>
    <w:p w14:paraId="0FCA708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Fax: ___________________________________________</w:t>
      </w:r>
    </w:p>
    <w:p w14:paraId="644C569E"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Ciudad: ___________________________________________</w:t>
      </w:r>
    </w:p>
    <w:p w14:paraId="5FA3C83C"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 xml:space="preserve">En constancia, se firma en __________________, a los ____ días del mes de _____ </w:t>
      </w:r>
      <w:proofErr w:type="spellStart"/>
      <w:r w:rsidRPr="000A5857">
        <w:rPr>
          <w:rFonts w:eastAsia="MS Mincho" w:cs="Arial"/>
          <w:color w:val="000000" w:themeColor="text1"/>
          <w:szCs w:val="22"/>
          <w:lang w:val="es-ES"/>
        </w:rPr>
        <w:t>de</w:t>
      </w:r>
      <w:proofErr w:type="spellEnd"/>
      <w:r w:rsidRPr="000A5857">
        <w:rPr>
          <w:rFonts w:eastAsia="MS Mincho" w:cs="Arial"/>
          <w:color w:val="000000" w:themeColor="text1"/>
          <w:szCs w:val="22"/>
          <w:lang w:val="es-ES"/>
        </w:rPr>
        <w:t xml:space="preserve"> _______.</w:t>
      </w:r>
    </w:p>
    <w:p w14:paraId="294581A9" w14:textId="77777777" w:rsidR="00D37495" w:rsidRPr="000A5857" w:rsidRDefault="00D37495" w:rsidP="00D37495">
      <w:pPr>
        <w:rPr>
          <w:rFonts w:eastAsia="MS Mincho" w:cs="Arial"/>
          <w:color w:val="000000" w:themeColor="text1"/>
          <w:szCs w:val="22"/>
          <w:lang w:val="es-ES"/>
        </w:rPr>
      </w:pPr>
    </w:p>
    <w:p w14:paraId="6A8BFE65"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6. El presente acuerdo de Unión Temporal rige a partir de la fecha de expedición y/o firma.</w:t>
      </w:r>
    </w:p>
    <w:p w14:paraId="17AB45E8"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lastRenderedPageBreak/>
        <w:t>__________________________________________________________</w:t>
      </w:r>
    </w:p>
    <w:p w14:paraId="20A58743"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w:t>
      </w:r>
      <w:r w:rsidRPr="000A5857">
        <w:rPr>
          <w:rFonts w:eastAsia="MS Mincho" w:cs="Arial"/>
          <w:i/>
          <w:iCs/>
          <w:color w:val="000000" w:themeColor="text1"/>
          <w:szCs w:val="22"/>
          <w:lang w:val="es-ES"/>
        </w:rPr>
        <w:t>Nombre y firma del representante legal de cada uno de los integrantes de la UNIÓN TEMPORAL</w:t>
      </w:r>
      <w:r w:rsidRPr="000A5857">
        <w:rPr>
          <w:rFonts w:eastAsia="MS Mincho" w:cs="Arial"/>
          <w:color w:val="000000" w:themeColor="text1"/>
          <w:szCs w:val="22"/>
          <w:lang w:val="es-ES"/>
        </w:rPr>
        <w:t>)</w:t>
      </w:r>
    </w:p>
    <w:p w14:paraId="0942CEBD" w14:textId="77777777"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________________________________________________________________</w:t>
      </w:r>
    </w:p>
    <w:p w14:paraId="6301E161" w14:textId="77777777" w:rsidR="00D37495" w:rsidRPr="000A5857" w:rsidRDefault="00D37495" w:rsidP="00D37495">
      <w:pPr>
        <w:tabs>
          <w:tab w:val="left" w:pos="86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w:t>
      </w:r>
      <w:r w:rsidRPr="000A5857">
        <w:rPr>
          <w:rFonts w:eastAsia="MS Mincho" w:cs="Arial"/>
          <w:i/>
          <w:iCs/>
          <w:color w:val="000000" w:themeColor="text1"/>
          <w:szCs w:val="22"/>
          <w:lang w:val="es-ES_tradnl"/>
        </w:rPr>
        <w:t>Nombre y firma del representante de la UNIÓN TEMPORAL</w:t>
      </w:r>
      <w:r w:rsidRPr="000A5857">
        <w:rPr>
          <w:rFonts w:eastAsia="MS Mincho" w:cs="Arial"/>
          <w:color w:val="000000" w:themeColor="text1"/>
          <w:szCs w:val="22"/>
          <w:lang w:val="es-ES_tradnl"/>
        </w:rPr>
        <w:t>)</w:t>
      </w:r>
    </w:p>
    <w:p w14:paraId="5A303355" w14:textId="77777777" w:rsidR="00D37495" w:rsidRPr="000A5857" w:rsidRDefault="00D37495" w:rsidP="00D37495">
      <w:pPr>
        <w:suppressAutoHyphens w:val="0"/>
        <w:spacing w:after="200" w:line="276" w:lineRule="auto"/>
        <w:rPr>
          <w:rFonts w:eastAsia="MS Mincho" w:cs="Arial"/>
          <w:b/>
          <w:bCs/>
          <w:color w:val="000000" w:themeColor="text1"/>
          <w:kern w:val="0"/>
          <w:szCs w:val="22"/>
          <w:lang w:val="es-ES_tradnl"/>
        </w:rPr>
      </w:pPr>
      <w:r w:rsidRPr="000A5857">
        <w:rPr>
          <w:rFonts w:eastAsia="MS Mincho" w:cs="Arial"/>
          <w:color w:val="000000" w:themeColor="text1"/>
          <w:szCs w:val="22"/>
          <w:lang w:val="es-ES_tradnl"/>
        </w:rPr>
        <w:br w:type="page"/>
      </w:r>
      <w:bookmarkStart w:id="120" w:name="_Toc532279482"/>
      <w:bookmarkStart w:id="121" w:name="_Toc532279504"/>
      <w:bookmarkStart w:id="122" w:name="_Toc532280046"/>
      <w:bookmarkStart w:id="123" w:name="_Toc532280982"/>
    </w:p>
    <w:p w14:paraId="49036F3E" w14:textId="1BD13C21" w:rsidR="00D37495" w:rsidRPr="000A5857" w:rsidRDefault="00D37495" w:rsidP="00D37495">
      <w:pPr>
        <w:pStyle w:val="Ttulo3"/>
        <w:jc w:val="center"/>
        <w:rPr>
          <w:rFonts w:eastAsia="MS Mincho" w:cs="Arial"/>
          <w:color w:val="000000" w:themeColor="text1"/>
          <w:sz w:val="22"/>
          <w:szCs w:val="22"/>
          <w:lang w:val="es-ES"/>
        </w:rPr>
      </w:pPr>
      <w:bookmarkStart w:id="124" w:name="_Toc532279483"/>
      <w:bookmarkStart w:id="125" w:name="_Toc532279505"/>
      <w:bookmarkStart w:id="126" w:name="_Toc532280047"/>
      <w:bookmarkStart w:id="127" w:name="_Toc532280984"/>
      <w:bookmarkEnd w:id="120"/>
      <w:bookmarkEnd w:id="121"/>
      <w:bookmarkEnd w:id="122"/>
      <w:bookmarkEnd w:id="123"/>
      <w:r w:rsidRPr="000A5857">
        <w:rPr>
          <w:rFonts w:eastAsia="MS Mincho" w:cs="Arial"/>
          <w:color w:val="000000" w:themeColor="text1"/>
          <w:sz w:val="22"/>
          <w:szCs w:val="22"/>
          <w:lang w:val="es-ES"/>
        </w:rPr>
        <w:lastRenderedPageBreak/>
        <w:t xml:space="preserve">ANEXO </w:t>
      </w:r>
      <w:bookmarkEnd w:id="124"/>
      <w:bookmarkEnd w:id="125"/>
      <w:bookmarkEnd w:id="126"/>
      <w:bookmarkEnd w:id="127"/>
      <w:r w:rsidR="0074587C">
        <w:rPr>
          <w:rFonts w:eastAsia="MS Mincho" w:cs="Arial"/>
          <w:color w:val="000000" w:themeColor="text1"/>
          <w:sz w:val="22"/>
          <w:szCs w:val="22"/>
          <w:lang w:val="es-ES"/>
        </w:rPr>
        <w:t>4</w:t>
      </w:r>
    </w:p>
    <w:p w14:paraId="23CF6BC0" w14:textId="77777777" w:rsidR="00D37495" w:rsidRPr="000A5857" w:rsidRDefault="00D37495" w:rsidP="00D37495">
      <w:pPr>
        <w:jc w:val="center"/>
        <w:rPr>
          <w:rFonts w:eastAsia="MS Mincho" w:cs="Arial"/>
          <w:b/>
          <w:color w:val="000000" w:themeColor="text1"/>
          <w:szCs w:val="22"/>
          <w:lang w:val="es-ES"/>
        </w:rPr>
      </w:pPr>
    </w:p>
    <w:p w14:paraId="67657080" w14:textId="77777777" w:rsidR="00D37495" w:rsidRPr="000A5857" w:rsidRDefault="00D37495" w:rsidP="00D37495">
      <w:pPr>
        <w:pStyle w:val="Ttulo1"/>
        <w:jc w:val="center"/>
        <w:rPr>
          <w:rFonts w:ascii="Arial" w:hAnsi="Arial" w:cs="Arial"/>
          <w:color w:val="000000" w:themeColor="text1"/>
          <w:sz w:val="22"/>
          <w:szCs w:val="22"/>
        </w:rPr>
      </w:pPr>
      <w:bookmarkStart w:id="128" w:name="_Toc532280985"/>
      <w:r w:rsidRPr="000A5857">
        <w:rPr>
          <w:rFonts w:ascii="Arial" w:hAnsi="Arial" w:cs="Arial"/>
          <w:color w:val="000000" w:themeColor="text1"/>
          <w:sz w:val="22"/>
          <w:szCs w:val="22"/>
        </w:rPr>
        <w:t>CERTIFICACIÓN PARAFISCALES</w:t>
      </w:r>
      <w:bookmarkEnd w:id="128"/>
    </w:p>
    <w:p w14:paraId="3999D0D7" w14:textId="77777777" w:rsidR="00D37495" w:rsidRPr="000A5857" w:rsidRDefault="00D37495" w:rsidP="00D37495">
      <w:pPr>
        <w:jc w:val="center"/>
        <w:rPr>
          <w:rFonts w:eastAsia="MS Mincho" w:cs="Arial"/>
          <w:color w:val="000000" w:themeColor="text1"/>
          <w:szCs w:val="22"/>
          <w:lang w:val="es-ES"/>
        </w:rPr>
      </w:pPr>
    </w:p>
    <w:p w14:paraId="5CEDA8FC"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Paz y Salvo de Aportes Parafiscales</w:t>
      </w:r>
    </w:p>
    <w:p w14:paraId="2478C66E" w14:textId="77777777" w:rsidR="00D37495" w:rsidRPr="000A5857" w:rsidRDefault="00D37495" w:rsidP="00D37495">
      <w:pPr>
        <w:jc w:val="center"/>
        <w:rPr>
          <w:rFonts w:eastAsia="MS Mincho" w:cs="Arial"/>
          <w:color w:val="000000" w:themeColor="text1"/>
          <w:szCs w:val="22"/>
          <w:lang w:val="es-ES"/>
        </w:rPr>
      </w:pPr>
    </w:p>
    <w:p w14:paraId="48613F9B" w14:textId="77777777" w:rsidR="00D37495" w:rsidRPr="000A5857" w:rsidRDefault="00D37495" w:rsidP="00D37495">
      <w:pPr>
        <w:jc w:val="center"/>
        <w:rPr>
          <w:rFonts w:eastAsia="MS Mincho" w:cs="Arial"/>
          <w:color w:val="000000" w:themeColor="text1"/>
          <w:szCs w:val="22"/>
          <w:lang w:val="es-ES"/>
        </w:rPr>
      </w:pPr>
    </w:p>
    <w:p w14:paraId="55D1E863"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Señores</w:t>
      </w:r>
    </w:p>
    <w:p w14:paraId="70CCF7F3"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SECRETARIA DE EDUCACION Y CULTURA</w:t>
      </w:r>
    </w:p>
    <w:p w14:paraId="02512B41"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0A5857">
        <w:rPr>
          <w:rFonts w:eastAsia="MS Mincho" w:cs="Arial"/>
          <w:color w:val="000000" w:themeColor="text1"/>
          <w:szCs w:val="22"/>
          <w:lang w:val="es-ES_tradnl"/>
        </w:rPr>
        <w:t>Municipio de Co</w:t>
      </w:r>
      <w:r>
        <w:rPr>
          <w:rFonts w:eastAsia="MS Mincho" w:cs="Arial"/>
          <w:color w:val="000000" w:themeColor="text1"/>
          <w:szCs w:val="22"/>
          <w:lang w:val="es-ES_tradnl"/>
        </w:rPr>
        <w:t>c</w:t>
      </w:r>
      <w:r w:rsidRPr="000A5857">
        <w:rPr>
          <w:rFonts w:eastAsia="MS Mincho" w:cs="Arial"/>
          <w:color w:val="000000" w:themeColor="text1"/>
          <w:szCs w:val="22"/>
          <w:lang w:val="es-ES_tradnl"/>
        </w:rPr>
        <w:t>orná</w:t>
      </w:r>
    </w:p>
    <w:p w14:paraId="7EF50765" w14:textId="77777777" w:rsidR="00D37495" w:rsidRPr="000A5857" w:rsidRDefault="00D37495" w:rsidP="00D3749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1929A309" w14:textId="77777777" w:rsidR="00D37495" w:rsidRPr="000A5857" w:rsidRDefault="00D37495" w:rsidP="00D37495">
      <w:pPr>
        <w:rPr>
          <w:rFonts w:eastAsia="MS Mincho" w:cs="Arial"/>
          <w:color w:val="000000" w:themeColor="text1"/>
          <w:szCs w:val="22"/>
          <w:lang w:val="es-ES"/>
        </w:rPr>
      </w:pPr>
    </w:p>
    <w:p w14:paraId="6D60458B" w14:textId="0FFF9671" w:rsidR="00D37495" w:rsidRPr="000A5857" w:rsidRDefault="00D37495" w:rsidP="00D37495">
      <w:pPr>
        <w:rPr>
          <w:rFonts w:eastAsia="MS Mincho" w:cs="Arial"/>
          <w:color w:val="000000" w:themeColor="text1"/>
          <w:szCs w:val="22"/>
          <w:lang w:val="es-ES"/>
        </w:rPr>
      </w:pPr>
      <w:r w:rsidRPr="000A5857">
        <w:rPr>
          <w:rFonts w:eastAsia="MS Mincho" w:cs="Arial"/>
          <w:color w:val="000000" w:themeColor="text1"/>
          <w:szCs w:val="22"/>
          <w:lang w:val="es-ES"/>
        </w:rPr>
        <w:t>REFERENCIA: Subasta Inversa 00</w:t>
      </w:r>
      <w:r>
        <w:rPr>
          <w:rFonts w:eastAsia="MS Mincho" w:cs="Arial"/>
          <w:color w:val="000000" w:themeColor="text1"/>
          <w:szCs w:val="22"/>
          <w:lang w:val="es-ES"/>
        </w:rPr>
        <w:t>2</w:t>
      </w:r>
      <w:r w:rsidRPr="000A5857">
        <w:rPr>
          <w:rFonts w:eastAsia="MS Mincho" w:cs="Arial"/>
          <w:color w:val="000000" w:themeColor="text1"/>
          <w:szCs w:val="22"/>
          <w:lang w:val="es-ES"/>
        </w:rPr>
        <w:t xml:space="preserve"> de </w:t>
      </w:r>
      <w:r w:rsidR="00306A6E">
        <w:rPr>
          <w:rFonts w:eastAsia="MS Mincho" w:cs="Arial"/>
          <w:color w:val="000000" w:themeColor="text1"/>
          <w:szCs w:val="22"/>
          <w:lang w:val="es-ES"/>
        </w:rPr>
        <w:t>2026</w:t>
      </w:r>
    </w:p>
    <w:p w14:paraId="2158C4F5" w14:textId="77777777" w:rsidR="00D37495" w:rsidRPr="000A5857" w:rsidRDefault="00D37495" w:rsidP="00D37495">
      <w:pPr>
        <w:rPr>
          <w:rFonts w:eastAsia="MS Mincho" w:cs="Arial"/>
          <w:color w:val="000000" w:themeColor="text1"/>
          <w:szCs w:val="22"/>
          <w:lang w:val="es-ES"/>
        </w:rPr>
      </w:pPr>
    </w:p>
    <w:p w14:paraId="6588AE36" w14:textId="77777777" w:rsidR="00D37495" w:rsidRPr="000A5857" w:rsidRDefault="00D37495" w:rsidP="00D37495">
      <w:pPr>
        <w:jc w:val="center"/>
        <w:rPr>
          <w:rFonts w:eastAsia="MS Mincho" w:cs="Arial"/>
          <w:color w:val="000000" w:themeColor="text1"/>
          <w:szCs w:val="22"/>
          <w:lang w:val="es-ES"/>
        </w:rPr>
      </w:pPr>
    </w:p>
    <w:p w14:paraId="47904B32"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Asunto: Carta de Cumplimiento de Aportes Parafiscales</w:t>
      </w:r>
    </w:p>
    <w:p w14:paraId="05A1A77E" w14:textId="77777777" w:rsidR="00D37495" w:rsidRPr="000A5857" w:rsidRDefault="00D37495" w:rsidP="00D37495">
      <w:pPr>
        <w:jc w:val="center"/>
        <w:rPr>
          <w:rFonts w:eastAsia="MS Mincho" w:cs="Arial"/>
          <w:color w:val="000000" w:themeColor="text1"/>
          <w:szCs w:val="22"/>
          <w:lang w:val="es-ES"/>
        </w:rPr>
      </w:pPr>
    </w:p>
    <w:p w14:paraId="25A33696" w14:textId="77777777" w:rsidR="00D37495" w:rsidRPr="000A5857" w:rsidRDefault="00D37495" w:rsidP="00D37495">
      <w:pPr>
        <w:jc w:val="center"/>
        <w:rPr>
          <w:rFonts w:eastAsia="MS Mincho" w:cs="Arial"/>
          <w:color w:val="000000" w:themeColor="text1"/>
          <w:szCs w:val="22"/>
          <w:lang w:val="es-ES"/>
        </w:rPr>
      </w:pPr>
    </w:p>
    <w:p w14:paraId="0171D99C"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 xml:space="preserve">Ref.: PROCESO DE SELECCIÓN </w:t>
      </w:r>
    </w:p>
    <w:p w14:paraId="07B5E33B" w14:textId="77777777" w:rsidR="00D37495" w:rsidRPr="000A5857" w:rsidRDefault="00D37495" w:rsidP="00D37495">
      <w:pPr>
        <w:jc w:val="center"/>
        <w:rPr>
          <w:rFonts w:eastAsia="MS Mincho" w:cs="Arial"/>
          <w:color w:val="000000" w:themeColor="text1"/>
          <w:szCs w:val="22"/>
          <w:lang w:val="es-ES"/>
        </w:rPr>
      </w:pPr>
    </w:p>
    <w:p w14:paraId="67DB12B1" w14:textId="77777777" w:rsidR="00D37495" w:rsidRPr="000A5857" w:rsidRDefault="00D37495" w:rsidP="00D37495">
      <w:pPr>
        <w:jc w:val="center"/>
        <w:rPr>
          <w:rFonts w:eastAsia="MS Mincho" w:cs="Arial"/>
          <w:color w:val="000000" w:themeColor="text1"/>
          <w:szCs w:val="22"/>
          <w:lang w:val="es-ES"/>
        </w:rPr>
      </w:pPr>
    </w:p>
    <w:p w14:paraId="5A6907D9"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El suscrito (Representante Legal o Revisor fiscal) de _______________________, certifica que </w:t>
      </w:r>
      <w:proofErr w:type="spellStart"/>
      <w:r w:rsidRPr="000A5857">
        <w:rPr>
          <w:rFonts w:eastAsia="MS Mincho" w:cs="Arial"/>
          <w:color w:val="000000" w:themeColor="text1"/>
          <w:szCs w:val="22"/>
          <w:lang w:val="es-ES"/>
        </w:rPr>
        <w:t>a</w:t>
      </w:r>
      <w:proofErr w:type="spellEnd"/>
      <w:r w:rsidRPr="000A5857">
        <w:rPr>
          <w:rFonts w:eastAsia="MS Mincho" w:cs="Arial"/>
          <w:color w:val="000000" w:themeColor="text1"/>
          <w:szCs w:val="22"/>
          <w:lang w:val="es-ES"/>
        </w:rPr>
        <w:t xml:space="preserve"> ______________ se encuentra PAZ Y SALVO por concepto de aportes a las cajas de compensación Familiar, Instituto Colombiano de Bienestar Familiar – ICBF y Servicio Nacional de Aprendizaje SENA, así como a los sistemas de Salud, Pensión y riesgos laborales profesionales ARL (Artículo 50 de la ley 789 de 2002) correspondiente a la nómina de los últimos seis (6) meses.</w:t>
      </w:r>
    </w:p>
    <w:p w14:paraId="0A5EF583" w14:textId="77777777" w:rsidR="00D37495" w:rsidRPr="000A5857" w:rsidRDefault="00D37495" w:rsidP="00D37495">
      <w:pPr>
        <w:jc w:val="center"/>
        <w:rPr>
          <w:rFonts w:eastAsia="MS Mincho" w:cs="Arial"/>
          <w:color w:val="000000" w:themeColor="text1"/>
          <w:szCs w:val="22"/>
          <w:lang w:val="es-ES"/>
        </w:rPr>
      </w:pPr>
    </w:p>
    <w:p w14:paraId="77FD68B8" w14:textId="77777777" w:rsidR="00D37495" w:rsidRPr="000A5857" w:rsidRDefault="00D37495" w:rsidP="00D37495">
      <w:pPr>
        <w:jc w:val="center"/>
        <w:rPr>
          <w:rFonts w:eastAsia="MS Mincho" w:cs="Arial"/>
          <w:color w:val="000000" w:themeColor="text1"/>
          <w:szCs w:val="22"/>
          <w:lang w:val="es-ES"/>
        </w:rPr>
      </w:pPr>
    </w:p>
    <w:p w14:paraId="4FA75BA5" w14:textId="77777777" w:rsidR="00D37495" w:rsidRPr="000A5857" w:rsidRDefault="00D37495" w:rsidP="00D37495">
      <w:pPr>
        <w:jc w:val="center"/>
        <w:rPr>
          <w:rFonts w:eastAsia="MS Mincho" w:cs="Arial"/>
          <w:color w:val="000000" w:themeColor="text1"/>
          <w:szCs w:val="22"/>
          <w:lang w:val="es-ES"/>
        </w:rPr>
      </w:pPr>
    </w:p>
    <w:p w14:paraId="6273AC12"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Cordialmente,</w:t>
      </w:r>
    </w:p>
    <w:p w14:paraId="0A9D144C"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Nombre y Apellidos</w:t>
      </w:r>
    </w:p>
    <w:p w14:paraId="47204E59"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Revisor Fiscal</w:t>
      </w:r>
    </w:p>
    <w:p w14:paraId="3D6A82A6" w14:textId="77777777" w:rsidR="00D37495" w:rsidRPr="000A5857" w:rsidRDefault="00D37495" w:rsidP="00D37495">
      <w:pPr>
        <w:jc w:val="center"/>
        <w:rPr>
          <w:rFonts w:eastAsia="MS Mincho" w:cs="Arial"/>
          <w:color w:val="000000" w:themeColor="text1"/>
          <w:szCs w:val="22"/>
          <w:lang w:val="es-ES"/>
        </w:rPr>
      </w:pPr>
    </w:p>
    <w:p w14:paraId="3A22FDBC" w14:textId="77777777" w:rsidR="00D37495" w:rsidRPr="000A5857" w:rsidRDefault="00D37495" w:rsidP="00D37495">
      <w:pPr>
        <w:jc w:val="center"/>
        <w:rPr>
          <w:rFonts w:eastAsia="MS Mincho" w:cs="Arial"/>
          <w:color w:val="000000" w:themeColor="text1"/>
          <w:szCs w:val="22"/>
          <w:lang w:val="es-ES"/>
        </w:rPr>
      </w:pPr>
    </w:p>
    <w:p w14:paraId="6B6CF08F"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Tarjeta Profesional No.</w:t>
      </w:r>
    </w:p>
    <w:p w14:paraId="4D5580EE"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Firma</w:t>
      </w:r>
    </w:p>
    <w:p w14:paraId="6440025A" w14:textId="77777777" w:rsidR="00D37495" w:rsidRPr="000A5857" w:rsidRDefault="00D37495" w:rsidP="00D37495">
      <w:pPr>
        <w:jc w:val="center"/>
        <w:rPr>
          <w:rFonts w:eastAsia="MS Mincho" w:cs="Arial"/>
          <w:color w:val="000000" w:themeColor="text1"/>
          <w:szCs w:val="22"/>
          <w:lang w:val="es-ES"/>
        </w:rPr>
      </w:pPr>
      <w:r w:rsidRPr="000A5857">
        <w:rPr>
          <w:rFonts w:eastAsia="MS Mincho" w:cs="Arial"/>
          <w:color w:val="000000" w:themeColor="text1"/>
          <w:szCs w:val="22"/>
          <w:lang w:val="es-ES"/>
        </w:rPr>
        <w:t xml:space="preserve">Número de identificación: </w:t>
      </w:r>
    </w:p>
    <w:p w14:paraId="06A71303" w14:textId="77777777" w:rsidR="00D37495" w:rsidRPr="000A5857" w:rsidRDefault="00D37495" w:rsidP="00D37495">
      <w:pPr>
        <w:rPr>
          <w:rFonts w:eastAsia="MS Mincho" w:cs="Arial"/>
          <w:color w:val="000000" w:themeColor="text1"/>
          <w:szCs w:val="22"/>
          <w:lang w:val="es-ES"/>
        </w:rPr>
      </w:pPr>
    </w:p>
    <w:p w14:paraId="5291052C" w14:textId="77777777" w:rsidR="00D37495" w:rsidRPr="000A5857" w:rsidRDefault="00D37495" w:rsidP="00D37495">
      <w:pPr>
        <w:rPr>
          <w:rFonts w:eastAsia="MS Mincho" w:cs="Arial"/>
          <w:color w:val="000000" w:themeColor="text1"/>
          <w:szCs w:val="22"/>
          <w:lang w:val="es-ES"/>
        </w:rPr>
      </w:pPr>
    </w:p>
    <w:p w14:paraId="208053D6" w14:textId="77777777" w:rsidR="00D37495" w:rsidRPr="000A5857" w:rsidRDefault="00D37495" w:rsidP="00D37495">
      <w:pPr>
        <w:tabs>
          <w:tab w:val="left" w:pos="9100"/>
        </w:tabs>
        <w:rPr>
          <w:rFonts w:eastAsia="MS Mincho" w:cs="Arial"/>
          <w:color w:val="000000" w:themeColor="text1"/>
          <w:szCs w:val="22"/>
          <w:lang w:val="es-ES"/>
        </w:rPr>
      </w:pPr>
      <w:r w:rsidRPr="000A5857">
        <w:rPr>
          <w:rFonts w:eastAsia="MS Mincho" w:cs="Arial"/>
          <w:color w:val="000000" w:themeColor="text1"/>
          <w:szCs w:val="22"/>
          <w:lang w:val="es-ES"/>
        </w:rPr>
        <w:tab/>
      </w:r>
    </w:p>
    <w:p w14:paraId="761CECF7" w14:textId="77777777" w:rsidR="00D37495" w:rsidRPr="000A5857" w:rsidRDefault="00D37495" w:rsidP="00D37495">
      <w:pPr>
        <w:tabs>
          <w:tab w:val="left" w:pos="9100"/>
        </w:tabs>
        <w:rPr>
          <w:rFonts w:eastAsia="MS Mincho" w:cs="Arial"/>
          <w:color w:val="000000" w:themeColor="text1"/>
          <w:szCs w:val="22"/>
          <w:lang w:val="es-ES"/>
        </w:rPr>
      </w:pPr>
    </w:p>
    <w:p w14:paraId="4EBBB0B9" w14:textId="25BEBB34" w:rsidR="00D37495" w:rsidRPr="000A5857" w:rsidRDefault="00D37495" w:rsidP="00D37495">
      <w:pPr>
        <w:pStyle w:val="Ttulo3"/>
        <w:jc w:val="center"/>
        <w:rPr>
          <w:rFonts w:eastAsia="MS Mincho" w:cs="Arial"/>
          <w:color w:val="000000" w:themeColor="text1"/>
          <w:sz w:val="22"/>
          <w:szCs w:val="22"/>
          <w:lang w:val="es-ES"/>
        </w:rPr>
      </w:pPr>
      <w:bookmarkStart w:id="129" w:name="_Toc532279484"/>
      <w:bookmarkStart w:id="130" w:name="_Toc532279506"/>
      <w:bookmarkStart w:id="131" w:name="_Toc532280048"/>
      <w:bookmarkStart w:id="132" w:name="_Toc532280986"/>
      <w:r w:rsidRPr="000A5857">
        <w:rPr>
          <w:rFonts w:eastAsia="MS Mincho" w:cs="Arial"/>
          <w:color w:val="000000" w:themeColor="text1"/>
          <w:sz w:val="22"/>
          <w:szCs w:val="22"/>
          <w:lang w:val="es-ES"/>
        </w:rPr>
        <w:lastRenderedPageBreak/>
        <w:t xml:space="preserve">ANEXO </w:t>
      </w:r>
      <w:bookmarkEnd w:id="129"/>
      <w:bookmarkEnd w:id="130"/>
      <w:bookmarkEnd w:id="131"/>
      <w:bookmarkEnd w:id="132"/>
      <w:r w:rsidR="0074587C">
        <w:rPr>
          <w:rFonts w:eastAsia="MS Mincho" w:cs="Arial"/>
          <w:color w:val="000000" w:themeColor="text1"/>
          <w:sz w:val="22"/>
          <w:szCs w:val="22"/>
          <w:lang w:val="es-ES"/>
        </w:rPr>
        <w:t>5</w:t>
      </w:r>
    </w:p>
    <w:p w14:paraId="11777FC1" w14:textId="77777777" w:rsidR="00D37495" w:rsidRPr="000A5857" w:rsidRDefault="00D37495" w:rsidP="00D37495">
      <w:pPr>
        <w:jc w:val="center"/>
        <w:rPr>
          <w:rFonts w:eastAsia="MS Mincho" w:cs="Arial"/>
          <w:b/>
          <w:color w:val="000000" w:themeColor="text1"/>
          <w:szCs w:val="22"/>
          <w:lang w:val="es-ES"/>
        </w:rPr>
      </w:pPr>
    </w:p>
    <w:p w14:paraId="306CBAB9" w14:textId="77777777" w:rsidR="00D37495" w:rsidRPr="000A5857" w:rsidRDefault="00D37495" w:rsidP="00D37495">
      <w:pPr>
        <w:pStyle w:val="Ttulo1"/>
        <w:jc w:val="center"/>
        <w:rPr>
          <w:rFonts w:ascii="Arial" w:hAnsi="Arial" w:cs="Arial"/>
          <w:color w:val="000000" w:themeColor="text1"/>
          <w:sz w:val="22"/>
          <w:szCs w:val="22"/>
        </w:rPr>
      </w:pPr>
      <w:bookmarkStart w:id="133" w:name="_Toc532280987"/>
      <w:r w:rsidRPr="000A5857">
        <w:rPr>
          <w:rFonts w:ascii="Arial" w:hAnsi="Arial" w:cs="Arial"/>
          <w:color w:val="000000" w:themeColor="text1"/>
          <w:sz w:val="22"/>
          <w:szCs w:val="22"/>
        </w:rPr>
        <w:t>RELACIÓN DE MULTAS, SANCIONES O INCUMPLIMIENTOS DE CONTRATOS</w:t>
      </w:r>
      <w:bookmarkEnd w:id="133"/>
    </w:p>
    <w:p w14:paraId="56441A1B" w14:textId="77777777" w:rsidR="00D37495" w:rsidRPr="000A5857" w:rsidRDefault="00D37495" w:rsidP="00D37495">
      <w:pPr>
        <w:jc w:val="center"/>
        <w:rPr>
          <w:rFonts w:eastAsia="MS Mincho" w:cs="Arial"/>
          <w:b/>
          <w:color w:val="000000" w:themeColor="text1"/>
          <w:szCs w:val="22"/>
          <w:lang w:val="es-ES"/>
        </w:rPr>
      </w:pPr>
    </w:p>
    <w:p w14:paraId="0DAA61EB" w14:textId="09D9A480" w:rsidR="00D37495" w:rsidRPr="000A5857" w:rsidRDefault="00D37495" w:rsidP="00D37495">
      <w:pPr>
        <w:jc w:val="center"/>
        <w:rPr>
          <w:rFonts w:eastAsia="MS Mincho" w:cs="Arial"/>
          <w:b/>
          <w:color w:val="000000" w:themeColor="text1"/>
          <w:szCs w:val="22"/>
          <w:lang w:val="es-ES"/>
        </w:rPr>
      </w:pPr>
      <w:r w:rsidRPr="000A5857">
        <w:rPr>
          <w:rFonts w:eastAsia="MS Mincho" w:cs="Arial"/>
          <w:b/>
          <w:color w:val="000000" w:themeColor="text1"/>
          <w:szCs w:val="22"/>
          <w:lang w:val="es-ES"/>
        </w:rPr>
        <w:t xml:space="preserve">REFERENCIA: </w:t>
      </w:r>
      <w:r>
        <w:rPr>
          <w:rFonts w:eastAsia="MS Mincho" w:cs="Arial"/>
          <w:b/>
          <w:color w:val="000000" w:themeColor="text1"/>
          <w:szCs w:val="22"/>
          <w:lang w:val="es-ES"/>
        </w:rPr>
        <w:t>SUBASTA INVERSA ELECTRONICA 002-</w:t>
      </w:r>
      <w:r w:rsidR="00306A6E">
        <w:rPr>
          <w:rFonts w:eastAsia="MS Mincho" w:cs="Arial"/>
          <w:b/>
          <w:color w:val="000000" w:themeColor="text1"/>
          <w:szCs w:val="22"/>
          <w:lang w:val="es-ES"/>
        </w:rPr>
        <w:t>2026</w:t>
      </w:r>
    </w:p>
    <w:p w14:paraId="5C7B1B42" w14:textId="77777777" w:rsidR="00D37495" w:rsidRPr="000A5857" w:rsidRDefault="00D37495" w:rsidP="00D37495">
      <w:pPr>
        <w:jc w:val="center"/>
        <w:rPr>
          <w:rFonts w:eastAsia="MS Mincho" w:cs="Arial"/>
          <w:color w:val="000000" w:themeColor="text1"/>
          <w:szCs w:val="22"/>
          <w:lang w:val="es-ES"/>
        </w:rPr>
      </w:pPr>
    </w:p>
    <w:tbl>
      <w:tblPr>
        <w:tblW w:w="0" w:type="auto"/>
        <w:jc w:val="center"/>
        <w:tblLayout w:type="fixed"/>
        <w:tblCellMar>
          <w:left w:w="70" w:type="dxa"/>
          <w:right w:w="70" w:type="dxa"/>
        </w:tblCellMar>
        <w:tblLook w:val="04A0" w:firstRow="1" w:lastRow="0" w:firstColumn="1" w:lastColumn="0" w:noHBand="0" w:noVBand="1"/>
      </w:tblPr>
      <w:tblGrid>
        <w:gridCol w:w="2941"/>
        <w:gridCol w:w="1800"/>
        <w:gridCol w:w="2148"/>
        <w:gridCol w:w="3015"/>
      </w:tblGrid>
      <w:tr w:rsidR="00D37495" w:rsidRPr="000A5857" w14:paraId="064E9662" w14:textId="77777777" w:rsidTr="0074587C">
        <w:trPr>
          <w:jc w:val="center"/>
        </w:trPr>
        <w:tc>
          <w:tcPr>
            <w:tcW w:w="2941" w:type="dxa"/>
            <w:tcBorders>
              <w:top w:val="single" w:sz="4" w:space="0" w:color="000000"/>
              <w:left w:val="single" w:sz="4" w:space="0" w:color="000000"/>
              <w:bottom w:val="single" w:sz="4" w:space="0" w:color="000000"/>
              <w:right w:val="nil"/>
            </w:tcBorders>
            <w:vAlign w:val="center"/>
            <w:hideMark/>
          </w:tcPr>
          <w:p w14:paraId="79D1973A" w14:textId="77777777" w:rsidR="00D37495" w:rsidRPr="000A5857" w:rsidRDefault="00D37495" w:rsidP="001E012E">
            <w:pPr>
              <w:snapToGrid w:val="0"/>
              <w:spacing w:line="276" w:lineRule="auto"/>
              <w:jc w:val="center"/>
              <w:rPr>
                <w:rFonts w:eastAsia="MS Mincho" w:cs="Arial"/>
                <w:b/>
                <w:color w:val="000000" w:themeColor="text1"/>
                <w:szCs w:val="22"/>
                <w:lang w:val="es-ES"/>
              </w:rPr>
            </w:pPr>
            <w:r w:rsidRPr="000A5857">
              <w:rPr>
                <w:rFonts w:eastAsia="MS Mincho" w:cs="Arial"/>
                <w:b/>
                <w:color w:val="000000" w:themeColor="text1"/>
                <w:szCs w:val="22"/>
                <w:lang w:val="es-ES"/>
              </w:rPr>
              <w:t>No.</w:t>
            </w:r>
          </w:p>
        </w:tc>
        <w:tc>
          <w:tcPr>
            <w:tcW w:w="1800" w:type="dxa"/>
            <w:tcBorders>
              <w:top w:val="single" w:sz="4" w:space="0" w:color="000000"/>
              <w:left w:val="single" w:sz="4" w:space="0" w:color="000000"/>
              <w:bottom w:val="single" w:sz="4" w:space="0" w:color="000000"/>
              <w:right w:val="nil"/>
            </w:tcBorders>
            <w:vAlign w:val="center"/>
            <w:hideMark/>
          </w:tcPr>
          <w:p w14:paraId="78A38D9E" w14:textId="77777777" w:rsidR="00D37495" w:rsidRPr="000A5857" w:rsidRDefault="00D37495" w:rsidP="001E012E">
            <w:pPr>
              <w:snapToGrid w:val="0"/>
              <w:spacing w:line="276" w:lineRule="auto"/>
              <w:jc w:val="center"/>
              <w:rPr>
                <w:rFonts w:eastAsia="MS Mincho" w:cs="Arial"/>
                <w:b/>
                <w:color w:val="000000" w:themeColor="text1"/>
                <w:szCs w:val="22"/>
                <w:lang w:val="es-ES"/>
              </w:rPr>
            </w:pPr>
            <w:r w:rsidRPr="000A5857">
              <w:rPr>
                <w:rFonts w:eastAsia="MS Mincho" w:cs="Arial"/>
                <w:b/>
                <w:color w:val="000000" w:themeColor="text1"/>
                <w:szCs w:val="22"/>
                <w:lang w:val="es-ES"/>
              </w:rPr>
              <w:t>CONTRATO</w:t>
            </w:r>
          </w:p>
        </w:tc>
        <w:tc>
          <w:tcPr>
            <w:tcW w:w="2148" w:type="dxa"/>
            <w:tcBorders>
              <w:top w:val="single" w:sz="4" w:space="0" w:color="000000"/>
              <w:left w:val="single" w:sz="4" w:space="0" w:color="000000"/>
              <w:bottom w:val="single" w:sz="4" w:space="0" w:color="000000"/>
              <w:right w:val="nil"/>
            </w:tcBorders>
            <w:vAlign w:val="center"/>
            <w:hideMark/>
          </w:tcPr>
          <w:p w14:paraId="357CE8D9" w14:textId="77777777" w:rsidR="00D37495" w:rsidRPr="000A5857" w:rsidRDefault="00D37495" w:rsidP="001E012E">
            <w:pPr>
              <w:snapToGrid w:val="0"/>
              <w:spacing w:line="276" w:lineRule="auto"/>
              <w:jc w:val="center"/>
              <w:rPr>
                <w:rFonts w:eastAsia="MS Mincho" w:cs="Arial"/>
                <w:b/>
                <w:color w:val="000000" w:themeColor="text1"/>
                <w:szCs w:val="22"/>
                <w:lang w:val="es-ES"/>
              </w:rPr>
            </w:pPr>
            <w:r w:rsidRPr="000A5857">
              <w:rPr>
                <w:rFonts w:eastAsia="MS Mincho" w:cs="Arial"/>
                <w:b/>
                <w:color w:val="000000" w:themeColor="text1"/>
                <w:szCs w:val="22"/>
                <w:lang w:val="es-ES"/>
              </w:rPr>
              <w:t>ACTO ADMINISTRATIVO</w:t>
            </w:r>
          </w:p>
        </w:tc>
        <w:tc>
          <w:tcPr>
            <w:tcW w:w="3015" w:type="dxa"/>
            <w:tcBorders>
              <w:top w:val="single" w:sz="4" w:space="0" w:color="000000"/>
              <w:left w:val="single" w:sz="4" w:space="0" w:color="000000"/>
              <w:bottom w:val="single" w:sz="4" w:space="0" w:color="000000"/>
              <w:right w:val="single" w:sz="4" w:space="0" w:color="000000"/>
            </w:tcBorders>
            <w:vAlign w:val="center"/>
            <w:hideMark/>
          </w:tcPr>
          <w:p w14:paraId="13FDAFD1" w14:textId="77777777" w:rsidR="00D37495" w:rsidRPr="000A5857" w:rsidRDefault="00D37495" w:rsidP="001E012E">
            <w:pPr>
              <w:snapToGrid w:val="0"/>
              <w:spacing w:line="276" w:lineRule="auto"/>
              <w:jc w:val="center"/>
              <w:rPr>
                <w:rFonts w:eastAsia="MS Mincho" w:cs="Arial"/>
                <w:b/>
                <w:color w:val="000000" w:themeColor="text1"/>
                <w:szCs w:val="22"/>
                <w:lang w:val="es-ES"/>
              </w:rPr>
            </w:pPr>
            <w:r w:rsidRPr="000A5857">
              <w:rPr>
                <w:rFonts w:eastAsia="MS Mincho" w:cs="Arial"/>
                <w:b/>
                <w:color w:val="000000" w:themeColor="text1"/>
                <w:szCs w:val="22"/>
                <w:lang w:val="es-ES"/>
              </w:rPr>
              <w:t>FECHA DE EJECUCIÓN DEL ACTO ADMINISTRATIVO</w:t>
            </w:r>
          </w:p>
        </w:tc>
      </w:tr>
      <w:tr w:rsidR="00D37495" w:rsidRPr="000A5857" w14:paraId="0643A1E4" w14:textId="77777777" w:rsidTr="0074587C">
        <w:trPr>
          <w:jc w:val="center"/>
        </w:trPr>
        <w:tc>
          <w:tcPr>
            <w:tcW w:w="2941" w:type="dxa"/>
            <w:tcBorders>
              <w:top w:val="single" w:sz="4" w:space="0" w:color="000000"/>
              <w:left w:val="single" w:sz="4" w:space="0" w:color="000000"/>
              <w:bottom w:val="single" w:sz="4" w:space="0" w:color="000000"/>
              <w:right w:val="nil"/>
            </w:tcBorders>
          </w:tcPr>
          <w:p w14:paraId="0FEBDC96"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1800" w:type="dxa"/>
            <w:tcBorders>
              <w:top w:val="single" w:sz="4" w:space="0" w:color="000000"/>
              <w:left w:val="single" w:sz="4" w:space="0" w:color="000000"/>
              <w:bottom w:val="single" w:sz="4" w:space="0" w:color="000000"/>
              <w:right w:val="nil"/>
            </w:tcBorders>
          </w:tcPr>
          <w:p w14:paraId="667A15B2"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2148" w:type="dxa"/>
            <w:tcBorders>
              <w:top w:val="single" w:sz="4" w:space="0" w:color="000000"/>
              <w:left w:val="single" w:sz="4" w:space="0" w:color="000000"/>
              <w:bottom w:val="single" w:sz="4" w:space="0" w:color="000000"/>
              <w:right w:val="nil"/>
            </w:tcBorders>
          </w:tcPr>
          <w:p w14:paraId="749F3822"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3015" w:type="dxa"/>
            <w:tcBorders>
              <w:top w:val="single" w:sz="4" w:space="0" w:color="000000"/>
              <w:left w:val="single" w:sz="4" w:space="0" w:color="000000"/>
              <w:bottom w:val="single" w:sz="4" w:space="0" w:color="000000"/>
              <w:right w:val="single" w:sz="4" w:space="0" w:color="000000"/>
            </w:tcBorders>
          </w:tcPr>
          <w:p w14:paraId="1B3974D4" w14:textId="77777777" w:rsidR="00D37495" w:rsidRPr="000A5857" w:rsidRDefault="00D37495" w:rsidP="001E012E">
            <w:pPr>
              <w:snapToGrid w:val="0"/>
              <w:spacing w:line="276" w:lineRule="auto"/>
              <w:jc w:val="both"/>
              <w:rPr>
                <w:rFonts w:eastAsia="MS Mincho" w:cs="Arial"/>
                <w:color w:val="000000" w:themeColor="text1"/>
                <w:szCs w:val="22"/>
                <w:lang w:val="es-ES"/>
              </w:rPr>
            </w:pPr>
          </w:p>
        </w:tc>
      </w:tr>
      <w:tr w:rsidR="00D37495" w:rsidRPr="000A5857" w14:paraId="778D98CE" w14:textId="77777777" w:rsidTr="0074587C">
        <w:trPr>
          <w:jc w:val="center"/>
        </w:trPr>
        <w:tc>
          <w:tcPr>
            <w:tcW w:w="2941" w:type="dxa"/>
            <w:tcBorders>
              <w:top w:val="single" w:sz="4" w:space="0" w:color="000000"/>
              <w:left w:val="single" w:sz="4" w:space="0" w:color="000000"/>
              <w:bottom w:val="single" w:sz="4" w:space="0" w:color="000000"/>
              <w:right w:val="nil"/>
            </w:tcBorders>
          </w:tcPr>
          <w:p w14:paraId="6BA65622"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1800" w:type="dxa"/>
            <w:tcBorders>
              <w:top w:val="single" w:sz="4" w:space="0" w:color="000000"/>
              <w:left w:val="single" w:sz="4" w:space="0" w:color="000000"/>
              <w:bottom w:val="single" w:sz="4" w:space="0" w:color="000000"/>
              <w:right w:val="nil"/>
            </w:tcBorders>
          </w:tcPr>
          <w:p w14:paraId="674339EE"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2148" w:type="dxa"/>
            <w:tcBorders>
              <w:top w:val="single" w:sz="4" w:space="0" w:color="000000"/>
              <w:left w:val="single" w:sz="4" w:space="0" w:color="000000"/>
              <w:bottom w:val="single" w:sz="4" w:space="0" w:color="000000"/>
              <w:right w:val="nil"/>
            </w:tcBorders>
          </w:tcPr>
          <w:p w14:paraId="191248BD" w14:textId="77777777" w:rsidR="00D37495" w:rsidRPr="000A5857" w:rsidRDefault="00D37495" w:rsidP="001E012E">
            <w:pPr>
              <w:snapToGrid w:val="0"/>
              <w:spacing w:line="276" w:lineRule="auto"/>
              <w:jc w:val="both"/>
              <w:rPr>
                <w:rFonts w:eastAsia="MS Mincho" w:cs="Arial"/>
                <w:color w:val="000000" w:themeColor="text1"/>
                <w:szCs w:val="22"/>
                <w:lang w:val="es-ES"/>
              </w:rPr>
            </w:pPr>
          </w:p>
        </w:tc>
        <w:tc>
          <w:tcPr>
            <w:tcW w:w="3015" w:type="dxa"/>
            <w:tcBorders>
              <w:top w:val="single" w:sz="4" w:space="0" w:color="000000"/>
              <w:left w:val="single" w:sz="4" w:space="0" w:color="000000"/>
              <w:bottom w:val="single" w:sz="4" w:space="0" w:color="000000"/>
              <w:right w:val="single" w:sz="4" w:space="0" w:color="000000"/>
            </w:tcBorders>
          </w:tcPr>
          <w:p w14:paraId="6D7D3600" w14:textId="77777777" w:rsidR="00D37495" w:rsidRPr="000A5857" w:rsidRDefault="00D37495" w:rsidP="001E012E">
            <w:pPr>
              <w:snapToGrid w:val="0"/>
              <w:spacing w:line="276" w:lineRule="auto"/>
              <w:jc w:val="both"/>
              <w:rPr>
                <w:rFonts w:eastAsia="MS Mincho" w:cs="Arial"/>
                <w:color w:val="000000" w:themeColor="text1"/>
                <w:szCs w:val="22"/>
                <w:lang w:val="es-ES"/>
              </w:rPr>
            </w:pPr>
          </w:p>
        </w:tc>
      </w:tr>
    </w:tbl>
    <w:p w14:paraId="0E2C0BF4" w14:textId="77777777" w:rsidR="00D37495" w:rsidRPr="000A5857" w:rsidRDefault="00D37495" w:rsidP="00D37495">
      <w:pPr>
        <w:jc w:val="both"/>
        <w:rPr>
          <w:rFonts w:eastAsia="MS Mincho" w:cs="Arial"/>
          <w:color w:val="000000" w:themeColor="text1"/>
          <w:szCs w:val="22"/>
          <w:lang w:val="es-ES"/>
        </w:rPr>
      </w:pPr>
    </w:p>
    <w:p w14:paraId="4AD33F85"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2538ADC8" w14:textId="77777777" w:rsidR="00D37495" w:rsidRPr="000A5857" w:rsidRDefault="00D37495" w:rsidP="00D37495">
      <w:pPr>
        <w:jc w:val="both"/>
        <w:rPr>
          <w:rFonts w:eastAsia="MS Mincho" w:cs="Arial"/>
          <w:color w:val="000000" w:themeColor="text1"/>
          <w:szCs w:val="22"/>
          <w:lang w:val="es-ES"/>
        </w:rPr>
      </w:pPr>
    </w:p>
    <w:p w14:paraId="0A6F8AAE"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Nota 2: Cuando la propuesta sea presentada bajo una modalidad de asociación; este anexo debe ser diligenciado por cada uno de los integrantes de la misma, de manera independiente.</w:t>
      </w:r>
    </w:p>
    <w:p w14:paraId="7427F173" w14:textId="77777777" w:rsidR="00D37495" w:rsidRPr="000A5857" w:rsidRDefault="00D37495" w:rsidP="00D37495">
      <w:pPr>
        <w:jc w:val="both"/>
        <w:rPr>
          <w:rFonts w:eastAsia="MS Mincho" w:cs="Arial"/>
          <w:color w:val="000000" w:themeColor="text1"/>
          <w:szCs w:val="22"/>
          <w:lang w:val="es-ES"/>
        </w:rPr>
      </w:pPr>
    </w:p>
    <w:p w14:paraId="3B66CA7B"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71729457" w14:textId="77777777" w:rsidR="00D37495" w:rsidRPr="000A5857" w:rsidRDefault="00D37495" w:rsidP="00D37495">
      <w:pPr>
        <w:jc w:val="both"/>
        <w:rPr>
          <w:rFonts w:eastAsia="MS Mincho" w:cs="Arial"/>
          <w:color w:val="000000" w:themeColor="text1"/>
          <w:szCs w:val="22"/>
          <w:lang w:val="es-ES"/>
        </w:rPr>
      </w:pPr>
    </w:p>
    <w:p w14:paraId="53B1CEA2" w14:textId="77777777" w:rsidR="00D37495" w:rsidRPr="000A5857" w:rsidRDefault="00D37495" w:rsidP="00D37495">
      <w:pPr>
        <w:jc w:val="both"/>
        <w:rPr>
          <w:rFonts w:eastAsia="MS Mincho" w:cs="Arial"/>
          <w:color w:val="000000" w:themeColor="text1"/>
          <w:szCs w:val="22"/>
          <w:lang w:val="es-ES"/>
        </w:rPr>
      </w:pPr>
      <w:r w:rsidRPr="000A5857">
        <w:rPr>
          <w:rFonts w:eastAsia="MS Mincho" w:cs="Arial"/>
          <w:color w:val="000000" w:themeColor="text1"/>
          <w:szCs w:val="22"/>
          <w:lang w:val="es-ES"/>
        </w:rPr>
        <w:t xml:space="preserve">“__________________, en mi calidad de proponente dentro del proceso de contratación </w:t>
      </w:r>
      <w:proofErr w:type="spellStart"/>
      <w:r w:rsidRPr="000A5857">
        <w:rPr>
          <w:rFonts w:eastAsia="MS Mincho" w:cs="Arial"/>
          <w:color w:val="000000" w:themeColor="text1"/>
          <w:szCs w:val="22"/>
          <w:lang w:val="es-ES"/>
        </w:rPr>
        <w:t>N°</w:t>
      </w:r>
      <w:proofErr w:type="spellEnd"/>
      <w:r w:rsidRPr="000A5857">
        <w:rPr>
          <w:rFonts w:eastAsia="MS Mincho" w:cs="Arial"/>
          <w:color w:val="000000" w:themeColor="text1"/>
          <w:szCs w:val="22"/>
          <w:lang w:val="es-ES"/>
        </w:rPr>
        <w:t xml:space="preserve">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6750EE72" w14:textId="77777777" w:rsidR="00D37495" w:rsidRPr="000A5857" w:rsidRDefault="00D37495" w:rsidP="00D37495">
      <w:pPr>
        <w:jc w:val="both"/>
        <w:rPr>
          <w:rFonts w:eastAsia="MS Mincho" w:cs="Arial"/>
          <w:color w:val="000000" w:themeColor="text1"/>
          <w:szCs w:val="22"/>
          <w:lang w:val="es-ES"/>
        </w:rPr>
      </w:pPr>
    </w:p>
    <w:p w14:paraId="26D88433" w14:textId="77777777" w:rsidR="00D37495" w:rsidRPr="000A5857" w:rsidRDefault="00D37495" w:rsidP="00D37495">
      <w:pPr>
        <w:jc w:val="both"/>
        <w:rPr>
          <w:rFonts w:eastAsia="MS Mincho" w:cs="Arial"/>
          <w:color w:val="000000" w:themeColor="text1"/>
          <w:szCs w:val="22"/>
          <w:lang w:val="es-ES"/>
        </w:rPr>
      </w:pPr>
    </w:p>
    <w:p w14:paraId="5B546ADF" w14:textId="77777777" w:rsidR="00D37495" w:rsidRPr="000A5857" w:rsidRDefault="00D37495" w:rsidP="00D37495">
      <w:pPr>
        <w:jc w:val="center"/>
        <w:rPr>
          <w:rFonts w:eastAsia="MS Mincho" w:cs="Arial"/>
          <w:b/>
          <w:color w:val="000000" w:themeColor="text1"/>
          <w:szCs w:val="22"/>
          <w:lang w:val="es-ES"/>
        </w:rPr>
      </w:pPr>
      <w:r w:rsidRPr="000A5857">
        <w:rPr>
          <w:rFonts w:eastAsia="MS Mincho" w:cs="Arial"/>
          <w:b/>
          <w:color w:val="000000" w:themeColor="text1"/>
          <w:szCs w:val="22"/>
          <w:lang w:val="es-ES"/>
        </w:rPr>
        <w:t>________________________________</w:t>
      </w:r>
    </w:p>
    <w:p w14:paraId="5094DEC1" w14:textId="77777777" w:rsidR="00D37495" w:rsidRPr="000A5857" w:rsidRDefault="00D37495" w:rsidP="00D37495">
      <w:pPr>
        <w:jc w:val="center"/>
        <w:rPr>
          <w:rFonts w:eastAsia="MS Mincho" w:cs="Arial"/>
          <w:b/>
          <w:color w:val="000000" w:themeColor="text1"/>
          <w:szCs w:val="22"/>
          <w:lang w:val="es-ES"/>
        </w:rPr>
      </w:pPr>
      <w:r w:rsidRPr="000A5857">
        <w:rPr>
          <w:rFonts w:eastAsia="MS Mincho" w:cs="Arial"/>
          <w:b/>
          <w:color w:val="000000" w:themeColor="text1"/>
          <w:szCs w:val="22"/>
          <w:lang w:val="es-ES"/>
        </w:rPr>
        <w:t>FIRMA DEL REPRESENTANTE LEGAL</w:t>
      </w:r>
    </w:p>
    <w:p w14:paraId="7A32619C" w14:textId="76C541A6" w:rsidR="00D37495" w:rsidRPr="000A5857" w:rsidRDefault="00D37495" w:rsidP="00D37495">
      <w:pPr>
        <w:pStyle w:val="Ttulo3"/>
        <w:jc w:val="center"/>
        <w:rPr>
          <w:rFonts w:eastAsia="MS Mincho" w:cs="Arial"/>
          <w:color w:val="000000" w:themeColor="text1"/>
          <w:sz w:val="22"/>
          <w:szCs w:val="22"/>
        </w:rPr>
      </w:pPr>
      <w:bookmarkStart w:id="134" w:name="_Toc532279485"/>
      <w:bookmarkStart w:id="135" w:name="_Toc532279507"/>
      <w:bookmarkStart w:id="136" w:name="_Toc532280049"/>
      <w:bookmarkStart w:id="137" w:name="_Toc532280988"/>
      <w:r w:rsidRPr="000A5857">
        <w:rPr>
          <w:rFonts w:eastAsia="MS Mincho" w:cs="Arial"/>
          <w:color w:val="000000" w:themeColor="text1"/>
          <w:sz w:val="22"/>
          <w:szCs w:val="22"/>
        </w:rPr>
        <w:lastRenderedPageBreak/>
        <w:t xml:space="preserve">ANEXO </w:t>
      </w:r>
      <w:bookmarkEnd w:id="134"/>
      <w:bookmarkEnd w:id="135"/>
      <w:bookmarkEnd w:id="136"/>
      <w:bookmarkEnd w:id="137"/>
      <w:r w:rsidR="0074587C">
        <w:rPr>
          <w:rFonts w:eastAsia="MS Mincho" w:cs="Arial"/>
          <w:color w:val="000000" w:themeColor="text1"/>
          <w:sz w:val="22"/>
          <w:szCs w:val="22"/>
        </w:rPr>
        <w:t>6</w:t>
      </w:r>
    </w:p>
    <w:p w14:paraId="79D79328" w14:textId="77777777" w:rsidR="00D37495" w:rsidRPr="000A5857" w:rsidRDefault="00D37495" w:rsidP="00D37495">
      <w:pPr>
        <w:jc w:val="center"/>
        <w:rPr>
          <w:rFonts w:eastAsia="MS Mincho" w:cs="Arial"/>
          <w:color w:val="000000" w:themeColor="text1"/>
          <w:szCs w:val="22"/>
          <w:lang w:val="es-ES"/>
        </w:rPr>
      </w:pPr>
    </w:p>
    <w:p w14:paraId="5E355E8A" w14:textId="77777777" w:rsidR="00D37495" w:rsidRPr="000A5857" w:rsidRDefault="00D37495" w:rsidP="00D37495">
      <w:pPr>
        <w:pStyle w:val="Ttulo1"/>
        <w:jc w:val="center"/>
        <w:rPr>
          <w:rFonts w:ascii="Arial" w:hAnsi="Arial" w:cs="Arial"/>
          <w:color w:val="000000" w:themeColor="text1"/>
          <w:sz w:val="22"/>
          <w:szCs w:val="22"/>
        </w:rPr>
      </w:pPr>
      <w:bookmarkStart w:id="138" w:name="_Toc532280989"/>
      <w:r w:rsidRPr="000A5857">
        <w:rPr>
          <w:rFonts w:ascii="Arial" w:hAnsi="Arial" w:cs="Arial"/>
          <w:color w:val="000000" w:themeColor="text1"/>
          <w:sz w:val="22"/>
          <w:szCs w:val="22"/>
        </w:rPr>
        <w:t>CONTRATO  No</w:t>
      </w:r>
      <w:bookmarkEnd w:id="138"/>
    </w:p>
    <w:p w14:paraId="4078BB76" w14:textId="77777777" w:rsidR="00D37495" w:rsidRPr="000A5857" w:rsidRDefault="00D37495" w:rsidP="00D37495">
      <w:pPr>
        <w:jc w:val="center"/>
        <w:rPr>
          <w:rFonts w:eastAsia="MS Mincho" w:cs="Arial"/>
          <w:b/>
          <w:bCs/>
          <w:color w:val="000000" w:themeColor="text1"/>
          <w:szCs w:val="22"/>
          <w:lang w:val="es-ES_tradnl"/>
        </w:rPr>
      </w:pPr>
    </w:p>
    <w:p w14:paraId="72BC63D9" w14:textId="0062D712" w:rsidR="00D37495" w:rsidRPr="000A5857" w:rsidRDefault="00D37495" w:rsidP="00D37495">
      <w:pPr>
        <w:shd w:val="clear" w:color="auto" w:fill="FFFFFF"/>
        <w:tabs>
          <w:tab w:val="left" w:pos="567"/>
        </w:tabs>
        <w:suppressAutoHyphens w:val="0"/>
        <w:jc w:val="both"/>
        <w:rPr>
          <w:rFonts w:cs="Arial"/>
          <w:i/>
          <w:color w:val="000000" w:themeColor="text1"/>
          <w:szCs w:val="22"/>
        </w:rPr>
      </w:pPr>
      <w:r w:rsidRPr="000A5857">
        <w:rPr>
          <w:rFonts w:cs="Arial"/>
          <w:b/>
          <w:bCs/>
          <w:color w:val="000000" w:themeColor="text1"/>
          <w:szCs w:val="22"/>
        </w:rPr>
        <w:t>OBJETO</w:t>
      </w:r>
      <w:r>
        <w:rPr>
          <w:rFonts w:cs="Arial"/>
          <w:b/>
          <w:bCs/>
          <w:color w:val="000000" w:themeColor="text1"/>
          <w:szCs w:val="22"/>
        </w:rPr>
        <w:t xml:space="preserve">: </w:t>
      </w:r>
      <w:r w:rsidR="0074587C" w:rsidRPr="00242D73">
        <w:rPr>
          <w:rFonts w:cs="Arial"/>
          <w:szCs w:val="22"/>
        </w:rPr>
        <w:t>SUMINISTRO DE LOS ALIMENTOS, INSUMOS Y DEMÁS ELEMENTOS NECESARIOS PARA GARANTIZAR LA EJECUCIÓN DEL PROGRAMA DE ALIMENTACIÓN ESCOLAR – PAE, EN EL MUNICIPIO DE COCORNÁ - ANTIOQUIA, DURANTE EL PERÍODO COMPRENDIDO ENTRE EL 01 Y EL 27 DE NOVIEMBRE DE 2026, DE CONFORMIDAD CON LOS LINEAMIENTOS TÉCNICOS, ADMINISTRATIVOS Y FINANCIEROS VIGENTES</w:t>
      </w:r>
      <w:r w:rsidRPr="000A5857">
        <w:rPr>
          <w:rFonts w:cs="Arial"/>
          <w:color w:val="000000" w:themeColor="text1"/>
          <w:szCs w:val="22"/>
        </w:rPr>
        <w:t xml:space="preserve"> </w:t>
      </w:r>
    </w:p>
    <w:p w14:paraId="404F6EB3" w14:textId="77777777" w:rsidR="00D37495" w:rsidRDefault="00D37495" w:rsidP="00D37495">
      <w:pPr>
        <w:jc w:val="both"/>
        <w:rPr>
          <w:rFonts w:cs="Arial"/>
          <w:color w:val="000000" w:themeColor="text1"/>
          <w:szCs w:val="22"/>
        </w:rPr>
      </w:pPr>
    </w:p>
    <w:p w14:paraId="42568E09" w14:textId="77777777" w:rsidR="00D37495" w:rsidRPr="000A5857" w:rsidRDefault="00D37495" w:rsidP="00D37495">
      <w:pPr>
        <w:jc w:val="both"/>
        <w:rPr>
          <w:rFonts w:cs="Arial"/>
          <w:color w:val="000000" w:themeColor="text1"/>
          <w:szCs w:val="22"/>
        </w:rPr>
      </w:pPr>
      <w:r>
        <w:rPr>
          <w:rFonts w:cs="Arial"/>
          <w:color w:val="000000" w:themeColor="text1"/>
          <w:szCs w:val="22"/>
        </w:rPr>
        <w:t>S</w:t>
      </w:r>
      <w:r w:rsidRPr="000A5857">
        <w:rPr>
          <w:rFonts w:cs="Arial"/>
          <w:color w:val="000000" w:themeColor="text1"/>
          <w:szCs w:val="22"/>
        </w:rPr>
        <w:t>egún lo establecido en los lineamientos técnicos, administrativos y financieros del programa de Alimentación Escolar –PAE- expedidos por el ministerio de educación, incluida la minuta propuesta por el municipio y aprobada por la gobernación de Antioquia</w:t>
      </w:r>
      <w:r>
        <w:rPr>
          <w:rFonts w:cs="Arial"/>
          <w:color w:val="000000" w:themeColor="text1"/>
          <w:szCs w:val="22"/>
        </w:rPr>
        <w:t>.</w:t>
      </w:r>
    </w:p>
    <w:p w14:paraId="0D93D447" w14:textId="77777777" w:rsidR="00D37495" w:rsidRPr="000A5857" w:rsidRDefault="00D37495" w:rsidP="00D37495">
      <w:pPr>
        <w:rPr>
          <w:rFonts w:eastAsia="MS Mincho" w:cs="Arial"/>
          <w:b/>
          <w:bCs/>
          <w:color w:val="000000" w:themeColor="text1"/>
          <w:szCs w:val="22"/>
          <w:lang w:val="es-ES_tradnl"/>
        </w:rPr>
      </w:pPr>
    </w:p>
    <w:p w14:paraId="7B435592" w14:textId="77777777" w:rsidR="00D37495" w:rsidRPr="000A5857" w:rsidRDefault="00D37495" w:rsidP="00D37495">
      <w:pPr>
        <w:rPr>
          <w:rFonts w:eastAsia="MS Mincho" w:cs="Arial"/>
          <w:b/>
          <w:bCs/>
          <w:color w:val="000000" w:themeColor="text1"/>
          <w:szCs w:val="22"/>
          <w:lang w:val="es-ES_tradnl"/>
        </w:rPr>
      </w:pPr>
      <w:r w:rsidRPr="000A5857">
        <w:rPr>
          <w:rFonts w:eastAsia="MS Mincho" w:cs="Arial"/>
          <w:b/>
          <w:bCs/>
          <w:color w:val="000000" w:themeColor="text1"/>
          <w:szCs w:val="22"/>
          <w:lang w:val="es-ES_tradnl"/>
        </w:rPr>
        <w:t>VALOR:</w:t>
      </w:r>
    </w:p>
    <w:p w14:paraId="6136C191" w14:textId="77777777" w:rsidR="00D37495" w:rsidRPr="000A5857" w:rsidRDefault="00D37495" w:rsidP="00D37495">
      <w:pPr>
        <w:rPr>
          <w:rFonts w:eastAsia="MS Mincho" w:cs="Arial"/>
          <w:b/>
          <w:bCs/>
          <w:color w:val="000000" w:themeColor="text1"/>
          <w:szCs w:val="22"/>
          <w:lang w:val="es-ES_tradnl"/>
        </w:rPr>
      </w:pPr>
    </w:p>
    <w:p w14:paraId="0CACB75D" w14:textId="77777777" w:rsidR="00D37495" w:rsidRPr="000A5857" w:rsidRDefault="00D37495" w:rsidP="00D37495">
      <w:pPr>
        <w:rPr>
          <w:rFonts w:eastAsia="MS Mincho" w:cs="Arial"/>
          <w:bCs/>
          <w:color w:val="000000" w:themeColor="text1"/>
          <w:szCs w:val="22"/>
          <w:lang w:val="es-ES_tradnl"/>
        </w:rPr>
      </w:pPr>
      <w:r w:rsidRPr="000A5857">
        <w:rPr>
          <w:rFonts w:eastAsia="MS Mincho" w:cs="Arial"/>
          <w:b/>
          <w:bCs/>
          <w:color w:val="000000" w:themeColor="text1"/>
          <w:szCs w:val="22"/>
          <w:lang w:val="es-ES_tradnl"/>
        </w:rPr>
        <w:t xml:space="preserve">PLAZO: </w:t>
      </w:r>
    </w:p>
    <w:p w14:paraId="59031C89" w14:textId="77777777" w:rsidR="00D37495" w:rsidRPr="000A5857" w:rsidRDefault="00D37495" w:rsidP="00D37495">
      <w:pPr>
        <w:rPr>
          <w:rFonts w:eastAsia="MS Mincho" w:cs="Arial"/>
          <w:b/>
          <w:bCs/>
          <w:color w:val="000000" w:themeColor="text1"/>
          <w:szCs w:val="22"/>
          <w:lang w:val="es-ES_tradnl"/>
        </w:rPr>
      </w:pPr>
    </w:p>
    <w:p w14:paraId="676AA4FC" w14:textId="77777777" w:rsidR="00D37495" w:rsidRPr="000A5857" w:rsidRDefault="00D37495" w:rsidP="00D37495">
      <w:pPr>
        <w:rPr>
          <w:rFonts w:eastAsia="MS Mincho" w:cs="Arial"/>
          <w:b/>
          <w:bCs/>
          <w:color w:val="000000" w:themeColor="text1"/>
          <w:szCs w:val="22"/>
          <w:lang w:val="es-ES_tradnl"/>
        </w:rPr>
      </w:pPr>
      <w:r w:rsidRPr="000A5857">
        <w:rPr>
          <w:rFonts w:eastAsia="MS Mincho" w:cs="Arial"/>
          <w:b/>
          <w:bCs/>
          <w:color w:val="000000" w:themeColor="text1"/>
          <w:szCs w:val="22"/>
          <w:lang w:val="es-ES_tradnl"/>
        </w:rPr>
        <w:t>CONTRATISTA:</w:t>
      </w:r>
    </w:p>
    <w:p w14:paraId="01484300" w14:textId="77777777" w:rsidR="00D37495" w:rsidRPr="000A5857" w:rsidRDefault="00D37495" w:rsidP="00D37495">
      <w:pPr>
        <w:rPr>
          <w:rFonts w:eastAsia="MS Mincho" w:cs="Arial"/>
          <w:b/>
          <w:bCs/>
          <w:color w:val="000000" w:themeColor="text1"/>
          <w:szCs w:val="22"/>
          <w:lang w:val="es-ES_tradnl"/>
        </w:rPr>
      </w:pPr>
    </w:p>
    <w:p w14:paraId="4C3EF63F" w14:textId="77777777" w:rsidR="00D37495" w:rsidRPr="000A5857" w:rsidRDefault="00D37495" w:rsidP="00D37495">
      <w:pPr>
        <w:rPr>
          <w:rFonts w:eastAsia="MS Mincho" w:cs="Arial"/>
          <w:b/>
          <w:bCs/>
          <w:color w:val="000000" w:themeColor="text1"/>
          <w:szCs w:val="22"/>
          <w:lang w:val="es-ES_tradnl"/>
        </w:rPr>
      </w:pPr>
      <w:r w:rsidRPr="000A5857">
        <w:rPr>
          <w:rFonts w:eastAsia="MS Mincho" w:cs="Arial"/>
          <w:b/>
          <w:bCs/>
          <w:color w:val="000000" w:themeColor="text1"/>
          <w:szCs w:val="22"/>
          <w:lang w:val="es-ES_tradnl"/>
        </w:rPr>
        <w:t>NIT:</w:t>
      </w:r>
    </w:p>
    <w:p w14:paraId="26799EEA" w14:textId="77777777" w:rsidR="00D37495" w:rsidRPr="000A5857" w:rsidRDefault="00D37495" w:rsidP="00D37495">
      <w:pPr>
        <w:jc w:val="center"/>
        <w:rPr>
          <w:rFonts w:eastAsia="MS Mincho" w:cs="Arial"/>
          <w:color w:val="000000" w:themeColor="text1"/>
          <w:szCs w:val="22"/>
          <w:lang w:val="es-ES_tradnl"/>
        </w:rPr>
      </w:pPr>
    </w:p>
    <w:p w14:paraId="22D235A6"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color w:val="000000" w:themeColor="text1"/>
          <w:szCs w:val="22"/>
          <w:lang w:val="es-ES" w:eastAsia="ar-SA"/>
        </w:rPr>
        <w:t xml:space="preserve">Entre los suscritos  ____________________________________, y representante legal del Municipio, autorizado para contratar por el acuerdo </w:t>
      </w:r>
      <w:proofErr w:type="spellStart"/>
      <w:r w:rsidRPr="000A5857">
        <w:rPr>
          <w:rFonts w:cs="Arial"/>
          <w:color w:val="000000" w:themeColor="text1"/>
          <w:szCs w:val="22"/>
          <w:lang w:val="es-ES" w:eastAsia="ar-SA"/>
        </w:rPr>
        <w:t>Nro</w:t>
      </w:r>
      <w:proofErr w:type="spellEnd"/>
      <w:r w:rsidRPr="000A5857">
        <w:rPr>
          <w:rFonts w:cs="Arial"/>
          <w:color w:val="000000" w:themeColor="text1"/>
          <w:szCs w:val="22"/>
          <w:lang w:val="es-ES" w:eastAsia="ar-SA"/>
        </w:rPr>
        <w:t xml:space="preserve"> ………….. expedido por el Concejo Municipal (Y el decreto </w:t>
      </w:r>
      <w:proofErr w:type="spellStart"/>
      <w:r w:rsidRPr="000A5857">
        <w:rPr>
          <w:rFonts w:cs="Arial"/>
          <w:color w:val="000000" w:themeColor="text1"/>
          <w:szCs w:val="22"/>
          <w:lang w:val="es-ES" w:eastAsia="ar-SA"/>
        </w:rPr>
        <w:t>Nro</w:t>
      </w:r>
      <w:proofErr w:type="spellEnd"/>
      <w:r w:rsidRPr="000A5857">
        <w:rPr>
          <w:rFonts w:cs="Arial"/>
          <w:color w:val="000000" w:themeColor="text1"/>
          <w:szCs w:val="22"/>
          <w:lang w:val="es-ES" w:eastAsia="ar-SA"/>
        </w:rPr>
        <w:t xml:space="preserve">……………………-en caso de delegación-), de una parte y quien en adelante se denominará EL CONTRATANTE; y _________________________ con </w:t>
      </w:r>
      <w:proofErr w:type="spellStart"/>
      <w:r w:rsidRPr="000A5857">
        <w:rPr>
          <w:rFonts w:cs="Arial"/>
          <w:color w:val="000000" w:themeColor="text1"/>
          <w:szCs w:val="22"/>
          <w:lang w:val="es-ES" w:eastAsia="ar-SA"/>
        </w:rPr>
        <w:t>Nit</w:t>
      </w:r>
      <w:proofErr w:type="spellEnd"/>
      <w:r w:rsidRPr="000A5857">
        <w:rPr>
          <w:rFonts w:cs="Arial"/>
          <w:color w:val="000000" w:themeColor="text1"/>
          <w:szCs w:val="22"/>
          <w:lang w:val="es-ES" w:eastAsia="ar-SA"/>
        </w:rPr>
        <w:t xml:space="preserve">._____________, (quien actúa en su propio nombre o en representación de la persona jurídica) mayor de edad y vecino de ……………, de otra parte y quien en lo sucesivo se denominará EL CONTRATISTA, se ha convenido celebrar el siguiente contrato que se regirá por la ley 80 de 1993, la ley 1150 de 2007 y el Decreto 1082 de 2015  y en especial por las siguientes cláusulas: </w:t>
      </w:r>
    </w:p>
    <w:p w14:paraId="7560F572" w14:textId="49B97393" w:rsidR="00D37495" w:rsidRPr="000A5857" w:rsidRDefault="00D37495" w:rsidP="00D37495">
      <w:pPr>
        <w:overflowPunct w:val="0"/>
        <w:autoSpaceDE w:val="0"/>
        <w:jc w:val="both"/>
        <w:textAlignment w:val="baseline"/>
        <w:rPr>
          <w:rFonts w:cs="Arial"/>
          <w:color w:val="000000" w:themeColor="text1"/>
          <w:szCs w:val="22"/>
        </w:rPr>
      </w:pPr>
      <w:r w:rsidRPr="000A5857">
        <w:rPr>
          <w:rFonts w:cs="Arial"/>
          <w:b/>
          <w:color w:val="000000" w:themeColor="text1"/>
          <w:szCs w:val="22"/>
          <w:lang w:val="es-ES" w:eastAsia="ar-SA"/>
        </w:rPr>
        <w:t>PRIMERA: OBJETO.</w:t>
      </w:r>
      <w:r w:rsidRPr="000A5857">
        <w:rPr>
          <w:rFonts w:cs="Arial"/>
          <w:color w:val="000000" w:themeColor="text1"/>
          <w:szCs w:val="22"/>
        </w:rPr>
        <w:t xml:space="preserve"> </w:t>
      </w:r>
      <w:r w:rsidR="0074587C" w:rsidRPr="00242D73">
        <w:rPr>
          <w:rFonts w:cs="Arial"/>
          <w:szCs w:val="22"/>
        </w:rPr>
        <w:t>SUMINISTRO DE LOS ALIMENTOS, INSUMOS Y DEMÁS ELEMENTOS NECESARIOS PARA GARANTIZAR LA EJECUCIÓN DEL PROGRAMA DE ALIMENTACIÓN ESCOLAR – PAE, EN EL MUNICIPIO DE COCORNÁ - ANTIOQUIA, DURANTE EL PERÍODO COMPRENDIDO ENTRE EL 01 Y EL 27 DE NOVIEMBRE DE 2026, DE CONFORMIDAD CON LOS LINEAMIENTOS TÉCNICOS, ADMINISTRATIVOS Y FINANCIEROS VIGENTES</w:t>
      </w:r>
      <w:r w:rsidRPr="000A5857">
        <w:rPr>
          <w:rFonts w:cs="Arial"/>
          <w:color w:val="000000" w:themeColor="text1"/>
          <w:szCs w:val="22"/>
          <w:highlight w:val="yellow"/>
        </w:rPr>
        <w:t xml:space="preserve"> </w:t>
      </w:r>
    </w:p>
    <w:p w14:paraId="23B515F2"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bCs/>
          <w:color w:val="000000" w:themeColor="text1"/>
          <w:szCs w:val="22"/>
          <w:lang w:val="es-ES" w:eastAsia="ar-SA"/>
        </w:rPr>
        <w:t>SEGUNDA: VALOR.</w:t>
      </w:r>
      <w:r w:rsidRPr="000A5857">
        <w:rPr>
          <w:rFonts w:cs="Arial"/>
          <w:color w:val="000000" w:themeColor="text1"/>
          <w:szCs w:val="22"/>
          <w:lang w:val="es-ES" w:eastAsia="ar-SA"/>
        </w:rPr>
        <w:t xml:space="preserve"> __________________ IVA INCLUIDO</w:t>
      </w:r>
    </w:p>
    <w:p w14:paraId="75179E3B"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bCs/>
          <w:color w:val="000000" w:themeColor="text1"/>
          <w:szCs w:val="22"/>
          <w:lang w:val="es-ES" w:eastAsia="ar-SA"/>
        </w:rPr>
        <w:t>TERCERA: FORMA DE PAGO</w:t>
      </w:r>
      <w:r w:rsidRPr="000A5857">
        <w:rPr>
          <w:rFonts w:cs="Arial"/>
          <w:color w:val="000000" w:themeColor="text1"/>
          <w:szCs w:val="22"/>
          <w:lang w:val="es-ES" w:eastAsia="ar-SA"/>
        </w:rPr>
        <w:t xml:space="preserve">. __________________. </w:t>
      </w:r>
      <w:r w:rsidRPr="000A5857">
        <w:rPr>
          <w:rFonts w:cs="Arial"/>
          <w:b/>
          <w:color w:val="000000" w:themeColor="text1"/>
          <w:szCs w:val="22"/>
          <w:lang w:val="es-ES" w:eastAsia="ar-SA"/>
        </w:rPr>
        <w:t>PARÁGRAFO.</w:t>
      </w:r>
      <w:r w:rsidRPr="000A5857">
        <w:rPr>
          <w:rFonts w:cs="Arial"/>
          <w:color w:val="000000" w:themeColor="text1"/>
          <w:szCs w:val="22"/>
          <w:lang w:val="es-ES" w:eastAsia="ar-SA"/>
        </w:rPr>
        <w:t xml:space="preserve"> Los pagos que se deban hacer con recursos de cofinanciación están sujetos al desembolso que haga la entidad aportante. </w:t>
      </w:r>
    </w:p>
    <w:p w14:paraId="261E3BEA"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bCs/>
          <w:color w:val="000000" w:themeColor="text1"/>
          <w:szCs w:val="22"/>
          <w:lang w:val="es-ES" w:eastAsia="ar-SA"/>
        </w:rPr>
        <w:t>CUARTA: PLAZO</w:t>
      </w:r>
      <w:r w:rsidRPr="000A5857">
        <w:rPr>
          <w:rFonts w:cs="Arial"/>
          <w:color w:val="000000" w:themeColor="text1"/>
          <w:szCs w:val="22"/>
          <w:lang w:val="es-ES" w:eastAsia="ar-SA"/>
        </w:rPr>
        <w:t xml:space="preserve">. La duración del presente contrato es _____________________. </w:t>
      </w:r>
    </w:p>
    <w:p w14:paraId="70ED4ADC" w14:textId="77777777" w:rsidR="00D37495" w:rsidRPr="000A5857" w:rsidRDefault="00D37495" w:rsidP="00D37495">
      <w:pPr>
        <w:jc w:val="both"/>
        <w:rPr>
          <w:rFonts w:eastAsia="MS Mincho" w:cs="Arial"/>
          <w:bCs/>
          <w:color w:val="000000" w:themeColor="text1"/>
          <w:szCs w:val="22"/>
          <w:lang w:val="es-ES_tradnl"/>
        </w:rPr>
      </w:pPr>
      <w:r w:rsidRPr="000A5857">
        <w:rPr>
          <w:rFonts w:eastAsia="MS Mincho" w:cs="Arial"/>
          <w:b/>
          <w:bCs/>
          <w:color w:val="000000" w:themeColor="text1"/>
          <w:szCs w:val="22"/>
          <w:lang w:val="es-ES_tradnl"/>
        </w:rPr>
        <w:lastRenderedPageBreak/>
        <w:t xml:space="preserve">QUINTA: OBLIGACIONES DEL CONTRATISTA. </w:t>
      </w:r>
      <w:r w:rsidRPr="000A5857">
        <w:rPr>
          <w:rFonts w:eastAsia="MS Mincho" w:cs="Arial"/>
          <w:bCs/>
          <w:color w:val="000000" w:themeColor="text1"/>
          <w:szCs w:val="22"/>
          <w:lang w:val="es-ES_tradnl"/>
        </w:rPr>
        <w:t xml:space="preserve">En virtud del presente contrato, el CONTRATISTA deberá cumplir con </w:t>
      </w:r>
    </w:p>
    <w:p w14:paraId="5A5DC55E" w14:textId="77777777" w:rsidR="00D37495" w:rsidRPr="000A5857" w:rsidRDefault="00D37495" w:rsidP="00D37495">
      <w:pPr>
        <w:overflowPunct w:val="0"/>
        <w:autoSpaceDE w:val="0"/>
        <w:jc w:val="both"/>
        <w:textAlignment w:val="baseline"/>
        <w:rPr>
          <w:rFonts w:cs="Arial"/>
          <w:color w:val="000000" w:themeColor="text1"/>
          <w:szCs w:val="22"/>
          <w:lang w:eastAsia="es-CO"/>
        </w:rPr>
      </w:pPr>
      <w:r w:rsidRPr="000A5857">
        <w:rPr>
          <w:rFonts w:cs="Arial"/>
          <w:b/>
          <w:color w:val="000000" w:themeColor="text1"/>
          <w:szCs w:val="22"/>
          <w:lang w:val="es-ES" w:eastAsia="ar-SA"/>
        </w:rPr>
        <w:t xml:space="preserve">SEXTA: CLAUSUAL DE INDEMNIDAD. </w:t>
      </w:r>
      <w:r w:rsidRPr="000A5857">
        <w:rPr>
          <w:rFonts w:cs="Arial"/>
          <w:color w:val="000000" w:themeColor="text1"/>
          <w:szCs w:val="22"/>
          <w:lang w:val="es-ES" w:eastAsia="ar-SA"/>
        </w:rPr>
        <w:t xml:space="preserve">El CONTRATISTA se obliga a mantener </w:t>
      </w:r>
      <w:r w:rsidRPr="000A5857">
        <w:rPr>
          <w:rFonts w:cs="Arial"/>
          <w:color w:val="000000" w:themeColor="text1"/>
          <w:szCs w:val="22"/>
          <w:lang w:eastAsia="es-CO"/>
        </w:rPr>
        <w:t xml:space="preserve">a la entidad contratante libre de cualquier daño o perjuicio originado en reclamaciones de terceros y que se deriven de sus actuaciones o de las de sus subcontratistas o dependientes. </w:t>
      </w:r>
    </w:p>
    <w:p w14:paraId="5A69931E"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eastAsia="es-CO"/>
        </w:rPr>
        <w:t>SEPTIMA:</w:t>
      </w:r>
      <w:r w:rsidRPr="000A5857">
        <w:rPr>
          <w:rFonts w:cs="Arial"/>
          <w:b/>
          <w:color w:val="000000" w:themeColor="text1"/>
          <w:szCs w:val="22"/>
          <w:lang w:val="es-ES" w:eastAsia="ar-SA"/>
        </w:rPr>
        <w:t xml:space="preserve"> LIQUIDACIÓN.</w:t>
      </w:r>
      <w:r w:rsidRPr="000A5857">
        <w:rPr>
          <w:rFonts w:cs="Arial"/>
          <w:color w:val="000000" w:themeColor="text1"/>
          <w:szCs w:val="22"/>
          <w:lang w:val="es-ES" w:eastAsia="ar-SA"/>
        </w:rPr>
        <w:t xml:space="preserve"> El municipio y el contratista disponen de un plazo de cuatro (4) meses para liquidar de manera bilateral el contrato, de lo contrario el Municipio procederá a su liquidación unilateral. </w:t>
      </w:r>
    </w:p>
    <w:p w14:paraId="1F3DDC4A"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OCTAVA: CLÁUSULA PENAL PECUNIARIA</w:t>
      </w:r>
      <w:r w:rsidRPr="000A5857">
        <w:rPr>
          <w:rFonts w:cs="Arial"/>
          <w:color w:val="000000" w:themeColor="text1"/>
          <w:szCs w:val="22"/>
          <w:lang w:val="es-ES" w:eastAsia="ar-SA"/>
        </w:rPr>
        <w:t xml:space="preserve">. En caso de declaratoria de caducidad o incumplimiento el municipio hará efectiva la sanción penal pecuniaria equivalente al diez por ciento (10%) del valor de este contrato y se considerará como pago parcial de los perjuicios causados al MUNICIPIO. </w:t>
      </w:r>
    </w:p>
    <w:p w14:paraId="2338B610"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NOVENA: MULTAS</w:t>
      </w:r>
      <w:r w:rsidRPr="000A5857">
        <w:rPr>
          <w:rFonts w:cs="Arial"/>
          <w:color w:val="000000" w:themeColor="text1"/>
          <w:szCs w:val="22"/>
          <w:lang w:val="es-ES" w:eastAsia="ar-SA"/>
        </w:rPr>
        <w:t xml:space="preserve">. En los eventos en que el contratista incurra en mora o en incumplimiento parcial de las obligaciones que por este contrato adquiere, se aplicarán multas sucesivas del cinco por mil (5/1000) del valor del contrato, por cada día de retraso en el cumplimiento de sus obligaciones. PARÁGRAFO: Si durante tres (3) REQUERIMIENTOS de supervisión o interventoría se encuentra que se presenta incumplimiento en alguna de las variables de control se impondrá una multa equivalente al 5% del valor del contrato. </w:t>
      </w:r>
    </w:p>
    <w:p w14:paraId="51AD399C"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DECIMA: INHABILIDADES E INCOMPATIBILIDADES.</w:t>
      </w:r>
      <w:r w:rsidRPr="000A5857">
        <w:rPr>
          <w:rFonts w:cs="Arial"/>
          <w:color w:val="000000" w:themeColor="text1"/>
          <w:szCs w:val="22"/>
          <w:lang w:val="es-ES" w:eastAsia="ar-SA"/>
        </w:rPr>
        <w:t xml:space="preserve"> El contratista declara bajo la gravedad de juramento que no se encuentra incurso en ninguna de las inhabilidades e incompatibilidades consagradas en la Ley 80 de 1993, ley 1150 de 2007, decretos reglamentarios y demás normas legales vigentes. La contravención a lo anterior, dará lugar a las sanciones de ley. </w:t>
      </w:r>
    </w:p>
    <w:p w14:paraId="7D87FF8B" w14:textId="77777777" w:rsidR="00D37495" w:rsidRPr="000A5857" w:rsidRDefault="00D37495" w:rsidP="00D37495">
      <w:pPr>
        <w:overflowPunct w:val="0"/>
        <w:autoSpaceDE w:val="0"/>
        <w:jc w:val="both"/>
        <w:textAlignment w:val="baseline"/>
        <w:rPr>
          <w:rFonts w:cs="Arial"/>
          <w:b/>
          <w:color w:val="000000" w:themeColor="text1"/>
          <w:szCs w:val="22"/>
          <w:lang w:val="es-ES" w:eastAsia="ar-SA"/>
        </w:rPr>
      </w:pPr>
      <w:r w:rsidRPr="000A5857">
        <w:rPr>
          <w:rFonts w:cs="Arial"/>
          <w:b/>
          <w:color w:val="000000" w:themeColor="text1"/>
          <w:szCs w:val="22"/>
          <w:lang w:val="es-ES" w:eastAsia="ar-SA"/>
        </w:rPr>
        <w:t>DECIMA PRIMERA: PROHIBICION DE CESION</w:t>
      </w:r>
      <w:r w:rsidRPr="000A5857">
        <w:rPr>
          <w:rFonts w:cs="Arial"/>
          <w:color w:val="000000" w:themeColor="text1"/>
          <w:szCs w:val="22"/>
          <w:lang w:val="es-ES" w:eastAsia="ar-SA"/>
        </w:rPr>
        <w:t>: El presente contrato no podrá ser cedido por el CONTRATISTA.</w:t>
      </w:r>
    </w:p>
    <w:p w14:paraId="65636A96"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DECIMA SEGUNDA: APROPIACION PRESUPUESTAL</w:t>
      </w:r>
      <w:r w:rsidRPr="000A5857">
        <w:rPr>
          <w:rFonts w:cs="Arial"/>
          <w:color w:val="000000" w:themeColor="text1"/>
          <w:szCs w:val="22"/>
          <w:lang w:val="es-ES" w:eastAsia="ar-SA"/>
        </w:rPr>
        <w:t xml:space="preserve">. El pago de las cuentas a que el Municipio se obliga en virtud de este contrato se hará con cargo al artículo presupuestal ( colocar el nombre del contrato)________ conforme al CDP No. ________ y al RDP No. ____________  </w:t>
      </w:r>
    </w:p>
    <w:p w14:paraId="31FCD655"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 xml:space="preserve">DECIMA TERCERA: NATURALEZA JURÍDICA. </w:t>
      </w:r>
      <w:r w:rsidRPr="000A5857">
        <w:rPr>
          <w:rFonts w:cs="Arial"/>
          <w:color w:val="000000" w:themeColor="text1"/>
          <w:szCs w:val="22"/>
          <w:lang w:val="es-ES" w:eastAsia="ar-SA"/>
        </w:rPr>
        <w:t xml:space="preserve">Este contrato no genera relación laboral, ni prestaciones sociales, ni ningún vínculo de dependencia del contratista con el municipio. </w:t>
      </w:r>
    </w:p>
    <w:p w14:paraId="4BB74C8D" w14:textId="77777777" w:rsidR="00D37495" w:rsidRPr="000A5857" w:rsidRDefault="00D37495" w:rsidP="00D37495">
      <w:pPr>
        <w:overflowPunct w:val="0"/>
        <w:autoSpaceDE w:val="0"/>
        <w:jc w:val="both"/>
        <w:textAlignment w:val="baseline"/>
        <w:rPr>
          <w:rFonts w:cs="Arial"/>
          <w:b/>
          <w:color w:val="000000" w:themeColor="text1"/>
          <w:szCs w:val="22"/>
          <w:lang w:val="es-ES" w:eastAsia="ar-SA"/>
        </w:rPr>
      </w:pPr>
      <w:r w:rsidRPr="000A5857">
        <w:rPr>
          <w:rFonts w:cs="Arial"/>
          <w:b/>
          <w:color w:val="000000" w:themeColor="text1"/>
          <w:szCs w:val="22"/>
          <w:lang w:val="es-ES" w:eastAsia="ar-SA"/>
        </w:rPr>
        <w:t>DECIMA CUARTA: CLAUSULAS EXORBITANTES</w:t>
      </w:r>
      <w:r w:rsidRPr="000A5857">
        <w:rPr>
          <w:rFonts w:cs="Arial"/>
          <w:color w:val="000000" w:themeColor="text1"/>
          <w:szCs w:val="22"/>
          <w:lang w:val="es-ES" w:eastAsia="ar-SA"/>
        </w:rPr>
        <w:t>. El Municipio, en caso de que lo requiera, hará uso de las cláusulas de caducidad, terminación, modificación e interpretación unilateral, de conformidad con lo dispuesto en la Ley 80 de 1993 y decretos reglamentarios</w:t>
      </w:r>
      <w:r w:rsidRPr="000A5857">
        <w:rPr>
          <w:rFonts w:cs="Arial"/>
          <w:b/>
          <w:color w:val="000000" w:themeColor="text1"/>
          <w:szCs w:val="22"/>
          <w:lang w:val="es-ES" w:eastAsia="ar-SA"/>
        </w:rPr>
        <w:t xml:space="preserve">. </w:t>
      </w:r>
    </w:p>
    <w:p w14:paraId="5200969D"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b/>
          <w:color w:val="000000" w:themeColor="text1"/>
          <w:szCs w:val="22"/>
          <w:lang w:val="es-ES" w:eastAsia="ar-SA"/>
        </w:rPr>
        <w:t xml:space="preserve">DECIMA QUINTA: GARANTIAS. </w:t>
      </w:r>
      <w:r w:rsidRPr="000A5857">
        <w:rPr>
          <w:rFonts w:cs="Arial"/>
          <w:color w:val="000000" w:themeColor="text1"/>
          <w:szCs w:val="22"/>
          <w:lang w:val="es-ES" w:eastAsia="ar-SA"/>
        </w:rPr>
        <w:t>EL CONTRATISTA deberá constituir garantía a favor del Municipio, de conformidad con el artículo 7 ley 1150 de 2007 Decreto 1082 de 2015 y Manual de contratación del Municipio, la cual avalará el cumplimiento de las obligaciones contraídas en el presente contrato, que seguidamente se indican:</w:t>
      </w:r>
    </w:p>
    <w:p w14:paraId="7B9ED342"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 xml:space="preserve">DECIMA SEXTA: REQUISITOS DE EJECUCION DEL CONTRATO. </w:t>
      </w:r>
      <w:r w:rsidRPr="000A5857">
        <w:rPr>
          <w:rFonts w:eastAsia="MS Mincho" w:cs="Arial"/>
          <w:color w:val="000000" w:themeColor="text1"/>
          <w:szCs w:val="22"/>
          <w:lang w:val="es-ES_tradnl" w:eastAsia="es-CO"/>
        </w:rPr>
        <w:t xml:space="preserve">Para la ejecución del contrato se requerirá de la aprobación de la garantía y de la existencia de las disponibilidades presupuestales correspondientes. El contratista deberá acreditar que se encuentran al día en el pago de aportes parafiscales relativos al Sistema de Seguridad Social Integral, así como los propios del Sena, ICBF y Cajas de Compensación Familiar, cuando corresponda. El requisito establecido en lo correspondiente al pago de aportes </w:t>
      </w:r>
      <w:r w:rsidRPr="000A5857">
        <w:rPr>
          <w:rFonts w:eastAsia="MS Mincho" w:cs="Arial"/>
          <w:color w:val="000000" w:themeColor="text1"/>
          <w:szCs w:val="22"/>
          <w:lang w:val="es-ES_tradnl" w:eastAsia="es-CO"/>
        </w:rPr>
        <w:lastRenderedPageBreak/>
        <w:t>parafiscales y a la seguridad social, deberá acreditarse para la realización de cada pago derivado del contrato.</w:t>
      </w:r>
    </w:p>
    <w:p w14:paraId="171B7D18"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 xml:space="preserve">DECIMA SEPTIMA: INTERVENTORIA. </w:t>
      </w:r>
      <w:r w:rsidRPr="000A5857">
        <w:rPr>
          <w:rFonts w:eastAsia="MS Mincho" w:cs="Arial"/>
          <w:color w:val="000000" w:themeColor="text1"/>
          <w:szCs w:val="22"/>
          <w:lang w:val="es-ES_tradnl"/>
        </w:rPr>
        <w:t>El MUNICIPIO realizará interventoría al presente contrato</w:t>
      </w:r>
      <w:r w:rsidRPr="000A5857">
        <w:rPr>
          <w:rFonts w:eastAsia="MS Mincho" w:cs="Arial"/>
          <w:b/>
          <w:color w:val="000000" w:themeColor="text1"/>
          <w:szCs w:val="22"/>
          <w:lang w:val="es-ES_tradnl"/>
        </w:rPr>
        <w:t xml:space="preserve">, </w:t>
      </w:r>
      <w:r w:rsidRPr="000A5857">
        <w:rPr>
          <w:rFonts w:eastAsia="MS Mincho" w:cs="Arial"/>
          <w:color w:val="000000" w:themeColor="text1"/>
          <w:szCs w:val="22"/>
          <w:lang w:val="es-ES_tradnl"/>
        </w:rPr>
        <w:t xml:space="preserve">a través de ………………………………………….. </w:t>
      </w:r>
    </w:p>
    <w:p w14:paraId="149ACDC6"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 xml:space="preserve">DECIMA OCTAVA: AJUSTES DE PRECIOS. </w:t>
      </w:r>
      <w:r w:rsidRPr="000A5857">
        <w:rPr>
          <w:rFonts w:eastAsia="MS Mincho" w:cs="Arial"/>
          <w:color w:val="000000" w:themeColor="text1"/>
          <w:szCs w:val="22"/>
          <w:lang w:val="es-ES_tradnl"/>
        </w:rPr>
        <w:t xml:space="preserve">…………………………………………….(incluirla si de la naturaleza del contrato hay esta situación, en caso contrario, no). </w:t>
      </w:r>
    </w:p>
    <w:p w14:paraId="11D4E66C"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 xml:space="preserve">DECIMA NOVENA: DOMICILIO. </w:t>
      </w:r>
      <w:r w:rsidRPr="000A5857">
        <w:rPr>
          <w:rFonts w:eastAsia="MS Mincho" w:cs="Arial"/>
          <w:color w:val="000000" w:themeColor="text1"/>
          <w:szCs w:val="22"/>
          <w:lang w:val="es-ES_tradnl"/>
        </w:rPr>
        <w:t xml:space="preserve">Para todos los efectos, se establece como domicilio contractual el Municipio de Marinilla. </w:t>
      </w:r>
    </w:p>
    <w:p w14:paraId="2F986745"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VIGESIMA: DOCUMENTOS QUE FORMAN PARTE DEL CONTRATO.</w:t>
      </w:r>
      <w:r w:rsidRPr="000A5857">
        <w:rPr>
          <w:rFonts w:eastAsia="MS Mincho" w:cs="Arial"/>
          <w:color w:val="000000" w:themeColor="text1"/>
          <w:szCs w:val="22"/>
          <w:lang w:val="es-ES_tradnl"/>
        </w:rPr>
        <w:t xml:space="preserve"> Se entienden incorporados al presente contrato, además de los documentos acreditados al momento de presentar la oferta los siguientes documentos: a) El certificado y el registro de disponibilidad presupuestal. b) Autorización para la celebración del presente contrato (en caso de ser requerida),  c) Garantías, d) Paz y Salvo municipal, e) Pago de impuestos que se deriven de la ejecución del presente contrato incluyendo publicación e impuesto de timbre, f) Pliego de condiciones y la propuesta. </w:t>
      </w:r>
    </w:p>
    <w:p w14:paraId="04BE9817" w14:textId="77777777" w:rsidR="00D37495" w:rsidRPr="000A5857" w:rsidRDefault="00D37495" w:rsidP="00D37495">
      <w:pPr>
        <w:jc w:val="both"/>
        <w:rPr>
          <w:rFonts w:eastAsia="MS Mincho" w:cs="Arial"/>
          <w:color w:val="000000" w:themeColor="text1"/>
          <w:szCs w:val="22"/>
          <w:lang w:val="es-MX"/>
        </w:rPr>
      </w:pPr>
      <w:r w:rsidRPr="000A5857">
        <w:rPr>
          <w:rFonts w:eastAsia="MS Mincho" w:cs="Arial"/>
          <w:b/>
          <w:color w:val="000000" w:themeColor="text1"/>
          <w:szCs w:val="22"/>
          <w:lang w:val="es-ES_tradnl"/>
        </w:rPr>
        <w:t xml:space="preserve">VIGESIMA PRIMERA: </w:t>
      </w:r>
      <w:r w:rsidRPr="000A5857">
        <w:rPr>
          <w:rFonts w:eastAsia="MS Mincho" w:cs="Arial"/>
          <w:b/>
          <w:bCs/>
          <w:color w:val="000000" w:themeColor="text1"/>
          <w:szCs w:val="22"/>
          <w:lang w:val="es-MX"/>
        </w:rPr>
        <w:t>PAZ Y SALVO.</w:t>
      </w:r>
      <w:r w:rsidRPr="000A5857">
        <w:rPr>
          <w:rFonts w:eastAsia="MS Mincho" w:cs="Arial"/>
          <w:color w:val="000000" w:themeColor="text1"/>
          <w:szCs w:val="22"/>
          <w:lang w:val="es-MX"/>
        </w:rPr>
        <w:t xml:space="preserve"> EL CONTRATISTA manifiesta bajo la gravedad del juramento, que se entiende prestado con la firma del presente contrato, estar a paz y salvo con EL MUNICIPIO DE MARINILLA.  En el evento de no estarlo, autoriza para que la Tesorería de Rentas en el momento de un pago automáticamente, sin previo aviso haga cruce de cuentas, para compensar los valores que tenga en mora por cualquier concepto. </w:t>
      </w:r>
    </w:p>
    <w:p w14:paraId="1EDD4B8D" w14:textId="77777777" w:rsidR="00D37495" w:rsidRPr="000A5857" w:rsidRDefault="00D37495" w:rsidP="00D37495">
      <w:pPr>
        <w:jc w:val="both"/>
        <w:rPr>
          <w:rFonts w:eastAsia="MS Mincho" w:cs="Arial"/>
          <w:b/>
          <w:color w:val="000000" w:themeColor="text1"/>
          <w:szCs w:val="22"/>
          <w:lang w:val="es-ES_tradnl"/>
        </w:rPr>
      </w:pPr>
      <w:r w:rsidRPr="000A5857">
        <w:rPr>
          <w:rFonts w:eastAsia="MS Mincho" w:cs="Arial"/>
          <w:b/>
          <w:color w:val="000000" w:themeColor="text1"/>
          <w:szCs w:val="22"/>
          <w:lang w:val="es-MX"/>
        </w:rPr>
        <w:t>VIGESIMA SEGUNDA. RESPONSABILIDAD FISCAL.</w:t>
      </w:r>
      <w:r w:rsidRPr="000A5857">
        <w:rPr>
          <w:rFonts w:eastAsia="MS Mincho" w:cs="Arial"/>
          <w:color w:val="000000" w:themeColor="text1"/>
          <w:szCs w:val="22"/>
          <w:lang w:val="es-ES_tradnl"/>
        </w:rPr>
        <w:t>Revisada la página web de la Contraloría General de la República no se encontró reportada al contratista en el boletín de Responsables Fiscales.</w:t>
      </w:r>
    </w:p>
    <w:p w14:paraId="2AA8259C" w14:textId="77777777" w:rsidR="00D37495" w:rsidRPr="000A5857" w:rsidRDefault="00D37495" w:rsidP="00D37495">
      <w:pPr>
        <w:jc w:val="both"/>
        <w:rPr>
          <w:rFonts w:eastAsia="MS Mincho" w:cs="Arial"/>
          <w:color w:val="000000" w:themeColor="text1"/>
          <w:szCs w:val="22"/>
          <w:lang w:val="es-ES_tradnl"/>
        </w:rPr>
      </w:pPr>
      <w:r w:rsidRPr="000A5857">
        <w:rPr>
          <w:rFonts w:eastAsia="MS Mincho" w:cs="Arial"/>
          <w:b/>
          <w:color w:val="000000" w:themeColor="text1"/>
          <w:szCs w:val="22"/>
          <w:lang w:val="es-ES_tradnl"/>
        </w:rPr>
        <w:t xml:space="preserve">VIGESIMA TERCERA: PUBLICACIÓN. </w:t>
      </w:r>
      <w:r w:rsidRPr="000A5857">
        <w:rPr>
          <w:rFonts w:eastAsia="MS Mincho" w:cs="Arial"/>
          <w:color w:val="000000" w:themeColor="text1"/>
          <w:szCs w:val="22"/>
          <w:lang w:val="es-ES_tradnl"/>
        </w:rPr>
        <w:t>De conformidad con el Manual de contratación del contrato será publicado en el SECOP.</w:t>
      </w:r>
    </w:p>
    <w:p w14:paraId="0FB78CCB"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p>
    <w:p w14:paraId="0FA1074A" w14:textId="77777777" w:rsidR="00D37495" w:rsidRPr="000A5857" w:rsidRDefault="00D37495" w:rsidP="00D37495">
      <w:pPr>
        <w:overflowPunct w:val="0"/>
        <w:autoSpaceDE w:val="0"/>
        <w:jc w:val="both"/>
        <w:textAlignment w:val="baseline"/>
        <w:rPr>
          <w:rFonts w:cs="Arial"/>
          <w:color w:val="000000" w:themeColor="text1"/>
          <w:szCs w:val="22"/>
          <w:lang w:val="es-ES" w:eastAsia="ar-SA"/>
        </w:rPr>
      </w:pPr>
      <w:r w:rsidRPr="000A5857">
        <w:rPr>
          <w:rFonts w:cs="Arial"/>
          <w:color w:val="000000" w:themeColor="text1"/>
          <w:szCs w:val="22"/>
          <w:lang w:val="es-ES" w:eastAsia="ar-SA"/>
        </w:rPr>
        <w:t>Para constancia se firma al _________________________________, dos ejemplares idénticos.</w:t>
      </w:r>
    </w:p>
    <w:p w14:paraId="2FA1568F" w14:textId="77777777" w:rsidR="00D37495" w:rsidRPr="000A5857" w:rsidRDefault="00D37495" w:rsidP="00D37495">
      <w:pPr>
        <w:keepNext/>
        <w:overflowPunct w:val="0"/>
        <w:autoSpaceDE w:val="0"/>
        <w:ind w:left="720"/>
        <w:textAlignment w:val="baseline"/>
        <w:outlineLvl w:val="0"/>
        <w:rPr>
          <w:rFonts w:cs="Arial"/>
          <w:color w:val="000000" w:themeColor="text1"/>
          <w:szCs w:val="22"/>
          <w:lang w:val="es-ES" w:eastAsia="ar-SA"/>
        </w:rPr>
      </w:pPr>
      <w:r w:rsidRPr="000A5857">
        <w:rPr>
          <w:rFonts w:cs="Arial"/>
          <w:color w:val="000000" w:themeColor="text1"/>
          <w:szCs w:val="22"/>
          <w:lang w:val="es-ES" w:eastAsia="ar-SA"/>
        </w:rPr>
        <w:tab/>
      </w:r>
      <w:r w:rsidRPr="000A5857">
        <w:rPr>
          <w:rFonts w:cs="Arial"/>
          <w:color w:val="000000" w:themeColor="text1"/>
          <w:szCs w:val="22"/>
          <w:lang w:val="es-ES" w:eastAsia="ar-SA"/>
        </w:rPr>
        <w:tab/>
      </w:r>
      <w:r w:rsidRPr="000A5857">
        <w:rPr>
          <w:rFonts w:cs="Arial"/>
          <w:color w:val="000000" w:themeColor="text1"/>
          <w:szCs w:val="22"/>
          <w:lang w:val="es-ES" w:eastAsia="ar-SA"/>
        </w:rPr>
        <w:tab/>
      </w:r>
    </w:p>
    <w:p w14:paraId="5B827A06" w14:textId="77777777" w:rsidR="00D37495" w:rsidRPr="000A5857" w:rsidRDefault="00D37495" w:rsidP="00D37495">
      <w:pPr>
        <w:rPr>
          <w:rFonts w:eastAsia="MS Mincho" w:cs="Arial"/>
          <w:color w:val="000000" w:themeColor="text1"/>
          <w:szCs w:val="22"/>
          <w:lang w:val="es-ES_tradnl"/>
        </w:rPr>
      </w:pPr>
    </w:p>
    <w:p w14:paraId="37901C5C" w14:textId="77777777" w:rsidR="00D37495" w:rsidRPr="000A5857" w:rsidRDefault="00D37495" w:rsidP="00D37495">
      <w:pPr>
        <w:rPr>
          <w:rFonts w:eastAsia="MS Mincho" w:cs="Arial"/>
          <w:color w:val="000000" w:themeColor="text1"/>
          <w:szCs w:val="22"/>
          <w:lang w:val="es-ES_tradnl"/>
        </w:rPr>
      </w:pPr>
    </w:p>
    <w:p w14:paraId="2E9CC9A5" w14:textId="77777777" w:rsidR="00D37495" w:rsidRPr="000A5857" w:rsidRDefault="00D37495" w:rsidP="00D37495">
      <w:pPr>
        <w:jc w:val="center"/>
        <w:rPr>
          <w:rFonts w:eastAsia="MS Mincho" w:cs="Arial"/>
          <w:b/>
          <w:color w:val="000000" w:themeColor="text1"/>
          <w:szCs w:val="22"/>
          <w:lang w:val="es-ES_tradnl"/>
        </w:rPr>
      </w:pPr>
      <w:r w:rsidRPr="000A5857">
        <w:rPr>
          <w:rFonts w:eastAsia="MS Mincho" w:cs="Arial"/>
          <w:b/>
          <w:color w:val="000000" w:themeColor="text1"/>
          <w:szCs w:val="22"/>
          <w:lang w:val="es-ES_tradnl"/>
        </w:rPr>
        <w:t>Minuta sujeta ajustes y variaciones</w:t>
      </w:r>
    </w:p>
    <w:p w14:paraId="4FF078B6" w14:textId="77777777" w:rsidR="00D37495" w:rsidRPr="000A5857" w:rsidRDefault="00D37495" w:rsidP="00D37495">
      <w:pPr>
        <w:rPr>
          <w:rFonts w:eastAsia="MS Mincho" w:cs="Arial"/>
          <w:b/>
          <w:color w:val="000000" w:themeColor="text1"/>
          <w:szCs w:val="22"/>
          <w:lang w:val="es-ES_tradnl"/>
        </w:rPr>
      </w:pPr>
    </w:p>
    <w:p w14:paraId="5753B9AE" w14:textId="77777777" w:rsidR="00D37495" w:rsidRPr="000A5857" w:rsidRDefault="00D37495" w:rsidP="00D37495">
      <w:pPr>
        <w:rPr>
          <w:rFonts w:eastAsia="MS Mincho" w:cs="Arial"/>
          <w:color w:val="000000" w:themeColor="text1"/>
          <w:szCs w:val="22"/>
          <w:lang w:val="es-ES_tradnl"/>
        </w:rPr>
      </w:pPr>
    </w:p>
    <w:p w14:paraId="420720B4" w14:textId="77777777" w:rsidR="00D37495" w:rsidRPr="000A5857" w:rsidRDefault="00D37495" w:rsidP="00D37495">
      <w:pPr>
        <w:rPr>
          <w:rFonts w:eastAsia="MS Mincho" w:cs="Arial"/>
          <w:b/>
          <w:bCs/>
          <w:color w:val="000000" w:themeColor="text1"/>
          <w:szCs w:val="22"/>
          <w:lang w:val="es-ES"/>
        </w:rPr>
      </w:pPr>
      <w:r w:rsidRPr="000A5857">
        <w:rPr>
          <w:rFonts w:eastAsia="MS Mincho" w:cs="Arial"/>
          <w:color w:val="000000" w:themeColor="text1"/>
          <w:szCs w:val="22"/>
          <w:lang w:val="es-ES_tradnl"/>
        </w:rPr>
        <w:t>Firma</w:t>
      </w:r>
    </w:p>
    <w:p w14:paraId="267E60B9"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5951700C"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24446A35"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6FAB31AB"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159D52BA"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4F7B68BC"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4C6DD2DB"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2C3EFE3E"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07AC4C78"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77FE570E"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735EAE84"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1259F684"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2052E379" w14:textId="77777777" w:rsidR="00D37495" w:rsidRDefault="00D37495" w:rsidP="00D37495">
      <w:pPr>
        <w:autoSpaceDE w:val="0"/>
        <w:autoSpaceDN w:val="0"/>
        <w:adjustRightInd w:val="0"/>
        <w:jc w:val="center"/>
        <w:rPr>
          <w:rFonts w:eastAsia="MS Mincho" w:cs="Arial"/>
          <w:b/>
          <w:bCs/>
          <w:color w:val="000000" w:themeColor="text1"/>
          <w:szCs w:val="22"/>
          <w:lang w:val="es-ES"/>
        </w:rPr>
      </w:pPr>
    </w:p>
    <w:p w14:paraId="26ED514E"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7954E796"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MUNICIPIO DE COCORNÁ</w:t>
      </w:r>
    </w:p>
    <w:p w14:paraId="494565EB"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0663CEF4"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3E070D4E"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 xml:space="preserve">SECRETARÍA DE EDUCACION Y CULTURA </w:t>
      </w:r>
    </w:p>
    <w:p w14:paraId="2F9638B0"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31097920"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53789B83"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54F2D717" w14:textId="649862AE"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 xml:space="preserve">SUBASTA INVERSA </w:t>
      </w:r>
      <w:proofErr w:type="spellStart"/>
      <w:r w:rsidRPr="000A5857">
        <w:rPr>
          <w:rFonts w:eastAsia="MS Mincho" w:cs="Arial"/>
          <w:b/>
          <w:bCs/>
          <w:color w:val="000000" w:themeColor="text1"/>
          <w:szCs w:val="22"/>
          <w:lang w:val="es-ES"/>
        </w:rPr>
        <w:t>N°</w:t>
      </w:r>
      <w:proofErr w:type="spellEnd"/>
      <w:r w:rsidRPr="000A5857">
        <w:rPr>
          <w:rFonts w:eastAsia="MS Mincho" w:cs="Arial"/>
          <w:b/>
          <w:bCs/>
          <w:color w:val="000000" w:themeColor="text1"/>
          <w:szCs w:val="22"/>
          <w:lang w:val="es-ES"/>
        </w:rPr>
        <w:t xml:space="preserve"> </w:t>
      </w:r>
      <w:r w:rsidRPr="00D37495">
        <w:rPr>
          <w:rFonts w:eastAsia="MS Mincho" w:cs="Arial"/>
          <w:b/>
          <w:bCs/>
          <w:color w:val="000000" w:themeColor="text1"/>
          <w:szCs w:val="22"/>
          <w:highlight w:val="yellow"/>
          <w:lang w:val="es-ES"/>
        </w:rPr>
        <w:t>002</w:t>
      </w:r>
      <w:r>
        <w:rPr>
          <w:rFonts w:eastAsia="MS Mincho" w:cs="Arial"/>
          <w:b/>
          <w:bCs/>
          <w:color w:val="000000" w:themeColor="text1"/>
          <w:szCs w:val="22"/>
          <w:lang w:val="es-ES"/>
        </w:rPr>
        <w:t xml:space="preserve"> </w:t>
      </w:r>
      <w:r w:rsidRPr="000A5857">
        <w:rPr>
          <w:rFonts w:eastAsia="MS Mincho" w:cs="Arial"/>
          <w:b/>
          <w:bCs/>
          <w:color w:val="000000" w:themeColor="text1"/>
          <w:szCs w:val="22"/>
          <w:lang w:val="es-ES"/>
        </w:rPr>
        <w:t>de 202</w:t>
      </w:r>
      <w:r>
        <w:rPr>
          <w:rFonts w:eastAsia="MS Mincho" w:cs="Arial"/>
          <w:b/>
          <w:bCs/>
          <w:color w:val="000000" w:themeColor="text1"/>
          <w:szCs w:val="22"/>
          <w:lang w:val="es-ES"/>
        </w:rPr>
        <w:t>6</w:t>
      </w:r>
    </w:p>
    <w:p w14:paraId="033279C8"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42769AC3"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OBJETO</w:t>
      </w:r>
    </w:p>
    <w:p w14:paraId="5B1C1204" w14:textId="77777777" w:rsidR="00D37495" w:rsidRPr="000A5857" w:rsidRDefault="00D37495" w:rsidP="00D37495">
      <w:pPr>
        <w:shd w:val="clear" w:color="auto" w:fill="FFFFFF"/>
        <w:tabs>
          <w:tab w:val="left" w:pos="567"/>
        </w:tabs>
        <w:suppressAutoHyphens w:val="0"/>
        <w:jc w:val="both"/>
        <w:rPr>
          <w:rFonts w:eastAsia="MS Mincho" w:cs="Arial"/>
          <w:b/>
          <w:bCs/>
          <w:color w:val="000000" w:themeColor="text1"/>
          <w:szCs w:val="22"/>
          <w:lang w:val="es-ES"/>
        </w:rPr>
      </w:pPr>
    </w:p>
    <w:p w14:paraId="59F3DB47" w14:textId="79DAF450" w:rsidR="00D37495" w:rsidRDefault="0074587C" w:rsidP="00D37495">
      <w:pPr>
        <w:jc w:val="both"/>
        <w:rPr>
          <w:rFonts w:cs="Arial"/>
          <w:lang w:eastAsia="ar-SA"/>
        </w:rPr>
      </w:pPr>
      <w:r w:rsidRPr="00242D73">
        <w:rPr>
          <w:rFonts w:cs="Arial"/>
          <w:szCs w:val="22"/>
        </w:rPr>
        <w:t>SUMINISTRO DE LOS ALIMENTOS, INSUMOS Y DEMÁS ELEMENTOS NECESARIOS PARA GARANTIZAR LA EJECUCIÓN DEL PROGRAMA DE ALIMENTACIÓN ESCOLAR – PAE, EN EL MUNICIPIO DE COCORNÁ - ANTIOQUIA, DURANTE EL PERÍODO COMPRENDIDO ENTRE EL 01 Y EL 27 DE NOVIEMBRE DE 2026, DE CONFORMIDAD CON LOS LINEAMIENTOS TÉCNICOS, ADMINISTRATIVOS Y FINANCIEROS VIGENTES</w:t>
      </w:r>
    </w:p>
    <w:p w14:paraId="2282C854" w14:textId="77777777" w:rsidR="00D37495" w:rsidRPr="000A5857" w:rsidRDefault="00D37495" w:rsidP="00D37495">
      <w:pPr>
        <w:suppressAutoHyphens w:val="0"/>
        <w:contextualSpacing/>
        <w:jc w:val="both"/>
        <w:rPr>
          <w:rFonts w:cs="Arial"/>
          <w:color w:val="000000" w:themeColor="text1"/>
          <w:kern w:val="0"/>
          <w:szCs w:val="22"/>
        </w:rPr>
      </w:pPr>
    </w:p>
    <w:p w14:paraId="0E4C0387" w14:textId="77777777" w:rsidR="00D37495" w:rsidRPr="000A5857" w:rsidRDefault="00D37495" w:rsidP="00D37495">
      <w:pPr>
        <w:suppressAutoHyphens w:val="0"/>
        <w:contextualSpacing/>
        <w:jc w:val="both"/>
        <w:rPr>
          <w:rFonts w:cs="Arial"/>
          <w:color w:val="000000" w:themeColor="text1"/>
          <w:kern w:val="0"/>
          <w:szCs w:val="22"/>
        </w:rPr>
      </w:pPr>
      <w:r w:rsidRPr="000A5857">
        <w:rPr>
          <w:rFonts w:cs="Arial"/>
          <w:color w:val="000000" w:themeColor="text1"/>
          <w:kern w:val="0"/>
          <w:szCs w:val="22"/>
        </w:rPr>
        <w:t>Según lo establecido en los lineamientos técnicos, administrativos y financieros del programa de Alimentación Escolar –PAE- expedidos por el Ministerio de Educación, incluida la minuta aprobada por la Gobernación de Antioquia</w:t>
      </w:r>
      <w:r>
        <w:rPr>
          <w:rFonts w:cs="Arial"/>
          <w:color w:val="000000" w:themeColor="text1"/>
          <w:kern w:val="0"/>
          <w:szCs w:val="22"/>
        </w:rPr>
        <w:t>.</w:t>
      </w:r>
    </w:p>
    <w:p w14:paraId="153010B0" w14:textId="77777777" w:rsidR="00D37495" w:rsidRPr="000A5857" w:rsidRDefault="00D37495" w:rsidP="00D37495">
      <w:pPr>
        <w:autoSpaceDE w:val="0"/>
        <w:autoSpaceDN w:val="0"/>
        <w:adjustRightInd w:val="0"/>
        <w:rPr>
          <w:rFonts w:eastAsia="MS Mincho" w:cs="Arial"/>
          <w:b/>
          <w:bCs/>
          <w:color w:val="000000" w:themeColor="text1"/>
          <w:szCs w:val="22"/>
        </w:rPr>
      </w:pPr>
    </w:p>
    <w:p w14:paraId="6FFCDDB7" w14:textId="77777777" w:rsidR="00D37495" w:rsidRPr="000A5857" w:rsidRDefault="00D37495" w:rsidP="00D37495">
      <w:pPr>
        <w:autoSpaceDE w:val="0"/>
        <w:autoSpaceDN w:val="0"/>
        <w:adjustRightInd w:val="0"/>
        <w:rPr>
          <w:rFonts w:eastAsia="MS Mincho" w:cs="Arial"/>
          <w:b/>
          <w:bCs/>
          <w:color w:val="000000" w:themeColor="text1"/>
          <w:szCs w:val="22"/>
          <w:lang w:val="es-ES"/>
        </w:rPr>
      </w:pPr>
    </w:p>
    <w:p w14:paraId="52D2B502"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7876ED68"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p>
    <w:p w14:paraId="057EAD44"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_______</w:t>
      </w:r>
      <w:r>
        <w:rPr>
          <w:rFonts w:eastAsia="MS Mincho" w:cs="Arial"/>
          <w:b/>
          <w:bCs/>
          <w:color w:val="000000" w:themeColor="text1"/>
          <w:szCs w:val="22"/>
          <w:lang w:val="es-ES"/>
        </w:rPr>
        <w:t>__</w:t>
      </w:r>
      <w:r w:rsidRPr="000A5857">
        <w:rPr>
          <w:rFonts w:eastAsia="MS Mincho" w:cs="Arial"/>
          <w:b/>
          <w:bCs/>
          <w:color w:val="000000" w:themeColor="text1"/>
          <w:szCs w:val="22"/>
          <w:lang w:val="es-ES"/>
        </w:rPr>
        <w:t>_______________________</w:t>
      </w:r>
    </w:p>
    <w:p w14:paraId="67C9AE31" w14:textId="77777777" w:rsidR="00D37495" w:rsidRDefault="00D37495" w:rsidP="00D37495">
      <w:pPr>
        <w:autoSpaceDE w:val="0"/>
        <w:autoSpaceDN w:val="0"/>
        <w:adjustRightInd w:val="0"/>
        <w:jc w:val="center"/>
        <w:rPr>
          <w:rFonts w:eastAsia="MS Mincho" w:cs="Arial"/>
          <w:b/>
          <w:bCs/>
          <w:color w:val="000000" w:themeColor="text1"/>
          <w:szCs w:val="22"/>
          <w:lang w:val="es-ES"/>
        </w:rPr>
      </w:pPr>
      <w:r>
        <w:rPr>
          <w:rFonts w:eastAsia="MS Mincho" w:cs="Arial"/>
          <w:b/>
          <w:bCs/>
          <w:color w:val="000000" w:themeColor="text1"/>
          <w:szCs w:val="22"/>
          <w:lang w:val="es-ES"/>
        </w:rPr>
        <w:t xml:space="preserve">DAVID ALEJANDRO GÓMEZ HOYOS </w:t>
      </w:r>
    </w:p>
    <w:p w14:paraId="3F2C7940" w14:textId="77777777" w:rsidR="00D37495" w:rsidRPr="000A5857" w:rsidRDefault="00D37495" w:rsidP="00D37495">
      <w:pPr>
        <w:autoSpaceDE w:val="0"/>
        <w:autoSpaceDN w:val="0"/>
        <w:adjustRightInd w:val="0"/>
        <w:jc w:val="center"/>
        <w:rPr>
          <w:rFonts w:eastAsia="MS Mincho" w:cs="Arial"/>
          <w:b/>
          <w:bCs/>
          <w:color w:val="000000" w:themeColor="text1"/>
          <w:szCs w:val="22"/>
          <w:lang w:val="es-ES"/>
        </w:rPr>
      </w:pPr>
      <w:r w:rsidRPr="000A5857">
        <w:rPr>
          <w:rFonts w:eastAsia="MS Mincho" w:cs="Arial"/>
          <w:b/>
          <w:bCs/>
          <w:color w:val="000000" w:themeColor="text1"/>
          <w:szCs w:val="22"/>
          <w:lang w:val="es-ES"/>
        </w:rPr>
        <w:t>Alcalde Municipal</w:t>
      </w:r>
    </w:p>
    <w:p w14:paraId="283451DC" w14:textId="77777777" w:rsidR="00D37495" w:rsidRPr="000A5857" w:rsidRDefault="00D37495" w:rsidP="00D37495">
      <w:pPr>
        <w:autoSpaceDE w:val="0"/>
        <w:autoSpaceDN w:val="0"/>
        <w:adjustRightInd w:val="0"/>
        <w:rPr>
          <w:rFonts w:eastAsia="MS Mincho" w:cs="Arial"/>
          <w:b/>
          <w:bCs/>
          <w:color w:val="000000" w:themeColor="text1"/>
          <w:szCs w:val="22"/>
          <w:lang w:val="es-ES"/>
        </w:rPr>
      </w:pPr>
    </w:p>
    <w:p w14:paraId="7A3534F1" w14:textId="77777777" w:rsidR="00D37495" w:rsidRPr="000A5857" w:rsidRDefault="00D37495" w:rsidP="00D37495">
      <w:pPr>
        <w:autoSpaceDE w:val="0"/>
        <w:autoSpaceDN w:val="0"/>
        <w:adjustRightInd w:val="0"/>
        <w:rPr>
          <w:rFonts w:eastAsia="MS Mincho" w:cs="Arial"/>
          <w:b/>
          <w:bCs/>
          <w:color w:val="000000" w:themeColor="text1"/>
          <w:szCs w:val="22"/>
          <w:lang w:val="es-ES"/>
        </w:rPr>
      </w:pPr>
    </w:p>
    <w:p w14:paraId="5DE53573" w14:textId="77777777" w:rsidR="00D37495" w:rsidRDefault="00D37495" w:rsidP="00D37495">
      <w:pPr>
        <w:rPr>
          <w:rFonts w:eastAsia="MS Mincho" w:cs="Arial"/>
          <w:color w:val="000000" w:themeColor="text1"/>
          <w:sz w:val="13"/>
          <w:szCs w:val="13"/>
          <w:lang w:val="es-ES_tradnl"/>
        </w:rPr>
      </w:pPr>
    </w:p>
    <w:p w14:paraId="3462C943" w14:textId="77777777" w:rsidR="00247A81" w:rsidRDefault="00247A81" w:rsidP="00D37495">
      <w:pPr>
        <w:rPr>
          <w:rFonts w:eastAsia="MS Mincho" w:cs="Arial"/>
          <w:color w:val="000000" w:themeColor="text1"/>
          <w:sz w:val="13"/>
          <w:szCs w:val="13"/>
          <w:lang w:val="es-ES_tradnl"/>
        </w:rPr>
      </w:pPr>
    </w:p>
    <w:tbl>
      <w:tblPr>
        <w:tblStyle w:val="Tablaconcuadrcula"/>
        <w:tblpPr w:leftFromText="141" w:rightFromText="141" w:vertAnchor="text" w:horzAnchor="margin" w:tblpX="-15" w:tblpY="142"/>
        <w:tblW w:w="8925" w:type="dxa"/>
        <w:tblLook w:val="04A0" w:firstRow="1" w:lastRow="0" w:firstColumn="1" w:lastColumn="0" w:noHBand="0" w:noVBand="1"/>
      </w:tblPr>
      <w:tblGrid>
        <w:gridCol w:w="3005"/>
        <w:gridCol w:w="2866"/>
        <w:gridCol w:w="3054"/>
      </w:tblGrid>
      <w:tr w:rsidR="00247A81" w:rsidRPr="003C2E7E" w14:paraId="5A284895" w14:textId="77777777" w:rsidTr="00247A81">
        <w:trPr>
          <w:trHeight w:val="423"/>
        </w:trPr>
        <w:tc>
          <w:tcPr>
            <w:tcW w:w="3005" w:type="dxa"/>
          </w:tcPr>
          <w:p w14:paraId="5003A354" w14:textId="61CFC27A" w:rsidR="00247A81" w:rsidRPr="003C2E7E" w:rsidRDefault="00247A81" w:rsidP="00247A81">
            <w:pPr>
              <w:tabs>
                <w:tab w:val="left" w:pos="1763"/>
              </w:tabs>
              <w:rPr>
                <w:rFonts w:cs="Arial"/>
                <w:sz w:val="13"/>
                <w:szCs w:val="13"/>
              </w:rPr>
            </w:pPr>
            <w:r w:rsidRPr="003C2E7E">
              <w:rPr>
                <w:rFonts w:cs="Arial"/>
                <w:sz w:val="13"/>
                <w:szCs w:val="13"/>
              </w:rPr>
              <w:t>Elaboró:</w:t>
            </w:r>
          </w:p>
          <w:p w14:paraId="7D26AE8F" w14:textId="369D9F43" w:rsidR="00247A81" w:rsidRPr="003C2E7E" w:rsidRDefault="00247A81" w:rsidP="00247A81">
            <w:pPr>
              <w:tabs>
                <w:tab w:val="left" w:pos="1763"/>
              </w:tabs>
              <w:rPr>
                <w:rFonts w:cs="Arial"/>
                <w:sz w:val="13"/>
                <w:szCs w:val="13"/>
              </w:rPr>
            </w:pPr>
            <w:r>
              <w:rPr>
                <w:rFonts w:cs="Arial"/>
                <w:noProof/>
                <w:lang w:eastAsia="ar-SA"/>
              </w:rPr>
              <mc:AlternateContent>
                <mc:Choice Requires="wpi">
                  <w:drawing>
                    <wp:anchor distT="0" distB="0" distL="114300" distR="114300" simplePos="0" relativeHeight="251670528" behindDoc="0" locked="0" layoutInCell="1" allowOverlap="1" wp14:anchorId="57F3ADB2" wp14:editId="3A5B7622">
                      <wp:simplePos x="0" y="0"/>
                      <wp:positionH relativeFrom="column">
                        <wp:posOffset>964565</wp:posOffset>
                      </wp:positionH>
                      <wp:positionV relativeFrom="paragraph">
                        <wp:posOffset>-216535</wp:posOffset>
                      </wp:positionV>
                      <wp:extent cx="532130" cy="470535"/>
                      <wp:effectExtent l="38100" t="38100" r="0" b="37465"/>
                      <wp:wrapNone/>
                      <wp:docPr id="817713097" name="Entrada de lápiz 8"/>
                      <wp:cNvGraphicFramePr/>
                      <a:graphic xmlns:a="http://schemas.openxmlformats.org/drawingml/2006/main">
                        <a:graphicData uri="http://schemas.microsoft.com/office/word/2010/wordprocessingInk">
                          <w14:contentPart bwMode="auto" r:id="rId24">
                            <w14:nvContentPartPr>
                              <w14:cNvContentPartPr/>
                            </w14:nvContentPartPr>
                            <w14:xfrm>
                              <a:off x="0" y="0"/>
                              <a:ext cx="532130" cy="470535"/>
                            </w14:xfrm>
                          </w14:contentPart>
                        </a:graphicData>
                      </a:graphic>
                      <wp14:sizeRelH relativeFrom="margin">
                        <wp14:pctWidth>0</wp14:pctWidth>
                      </wp14:sizeRelH>
                      <wp14:sizeRelV relativeFrom="margin">
                        <wp14:pctHeight>0</wp14:pctHeight>
                      </wp14:sizeRelV>
                    </wp:anchor>
                  </w:drawing>
                </mc:Choice>
                <mc:Fallback>
                  <w:pict>
                    <v:shapetype w14:anchorId="4058EF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8" o:spid="_x0000_s1026" type="#_x0000_t75" style="position:absolute;margin-left:74.75pt;margin-top:-18.25pt;width:44.3pt;height:3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">
                      <v:imagedata r:id="rId30" o:title=""/>
                    </v:shape>
                  </w:pict>
                </mc:Fallback>
              </mc:AlternateContent>
            </w:r>
            <w:r w:rsidRPr="003C2E7E">
              <w:rPr>
                <w:rFonts w:cs="Arial"/>
                <w:sz w:val="13"/>
                <w:szCs w:val="13"/>
              </w:rPr>
              <w:t>Cristian Duque Aristizábal</w:t>
            </w:r>
            <w:r w:rsidRPr="003C2E7E">
              <w:rPr>
                <w:rFonts w:cs="Arial"/>
                <w:sz w:val="13"/>
                <w:szCs w:val="13"/>
              </w:rPr>
              <w:br/>
              <w:t>Asesor Jurídico</w:t>
            </w:r>
          </w:p>
          <w:p w14:paraId="1CF48E4C" w14:textId="6D5E75F5" w:rsidR="00247A81" w:rsidRPr="003C2E7E" w:rsidRDefault="00247A81" w:rsidP="001E012E">
            <w:pPr>
              <w:tabs>
                <w:tab w:val="left" w:pos="1763"/>
              </w:tabs>
              <w:rPr>
                <w:rFonts w:cs="Arial"/>
                <w:sz w:val="13"/>
                <w:szCs w:val="13"/>
              </w:rPr>
            </w:pPr>
          </w:p>
        </w:tc>
        <w:tc>
          <w:tcPr>
            <w:tcW w:w="2866" w:type="dxa"/>
          </w:tcPr>
          <w:p w14:paraId="6D03B686" w14:textId="77777777" w:rsidR="00247A81" w:rsidRPr="003C2E7E" w:rsidRDefault="00247A81" w:rsidP="001E012E">
            <w:pPr>
              <w:tabs>
                <w:tab w:val="left" w:pos="1763"/>
              </w:tabs>
              <w:rPr>
                <w:rFonts w:cs="Arial"/>
                <w:sz w:val="13"/>
                <w:szCs w:val="13"/>
              </w:rPr>
            </w:pPr>
            <w:r w:rsidRPr="003C2E7E">
              <w:rPr>
                <w:rFonts w:cs="Arial"/>
                <w:sz w:val="13"/>
                <w:szCs w:val="13"/>
              </w:rPr>
              <w:t>Revisó:</w:t>
            </w:r>
          </w:p>
          <w:p w14:paraId="1167092E" w14:textId="77777777" w:rsidR="00247A81" w:rsidRPr="003C2E7E" w:rsidRDefault="00247A81" w:rsidP="00247A81">
            <w:pPr>
              <w:tabs>
                <w:tab w:val="left" w:pos="1763"/>
              </w:tabs>
              <w:rPr>
                <w:rFonts w:cs="Arial"/>
                <w:sz w:val="13"/>
                <w:szCs w:val="13"/>
              </w:rPr>
            </w:pPr>
            <w:r w:rsidRPr="003C2E7E">
              <w:rPr>
                <w:rFonts w:cs="Arial"/>
                <w:sz w:val="13"/>
                <w:szCs w:val="13"/>
              </w:rPr>
              <w:t>Erica Rosnaira Mejía Taborda</w:t>
            </w:r>
          </w:p>
          <w:p w14:paraId="427E265F" w14:textId="2F06C63D" w:rsidR="00247A81" w:rsidRPr="003C2E7E" w:rsidRDefault="00247A81" w:rsidP="00247A81">
            <w:pPr>
              <w:tabs>
                <w:tab w:val="left" w:pos="1763"/>
              </w:tabs>
              <w:rPr>
                <w:rFonts w:cs="Arial"/>
                <w:sz w:val="13"/>
                <w:szCs w:val="13"/>
              </w:rPr>
            </w:pPr>
            <w:r w:rsidRPr="003C2E7E">
              <w:rPr>
                <w:rFonts w:cs="Arial"/>
                <w:sz w:val="13"/>
                <w:szCs w:val="13"/>
              </w:rPr>
              <w:t>Secretaria de Educación</w:t>
            </w:r>
            <w:r>
              <w:rPr>
                <w:rFonts w:cs="Arial"/>
                <w:noProof/>
                <w:lang w:eastAsia="ar-SA"/>
              </w:rPr>
              <w:t xml:space="preserve"> </w:t>
            </w:r>
            <w:r w:rsidRPr="003C2E7E">
              <w:rPr>
                <w:rFonts w:cs="Arial"/>
                <w:sz w:val="13"/>
                <w:szCs w:val="13"/>
              </w:rPr>
              <w:t xml:space="preserve"> </w:t>
            </w:r>
          </w:p>
        </w:tc>
        <w:tc>
          <w:tcPr>
            <w:tcW w:w="3054" w:type="dxa"/>
          </w:tcPr>
          <w:p w14:paraId="7C92CF5E" w14:textId="77777777" w:rsidR="00247A81" w:rsidRPr="003C2E7E" w:rsidRDefault="00247A81" w:rsidP="001E012E">
            <w:pPr>
              <w:tabs>
                <w:tab w:val="left" w:pos="1763"/>
              </w:tabs>
              <w:rPr>
                <w:rFonts w:cs="Arial"/>
                <w:sz w:val="13"/>
                <w:szCs w:val="13"/>
              </w:rPr>
            </w:pPr>
            <w:r w:rsidRPr="003C2E7E">
              <w:rPr>
                <w:rFonts w:cs="Arial"/>
                <w:sz w:val="13"/>
                <w:szCs w:val="13"/>
              </w:rPr>
              <w:t>Aprobó:</w:t>
            </w:r>
          </w:p>
          <w:p w14:paraId="7AD8B2AA" w14:textId="77D96BAD" w:rsidR="00247A81" w:rsidRDefault="00247A81" w:rsidP="00247A81">
            <w:pPr>
              <w:tabs>
                <w:tab w:val="left" w:pos="1763"/>
              </w:tabs>
              <w:rPr>
                <w:rFonts w:cs="Arial"/>
                <w:sz w:val="13"/>
                <w:szCs w:val="13"/>
              </w:rPr>
            </w:pPr>
            <w:r>
              <w:rPr>
                <w:rFonts w:cs="Arial"/>
                <w:sz w:val="13"/>
                <w:szCs w:val="13"/>
              </w:rPr>
              <w:t xml:space="preserve">David Alejandro Gómez Hoyos </w:t>
            </w:r>
          </w:p>
          <w:p w14:paraId="1BE27828" w14:textId="1974A9E2" w:rsidR="00247A81" w:rsidRPr="003C2E7E" w:rsidRDefault="00247A81" w:rsidP="00247A81">
            <w:pPr>
              <w:tabs>
                <w:tab w:val="left" w:pos="1763"/>
              </w:tabs>
              <w:rPr>
                <w:rFonts w:cs="Arial"/>
                <w:sz w:val="13"/>
                <w:szCs w:val="13"/>
              </w:rPr>
            </w:pPr>
            <w:r>
              <w:rPr>
                <w:rFonts w:cs="Arial"/>
                <w:sz w:val="13"/>
                <w:szCs w:val="13"/>
              </w:rPr>
              <w:t>Alcalde</w:t>
            </w:r>
          </w:p>
        </w:tc>
      </w:tr>
    </w:tbl>
    <w:p w14:paraId="1AE0C21F" w14:textId="77777777" w:rsidR="00247A81" w:rsidRPr="000A5857" w:rsidRDefault="00247A81" w:rsidP="00D37495">
      <w:pPr>
        <w:rPr>
          <w:rFonts w:cs="Arial"/>
          <w:color w:val="000000" w:themeColor="text1"/>
          <w:szCs w:val="22"/>
        </w:rPr>
      </w:pPr>
    </w:p>
    <w:p w14:paraId="3D4056FE" w14:textId="77777777" w:rsidR="00D37495" w:rsidRDefault="00D37495" w:rsidP="00D37495"/>
    <w:p w14:paraId="7A8DB1F9" w14:textId="77777777" w:rsidR="00D37495" w:rsidRDefault="00D37495"/>
    <w:sectPr w:rsidR="00D37495" w:rsidSect="00D37495">
      <w:headerReference w:type="default" r:id="rId31"/>
      <w:pgSz w:w="12240" w:h="15840" w:code="1"/>
      <w:pgMar w:top="215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D4694" w14:textId="77777777" w:rsidR="00655702" w:rsidRDefault="00655702">
      <w:r>
        <w:separator/>
      </w:r>
    </w:p>
  </w:endnote>
  <w:endnote w:type="continuationSeparator" w:id="0">
    <w:p w14:paraId="11D19763" w14:textId="77777777" w:rsidR="00655702" w:rsidRDefault="00655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80"/>
    <w:family w:val="swiss"/>
    <w:pitch w:val="variable"/>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OpenSymbol">
    <w:altName w:val="Segoe UI Symbol"/>
    <w:charset w:val="00"/>
    <w:family w:val="auto"/>
    <w:pitch w:val="variable"/>
    <w:sig w:usb0="800000AF" w:usb1="1001ECEA" w:usb2="00000000" w:usb3="00000000" w:csb0="00000001" w:csb1="00000000"/>
  </w:font>
  <w:font w:name="Geneva">
    <w:charset w:val="00"/>
    <w:family w:val="swiss"/>
    <w:pitch w:val="variable"/>
    <w:sig w:usb0="E00002FF" w:usb1="5200205F" w:usb2="00A0C000" w:usb3="00000000" w:csb0="0000019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AEAE3" w14:textId="77777777" w:rsidR="00655702" w:rsidRDefault="00655702">
      <w:r>
        <w:separator/>
      </w:r>
    </w:p>
  </w:footnote>
  <w:footnote w:type="continuationSeparator" w:id="0">
    <w:p w14:paraId="6771A4CB" w14:textId="77777777" w:rsidR="00655702" w:rsidRDefault="00655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DB9FC" w14:textId="77777777" w:rsidR="00D37495" w:rsidRPr="00090162" w:rsidRDefault="00D37495" w:rsidP="000A5857">
    <w:pPr>
      <w:pStyle w:val="Encabezado"/>
      <w:rPr>
        <w:sz w:val="20"/>
        <w:szCs w:val="20"/>
      </w:rPr>
    </w:pPr>
    <w:r w:rsidRPr="00090162">
      <w:rPr>
        <w:noProof/>
        <w:sz w:val="20"/>
        <w:szCs w:val="20"/>
        <w:lang w:val="en-US"/>
      </w:rPr>
      <w:drawing>
        <wp:anchor distT="0" distB="0" distL="114300" distR="114300" simplePos="0" relativeHeight="251659264" behindDoc="1" locked="0" layoutInCell="1" allowOverlap="1" wp14:anchorId="7B00DCEA" wp14:editId="6B27ED19">
          <wp:simplePos x="0" y="0"/>
          <wp:positionH relativeFrom="page">
            <wp:align>left</wp:align>
          </wp:positionH>
          <wp:positionV relativeFrom="paragraph">
            <wp:posOffset>-448310</wp:posOffset>
          </wp:positionV>
          <wp:extent cx="7965239" cy="1030795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p w14:paraId="6284D17C" w14:textId="77777777" w:rsidR="00D37495" w:rsidRDefault="00D374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1" w15:restartNumberingAfterBreak="0">
    <w:nsid w:val="04490BA9"/>
    <w:multiLevelType w:val="multilevel"/>
    <w:tmpl w:val="A6800CC0"/>
    <w:lvl w:ilvl="0">
      <w:start w:val="1"/>
      <w:numFmt w:val="decimal"/>
      <w:lvlText w:val="%1."/>
      <w:lvlJc w:val="left"/>
      <w:pPr>
        <w:ind w:left="360" w:hanging="360"/>
      </w:pPr>
      <w:rPr>
        <w:rFonts w:hint="default"/>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AB74BF1"/>
    <w:multiLevelType w:val="multilevel"/>
    <w:tmpl w:val="E306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E01A77"/>
    <w:multiLevelType w:val="multilevel"/>
    <w:tmpl w:val="4B6498E8"/>
    <w:lvl w:ilvl="0">
      <w:start w:val="3"/>
      <w:numFmt w:val="decimal"/>
      <w:lvlText w:val="%1."/>
      <w:lvlJc w:val="left"/>
      <w:pPr>
        <w:ind w:left="720" w:hanging="360"/>
      </w:pPr>
      <w:rPr>
        <w:rFonts w:hint="default"/>
        <w:b/>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BC61C8"/>
    <w:multiLevelType w:val="multilevel"/>
    <w:tmpl w:val="197CEB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C017A51"/>
    <w:multiLevelType w:val="multilevel"/>
    <w:tmpl w:val="9A346022"/>
    <w:lvl w:ilvl="0">
      <w:start w:val="1"/>
      <w:numFmt w:val="decimal"/>
      <w:pStyle w:val="Invias-VietaRom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7E77AB"/>
    <w:multiLevelType w:val="hybridMultilevel"/>
    <w:tmpl w:val="467A46E2"/>
    <w:lvl w:ilvl="0" w:tplc="F1EEF2AC">
      <w:start w:val="1"/>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4607D43"/>
    <w:multiLevelType w:val="multilevel"/>
    <w:tmpl w:val="8E5495E2"/>
    <w:lvl w:ilvl="0">
      <w:start w:val="1"/>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1"/>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34C536BA"/>
    <w:multiLevelType w:val="hybridMultilevel"/>
    <w:tmpl w:val="77AC6402"/>
    <w:lvl w:ilvl="0" w:tplc="A4028A0A">
      <w:numFmt w:val="bullet"/>
      <w:lvlText w:val=""/>
      <w:lvlJc w:val="left"/>
      <w:pPr>
        <w:ind w:left="561" w:hanging="360"/>
      </w:pPr>
      <w:rPr>
        <w:rFonts w:ascii="Symbol" w:eastAsia="Symbol" w:hAnsi="Symbol" w:cs="Symbol" w:hint="default"/>
        <w:w w:val="100"/>
        <w:sz w:val="22"/>
        <w:szCs w:val="22"/>
      </w:rPr>
    </w:lvl>
    <w:lvl w:ilvl="1" w:tplc="4120EA98">
      <w:numFmt w:val="bullet"/>
      <w:lvlText w:val="•"/>
      <w:lvlJc w:val="left"/>
      <w:pPr>
        <w:ind w:left="1157" w:hanging="360"/>
      </w:pPr>
      <w:rPr>
        <w:rFonts w:hint="default"/>
      </w:rPr>
    </w:lvl>
    <w:lvl w:ilvl="2" w:tplc="8D929E90">
      <w:numFmt w:val="bullet"/>
      <w:lvlText w:val="•"/>
      <w:lvlJc w:val="left"/>
      <w:pPr>
        <w:ind w:left="1754" w:hanging="360"/>
      </w:pPr>
      <w:rPr>
        <w:rFonts w:hint="default"/>
      </w:rPr>
    </w:lvl>
    <w:lvl w:ilvl="3" w:tplc="94367782">
      <w:numFmt w:val="bullet"/>
      <w:lvlText w:val="•"/>
      <w:lvlJc w:val="left"/>
      <w:pPr>
        <w:ind w:left="2351" w:hanging="360"/>
      </w:pPr>
      <w:rPr>
        <w:rFonts w:hint="default"/>
      </w:rPr>
    </w:lvl>
    <w:lvl w:ilvl="4" w:tplc="191E0C26">
      <w:numFmt w:val="bullet"/>
      <w:lvlText w:val="•"/>
      <w:lvlJc w:val="left"/>
      <w:pPr>
        <w:ind w:left="2948" w:hanging="360"/>
      </w:pPr>
      <w:rPr>
        <w:rFonts w:hint="default"/>
      </w:rPr>
    </w:lvl>
    <w:lvl w:ilvl="5" w:tplc="868AE780">
      <w:numFmt w:val="bullet"/>
      <w:lvlText w:val="•"/>
      <w:lvlJc w:val="left"/>
      <w:pPr>
        <w:ind w:left="3545" w:hanging="360"/>
      </w:pPr>
      <w:rPr>
        <w:rFonts w:hint="default"/>
      </w:rPr>
    </w:lvl>
    <w:lvl w:ilvl="6" w:tplc="B3C2CA14">
      <w:numFmt w:val="bullet"/>
      <w:lvlText w:val="•"/>
      <w:lvlJc w:val="left"/>
      <w:pPr>
        <w:ind w:left="4142" w:hanging="360"/>
      </w:pPr>
      <w:rPr>
        <w:rFonts w:hint="default"/>
      </w:rPr>
    </w:lvl>
    <w:lvl w:ilvl="7" w:tplc="E1F07694">
      <w:numFmt w:val="bullet"/>
      <w:lvlText w:val="•"/>
      <w:lvlJc w:val="left"/>
      <w:pPr>
        <w:ind w:left="4739" w:hanging="360"/>
      </w:pPr>
      <w:rPr>
        <w:rFonts w:hint="default"/>
      </w:rPr>
    </w:lvl>
    <w:lvl w:ilvl="8" w:tplc="8B40C086">
      <w:numFmt w:val="bullet"/>
      <w:lvlText w:val="•"/>
      <w:lvlJc w:val="left"/>
      <w:pPr>
        <w:ind w:left="5337" w:hanging="360"/>
      </w:pPr>
      <w:rPr>
        <w:rFonts w:hint="default"/>
      </w:rPr>
    </w:lvl>
  </w:abstractNum>
  <w:abstractNum w:abstractNumId="10" w15:restartNumberingAfterBreak="0">
    <w:nsid w:val="38222BA9"/>
    <w:multiLevelType w:val="multilevel"/>
    <w:tmpl w:val="399684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12" w15:restartNumberingAfterBreak="0">
    <w:nsid w:val="4B792CE8"/>
    <w:multiLevelType w:val="multilevel"/>
    <w:tmpl w:val="0F548B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D417223"/>
    <w:multiLevelType w:val="hybridMultilevel"/>
    <w:tmpl w:val="D9DA2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7E6318"/>
    <w:multiLevelType w:val="multilevel"/>
    <w:tmpl w:val="E3FE0688"/>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CD4704B"/>
    <w:multiLevelType w:val="multilevel"/>
    <w:tmpl w:val="6882B33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5F7093"/>
    <w:multiLevelType w:val="hybridMultilevel"/>
    <w:tmpl w:val="04A8DFCE"/>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DA21060"/>
    <w:multiLevelType w:val="multilevel"/>
    <w:tmpl w:val="C3BCAD9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976683108">
    <w:abstractNumId w:val="11"/>
  </w:num>
  <w:num w:numId="2" w16cid:durableId="947471966">
    <w:abstractNumId w:val="2"/>
  </w:num>
  <w:num w:numId="3" w16cid:durableId="79953920">
    <w:abstractNumId w:val="15"/>
  </w:num>
  <w:num w:numId="4" w16cid:durableId="297879181">
    <w:abstractNumId w:val="10"/>
  </w:num>
  <w:num w:numId="5" w16cid:durableId="2085445354">
    <w:abstractNumId w:val="18"/>
  </w:num>
  <w:num w:numId="6" w16cid:durableId="1983119510">
    <w:abstractNumId w:val="4"/>
  </w:num>
  <w:num w:numId="7" w16cid:durableId="1355112560">
    <w:abstractNumId w:val="8"/>
  </w:num>
  <w:num w:numId="8" w16cid:durableId="1928884618">
    <w:abstractNumId w:val="6"/>
  </w:num>
  <w:num w:numId="9" w16cid:durableId="1991520838">
    <w:abstractNumId w:val="9"/>
  </w:num>
  <w:num w:numId="10" w16cid:durableId="974063494">
    <w:abstractNumId w:val="16"/>
  </w:num>
  <w:num w:numId="11" w16cid:durableId="742802130">
    <w:abstractNumId w:val="5"/>
  </w:num>
  <w:num w:numId="12" w16cid:durableId="1605070659">
    <w:abstractNumId w:val="3"/>
  </w:num>
  <w:num w:numId="13" w16cid:durableId="1334146539">
    <w:abstractNumId w:val="13"/>
  </w:num>
  <w:num w:numId="14" w16cid:durableId="1523938940">
    <w:abstractNumId w:val="1"/>
  </w:num>
  <w:num w:numId="15" w16cid:durableId="1844011727">
    <w:abstractNumId w:val="14"/>
  </w:num>
  <w:num w:numId="16" w16cid:durableId="2094932833">
    <w:abstractNumId w:val="7"/>
  </w:num>
  <w:num w:numId="17" w16cid:durableId="771828620">
    <w:abstractNumId w:val="17"/>
  </w:num>
  <w:num w:numId="18" w16cid:durableId="1969043963">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495"/>
    <w:rsid w:val="00032B07"/>
    <w:rsid w:val="00083BAA"/>
    <w:rsid w:val="00093E79"/>
    <w:rsid w:val="00247A81"/>
    <w:rsid w:val="00306A6E"/>
    <w:rsid w:val="00454764"/>
    <w:rsid w:val="00655702"/>
    <w:rsid w:val="0074587C"/>
    <w:rsid w:val="00A936E4"/>
    <w:rsid w:val="00D374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20A2"/>
  <w15:chartTrackingRefBased/>
  <w15:docId w15:val="{6473079F-0ABF-4C42-95E2-01DA05782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495"/>
    <w:pPr>
      <w:suppressAutoHyphens/>
      <w:spacing w:after="0" w:line="240" w:lineRule="auto"/>
    </w:pPr>
    <w:rPr>
      <w:rFonts w:ascii="Arial" w:eastAsia="Times New Roman" w:hAnsi="Arial" w:cs="Times New Roman"/>
      <w:kern w:val="1"/>
      <w:sz w:val="22"/>
      <w:lang w:eastAsia="es-ES"/>
      <w14:ligatures w14:val="none"/>
    </w:rPr>
  </w:style>
  <w:style w:type="paragraph" w:styleId="Ttulo1">
    <w:name w:val="heading 1"/>
    <w:aliases w:val="Titulo 1 CCE,MT1,título 1,ARTICULO,Nombre Proyecto,Document Header1,Título 1-BCN,Título 1 Car Car,Título 11"/>
    <w:basedOn w:val="Normal"/>
    <w:next w:val="Normal"/>
    <w:link w:val="Ttulo1Car"/>
    <w:qFormat/>
    <w:rsid w:val="00D37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D37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unhideWhenUsed/>
    <w:qFormat/>
    <w:rsid w:val="00D374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iPriority w:val="9"/>
    <w:unhideWhenUsed/>
    <w:qFormat/>
    <w:rsid w:val="00D37495"/>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semiHidden/>
    <w:unhideWhenUsed/>
    <w:qFormat/>
    <w:rsid w:val="00D374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D3749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D3749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D3749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D3749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MT1 Car,título 1 Car,ARTICULO Car,Nombre Proyecto Car,Document Header1 Car,Título 1-BCN Car,Título 1 Car Car Car,Título 11 Car"/>
    <w:basedOn w:val="Fuentedeprrafopredeter"/>
    <w:link w:val="Ttulo1"/>
    <w:rsid w:val="00D3749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D3749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D37495"/>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uiPriority w:val="9"/>
    <w:rsid w:val="00D37495"/>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semiHidden/>
    <w:rsid w:val="00D37495"/>
    <w:rPr>
      <w:rFonts w:eastAsiaTheme="majorEastAsia" w:cstheme="majorBidi"/>
      <w:color w:val="0F4761" w:themeColor="accent1" w:themeShade="BF"/>
    </w:rPr>
  </w:style>
  <w:style w:type="character" w:customStyle="1" w:styleId="Ttulo6Car">
    <w:name w:val="Título 6 Car"/>
    <w:basedOn w:val="Fuentedeprrafopredeter"/>
    <w:link w:val="Ttulo6"/>
    <w:semiHidden/>
    <w:rsid w:val="00D37495"/>
    <w:rPr>
      <w:rFonts w:eastAsiaTheme="majorEastAsia" w:cstheme="majorBidi"/>
      <w:i/>
      <w:iCs/>
      <w:color w:val="595959" w:themeColor="text1" w:themeTint="A6"/>
    </w:rPr>
  </w:style>
  <w:style w:type="character" w:customStyle="1" w:styleId="Ttulo7Car">
    <w:name w:val="Título 7 Car"/>
    <w:basedOn w:val="Fuentedeprrafopredeter"/>
    <w:link w:val="Ttulo7"/>
    <w:semiHidden/>
    <w:rsid w:val="00D37495"/>
    <w:rPr>
      <w:rFonts w:eastAsiaTheme="majorEastAsia" w:cstheme="majorBidi"/>
      <w:color w:val="595959" w:themeColor="text1" w:themeTint="A6"/>
    </w:rPr>
  </w:style>
  <w:style w:type="character" w:customStyle="1" w:styleId="Ttulo8Car">
    <w:name w:val="Título 8 Car"/>
    <w:basedOn w:val="Fuentedeprrafopredeter"/>
    <w:link w:val="Ttulo8"/>
    <w:semiHidden/>
    <w:rsid w:val="00D37495"/>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D37495"/>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D3749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D374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374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374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37495"/>
    <w:pPr>
      <w:spacing w:before="160"/>
      <w:jc w:val="center"/>
    </w:pPr>
    <w:rPr>
      <w:i/>
      <w:iCs/>
      <w:color w:val="404040" w:themeColor="text1" w:themeTint="BF"/>
    </w:rPr>
  </w:style>
  <w:style w:type="character" w:customStyle="1" w:styleId="CitaCar">
    <w:name w:val="Cita Car"/>
    <w:basedOn w:val="Fuentedeprrafopredeter"/>
    <w:link w:val="Cita"/>
    <w:uiPriority w:val="29"/>
    <w:rsid w:val="00D37495"/>
    <w:rPr>
      <w:i/>
      <w:iCs/>
      <w:color w:val="404040" w:themeColor="text1" w:themeTint="BF"/>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D37495"/>
    <w:pPr>
      <w:ind w:left="720"/>
      <w:contextualSpacing/>
    </w:pPr>
  </w:style>
  <w:style w:type="character" w:styleId="nfasisintenso">
    <w:name w:val="Intense Emphasis"/>
    <w:basedOn w:val="Fuentedeprrafopredeter"/>
    <w:uiPriority w:val="21"/>
    <w:qFormat/>
    <w:rsid w:val="00D37495"/>
    <w:rPr>
      <w:i/>
      <w:iCs/>
      <w:color w:val="0F4761" w:themeColor="accent1" w:themeShade="BF"/>
    </w:rPr>
  </w:style>
  <w:style w:type="paragraph" w:styleId="Citadestacada">
    <w:name w:val="Intense Quote"/>
    <w:basedOn w:val="Normal"/>
    <w:next w:val="Normal"/>
    <w:link w:val="CitadestacadaCar"/>
    <w:uiPriority w:val="30"/>
    <w:qFormat/>
    <w:rsid w:val="00D37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37495"/>
    <w:rPr>
      <w:i/>
      <w:iCs/>
      <w:color w:val="0F4761" w:themeColor="accent1" w:themeShade="BF"/>
    </w:rPr>
  </w:style>
  <w:style w:type="character" w:styleId="Referenciaintensa">
    <w:name w:val="Intense Reference"/>
    <w:basedOn w:val="Fuentedeprrafopredeter"/>
    <w:uiPriority w:val="32"/>
    <w:qFormat/>
    <w:rsid w:val="00D37495"/>
    <w:rPr>
      <w:b/>
      <w:bCs/>
      <w:smallCaps/>
      <w:color w:val="0F4761" w:themeColor="accent1" w:themeShade="BF"/>
      <w:spacing w:val="5"/>
    </w:rPr>
  </w:style>
  <w:style w:type="paragraph" w:styleId="Encabezado">
    <w:name w:val="header"/>
    <w:basedOn w:val="Normal"/>
    <w:link w:val="EncabezadoCar"/>
    <w:uiPriority w:val="99"/>
    <w:unhideWhenUsed/>
    <w:rsid w:val="00D37495"/>
    <w:pPr>
      <w:tabs>
        <w:tab w:val="center" w:pos="4419"/>
        <w:tab w:val="right" w:pos="8838"/>
      </w:tabs>
    </w:pPr>
  </w:style>
  <w:style w:type="character" w:customStyle="1" w:styleId="EncabezadoCar">
    <w:name w:val="Encabezado Car"/>
    <w:basedOn w:val="Fuentedeprrafopredeter"/>
    <w:link w:val="Encabezado"/>
    <w:uiPriority w:val="99"/>
    <w:rsid w:val="00D37495"/>
    <w:rPr>
      <w:rFonts w:ascii="Arial" w:eastAsia="Times New Roman" w:hAnsi="Arial" w:cs="Times New Roman"/>
      <w:kern w:val="1"/>
      <w:sz w:val="22"/>
      <w:lang w:eastAsia="es-ES"/>
      <w14:ligatures w14:val="none"/>
    </w:rPr>
  </w:style>
  <w:style w:type="paragraph" w:styleId="Piedepgina">
    <w:name w:val="footer"/>
    <w:basedOn w:val="Normal"/>
    <w:link w:val="PiedepginaCar"/>
    <w:uiPriority w:val="99"/>
    <w:unhideWhenUsed/>
    <w:rsid w:val="00D37495"/>
    <w:pPr>
      <w:tabs>
        <w:tab w:val="center" w:pos="4419"/>
        <w:tab w:val="right" w:pos="8838"/>
      </w:tabs>
    </w:pPr>
  </w:style>
  <w:style w:type="character" w:customStyle="1" w:styleId="PiedepginaCar">
    <w:name w:val="Pie de página Car"/>
    <w:basedOn w:val="Fuentedeprrafopredeter"/>
    <w:link w:val="Piedepgina"/>
    <w:uiPriority w:val="99"/>
    <w:rsid w:val="00D37495"/>
    <w:rPr>
      <w:rFonts w:ascii="Arial" w:eastAsia="Times New Roman" w:hAnsi="Arial" w:cs="Times New Roman"/>
      <w:kern w:val="1"/>
      <w:sz w:val="22"/>
      <w:lang w:eastAsia="es-ES"/>
      <w14:ligatures w14:val="none"/>
    </w:rPr>
  </w:style>
  <w:style w:type="paragraph" w:styleId="Textoindependiente">
    <w:name w:val="Body Text"/>
    <w:aliases w:val="bt,body text,body tesx,contents"/>
    <w:basedOn w:val="Normal"/>
    <w:link w:val="TextoindependienteCar"/>
    <w:uiPriority w:val="99"/>
    <w:qFormat/>
    <w:rsid w:val="00D37495"/>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w:basedOn w:val="Fuentedeprrafopredeter"/>
    <w:link w:val="Textoindependiente"/>
    <w:uiPriority w:val="99"/>
    <w:rsid w:val="00D37495"/>
    <w:rPr>
      <w:rFonts w:ascii="Arial" w:eastAsia="Arial" w:hAnsi="Arial" w:cs="Arial"/>
      <w:kern w:val="1"/>
      <w:sz w:val="23"/>
      <w:szCs w:val="23"/>
      <w:lang w:val="es-ES" w:eastAsia="es-ES" w:bidi="es-ES"/>
      <w14:ligatures w14:val="non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rsid w:val="00D37495"/>
  </w:style>
  <w:style w:type="character" w:styleId="Hipervnculo">
    <w:name w:val="Hyperlink"/>
    <w:basedOn w:val="Fuentedeprrafopredeter"/>
    <w:uiPriority w:val="99"/>
    <w:unhideWhenUsed/>
    <w:rsid w:val="00D37495"/>
    <w:rPr>
      <w:color w:val="0000FF"/>
      <w:u w:val="single"/>
    </w:rPr>
  </w:style>
  <w:style w:type="paragraph" w:styleId="TDC1">
    <w:name w:val="toc 1"/>
    <w:basedOn w:val="Normal"/>
    <w:next w:val="Normal"/>
    <w:autoRedefine/>
    <w:uiPriority w:val="39"/>
    <w:unhideWhenUsed/>
    <w:rsid w:val="00D37495"/>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D37495"/>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D37495"/>
    <w:pPr>
      <w:spacing w:before="240" w:after="0" w:line="259" w:lineRule="auto"/>
      <w:outlineLvl w:val="9"/>
    </w:pPr>
    <w:rPr>
      <w:rFonts w:ascii="Arial" w:hAnsi="Arial"/>
      <w:color w:val="auto"/>
      <w:kern w:val="0"/>
      <w:sz w:val="32"/>
      <w:szCs w:val="32"/>
      <w:lang w:eastAsia="es-CO"/>
    </w:rPr>
  </w:style>
  <w:style w:type="character" w:styleId="Hipervnculovisitado">
    <w:name w:val="FollowedHyperlink"/>
    <w:basedOn w:val="Fuentedeprrafopredeter"/>
    <w:uiPriority w:val="99"/>
    <w:semiHidden/>
    <w:unhideWhenUsed/>
    <w:rsid w:val="00D37495"/>
    <w:rPr>
      <w:color w:val="800080"/>
      <w:u w:val="single"/>
    </w:rPr>
  </w:style>
  <w:style w:type="table" w:styleId="Tablaconcuadrcula">
    <w:name w:val="Table Grid"/>
    <w:basedOn w:val="Tablanormal"/>
    <w:uiPriority w:val="59"/>
    <w:rsid w:val="00D3749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D37495"/>
    <w:rPr>
      <w:rFonts w:ascii="Tahoma" w:hAnsi="Tahoma" w:cs="Tahoma"/>
      <w:sz w:val="16"/>
      <w:szCs w:val="16"/>
    </w:rPr>
  </w:style>
  <w:style w:type="paragraph" w:styleId="Textodeglobo">
    <w:name w:val="Balloon Text"/>
    <w:basedOn w:val="Normal"/>
    <w:link w:val="TextodegloboCar"/>
    <w:uiPriority w:val="99"/>
    <w:semiHidden/>
    <w:unhideWhenUsed/>
    <w:rsid w:val="00D37495"/>
    <w:pPr>
      <w:suppressAutoHyphens w:val="0"/>
    </w:pPr>
    <w:rPr>
      <w:rFonts w:ascii="Tahoma" w:eastAsiaTheme="minorHAnsi" w:hAnsi="Tahoma" w:cs="Tahoma"/>
      <w:kern w:val="2"/>
      <w:sz w:val="16"/>
      <w:szCs w:val="16"/>
      <w:lang w:eastAsia="en-US"/>
      <w14:ligatures w14:val="standardContextual"/>
    </w:rPr>
  </w:style>
  <w:style w:type="character" w:customStyle="1" w:styleId="TextodegloboCar1">
    <w:name w:val="Texto de globo Car1"/>
    <w:basedOn w:val="Fuentedeprrafopredeter"/>
    <w:uiPriority w:val="99"/>
    <w:semiHidden/>
    <w:rsid w:val="00D37495"/>
    <w:rPr>
      <w:rFonts w:ascii="Times New Roman" w:eastAsia="Times New Roman" w:hAnsi="Times New Roman" w:cs="Times New Roman"/>
      <w:kern w:val="1"/>
      <w:sz w:val="18"/>
      <w:szCs w:val="18"/>
      <w:lang w:eastAsia="es-ES"/>
      <w14:ligatures w14:val="none"/>
    </w:rPr>
  </w:style>
  <w:style w:type="character" w:customStyle="1" w:styleId="TextocomentarioCar">
    <w:name w:val="Texto comentario Car"/>
    <w:basedOn w:val="Fuentedeprrafopredeter"/>
    <w:link w:val="Textocomentario"/>
    <w:uiPriority w:val="99"/>
    <w:semiHidden/>
    <w:rsid w:val="00D37495"/>
    <w:rPr>
      <w:sz w:val="20"/>
      <w:szCs w:val="20"/>
    </w:rPr>
  </w:style>
  <w:style w:type="paragraph" w:styleId="Textocomentario">
    <w:name w:val="annotation text"/>
    <w:basedOn w:val="Normal"/>
    <w:link w:val="TextocomentarioCar"/>
    <w:uiPriority w:val="99"/>
    <w:semiHidden/>
    <w:unhideWhenUsed/>
    <w:rsid w:val="00D37495"/>
    <w:pPr>
      <w:suppressAutoHyphens w:val="0"/>
      <w:spacing w:after="200"/>
    </w:pPr>
    <w:rPr>
      <w:rFonts w:asciiTheme="minorHAnsi" w:eastAsiaTheme="minorHAnsi" w:hAnsiTheme="minorHAnsi" w:cstheme="minorBidi"/>
      <w:kern w:val="2"/>
      <w:sz w:val="20"/>
      <w:szCs w:val="20"/>
      <w:lang w:eastAsia="en-US"/>
      <w14:ligatures w14:val="standardContextual"/>
    </w:rPr>
  </w:style>
  <w:style w:type="character" w:customStyle="1" w:styleId="TextocomentarioCar1">
    <w:name w:val="Texto comentario Car1"/>
    <w:basedOn w:val="Fuentedeprrafopredeter"/>
    <w:uiPriority w:val="99"/>
    <w:semiHidden/>
    <w:rsid w:val="00D37495"/>
    <w:rPr>
      <w:rFonts w:ascii="Arial" w:eastAsia="Times New Roman" w:hAnsi="Arial" w:cs="Times New Roman"/>
      <w:kern w:val="1"/>
      <w:sz w:val="20"/>
      <w:szCs w:val="20"/>
      <w:lang w:eastAsia="es-ES"/>
      <w14:ligatures w14:val="none"/>
    </w:rPr>
  </w:style>
  <w:style w:type="character" w:customStyle="1" w:styleId="AsuntodelcomentarioCar">
    <w:name w:val="Asunto del comentario Car"/>
    <w:basedOn w:val="TextocomentarioCar"/>
    <w:link w:val="Asuntodelcomentario"/>
    <w:uiPriority w:val="99"/>
    <w:semiHidden/>
    <w:rsid w:val="00D37495"/>
    <w:rPr>
      <w:b/>
      <w:bCs/>
      <w:sz w:val="20"/>
      <w:szCs w:val="20"/>
    </w:rPr>
  </w:style>
  <w:style w:type="paragraph" w:styleId="Asuntodelcomentario">
    <w:name w:val="annotation subject"/>
    <w:basedOn w:val="Textocomentario"/>
    <w:next w:val="Textocomentario"/>
    <w:link w:val="AsuntodelcomentarioCar"/>
    <w:uiPriority w:val="99"/>
    <w:semiHidden/>
    <w:unhideWhenUsed/>
    <w:rsid w:val="00D37495"/>
    <w:rPr>
      <w:b/>
      <w:bCs/>
    </w:rPr>
  </w:style>
  <w:style w:type="character" w:customStyle="1" w:styleId="AsuntodelcomentarioCar1">
    <w:name w:val="Asunto del comentario Car1"/>
    <w:basedOn w:val="TextocomentarioCar1"/>
    <w:uiPriority w:val="99"/>
    <w:semiHidden/>
    <w:rsid w:val="00D37495"/>
    <w:rPr>
      <w:rFonts w:ascii="Arial" w:eastAsia="Times New Roman" w:hAnsi="Arial" w:cs="Times New Roman"/>
      <w:b/>
      <w:bCs/>
      <w:kern w:val="1"/>
      <w:sz w:val="20"/>
      <w:szCs w:val="20"/>
      <w:lang w:eastAsia="es-ES"/>
      <w14:ligatures w14:val="none"/>
    </w:rPr>
  </w:style>
  <w:style w:type="paragraph" w:styleId="Textoindependiente2">
    <w:name w:val="Body Text 2"/>
    <w:basedOn w:val="Normal"/>
    <w:link w:val="Textoindependiente2Car"/>
    <w:unhideWhenUsed/>
    <w:rsid w:val="00D37495"/>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D37495"/>
    <w:rPr>
      <w:rFonts w:ascii="Arial" w:eastAsia="Times New Roman" w:hAnsi="Arial" w:cs="Times New Roman"/>
      <w:kern w:val="0"/>
      <w:sz w:val="22"/>
      <w:lang w:eastAsia="es-ES"/>
      <w14:ligatures w14:val="none"/>
    </w:rPr>
  </w:style>
  <w:style w:type="paragraph" w:customStyle="1" w:styleId="Simple">
    <w:name w:val="Simple"/>
    <w:basedOn w:val="Normal"/>
    <w:uiPriority w:val="99"/>
    <w:rsid w:val="00D37495"/>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D37495"/>
    <w:pPr>
      <w:spacing w:before="120"/>
      <w:ind w:left="220"/>
    </w:pPr>
    <w:rPr>
      <w:rFonts w:asciiTheme="minorHAnsi" w:hAnsiTheme="minorHAnsi" w:cstheme="minorHAnsi"/>
      <w:b/>
      <w:bCs/>
      <w:szCs w:val="22"/>
    </w:rPr>
  </w:style>
  <w:style w:type="paragraph" w:styleId="Lista">
    <w:name w:val="List"/>
    <w:basedOn w:val="Normal"/>
    <w:semiHidden/>
    <w:unhideWhenUsed/>
    <w:rsid w:val="00D37495"/>
    <w:pPr>
      <w:suppressAutoHyphens w:val="0"/>
      <w:ind w:left="283" w:hanging="283"/>
    </w:pPr>
    <w:rPr>
      <w:kern w:val="0"/>
      <w:sz w:val="24"/>
      <w:lang w:val="es-ES"/>
    </w:rPr>
  </w:style>
  <w:style w:type="paragraph" w:styleId="Sangradetextonormal">
    <w:name w:val="Body Text Indent"/>
    <w:basedOn w:val="Normal"/>
    <w:link w:val="SangradetextonormalCar1"/>
    <w:uiPriority w:val="99"/>
    <w:semiHidden/>
    <w:unhideWhenUsed/>
    <w:rsid w:val="00D37495"/>
    <w:pPr>
      <w:overflowPunct w:val="0"/>
      <w:autoSpaceDE w:val="0"/>
      <w:ind w:left="1416" w:hanging="1416"/>
      <w:jc w:val="both"/>
    </w:pPr>
    <w:rPr>
      <w:bCs/>
      <w:kern w:val="0"/>
      <w:sz w:val="24"/>
      <w:szCs w:val="32"/>
      <w:lang w:val="es-ES_tradnl" w:eastAsia="ar-SA"/>
    </w:rPr>
  </w:style>
  <w:style w:type="character" w:customStyle="1" w:styleId="SangradetextonormalCar">
    <w:name w:val="Sangría de texto normal Car"/>
    <w:basedOn w:val="Fuentedeprrafopredeter"/>
    <w:uiPriority w:val="99"/>
    <w:semiHidden/>
    <w:rsid w:val="00D37495"/>
    <w:rPr>
      <w:rFonts w:ascii="Arial" w:eastAsia="Times New Roman" w:hAnsi="Arial" w:cs="Times New Roman"/>
      <w:kern w:val="1"/>
      <w:sz w:val="22"/>
      <w:lang w:eastAsia="es-ES"/>
      <w14:ligatures w14:val="none"/>
    </w:rPr>
  </w:style>
  <w:style w:type="character" w:customStyle="1" w:styleId="SangradetextonormalCar1">
    <w:name w:val="Sangría de texto normal Car1"/>
    <w:basedOn w:val="Fuentedeprrafopredeter"/>
    <w:link w:val="Sangradetextonormal"/>
    <w:uiPriority w:val="99"/>
    <w:semiHidden/>
    <w:locked/>
    <w:rsid w:val="00D37495"/>
    <w:rPr>
      <w:rFonts w:ascii="Arial" w:eastAsia="Times New Roman" w:hAnsi="Arial" w:cs="Times New Roman"/>
      <w:bCs/>
      <w:kern w:val="0"/>
      <w:szCs w:val="32"/>
      <w:lang w:val="es-ES_tradnl" w:eastAsia="ar-SA"/>
      <w14:ligatures w14:val="none"/>
    </w:rPr>
  </w:style>
  <w:style w:type="character" w:customStyle="1" w:styleId="Textoindependiente3Car">
    <w:name w:val="Texto independiente 3 Car"/>
    <w:basedOn w:val="Fuentedeprrafopredeter"/>
    <w:link w:val="Textoindependiente3"/>
    <w:rsid w:val="00D37495"/>
    <w:rPr>
      <w:rFonts w:ascii="Arial" w:eastAsia="Batang" w:hAnsi="Arial" w:cs="Times New Roman"/>
      <w:color w:val="FF0000"/>
      <w:szCs w:val="20"/>
      <w:lang w:val="es-ES_tradnl" w:eastAsia="es-ES_tradnl"/>
    </w:rPr>
  </w:style>
  <w:style w:type="paragraph" w:styleId="Textoindependiente3">
    <w:name w:val="Body Text 3"/>
    <w:basedOn w:val="Normal"/>
    <w:link w:val="Textoindependiente3Car"/>
    <w:unhideWhenUsed/>
    <w:rsid w:val="00D37495"/>
    <w:pPr>
      <w:suppressAutoHyphens w:val="0"/>
      <w:snapToGrid w:val="0"/>
      <w:jc w:val="both"/>
    </w:pPr>
    <w:rPr>
      <w:rFonts w:eastAsia="Batang"/>
      <w:color w:val="FF0000"/>
      <w:kern w:val="2"/>
      <w:sz w:val="24"/>
      <w:szCs w:val="20"/>
      <w:lang w:val="es-ES_tradnl" w:eastAsia="es-ES_tradnl"/>
      <w14:ligatures w14:val="standardContextual"/>
    </w:rPr>
  </w:style>
  <w:style w:type="character" w:customStyle="1" w:styleId="Textoindependiente3Car1">
    <w:name w:val="Texto independiente 3 Car1"/>
    <w:basedOn w:val="Fuentedeprrafopredeter"/>
    <w:rsid w:val="00D37495"/>
    <w:rPr>
      <w:rFonts w:ascii="Arial" w:eastAsia="Times New Roman" w:hAnsi="Arial" w:cs="Times New Roman"/>
      <w:kern w:val="1"/>
      <w:sz w:val="16"/>
      <w:szCs w:val="16"/>
      <w:lang w:eastAsia="es-ES"/>
      <w14:ligatures w14:val="none"/>
    </w:rPr>
  </w:style>
  <w:style w:type="character" w:customStyle="1" w:styleId="Sangra3detindependienteCar">
    <w:name w:val="Sangría 3 de t. independiente Car"/>
    <w:basedOn w:val="Fuentedeprrafopredeter"/>
    <w:link w:val="Sangra3detindependiente"/>
    <w:semiHidden/>
    <w:rsid w:val="00D37495"/>
    <w:rPr>
      <w:rFonts w:ascii="Arial" w:eastAsia="Times New Roman" w:hAnsi="Arial" w:cs="Times New Roman"/>
      <w:sz w:val="16"/>
      <w:szCs w:val="16"/>
      <w:lang w:eastAsia="es-ES"/>
    </w:rPr>
  </w:style>
  <w:style w:type="paragraph" w:styleId="Sangra3detindependiente">
    <w:name w:val="Body Text Indent 3"/>
    <w:basedOn w:val="Normal"/>
    <w:link w:val="Sangra3detindependienteCar"/>
    <w:semiHidden/>
    <w:unhideWhenUsed/>
    <w:rsid w:val="00D37495"/>
    <w:pPr>
      <w:suppressAutoHyphens w:val="0"/>
      <w:spacing w:after="120"/>
      <w:ind w:left="283"/>
    </w:pPr>
    <w:rPr>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D37495"/>
    <w:rPr>
      <w:rFonts w:ascii="Arial" w:eastAsia="Times New Roman" w:hAnsi="Arial" w:cs="Times New Roman"/>
      <w:kern w:val="1"/>
      <w:sz w:val="16"/>
      <w:szCs w:val="16"/>
      <w:lang w:eastAsia="es-ES"/>
      <w14:ligatures w14:val="none"/>
    </w:rPr>
  </w:style>
  <w:style w:type="character" w:customStyle="1" w:styleId="SinespaciadoCar">
    <w:name w:val="Sin espaciado Car"/>
    <w:aliases w:val="PDM Car,Encabezado CCE Car"/>
    <w:basedOn w:val="Fuentedeprrafopredeter"/>
    <w:link w:val="Sinespaciado"/>
    <w:uiPriority w:val="1"/>
    <w:locked/>
    <w:rsid w:val="00D37495"/>
    <w:rPr>
      <w:lang w:val="es-ES"/>
    </w:rPr>
  </w:style>
  <w:style w:type="paragraph" w:styleId="Sinespaciado">
    <w:name w:val="No Spacing"/>
    <w:aliases w:val="PDM,Encabezado CCE"/>
    <w:link w:val="SinespaciadoCar"/>
    <w:uiPriority w:val="1"/>
    <w:qFormat/>
    <w:rsid w:val="00D37495"/>
    <w:pPr>
      <w:spacing w:after="0" w:line="240" w:lineRule="auto"/>
    </w:pPr>
    <w:rPr>
      <w:lang w:val="es-ES"/>
    </w:rPr>
  </w:style>
  <w:style w:type="paragraph" w:customStyle="1" w:styleId="Textopredeterminado">
    <w:name w:val="Texto predeterminado"/>
    <w:basedOn w:val="Normal"/>
    <w:rsid w:val="00D37495"/>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locked/>
    <w:rsid w:val="00D37495"/>
    <w:rPr>
      <w:rFonts w:ascii="Times New Roman" w:eastAsia="Times New Roman" w:hAnsi="Times New Roman" w:cs="Times New Roman"/>
      <w:color w:val="000000"/>
      <w:lang w:val="es-ES" w:eastAsia="es-ES"/>
    </w:rPr>
  </w:style>
  <w:style w:type="paragraph" w:customStyle="1" w:styleId="Default">
    <w:name w:val="Default"/>
    <w:link w:val="DefaultCar"/>
    <w:rsid w:val="00D37495"/>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paragraph" w:customStyle="1" w:styleId="C1">
    <w:name w:val="C1"/>
    <w:basedOn w:val="Normal"/>
    <w:rsid w:val="00D37495"/>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D37495"/>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D37495"/>
    <w:pPr>
      <w:suppressAutoHyphens/>
      <w:spacing w:after="0" w:line="240" w:lineRule="auto"/>
    </w:pPr>
    <w:rPr>
      <w:rFonts w:ascii="Calibri" w:eastAsia="Calibri" w:hAnsi="Calibri" w:cs="Times New Roman"/>
      <w:sz w:val="22"/>
      <w:szCs w:val="22"/>
      <w:lang w:eastAsia="ar-SA"/>
      <w14:ligatures w14:val="none"/>
    </w:rPr>
  </w:style>
  <w:style w:type="character" w:customStyle="1" w:styleId="BloqueCar">
    <w:name w:val="Bloque Car"/>
    <w:link w:val="Bloque"/>
    <w:locked/>
    <w:rsid w:val="00D37495"/>
    <w:rPr>
      <w:rFonts w:ascii="Arial" w:eastAsia="Calibri" w:hAnsi="Arial" w:cs="Times New Roman"/>
      <w:lang w:eastAsia="zh-CN"/>
    </w:rPr>
  </w:style>
  <w:style w:type="paragraph" w:customStyle="1" w:styleId="Bloque">
    <w:name w:val="Bloque"/>
    <w:basedOn w:val="Normal"/>
    <w:link w:val="BloqueCar"/>
    <w:qFormat/>
    <w:rsid w:val="00D37495"/>
    <w:pPr>
      <w:jc w:val="both"/>
    </w:pPr>
    <w:rPr>
      <w:rFonts w:eastAsia="Calibri"/>
      <w:kern w:val="2"/>
      <w:sz w:val="24"/>
      <w:lang w:eastAsia="zh-CN"/>
      <w14:ligatures w14:val="standardContextual"/>
    </w:rPr>
  </w:style>
  <w:style w:type="paragraph" w:customStyle="1" w:styleId="western">
    <w:name w:val="western"/>
    <w:basedOn w:val="Normal"/>
    <w:rsid w:val="00D37495"/>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D37495"/>
    <w:pPr>
      <w:widowControl w:val="0"/>
      <w:autoSpaceDE w:val="0"/>
      <w:jc w:val="both"/>
    </w:pPr>
    <w:rPr>
      <w:rFonts w:cs="Arial"/>
      <w:kern w:val="0"/>
      <w:sz w:val="24"/>
      <w:lang w:eastAsia="ar-SA"/>
    </w:rPr>
  </w:style>
  <w:style w:type="paragraph" w:customStyle="1" w:styleId="Style5">
    <w:name w:val="Style5"/>
    <w:basedOn w:val="Normal"/>
    <w:rsid w:val="00D37495"/>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D37495"/>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D37495"/>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D37495"/>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D37495"/>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D37495"/>
    <w:pPr>
      <w:keepNext w:val="0"/>
      <w:keepLines w:val="0"/>
      <w:spacing w:before="0" w:after="0"/>
      <w:jc w:val="both"/>
    </w:pPr>
    <w:rPr>
      <w:rFonts w:ascii="Arial" w:eastAsia="Times New Roman" w:hAnsi="Arial" w:cs="Calibri"/>
      <w:b/>
      <w:color w:val="auto"/>
      <w:kern w:val="0"/>
      <w:sz w:val="20"/>
      <w:szCs w:val="20"/>
      <w:lang w:val="es-ES" w:eastAsia="ar-SA"/>
    </w:rPr>
  </w:style>
  <w:style w:type="paragraph" w:customStyle="1" w:styleId="Textoindependiente21">
    <w:name w:val="Texto independiente 21"/>
    <w:basedOn w:val="Normal"/>
    <w:rsid w:val="00D37495"/>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D37495"/>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D37495"/>
    <w:pPr>
      <w:keepNext w:val="0"/>
      <w:keepLines w:val="0"/>
      <w:numPr>
        <w:ilvl w:val="1"/>
        <w:numId w:val="1"/>
      </w:numPr>
      <w:autoSpaceDE w:val="0"/>
      <w:spacing w:before="0" w:after="0"/>
      <w:ind w:left="0"/>
    </w:pPr>
    <w:rPr>
      <w:rFonts w:ascii="Arial Narrow" w:eastAsia="MS Mincho" w:hAnsi="Arial Narrow" w:cs="Arial"/>
      <w:b/>
      <w:i w:val="0"/>
      <w:iCs w:val="0"/>
      <w:color w:val="000000"/>
      <w:szCs w:val="22"/>
      <w:lang w:val="es-ES" w:eastAsia="ar-SA"/>
    </w:rPr>
  </w:style>
  <w:style w:type="paragraph" w:customStyle="1" w:styleId="EstiloTtulo5ArialNarrowSinNegrita">
    <w:name w:val="Estilo Título 5 + Arial Narrow Sin Negrita"/>
    <w:basedOn w:val="EstiloTtulo4ArialNarrow12ptJustificado"/>
    <w:rsid w:val="00D37495"/>
    <w:pPr>
      <w:jc w:val="both"/>
    </w:pPr>
    <w:rPr>
      <w:rFonts w:ascii="Arial" w:hAnsi="Arial"/>
      <w:color w:val="auto"/>
      <w:sz w:val="20"/>
    </w:rPr>
  </w:style>
  <w:style w:type="paragraph" w:customStyle="1" w:styleId="EstiloTtulo1ArialNarrow12pt">
    <w:name w:val="Estilo Título 1 + Arial Narrow 12 pt"/>
    <w:basedOn w:val="EstiloTtulo5ArialNarrowSinNegrita"/>
    <w:rsid w:val="00D37495"/>
    <w:pPr>
      <w:jc w:val="center"/>
    </w:pPr>
    <w:rPr>
      <w:sz w:val="24"/>
      <w:szCs w:val="24"/>
      <w:lang w:val="en-US"/>
    </w:rPr>
  </w:style>
  <w:style w:type="paragraph" w:customStyle="1" w:styleId="Normal0">
    <w:name w:val="Normal0"/>
    <w:basedOn w:val="Normal"/>
    <w:rsid w:val="00D37495"/>
    <w:pPr>
      <w:widowControl w:val="0"/>
      <w:jc w:val="both"/>
    </w:pPr>
    <w:rPr>
      <w:rFonts w:cs="Calibri"/>
      <w:kern w:val="0"/>
      <w:sz w:val="24"/>
      <w:szCs w:val="20"/>
      <w:lang w:val="es-ES" w:eastAsia="ar-SA"/>
    </w:rPr>
  </w:style>
  <w:style w:type="paragraph" w:customStyle="1" w:styleId="Textoindependiente22">
    <w:name w:val="Texto independiente 22"/>
    <w:basedOn w:val="Normal"/>
    <w:rsid w:val="00D37495"/>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D37495"/>
    <w:pPr>
      <w:widowControl w:val="0"/>
      <w:jc w:val="both"/>
    </w:pPr>
    <w:rPr>
      <w:rFonts w:cs="Calibri"/>
      <w:kern w:val="0"/>
      <w:sz w:val="24"/>
      <w:szCs w:val="20"/>
      <w:lang w:eastAsia="ar-SA"/>
    </w:rPr>
  </w:style>
  <w:style w:type="paragraph" w:customStyle="1" w:styleId="xl38">
    <w:name w:val="xl38"/>
    <w:basedOn w:val="Normal"/>
    <w:rsid w:val="00D37495"/>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D37495"/>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D37495"/>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D37495"/>
    <w:pPr>
      <w:jc w:val="center"/>
    </w:pPr>
    <w:rPr>
      <w:b/>
      <w:bCs/>
    </w:rPr>
  </w:style>
  <w:style w:type="paragraph" w:customStyle="1" w:styleId="Contenidodelmarco">
    <w:name w:val="Contenido del marco"/>
    <w:basedOn w:val="Textoindependiente"/>
    <w:rsid w:val="00D37495"/>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D37495"/>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D37495"/>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D37495"/>
    <w:pPr>
      <w:widowControl w:val="0"/>
      <w:autoSpaceDE w:val="0"/>
    </w:pPr>
    <w:rPr>
      <w:rFonts w:cs="Arial"/>
      <w:kern w:val="0"/>
      <w:sz w:val="24"/>
      <w:lang w:eastAsia="ar-SA"/>
    </w:rPr>
  </w:style>
  <w:style w:type="paragraph" w:customStyle="1" w:styleId="Style11">
    <w:name w:val="Style11"/>
    <w:basedOn w:val="Normal"/>
    <w:rsid w:val="00D37495"/>
    <w:pPr>
      <w:widowControl w:val="0"/>
      <w:autoSpaceDE w:val="0"/>
      <w:jc w:val="both"/>
    </w:pPr>
    <w:rPr>
      <w:rFonts w:cs="Arial"/>
      <w:kern w:val="0"/>
      <w:sz w:val="24"/>
      <w:lang w:eastAsia="ar-SA"/>
    </w:rPr>
  </w:style>
  <w:style w:type="paragraph" w:customStyle="1" w:styleId="Style13">
    <w:name w:val="Style13"/>
    <w:basedOn w:val="Normal"/>
    <w:rsid w:val="00D37495"/>
    <w:pPr>
      <w:widowControl w:val="0"/>
      <w:autoSpaceDE w:val="0"/>
      <w:spacing w:line="211" w:lineRule="exact"/>
      <w:jc w:val="both"/>
    </w:pPr>
    <w:rPr>
      <w:rFonts w:cs="Arial"/>
      <w:kern w:val="0"/>
      <w:sz w:val="24"/>
      <w:lang w:eastAsia="ar-SA"/>
    </w:rPr>
  </w:style>
  <w:style w:type="paragraph" w:customStyle="1" w:styleId="Style21">
    <w:name w:val="Style21"/>
    <w:basedOn w:val="Normal"/>
    <w:rsid w:val="00D37495"/>
    <w:pPr>
      <w:widowControl w:val="0"/>
      <w:autoSpaceDE w:val="0"/>
      <w:spacing w:line="221" w:lineRule="exact"/>
    </w:pPr>
    <w:rPr>
      <w:rFonts w:cs="Arial"/>
      <w:kern w:val="0"/>
      <w:sz w:val="24"/>
      <w:lang w:eastAsia="ar-SA"/>
    </w:rPr>
  </w:style>
  <w:style w:type="paragraph" w:customStyle="1" w:styleId="Style6">
    <w:name w:val="Style6"/>
    <w:basedOn w:val="Normal"/>
    <w:rsid w:val="00D37495"/>
    <w:pPr>
      <w:widowControl w:val="0"/>
      <w:autoSpaceDE w:val="0"/>
      <w:spacing w:line="240" w:lineRule="exact"/>
      <w:jc w:val="both"/>
    </w:pPr>
    <w:rPr>
      <w:rFonts w:cs="Arial"/>
      <w:kern w:val="0"/>
      <w:sz w:val="24"/>
      <w:lang w:eastAsia="ar-SA"/>
    </w:rPr>
  </w:style>
  <w:style w:type="paragraph" w:customStyle="1" w:styleId="Style35">
    <w:name w:val="Style35"/>
    <w:basedOn w:val="Normal"/>
    <w:rsid w:val="00D37495"/>
    <w:pPr>
      <w:widowControl w:val="0"/>
      <w:autoSpaceDE w:val="0"/>
      <w:spacing w:line="250" w:lineRule="exact"/>
      <w:jc w:val="both"/>
    </w:pPr>
    <w:rPr>
      <w:rFonts w:cs="Arial"/>
      <w:kern w:val="0"/>
      <w:sz w:val="24"/>
      <w:lang w:eastAsia="ar-SA"/>
    </w:rPr>
  </w:style>
  <w:style w:type="paragraph" w:customStyle="1" w:styleId="Style18">
    <w:name w:val="Style18"/>
    <w:basedOn w:val="Normal"/>
    <w:rsid w:val="00D37495"/>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D37495"/>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qFormat/>
    <w:rsid w:val="00D37495"/>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D37495"/>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D37495"/>
    <w:rPr>
      <w:rFonts w:ascii="Arial" w:eastAsia="Calibri" w:hAnsi="Arial" w:cs="Arial"/>
      <w:color w:val="auto"/>
      <w:lang w:val="es-CO" w:eastAsia="es-CO"/>
    </w:rPr>
  </w:style>
  <w:style w:type="paragraph" w:customStyle="1" w:styleId="Prrafodelista1">
    <w:name w:val="Párrafo de lista1"/>
    <w:basedOn w:val="Normal"/>
    <w:rsid w:val="00D37495"/>
    <w:pPr>
      <w:spacing w:line="100" w:lineRule="atLeast"/>
      <w:ind w:left="720"/>
    </w:pPr>
    <w:rPr>
      <w:kern w:val="2"/>
      <w:lang w:eastAsia="ar-SA"/>
    </w:rPr>
  </w:style>
  <w:style w:type="paragraph" w:customStyle="1" w:styleId="xl290">
    <w:name w:val="xl290"/>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D37495"/>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D37495"/>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D37495"/>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D3749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D37495"/>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D37495"/>
    <w:rPr>
      <w:b/>
      <w:bCs/>
      <w:smallCaps/>
      <w:spacing w:val="5"/>
    </w:rPr>
  </w:style>
  <w:style w:type="character" w:customStyle="1" w:styleId="Absatz-Standardschriftart">
    <w:name w:val="Absatz-Standardschriftart"/>
    <w:rsid w:val="00D37495"/>
  </w:style>
  <w:style w:type="character" w:customStyle="1" w:styleId="z-FinaldelformularioCar">
    <w:name w:val="z-Final del formulario Car"/>
    <w:basedOn w:val="Fuentedeprrafopredeter"/>
    <w:link w:val="z-Finaldelformulario"/>
    <w:semiHidden/>
    <w:rsid w:val="00D37495"/>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D37495"/>
    <w:pPr>
      <w:pBdr>
        <w:top w:val="single" w:sz="6" w:space="1" w:color="auto"/>
      </w:pBdr>
      <w:suppressAutoHyphens w:val="0"/>
      <w:jc w:val="center"/>
    </w:pPr>
    <w:rPr>
      <w:rFonts w:cs="Arial"/>
      <w:vanish/>
      <w:kern w:val="2"/>
      <w:sz w:val="16"/>
      <w:szCs w:val="16"/>
      <w14:ligatures w14:val="standardContextual"/>
    </w:rPr>
  </w:style>
  <w:style w:type="character" w:customStyle="1" w:styleId="z-FinaldelformularioCar1">
    <w:name w:val="z-Final del formulario Car1"/>
    <w:basedOn w:val="Fuentedeprrafopredeter"/>
    <w:uiPriority w:val="99"/>
    <w:semiHidden/>
    <w:rsid w:val="00D37495"/>
    <w:rPr>
      <w:rFonts w:ascii="Arial" w:eastAsia="Times New Roman" w:hAnsi="Arial" w:cs="Arial"/>
      <w:vanish/>
      <w:kern w:val="1"/>
      <w:sz w:val="16"/>
      <w:szCs w:val="16"/>
      <w:lang w:eastAsia="es-ES"/>
      <w14:ligatures w14:val="none"/>
    </w:rPr>
  </w:style>
  <w:style w:type="character" w:customStyle="1" w:styleId="FontStyle89">
    <w:name w:val="Font Style89"/>
    <w:rsid w:val="00D37495"/>
    <w:rPr>
      <w:rFonts w:ascii="Arial" w:hAnsi="Arial" w:cs="Arial" w:hint="default"/>
      <w:b/>
      <w:bCs/>
      <w:color w:val="000000"/>
      <w:sz w:val="18"/>
      <w:szCs w:val="18"/>
    </w:rPr>
  </w:style>
  <w:style w:type="character" w:customStyle="1" w:styleId="WW8Num3z0">
    <w:name w:val="WW8Num3z0"/>
    <w:rsid w:val="00D37495"/>
    <w:rPr>
      <w:rFonts w:ascii="Symbol" w:hAnsi="Symbol" w:hint="default"/>
    </w:rPr>
  </w:style>
  <w:style w:type="character" w:customStyle="1" w:styleId="WW8Num4z0">
    <w:name w:val="WW8Num4z0"/>
    <w:rsid w:val="00D37495"/>
    <w:rPr>
      <w:rFonts w:ascii="Symbol" w:hAnsi="Symbol" w:cs="OpenSymbol" w:hint="default"/>
    </w:rPr>
  </w:style>
  <w:style w:type="character" w:customStyle="1" w:styleId="WW8Num4z1">
    <w:name w:val="WW8Num4z1"/>
    <w:rsid w:val="00D37495"/>
    <w:rPr>
      <w:rFonts w:ascii="OpenSymbol" w:hAnsi="OpenSymbol" w:cs="OpenSymbol" w:hint="default"/>
    </w:rPr>
  </w:style>
  <w:style w:type="character" w:customStyle="1" w:styleId="WW8Num5z0">
    <w:name w:val="WW8Num5z0"/>
    <w:rsid w:val="00D37495"/>
    <w:rPr>
      <w:rFonts w:ascii="Symbol" w:eastAsia="Times New Roman" w:hAnsi="Symbol" w:cs="Times New Roman" w:hint="default"/>
    </w:rPr>
  </w:style>
  <w:style w:type="character" w:customStyle="1" w:styleId="WW8Num6z0">
    <w:name w:val="WW8Num6z0"/>
    <w:rsid w:val="00D37495"/>
    <w:rPr>
      <w:b w:val="0"/>
      <w:bCs w:val="0"/>
    </w:rPr>
  </w:style>
  <w:style w:type="character" w:customStyle="1" w:styleId="WW8Num6z1">
    <w:name w:val="WW8Num6z1"/>
    <w:rsid w:val="00D37495"/>
    <w:rPr>
      <w:b/>
      <w:bCs w:val="0"/>
    </w:rPr>
  </w:style>
  <w:style w:type="character" w:customStyle="1" w:styleId="WW8Num7z0">
    <w:name w:val="WW8Num7z0"/>
    <w:rsid w:val="00D37495"/>
    <w:rPr>
      <w:rFonts w:ascii="Symbol" w:hAnsi="Symbol" w:cs="Times New Roman" w:hint="default"/>
    </w:rPr>
  </w:style>
  <w:style w:type="character" w:customStyle="1" w:styleId="WW8Num8z0">
    <w:name w:val="WW8Num8z0"/>
    <w:rsid w:val="00D37495"/>
    <w:rPr>
      <w:rFonts w:ascii="Symbol" w:hAnsi="Symbol" w:cs="Times New Roman" w:hint="default"/>
    </w:rPr>
  </w:style>
  <w:style w:type="character" w:customStyle="1" w:styleId="WW8Num11z0">
    <w:name w:val="WW8Num11z0"/>
    <w:rsid w:val="00D37495"/>
    <w:rPr>
      <w:rFonts w:ascii="Symbol" w:eastAsia="Times New Roman" w:hAnsi="Symbol" w:cs="Times New Roman" w:hint="default"/>
    </w:rPr>
  </w:style>
  <w:style w:type="character" w:customStyle="1" w:styleId="WW8Num13z0">
    <w:name w:val="WW8Num13z0"/>
    <w:rsid w:val="00D37495"/>
    <w:rPr>
      <w:rFonts w:ascii="Symbol" w:eastAsia="Times New Roman" w:hAnsi="Symbol" w:cs="Times New Roman" w:hint="default"/>
    </w:rPr>
  </w:style>
  <w:style w:type="character" w:customStyle="1" w:styleId="WW8Num15z0">
    <w:name w:val="WW8Num15z0"/>
    <w:rsid w:val="00D37495"/>
    <w:rPr>
      <w:rFonts w:ascii="Arial" w:hAnsi="Arial" w:cs="Arial" w:hint="default"/>
      <w:b w:val="0"/>
      <w:bCs w:val="0"/>
      <w:sz w:val="24"/>
    </w:rPr>
  </w:style>
  <w:style w:type="character" w:customStyle="1" w:styleId="WW8Num19z0">
    <w:name w:val="WW8Num19z0"/>
    <w:rsid w:val="00D37495"/>
    <w:rPr>
      <w:rFonts w:ascii="Symbol" w:eastAsia="Times New Roman" w:hAnsi="Symbol" w:cs="Times New Roman" w:hint="default"/>
    </w:rPr>
  </w:style>
  <w:style w:type="character" w:customStyle="1" w:styleId="WW8Num21z0">
    <w:name w:val="WW8Num21z0"/>
    <w:rsid w:val="00D37495"/>
    <w:rPr>
      <w:rFonts w:ascii="Symbol" w:hAnsi="Symbol" w:hint="default"/>
    </w:rPr>
  </w:style>
  <w:style w:type="character" w:customStyle="1" w:styleId="WW8Num22z1">
    <w:name w:val="WW8Num22z1"/>
    <w:rsid w:val="00D37495"/>
    <w:rPr>
      <w:b/>
      <w:bCs w:val="0"/>
      <w:sz w:val="22"/>
      <w:szCs w:val="22"/>
    </w:rPr>
  </w:style>
  <w:style w:type="character" w:customStyle="1" w:styleId="WW8Num22z2">
    <w:name w:val="WW8Num22z2"/>
    <w:rsid w:val="00D37495"/>
    <w:rPr>
      <w:sz w:val="22"/>
      <w:szCs w:val="22"/>
    </w:rPr>
  </w:style>
  <w:style w:type="character" w:customStyle="1" w:styleId="WW8Num23z1">
    <w:name w:val="WW8Num23z1"/>
    <w:rsid w:val="00D37495"/>
    <w:rPr>
      <w:b/>
      <w:bCs w:val="0"/>
      <w:sz w:val="22"/>
      <w:szCs w:val="22"/>
    </w:rPr>
  </w:style>
  <w:style w:type="character" w:customStyle="1" w:styleId="WW8Num23z2">
    <w:name w:val="WW8Num23z2"/>
    <w:rsid w:val="00D37495"/>
    <w:rPr>
      <w:sz w:val="22"/>
      <w:szCs w:val="22"/>
    </w:rPr>
  </w:style>
  <w:style w:type="character" w:customStyle="1" w:styleId="WW8Num24z1">
    <w:name w:val="WW8Num24z1"/>
    <w:rsid w:val="00D37495"/>
    <w:rPr>
      <w:b/>
      <w:bCs w:val="0"/>
      <w:sz w:val="22"/>
      <w:szCs w:val="22"/>
    </w:rPr>
  </w:style>
  <w:style w:type="character" w:customStyle="1" w:styleId="WW8Num24z2">
    <w:name w:val="WW8Num24z2"/>
    <w:rsid w:val="00D37495"/>
    <w:rPr>
      <w:sz w:val="22"/>
      <w:szCs w:val="22"/>
    </w:rPr>
  </w:style>
  <w:style w:type="character" w:customStyle="1" w:styleId="WW8Num26z0">
    <w:name w:val="WW8Num26z0"/>
    <w:rsid w:val="00D37495"/>
    <w:rPr>
      <w:rFonts w:ascii="Symbol" w:eastAsia="Times New Roman" w:hAnsi="Symbol" w:cs="Times New Roman" w:hint="default"/>
    </w:rPr>
  </w:style>
  <w:style w:type="character" w:customStyle="1" w:styleId="WW8Num28z0">
    <w:name w:val="WW8Num28z0"/>
    <w:rsid w:val="00D37495"/>
    <w:rPr>
      <w:rFonts w:ascii="Geneva" w:hAnsi="Geneva" w:cs="Geneva" w:hint="default"/>
      <w:sz w:val="24"/>
    </w:rPr>
  </w:style>
  <w:style w:type="character" w:customStyle="1" w:styleId="WW8Num29z0">
    <w:name w:val="WW8Num29z0"/>
    <w:rsid w:val="00D37495"/>
    <w:rPr>
      <w:rFonts w:ascii="Geneva" w:hAnsi="Geneva" w:cs="Geneva" w:hint="default"/>
      <w:sz w:val="24"/>
    </w:rPr>
  </w:style>
  <w:style w:type="character" w:customStyle="1" w:styleId="WW8Num30z0">
    <w:name w:val="WW8Num30z0"/>
    <w:rsid w:val="00D37495"/>
    <w:rPr>
      <w:rFonts w:ascii="Geneva" w:hAnsi="Geneva" w:cs="Geneva" w:hint="default"/>
      <w:sz w:val="24"/>
    </w:rPr>
  </w:style>
  <w:style w:type="character" w:customStyle="1" w:styleId="WW8Num35z0">
    <w:name w:val="WW8Num35z0"/>
    <w:rsid w:val="00D37495"/>
    <w:rPr>
      <w:rFonts w:ascii="Symbol" w:hAnsi="Symbol" w:hint="default"/>
    </w:rPr>
  </w:style>
  <w:style w:type="character" w:customStyle="1" w:styleId="WW8Num35z1">
    <w:name w:val="WW8Num35z1"/>
    <w:rsid w:val="00D37495"/>
    <w:rPr>
      <w:rFonts w:ascii="Courier New" w:hAnsi="Courier New" w:cs="Courier New" w:hint="default"/>
    </w:rPr>
  </w:style>
  <w:style w:type="character" w:customStyle="1" w:styleId="WW8Num35z2">
    <w:name w:val="WW8Num35z2"/>
    <w:rsid w:val="00D37495"/>
    <w:rPr>
      <w:rFonts w:ascii="Wingdings" w:hAnsi="Wingdings" w:hint="default"/>
    </w:rPr>
  </w:style>
  <w:style w:type="character" w:customStyle="1" w:styleId="WW8Num37z0">
    <w:name w:val="WW8Num37z0"/>
    <w:rsid w:val="00D37495"/>
    <w:rPr>
      <w:b/>
      <w:bCs w:val="0"/>
      <w:sz w:val="20"/>
      <w:szCs w:val="20"/>
    </w:rPr>
  </w:style>
  <w:style w:type="character" w:customStyle="1" w:styleId="WW8Num38z1">
    <w:name w:val="WW8Num38z1"/>
    <w:rsid w:val="00D37495"/>
    <w:rPr>
      <w:b/>
      <w:bCs w:val="0"/>
      <w:sz w:val="22"/>
      <w:szCs w:val="22"/>
    </w:rPr>
  </w:style>
  <w:style w:type="character" w:customStyle="1" w:styleId="WW8Num38z2">
    <w:name w:val="WW8Num38z2"/>
    <w:rsid w:val="00D37495"/>
    <w:rPr>
      <w:sz w:val="22"/>
      <w:szCs w:val="22"/>
    </w:rPr>
  </w:style>
  <w:style w:type="character" w:customStyle="1" w:styleId="WW8Num41z1">
    <w:name w:val="WW8Num41z1"/>
    <w:rsid w:val="00D37495"/>
    <w:rPr>
      <w:b/>
      <w:bCs w:val="0"/>
      <w:sz w:val="22"/>
      <w:szCs w:val="22"/>
    </w:rPr>
  </w:style>
  <w:style w:type="character" w:customStyle="1" w:styleId="WW8Num41z2">
    <w:name w:val="WW8Num41z2"/>
    <w:rsid w:val="00D37495"/>
    <w:rPr>
      <w:sz w:val="22"/>
      <w:szCs w:val="22"/>
    </w:rPr>
  </w:style>
  <w:style w:type="character" w:customStyle="1" w:styleId="WW8Num42z0">
    <w:name w:val="WW8Num42z0"/>
    <w:rsid w:val="00D37495"/>
    <w:rPr>
      <w:rFonts w:ascii="Symbol" w:hAnsi="Symbol" w:hint="default"/>
    </w:rPr>
  </w:style>
  <w:style w:type="character" w:customStyle="1" w:styleId="WW8Num42z1">
    <w:name w:val="WW8Num42z1"/>
    <w:rsid w:val="00D37495"/>
    <w:rPr>
      <w:rFonts w:ascii="Courier New" w:hAnsi="Courier New" w:cs="Courier New" w:hint="default"/>
    </w:rPr>
  </w:style>
  <w:style w:type="character" w:customStyle="1" w:styleId="WW8Num42z2">
    <w:name w:val="WW8Num42z2"/>
    <w:rsid w:val="00D37495"/>
    <w:rPr>
      <w:rFonts w:ascii="Wingdings" w:hAnsi="Wingdings" w:hint="default"/>
    </w:rPr>
  </w:style>
  <w:style w:type="character" w:customStyle="1" w:styleId="WW8Num44z0">
    <w:name w:val="WW8Num44z0"/>
    <w:rsid w:val="00D37495"/>
    <w:rPr>
      <w:rFonts w:ascii="Symbol" w:eastAsia="Times New Roman" w:hAnsi="Symbol" w:cs="Helvetica" w:hint="default"/>
    </w:rPr>
  </w:style>
  <w:style w:type="character" w:customStyle="1" w:styleId="WW8Num44z1">
    <w:name w:val="WW8Num44z1"/>
    <w:rsid w:val="00D37495"/>
    <w:rPr>
      <w:rFonts w:ascii="Courier New" w:hAnsi="Courier New" w:cs="Courier New" w:hint="default"/>
    </w:rPr>
  </w:style>
  <w:style w:type="character" w:customStyle="1" w:styleId="WW8Num44z2">
    <w:name w:val="WW8Num44z2"/>
    <w:rsid w:val="00D37495"/>
    <w:rPr>
      <w:rFonts w:ascii="Wingdings" w:hAnsi="Wingdings" w:hint="default"/>
    </w:rPr>
  </w:style>
  <w:style w:type="character" w:customStyle="1" w:styleId="WW8Num44z3">
    <w:name w:val="WW8Num44z3"/>
    <w:rsid w:val="00D37495"/>
    <w:rPr>
      <w:rFonts w:ascii="Symbol" w:hAnsi="Symbol" w:hint="default"/>
    </w:rPr>
  </w:style>
  <w:style w:type="character" w:customStyle="1" w:styleId="WW8Num45z0">
    <w:name w:val="WW8Num45z0"/>
    <w:rsid w:val="00D37495"/>
    <w:rPr>
      <w:rFonts w:ascii="Symbol" w:hAnsi="Symbol" w:hint="default"/>
    </w:rPr>
  </w:style>
  <w:style w:type="character" w:customStyle="1" w:styleId="WW8Num45z1">
    <w:name w:val="WW8Num45z1"/>
    <w:rsid w:val="00D37495"/>
    <w:rPr>
      <w:rFonts w:ascii="Courier New" w:hAnsi="Courier New" w:cs="Courier New" w:hint="default"/>
    </w:rPr>
  </w:style>
  <w:style w:type="character" w:customStyle="1" w:styleId="WW8Num45z2">
    <w:name w:val="WW8Num45z2"/>
    <w:rsid w:val="00D37495"/>
    <w:rPr>
      <w:rFonts w:ascii="Wingdings" w:hAnsi="Wingdings" w:hint="default"/>
    </w:rPr>
  </w:style>
  <w:style w:type="character" w:customStyle="1" w:styleId="WW8Num45z4">
    <w:name w:val="WW8Num45z4"/>
    <w:rsid w:val="00D37495"/>
    <w:rPr>
      <w:rFonts w:ascii="Courier New" w:hAnsi="Courier New" w:cs="Courier New" w:hint="default"/>
    </w:rPr>
  </w:style>
  <w:style w:type="character" w:customStyle="1" w:styleId="WW8Num46z0">
    <w:name w:val="WW8Num46z0"/>
    <w:rsid w:val="00D37495"/>
    <w:rPr>
      <w:sz w:val="22"/>
      <w:szCs w:val="22"/>
    </w:rPr>
  </w:style>
  <w:style w:type="character" w:customStyle="1" w:styleId="WW8NumSt44z0">
    <w:name w:val="WW8NumSt44z0"/>
    <w:rsid w:val="00D37495"/>
    <w:rPr>
      <w:rFonts w:ascii="Arial" w:hAnsi="Arial" w:cs="Arial" w:hint="default"/>
    </w:rPr>
  </w:style>
  <w:style w:type="character" w:customStyle="1" w:styleId="Fuentedeprrafopredeter2">
    <w:name w:val="Fuente de párrafo predeter.2"/>
    <w:rsid w:val="00D37495"/>
  </w:style>
  <w:style w:type="character" w:customStyle="1" w:styleId="WW8Num1z0">
    <w:name w:val="WW8Num1z0"/>
    <w:rsid w:val="00D37495"/>
    <w:rPr>
      <w:rFonts w:ascii="Symbol" w:hAnsi="Symbol" w:hint="default"/>
    </w:rPr>
  </w:style>
  <w:style w:type="character" w:customStyle="1" w:styleId="WW8Num2z0">
    <w:name w:val="WW8Num2z0"/>
    <w:rsid w:val="00D37495"/>
    <w:rPr>
      <w:rFonts w:ascii="Symbol" w:hAnsi="Symbol" w:cs="OpenSymbol" w:hint="default"/>
    </w:rPr>
  </w:style>
  <w:style w:type="character" w:customStyle="1" w:styleId="WW8Num2z1">
    <w:name w:val="WW8Num2z1"/>
    <w:rsid w:val="00D37495"/>
    <w:rPr>
      <w:rFonts w:ascii="OpenSymbol" w:hAnsi="OpenSymbol" w:cs="OpenSymbol" w:hint="default"/>
    </w:rPr>
  </w:style>
  <w:style w:type="character" w:customStyle="1" w:styleId="WW8Num5z1">
    <w:name w:val="WW8Num5z1"/>
    <w:rsid w:val="00D37495"/>
    <w:rPr>
      <w:rFonts w:ascii="Courier New" w:hAnsi="Courier New" w:cs="Courier New" w:hint="default"/>
    </w:rPr>
  </w:style>
  <w:style w:type="character" w:customStyle="1" w:styleId="WW8Num5z2">
    <w:name w:val="WW8Num5z2"/>
    <w:rsid w:val="00D37495"/>
    <w:rPr>
      <w:rFonts w:ascii="Wingdings" w:hAnsi="Wingdings" w:hint="default"/>
    </w:rPr>
  </w:style>
  <w:style w:type="character" w:customStyle="1" w:styleId="WW8Num5z3">
    <w:name w:val="WW8Num5z3"/>
    <w:rsid w:val="00D37495"/>
    <w:rPr>
      <w:rFonts w:ascii="Symbol" w:hAnsi="Symbol" w:hint="default"/>
    </w:rPr>
  </w:style>
  <w:style w:type="character" w:customStyle="1" w:styleId="WW8Num9z0">
    <w:name w:val="WW8Num9z0"/>
    <w:rsid w:val="00D37495"/>
    <w:rPr>
      <w:rFonts w:ascii="Symbol" w:eastAsia="Times New Roman" w:hAnsi="Symbol" w:cs="Times New Roman" w:hint="default"/>
    </w:rPr>
  </w:style>
  <w:style w:type="character" w:customStyle="1" w:styleId="WW8Num9z1">
    <w:name w:val="WW8Num9z1"/>
    <w:rsid w:val="00D37495"/>
    <w:rPr>
      <w:rFonts w:ascii="Courier New" w:hAnsi="Courier New" w:cs="Courier New" w:hint="default"/>
    </w:rPr>
  </w:style>
  <w:style w:type="character" w:customStyle="1" w:styleId="WW8Num9z2">
    <w:name w:val="WW8Num9z2"/>
    <w:rsid w:val="00D37495"/>
    <w:rPr>
      <w:rFonts w:ascii="Wingdings" w:hAnsi="Wingdings" w:hint="default"/>
    </w:rPr>
  </w:style>
  <w:style w:type="character" w:customStyle="1" w:styleId="WW8Num9z3">
    <w:name w:val="WW8Num9z3"/>
    <w:rsid w:val="00D37495"/>
    <w:rPr>
      <w:rFonts w:ascii="Symbol" w:hAnsi="Symbol" w:hint="default"/>
    </w:rPr>
  </w:style>
  <w:style w:type="character" w:customStyle="1" w:styleId="WW8Num10z0">
    <w:name w:val="WW8Num10z0"/>
    <w:rsid w:val="00D37495"/>
    <w:rPr>
      <w:b w:val="0"/>
      <w:bCs w:val="0"/>
    </w:rPr>
  </w:style>
  <w:style w:type="character" w:customStyle="1" w:styleId="WW8Num10z1">
    <w:name w:val="WW8Num10z1"/>
    <w:rsid w:val="00D37495"/>
    <w:rPr>
      <w:b/>
      <w:bCs w:val="0"/>
    </w:rPr>
  </w:style>
  <w:style w:type="character" w:customStyle="1" w:styleId="WW8Num11z1">
    <w:name w:val="WW8Num11z1"/>
    <w:rsid w:val="00D37495"/>
    <w:rPr>
      <w:rFonts w:ascii="Courier New" w:hAnsi="Courier New" w:cs="Courier New" w:hint="default"/>
    </w:rPr>
  </w:style>
  <w:style w:type="character" w:customStyle="1" w:styleId="WW8Num11z2">
    <w:name w:val="WW8Num11z2"/>
    <w:rsid w:val="00D37495"/>
    <w:rPr>
      <w:rFonts w:ascii="Wingdings" w:hAnsi="Wingdings" w:hint="default"/>
    </w:rPr>
  </w:style>
  <w:style w:type="character" w:customStyle="1" w:styleId="WW8Num11z3">
    <w:name w:val="WW8Num11z3"/>
    <w:rsid w:val="00D37495"/>
    <w:rPr>
      <w:rFonts w:ascii="Symbol" w:hAnsi="Symbol" w:hint="default"/>
    </w:rPr>
  </w:style>
  <w:style w:type="character" w:customStyle="1" w:styleId="WW8Num13z1">
    <w:name w:val="WW8Num13z1"/>
    <w:rsid w:val="00D37495"/>
    <w:rPr>
      <w:rFonts w:ascii="Courier New" w:hAnsi="Courier New" w:cs="Courier New" w:hint="default"/>
    </w:rPr>
  </w:style>
  <w:style w:type="character" w:customStyle="1" w:styleId="WW8Num13z2">
    <w:name w:val="WW8Num13z2"/>
    <w:rsid w:val="00D37495"/>
    <w:rPr>
      <w:rFonts w:ascii="Wingdings" w:hAnsi="Wingdings" w:hint="default"/>
    </w:rPr>
  </w:style>
  <w:style w:type="character" w:customStyle="1" w:styleId="WW8Num13z3">
    <w:name w:val="WW8Num13z3"/>
    <w:rsid w:val="00D37495"/>
    <w:rPr>
      <w:rFonts w:ascii="Symbol" w:hAnsi="Symbol" w:hint="default"/>
    </w:rPr>
  </w:style>
  <w:style w:type="character" w:customStyle="1" w:styleId="WW8Num19z1">
    <w:name w:val="WW8Num19z1"/>
    <w:rsid w:val="00D37495"/>
    <w:rPr>
      <w:rFonts w:ascii="Courier New" w:hAnsi="Courier New" w:cs="Courier New" w:hint="default"/>
    </w:rPr>
  </w:style>
  <w:style w:type="character" w:customStyle="1" w:styleId="WW8Num19z2">
    <w:name w:val="WW8Num19z2"/>
    <w:rsid w:val="00D37495"/>
    <w:rPr>
      <w:rFonts w:ascii="Wingdings" w:hAnsi="Wingdings" w:hint="default"/>
    </w:rPr>
  </w:style>
  <w:style w:type="character" w:customStyle="1" w:styleId="WW8Num19z3">
    <w:name w:val="WW8Num19z3"/>
    <w:rsid w:val="00D37495"/>
    <w:rPr>
      <w:rFonts w:ascii="Symbol" w:hAnsi="Symbol" w:hint="default"/>
    </w:rPr>
  </w:style>
  <w:style w:type="character" w:customStyle="1" w:styleId="WW8Num26z1">
    <w:name w:val="WW8Num26z1"/>
    <w:rsid w:val="00D37495"/>
    <w:rPr>
      <w:rFonts w:ascii="Courier New" w:hAnsi="Courier New" w:cs="Courier New" w:hint="default"/>
    </w:rPr>
  </w:style>
  <w:style w:type="character" w:customStyle="1" w:styleId="WW8Num26z2">
    <w:name w:val="WW8Num26z2"/>
    <w:rsid w:val="00D37495"/>
    <w:rPr>
      <w:rFonts w:ascii="Wingdings" w:hAnsi="Wingdings" w:hint="default"/>
    </w:rPr>
  </w:style>
  <w:style w:type="character" w:customStyle="1" w:styleId="WW8Num26z3">
    <w:name w:val="WW8Num26z3"/>
    <w:rsid w:val="00D37495"/>
    <w:rPr>
      <w:rFonts w:ascii="Symbol" w:hAnsi="Symbol" w:hint="default"/>
    </w:rPr>
  </w:style>
  <w:style w:type="character" w:customStyle="1" w:styleId="WW8Num27z0">
    <w:name w:val="WW8Num27z0"/>
    <w:rsid w:val="00D37495"/>
    <w:rPr>
      <w:rFonts w:ascii="Symbol" w:hAnsi="Symbol" w:hint="default"/>
    </w:rPr>
  </w:style>
  <w:style w:type="character" w:customStyle="1" w:styleId="WW8Num31z0">
    <w:name w:val="WW8Num31z0"/>
    <w:rsid w:val="00D37495"/>
    <w:rPr>
      <w:rFonts w:ascii="Symbol" w:eastAsia="Times New Roman" w:hAnsi="Symbol" w:cs="Times New Roman" w:hint="default"/>
    </w:rPr>
  </w:style>
  <w:style w:type="character" w:customStyle="1" w:styleId="WW8Num31z1">
    <w:name w:val="WW8Num31z1"/>
    <w:rsid w:val="00D37495"/>
    <w:rPr>
      <w:rFonts w:ascii="Arial" w:eastAsia="Times New Roman" w:hAnsi="Arial" w:cs="Arial" w:hint="default"/>
    </w:rPr>
  </w:style>
  <w:style w:type="character" w:customStyle="1" w:styleId="WW8Num31z2">
    <w:name w:val="WW8Num31z2"/>
    <w:rsid w:val="00D37495"/>
    <w:rPr>
      <w:rFonts w:ascii="Wingdings" w:hAnsi="Wingdings" w:hint="default"/>
    </w:rPr>
  </w:style>
  <w:style w:type="character" w:customStyle="1" w:styleId="WW8Num31z3">
    <w:name w:val="WW8Num31z3"/>
    <w:rsid w:val="00D37495"/>
    <w:rPr>
      <w:rFonts w:ascii="Symbol" w:hAnsi="Symbol" w:hint="default"/>
    </w:rPr>
  </w:style>
  <w:style w:type="character" w:customStyle="1" w:styleId="WW8Num31z4">
    <w:name w:val="WW8Num31z4"/>
    <w:rsid w:val="00D37495"/>
    <w:rPr>
      <w:rFonts w:ascii="Courier New" w:hAnsi="Courier New" w:cs="Courier New" w:hint="default"/>
    </w:rPr>
  </w:style>
  <w:style w:type="character" w:customStyle="1" w:styleId="WW8Num43z0">
    <w:name w:val="WW8Num43z0"/>
    <w:rsid w:val="00D37495"/>
    <w:rPr>
      <w:rFonts w:ascii="Symbol" w:eastAsia="Times New Roman" w:hAnsi="Symbol" w:cs="Times New Roman" w:hint="default"/>
    </w:rPr>
  </w:style>
  <w:style w:type="character" w:customStyle="1" w:styleId="WW8Num43z1">
    <w:name w:val="WW8Num43z1"/>
    <w:rsid w:val="00D37495"/>
    <w:rPr>
      <w:rFonts w:ascii="Courier New" w:hAnsi="Courier New" w:cs="Courier New" w:hint="default"/>
    </w:rPr>
  </w:style>
  <w:style w:type="character" w:customStyle="1" w:styleId="WW8Num43z2">
    <w:name w:val="WW8Num43z2"/>
    <w:rsid w:val="00D37495"/>
    <w:rPr>
      <w:rFonts w:ascii="Wingdings" w:hAnsi="Wingdings" w:hint="default"/>
    </w:rPr>
  </w:style>
  <w:style w:type="character" w:customStyle="1" w:styleId="WW8Num43z3">
    <w:name w:val="WW8Num43z3"/>
    <w:rsid w:val="00D37495"/>
    <w:rPr>
      <w:rFonts w:ascii="Symbol" w:hAnsi="Symbol" w:hint="default"/>
    </w:rPr>
  </w:style>
  <w:style w:type="character" w:customStyle="1" w:styleId="Fuentedeprrafopredeter1">
    <w:name w:val="Fuente de párrafo predeter.1"/>
    <w:rsid w:val="00D37495"/>
  </w:style>
  <w:style w:type="character" w:customStyle="1" w:styleId="Sangra2detindependienteCar">
    <w:name w:val="Sangría 2 de t. independiente Car"/>
    <w:rsid w:val="00D37495"/>
    <w:rPr>
      <w:rFonts w:ascii="Arial" w:eastAsia="Times New Roman" w:hAnsi="Arial" w:cs="Times New Roman" w:hint="default"/>
      <w:sz w:val="24"/>
      <w:szCs w:val="20"/>
    </w:rPr>
  </w:style>
  <w:style w:type="character" w:customStyle="1" w:styleId="FontStyle90">
    <w:name w:val="Font Style90"/>
    <w:rsid w:val="00D37495"/>
    <w:rPr>
      <w:rFonts w:ascii="Arial" w:hAnsi="Arial" w:cs="Arial" w:hint="default"/>
      <w:color w:val="000000"/>
      <w:sz w:val="18"/>
      <w:szCs w:val="18"/>
    </w:rPr>
  </w:style>
  <w:style w:type="character" w:customStyle="1" w:styleId="FontStyle111">
    <w:name w:val="Font Style111"/>
    <w:rsid w:val="00D37495"/>
    <w:rPr>
      <w:rFonts w:ascii="Arial" w:hAnsi="Arial" w:cs="Arial" w:hint="default"/>
      <w:color w:val="000000"/>
      <w:sz w:val="14"/>
      <w:szCs w:val="14"/>
    </w:rPr>
  </w:style>
  <w:style w:type="character" w:customStyle="1" w:styleId="InviasNormalCar">
    <w:name w:val="Invias Normal Car"/>
    <w:rsid w:val="00D37495"/>
    <w:rPr>
      <w:rFonts w:ascii="Arial Narrow" w:hAnsi="Arial Narrow" w:cs="Arial" w:hint="default"/>
      <w:sz w:val="24"/>
      <w:szCs w:val="24"/>
    </w:rPr>
  </w:style>
  <w:style w:type="character" w:customStyle="1" w:styleId="apple-converted-space">
    <w:name w:val="apple-converted-space"/>
    <w:rsid w:val="00D37495"/>
  </w:style>
  <w:style w:type="table" w:customStyle="1" w:styleId="Tablaconcuadrcula1">
    <w:name w:val="Tabla con cuadrícula1"/>
    <w:basedOn w:val="Tablanormal"/>
    <w:next w:val="Tablaconcuadrcula"/>
    <w:uiPriority w:val="59"/>
    <w:rsid w:val="00D3749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nhideWhenUsed/>
    <w:rsid w:val="00D37495"/>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rsid w:val="00D37495"/>
    <w:rPr>
      <w:rFonts w:ascii="Arial" w:eastAsia="Calibri" w:hAnsi="Arial" w:cs="Times New Roman"/>
      <w:kern w:val="0"/>
      <w:sz w:val="20"/>
      <w:szCs w:val="20"/>
      <w:lang w:val="x-none" w:eastAsia="es-ES"/>
      <w14:ligatures w14:val="none"/>
    </w:rPr>
  </w:style>
  <w:style w:type="paragraph" w:styleId="TDC4">
    <w:name w:val="toc 4"/>
    <w:basedOn w:val="Normal"/>
    <w:next w:val="Normal"/>
    <w:autoRedefine/>
    <w:uiPriority w:val="39"/>
    <w:unhideWhenUsed/>
    <w:rsid w:val="00D37495"/>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D37495"/>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D37495"/>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D37495"/>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D37495"/>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D37495"/>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D37495"/>
    <w:rPr>
      <w:sz w:val="16"/>
      <w:szCs w:val="16"/>
    </w:rPr>
  </w:style>
  <w:style w:type="paragraph" w:customStyle="1" w:styleId="TableParagraph">
    <w:name w:val="Table Paragraph"/>
    <w:basedOn w:val="Normal"/>
    <w:uiPriority w:val="1"/>
    <w:qFormat/>
    <w:rsid w:val="00D37495"/>
    <w:pPr>
      <w:widowControl w:val="0"/>
      <w:suppressAutoHyphens w:val="0"/>
    </w:pPr>
    <w:rPr>
      <w:rFonts w:eastAsia="Arial" w:cs="Arial"/>
      <w:kern w:val="0"/>
      <w:szCs w:val="22"/>
      <w:lang w:val="en-US" w:eastAsia="en-US"/>
    </w:rPr>
  </w:style>
  <w:style w:type="character" w:styleId="Mencinsinresolver">
    <w:name w:val="Unresolved Mention"/>
    <w:basedOn w:val="Fuentedeprrafopredeter"/>
    <w:uiPriority w:val="99"/>
    <w:semiHidden/>
    <w:unhideWhenUsed/>
    <w:rsid w:val="00D37495"/>
    <w:rPr>
      <w:color w:val="605E5C"/>
      <w:shd w:val="clear" w:color="auto" w:fill="E1DFDD"/>
    </w:rPr>
  </w:style>
  <w:style w:type="character" w:customStyle="1" w:styleId="Mencinsinresolver1">
    <w:name w:val="Mención sin resolver1"/>
    <w:basedOn w:val="Fuentedeprrafopredeter"/>
    <w:uiPriority w:val="99"/>
    <w:semiHidden/>
    <w:unhideWhenUsed/>
    <w:rsid w:val="00D37495"/>
    <w:rPr>
      <w:color w:val="605E5C"/>
      <w:shd w:val="clear" w:color="auto" w:fill="E1DFDD"/>
    </w:rPr>
  </w:style>
  <w:style w:type="numbering" w:customStyle="1" w:styleId="Sinlista1">
    <w:name w:val="Sin lista1"/>
    <w:next w:val="Sinlista"/>
    <w:uiPriority w:val="99"/>
    <w:semiHidden/>
    <w:unhideWhenUsed/>
    <w:rsid w:val="00D37495"/>
  </w:style>
  <w:style w:type="paragraph" w:styleId="NormalWeb">
    <w:name w:val="Normal (Web)"/>
    <w:basedOn w:val="Normal"/>
    <w:uiPriority w:val="99"/>
    <w:unhideWhenUsed/>
    <w:rsid w:val="00D37495"/>
    <w:pPr>
      <w:suppressAutoHyphens w:val="0"/>
      <w:spacing w:before="100" w:beforeAutospacing="1" w:after="100" w:afterAutospacing="1"/>
    </w:pPr>
    <w:rPr>
      <w:rFonts w:ascii="Times New Roman" w:hAnsi="Times New Roman"/>
      <w:kern w:val="0"/>
      <w:sz w:val="24"/>
    </w:rPr>
  </w:style>
  <w:style w:type="character" w:styleId="nfasis">
    <w:name w:val="Emphasis"/>
    <w:basedOn w:val="Fuentedeprrafopredeter"/>
    <w:qFormat/>
    <w:rsid w:val="00D37495"/>
    <w:rPr>
      <w:i/>
      <w:iCs/>
    </w:rPr>
  </w:style>
  <w:style w:type="paragraph" w:customStyle="1" w:styleId="SubsectionBodyText1">
    <w:name w:val="Subsection Body Text1"/>
    <w:basedOn w:val="Normal"/>
    <w:next w:val="Textoindependiente"/>
    <w:uiPriority w:val="99"/>
    <w:unhideWhenUsed/>
    <w:rsid w:val="00D37495"/>
    <w:pPr>
      <w:suppressAutoHyphens w:val="0"/>
      <w:spacing w:after="120" w:line="276" w:lineRule="auto"/>
    </w:pPr>
    <w:rPr>
      <w:rFonts w:asciiTheme="minorHAnsi" w:eastAsiaTheme="minorHAnsi" w:hAnsiTheme="minorHAnsi" w:cstheme="minorBidi"/>
      <w:kern w:val="2"/>
      <w:szCs w:val="22"/>
      <w:lang w:eastAsia="en-US"/>
      <w14:ligatures w14:val="standardContextual"/>
    </w:rPr>
  </w:style>
  <w:style w:type="table" w:customStyle="1" w:styleId="Tablanormal51">
    <w:name w:val="Tabla normal 51"/>
    <w:basedOn w:val="Tablanormal"/>
    <w:next w:val="Tablanormal5"/>
    <w:uiPriority w:val="45"/>
    <w:rsid w:val="00D37495"/>
    <w:pPr>
      <w:spacing w:after="0" w:line="240" w:lineRule="auto"/>
    </w:pPr>
    <w:rPr>
      <w:rFonts w:eastAsia="Times New Roman"/>
      <w:kern w:val="0"/>
      <w:sz w:val="22"/>
      <w:szCs w:val="22"/>
      <w:lang w:eastAsia="es-CO"/>
      <w14:ligatures w14:val="none"/>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next w:val="Tablanormal4"/>
    <w:uiPriority w:val="44"/>
    <w:rsid w:val="00D37495"/>
    <w:pPr>
      <w:spacing w:after="0" w:line="240" w:lineRule="auto"/>
    </w:pPr>
    <w:rPr>
      <w:rFonts w:eastAsia="Times New Roman"/>
      <w:kern w:val="0"/>
      <w:sz w:val="22"/>
      <w:szCs w:val="22"/>
      <w:lang w:eastAsia="es-CO"/>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next w:val="Tablanormal3"/>
    <w:uiPriority w:val="43"/>
    <w:rsid w:val="00D37495"/>
    <w:pPr>
      <w:spacing w:after="0" w:line="240" w:lineRule="auto"/>
    </w:pPr>
    <w:rPr>
      <w:rFonts w:eastAsia="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next w:val="Tablanormal1"/>
    <w:uiPriority w:val="41"/>
    <w:rsid w:val="00D37495"/>
    <w:pPr>
      <w:spacing w:after="0" w:line="240" w:lineRule="auto"/>
    </w:pPr>
    <w:rPr>
      <w:rFonts w:eastAsia="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21">
    <w:name w:val="Título 21"/>
    <w:basedOn w:val="Normal"/>
    <w:next w:val="Normal"/>
    <w:uiPriority w:val="9"/>
    <w:unhideWhenUsed/>
    <w:qFormat/>
    <w:rsid w:val="00D37495"/>
    <w:pPr>
      <w:keepNext/>
      <w:keepLines/>
      <w:spacing w:before="40"/>
      <w:outlineLvl w:val="1"/>
    </w:pPr>
    <w:rPr>
      <w:rFonts w:ascii="Calibri Light" w:hAnsi="Calibri Light"/>
      <w:color w:val="2F5496"/>
      <w:kern w:val="0"/>
      <w:sz w:val="26"/>
      <w:szCs w:val="26"/>
      <w:lang w:val="es-ES_tradnl" w:eastAsia="ar-SA"/>
    </w:rPr>
  </w:style>
  <w:style w:type="paragraph" w:customStyle="1" w:styleId="Ttulo31">
    <w:name w:val="Título 31"/>
    <w:basedOn w:val="Normal"/>
    <w:next w:val="Normal"/>
    <w:uiPriority w:val="9"/>
    <w:unhideWhenUsed/>
    <w:qFormat/>
    <w:rsid w:val="00D37495"/>
    <w:pPr>
      <w:keepNext/>
      <w:keepLines/>
      <w:spacing w:before="40"/>
      <w:outlineLvl w:val="2"/>
    </w:pPr>
    <w:rPr>
      <w:rFonts w:ascii="Calibri Light" w:hAnsi="Calibri Light"/>
      <w:color w:val="1F3763"/>
      <w:kern w:val="0"/>
      <w:sz w:val="24"/>
      <w:lang w:val="es-ES_tradnl" w:eastAsia="ar-SA"/>
    </w:rPr>
  </w:style>
  <w:style w:type="paragraph" w:customStyle="1" w:styleId="Ttulo41">
    <w:name w:val="Título 41"/>
    <w:basedOn w:val="Normal"/>
    <w:next w:val="Normal"/>
    <w:uiPriority w:val="9"/>
    <w:unhideWhenUsed/>
    <w:qFormat/>
    <w:rsid w:val="00D37495"/>
    <w:pPr>
      <w:keepNext/>
      <w:keepLines/>
      <w:spacing w:before="40"/>
      <w:outlineLvl w:val="3"/>
    </w:pPr>
    <w:rPr>
      <w:rFonts w:ascii="Calibri Light" w:hAnsi="Calibri Light"/>
      <w:i/>
      <w:iCs/>
      <w:color w:val="2F5496"/>
      <w:kern w:val="0"/>
      <w:sz w:val="24"/>
      <w:lang w:val="es-ES_tradnl" w:eastAsia="ar-SA"/>
    </w:rPr>
  </w:style>
  <w:style w:type="numbering" w:customStyle="1" w:styleId="Sinlista11">
    <w:name w:val="Sin lista11"/>
    <w:next w:val="Sinlista"/>
    <w:uiPriority w:val="99"/>
    <w:semiHidden/>
    <w:unhideWhenUsed/>
    <w:rsid w:val="00D37495"/>
  </w:style>
  <w:style w:type="table" w:customStyle="1" w:styleId="Tablaconcuadrcula11">
    <w:name w:val="Tabla con cuadrícula11"/>
    <w:basedOn w:val="Tablanormal"/>
    <w:next w:val="Tablaconcuadrcula"/>
    <w:uiPriority w:val="39"/>
    <w:rsid w:val="00D3749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uiPriority w:val="99"/>
    <w:rsid w:val="00D37495"/>
    <w:pPr>
      <w:suppressAutoHyphens w:val="0"/>
      <w:spacing w:after="240"/>
      <w:jc w:val="both"/>
    </w:pPr>
    <w:rPr>
      <w:kern w:val="0"/>
      <w:szCs w:val="20"/>
      <w:lang w:eastAsia="ar-SA"/>
    </w:rPr>
  </w:style>
  <w:style w:type="paragraph" w:customStyle="1" w:styleId="Invias-VietaRomana">
    <w:name w:val="Invias-Viñeta Romana"/>
    <w:basedOn w:val="Normal"/>
    <w:next w:val="InviasNormal"/>
    <w:uiPriority w:val="99"/>
    <w:qFormat/>
    <w:rsid w:val="00D37495"/>
    <w:pPr>
      <w:numPr>
        <w:numId w:val="11"/>
      </w:numPr>
      <w:spacing w:before="240" w:after="240"/>
      <w:jc w:val="both"/>
    </w:pPr>
    <w:rPr>
      <w:rFonts w:ascii="Arial Narrow" w:hAnsi="Arial Narrow" w:cs="Arial Narrow"/>
      <w:kern w:val="0"/>
      <w:sz w:val="24"/>
      <w:lang w:eastAsia="ar-SA"/>
    </w:rPr>
  </w:style>
  <w:style w:type="paragraph" w:customStyle="1" w:styleId="Invias-TextoCuadros">
    <w:name w:val="Invias-Texto Cuadros"/>
    <w:qFormat/>
    <w:rsid w:val="00D37495"/>
    <w:pPr>
      <w:suppressAutoHyphens/>
      <w:spacing w:after="0" w:line="240" w:lineRule="auto"/>
      <w:jc w:val="center"/>
    </w:pPr>
    <w:rPr>
      <w:rFonts w:ascii="Arial Narrow" w:eastAsia="Times New Roman" w:hAnsi="Arial Narrow" w:cs="Arial"/>
      <w:bCs/>
      <w:caps/>
      <w:color w:val="000000"/>
      <w:kern w:val="0"/>
      <w:sz w:val="20"/>
      <w:szCs w:val="20"/>
      <w:lang w:val="es-ES" w:eastAsia="ar-SA"/>
      <w14:ligatures w14:val="none"/>
    </w:rPr>
  </w:style>
  <w:style w:type="paragraph" w:customStyle="1" w:styleId="Ttulo50">
    <w:name w:val="T’tulo 5"/>
    <w:basedOn w:val="Normal"/>
    <w:next w:val="Normal"/>
    <w:rsid w:val="00D37495"/>
    <w:pPr>
      <w:keepNext/>
      <w:suppressAutoHyphens w:val="0"/>
      <w:jc w:val="both"/>
    </w:pPr>
    <w:rPr>
      <w:b/>
      <w:kern w:val="0"/>
      <w:sz w:val="24"/>
      <w:szCs w:val="20"/>
      <w:lang w:val="es-ES"/>
    </w:rPr>
  </w:style>
  <w:style w:type="character" w:customStyle="1" w:styleId="Ttulo2Car1">
    <w:name w:val="Título 2 Car1"/>
    <w:basedOn w:val="Fuentedeprrafopredeter"/>
    <w:uiPriority w:val="9"/>
    <w:semiHidden/>
    <w:rsid w:val="00D37495"/>
    <w:rPr>
      <w:rFonts w:ascii="Cambria" w:eastAsia="Times New Roman" w:hAnsi="Cambria" w:cs="Times New Roman"/>
      <w:color w:val="365F91"/>
      <w:sz w:val="26"/>
      <w:szCs w:val="26"/>
    </w:rPr>
  </w:style>
  <w:style w:type="character" w:customStyle="1" w:styleId="Ttulo3Car1">
    <w:name w:val="Título 3 Car1"/>
    <w:basedOn w:val="Fuentedeprrafopredeter"/>
    <w:uiPriority w:val="9"/>
    <w:semiHidden/>
    <w:rsid w:val="00D37495"/>
    <w:rPr>
      <w:rFonts w:ascii="Cambria" w:eastAsia="Times New Roman" w:hAnsi="Cambria" w:cs="Times New Roman"/>
      <w:color w:val="243F60"/>
      <w:sz w:val="24"/>
      <w:szCs w:val="24"/>
    </w:rPr>
  </w:style>
  <w:style w:type="character" w:customStyle="1" w:styleId="Ttulo4Car1">
    <w:name w:val="Título 4 Car1"/>
    <w:basedOn w:val="Fuentedeprrafopredeter"/>
    <w:uiPriority w:val="9"/>
    <w:semiHidden/>
    <w:rsid w:val="00D37495"/>
    <w:rPr>
      <w:rFonts w:ascii="Cambria" w:eastAsia="Times New Roman" w:hAnsi="Cambria" w:cs="Times New Roman"/>
      <w:i/>
      <w:iCs/>
      <w:color w:val="365F91"/>
    </w:rPr>
  </w:style>
  <w:style w:type="character" w:customStyle="1" w:styleId="TextoindependienteCar1">
    <w:name w:val="Texto independiente Car1"/>
    <w:basedOn w:val="Fuentedeprrafopredeter"/>
    <w:uiPriority w:val="99"/>
    <w:semiHidden/>
    <w:rsid w:val="00D37495"/>
  </w:style>
  <w:style w:type="table" w:styleId="Tablanormal5">
    <w:name w:val="Plain Table 5"/>
    <w:basedOn w:val="Tablanormal"/>
    <w:uiPriority w:val="45"/>
    <w:rsid w:val="00D37495"/>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D37495"/>
    <w:pPr>
      <w:spacing w:after="0" w:line="240" w:lineRule="auto"/>
    </w:pPr>
    <w:rPr>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D37495"/>
    <w:pPr>
      <w:spacing w:after="0" w:line="240" w:lineRule="auto"/>
    </w:pPr>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D37495"/>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
    <w:name w:val="Tabla con cuadrícula2"/>
    <w:basedOn w:val="Tablanormal"/>
    <w:next w:val="Tablaconcuadrcula"/>
    <w:uiPriority w:val="39"/>
    <w:rsid w:val="00D3749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3749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749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D3749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3749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ocorna-antioquia.gov.co" TargetMode="External"/><Relationship Id="rId13" Type="http://schemas.openxmlformats.org/officeDocument/2006/relationships/image" Target="media/image2.png"/><Relationship Id="rId18"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hyperlink" Target="http://www.contratos.gov.co" TargetMode="External"/><Relationship Id="rId7" Type="http://schemas.openxmlformats.org/officeDocument/2006/relationships/hyperlink" Target="http://www.contratos.gov.co/" TargetMode="External"/><Relationship Id="rId12" Type="http://schemas.openxmlformats.org/officeDocument/2006/relationships/image" Target="media/image1.png"/><Relationship Id="rId17"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24" Type="http://schemas.openxmlformats.org/officeDocument/2006/relationships/customXml" Target="ink/ink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contratos.gov.co/" TargetMode="External"/><Relationship Id="rId10" Type="http://schemas.openxmlformats.org/officeDocument/2006/relationships/hyperlink" Target="http://www.contratos.gov.co/" TargetMode="External"/><Relationship Id="rId19" Type="http://schemas.openxmlformats.org/officeDocument/2006/relationships/image" Target="media/image8.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image" Target="media/image3.png"/><Relationship Id="rId22" Type="http://schemas.openxmlformats.org/officeDocument/2006/relationships/hyperlink" Target="http://www.contratos.gov.co/" TargetMode="External"/><Relationship Id="rId30"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6T15:53:06.330"/>
    </inkml:context>
    <inkml:brush xml:id="br0">
      <inkml:brushProperty name="width" value="0.08571" units="cm"/>
      <inkml:brushProperty name="height" value="0.08571" units="cm"/>
    </inkml:brush>
  </inkml:definitions>
  <inkml:trace contextRef="#ctx0" brushRef="#br0">330 613 8027,'24'29'0,"-1"-11"0,3-11 0,4-7 0,10-1 0,3-5 0,-17 0 0,0-1 0,2-4 0,1-1 0,2-2 0,1-1 0,-3 0 0,0 0 0,-1 0 0,-1-1 0,0 0 0,0-2 0,3 0 0,0-1 0,-2-1 0,-1 0 0,-1 0 0,0 0 0,-5 3 0,-2 0 0,-1 1 0,-1-1 0,11-14 0,-13 14 0,-2-1 0,7-15 0,-7 1 0,-5 1 0,-5 3 0,-6 1 0,-7-1 0,-9 6 0,-13 1 0,-7 7 0,15 9 0,0 2 0,-6 0 0,-1 1 0,-3 1 0,0 1 0,-2 2 0,1 0 0,3 0 0,-1 2 0,-2 2 0,1 2-97,2 1 0,0 2 1,-5 2-1,-1 2 97,0 1 0,1 2 0,3-1 0,1 2 0,1 1 0,3 1 0,6-2 0,1 0 0,-5 5 0,1 1 0,4-2 0,2 2 0,-1 2 0,1 1-36,1-1 1,3 1-1,2 1 1,2-1 35,1 1 0,3 0 0,2-1 0,2 0 0,3-1 0,2-1 0,2 0 0,3-1 0,2-2 0,3 0 0,6 1 0,3-3 0,3 0 0,4-3 0,2 0 0,2-2 0,1-4 0,2-2 0,1-1 0,2-1-109,2-2 0,0-2 0,3 0 0,-1-1 109,2-1 0,1-2 0,-1 0 0,0-1 0,1-1 0,-1-2 0,-7 1 0,-1-1 0,0-2 0,-1 0 0,-7 0 0,-1 1 0,2-1 0,0-1 0,12-3 0,2-2 0,-5-1 0,4-2 0</inkml:trace>
  <inkml:trace contextRef="#ctx0" brushRef="#br0" timeOffset="1">562 419 8027,'10'25'0,"1"0"0,1-1 0,0-1 0,-1 8 0,4-1 0,1 0 0,1 0 0,-1-1 0,1 3 0,2 0 0,1 3 0,-3-5 0,-1-1 0,-2-1 0,-4-5 0,-1-4 0,-2-4 0,1 0 0,0-3 0</inkml:trace>
  <inkml:trace contextRef="#ctx0" brushRef="#br0" timeOffset="2">58 453 8027,'4'-37'0,"10"12"0,10 10 0,16 8 0,-15 2 0,0 0 0,1 1 0,1 1 0,7 0 0,1-1 0,-3 3 0,0 0 0,4-1 0,0 2 0,6-1 0,-1 1-95,-2 0 1,-1 1 0,-2 1-1,-1 1 95,-2 2 0,-1 0 0,-1 1 0,0 0 0,2 3 0,-1 0 0,-6-1 0,-1 1 31,-2 1 0,-2 1 0,16 10-31,-2 4 0,-8 3 0,-8 5 0,-10 0 0,-6 5 0,-15 0 0,0-17 0,-2-1 0,-3 1 0,-2-1 0,-4 4 0,-2-1 0,-2-1 0,-1-1-116,-3 0 1,-2 0 0,-2 0-1,-1 0 116,11-7 0,-1 0 0,0 1 0,-1-1 0,0 0 0,-1 1 0,1-1 0,-1 1 0,0-1 0,0 1 0,1-1 0,-1 1 0,2-2 0,0 1 0,1-1 0,-10 5 0,1 0 0,1 0 0,0 0 68,9-5 0,0 0 0,-2 1 0,2-1-68,-11 7 0,-3 0 0,4-2 0,13-7 0,0-1 0</inkml:trace>
  <inkml:trace contextRef="#ctx0" brushRef="#br0" timeOffset="3">369 116 8027,'15'25'0,"-2"2"0,-2 5 0,1 6 0,-4-14 0,0 1 0,1 2 0,1 2 0,1 1 0,0 0 0,0-1 0,1 1 0,3 7 0,0 0-159,0-2 0,-1-1 0,1-1 1,-1-1 158,-1-2 0,0-1 0,0 0 0,0 0 0,2 3 0,0 0 0,0-1 0,-1-1 0,0-2 0,-1 0 0,-1-2 0,0-1 0,-1-3 0,-1-1 0,-1 0 0,0-1 0,6 12 0,-1 1 103,-4-9 1,-1-3-104,-3-5 0,-7-14 0,-2-5 0</inkml:trace>
  <inkml:trace contextRef="#ctx0" brushRef="#br0" timeOffset="4">339 282 8027,'22'-10'0,"0"8"0,1 10 0,2 8 0,3 4 0,-11-7 0,0 1 0,2 3 0,0 2 0,3 1 0,0 1 0,2 4 0,1 1 0,0 0 0,0 0 0,-3-1 0,1 0 0,0 1 0,0 0 0,-2-2 0,-1-1 0,2 2 0,-1-1 0,2 1 0,-2 0 0,-3-5 0,-1 0 0,0-1 0,0 0 0,-3-2 0,0 1 0,1 0 0,-1 0 0,8 17 0,-6-5 0,-6-3 0,-6-3 0,-11-1 0,-11-4 0,-20 2 0,13-13 0,0 0 0</inkml:trace>
  <inkml:trace contextRef="#ctx0" brushRef="#br0" timeOffset="5">229 1057 8027,'-14'-30'0,"0"0"0,8 6 0,6 0 0,18-13 0,-1 18 0,4 1 0,5-5 0,2-1 0,4-2 0,2 0 0,-10 7 0,1 1 0,0-1 0,0 1 0,-1 1 0,1 0 0,0 0 0,-1 1 0,1 0 0,9-5 0,0 0 0,4-1 0,-1 1 0,-6 5 0,-1 1-906,5-3 0,-1 1 906,-1 2 0,-1 0 0,-5 3 0,-2 0 0,-1 1 0,0 0 0</inkml:trace>
  <inkml:trace contextRef="#ctx0" brushRef="#br0" timeOffset="6">1482 321 8027,'0'0'0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77</Pages>
  <Words>23553</Words>
  <Characters>129542</Characters>
  <Application>Microsoft Office Word</Application>
  <DocSecurity>0</DocSecurity>
  <Lines>1079</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Lizeth Yomara Lopez Villegas</cp:lastModifiedBy>
  <cp:revision>3</cp:revision>
  <dcterms:created xsi:type="dcterms:W3CDTF">2026-09-26T15:07:00Z</dcterms:created>
  <dcterms:modified xsi:type="dcterms:W3CDTF">2026-09-28T15:50:00Z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2026-09-28T15:11:21Z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09a9929c-fd8a-4d4a-8ae9-2a2474a9554d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